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0" w:type="dxa"/>
        <w:tblInd w:w="18" w:type="dxa"/>
        <w:tblLayout w:type="fixed"/>
        <w:tblLook w:val="0000" w:firstRow="0" w:lastRow="0" w:firstColumn="0" w:lastColumn="0" w:noHBand="0" w:noVBand="0"/>
      </w:tblPr>
      <w:tblGrid>
        <w:gridCol w:w="4059"/>
        <w:gridCol w:w="351"/>
        <w:gridCol w:w="3240"/>
        <w:gridCol w:w="1980"/>
      </w:tblGrid>
      <w:tr w:rsidR="002F2C45" w14:paraId="09201A9D" w14:textId="77777777" w:rsidTr="00966D93">
        <w:trPr>
          <w:trHeight w:val="720"/>
        </w:trPr>
        <w:tc>
          <w:tcPr>
            <w:tcW w:w="4410" w:type="dxa"/>
            <w:gridSpan w:val="2"/>
            <w:tcBorders>
              <w:bottom w:val="single" w:sz="18" w:space="0" w:color="auto"/>
            </w:tcBorders>
          </w:tcPr>
          <w:p w14:paraId="15A0FFE4" w14:textId="77777777" w:rsidR="002F2C45" w:rsidRDefault="002F2C45" w:rsidP="00966D93">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220" w:type="dxa"/>
            <w:gridSpan w:val="2"/>
            <w:tcBorders>
              <w:bottom w:val="single" w:sz="18" w:space="0" w:color="auto"/>
            </w:tcBorders>
          </w:tcPr>
          <w:p w14:paraId="5C8583DA" w14:textId="77777777" w:rsidR="002F2C45" w:rsidRDefault="002F2C45" w:rsidP="00966D93">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2F2C45" w14:paraId="57F5CDD4" w14:textId="77777777" w:rsidTr="00966D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4059" w:type="dxa"/>
            <w:tcBorders>
              <w:top w:val="nil"/>
              <w:left w:val="nil"/>
              <w:bottom w:val="single" w:sz="36" w:space="0" w:color="auto"/>
              <w:right w:val="nil"/>
            </w:tcBorders>
          </w:tcPr>
          <w:p w14:paraId="2FA9B966" w14:textId="77777777" w:rsidR="002F2C45" w:rsidRDefault="002F2C45" w:rsidP="00966D93">
            <w:pPr>
              <w:spacing w:before="120"/>
              <w:jc w:val="left"/>
              <w:rPr>
                <w:lang w:val="en-US" w:bidi="ar-LB"/>
              </w:rPr>
            </w:pPr>
            <w:r>
              <w:rPr>
                <w:noProof/>
                <w:lang w:val="en-US" w:bidi="ar-SA"/>
              </w:rPr>
              <w:drawing>
                <wp:anchor distT="0" distB="0" distL="114300" distR="114300" simplePos="0" relativeHeight="251659264" behindDoc="1" locked="0" layoutInCell="0" allowOverlap="1" wp14:anchorId="41F91332" wp14:editId="0B624321">
                  <wp:simplePos x="0" y="0"/>
                  <wp:positionH relativeFrom="column">
                    <wp:posOffset>5029200</wp:posOffset>
                  </wp:positionH>
                  <wp:positionV relativeFrom="paragraph">
                    <wp:posOffset>93345</wp:posOffset>
                  </wp:positionV>
                  <wp:extent cx="579755" cy="51562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1D3A5905" w14:textId="77777777" w:rsidR="002F2C45" w:rsidRDefault="002F2C45" w:rsidP="00966D93">
            <w:pPr>
              <w:jc w:val="left"/>
              <w:rPr>
                <w:lang w:val="en-US" w:bidi="ar-LB"/>
              </w:rPr>
            </w:pPr>
            <w:r>
              <w:rPr>
                <w:lang w:val="en-US" w:bidi="ar-LB"/>
              </w:rPr>
              <w:t>GENERAL</w:t>
            </w:r>
          </w:p>
          <w:p w14:paraId="6275DBEC" w14:textId="77777777" w:rsidR="002F2C45" w:rsidRDefault="002F2C45" w:rsidP="00966D93">
            <w:pPr>
              <w:jc w:val="left"/>
              <w:rPr>
                <w:lang w:val="en-US" w:bidi="ar-LB"/>
              </w:rPr>
            </w:pPr>
          </w:p>
          <w:p w14:paraId="5E82D508" w14:textId="77777777" w:rsidR="002F2C45" w:rsidRDefault="00FE0D8C" w:rsidP="00966D93">
            <w:pPr>
              <w:rPr>
                <w:rFonts w:asciiTheme="majorBidi" w:hAnsiTheme="majorBidi" w:cstheme="majorBidi"/>
                <w:szCs w:val="24"/>
                <w:lang w:bidi="ar-LB"/>
              </w:rPr>
            </w:pPr>
            <w:r w:rsidRPr="00333A6F">
              <w:fldChar w:fldCharType="begin"/>
            </w:r>
            <w:r w:rsidR="002F2C45" w:rsidRPr="00333A6F">
              <w:instrText>DOCPROPERTY "Document number"  \* MERGEFORMAT</w:instrText>
            </w:r>
            <w:r w:rsidRPr="00333A6F">
              <w:fldChar w:fldCharType="separate"/>
            </w:r>
            <w:r w:rsidR="002F2C45">
              <w:t>UNEP/</w:t>
            </w:r>
            <w:proofErr w:type="spellStart"/>
            <w:r w:rsidR="002F2C45">
              <w:t>OzL.Pro</w:t>
            </w:r>
            <w:proofErr w:type="spellEnd"/>
            <w:r w:rsidR="002F2C45">
              <w:t>/ExCom/96/31</w:t>
            </w:r>
            <w:r w:rsidRPr="00333A6F">
              <w:fldChar w:fldCharType="end"/>
            </w:r>
          </w:p>
          <w:p w14:paraId="5C338E1D" w14:textId="77777777" w:rsidR="002F2C45" w:rsidRPr="009B0D30" w:rsidRDefault="002F2C45" w:rsidP="00966D93">
            <w:pPr>
              <w:rPr>
                <w:lang w:bidi="ar-LB"/>
              </w:rPr>
            </w:pPr>
            <w:r>
              <w:fldChar w:fldCharType="begin"/>
            </w:r>
            <w:r>
              <w:instrText xml:space="preserve"> DOCPROPERTY "Revision date" \@ "d MMMM YYYY"  \* MERGEFORMAT </w:instrText>
            </w:r>
            <w:r>
              <w:fldChar w:fldCharType="separate"/>
            </w:r>
            <w:r>
              <w:t>27 April 2025</w:t>
            </w:r>
            <w:r>
              <w:fldChar w:fldCharType="end"/>
            </w:r>
          </w:p>
          <w:p w14:paraId="40DFD231" w14:textId="77777777" w:rsidR="002F2C45" w:rsidRPr="00322829" w:rsidRDefault="002F2C45" w:rsidP="00966D93">
            <w:pPr>
              <w:jc w:val="left"/>
              <w:rPr>
                <w:rtl/>
                <w:lang w:bidi="ar-LB"/>
              </w:rPr>
            </w:pPr>
          </w:p>
          <w:p w14:paraId="658F6B9A" w14:textId="77777777" w:rsidR="002F2C45" w:rsidRDefault="002F2C45" w:rsidP="00966D93">
            <w:pPr>
              <w:spacing w:before="120"/>
              <w:jc w:val="left"/>
              <w:rPr>
                <w:lang w:val="en-US" w:bidi="ar-LB"/>
              </w:rPr>
            </w:pPr>
            <w:r>
              <w:rPr>
                <w:lang w:val="en-US" w:bidi="ar-LB"/>
              </w:rPr>
              <w:t>ARABIC</w:t>
            </w:r>
          </w:p>
          <w:p w14:paraId="4A1FEFED" w14:textId="77777777" w:rsidR="002F2C45" w:rsidRDefault="002F2C45" w:rsidP="00966D93">
            <w:pPr>
              <w:jc w:val="left"/>
              <w:rPr>
                <w:lang w:val="en-US" w:bidi="ar-LB"/>
              </w:rPr>
            </w:pPr>
            <w:r>
              <w:rPr>
                <w:lang w:val="en-US" w:bidi="ar-LB"/>
              </w:rPr>
              <w:t>ORIGINAL: ENGLISH</w:t>
            </w:r>
          </w:p>
        </w:tc>
        <w:tc>
          <w:tcPr>
            <w:tcW w:w="3591" w:type="dxa"/>
            <w:gridSpan w:val="2"/>
            <w:tcBorders>
              <w:top w:val="nil"/>
              <w:left w:val="nil"/>
              <w:bottom w:val="single" w:sz="36" w:space="0" w:color="auto"/>
              <w:right w:val="nil"/>
            </w:tcBorders>
          </w:tcPr>
          <w:p w14:paraId="4644300A" w14:textId="77777777" w:rsidR="002F2C45" w:rsidRDefault="002F2C45" w:rsidP="00966D93">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0F3BA69" w14:textId="77777777" w:rsidR="002F2C45" w:rsidRDefault="002F2C45" w:rsidP="00966D93">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143329F" w14:textId="77777777" w:rsidR="002F2C45" w:rsidRDefault="002F2C45" w:rsidP="00966D93">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69F9EDDA" w14:textId="77777777" w:rsidR="002F2C45" w:rsidRDefault="002F2C45" w:rsidP="00966D93">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1980" w:type="dxa"/>
            <w:tcBorders>
              <w:top w:val="nil"/>
              <w:left w:val="nil"/>
              <w:bottom w:val="single" w:sz="36" w:space="0" w:color="auto"/>
              <w:right w:val="nil"/>
            </w:tcBorders>
          </w:tcPr>
          <w:p w14:paraId="3426BA35" w14:textId="77777777" w:rsidR="002F2C45" w:rsidRDefault="002F2C45" w:rsidP="00966D93">
            <w:pPr>
              <w:rPr>
                <w:caps/>
                <w:lang w:val="en-US" w:bidi="ar-LB"/>
              </w:rPr>
            </w:pPr>
          </w:p>
          <w:p w14:paraId="4CC26050" w14:textId="471B68AC" w:rsidR="002F2C45" w:rsidRDefault="00FE1548" w:rsidP="00966D93">
            <w:pPr>
              <w:rPr>
                <w:lang w:val="en-US" w:bidi="ar-LB"/>
              </w:rPr>
            </w:pPr>
            <w:r>
              <w:rPr>
                <w:noProof/>
              </w:rPr>
              <w:drawing>
                <wp:anchor distT="0" distB="0" distL="114300" distR="114300" simplePos="0" relativeHeight="251662336" behindDoc="0" locked="0" layoutInCell="1" allowOverlap="1" wp14:anchorId="018B567F" wp14:editId="626E05B1">
                  <wp:simplePos x="0" y="0"/>
                  <wp:positionH relativeFrom="column">
                    <wp:posOffset>167639</wp:posOffset>
                  </wp:positionH>
                  <wp:positionV relativeFrom="paragraph">
                    <wp:posOffset>451485</wp:posOffset>
                  </wp:positionV>
                  <wp:extent cx="579755" cy="560567"/>
                  <wp:effectExtent l="0" t="0" r="0" b="0"/>
                  <wp:wrapNone/>
                  <wp:docPr id="143600949"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0949" name="Picture 143600949" descr="UNEP"/>
                          <pic:cNvPicPr>
                            <a:picLocks noChangeAspect="1"/>
                          </pic:cNvPicPr>
                        </pic:nvPicPr>
                        <pic:blipFill>
                          <a:blip r:embed="rId12" cstate="print"/>
                          <a:srcRect/>
                          <a:stretch>
                            <a:fillRect/>
                          </a:stretch>
                        </pic:blipFill>
                        <pic:spPr bwMode="auto">
                          <a:xfrm>
                            <a:off x="0" y="0"/>
                            <a:ext cx="580698" cy="561479"/>
                          </a:xfrm>
                          <a:prstGeom prst="rect">
                            <a:avLst/>
                          </a:prstGeom>
                          <a:noFill/>
                        </pic:spPr>
                      </pic:pic>
                    </a:graphicData>
                  </a:graphic>
                  <wp14:sizeRelH relativeFrom="margin">
                    <wp14:pctWidth>0</wp14:pctWidth>
                  </wp14:sizeRelH>
                  <wp14:sizeRelV relativeFrom="margin">
                    <wp14:pctHeight>0</wp14:pctHeight>
                  </wp14:sizeRelV>
                </wp:anchor>
              </w:drawing>
            </w:r>
            <w:r w:rsidR="002F2C45">
              <w:rPr>
                <w:noProof/>
                <w:lang w:val="en-US" w:bidi="ar-SA"/>
              </w:rPr>
              <w:drawing>
                <wp:anchor distT="0" distB="0" distL="114300" distR="114300" simplePos="0" relativeHeight="251660288" behindDoc="0" locked="0" layoutInCell="0" allowOverlap="1" wp14:anchorId="53B5F3EC" wp14:editId="065B81A6">
                  <wp:simplePos x="0" y="0"/>
                  <wp:positionH relativeFrom="column">
                    <wp:posOffset>5038725</wp:posOffset>
                  </wp:positionH>
                  <wp:positionV relativeFrom="paragraph">
                    <wp:posOffset>651510</wp:posOffset>
                  </wp:positionV>
                  <wp:extent cx="587375" cy="542925"/>
                  <wp:effectExtent l="19050" t="0" r="3175" b="0"/>
                  <wp:wrapNone/>
                  <wp:docPr id="8"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42925"/>
                          </a:xfrm>
                          <a:prstGeom prst="rect">
                            <a:avLst/>
                          </a:prstGeom>
                          <a:noFill/>
                          <a:ln>
                            <a:noFill/>
                          </a:ln>
                        </pic:spPr>
                      </pic:pic>
                    </a:graphicData>
                  </a:graphic>
                </wp:anchor>
              </w:drawing>
            </w:r>
          </w:p>
        </w:tc>
      </w:tr>
    </w:tbl>
    <w:p w14:paraId="0BE62605" w14:textId="77777777" w:rsidR="007E5D09" w:rsidRDefault="007E5D09">
      <w:pPr>
        <w:pStyle w:val="Caption"/>
        <w:spacing w:line="200" w:lineRule="exact"/>
        <w:ind w:left="187" w:right="187" w:hanging="187"/>
        <w:jc w:val="both"/>
        <w:rPr>
          <w:rFonts w:cs="Akhbar MT"/>
          <w:b/>
          <w:bCs/>
          <w:sz w:val="28"/>
          <w:szCs w:val="28"/>
          <w:lang w:bidi="ar-EG"/>
        </w:rPr>
      </w:pPr>
    </w:p>
    <w:p w14:paraId="174D45CA"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A7B2429"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31270134" w14:textId="77777777" w:rsidR="0002642B" w:rsidRDefault="00A62048" w:rsidP="0002642B">
      <w:pPr>
        <w:bidi/>
        <w:ind w:left="180" w:hanging="180"/>
        <w:jc w:val="lowKashida"/>
        <w:rPr>
          <w:sz w:val="28"/>
          <w:szCs w:val="28"/>
        </w:rPr>
      </w:pPr>
      <w:r w:rsidRPr="00A62048">
        <w:rPr>
          <w:sz w:val="28"/>
          <w:szCs w:val="28"/>
          <w:rtl/>
        </w:rPr>
        <w:t>الاجتماع</w:t>
      </w:r>
      <w:r w:rsidR="0002642B" w:rsidRPr="0002642B">
        <w:rPr>
          <w:sz w:val="28"/>
          <w:szCs w:val="28"/>
          <w:rtl/>
        </w:rPr>
        <w:t xml:space="preserve"> السادس والتسعون</w:t>
      </w:r>
    </w:p>
    <w:p w14:paraId="4065E63B" w14:textId="77777777" w:rsidR="0002642B" w:rsidRPr="0002642B" w:rsidRDefault="0002642B" w:rsidP="0002642B">
      <w:pPr>
        <w:bidi/>
        <w:ind w:left="180" w:hanging="180"/>
        <w:jc w:val="lowKashida"/>
        <w:rPr>
          <w:sz w:val="28"/>
          <w:szCs w:val="28"/>
          <w:lang w:val="en-US"/>
        </w:rPr>
      </w:pPr>
      <w:r w:rsidRPr="0002642B">
        <w:rPr>
          <w:sz w:val="28"/>
          <w:szCs w:val="28"/>
          <w:rtl/>
        </w:rPr>
        <w:t xml:space="preserve">مونتريال، </w:t>
      </w:r>
      <w:r w:rsidRPr="0002642B">
        <w:rPr>
          <w:sz w:val="28"/>
          <w:szCs w:val="28"/>
        </w:rPr>
        <w:t xml:space="preserve">26-30 </w:t>
      </w:r>
      <w:r w:rsidRPr="0002642B">
        <w:rPr>
          <w:sz w:val="28"/>
          <w:szCs w:val="28"/>
          <w:rtl/>
        </w:rPr>
        <w:t>مایو</w:t>
      </w:r>
      <w:r w:rsidRPr="0002642B">
        <w:rPr>
          <w:sz w:val="28"/>
          <w:szCs w:val="28"/>
        </w:rPr>
        <w:t>/</w:t>
      </w:r>
      <w:r w:rsidR="00DA5E3D">
        <w:rPr>
          <w:sz w:val="28"/>
          <w:szCs w:val="28"/>
        </w:rPr>
        <w:t xml:space="preserve"> </w:t>
      </w:r>
      <w:r w:rsidRPr="0002642B">
        <w:rPr>
          <w:sz w:val="28"/>
          <w:szCs w:val="28"/>
          <w:rtl/>
        </w:rPr>
        <w:t xml:space="preserve">أیار </w:t>
      </w:r>
      <w:r w:rsidRPr="0002642B">
        <w:rPr>
          <w:sz w:val="28"/>
          <w:szCs w:val="28"/>
        </w:rPr>
        <w:t>2025</w:t>
      </w:r>
    </w:p>
    <w:p w14:paraId="203E4412" w14:textId="77777777" w:rsidR="00393115" w:rsidRPr="005A4D44" w:rsidRDefault="00393115" w:rsidP="00B15D96">
      <w:pPr>
        <w:bidi/>
        <w:jc w:val="left"/>
        <w:rPr>
          <w:lang w:val="en-US"/>
        </w:rPr>
      </w:pPr>
      <w:r w:rsidRPr="006106BD">
        <w:rPr>
          <w:sz w:val="28"/>
          <w:szCs w:val="28"/>
          <w:rtl/>
        </w:rPr>
        <w:t xml:space="preserve">البند </w:t>
      </w:r>
      <w:r w:rsidR="00B15D96">
        <w:rPr>
          <w:rFonts w:hint="cs"/>
          <w:sz w:val="28"/>
          <w:szCs w:val="28"/>
          <w:rtl/>
        </w:rPr>
        <w:t>9(د)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0FC629D4" w14:textId="77777777" w:rsidR="007E5D09" w:rsidRDefault="007E5D09" w:rsidP="00B15D96">
      <w:pPr>
        <w:pStyle w:val="StyleHeader4Para4Left0Firstline0"/>
        <w:numPr>
          <w:ilvl w:val="0"/>
          <w:numId w:val="0"/>
        </w:numPr>
        <w:bidi/>
        <w:rPr>
          <w:rtl/>
          <w:lang w:val="en-US" w:bidi="ar-EG"/>
        </w:rPr>
      </w:pPr>
    </w:p>
    <w:p w14:paraId="403F61D6" w14:textId="77777777" w:rsidR="00B15D96" w:rsidRPr="00B15D96" w:rsidRDefault="00B15D96" w:rsidP="00B15D96">
      <w:pPr>
        <w:pStyle w:val="StyleHeader4Para4Left0Firstline0"/>
        <w:numPr>
          <w:ilvl w:val="0"/>
          <w:numId w:val="0"/>
        </w:numPr>
        <w:bidi/>
        <w:jc w:val="center"/>
        <w:rPr>
          <w:b/>
          <w:bCs/>
          <w:sz w:val="32"/>
          <w:szCs w:val="32"/>
          <w:rtl/>
          <w:lang w:val="en-US" w:bidi="ar-EG"/>
        </w:rPr>
      </w:pPr>
      <w:r w:rsidRPr="00B15D96">
        <w:rPr>
          <w:rFonts w:hint="cs"/>
          <w:b/>
          <w:bCs/>
          <w:sz w:val="32"/>
          <w:szCs w:val="32"/>
          <w:rtl/>
          <w:lang w:val="en-US" w:bidi="ar-EG"/>
        </w:rPr>
        <w:t>مقترح مشروع: كوبا</w:t>
      </w:r>
    </w:p>
    <w:p w14:paraId="5A9934F1" w14:textId="77777777" w:rsidR="00B15D96" w:rsidRPr="00B15D96" w:rsidRDefault="00B15D96" w:rsidP="00B15D96">
      <w:pPr>
        <w:pStyle w:val="StyleHeader4Para4Left0Firstline0"/>
        <w:numPr>
          <w:ilvl w:val="0"/>
          <w:numId w:val="0"/>
        </w:numPr>
        <w:bidi/>
        <w:rPr>
          <w:sz w:val="26"/>
          <w:szCs w:val="26"/>
          <w:rtl/>
          <w:lang w:val="en-US" w:bidi="ar-EG"/>
        </w:rPr>
      </w:pPr>
    </w:p>
    <w:p w14:paraId="4290F876" w14:textId="77777777" w:rsidR="00B15D96" w:rsidRDefault="00B15D96" w:rsidP="00B15D96">
      <w:pPr>
        <w:pStyle w:val="StyleHeader4Para4Left0Firstline0"/>
        <w:numPr>
          <w:ilvl w:val="0"/>
          <w:numId w:val="0"/>
        </w:numPr>
        <w:tabs>
          <w:tab w:val="clear" w:pos="2880"/>
          <w:tab w:val="clear" w:pos="5760"/>
        </w:tabs>
        <w:bidi/>
        <w:ind w:firstLine="720"/>
        <w:rPr>
          <w:sz w:val="26"/>
          <w:szCs w:val="26"/>
          <w:rtl/>
          <w:lang w:val="en-US" w:bidi="ar-EG"/>
        </w:rPr>
      </w:pPr>
      <w:r>
        <w:rPr>
          <w:rFonts w:hint="cs"/>
          <w:sz w:val="26"/>
          <w:szCs w:val="26"/>
          <w:rtl/>
          <w:lang w:val="en-US" w:bidi="ar-EG"/>
        </w:rPr>
        <w:t>تحتوي هذه الوثيقة على تعليقات وتوصية الأمانة بشأن مقترح المشروع التالي:</w:t>
      </w:r>
    </w:p>
    <w:p w14:paraId="4E98AAD2" w14:textId="77777777" w:rsidR="00B15D96" w:rsidRPr="00433862" w:rsidRDefault="00B15D96" w:rsidP="00B15D96">
      <w:pPr>
        <w:pStyle w:val="StyleHeader4Para4Left0Firstline0"/>
        <w:numPr>
          <w:ilvl w:val="0"/>
          <w:numId w:val="0"/>
        </w:numPr>
        <w:tabs>
          <w:tab w:val="clear" w:pos="2880"/>
          <w:tab w:val="clear" w:pos="5760"/>
        </w:tabs>
        <w:bidi/>
        <w:rPr>
          <w:sz w:val="26"/>
          <w:szCs w:val="26"/>
          <w:u w:val="single"/>
          <w:rtl/>
          <w:lang w:val="en-US" w:bidi="ar-EG"/>
        </w:rPr>
      </w:pPr>
      <w:r w:rsidRPr="00433862">
        <w:rPr>
          <w:rFonts w:hint="cs"/>
          <w:sz w:val="26"/>
          <w:szCs w:val="26"/>
          <w:u w:val="single"/>
          <w:rtl/>
          <w:lang w:val="en-US" w:bidi="ar-EG"/>
        </w:rPr>
        <w:t>كفاءة استخدام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
        <w:gridCol w:w="5784"/>
        <w:gridCol w:w="1428"/>
        <w:gridCol w:w="1776"/>
      </w:tblGrid>
      <w:tr w:rsidR="00B15D96" w14:paraId="14A0F0F2" w14:textId="77777777" w:rsidTr="00FC11D4">
        <w:tc>
          <w:tcPr>
            <w:tcW w:w="378" w:type="dxa"/>
          </w:tcPr>
          <w:p w14:paraId="51DE1FF7" w14:textId="77777777" w:rsidR="00B15D96" w:rsidRDefault="00B15D96" w:rsidP="00433862">
            <w:pPr>
              <w:pStyle w:val="StyleHeader4Para4Left0Firstline0"/>
              <w:numPr>
                <w:ilvl w:val="0"/>
                <w:numId w:val="23"/>
              </w:numPr>
              <w:tabs>
                <w:tab w:val="clear" w:pos="2880"/>
                <w:tab w:val="clear" w:pos="5760"/>
              </w:tabs>
              <w:bidi/>
              <w:ind w:left="0" w:firstLine="0"/>
              <w:rPr>
                <w:sz w:val="26"/>
                <w:szCs w:val="26"/>
                <w:rtl/>
                <w:lang w:val="en-US" w:bidi="ar-EG"/>
              </w:rPr>
            </w:pPr>
          </w:p>
        </w:tc>
        <w:tc>
          <w:tcPr>
            <w:tcW w:w="5940" w:type="dxa"/>
          </w:tcPr>
          <w:p w14:paraId="517D333A" w14:textId="77777777" w:rsidR="00B15D96" w:rsidRDefault="00433862" w:rsidP="00CE0F78">
            <w:pPr>
              <w:pStyle w:val="StyleHeader4Para4Left0Firstline0"/>
              <w:numPr>
                <w:ilvl w:val="0"/>
                <w:numId w:val="0"/>
              </w:numPr>
              <w:tabs>
                <w:tab w:val="clear" w:pos="2880"/>
                <w:tab w:val="clear" w:pos="5760"/>
              </w:tabs>
              <w:bidi/>
              <w:ind w:right="432"/>
              <w:rPr>
                <w:sz w:val="26"/>
                <w:szCs w:val="26"/>
                <w:rtl/>
                <w:lang w:val="en-US" w:bidi="ar-LB"/>
              </w:rPr>
            </w:pPr>
            <w:r>
              <w:rPr>
                <w:rFonts w:hint="cs"/>
                <w:sz w:val="26"/>
                <w:szCs w:val="26"/>
                <w:rtl/>
                <w:lang w:val="en-US" w:bidi="ar-EG"/>
              </w:rPr>
              <w:t xml:space="preserve">مشروع رائد </w:t>
            </w:r>
            <w:r w:rsidRPr="00433862">
              <w:rPr>
                <w:sz w:val="26"/>
                <w:szCs w:val="26"/>
                <w:rtl/>
                <w:lang w:bidi="ar-LB"/>
              </w:rPr>
              <w:t xml:space="preserve">للحفاظ </w:t>
            </w:r>
            <w:r w:rsidR="00FC11D4">
              <w:rPr>
                <w:rFonts w:hint="cs"/>
                <w:sz w:val="26"/>
                <w:szCs w:val="26"/>
                <w:rtl/>
                <w:lang w:bidi="ar-LB"/>
              </w:rPr>
              <w:t xml:space="preserve">على </w:t>
            </w:r>
            <w:r w:rsidRPr="00433862">
              <w:rPr>
                <w:sz w:val="26"/>
                <w:szCs w:val="26"/>
                <w:rtl/>
                <w:lang w:bidi="ar-LB"/>
              </w:rPr>
              <w:t xml:space="preserve">كفاءة استخدام الطاقة </w:t>
            </w:r>
            <w:r w:rsidR="00813A85" w:rsidRPr="00433862">
              <w:rPr>
                <w:sz w:val="26"/>
                <w:szCs w:val="26"/>
                <w:rtl/>
                <w:lang w:bidi="ar-LB"/>
              </w:rPr>
              <w:t>و/أو تعزيز</w:t>
            </w:r>
            <w:r w:rsidR="00813A85">
              <w:rPr>
                <w:rFonts w:hint="cs"/>
                <w:sz w:val="26"/>
                <w:szCs w:val="26"/>
                <w:rtl/>
                <w:lang w:bidi="ar-LB"/>
              </w:rPr>
              <w:t>ها</w:t>
            </w:r>
            <w:r w:rsidR="00813A85" w:rsidRPr="00433862">
              <w:rPr>
                <w:sz w:val="26"/>
                <w:szCs w:val="26"/>
                <w:rtl/>
                <w:lang w:bidi="ar-LB"/>
              </w:rPr>
              <w:t xml:space="preserve"> </w:t>
            </w:r>
            <w:r w:rsidRPr="00433862">
              <w:rPr>
                <w:sz w:val="26"/>
                <w:szCs w:val="26"/>
                <w:rtl/>
                <w:lang w:bidi="ar-LB"/>
              </w:rPr>
              <w:t xml:space="preserve">في التكنولوجيات والمعدات البديلة في سياق </w:t>
            </w:r>
            <w:r w:rsidR="00CE0F78">
              <w:rPr>
                <w:rFonts w:hint="cs"/>
                <w:sz w:val="26"/>
                <w:szCs w:val="26"/>
                <w:rtl/>
                <w:lang w:bidi="ar-LB"/>
              </w:rPr>
              <w:t>ال</w:t>
            </w:r>
            <w:r w:rsidRPr="00433862">
              <w:rPr>
                <w:sz w:val="26"/>
                <w:szCs w:val="26"/>
                <w:rtl/>
                <w:lang w:bidi="ar-LB"/>
              </w:rPr>
              <w:t xml:space="preserve">خفض </w:t>
            </w:r>
            <w:r w:rsidR="00CE0F78">
              <w:rPr>
                <w:rFonts w:hint="cs"/>
                <w:sz w:val="26"/>
                <w:szCs w:val="26"/>
                <w:rtl/>
                <w:lang w:bidi="ar-LB"/>
              </w:rPr>
              <w:t>التدريجي ل</w:t>
            </w:r>
            <w:r w:rsidRPr="00433862">
              <w:rPr>
                <w:sz w:val="26"/>
                <w:szCs w:val="26"/>
                <w:rtl/>
                <w:lang w:bidi="ar-LB"/>
              </w:rPr>
              <w:t>لهيدروفلوروكربون</w:t>
            </w:r>
            <w:r w:rsidR="00FC11D4">
              <w:rPr>
                <w:rFonts w:hint="cs"/>
                <w:sz w:val="26"/>
                <w:szCs w:val="26"/>
                <w:rtl/>
                <w:lang w:val="en-US" w:bidi="ar-LB"/>
              </w:rPr>
              <w:t xml:space="preserve"> (أنشطة غير استثمارية): إدخال تكنولو</w:t>
            </w:r>
            <w:r w:rsidR="00FC11D4">
              <w:rPr>
                <w:rFonts w:hint="cs"/>
                <w:sz w:val="26"/>
                <w:szCs w:val="26"/>
                <w:rtl/>
                <w:lang w:val="en-US" w:bidi="ar-EG"/>
              </w:rPr>
              <w:t>ج</w:t>
            </w:r>
            <w:r w:rsidR="00FC11D4">
              <w:rPr>
                <w:rFonts w:hint="cs"/>
                <w:sz w:val="26"/>
                <w:szCs w:val="26"/>
                <w:rtl/>
                <w:lang w:val="en-US" w:bidi="ar-LB"/>
              </w:rPr>
              <w:t xml:space="preserve">يا التبريد ذات </w:t>
            </w:r>
            <w:r w:rsidR="00813A85">
              <w:rPr>
                <w:rFonts w:hint="cs"/>
                <w:sz w:val="26"/>
                <w:szCs w:val="26"/>
                <w:rtl/>
                <w:lang w:val="en-US" w:bidi="ar-LB"/>
              </w:rPr>
              <w:t xml:space="preserve">الكفاءة في استخدام الطاقة </w:t>
            </w:r>
            <w:r w:rsidR="004B6861">
              <w:rPr>
                <w:rFonts w:hint="cs"/>
                <w:sz w:val="26"/>
                <w:szCs w:val="26"/>
                <w:rtl/>
                <w:lang w:val="en-US" w:bidi="ar-LB"/>
              </w:rPr>
              <w:t xml:space="preserve">ومنخفضة </w:t>
            </w:r>
            <w:r w:rsidR="00813A85">
              <w:rPr>
                <w:rFonts w:hint="cs"/>
                <w:sz w:val="26"/>
                <w:szCs w:val="26"/>
                <w:rtl/>
                <w:lang w:val="en-US" w:bidi="ar-LB"/>
              </w:rPr>
              <w:t xml:space="preserve">إمكانية </w:t>
            </w:r>
            <w:r w:rsidR="00FC11D4">
              <w:rPr>
                <w:rFonts w:hint="cs"/>
                <w:sz w:val="26"/>
                <w:szCs w:val="26"/>
                <w:rtl/>
                <w:lang w:val="en-US" w:bidi="ar-LB"/>
              </w:rPr>
              <w:t xml:space="preserve">الاحترار العالمي في مبردات </w:t>
            </w:r>
            <w:r w:rsidR="00966D93">
              <w:rPr>
                <w:rFonts w:hint="cs"/>
                <w:sz w:val="26"/>
                <w:szCs w:val="26"/>
                <w:rtl/>
                <w:lang w:val="en-US" w:bidi="ar-LB"/>
              </w:rPr>
              <w:t xml:space="preserve">المباني في </w:t>
            </w:r>
            <w:r w:rsidR="00FC11D4">
              <w:rPr>
                <w:rFonts w:hint="cs"/>
                <w:sz w:val="26"/>
                <w:szCs w:val="26"/>
                <w:rtl/>
                <w:lang w:val="en-US" w:bidi="ar-LB"/>
              </w:rPr>
              <w:t>قطاع السياحة</w:t>
            </w:r>
          </w:p>
        </w:tc>
        <w:tc>
          <w:tcPr>
            <w:tcW w:w="1440" w:type="dxa"/>
          </w:tcPr>
          <w:p w14:paraId="4B231282" w14:textId="77777777" w:rsidR="00B15D96" w:rsidRDefault="00433862" w:rsidP="000E0F2A">
            <w:pPr>
              <w:pStyle w:val="StyleHeader4Para4Left0Firstline0"/>
              <w:numPr>
                <w:ilvl w:val="0"/>
                <w:numId w:val="0"/>
              </w:numPr>
              <w:tabs>
                <w:tab w:val="clear" w:pos="2880"/>
                <w:tab w:val="clear" w:pos="5760"/>
              </w:tabs>
              <w:bidi/>
              <w:ind w:firstLine="162"/>
              <w:rPr>
                <w:sz w:val="26"/>
                <w:szCs w:val="26"/>
                <w:rtl/>
                <w:lang w:val="en-US" w:bidi="ar-EG"/>
              </w:rPr>
            </w:pPr>
            <w:r>
              <w:rPr>
                <w:rFonts w:hint="cs"/>
                <w:sz w:val="26"/>
                <w:szCs w:val="26"/>
                <w:rtl/>
                <w:lang w:val="en-US" w:bidi="ar-EG"/>
              </w:rPr>
              <w:t>اليوئنديبي</w:t>
            </w:r>
          </w:p>
        </w:tc>
        <w:tc>
          <w:tcPr>
            <w:tcW w:w="1818" w:type="dxa"/>
          </w:tcPr>
          <w:p w14:paraId="1B89E849" w14:textId="77777777" w:rsidR="00B15D96" w:rsidRDefault="00433862" w:rsidP="000E0F2A">
            <w:pPr>
              <w:pStyle w:val="StyleHeader4Para4Left0Firstline0"/>
              <w:numPr>
                <w:ilvl w:val="0"/>
                <w:numId w:val="0"/>
              </w:numPr>
              <w:tabs>
                <w:tab w:val="clear" w:pos="2880"/>
                <w:tab w:val="clear" w:pos="5760"/>
              </w:tabs>
              <w:bidi/>
              <w:ind w:firstLine="162"/>
              <w:rPr>
                <w:sz w:val="26"/>
                <w:szCs w:val="26"/>
                <w:rtl/>
                <w:lang w:val="en-US" w:bidi="ar-EG"/>
              </w:rPr>
            </w:pPr>
            <w:r>
              <w:rPr>
                <w:rFonts w:hint="cs"/>
                <w:sz w:val="26"/>
                <w:szCs w:val="26"/>
                <w:rtl/>
                <w:lang w:val="en-US" w:bidi="ar-EG"/>
              </w:rPr>
              <w:t>النظر الفردي فيه</w:t>
            </w:r>
          </w:p>
        </w:tc>
      </w:tr>
    </w:tbl>
    <w:p w14:paraId="7D481EC5" w14:textId="77777777" w:rsidR="007E5D09" w:rsidRPr="00433862" w:rsidRDefault="00E1360E" w:rsidP="00B15D96">
      <w:pPr>
        <w:pStyle w:val="StyleHeader4Para4Left0Firstline0"/>
        <w:numPr>
          <w:ilvl w:val="0"/>
          <w:numId w:val="0"/>
        </w:numPr>
        <w:bidi/>
        <w:rPr>
          <w:lang w:val="en-US" w:bidi="ar-EG"/>
        </w:rPr>
      </w:pPr>
      <w:r>
        <w:br w:type="page"/>
      </w:r>
    </w:p>
    <w:p w14:paraId="52D167DF" w14:textId="77777777" w:rsidR="00FC11D4" w:rsidRPr="00003D6B" w:rsidRDefault="00FC11D4" w:rsidP="00FC11D4">
      <w:pPr>
        <w:bidi/>
        <w:spacing w:after="80"/>
        <w:jc w:val="center"/>
        <w:rPr>
          <w:bCs/>
          <w:sz w:val="26"/>
          <w:szCs w:val="26"/>
          <w:rtl/>
          <w:lang w:bidi="ar-LB"/>
        </w:rPr>
      </w:pPr>
      <w:r w:rsidRPr="00003D6B">
        <w:rPr>
          <w:bCs/>
          <w:sz w:val="26"/>
          <w:szCs w:val="26"/>
          <w:rtl/>
          <w:lang w:bidi="ar-LB"/>
        </w:rPr>
        <w:lastRenderedPageBreak/>
        <w:t>ورقة تقييم المشروع – مشاريع متعددة السنوات</w:t>
      </w:r>
    </w:p>
    <w:p w14:paraId="468ABD0A" w14:textId="77777777" w:rsidR="00FC11D4" w:rsidRPr="00003D6B" w:rsidRDefault="00FC11D4" w:rsidP="00FC11D4">
      <w:pPr>
        <w:bidi/>
        <w:spacing w:after="80"/>
        <w:jc w:val="center"/>
        <w:rPr>
          <w:sz w:val="26"/>
          <w:szCs w:val="26"/>
          <w:lang w:val="fr-CA" w:bidi="ar-LB"/>
        </w:rPr>
      </w:pPr>
      <w:r w:rsidRPr="00003D6B">
        <w:rPr>
          <w:bCs/>
          <w:sz w:val="26"/>
          <w:szCs w:val="26"/>
          <w:rtl/>
          <w:lang w:bidi="ar-LB"/>
        </w:rPr>
        <w:t>كوبا</w:t>
      </w:r>
    </w:p>
    <w:p w14:paraId="5382F91B" w14:textId="77777777" w:rsidR="00FC11D4" w:rsidRPr="00813A85" w:rsidRDefault="00FC11D4" w:rsidP="004B6861">
      <w:pPr>
        <w:tabs>
          <w:tab w:val="left" w:pos="8010"/>
        </w:tabs>
        <w:bidi/>
        <w:ind w:right="-138"/>
        <w:jc w:val="left"/>
        <w:rPr>
          <w:bCs/>
          <w:szCs w:val="24"/>
          <w:rtl/>
          <w:lang w:bidi="ar-EG"/>
        </w:rPr>
      </w:pPr>
      <w:r w:rsidRPr="00813A85">
        <w:rPr>
          <w:rFonts w:hint="cs"/>
          <w:bCs/>
          <w:caps/>
          <w:szCs w:val="24"/>
          <w:rtl/>
          <w:lang w:bidi="ar-EG"/>
        </w:rPr>
        <w:t>عنوان المشروع</w:t>
      </w:r>
      <w:r w:rsidRPr="00813A85">
        <w:rPr>
          <w:rFonts w:hint="cs"/>
          <w:bCs/>
          <w:szCs w:val="24"/>
          <w:rtl/>
        </w:rPr>
        <w:tab/>
        <w:t>الوكالة المنفذة</w:t>
      </w:r>
    </w:p>
    <w:tbl>
      <w:tblPr>
        <w:tblStyle w:val="TableGrid"/>
        <w:tblpPr w:leftFromText="180" w:rightFromText="180" w:vertAnchor="text" w:horzAnchor="margin" w:tblpXSpec="center" w:tblpY="62"/>
        <w:bidiVisual/>
        <w:tblW w:w="5000" w:type="pct"/>
        <w:tblBorders>
          <w:insideH w:val="none" w:sz="0" w:space="0" w:color="auto"/>
          <w:insideV w:val="none" w:sz="0" w:space="0" w:color="auto"/>
        </w:tblBorders>
        <w:tblLook w:val="01E0" w:firstRow="1" w:lastRow="1" w:firstColumn="1" w:lastColumn="1" w:noHBand="0" w:noVBand="0"/>
      </w:tblPr>
      <w:tblGrid>
        <w:gridCol w:w="8005"/>
        <w:gridCol w:w="1345"/>
      </w:tblGrid>
      <w:tr w:rsidR="00FC11D4" w:rsidRPr="00333A6F" w14:paraId="6B22A69E" w14:textId="77777777" w:rsidTr="004B6861">
        <w:trPr>
          <w:trHeight w:val="891"/>
        </w:trPr>
        <w:tc>
          <w:tcPr>
            <w:tcW w:w="4281" w:type="pct"/>
            <w:tcBorders>
              <w:right w:val="single" w:sz="4" w:space="0" w:color="auto"/>
            </w:tcBorders>
          </w:tcPr>
          <w:p w14:paraId="629B5DCB" w14:textId="77777777" w:rsidR="00FC11D4" w:rsidRPr="00FC11D4" w:rsidRDefault="00FC11D4" w:rsidP="00BC51ED">
            <w:pPr>
              <w:tabs>
                <w:tab w:val="left" w:pos="383"/>
              </w:tabs>
              <w:bidi/>
              <w:spacing w:before="120" w:after="120"/>
              <w:ind w:right="405"/>
              <w:rPr>
                <w:sz w:val="22"/>
                <w:szCs w:val="22"/>
                <w:lang w:bidi="ar-LB"/>
              </w:rPr>
            </w:pPr>
            <w:r w:rsidRPr="00FC11D4">
              <w:rPr>
                <w:rFonts w:hint="cs"/>
                <w:sz w:val="22"/>
                <w:szCs w:val="22"/>
                <w:rtl/>
                <w:lang w:val="en-US" w:bidi="ar-EG"/>
              </w:rPr>
              <w:t xml:space="preserve">مشروع رائد </w:t>
            </w:r>
            <w:r w:rsidRPr="00FC11D4">
              <w:rPr>
                <w:sz w:val="22"/>
                <w:szCs w:val="22"/>
                <w:rtl/>
                <w:lang w:bidi="ar-LB"/>
              </w:rPr>
              <w:t xml:space="preserve">للحفاظ </w:t>
            </w:r>
            <w:r w:rsidRPr="00FC11D4">
              <w:rPr>
                <w:rFonts w:hint="cs"/>
                <w:sz w:val="22"/>
                <w:szCs w:val="22"/>
                <w:rtl/>
                <w:lang w:bidi="ar-LB"/>
              </w:rPr>
              <w:t xml:space="preserve">على </w:t>
            </w:r>
            <w:r w:rsidRPr="00FC11D4">
              <w:rPr>
                <w:sz w:val="22"/>
                <w:szCs w:val="22"/>
                <w:rtl/>
                <w:lang w:bidi="ar-LB"/>
              </w:rPr>
              <w:t xml:space="preserve">كفاءة استخدام الطاقة </w:t>
            </w:r>
            <w:r w:rsidR="00813A85" w:rsidRPr="00FC11D4">
              <w:rPr>
                <w:sz w:val="22"/>
                <w:szCs w:val="22"/>
                <w:rtl/>
                <w:lang w:bidi="ar-LB"/>
              </w:rPr>
              <w:t>و/أو تعزيز</w:t>
            </w:r>
            <w:r w:rsidR="00813A85">
              <w:rPr>
                <w:rFonts w:hint="cs"/>
                <w:sz w:val="22"/>
                <w:szCs w:val="22"/>
                <w:rtl/>
                <w:lang w:bidi="ar-LB"/>
              </w:rPr>
              <w:t>ها</w:t>
            </w:r>
            <w:r w:rsidR="00813A85" w:rsidRPr="00FC11D4">
              <w:rPr>
                <w:sz w:val="22"/>
                <w:szCs w:val="22"/>
                <w:rtl/>
                <w:lang w:bidi="ar-LB"/>
              </w:rPr>
              <w:t xml:space="preserve"> </w:t>
            </w:r>
            <w:r w:rsidRPr="00FC11D4">
              <w:rPr>
                <w:sz w:val="22"/>
                <w:szCs w:val="22"/>
                <w:rtl/>
                <w:lang w:bidi="ar-LB"/>
              </w:rPr>
              <w:t xml:space="preserve">في التكنولوجيات والمعدات البديلة في سياق </w:t>
            </w:r>
            <w:r w:rsidR="00966D93">
              <w:rPr>
                <w:rFonts w:hint="cs"/>
                <w:sz w:val="22"/>
                <w:szCs w:val="22"/>
                <w:rtl/>
                <w:lang w:bidi="ar-LB"/>
              </w:rPr>
              <w:t>ال</w:t>
            </w:r>
            <w:r w:rsidRPr="00FC11D4">
              <w:rPr>
                <w:sz w:val="22"/>
                <w:szCs w:val="22"/>
                <w:rtl/>
                <w:lang w:bidi="ar-LB"/>
              </w:rPr>
              <w:t>خفض ا</w:t>
            </w:r>
            <w:r w:rsidR="00966D93">
              <w:rPr>
                <w:rFonts w:hint="cs"/>
                <w:sz w:val="22"/>
                <w:szCs w:val="22"/>
                <w:rtl/>
                <w:lang w:bidi="ar-LB"/>
              </w:rPr>
              <w:t>لتدريجي ل</w:t>
            </w:r>
            <w:r w:rsidRPr="00FC11D4">
              <w:rPr>
                <w:sz w:val="22"/>
                <w:szCs w:val="22"/>
                <w:rtl/>
                <w:lang w:bidi="ar-LB"/>
              </w:rPr>
              <w:t>لهيدروفلوروكربون</w:t>
            </w:r>
            <w:r w:rsidRPr="00FC11D4">
              <w:rPr>
                <w:rFonts w:hint="cs"/>
                <w:sz w:val="22"/>
                <w:szCs w:val="22"/>
                <w:rtl/>
                <w:lang w:val="en-US" w:bidi="ar-LB"/>
              </w:rPr>
              <w:t xml:space="preserve"> (أنشطة غير استثمارية): إدخال تكنولو</w:t>
            </w:r>
            <w:r w:rsidRPr="00FC11D4">
              <w:rPr>
                <w:rFonts w:hint="cs"/>
                <w:sz w:val="22"/>
                <w:szCs w:val="22"/>
                <w:rtl/>
                <w:lang w:val="en-US" w:bidi="ar-EG"/>
              </w:rPr>
              <w:t>ج</w:t>
            </w:r>
            <w:r w:rsidRPr="00FC11D4">
              <w:rPr>
                <w:rFonts w:hint="cs"/>
                <w:sz w:val="22"/>
                <w:szCs w:val="22"/>
                <w:rtl/>
                <w:lang w:val="en-US" w:bidi="ar-LB"/>
              </w:rPr>
              <w:t xml:space="preserve">يا التبريد ذات الكفاءة في استخدام الطاقة </w:t>
            </w:r>
            <w:r w:rsidR="00BC51ED">
              <w:rPr>
                <w:rFonts w:hint="cs"/>
                <w:sz w:val="22"/>
                <w:szCs w:val="22"/>
                <w:rtl/>
                <w:lang w:val="en-US" w:bidi="ar-LB"/>
              </w:rPr>
              <w:t>و</w:t>
            </w:r>
            <w:r w:rsidR="004B6861">
              <w:rPr>
                <w:rFonts w:hint="cs"/>
                <w:sz w:val="22"/>
                <w:szCs w:val="22"/>
                <w:rtl/>
                <w:lang w:val="en-US" w:bidi="ar-LB"/>
              </w:rPr>
              <w:t xml:space="preserve">منخفضة </w:t>
            </w:r>
            <w:r w:rsidR="00813A85">
              <w:rPr>
                <w:rFonts w:hint="cs"/>
                <w:sz w:val="22"/>
                <w:szCs w:val="22"/>
                <w:rtl/>
                <w:lang w:val="en-US" w:bidi="ar-LB"/>
              </w:rPr>
              <w:t xml:space="preserve">إمكانية </w:t>
            </w:r>
            <w:r w:rsidRPr="00FC11D4">
              <w:rPr>
                <w:rFonts w:hint="cs"/>
                <w:sz w:val="22"/>
                <w:szCs w:val="22"/>
                <w:rtl/>
                <w:lang w:val="en-US" w:bidi="ar-LB"/>
              </w:rPr>
              <w:t xml:space="preserve">الاحترار العالمي في مبردات </w:t>
            </w:r>
            <w:r w:rsidR="00966D93">
              <w:rPr>
                <w:rFonts w:hint="cs"/>
                <w:sz w:val="22"/>
                <w:szCs w:val="22"/>
                <w:rtl/>
                <w:lang w:val="en-US" w:bidi="ar-LB"/>
              </w:rPr>
              <w:t xml:space="preserve">المباني في </w:t>
            </w:r>
            <w:r w:rsidRPr="00FC11D4">
              <w:rPr>
                <w:rFonts w:hint="cs"/>
                <w:sz w:val="22"/>
                <w:szCs w:val="22"/>
                <w:rtl/>
                <w:lang w:val="en-US" w:bidi="ar-LB"/>
              </w:rPr>
              <w:t>قطاع السياحة</w:t>
            </w:r>
          </w:p>
        </w:tc>
        <w:tc>
          <w:tcPr>
            <w:tcW w:w="719" w:type="pct"/>
            <w:tcBorders>
              <w:top w:val="single" w:sz="4" w:space="0" w:color="auto"/>
              <w:left w:val="single" w:sz="4" w:space="0" w:color="auto"/>
              <w:bottom w:val="single" w:sz="4" w:space="0" w:color="auto"/>
            </w:tcBorders>
            <w:vAlign w:val="center"/>
          </w:tcPr>
          <w:p w14:paraId="7D6A1E8B" w14:textId="77777777" w:rsidR="00FC11D4" w:rsidRPr="00FC11D4" w:rsidRDefault="00FC11D4" w:rsidP="00FC11D4">
            <w:pPr>
              <w:bidi/>
              <w:jc w:val="center"/>
              <w:rPr>
                <w:sz w:val="22"/>
                <w:szCs w:val="22"/>
              </w:rPr>
            </w:pPr>
            <w:r>
              <w:rPr>
                <w:rFonts w:hint="cs"/>
                <w:sz w:val="22"/>
                <w:szCs w:val="22"/>
                <w:rtl/>
              </w:rPr>
              <w:t>اليوئنديبي</w:t>
            </w:r>
          </w:p>
        </w:tc>
      </w:tr>
    </w:tbl>
    <w:p w14:paraId="2B5ED96F" w14:textId="77777777" w:rsidR="00FC11D4" w:rsidRDefault="00FC11D4" w:rsidP="00FC11D4">
      <w:pPr>
        <w:bidi/>
        <w:rPr>
          <w:sz w:val="20"/>
          <w:rtl/>
        </w:rPr>
      </w:pPr>
    </w:p>
    <w:p w14:paraId="70C84FA9" w14:textId="77777777" w:rsidR="00813A85" w:rsidRPr="00813A85" w:rsidRDefault="00813A85" w:rsidP="00813A85">
      <w:pPr>
        <w:bidi/>
        <w:rPr>
          <w:b/>
          <w:bCs/>
          <w:szCs w:val="24"/>
          <w:rtl/>
          <w:lang w:bidi="ar-EG"/>
        </w:rPr>
      </w:pPr>
      <w:r w:rsidRPr="00813A85">
        <w:rPr>
          <w:rFonts w:hint="cs"/>
          <w:b/>
          <w:bCs/>
          <w:szCs w:val="24"/>
          <w:rtl/>
          <w:lang w:bidi="ar-EG"/>
        </w:rPr>
        <w:t>هدف المشروع</w:t>
      </w:r>
    </w:p>
    <w:tbl>
      <w:tblPr>
        <w:tblStyle w:val="TableGrid"/>
        <w:tblW w:w="5000" w:type="pct"/>
        <w:jc w:val="center"/>
        <w:tblLook w:val="01E0" w:firstRow="1" w:lastRow="1" w:firstColumn="1" w:lastColumn="1" w:noHBand="0" w:noVBand="0"/>
      </w:tblPr>
      <w:tblGrid>
        <w:gridCol w:w="9350"/>
      </w:tblGrid>
      <w:tr w:rsidR="00FC11D4" w:rsidRPr="00333A6F" w14:paraId="252D1D1C" w14:textId="77777777" w:rsidTr="00966D93">
        <w:trPr>
          <w:trHeight w:val="1583"/>
          <w:jc w:val="center"/>
        </w:trPr>
        <w:tc>
          <w:tcPr>
            <w:tcW w:w="5000" w:type="pct"/>
            <w:vAlign w:val="center"/>
          </w:tcPr>
          <w:p w14:paraId="4FA50C84" w14:textId="77777777" w:rsidR="00813A85" w:rsidRPr="004B6861" w:rsidRDefault="00813A85" w:rsidP="00435290">
            <w:pPr>
              <w:bidi/>
              <w:spacing w:after="120"/>
              <w:rPr>
                <w:rFonts w:cs="Simplified Arabic"/>
                <w:sz w:val="20"/>
                <w:szCs w:val="22"/>
                <w:rtl/>
                <w:lang w:bidi="ar-EG"/>
              </w:rPr>
            </w:pPr>
            <w:r w:rsidRPr="004B6861">
              <w:rPr>
                <w:rFonts w:cs="Simplified Arabic" w:hint="cs"/>
                <w:sz w:val="20"/>
                <w:szCs w:val="22"/>
                <w:rtl/>
              </w:rPr>
              <w:t>يهدف المشروع الرا</w:t>
            </w:r>
            <w:r w:rsidRPr="004B6861">
              <w:rPr>
                <w:rFonts w:cs="Simplified Arabic" w:hint="cs"/>
                <w:sz w:val="20"/>
                <w:szCs w:val="22"/>
                <w:rtl/>
                <w:lang w:bidi="ar-EG"/>
              </w:rPr>
              <w:t>ئ</w:t>
            </w:r>
            <w:r w:rsidRPr="004B6861">
              <w:rPr>
                <w:rFonts w:cs="Simplified Arabic" w:hint="cs"/>
                <w:sz w:val="20"/>
                <w:szCs w:val="22"/>
                <w:rtl/>
              </w:rPr>
              <w:t xml:space="preserve">د إلى بيان توافر ومدى جدوى </w:t>
            </w:r>
            <w:r w:rsidRPr="004B6861">
              <w:rPr>
                <w:rFonts w:cs="Simplified Arabic"/>
                <w:sz w:val="20"/>
                <w:szCs w:val="22"/>
                <w:rtl/>
                <w:lang w:bidi="ar-LB"/>
              </w:rPr>
              <w:t xml:space="preserve">التكنولوجيات </w:t>
            </w:r>
            <w:r w:rsidRPr="004B6861">
              <w:rPr>
                <w:rFonts w:cs="Simplified Arabic" w:hint="cs"/>
                <w:sz w:val="20"/>
                <w:szCs w:val="22"/>
                <w:rtl/>
                <w:lang w:val="en-US" w:bidi="ar-LB"/>
              </w:rPr>
              <w:t xml:space="preserve">ذات الكفاءة في استخدام الطاقة </w:t>
            </w:r>
            <w:r w:rsidR="00BC51ED">
              <w:rPr>
                <w:rFonts w:cs="Simplified Arabic" w:hint="cs"/>
                <w:sz w:val="20"/>
                <w:szCs w:val="22"/>
                <w:rtl/>
                <w:lang w:val="en-US" w:bidi="ar-LB"/>
              </w:rPr>
              <w:t>منخفضة</w:t>
            </w:r>
            <w:r w:rsidRPr="004B6861">
              <w:rPr>
                <w:rFonts w:cs="Simplified Arabic" w:hint="cs"/>
                <w:sz w:val="20"/>
                <w:szCs w:val="22"/>
                <w:rtl/>
                <w:lang w:val="en-US" w:bidi="ar-LB"/>
              </w:rPr>
              <w:t xml:space="preserve"> إمكانية الاحترار العالمي في مبردات </w:t>
            </w:r>
            <w:r w:rsidR="00966D93">
              <w:rPr>
                <w:rFonts w:cs="Simplified Arabic" w:hint="cs"/>
                <w:sz w:val="20"/>
                <w:szCs w:val="22"/>
                <w:rtl/>
                <w:lang w:val="en-US" w:bidi="ar-LB"/>
              </w:rPr>
              <w:t xml:space="preserve">المباني في </w:t>
            </w:r>
            <w:r w:rsidRPr="004B6861">
              <w:rPr>
                <w:rFonts w:cs="Simplified Arabic" w:hint="cs"/>
                <w:sz w:val="20"/>
                <w:szCs w:val="22"/>
                <w:rtl/>
                <w:lang w:val="en-US" w:bidi="ar-LB"/>
              </w:rPr>
              <w:t>قطاع السياحة</w:t>
            </w:r>
            <w:r w:rsidRPr="004B6861">
              <w:rPr>
                <w:rFonts w:cs="Simplified Arabic" w:hint="cs"/>
                <w:sz w:val="20"/>
                <w:szCs w:val="22"/>
                <w:rtl/>
                <w:lang w:bidi="ar-LB"/>
              </w:rPr>
              <w:t xml:space="preserve"> عن طريق إ</w:t>
            </w:r>
            <w:r w:rsidR="004B6861" w:rsidRPr="004B6861">
              <w:rPr>
                <w:rFonts w:cs="Simplified Arabic" w:hint="cs"/>
                <w:sz w:val="20"/>
                <w:szCs w:val="22"/>
                <w:rtl/>
                <w:lang w:bidi="ar-LB"/>
              </w:rPr>
              <w:t>ستبدال</w:t>
            </w:r>
            <w:r w:rsidRPr="004B6861">
              <w:rPr>
                <w:rFonts w:cs="Simplified Arabic" w:hint="cs"/>
                <w:sz w:val="20"/>
                <w:szCs w:val="22"/>
                <w:rtl/>
                <w:lang w:bidi="ar-LB"/>
              </w:rPr>
              <w:t xml:space="preserve"> المبردات القائمة على الهيدروفلوروكربون في مرافق الفنادق الكبرى بنظم قائمة على </w:t>
            </w:r>
            <w:r w:rsidRPr="004B6861">
              <w:rPr>
                <w:rFonts w:cs="Simplified Arabic"/>
                <w:sz w:val="20"/>
                <w:szCs w:val="22"/>
                <w:lang w:val="en-US" w:bidi="ar-LB"/>
              </w:rPr>
              <w:t>R-290</w:t>
            </w:r>
            <w:r w:rsidRPr="004B6861">
              <w:rPr>
                <w:rFonts w:cs="Simplified Arabic" w:hint="cs"/>
                <w:sz w:val="20"/>
                <w:szCs w:val="22"/>
                <w:rtl/>
                <w:lang w:val="en-US" w:bidi="ar-EG"/>
              </w:rPr>
              <w:t xml:space="preserve"> والهيدرو</w:t>
            </w:r>
            <w:r w:rsidR="004B6861">
              <w:rPr>
                <w:rFonts w:cs="Simplified Arabic" w:hint="cs"/>
                <w:sz w:val="20"/>
                <w:szCs w:val="22"/>
                <w:rtl/>
                <w:lang w:val="en-US" w:bidi="ar-EG"/>
              </w:rPr>
              <w:t>فلورو</w:t>
            </w:r>
            <w:r w:rsidRPr="004B6861">
              <w:rPr>
                <w:rFonts w:cs="Simplified Arabic" w:hint="cs"/>
                <w:sz w:val="20"/>
                <w:szCs w:val="22"/>
                <w:rtl/>
                <w:lang w:val="en-US" w:bidi="ar-EG"/>
              </w:rPr>
              <w:t>أوليفين-</w:t>
            </w:r>
            <w:r w:rsidRPr="004B6861">
              <w:rPr>
                <w:rFonts w:cs="Simplified Arabic"/>
                <w:sz w:val="20"/>
                <w:szCs w:val="22"/>
              </w:rPr>
              <w:t>1234ze</w:t>
            </w:r>
            <w:r w:rsidRPr="004B6861">
              <w:rPr>
                <w:rFonts w:cs="Simplified Arabic" w:hint="cs"/>
                <w:sz w:val="20"/>
                <w:szCs w:val="22"/>
                <w:rtl/>
                <w:lang w:bidi="ar-EG"/>
              </w:rPr>
              <w:t xml:space="preserve">. ويسلط الضوء على منافع التخفيضات المحتملة لغازات الدفيئة مع تحقيق وفورات </w:t>
            </w:r>
            <w:r w:rsidR="004B6861">
              <w:rPr>
                <w:rFonts w:cs="Simplified Arabic" w:hint="cs"/>
                <w:sz w:val="20"/>
                <w:szCs w:val="22"/>
                <w:rtl/>
                <w:lang w:bidi="ar-EG"/>
              </w:rPr>
              <w:t xml:space="preserve">في </w:t>
            </w:r>
            <w:r w:rsidRPr="004B6861">
              <w:rPr>
                <w:rFonts w:cs="Simplified Arabic" w:hint="cs"/>
                <w:sz w:val="20"/>
                <w:szCs w:val="22"/>
                <w:rtl/>
                <w:lang w:bidi="ar-EG"/>
              </w:rPr>
              <w:t xml:space="preserve">التكلفة والطاقة للمستخدمين النهائيين نتيجة للكفاءة المتزايدة </w:t>
            </w:r>
            <w:r w:rsidR="00435290">
              <w:rPr>
                <w:rFonts w:cs="Simplified Arabic" w:hint="cs"/>
                <w:sz w:val="20"/>
                <w:szCs w:val="22"/>
                <w:rtl/>
                <w:lang w:bidi="ar-EG"/>
              </w:rPr>
              <w:t>ل</w:t>
            </w:r>
            <w:r w:rsidRPr="004B6861">
              <w:rPr>
                <w:rFonts w:cs="Simplified Arabic" w:hint="cs"/>
                <w:sz w:val="20"/>
                <w:szCs w:val="22"/>
                <w:rtl/>
                <w:lang w:bidi="ar-EG"/>
              </w:rPr>
              <w:t>لنظم الجديدة وتكاليف ال</w:t>
            </w:r>
            <w:r w:rsidR="004B6861">
              <w:rPr>
                <w:rFonts w:cs="Simplified Arabic" w:hint="cs"/>
                <w:sz w:val="20"/>
                <w:szCs w:val="22"/>
                <w:rtl/>
                <w:lang w:bidi="ar-EG"/>
              </w:rPr>
              <w:t>صيانة والتشغيل المنخفضة، بما يت</w:t>
            </w:r>
            <w:r w:rsidRPr="004B6861">
              <w:rPr>
                <w:rFonts w:cs="Simplified Arabic" w:hint="cs"/>
                <w:sz w:val="20"/>
                <w:szCs w:val="22"/>
                <w:rtl/>
                <w:lang w:bidi="ar-EG"/>
              </w:rPr>
              <w:t>سق مع البرنامج الوطني لخفض استهلاك الهيدروفلوروكربون.</w:t>
            </w:r>
          </w:p>
          <w:p w14:paraId="09DE0331" w14:textId="77777777" w:rsidR="00813A85" w:rsidRPr="004B6861" w:rsidRDefault="004B6861" w:rsidP="004B6861">
            <w:pPr>
              <w:bidi/>
              <w:spacing w:after="120"/>
              <w:rPr>
                <w:sz w:val="20"/>
                <w:lang w:val="en-US" w:bidi="ar-EG"/>
              </w:rPr>
            </w:pPr>
            <w:r>
              <w:rPr>
                <w:rFonts w:cs="Simplified Arabic" w:hint="cs"/>
                <w:sz w:val="20"/>
                <w:szCs w:val="22"/>
                <w:rtl/>
                <w:lang w:bidi="ar-EG"/>
              </w:rPr>
              <w:t>و</w:t>
            </w:r>
            <w:r w:rsidR="00813A85" w:rsidRPr="004B6861">
              <w:rPr>
                <w:rFonts w:cs="Simplified Arabic" w:hint="cs"/>
                <w:sz w:val="20"/>
                <w:szCs w:val="22"/>
                <w:rtl/>
                <w:lang w:bidi="ar-EG"/>
              </w:rPr>
              <w:t xml:space="preserve">الهدف الشامل للمشروع </w:t>
            </w:r>
            <w:r>
              <w:rPr>
                <w:rFonts w:cs="Simplified Arabic" w:hint="cs"/>
                <w:sz w:val="20"/>
                <w:szCs w:val="22"/>
                <w:rtl/>
                <w:lang w:bidi="ar-EG"/>
              </w:rPr>
              <w:t>هو</w:t>
            </w:r>
            <w:r w:rsidR="00813A85" w:rsidRPr="004B6861">
              <w:rPr>
                <w:rFonts w:cs="Simplified Arabic" w:hint="cs"/>
                <w:sz w:val="20"/>
                <w:szCs w:val="22"/>
                <w:rtl/>
                <w:lang w:bidi="ar-EG"/>
              </w:rPr>
              <w:t xml:space="preserve"> دعم الجهود التي تبذلها كوبا لتحقيق التخفيضات التدريجية في استهلاك الهيدروفلوروكربون، مع </w:t>
            </w:r>
            <w:r>
              <w:rPr>
                <w:rFonts w:cs="Simplified Arabic" w:hint="cs"/>
                <w:sz w:val="20"/>
                <w:szCs w:val="22"/>
                <w:rtl/>
                <w:lang w:bidi="ar-EG"/>
              </w:rPr>
              <w:t>الاختلاف الإضافي لاستبدال النظم القائمة على الهيدروفلوروكربون بتكنولوجيات ذات كفاءة في استخدام الطاقة ومنخفضة إمكانية الاحترار العالمي.</w:t>
            </w:r>
          </w:p>
        </w:tc>
      </w:tr>
    </w:tbl>
    <w:p w14:paraId="4EC27863" w14:textId="77777777" w:rsidR="00FC11D4" w:rsidRPr="00333A6F" w:rsidRDefault="00FC11D4" w:rsidP="00FC11D4">
      <w:pPr>
        <w:bidi/>
        <w:rPr>
          <w:sz w:val="20"/>
        </w:rPr>
      </w:pPr>
    </w:p>
    <w:tbl>
      <w:tblPr>
        <w:tblStyle w:val="TableGrid"/>
        <w:bidiVisual/>
        <w:tblW w:w="5000" w:type="pct"/>
        <w:jc w:val="center"/>
        <w:tblLook w:val="01E0" w:firstRow="1" w:lastRow="1" w:firstColumn="1" w:lastColumn="1" w:noHBand="0" w:noVBand="0"/>
      </w:tblPr>
      <w:tblGrid>
        <w:gridCol w:w="4531"/>
        <w:gridCol w:w="4819"/>
      </w:tblGrid>
      <w:tr w:rsidR="00FC11D4" w:rsidRPr="00333A6F" w14:paraId="6DFDCF33" w14:textId="77777777" w:rsidTr="00BC51ED">
        <w:trPr>
          <w:jc w:val="center"/>
        </w:trPr>
        <w:tc>
          <w:tcPr>
            <w:tcW w:w="2423" w:type="pct"/>
          </w:tcPr>
          <w:p w14:paraId="1591572B" w14:textId="77777777" w:rsidR="00BC51ED" w:rsidRPr="00BC51ED" w:rsidRDefault="00BC51ED" w:rsidP="00BC51ED">
            <w:pPr>
              <w:bidi/>
              <w:jc w:val="left"/>
              <w:rPr>
                <w:b/>
                <w:bCs/>
                <w:szCs w:val="24"/>
                <w:rtl/>
                <w:lang w:bidi="ar-EG"/>
              </w:rPr>
            </w:pPr>
            <w:r w:rsidRPr="00BC51ED">
              <w:rPr>
                <w:rFonts w:hint="cs"/>
                <w:b/>
                <w:bCs/>
                <w:szCs w:val="24"/>
                <w:rtl/>
                <w:lang w:bidi="ar-EG"/>
              </w:rPr>
              <w:t>وكالة التنسيق الوطني</w:t>
            </w:r>
          </w:p>
        </w:tc>
        <w:tc>
          <w:tcPr>
            <w:tcW w:w="2577" w:type="pct"/>
          </w:tcPr>
          <w:p w14:paraId="03C9C100" w14:textId="77777777" w:rsidR="00BC51ED" w:rsidRPr="00BC51ED" w:rsidRDefault="00BC51ED" w:rsidP="00BC51ED">
            <w:pPr>
              <w:bidi/>
              <w:jc w:val="left"/>
              <w:rPr>
                <w:sz w:val="22"/>
                <w:szCs w:val="22"/>
                <w:rtl/>
                <w:lang w:bidi="ar-EG"/>
              </w:rPr>
            </w:pPr>
            <w:r>
              <w:rPr>
                <w:rFonts w:hint="cs"/>
                <w:sz w:val="22"/>
                <w:szCs w:val="22"/>
                <w:rtl/>
              </w:rPr>
              <w:t xml:space="preserve">مكتب الأوزون الفني، </w:t>
            </w:r>
            <w:r w:rsidRPr="00BC51ED">
              <w:rPr>
                <w:rFonts w:hint="cs"/>
                <w:sz w:val="22"/>
                <w:szCs w:val="22"/>
                <w:rtl/>
              </w:rPr>
              <w:t>وزارة العلوم والتكنولوجيا والبيئة</w:t>
            </w:r>
          </w:p>
        </w:tc>
      </w:tr>
    </w:tbl>
    <w:p w14:paraId="3D02CC31" w14:textId="77777777" w:rsidR="00FC11D4" w:rsidRPr="00333A6F" w:rsidRDefault="00FC11D4" w:rsidP="00FC11D4">
      <w:pPr>
        <w:tabs>
          <w:tab w:val="left" w:pos="4248"/>
        </w:tabs>
        <w:bidi/>
        <w:jc w:val="left"/>
        <w:rPr>
          <w:sz w:val="20"/>
        </w:rPr>
      </w:pPr>
    </w:p>
    <w:tbl>
      <w:tblPr>
        <w:tblStyle w:val="TableGrid"/>
        <w:bidiVisual/>
        <w:tblW w:w="5000" w:type="pct"/>
        <w:jc w:val="center"/>
        <w:tblLook w:val="01E0" w:firstRow="1" w:lastRow="1" w:firstColumn="1" w:lastColumn="1" w:noHBand="0" w:noVBand="0"/>
      </w:tblPr>
      <w:tblGrid>
        <w:gridCol w:w="4533"/>
        <w:gridCol w:w="1417"/>
        <w:gridCol w:w="1135"/>
        <w:gridCol w:w="2265"/>
      </w:tblGrid>
      <w:tr w:rsidR="00FC11D4" w:rsidRPr="00333A6F" w14:paraId="4673B4B4" w14:textId="77777777" w:rsidTr="00BC51ED">
        <w:trPr>
          <w:jc w:val="center"/>
        </w:trPr>
        <w:tc>
          <w:tcPr>
            <w:tcW w:w="2424" w:type="pct"/>
            <w:vAlign w:val="center"/>
          </w:tcPr>
          <w:p w14:paraId="2F604699" w14:textId="77777777" w:rsidR="00BC51ED" w:rsidRPr="00BC51ED" w:rsidRDefault="00BC51ED" w:rsidP="00BC51ED">
            <w:pPr>
              <w:bidi/>
              <w:jc w:val="left"/>
              <w:rPr>
                <w:bCs/>
                <w:caps/>
                <w:szCs w:val="24"/>
              </w:rPr>
            </w:pPr>
            <w:r w:rsidRPr="00BC51ED">
              <w:rPr>
                <w:rFonts w:hint="cs"/>
                <w:bCs/>
                <w:caps/>
                <w:szCs w:val="24"/>
                <w:rtl/>
              </w:rPr>
              <w:t>أحدث بيانات المادة 7 (المرفق واو)</w:t>
            </w:r>
          </w:p>
        </w:tc>
        <w:tc>
          <w:tcPr>
            <w:tcW w:w="758" w:type="pct"/>
            <w:vAlign w:val="center"/>
          </w:tcPr>
          <w:p w14:paraId="1B812A69" w14:textId="77777777" w:rsidR="00BC51ED" w:rsidRPr="00347959" w:rsidRDefault="00BC51ED" w:rsidP="00BC51ED">
            <w:pPr>
              <w:bidi/>
              <w:jc w:val="left"/>
              <w:rPr>
                <w:sz w:val="20"/>
              </w:rPr>
            </w:pPr>
            <w:r w:rsidRPr="00435290">
              <w:rPr>
                <w:rFonts w:hint="cs"/>
                <w:b/>
                <w:bCs/>
                <w:sz w:val="20"/>
                <w:rtl/>
              </w:rPr>
              <w:t>السنة:</w:t>
            </w:r>
            <w:r>
              <w:rPr>
                <w:rFonts w:hint="cs"/>
                <w:sz w:val="20"/>
                <w:rtl/>
              </w:rPr>
              <w:t xml:space="preserve"> 2024</w:t>
            </w:r>
          </w:p>
        </w:tc>
        <w:tc>
          <w:tcPr>
            <w:tcW w:w="607" w:type="pct"/>
            <w:vAlign w:val="center"/>
          </w:tcPr>
          <w:p w14:paraId="4544B4EB" w14:textId="77777777" w:rsidR="00FC11D4" w:rsidRPr="00347959" w:rsidRDefault="00FC11D4" w:rsidP="00BC51ED">
            <w:pPr>
              <w:bidi/>
              <w:jc w:val="center"/>
              <w:rPr>
                <w:sz w:val="20"/>
              </w:rPr>
            </w:pPr>
            <w:r w:rsidRPr="00347959">
              <w:rPr>
                <w:sz w:val="20"/>
              </w:rPr>
              <w:t xml:space="preserve">339.16 </w:t>
            </w:r>
            <w:r w:rsidR="00BC51ED">
              <w:rPr>
                <w:rFonts w:hint="cs"/>
                <w:sz w:val="20"/>
                <w:rtl/>
              </w:rPr>
              <w:t xml:space="preserve"> أطنان مترية</w:t>
            </w:r>
          </w:p>
        </w:tc>
        <w:tc>
          <w:tcPr>
            <w:tcW w:w="1212" w:type="pct"/>
            <w:vAlign w:val="center"/>
          </w:tcPr>
          <w:p w14:paraId="77DD6CBD" w14:textId="77777777" w:rsidR="00FC11D4" w:rsidRDefault="00FC11D4" w:rsidP="00BC51ED">
            <w:pPr>
              <w:bidi/>
              <w:jc w:val="center"/>
              <w:rPr>
                <w:sz w:val="20"/>
                <w:rtl/>
              </w:rPr>
            </w:pPr>
            <w:r w:rsidRPr="00347959">
              <w:rPr>
                <w:sz w:val="20"/>
              </w:rPr>
              <w:t>671,021</w:t>
            </w:r>
          </w:p>
          <w:p w14:paraId="04A198E8" w14:textId="77777777" w:rsidR="00BC51ED" w:rsidRPr="00347959" w:rsidRDefault="00BC51ED" w:rsidP="00BC51ED">
            <w:pPr>
              <w:bidi/>
              <w:jc w:val="right"/>
              <w:rPr>
                <w:sz w:val="20"/>
              </w:rPr>
            </w:pPr>
            <w:r>
              <w:rPr>
                <w:rFonts w:hint="cs"/>
                <w:sz w:val="20"/>
                <w:rtl/>
              </w:rPr>
              <w:t>أطنان مكافئ ثاني أكسيد الكربون</w:t>
            </w:r>
          </w:p>
        </w:tc>
      </w:tr>
    </w:tbl>
    <w:p w14:paraId="5FE82E9C" w14:textId="77777777" w:rsidR="00FC11D4" w:rsidRPr="005E485F" w:rsidRDefault="00FC11D4" w:rsidP="00FC11D4">
      <w:pPr>
        <w:bidi/>
        <w:jc w:val="left"/>
        <w:rPr>
          <w:sz w:val="20"/>
          <w:highlight w:val="yellow"/>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5"/>
        <w:gridCol w:w="3415"/>
      </w:tblGrid>
      <w:tr w:rsidR="00FC11D4" w:rsidRPr="00333A6F" w14:paraId="6F35606F" w14:textId="77777777" w:rsidTr="00BC51ED">
        <w:trPr>
          <w:trHeight w:val="250"/>
          <w:jc w:val="center"/>
        </w:trPr>
        <w:tc>
          <w:tcPr>
            <w:tcW w:w="3174" w:type="pct"/>
            <w:tcBorders>
              <w:top w:val="single" w:sz="4" w:space="0" w:color="auto"/>
              <w:left w:val="single" w:sz="4" w:space="0" w:color="auto"/>
              <w:right w:val="single" w:sz="4" w:space="0" w:color="auto"/>
            </w:tcBorders>
          </w:tcPr>
          <w:p w14:paraId="695112FA" w14:textId="77777777" w:rsidR="00FC11D4" w:rsidRPr="00BC51ED" w:rsidRDefault="00BC51ED" w:rsidP="00FC11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2"/>
                <w:szCs w:val="22"/>
                <w:highlight w:val="yellow"/>
                <w:rtl/>
                <w:lang w:val="en-US" w:bidi="ar-EG"/>
              </w:rPr>
            </w:pPr>
            <w:r w:rsidRPr="00BC51ED">
              <w:rPr>
                <w:rFonts w:hint="cs"/>
                <w:bCs/>
                <w:sz w:val="22"/>
                <w:szCs w:val="22"/>
                <w:rtl/>
              </w:rPr>
              <w:t>الوصف</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6651E7C5" w14:textId="77777777" w:rsidR="00FC11D4" w:rsidRPr="00BC51ED" w:rsidRDefault="00BC51ED" w:rsidP="00FC11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2"/>
                <w:szCs w:val="22"/>
              </w:rPr>
            </w:pPr>
            <w:r w:rsidRPr="00BC51ED">
              <w:rPr>
                <w:rFonts w:hint="cs"/>
                <w:bCs/>
                <w:sz w:val="22"/>
                <w:szCs w:val="22"/>
                <w:rtl/>
              </w:rPr>
              <w:t>أنشطة غير استثمارية</w:t>
            </w:r>
          </w:p>
        </w:tc>
      </w:tr>
      <w:tr w:rsidR="00FC11D4" w:rsidRPr="00333A6F" w14:paraId="21B50B52" w14:textId="77777777" w:rsidTr="00BC51ED">
        <w:trPr>
          <w:trHeight w:val="262"/>
          <w:jc w:val="center"/>
        </w:trPr>
        <w:tc>
          <w:tcPr>
            <w:tcW w:w="3174" w:type="pct"/>
            <w:tcBorders>
              <w:top w:val="single" w:sz="4" w:space="0" w:color="auto"/>
              <w:left w:val="single" w:sz="4" w:space="0" w:color="auto"/>
              <w:bottom w:val="single" w:sz="4" w:space="0" w:color="auto"/>
              <w:right w:val="single" w:sz="4" w:space="0" w:color="auto"/>
            </w:tcBorders>
          </w:tcPr>
          <w:p w14:paraId="6DC1636E" w14:textId="77777777" w:rsidR="00BC51ED" w:rsidRPr="00333A6F" w:rsidRDefault="00BC51ED" w:rsidP="00BC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مدة المشروع:</w:t>
            </w:r>
          </w:p>
        </w:tc>
        <w:tc>
          <w:tcPr>
            <w:tcW w:w="1826" w:type="pct"/>
            <w:tcBorders>
              <w:top w:val="single" w:sz="4" w:space="0" w:color="auto"/>
              <w:left w:val="single" w:sz="4" w:space="0" w:color="auto"/>
              <w:bottom w:val="single" w:sz="4" w:space="0" w:color="auto"/>
              <w:right w:val="single" w:sz="4" w:space="0" w:color="auto"/>
            </w:tcBorders>
          </w:tcPr>
          <w:p w14:paraId="2F105C63" w14:textId="77777777" w:rsidR="00362CBB" w:rsidRPr="00333A6F" w:rsidRDefault="00362CBB" w:rsidP="00435290">
            <w:pPr>
              <w:bidi/>
              <w:jc w:val="right"/>
              <w:rPr>
                <w:sz w:val="20"/>
              </w:rPr>
            </w:pPr>
            <w:r>
              <w:rPr>
                <w:rFonts w:hint="cs"/>
                <w:sz w:val="20"/>
                <w:rtl/>
              </w:rPr>
              <w:t>36 شهرا</w:t>
            </w:r>
          </w:p>
        </w:tc>
      </w:tr>
      <w:tr w:rsidR="00FC11D4" w:rsidRPr="00273E88" w14:paraId="39A4CA04" w14:textId="77777777" w:rsidTr="00BC51ED">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39801BF6" w14:textId="77777777" w:rsidR="00BC51ED" w:rsidRPr="00333A6F" w:rsidRDefault="00BC51ED" w:rsidP="00BC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المبلغ الأولي المطلوب:</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2BD77AD" w14:textId="77777777" w:rsidR="00FC11D4" w:rsidRPr="00273E88" w:rsidRDefault="00273E88" w:rsidP="00273E8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tl/>
                <w:lang w:val="en-US" w:bidi="ar-EG"/>
              </w:rPr>
            </w:pPr>
            <w:r>
              <w:rPr>
                <w:rFonts w:hint="cs"/>
                <w:sz w:val="20"/>
                <w:rtl/>
                <w:lang w:val="en-US"/>
              </w:rPr>
              <w:t>700,000 دولار أمريكي</w:t>
            </w:r>
          </w:p>
        </w:tc>
      </w:tr>
      <w:tr w:rsidR="00FC11D4" w:rsidRPr="00333A6F" w14:paraId="74BD75AE" w14:textId="77777777" w:rsidTr="00BC51ED">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01E6CEB4" w14:textId="77777777" w:rsidR="00BC51ED" w:rsidRPr="00333A6F" w:rsidRDefault="00BC51ED" w:rsidP="00BC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التكاليف النهائية للمشروع:</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E94924E" w14:textId="77777777" w:rsidR="00FC11D4" w:rsidRPr="003943C5" w:rsidRDefault="00273E88" w:rsidP="00362CB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tl/>
                <w:lang w:bidi="ar-EG"/>
              </w:rPr>
            </w:pPr>
            <w:r>
              <w:rPr>
                <w:sz w:val="20"/>
                <w:lang w:val="en-US"/>
              </w:rPr>
              <w:t xml:space="preserve"> </w:t>
            </w:r>
            <w:r w:rsidR="00FC11D4" w:rsidRPr="003943C5">
              <w:rPr>
                <w:sz w:val="20"/>
              </w:rPr>
              <w:t>455,000</w:t>
            </w:r>
            <w:r>
              <w:rPr>
                <w:rFonts w:hint="cs"/>
                <w:sz w:val="20"/>
                <w:rtl/>
                <w:lang w:bidi="ar-EG"/>
              </w:rPr>
              <w:t>دولار أمريكي</w:t>
            </w:r>
          </w:p>
        </w:tc>
      </w:tr>
      <w:tr w:rsidR="00FC11D4" w:rsidRPr="00333A6F" w14:paraId="76DE8220" w14:textId="77777777" w:rsidTr="00BC51ED">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23587FA9" w14:textId="77777777" w:rsidR="00BC51ED" w:rsidRPr="00333A6F" w:rsidRDefault="00BC51ED" w:rsidP="00BC51E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المنحة المطلوبة:</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15263C28" w14:textId="77777777" w:rsidR="00362CBB" w:rsidRPr="003943C5" w:rsidRDefault="00273E88" w:rsidP="00273E8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tl/>
                <w:lang w:bidi="ar-EG"/>
              </w:rPr>
            </w:pPr>
            <w:r>
              <w:rPr>
                <w:sz w:val="20"/>
              </w:rPr>
              <w:t xml:space="preserve"> </w:t>
            </w:r>
            <w:r w:rsidR="00FC11D4" w:rsidRPr="003943C5">
              <w:rPr>
                <w:sz w:val="20"/>
              </w:rPr>
              <w:t>360,000</w:t>
            </w:r>
            <w:r>
              <w:rPr>
                <w:rFonts w:hint="cs"/>
                <w:sz w:val="20"/>
                <w:rtl/>
                <w:lang w:bidi="ar-EG"/>
              </w:rPr>
              <w:t>دولار أمريكي</w:t>
            </w:r>
          </w:p>
        </w:tc>
      </w:tr>
      <w:tr w:rsidR="00FC11D4" w:rsidRPr="00036505" w14:paraId="24055CAA" w14:textId="77777777" w:rsidTr="00BC51ED">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5132FD49" w14:textId="77777777" w:rsidR="00BC51ED" w:rsidRPr="00036505" w:rsidRDefault="00BC51ED" w:rsidP="00BC51ED">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تكاليف دعم الوكالة المنفذة:</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2C2BB682" w14:textId="77777777" w:rsidR="00362CBB" w:rsidRPr="00036505" w:rsidRDefault="00273E88" w:rsidP="00273E8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lang w:bidi="ar-EG"/>
              </w:rPr>
            </w:pPr>
            <w:r>
              <w:rPr>
                <w:sz w:val="20"/>
              </w:rPr>
              <w:t xml:space="preserve"> </w:t>
            </w:r>
            <w:r w:rsidR="00FC11D4" w:rsidRPr="00036505">
              <w:rPr>
                <w:sz w:val="20"/>
              </w:rPr>
              <w:t>25,200</w:t>
            </w:r>
            <w:r>
              <w:rPr>
                <w:rFonts w:hint="cs"/>
                <w:sz w:val="20"/>
                <w:rtl/>
                <w:lang w:val="en-US"/>
              </w:rPr>
              <w:t xml:space="preserve"> دولار أمريكي</w:t>
            </w:r>
          </w:p>
        </w:tc>
      </w:tr>
      <w:tr w:rsidR="00FC11D4" w:rsidRPr="00036505" w14:paraId="150F1675" w14:textId="77777777" w:rsidTr="00BC51ED">
        <w:trPr>
          <w:trHeight w:val="250"/>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7CC0AB83" w14:textId="77777777" w:rsidR="00BC51ED" w:rsidRPr="00036505" w:rsidRDefault="00BC51ED" w:rsidP="00BC51ED">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التكلفة الإجمالية للمشروع بالنسبة للصندوق المتعدد الأطراف:</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680C4EB" w14:textId="77777777" w:rsidR="00362CBB" w:rsidRPr="00036505" w:rsidRDefault="00273E88" w:rsidP="00273E8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tl/>
                <w:lang w:bidi="ar-EG"/>
              </w:rPr>
            </w:pPr>
            <w:r>
              <w:rPr>
                <w:sz w:val="20"/>
              </w:rPr>
              <w:t xml:space="preserve"> </w:t>
            </w:r>
            <w:r w:rsidRPr="00036505">
              <w:rPr>
                <w:sz w:val="20"/>
              </w:rPr>
              <w:t>385,200</w:t>
            </w:r>
            <w:r>
              <w:rPr>
                <w:rFonts w:hint="cs"/>
                <w:sz w:val="20"/>
                <w:rtl/>
                <w:lang w:val="en-US"/>
              </w:rPr>
              <w:t>دولار أمريكي</w:t>
            </w:r>
            <w:r w:rsidRPr="00036505">
              <w:rPr>
                <w:sz w:val="20"/>
              </w:rPr>
              <w:t xml:space="preserve"> </w:t>
            </w:r>
          </w:p>
        </w:tc>
      </w:tr>
      <w:tr w:rsidR="00FC11D4" w:rsidRPr="00036505" w14:paraId="370A4734" w14:textId="77777777" w:rsidTr="00BC51ED">
        <w:trPr>
          <w:trHeight w:val="11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7EDD4AFC" w14:textId="77777777" w:rsidR="00BC51ED" w:rsidRPr="00036505" w:rsidRDefault="00BC51ED" w:rsidP="00BC51ED">
            <w:pPr>
              <w:shd w:val="clear" w:color="auto" w:fill="FFFFFF" w:themeFill="background1"/>
              <w:bidi/>
              <w:rPr>
                <w:sz w:val="20"/>
              </w:rPr>
            </w:pPr>
            <w:r>
              <w:rPr>
                <w:rFonts w:hint="cs"/>
                <w:sz w:val="20"/>
                <w:rtl/>
              </w:rPr>
              <w:t>التمويل المشترك:</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A92A681" w14:textId="77777777" w:rsidR="00FC11D4" w:rsidRPr="00036505" w:rsidRDefault="00273E88" w:rsidP="00362CBB">
            <w:pPr>
              <w:shd w:val="clear" w:color="auto" w:fill="FFFFFF" w:themeFill="background1"/>
              <w:bidi/>
              <w:jc w:val="right"/>
              <w:rPr>
                <w:sz w:val="20"/>
                <w:rtl/>
                <w:lang w:bidi="ar-EG"/>
              </w:rPr>
            </w:pPr>
            <w:r>
              <w:rPr>
                <w:sz w:val="20"/>
              </w:rPr>
              <w:t xml:space="preserve"> </w:t>
            </w:r>
            <w:r w:rsidR="00FC11D4" w:rsidRPr="00036505">
              <w:rPr>
                <w:sz w:val="20"/>
              </w:rPr>
              <w:t>95,000</w:t>
            </w:r>
            <w:r>
              <w:rPr>
                <w:rFonts w:hint="cs"/>
                <w:sz w:val="20"/>
                <w:rtl/>
                <w:lang w:val="en-US"/>
              </w:rPr>
              <w:t xml:space="preserve"> دولار أمريكي</w:t>
            </w:r>
          </w:p>
        </w:tc>
      </w:tr>
      <w:tr w:rsidR="00FC11D4" w:rsidRPr="00036505" w14:paraId="20529A58" w14:textId="77777777" w:rsidTr="00BC51ED">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205A7367" w14:textId="77777777" w:rsidR="00BC51ED" w:rsidRPr="00036505" w:rsidRDefault="00BC51ED" w:rsidP="00BC51ED">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وفورات كفاءة الطاقة (كيلووات</w:t>
            </w:r>
            <w:r w:rsidR="000D5FD9">
              <w:rPr>
                <w:rFonts w:hint="cs"/>
                <w:sz w:val="20"/>
                <w:rtl/>
              </w:rPr>
              <w:t xml:space="preserve"> في الساعة/في السنة)</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490A0445" w14:textId="77777777" w:rsidR="00362CBB" w:rsidRPr="00036505" w:rsidRDefault="00FC11D4" w:rsidP="00273E88">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tl/>
                <w:lang w:bidi="ar-EG"/>
              </w:rPr>
            </w:pPr>
            <w:r w:rsidRPr="00036505">
              <w:rPr>
                <w:sz w:val="20"/>
              </w:rPr>
              <w:t>*578,200</w:t>
            </w:r>
          </w:p>
        </w:tc>
      </w:tr>
      <w:tr w:rsidR="00FC11D4" w:rsidRPr="00036505" w14:paraId="02CF878C" w14:textId="77777777" w:rsidTr="00BC51ED">
        <w:trPr>
          <w:trHeight w:val="239"/>
          <w:jc w:val="center"/>
        </w:trPr>
        <w:tc>
          <w:tcPr>
            <w:tcW w:w="3174" w:type="pct"/>
            <w:tcBorders>
              <w:top w:val="single" w:sz="4" w:space="0" w:color="auto"/>
              <w:left w:val="single" w:sz="4" w:space="0" w:color="auto"/>
              <w:bottom w:val="single" w:sz="4" w:space="0" w:color="auto"/>
              <w:right w:val="single" w:sz="4" w:space="0" w:color="auto"/>
            </w:tcBorders>
            <w:shd w:val="clear" w:color="auto" w:fill="auto"/>
          </w:tcPr>
          <w:p w14:paraId="1BF7DC31" w14:textId="77777777" w:rsidR="000D5FD9" w:rsidRPr="00036505" w:rsidRDefault="000D5FD9" w:rsidP="000D5FD9">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حالة التمويل المناظر (نعم/لا):</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0EC6FC73" w14:textId="77777777" w:rsidR="00FC11D4" w:rsidRPr="00036505" w:rsidRDefault="00362CBB" w:rsidP="00362CBB">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Pr>
            </w:pPr>
            <w:r>
              <w:rPr>
                <w:rFonts w:hint="cs"/>
                <w:sz w:val="20"/>
                <w:rtl/>
              </w:rPr>
              <w:t>نعم</w:t>
            </w:r>
          </w:p>
        </w:tc>
      </w:tr>
      <w:tr w:rsidR="00FC11D4" w:rsidRPr="00036505" w14:paraId="3BFBE420" w14:textId="77777777" w:rsidTr="00BC51ED">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6E8FA913" w14:textId="77777777" w:rsidR="000D5FD9" w:rsidRPr="00036505" w:rsidRDefault="000D5FD9" w:rsidP="000D5FD9">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المراحل الرئيسية في رصد المشروع مدرجة (نعم/لا):</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185625FC" w14:textId="77777777" w:rsidR="00FC11D4" w:rsidRPr="00036505" w:rsidRDefault="00362CBB" w:rsidP="00362CBB">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Pr>
            </w:pPr>
            <w:r>
              <w:rPr>
                <w:rFonts w:hint="cs"/>
                <w:sz w:val="20"/>
                <w:rtl/>
              </w:rPr>
              <w:t>نعم</w:t>
            </w:r>
          </w:p>
        </w:tc>
      </w:tr>
      <w:tr w:rsidR="00FC11D4" w:rsidRPr="00036505" w14:paraId="28CF292D" w14:textId="77777777" w:rsidTr="00BC51ED">
        <w:trPr>
          <w:trHeight w:val="250"/>
          <w:jc w:val="center"/>
        </w:trPr>
        <w:tc>
          <w:tcPr>
            <w:tcW w:w="3174" w:type="pct"/>
            <w:tcBorders>
              <w:top w:val="single" w:sz="4" w:space="0" w:color="auto"/>
              <w:left w:val="single" w:sz="4" w:space="0" w:color="auto"/>
              <w:bottom w:val="single" w:sz="4" w:space="0" w:color="auto"/>
              <w:right w:val="single" w:sz="4" w:space="0" w:color="auto"/>
            </w:tcBorders>
          </w:tcPr>
          <w:p w14:paraId="496B8694" w14:textId="77777777" w:rsidR="000D5FD9" w:rsidRPr="00036505" w:rsidRDefault="00362CBB" w:rsidP="00362CBB">
            <w:pPr>
              <w:shd w:val="clear" w:color="auto" w:fill="FFFFFF" w:themeFill="background1"/>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bidi="ar-EG"/>
              </w:rPr>
            </w:pPr>
            <w:r>
              <w:rPr>
                <w:rFonts w:hint="cs"/>
                <w:sz w:val="20"/>
                <w:rtl/>
                <w:lang w:bidi="ar-EG"/>
              </w:rPr>
              <w:t>المعايير الدنيا لأداء الطاقة متوافرة للقطاع ذي الصلة (نعم/لا):</w:t>
            </w:r>
          </w:p>
        </w:tc>
        <w:tc>
          <w:tcPr>
            <w:tcW w:w="1826" w:type="pct"/>
            <w:tcBorders>
              <w:top w:val="single" w:sz="4" w:space="0" w:color="auto"/>
              <w:left w:val="single" w:sz="4" w:space="0" w:color="auto"/>
              <w:bottom w:val="single" w:sz="4" w:space="0" w:color="auto"/>
              <w:right w:val="single" w:sz="4" w:space="0" w:color="auto"/>
            </w:tcBorders>
            <w:shd w:val="clear" w:color="auto" w:fill="auto"/>
          </w:tcPr>
          <w:p w14:paraId="3D16A545" w14:textId="77777777" w:rsidR="00FC11D4" w:rsidRPr="00036505" w:rsidRDefault="00362CBB" w:rsidP="00362CBB">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Pr>
            </w:pPr>
            <w:r>
              <w:rPr>
                <w:rFonts w:hint="cs"/>
                <w:sz w:val="20"/>
                <w:rtl/>
              </w:rPr>
              <w:t>لا**</w:t>
            </w:r>
          </w:p>
        </w:tc>
      </w:tr>
    </w:tbl>
    <w:p w14:paraId="2E6B6669" w14:textId="77777777" w:rsidR="00362CBB" w:rsidRDefault="00362CBB" w:rsidP="00273E88">
      <w:pPr>
        <w:shd w:val="clear" w:color="auto" w:fill="FFFFFF" w:themeFill="background1"/>
        <w:bidi/>
        <w:spacing w:before="40"/>
        <w:rPr>
          <w:sz w:val="18"/>
          <w:szCs w:val="18"/>
          <w:rtl/>
          <w:lang w:bidi="ar-EG"/>
        </w:rPr>
      </w:pPr>
      <w:r>
        <w:rPr>
          <w:rFonts w:hint="cs"/>
          <w:sz w:val="18"/>
          <w:szCs w:val="18"/>
          <w:rtl/>
          <w:lang w:bidi="ar-EG"/>
        </w:rPr>
        <w:t>* مع افتراض وفورات بنسبة 20 في المائة على الأقل في استهلاك الطاقة لمبردين قائمين على الهيدروفلوروكربون استبدلوا بتكنولوجيا الهيدروكربون/الهيدروفلوروأوليفين.</w:t>
      </w:r>
    </w:p>
    <w:p w14:paraId="6944936C" w14:textId="77777777" w:rsidR="00362CBB" w:rsidRPr="00036505" w:rsidRDefault="00362CBB" w:rsidP="00273E88">
      <w:pPr>
        <w:shd w:val="clear" w:color="auto" w:fill="FFFFFF" w:themeFill="background1"/>
        <w:bidi/>
        <w:rPr>
          <w:sz w:val="18"/>
          <w:szCs w:val="18"/>
          <w:rtl/>
          <w:lang w:bidi="ar-EG"/>
        </w:rPr>
      </w:pPr>
      <w:r>
        <w:rPr>
          <w:rFonts w:hint="cs"/>
          <w:sz w:val="18"/>
          <w:szCs w:val="18"/>
          <w:rtl/>
          <w:lang w:bidi="ar-EG"/>
        </w:rPr>
        <w:t xml:space="preserve">** تغطي المعايير الدنيا لأداء الطاقة الحالية </w:t>
      </w:r>
      <w:r w:rsidR="00273E88">
        <w:rPr>
          <w:rFonts w:hint="cs"/>
          <w:sz w:val="18"/>
          <w:szCs w:val="18"/>
          <w:rtl/>
          <w:lang w:bidi="ar-EG"/>
        </w:rPr>
        <w:t xml:space="preserve">فقط </w:t>
      </w:r>
      <w:r>
        <w:rPr>
          <w:rFonts w:hint="cs"/>
          <w:sz w:val="18"/>
          <w:szCs w:val="18"/>
          <w:rtl/>
          <w:lang w:bidi="ar-EG"/>
        </w:rPr>
        <w:t>تكييفات الهواء المنزلية ووحدات التبريد التجارية المستقلة.</w:t>
      </w:r>
    </w:p>
    <w:p w14:paraId="06D888CE" w14:textId="77777777" w:rsidR="00FC11D4" w:rsidRDefault="00FC11D4" w:rsidP="00273E88">
      <w:pPr>
        <w:shd w:val="clear" w:color="auto" w:fill="FFFFFF" w:themeFill="background1"/>
        <w:bidi/>
        <w:rPr>
          <w:sz w:val="18"/>
          <w:szCs w:val="18"/>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FC11D4" w:rsidRPr="00333A6F" w14:paraId="13FEA6E3" w14:textId="77777777" w:rsidTr="00BC51ED">
        <w:trPr>
          <w:trHeight w:val="296"/>
          <w:jc w:val="center"/>
        </w:trPr>
        <w:tc>
          <w:tcPr>
            <w:tcW w:w="3029" w:type="pct"/>
            <w:tcBorders>
              <w:top w:val="single" w:sz="4" w:space="0" w:color="auto"/>
              <w:left w:val="single" w:sz="4" w:space="0" w:color="auto"/>
              <w:bottom w:val="single" w:sz="4" w:space="0" w:color="auto"/>
              <w:right w:val="single" w:sz="4" w:space="0" w:color="auto"/>
            </w:tcBorders>
            <w:vAlign w:val="center"/>
          </w:tcPr>
          <w:p w14:paraId="3C04EFE6" w14:textId="77777777" w:rsidR="00273E88" w:rsidRPr="00273E88" w:rsidRDefault="00273E88" w:rsidP="00273E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Cs/>
                <w:szCs w:val="24"/>
              </w:rPr>
            </w:pPr>
            <w:r w:rsidRPr="00273E88">
              <w:rPr>
                <w:rFonts w:hint="cs"/>
                <w:bCs/>
                <w:szCs w:val="24"/>
                <w:rtl/>
              </w:rPr>
              <w:t>توصية الأمانة</w:t>
            </w:r>
          </w:p>
        </w:tc>
        <w:tc>
          <w:tcPr>
            <w:tcW w:w="1971" w:type="pct"/>
            <w:tcBorders>
              <w:top w:val="single" w:sz="4" w:space="0" w:color="auto"/>
              <w:left w:val="single" w:sz="4" w:space="0" w:color="auto"/>
              <w:bottom w:val="single" w:sz="4" w:space="0" w:color="auto"/>
              <w:right w:val="single" w:sz="4" w:space="0" w:color="auto"/>
            </w:tcBorders>
            <w:vAlign w:val="center"/>
          </w:tcPr>
          <w:p w14:paraId="247412B6" w14:textId="77777777" w:rsidR="00273E88" w:rsidRPr="00273E88" w:rsidRDefault="00273E88" w:rsidP="00273E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sidRPr="00273E88">
              <w:rPr>
                <w:rFonts w:hint="cs"/>
                <w:sz w:val="20"/>
                <w:rtl/>
              </w:rPr>
              <w:t>النظر الفردي فيه</w:t>
            </w:r>
          </w:p>
        </w:tc>
      </w:tr>
    </w:tbl>
    <w:p w14:paraId="2B5512FB" w14:textId="77777777" w:rsidR="00FC11D4" w:rsidRPr="00333A6F" w:rsidRDefault="00FC11D4" w:rsidP="00FC11D4">
      <w:pPr>
        <w:jc w:val="left"/>
        <w:rPr>
          <w:b/>
          <w:highlight w:val="yellow"/>
        </w:rPr>
      </w:pPr>
      <w:r w:rsidRPr="00333A6F">
        <w:rPr>
          <w:b/>
          <w:highlight w:val="yellow"/>
        </w:rPr>
        <w:br w:type="page"/>
      </w:r>
    </w:p>
    <w:p w14:paraId="79C5E9B7" w14:textId="77777777" w:rsidR="007E5D09" w:rsidRPr="00EF72E3" w:rsidRDefault="00273E88" w:rsidP="00EF72E3">
      <w:pPr>
        <w:pStyle w:val="StyleHeader4Para4Left0Firstline0"/>
        <w:widowControl/>
        <w:numPr>
          <w:ilvl w:val="0"/>
          <w:numId w:val="0"/>
        </w:numPr>
        <w:tabs>
          <w:tab w:val="clear" w:pos="2880"/>
          <w:tab w:val="clear" w:pos="5760"/>
        </w:tabs>
        <w:bidi/>
        <w:jc w:val="center"/>
        <w:rPr>
          <w:b/>
          <w:bCs/>
          <w:sz w:val="28"/>
          <w:szCs w:val="28"/>
          <w:rtl/>
        </w:rPr>
      </w:pPr>
      <w:r w:rsidRPr="00EF72E3">
        <w:rPr>
          <w:rFonts w:hint="cs"/>
          <w:b/>
          <w:bCs/>
          <w:sz w:val="28"/>
          <w:szCs w:val="28"/>
          <w:rtl/>
        </w:rPr>
        <w:lastRenderedPageBreak/>
        <w:t>وصف المشروع</w:t>
      </w:r>
    </w:p>
    <w:p w14:paraId="38A41D13" w14:textId="77777777" w:rsidR="00273E88" w:rsidRPr="00EF72E3" w:rsidRDefault="00273E88" w:rsidP="00273E88">
      <w:pPr>
        <w:pStyle w:val="StyleHeader4Para4Left0Firstline0"/>
        <w:widowControl/>
        <w:numPr>
          <w:ilvl w:val="0"/>
          <w:numId w:val="0"/>
        </w:numPr>
        <w:tabs>
          <w:tab w:val="clear" w:pos="2880"/>
          <w:tab w:val="clear" w:pos="5760"/>
        </w:tabs>
        <w:bidi/>
        <w:rPr>
          <w:b/>
          <w:bCs/>
          <w:sz w:val="26"/>
          <w:szCs w:val="26"/>
          <w:rtl/>
        </w:rPr>
      </w:pPr>
      <w:r w:rsidRPr="00EF72E3">
        <w:rPr>
          <w:rFonts w:hint="cs"/>
          <w:b/>
          <w:bCs/>
          <w:sz w:val="26"/>
          <w:szCs w:val="26"/>
          <w:rtl/>
        </w:rPr>
        <w:t>معلومات أساسية</w:t>
      </w:r>
    </w:p>
    <w:p w14:paraId="0AFC24AB" w14:textId="77777777" w:rsidR="00273E88" w:rsidRDefault="00273E88" w:rsidP="00273E8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بالنيابة عن حكومة كوبا، قدم اليوئنديبي، تمشيا مع المقرر 91/65، طلبا لمشروع رائد لتعزيز كفاءة استخدام الطاقة </w:t>
      </w:r>
      <w:r>
        <w:rPr>
          <w:rFonts w:hint="cs"/>
          <w:sz w:val="26"/>
          <w:szCs w:val="26"/>
          <w:rtl/>
          <w:lang w:bidi="ar-LB"/>
        </w:rPr>
        <w:t>ل</w:t>
      </w:r>
      <w:r w:rsidRPr="00433862">
        <w:rPr>
          <w:sz w:val="26"/>
          <w:szCs w:val="26"/>
          <w:rtl/>
          <w:lang w:bidi="ar-LB"/>
        </w:rPr>
        <w:t xml:space="preserve">لتكنولوجيات والمعدات البديلة في سياق </w:t>
      </w:r>
      <w:r w:rsidR="00966D93">
        <w:rPr>
          <w:rFonts w:hint="cs"/>
          <w:sz w:val="26"/>
          <w:szCs w:val="26"/>
          <w:rtl/>
          <w:lang w:bidi="ar-LB"/>
        </w:rPr>
        <w:t>ال</w:t>
      </w:r>
      <w:r w:rsidRPr="00433862">
        <w:rPr>
          <w:sz w:val="26"/>
          <w:szCs w:val="26"/>
          <w:rtl/>
          <w:lang w:bidi="ar-LB"/>
        </w:rPr>
        <w:t>خفض ا</w:t>
      </w:r>
      <w:r w:rsidR="00966D93">
        <w:rPr>
          <w:rFonts w:hint="cs"/>
          <w:sz w:val="26"/>
          <w:szCs w:val="26"/>
          <w:rtl/>
          <w:lang w:bidi="ar-LB"/>
        </w:rPr>
        <w:t>لتدريجي ل</w:t>
      </w:r>
      <w:r w:rsidRPr="00433862">
        <w:rPr>
          <w:sz w:val="26"/>
          <w:szCs w:val="26"/>
          <w:rtl/>
          <w:lang w:bidi="ar-LB"/>
        </w:rPr>
        <w:t>لهيدروفلوروكربون</w:t>
      </w:r>
      <w:r>
        <w:rPr>
          <w:rFonts w:hint="cs"/>
          <w:sz w:val="26"/>
          <w:szCs w:val="26"/>
          <w:rtl/>
          <w:lang w:val="en-US" w:bidi="ar-LB"/>
        </w:rPr>
        <w:t xml:space="preserve"> (أنشطة غير استثمارية)</w:t>
      </w:r>
      <w:r>
        <w:rPr>
          <w:rFonts w:hint="cs"/>
          <w:sz w:val="26"/>
          <w:szCs w:val="26"/>
          <w:rtl/>
          <w:lang w:bidi="ar-LB"/>
        </w:rPr>
        <w:t>، بمبلغ 7000,000 دولارا أمريكيا، بالإضافة إلى تكاليف دعم الوكالة البالغة 49,000 دولارا أمريكيا، على النحو المقدم في الأصل.</w:t>
      </w:r>
      <w:r>
        <w:rPr>
          <w:rStyle w:val="FootnoteReference"/>
          <w:sz w:val="26"/>
          <w:szCs w:val="26"/>
        </w:rPr>
        <w:footnoteReference w:id="2"/>
      </w:r>
    </w:p>
    <w:p w14:paraId="06176188" w14:textId="77777777" w:rsidR="00273E88" w:rsidRPr="00EF72E3" w:rsidRDefault="00EF72E3" w:rsidP="00EF72E3">
      <w:pPr>
        <w:pStyle w:val="StyleHeader4Para4Left0Firstline0"/>
        <w:widowControl/>
        <w:numPr>
          <w:ilvl w:val="0"/>
          <w:numId w:val="0"/>
        </w:numPr>
        <w:tabs>
          <w:tab w:val="clear" w:pos="2880"/>
          <w:tab w:val="clear" w:pos="5760"/>
        </w:tabs>
        <w:bidi/>
        <w:rPr>
          <w:b/>
          <w:bCs/>
          <w:sz w:val="26"/>
          <w:szCs w:val="26"/>
        </w:rPr>
      </w:pPr>
      <w:r w:rsidRPr="00EF72E3">
        <w:rPr>
          <w:rFonts w:hint="cs"/>
          <w:b/>
          <w:bCs/>
          <w:sz w:val="26"/>
          <w:szCs w:val="26"/>
          <w:rtl/>
        </w:rPr>
        <w:t>مشروع رائد بشأن كفاءة استخدام الطاقة</w:t>
      </w:r>
    </w:p>
    <w:p w14:paraId="4A0554BB" w14:textId="77777777" w:rsidR="00273E88" w:rsidRDefault="00EF72E3" w:rsidP="00573A7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صدقت كوبا على تعديل كيغالي في 20 يونيه/حزيران 2019. ووضع نظام التراخيص والحصص، مع حصص الهيدروفلوروكربون المخصصة </w:t>
      </w:r>
      <w:r w:rsidR="00573A7C">
        <w:rPr>
          <w:rFonts w:hint="cs"/>
          <w:sz w:val="26"/>
          <w:szCs w:val="26"/>
          <w:rtl/>
        </w:rPr>
        <w:t>ل</w:t>
      </w:r>
      <w:r>
        <w:rPr>
          <w:rFonts w:hint="cs"/>
          <w:sz w:val="26"/>
          <w:szCs w:val="26"/>
          <w:rtl/>
        </w:rPr>
        <w:t>لمستوردين إعتبارا من 1 يناير/كانون الثاني 2024. وبموجب المرحلة الأولى من خطة تنفيذ تعديل كيغالي</w:t>
      </w:r>
      <w:r w:rsidR="00435290">
        <w:rPr>
          <w:rFonts w:hint="cs"/>
          <w:sz w:val="26"/>
          <w:szCs w:val="26"/>
          <w:rtl/>
        </w:rPr>
        <w:t xml:space="preserve"> للهيدروفلوروكربون</w:t>
      </w:r>
      <w:r>
        <w:rPr>
          <w:rFonts w:hint="cs"/>
          <w:sz w:val="26"/>
          <w:szCs w:val="26"/>
          <w:rtl/>
        </w:rPr>
        <w:t>، الموافق عليها في الاجتماع الثالث والتسعين،</w:t>
      </w:r>
      <w:r>
        <w:rPr>
          <w:rStyle w:val="FootnoteReference"/>
          <w:sz w:val="26"/>
          <w:szCs w:val="26"/>
        </w:rPr>
        <w:footnoteReference w:id="3"/>
      </w:r>
      <w:r>
        <w:rPr>
          <w:rFonts w:hint="cs"/>
          <w:sz w:val="26"/>
          <w:szCs w:val="26"/>
          <w:rtl/>
        </w:rPr>
        <w:t xml:space="preserve"> التزمت كوبا بتخفيض خط أساسها لاستهلاك الهيدروفلوروكربون بنسبة 10 في المائة بحلول 1 يناير/كانون الثاني 2029.</w:t>
      </w:r>
    </w:p>
    <w:p w14:paraId="499057DC" w14:textId="77777777" w:rsidR="00273E88" w:rsidRDefault="00573A7C" w:rsidP="00573A7C">
      <w:pPr>
        <w:pStyle w:val="StyleHeader4Para4Left0Firstline0"/>
        <w:widowControl/>
        <w:numPr>
          <w:ilvl w:val="0"/>
          <w:numId w:val="0"/>
        </w:numPr>
        <w:tabs>
          <w:tab w:val="clear" w:pos="2880"/>
          <w:tab w:val="clear" w:pos="5760"/>
        </w:tabs>
        <w:bidi/>
        <w:rPr>
          <w:sz w:val="26"/>
          <w:szCs w:val="26"/>
        </w:rPr>
      </w:pPr>
      <w:r w:rsidRPr="0083020F">
        <w:rPr>
          <w:sz w:val="26"/>
          <w:szCs w:val="26"/>
          <w:u w:val="single"/>
          <w:rtl/>
          <w:lang w:val="fr-CA" w:bidi="ar-LB"/>
        </w:rPr>
        <w:t>الأطر السياساتية والتنظيمية والمؤسسية</w:t>
      </w:r>
    </w:p>
    <w:p w14:paraId="4187692A" w14:textId="77777777" w:rsidR="00273E88" w:rsidRDefault="008072E2" w:rsidP="00AB584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تتولى وزارة الطافة والمناجم المسؤولية عن اقتراح وتوجيه ورقابة السياسات في الدولة والحكومة في قطاع الطاقة. والمكتب الوطني للرقابة على الاستخدام الرشيد، الملحق بوزارة الطاقة والمناجم، هو المؤسسة المس</w:t>
      </w:r>
      <w:r w:rsidR="00296AEA">
        <w:rPr>
          <w:rFonts w:hint="cs"/>
          <w:sz w:val="26"/>
          <w:szCs w:val="26"/>
          <w:rtl/>
        </w:rPr>
        <w:t>ؤ</w:t>
      </w:r>
      <w:r>
        <w:rPr>
          <w:rFonts w:hint="cs"/>
          <w:sz w:val="26"/>
          <w:szCs w:val="26"/>
          <w:rtl/>
        </w:rPr>
        <w:t xml:space="preserve">ولة عن تنظيم ومراقبة وتفتيش العمليات لتشغيل </w:t>
      </w:r>
      <w:r w:rsidR="00296AEA">
        <w:rPr>
          <w:rFonts w:hint="cs"/>
          <w:sz w:val="26"/>
          <w:szCs w:val="26"/>
          <w:rtl/>
        </w:rPr>
        <w:t>الطاقة و</w:t>
      </w:r>
      <w:r>
        <w:rPr>
          <w:rFonts w:hint="cs"/>
          <w:sz w:val="26"/>
          <w:szCs w:val="26"/>
          <w:rtl/>
        </w:rPr>
        <w:t>الاستخدام ال</w:t>
      </w:r>
      <w:r w:rsidR="00296AEA">
        <w:rPr>
          <w:rFonts w:hint="cs"/>
          <w:sz w:val="26"/>
          <w:szCs w:val="26"/>
          <w:rtl/>
        </w:rPr>
        <w:t>فعال للطاقة. ويصدر المكتب الوطني للرقابة على الاستخدام الرشيد تعليمات وتوصيات ذات صلة بكفاءة استخدام الطاقة في قطاع تبريد الفنادق وتكييف الهواء. وسينفذ المكتب الف</w:t>
      </w:r>
      <w:r w:rsidR="00AB5840">
        <w:rPr>
          <w:rFonts w:hint="cs"/>
          <w:sz w:val="26"/>
          <w:szCs w:val="26"/>
          <w:rtl/>
        </w:rPr>
        <w:t>ن</w:t>
      </w:r>
      <w:r w:rsidR="00296AEA">
        <w:rPr>
          <w:rFonts w:hint="cs"/>
          <w:sz w:val="26"/>
          <w:szCs w:val="26"/>
          <w:rtl/>
        </w:rPr>
        <w:t>ي للأوزون المشروع، بالتنسيق مع المكتب الوطني للرقابة على الاستخدام الرشيد ووزارة السياحة. ولدى كوبا معايير دنيا لأداء الطاقة تم إنشاؤها لتكييف هواء الغرف، والمبردات المنزلية، وأجهزة التبريد التجاري صغيرة السعة.</w:t>
      </w:r>
    </w:p>
    <w:p w14:paraId="02DA4CB9" w14:textId="77777777" w:rsidR="00573A7C" w:rsidRDefault="00AB5840" w:rsidP="00AB5840">
      <w:pPr>
        <w:pStyle w:val="StyleHeader4Para4Left0Firstline0"/>
        <w:widowControl/>
        <w:numPr>
          <w:ilvl w:val="0"/>
          <w:numId w:val="0"/>
        </w:numPr>
        <w:tabs>
          <w:tab w:val="clear" w:pos="2880"/>
          <w:tab w:val="clear" w:pos="5760"/>
        </w:tabs>
        <w:bidi/>
        <w:rPr>
          <w:sz w:val="26"/>
          <w:szCs w:val="26"/>
        </w:rPr>
      </w:pPr>
      <w:r>
        <w:rPr>
          <w:rFonts w:hint="cs"/>
          <w:sz w:val="26"/>
          <w:szCs w:val="26"/>
          <w:u w:val="single"/>
          <w:rtl/>
          <w:lang w:val="fr-CA" w:bidi="ar-LB"/>
        </w:rPr>
        <w:t xml:space="preserve">معلومات أساسية عن </w:t>
      </w:r>
      <w:r w:rsidR="00573A7C">
        <w:rPr>
          <w:sz w:val="26"/>
          <w:szCs w:val="26"/>
          <w:u w:val="single"/>
          <w:rtl/>
          <w:lang w:val="fr-CA" w:bidi="ar-LB"/>
        </w:rPr>
        <w:t xml:space="preserve">استهلاك </w:t>
      </w:r>
      <w:r w:rsidR="00573A7C" w:rsidRPr="009C243D">
        <w:rPr>
          <w:sz w:val="26"/>
          <w:szCs w:val="26"/>
          <w:u w:val="single"/>
          <w:rtl/>
          <w:lang w:val="fr-CA" w:bidi="ar-LB"/>
        </w:rPr>
        <w:t>الهيدروفلوروكربون</w:t>
      </w:r>
      <w:r w:rsidR="00573A7C">
        <w:rPr>
          <w:rFonts w:hint="cs"/>
          <w:sz w:val="26"/>
          <w:szCs w:val="26"/>
          <w:u w:val="single"/>
          <w:rtl/>
          <w:lang w:val="fr-CA" w:bidi="ar-LB"/>
        </w:rPr>
        <w:t xml:space="preserve"> والقطاع</w:t>
      </w:r>
    </w:p>
    <w:p w14:paraId="0BBE0E3B" w14:textId="77777777" w:rsidR="00573A7C" w:rsidRDefault="00197D52" w:rsidP="00AB584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حدد خط أساس استهلاك الهيدروفلوروكربون لكوبا عند 1,030,662 طنا من مكافئ ثاني أك</w:t>
      </w:r>
      <w:r w:rsidR="00AB5840">
        <w:rPr>
          <w:rFonts w:hint="cs"/>
          <w:sz w:val="26"/>
          <w:szCs w:val="26"/>
          <w:rtl/>
        </w:rPr>
        <w:t>س</w:t>
      </w:r>
      <w:r>
        <w:rPr>
          <w:rFonts w:hint="cs"/>
          <w:sz w:val="26"/>
          <w:szCs w:val="26"/>
          <w:rtl/>
        </w:rPr>
        <w:t>يد الكربون. ويمثل الجدول 1 الاستهلاك الإجمالي للهيدروفلوروكربون في كوبا في الفترة من 2020 إلى 2024.</w:t>
      </w:r>
    </w:p>
    <w:p w14:paraId="1534A9AE" w14:textId="77777777" w:rsidR="00573A7C" w:rsidRPr="00573A7C" w:rsidRDefault="00573A7C" w:rsidP="00573A7C">
      <w:pPr>
        <w:pStyle w:val="StyleHeader4Para4Left0Firstline0"/>
        <w:widowControl/>
        <w:numPr>
          <w:ilvl w:val="0"/>
          <w:numId w:val="0"/>
        </w:numPr>
        <w:tabs>
          <w:tab w:val="clear" w:pos="2880"/>
          <w:tab w:val="clear" w:pos="5760"/>
        </w:tabs>
        <w:bidi/>
        <w:spacing w:after="0"/>
        <w:rPr>
          <w:b/>
          <w:bCs/>
          <w:sz w:val="26"/>
          <w:szCs w:val="26"/>
          <w:rtl/>
        </w:rPr>
      </w:pPr>
      <w:r w:rsidRPr="00573A7C">
        <w:rPr>
          <w:rFonts w:hint="cs"/>
          <w:b/>
          <w:bCs/>
          <w:sz w:val="26"/>
          <w:szCs w:val="26"/>
          <w:rtl/>
        </w:rPr>
        <w:t>الجدول 1. استهلاك المواد الهيدروفلوروكربونية في كوبا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619"/>
        <w:gridCol w:w="1522"/>
        <w:gridCol w:w="1524"/>
        <w:gridCol w:w="1524"/>
        <w:gridCol w:w="1524"/>
      </w:tblGrid>
      <w:tr w:rsidR="00573A7C" w:rsidRPr="0007013A" w14:paraId="1DC61763" w14:textId="77777777" w:rsidTr="00573A7C">
        <w:trPr>
          <w:trHeight w:val="161"/>
          <w:tblHeader/>
        </w:trPr>
        <w:tc>
          <w:tcPr>
            <w:tcW w:w="875" w:type="pct"/>
            <w:shd w:val="clear" w:color="auto" w:fill="auto"/>
            <w:vAlign w:val="center"/>
          </w:tcPr>
          <w:p w14:paraId="205E442E" w14:textId="77777777" w:rsidR="00573A7C" w:rsidRPr="0007013A" w:rsidRDefault="00573A7C" w:rsidP="00966D93">
            <w:pPr>
              <w:spacing w:before="20" w:after="20"/>
              <w:jc w:val="center"/>
              <w:rPr>
                <w:b/>
                <w:bCs/>
              </w:rPr>
            </w:pPr>
          </w:p>
        </w:tc>
        <w:tc>
          <w:tcPr>
            <w:tcW w:w="865" w:type="pct"/>
            <w:shd w:val="clear" w:color="auto" w:fill="auto"/>
            <w:noWrap/>
            <w:vAlign w:val="center"/>
            <w:hideMark/>
          </w:tcPr>
          <w:p w14:paraId="5B6A6A58" w14:textId="77777777" w:rsidR="00573A7C" w:rsidRPr="0007013A" w:rsidRDefault="00573A7C" w:rsidP="00966D93">
            <w:pPr>
              <w:spacing w:before="20" w:after="20"/>
              <w:jc w:val="center"/>
              <w:rPr>
                <w:b/>
                <w:bCs/>
              </w:rPr>
            </w:pPr>
            <w:r w:rsidRPr="0007013A">
              <w:rPr>
                <w:b/>
                <w:bCs/>
              </w:rPr>
              <w:t>2020</w:t>
            </w:r>
          </w:p>
        </w:tc>
        <w:tc>
          <w:tcPr>
            <w:tcW w:w="814" w:type="pct"/>
            <w:shd w:val="clear" w:color="auto" w:fill="auto"/>
            <w:noWrap/>
            <w:vAlign w:val="center"/>
            <w:hideMark/>
          </w:tcPr>
          <w:p w14:paraId="1C7E9B0F" w14:textId="77777777" w:rsidR="00573A7C" w:rsidRPr="0007013A" w:rsidRDefault="00573A7C" w:rsidP="00966D93">
            <w:pPr>
              <w:spacing w:before="20" w:after="20"/>
              <w:jc w:val="center"/>
              <w:rPr>
                <w:b/>
                <w:bCs/>
              </w:rPr>
            </w:pPr>
            <w:r w:rsidRPr="0007013A">
              <w:rPr>
                <w:b/>
                <w:bCs/>
              </w:rPr>
              <w:t>2021</w:t>
            </w:r>
          </w:p>
        </w:tc>
        <w:tc>
          <w:tcPr>
            <w:tcW w:w="815" w:type="pct"/>
            <w:shd w:val="clear" w:color="auto" w:fill="auto"/>
            <w:noWrap/>
            <w:vAlign w:val="center"/>
            <w:hideMark/>
          </w:tcPr>
          <w:p w14:paraId="400F4B97" w14:textId="77777777" w:rsidR="00573A7C" w:rsidRPr="0007013A" w:rsidRDefault="00573A7C" w:rsidP="00966D93">
            <w:pPr>
              <w:spacing w:before="20" w:after="20"/>
              <w:jc w:val="center"/>
              <w:rPr>
                <w:b/>
                <w:bCs/>
              </w:rPr>
            </w:pPr>
            <w:r w:rsidRPr="0007013A">
              <w:rPr>
                <w:b/>
                <w:bCs/>
              </w:rPr>
              <w:t>2022</w:t>
            </w:r>
          </w:p>
        </w:tc>
        <w:tc>
          <w:tcPr>
            <w:tcW w:w="815" w:type="pct"/>
            <w:shd w:val="clear" w:color="auto" w:fill="auto"/>
            <w:noWrap/>
            <w:vAlign w:val="center"/>
            <w:hideMark/>
          </w:tcPr>
          <w:p w14:paraId="25D3C217" w14:textId="77777777" w:rsidR="00573A7C" w:rsidRPr="0007013A" w:rsidRDefault="00573A7C" w:rsidP="00966D93">
            <w:pPr>
              <w:spacing w:before="20" w:after="20"/>
              <w:jc w:val="center"/>
              <w:rPr>
                <w:b/>
                <w:bCs/>
              </w:rPr>
            </w:pPr>
            <w:r w:rsidRPr="0007013A">
              <w:rPr>
                <w:b/>
                <w:bCs/>
              </w:rPr>
              <w:t>2023</w:t>
            </w:r>
          </w:p>
        </w:tc>
        <w:tc>
          <w:tcPr>
            <w:tcW w:w="815" w:type="pct"/>
          </w:tcPr>
          <w:p w14:paraId="47C9A4DA" w14:textId="77777777" w:rsidR="00573A7C" w:rsidRPr="0007013A" w:rsidRDefault="00573A7C" w:rsidP="00966D93">
            <w:pPr>
              <w:spacing w:before="20" w:after="20"/>
              <w:jc w:val="center"/>
              <w:rPr>
                <w:b/>
                <w:bCs/>
              </w:rPr>
            </w:pPr>
            <w:r w:rsidRPr="0007013A">
              <w:rPr>
                <w:b/>
                <w:bCs/>
              </w:rPr>
              <w:t>2024</w:t>
            </w:r>
          </w:p>
        </w:tc>
      </w:tr>
      <w:tr w:rsidR="00573A7C" w:rsidRPr="0007013A" w14:paraId="5D578FBA" w14:textId="77777777" w:rsidTr="00573A7C">
        <w:trPr>
          <w:trHeight w:val="300"/>
        </w:trPr>
        <w:tc>
          <w:tcPr>
            <w:tcW w:w="875" w:type="pct"/>
            <w:vAlign w:val="center"/>
          </w:tcPr>
          <w:p w14:paraId="537C02C9" w14:textId="77777777" w:rsidR="00573A7C" w:rsidRPr="00573A7C" w:rsidRDefault="00573A7C" w:rsidP="00573A7C">
            <w:pPr>
              <w:bidi/>
              <w:spacing w:before="20" w:after="20"/>
              <w:rPr>
                <w:szCs w:val="24"/>
                <w:lang w:val="en-US"/>
              </w:rPr>
            </w:pPr>
            <w:r w:rsidRPr="00573A7C">
              <w:rPr>
                <w:rFonts w:hint="cs"/>
                <w:szCs w:val="24"/>
                <w:rtl/>
              </w:rPr>
              <w:t>أطنان مترية</w:t>
            </w:r>
          </w:p>
        </w:tc>
        <w:tc>
          <w:tcPr>
            <w:tcW w:w="865" w:type="pct"/>
            <w:shd w:val="clear" w:color="auto" w:fill="auto"/>
            <w:noWrap/>
            <w:vAlign w:val="center"/>
          </w:tcPr>
          <w:p w14:paraId="5783C058" w14:textId="77777777" w:rsidR="00573A7C" w:rsidRPr="0007013A" w:rsidRDefault="00573A7C" w:rsidP="00966D93">
            <w:pPr>
              <w:spacing w:before="20" w:after="20"/>
              <w:jc w:val="right"/>
            </w:pPr>
            <w:r w:rsidRPr="0007013A">
              <w:t>376.27</w:t>
            </w:r>
          </w:p>
        </w:tc>
        <w:tc>
          <w:tcPr>
            <w:tcW w:w="814" w:type="pct"/>
            <w:shd w:val="clear" w:color="auto" w:fill="auto"/>
            <w:noWrap/>
            <w:vAlign w:val="center"/>
          </w:tcPr>
          <w:p w14:paraId="7476DC50" w14:textId="77777777" w:rsidR="00573A7C" w:rsidRPr="0007013A" w:rsidRDefault="00573A7C" w:rsidP="00966D93">
            <w:pPr>
              <w:spacing w:before="20" w:after="20"/>
              <w:jc w:val="right"/>
            </w:pPr>
            <w:r w:rsidRPr="0007013A">
              <w:t>289.99</w:t>
            </w:r>
          </w:p>
        </w:tc>
        <w:tc>
          <w:tcPr>
            <w:tcW w:w="815" w:type="pct"/>
            <w:shd w:val="clear" w:color="auto" w:fill="auto"/>
            <w:noWrap/>
            <w:vAlign w:val="center"/>
          </w:tcPr>
          <w:p w14:paraId="0EEEDBEE" w14:textId="77777777" w:rsidR="00573A7C" w:rsidRPr="0007013A" w:rsidRDefault="00573A7C" w:rsidP="00966D93">
            <w:pPr>
              <w:spacing w:before="20" w:after="20"/>
              <w:jc w:val="right"/>
            </w:pPr>
            <w:r w:rsidRPr="0007013A">
              <w:t>439.53</w:t>
            </w:r>
          </w:p>
        </w:tc>
        <w:tc>
          <w:tcPr>
            <w:tcW w:w="815" w:type="pct"/>
            <w:shd w:val="clear" w:color="auto" w:fill="auto"/>
            <w:noWrap/>
            <w:vAlign w:val="center"/>
          </w:tcPr>
          <w:p w14:paraId="7C77FE77" w14:textId="77777777" w:rsidR="00573A7C" w:rsidRPr="0007013A" w:rsidRDefault="00573A7C" w:rsidP="00966D93">
            <w:pPr>
              <w:spacing w:before="20" w:after="20"/>
              <w:jc w:val="right"/>
            </w:pPr>
            <w:r w:rsidRPr="0007013A">
              <w:t>687.14</w:t>
            </w:r>
          </w:p>
        </w:tc>
        <w:tc>
          <w:tcPr>
            <w:tcW w:w="815" w:type="pct"/>
          </w:tcPr>
          <w:p w14:paraId="226A2699" w14:textId="77777777" w:rsidR="00573A7C" w:rsidRPr="0007013A" w:rsidRDefault="00573A7C" w:rsidP="00966D93">
            <w:pPr>
              <w:spacing w:before="20" w:after="20"/>
              <w:jc w:val="right"/>
            </w:pPr>
            <w:r w:rsidRPr="0007013A">
              <w:t>339.16</w:t>
            </w:r>
          </w:p>
        </w:tc>
      </w:tr>
      <w:tr w:rsidR="00573A7C" w:rsidRPr="0007013A" w14:paraId="37189B5C" w14:textId="77777777" w:rsidTr="00573A7C">
        <w:trPr>
          <w:trHeight w:val="300"/>
        </w:trPr>
        <w:tc>
          <w:tcPr>
            <w:tcW w:w="875" w:type="pct"/>
            <w:vAlign w:val="center"/>
          </w:tcPr>
          <w:p w14:paraId="0331ABBD" w14:textId="77777777" w:rsidR="00573A7C" w:rsidRPr="00573A7C" w:rsidRDefault="00573A7C" w:rsidP="00573A7C">
            <w:pPr>
              <w:bidi/>
              <w:spacing w:before="20" w:after="20"/>
              <w:jc w:val="left"/>
              <w:rPr>
                <w:szCs w:val="24"/>
              </w:rPr>
            </w:pPr>
            <w:r w:rsidRPr="00573A7C">
              <w:rPr>
                <w:rFonts w:hint="cs"/>
                <w:szCs w:val="24"/>
                <w:rtl/>
              </w:rPr>
              <w:t>مكافئ ثاني أكسيد الكربون</w:t>
            </w:r>
          </w:p>
        </w:tc>
        <w:tc>
          <w:tcPr>
            <w:tcW w:w="865" w:type="pct"/>
            <w:shd w:val="clear" w:color="auto" w:fill="auto"/>
            <w:noWrap/>
            <w:vAlign w:val="center"/>
          </w:tcPr>
          <w:p w14:paraId="23962AFB" w14:textId="77777777" w:rsidR="00573A7C" w:rsidRPr="0007013A" w:rsidRDefault="00573A7C" w:rsidP="00966D93">
            <w:pPr>
              <w:spacing w:before="20" w:after="20"/>
              <w:jc w:val="right"/>
            </w:pPr>
            <w:r w:rsidRPr="0007013A">
              <w:t>739,658</w:t>
            </w:r>
          </w:p>
        </w:tc>
        <w:tc>
          <w:tcPr>
            <w:tcW w:w="814" w:type="pct"/>
            <w:shd w:val="clear" w:color="auto" w:fill="auto"/>
            <w:noWrap/>
            <w:vAlign w:val="center"/>
          </w:tcPr>
          <w:p w14:paraId="52FBB74D" w14:textId="77777777" w:rsidR="00573A7C" w:rsidRPr="0007013A" w:rsidRDefault="00573A7C" w:rsidP="00966D93">
            <w:pPr>
              <w:spacing w:before="20" w:after="20"/>
              <w:jc w:val="right"/>
            </w:pPr>
            <w:r w:rsidRPr="0007013A">
              <w:t>519,644</w:t>
            </w:r>
          </w:p>
        </w:tc>
        <w:tc>
          <w:tcPr>
            <w:tcW w:w="815" w:type="pct"/>
            <w:shd w:val="clear" w:color="auto" w:fill="auto"/>
            <w:noWrap/>
            <w:vAlign w:val="center"/>
          </w:tcPr>
          <w:p w14:paraId="1DB3E6D5" w14:textId="77777777" w:rsidR="00573A7C" w:rsidRPr="0007013A" w:rsidRDefault="00573A7C" w:rsidP="00966D93">
            <w:pPr>
              <w:spacing w:before="20" w:after="20"/>
              <w:jc w:val="right"/>
            </w:pPr>
            <w:r w:rsidRPr="0007013A">
              <w:t>882,672</w:t>
            </w:r>
          </w:p>
        </w:tc>
        <w:tc>
          <w:tcPr>
            <w:tcW w:w="815" w:type="pct"/>
            <w:shd w:val="clear" w:color="auto" w:fill="auto"/>
            <w:noWrap/>
            <w:vAlign w:val="center"/>
          </w:tcPr>
          <w:p w14:paraId="19AB3566" w14:textId="77777777" w:rsidR="00573A7C" w:rsidRPr="0007013A" w:rsidRDefault="00573A7C" w:rsidP="00966D93">
            <w:pPr>
              <w:spacing w:before="20" w:after="20"/>
              <w:jc w:val="right"/>
            </w:pPr>
            <w:r w:rsidRPr="0007013A">
              <w:t>1,368,669</w:t>
            </w:r>
          </w:p>
        </w:tc>
        <w:tc>
          <w:tcPr>
            <w:tcW w:w="815" w:type="pct"/>
          </w:tcPr>
          <w:p w14:paraId="582C507C" w14:textId="77777777" w:rsidR="00573A7C" w:rsidRPr="0007013A" w:rsidRDefault="00573A7C" w:rsidP="00966D93">
            <w:pPr>
              <w:spacing w:before="20" w:after="20"/>
              <w:jc w:val="right"/>
            </w:pPr>
            <w:r w:rsidRPr="0007013A">
              <w:t>671,021</w:t>
            </w:r>
          </w:p>
        </w:tc>
      </w:tr>
    </w:tbl>
    <w:p w14:paraId="460CEAFE" w14:textId="77777777" w:rsidR="00573A7C" w:rsidRDefault="00573A7C" w:rsidP="00573A7C">
      <w:pPr>
        <w:pStyle w:val="StyleHeader4Para4Left0Firstline0"/>
        <w:widowControl/>
        <w:numPr>
          <w:ilvl w:val="0"/>
          <w:numId w:val="0"/>
        </w:numPr>
        <w:tabs>
          <w:tab w:val="clear" w:pos="2880"/>
          <w:tab w:val="clear" w:pos="5760"/>
        </w:tabs>
        <w:bidi/>
        <w:spacing w:after="0"/>
        <w:rPr>
          <w:sz w:val="26"/>
          <w:szCs w:val="26"/>
          <w:rtl/>
        </w:rPr>
      </w:pPr>
    </w:p>
    <w:p w14:paraId="789FF28E" w14:textId="77777777" w:rsidR="00573A7C" w:rsidRDefault="00573A7C" w:rsidP="00573A7C">
      <w:pPr>
        <w:pStyle w:val="StyleHeader4Para4Left0Firstline0"/>
        <w:widowControl/>
        <w:numPr>
          <w:ilvl w:val="0"/>
          <w:numId w:val="0"/>
        </w:numPr>
        <w:tabs>
          <w:tab w:val="clear" w:pos="2880"/>
          <w:tab w:val="clear" w:pos="5760"/>
        </w:tabs>
        <w:bidi/>
        <w:spacing w:after="0"/>
        <w:rPr>
          <w:sz w:val="26"/>
          <w:szCs w:val="26"/>
        </w:rPr>
      </w:pPr>
    </w:p>
    <w:p w14:paraId="2B291B16" w14:textId="77777777" w:rsidR="00573A7C" w:rsidRDefault="008072E2" w:rsidP="008072E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كان الانخفاض في استهلاك الهيدروفلوروكربون في عام 2021، الذي يعزى بدرجة كبيرة إلى أثر جائحة مرض فيروس كورونا (كوفيد-19)، قد تبع</w:t>
      </w:r>
      <w:r w:rsidR="00AB5840">
        <w:rPr>
          <w:rFonts w:hint="cs"/>
          <w:sz w:val="26"/>
          <w:szCs w:val="26"/>
          <w:rtl/>
        </w:rPr>
        <w:t>ت</w:t>
      </w:r>
      <w:r>
        <w:rPr>
          <w:rFonts w:hint="cs"/>
          <w:sz w:val="26"/>
          <w:szCs w:val="26"/>
          <w:rtl/>
        </w:rPr>
        <w:t>ه زيادة تدريجية على مدى السنتين 2022 و2023. وفي عام 2023، تجاوز الاستهلاك خط أساس الهيدروفلوروكربون المحدد بسبب التعافي الاقتصادي والاستهلاك الإضافي اللاحق في خدمة وتركيب معدات التبريد وتكييف الهواء. وفي عام 2024، انخفض استهلاك الهيدروفلوروكربون مرة ثانية.</w:t>
      </w:r>
    </w:p>
    <w:p w14:paraId="6300EB3D" w14:textId="77777777" w:rsidR="00573A7C" w:rsidRDefault="008072E2" w:rsidP="00AB584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ويتزايد الطلب على نظم التبريد وتكييف الهواء في كوبا عبر جميع القطاعات الفرعية، بما في ذلك قطاع السياحة. وي</w:t>
      </w:r>
      <w:r w:rsidR="00AB5840">
        <w:rPr>
          <w:rFonts w:hint="cs"/>
          <w:sz w:val="26"/>
          <w:szCs w:val="26"/>
          <w:rtl/>
        </w:rPr>
        <w:t>ظ</w:t>
      </w:r>
      <w:r>
        <w:rPr>
          <w:rFonts w:hint="cs"/>
          <w:sz w:val="26"/>
          <w:szCs w:val="26"/>
          <w:rtl/>
        </w:rPr>
        <w:t xml:space="preserve">ل الهيدروفلوروكربون-134أ أكثر غازات التبريد المستخدمة في صناعة السياحة، يليه </w:t>
      </w:r>
      <w:r w:rsidRPr="008072E2">
        <w:rPr>
          <w:sz w:val="24"/>
          <w:szCs w:val="24"/>
          <w:lang w:val="en-US"/>
        </w:rPr>
        <w:t>R</w:t>
      </w:r>
      <w:r w:rsidRPr="008072E2">
        <w:rPr>
          <w:sz w:val="24"/>
          <w:szCs w:val="24"/>
          <w:lang w:val="en-US"/>
        </w:rPr>
        <w:noBreakHyphen/>
        <w:t>407C</w:t>
      </w:r>
      <w:r>
        <w:rPr>
          <w:rFonts w:hint="cs"/>
          <w:sz w:val="26"/>
          <w:szCs w:val="26"/>
          <w:rtl/>
        </w:rPr>
        <w:t>.</w:t>
      </w:r>
      <w:r>
        <w:rPr>
          <w:rFonts w:hint="cs"/>
          <w:sz w:val="26"/>
          <w:szCs w:val="26"/>
          <w:rtl/>
          <w:lang w:bidi="ar-EG"/>
        </w:rPr>
        <w:t xml:space="preserve"> ويأتي </w:t>
      </w:r>
      <w:r>
        <w:rPr>
          <w:rFonts w:hint="cs"/>
          <w:sz w:val="26"/>
          <w:szCs w:val="26"/>
          <w:rtl/>
          <w:lang w:bidi="ar-EG"/>
        </w:rPr>
        <w:lastRenderedPageBreak/>
        <w:t>أكبر طلب على المواد الهيدروفلوروكربونية في قطاع الخدمة من النظم الكبيرة لتكييف الهواء ذات ال</w:t>
      </w:r>
      <w:r w:rsidR="00AB5840">
        <w:rPr>
          <w:rFonts w:hint="cs"/>
          <w:sz w:val="26"/>
          <w:szCs w:val="26"/>
          <w:rtl/>
          <w:lang w:bidi="ar-EG"/>
        </w:rPr>
        <w:t>ش</w:t>
      </w:r>
      <w:r>
        <w:rPr>
          <w:rFonts w:hint="cs"/>
          <w:sz w:val="26"/>
          <w:szCs w:val="26"/>
          <w:rtl/>
          <w:lang w:bidi="ar-EG"/>
        </w:rPr>
        <w:t xml:space="preserve">حن العالي لغازات التبريد. وكان استهلاك عام 2023 </w:t>
      </w:r>
      <w:r w:rsidR="00AB5840">
        <w:rPr>
          <w:rFonts w:hint="cs"/>
          <w:sz w:val="26"/>
          <w:szCs w:val="26"/>
          <w:rtl/>
          <w:lang w:bidi="ar-EG"/>
        </w:rPr>
        <w:t>من ا</w:t>
      </w:r>
      <w:r>
        <w:rPr>
          <w:rFonts w:hint="cs"/>
          <w:sz w:val="26"/>
          <w:szCs w:val="26"/>
          <w:rtl/>
          <w:lang w:bidi="ar-EG"/>
        </w:rPr>
        <w:t>لمواد الهيدروفلوروكربونية لتطبيقات مبردات المباني</w:t>
      </w:r>
      <w:r w:rsidR="002F2C45">
        <w:rPr>
          <w:rFonts w:hint="cs"/>
          <w:sz w:val="26"/>
          <w:szCs w:val="26"/>
          <w:rtl/>
          <w:lang w:bidi="ar-EG"/>
        </w:rPr>
        <w:t xml:space="preserve"> 10 أطنان مترية، وهو لا يعكس الطلب الفعلي، إذ أن الكثير من الفنادق التي أغلقت خلال جائحة كوفيد-19 لم تفتح بعد في ذلك الوقت.</w:t>
      </w:r>
    </w:p>
    <w:p w14:paraId="354D719B" w14:textId="77777777" w:rsidR="00296AEA" w:rsidRDefault="002F2C45" w:rsidP="00573A7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ومن حيث استهلاك الكهرباء، يعزى قطاع التبريد وتكييف الهواء إلى حوالي 20 في المائة من الاستخدام الوطني الإجمالي، مع حوالي 13 في المائة من الاستهلاك الإجمالي لقطاع التبريد وتكييف الهواء في </w:t>
      </w:r>
      <w:r w:rsidR="000C3B3C">
        <w:rPr>
          <w:rFonts w:hint="cs"/>
          <w:sz w:val="26"/>
          <w:szCs w:val="26"/>
          <w:rtl/>
        </w:rPr>
        <w:t>السياحة.</w:t>
      </w:r>
    </w:p>
    <w:p w14:paraId="770C171B" w14:textId="77777777" w:rsidR="00296AEA" w:rsidRPr="00296AEA" w:rsidRDefault="00296AEA" w:rsidP="00296AEA">
      <w:pPr>
        <w:pStyle w:val="StyleHeader4Para4Left0Firstline0"/>
        <w:widowControl/>
        <w:numPr>
          <w:ilvl w:val="0"/>
          <w:numId w:val="0"/>
        </w:numPr>
        <w:tabs>
          <w:tab w:val="clear" w:pos="2880"/>
          <w:tab w:val="clear" w:pos="5760"/>
        </w:tabs>
        <w:bidi/>
        <w:rPr>
          <w:sz w:val="26"/>
          <w:szCs w:val="26"/>
          <w:u w:val="single"/>
        </w:rPr>
      </w:pPr>
      <w:r w:rsidRPr="00296AEA">
        <w:rPr>
          <w:rFonts w:hint="cs"/>
          <w:sz w:val="26"/>
          <w:szCs w:val="26"/>
          <w:u w:val="single"/>
          <w:rtl/>
        </w:rPr>
        <w:t>وصف المشروع وهدفه</w:t>
      </w:r>
    </w:p>
    <w:p w14:paraId="25DF51CF" w14:textId="77777777" w:rsidR="00296AEA" w:rsidRDefault="00786D13" w:rsidP="000808A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يمثل المستفيدون من المشروع الرائد لاستبدال خمس</w:t>
      </w:r>
      <w:r w:rsidR="000808AD">
        <w:rPr>
          <w:rFonts w:hint="cs"/>
          <w:sz w:val="26"/>
          <w:szCs w:val="26"/>
          <w:rtl/>
        </w:rPr>
        <w:t>ة</w:t>
      </w:r>
      <w:r>
        <w:rPr>
          <w:rFonts w:hint="cs"/>
          <w:sz w:val="26"/>
          <w:szCs w:val="26"/>
          <w:rtl/>
        </w:rPr>
        <w:t xml:space="preserve"> مبردات مباني قائمة على الهيدروفلو</w:t>
      </w:r>
      <w:r w:rsidR="000808AD">
        <w:rPr>
          <w:rFonts w:hint="cs"/>
          <w:sz w:val="26"/>
          <w:szCs w:val="26"/>
          <w:rtl/>
        </w:rPr>
        <w:t>ر</w:t>
      </w:r>
      <w:r>
        <w:rPr>
          <w:rFonts w:hint="cs"/>
          <w:sz w:val="26"/>
          <w:szCs w:val="26"/>
          <w:rtl/>
        </w:rPr>
        <w:t>وكربون</w:t>
      </w:r>
      <w:r w:rsidR="001903AA">
        <w:rPr>
          <w:rFonts w:hint="cs"/>
          <w:sz w:val="26"/>
          <w:szCs w:val="26"/>
          <w:rtl/>
        </w:rPr>
        <w:t>-</w:t>
      </w:r>
      <w:r>
        <w:rPr>
          <w:rFonts w:hint="cs"/>
          <w:sz w:val="26"/>
          <w:szCs w:val="26"/>
          <w:rtl/>
        </w:rPr>
        <w:t>134أ بنظم قائمة على الهيدروفلوروأوليفين</w:t>
      </w:r>
      <w:r>
        <w:rPr>
          <w:rFonts w:hint="cs"/>
          <w:sz w:val="26"/>
          <w:szCs w:val="26"/>
          <w:rtl/>
          <w:lang w:bidi="ar-EG"/>
        </w:rPr>
        <w:t>-</w:t>
      </w:r>
      <w:r w:rsidRPr="00786D13">
        <w:rPr>
          <w:sz w:val="24"/>
          <w:szCs w:val="24"/>
        </w:rPr>
        <w:t>1234ze</w:t>
      </w:r>
      <w:r>
        <w:rPr>
          <w:rFonts w:hint="cs"/>
          <w:sz w:val="26"/>
          <w:szCs w:val="26"/>
          <w:rtl/>
        </w:rPr>
        <w:t xml:space="preserve"> </w:t>
      </w:r>
      <w:r w:rsidR="000808AD">
        <w:rPr>
          <w:rFonts w:hint="cs"/>
          <w:sz w:val="26"/>
          <w:szCs w:val="26"/>
          <w:rtl/>
        </w:rPr>
        <w:t>و</w:t>
      </w:r>
      <w:r w:rsidR="000808AD">
        <w:rPr>
          <w:sz w:val="26"/>
          <w:szCs w:val="26"/>
          <w:lang w:val="en-US"/>
        </w:rPr>
        <w:t>R-290</w:t>
      </w:r>
      <w:r w:rsidR="000808AD">
        <w:rPr>
          <w:rFonts w:hint="cs"/>
          <w:sz w:val="26"/>
          <w:szCs w:val="26"/>
          <w:rtl/>
          <w:lang w:bidi="ar-EG"/>
        </w:rPr>
        <w:t xml:space="preserve"> </w:t>
      </w:r>
      <w:r>
        <w:rPr>
          <w:rFonts w:hint="cs"/>
          <w:sz w:val="26"/>
          <w:szCs w:val="26"/>
          <w:rtl/>
        </w:rPr>
        <w:t>ط</w:t>
      </w:r>
      <w:r w:rsidR="000808AD">
        <w:rPr>
          <w:rFonts w:hint="cs"/>
          <w:sz w:val="26"/>
          <w:szCs w:val="26"/>
          <w:rtl/>
        </w:rPr>
        <w:t>ا</w:t>
      </w:r>
      <w:r>
        <w:rPr>
          <w:rFonts w:hint="cs"/>
          <w:sz w:val="26"/>
          <w:szCs w:val="26"/>
          <w:rtl/>
        </w:rPr>
        <w:t xml:space="preserve">ئفة من المواقع الفندقية </w:t>
      </w:r>
      <w:r w:rsidR="000808AD">
        <w:rPr>
          <w:rFonts w:hint="cs"/>
          <w:sz w:val="26"/>
          <w:szCs w:val="26"/>
          <w:rtl/>
        </w:rPr>
        <w:t xml:space="preserve">وأنواعها </w:t>
      </w:r>
      <w:r>
        <w:rPr>
          <w:rFonts w:hint="cs"/>
          <w:sz w:val="26"/>
          <w:szCs w:val="26"/>
          <w:rtl/>
        </w:rPr>
        <w:t>وأحجامها، مع نهج وإجراءات مختلفة، ومز</w:t>
      </w:r>
      <w:r w:rsidR="000808AD">
        <w:rPr>
          <w:rFonts w:hint="cs"/>
          <w:sz w:val="26"/>
          <w:szCs w:val="26"/>
          <w:rtl/>
        </w:rPr>
        <w:t>ود</w:t>
      </w:r>
      <w:r>
        <w:rPr>
          <w:rFonts w:hint="cs"/>
          <w:sz w:val="26"/>
          <w:szCs w:val="26"/>
          <w:rtl/>
        </w:rPr>
        <w:t xml:space="preserve">ة بمبردات </w:t>
      </w:r>
      <w:r w:rsidR="000808AD">
        <w:rPr>
          <w:rFonts w:hint="cs"/>
          <w:sz w:val="26"/>
          <w:szCs w:val="26"/>
          <w:rtl/>
        </w:rPr>
        <w:t xml:space="preserve">مباني </w:t>
      </w:r>
      <w:r>
        <w:rPr>
          <w:rFonts w:hint="cs"/>
          <w:sz w:val="26"/>
          <w:szCs w:val="26"/>
          <w:rtl/>
        </w:rPr>
        <w:t xml:space="preserve">تتفاوت حسب السعة، والمكان (فوق السطح أو على مستوى </w:t>
      </w:r>
      <w:r>
        <w:rPr>
          <w:rFonts w:hint="cs"/>
          <w:sz w:val="26"/>
          <w:szCs w:val="26"/>
          <w:rtl/>
          <w:lang w:val="en-US" w:bidi="ar-EG"/>
        </w:rPr>
        <w:t>الأرض) ونوع التكنولوجيا (مياه أو هواء). وصمم المشروع لبيان اعتماد التكنولوجيات منخفضة إمكانية الاحترار العالمي في مثل هذه المباني واقتراح خيارات مختلفة لكفاءة استخدام الطاقة مع ضمان إمكانية</w:t>
      </w:r>
      <w:r w:rsidR="00314C90">
        <w:rPr>
          <w:rFonts w:hint="cs"/>
          <w:sz w:val="26"/>
          <w:szCs w:val="26"/>
          <w:rtl/>
          <w:lang w:val="en-US" w:bidi="ar-EG"/>
        </w:rPr>
        <w:t xml:space="preserve"> التكرار على مدى ق</w:t>
      </w:r>
      <w:r>
        <w:rPr>
          <w:rFonts w:hint="cs"/>
          <w:sz w:val="26"/>
          <w:szCs w:val="26"/>
          <w:rtl/>
          <w:lang w:val="en-US" w:bidi="ar-EG"/>
        </w:rPr>
        <w:t xml:space="preserve">طاع السياحة في كوبا. </w:t>
      </w:r>
      <w:r w:rsidR="00314C90">
        <w:rPr>
          <w:rFonts w:hint="cs"/>
          <w:sz w:val="26"/>
          <w:szCs w:val="26"/>
          <w:rtl/>
          <w:lang w:val="en-US" w:bidi="ar-EG"/>
        </w:rPr>
        <w:t>وترد الفنادق الأربعة المختارة في الجدول 2.</w:t>
      </w:r>
    </w:p>
    <w:p w14:paraId="0352345D" w14:textId="77777777" w:rsidR="00296AEA" w:rsidRPr="00296AEA" w:rsidRDefault="00296AEA" w:rsidP="00314C90">
      <w:pPr>
        <w:pStyle w:val="StyleHeader4Para4Left0Firstline0"/>
        <w:widowControl/>
        <w:numPr>
          <w:ilvl w:val="0"/>
          <w:numId w:val="0"/>
        </w:numPr>
        <w:tabs>
          <w:tab w:val="clear" w:pos="2880"/>
          <w:tab w:val="clear" w:pos="5760"/>
        </w:tabs>
        <w:bidi/>
        <w:spacing w:after="0"/>
        <w:rPr>
          <w:b/>
          <w:bCs/>
          <w:sz w:val="26"/>
          <w:szCs w:val="26"/>
          <w:rtl/>
        </w:rPr>
      </w:pPr>
      <w:r w:rsidRPr="00296AEA">
        <w:rPr>
          <w:rFonts w:hint="cs"/>
          <w:b/>
          <w:bCs/>
          <w:sz w:val="26"/>
          <w:szCs w:val="26"/>
          <w:rtl/>
        </w:rPr>
        <w:t>الجدول 2. خصائ</w:t>
      </w:r>
      <w:r w:rsidR="00314C90">
        <w:rPr>
          <w:rFonts w:hint="cs"/>
          <w:b/>
          <w:bCs/>
          <w:sz w:val="26"/>
          <w:szCs w:val="26"/>
          <w:rtl/>
        </w:rPr>
        <w:t>ص</w:t>
      </w:r>
      <w:r w:rsidRPr="00296AEA">
        <w:rPr>
          <w:rFonts w:hint="cs"/>
          <w:b/>
          <w:bCs/>
          <w:sz w:val="26"/>
          <w:szCs w:val="26"/>
          <w:rtl/>
        </w:rPr>
        <w:t xml:space="preserve"> الفنادق المختارة للمشروع الرائد</w:t>
      </w:r>
    </w:p>
    <w:tbl>
      <w:tblPr>
        <w:tblStyle w:val="TableGrid"/>
        <w:bidiVisual/>
        <w:tblW w:w="5000" w:type="pct"/>
        <w:tblCellMar>
          <w:top w:w="6" w:type="dxa"/>
          <w:bottom w:w="6" w:type="dxa"/>
        </w:tblCellMar>
        <w:tblLook w:val="04A0" w:firstRow="1" w:lastRow="0" w:firstColumn="1" w:lastColumn="0" w:noHBand="0" w:noVBand="1"/>
      </w:tblPr>
      <w:tblGrid>
        <w:gridCol w:w="1446"/>
        <w:gridCol w:w="1975"/>
        <w:gridCol w:w="1977"/>
        <w:gridCol w:w="1975"/>
        <w:gridCol w:w="1977"/>
      </w:tblGrid>
      <w:tr w:rsidR="00296AEA" w:rsidRPr="00D64647" w14:paraId="0FC6DCEC" w14:textId="77777777" w:rsidTr="00296AEA">
        <w:trPr>
          <w:trHeight w:val="394"/>
          <w:tblHeader/>
        </w:trPr>
        <w:tc>
          <w:tcPr>
            <w:tcW w:w="773" w:type="pct"/>
            <w:vAlign w:val="center"/>
          </w:tcPr>
          <w:p w14:paraId="03AF962D" w14:textId="77777777" w:rsidR="00296AEA" w:rsidRPr="00D64647" w:rsidRDefault="00296AEA" w:rsidP="00966D93">
            <w:pPr>
              <w:contextualSpacing/>
              <w:jc w:val="left"/>
              <w:rPr>
                <w:b/>
                <w:bCs/>
                <w:sz w:val="20"/>
              </w:rPr>
            </w:pPr>
          </w:p>
        </w:tc>
        <w:tc>
          <w:tcPr>
            <w:tcW w:w="1056" w:type="pct"/>
            <w:vAlign w:val="center"/>
          </w:tcPr>
          <w:p w14:paraId="0220ED48" w14:textId="77777777" w:rsidR="00786D13" w:rsidRPr="000C3B3C" w:rsidRDefault="00786D13" w:rsidP="00786D13">
            <w:pPr>
              <w:bidi/>
              <w:contextualSpacing/>
              <w:jc w:val="center"/>
              <w:rPr>
                <w:b/>
                <w:bCs/>
                <w:sz w:val="20"/>
                <w:rtl/>
                <w:lang w:val="en-US" w:bidi="ar-EG"/>
              </w:rPr>
            </w:pPr>
            <w:r>
              <w:rPr>
                <w:rFonts w:hint="cs"/>
                <w:b/>
                <w:bCs/>
                <w:sz w:val="20"/>
                <w:rtl/>
                <w:lang w:val="en-US" w:bidi="ar-EG"/>
              </w:rPr>
              <w:t>هوتيل ناسيونال</w:t>
            </w:r>
          </w:p>
        </w:tc>
        <w:tc>
          <w:tcPr>
            <w:tcW w:w="1057" w:type="pct"/>
            <w:vAlign w:val="center"/>
          </w:tcPr>
          <w:p w14:paraId="443B9EB7" w14:textId="77777777" w:rsidR="00786D13" w:rsidRPr="00786D13" w:rsidRDefault="00786D13" w:rsidP="00786D13">
            <w:pPr>
              <w:bidi/>
              <w:contextualSpacing/>
              <w:jc w:val="center"/>
              <w:rPr>
                <w:b/>
                <w:bCs/>
                <w:sz w:val="20"/>
                <w:rtl/>
                <w:lang w:val="en-US" w:bidi="ar-EG"/>
              </w:rPr>
            </w:pPr>
            <w:r>
              <w:rPr>
                <w:rFonts w:hint="cs"/>
                <w:b/>
                <w:bCs/>
                <w:sz w:val="20"/>
                <w:rtl/>
                <w:lang w:val="en-US" w:bidi="ar-EG"/>
              </w:rPr>
              <w:t>فيللا كوبا</w:t>
            </w:r>
          </w:p>
        </w:tc>
        <w:tc>
          <w:tcPr>
            <w:tcW w:w="1056" w:type="pct"/>
            <w:vAlign w:val="center"/>
          </w:tcPr>
          <w:p w14:paraId="3E44AC93" w14:textId="77777777" w:rsidR="00786D13" w:rsidRPr="00786D13" w:rsidRDefault="00786D13" w:rsidP="00786D13">
            <w:pPr>
              <w:bidi/>
              <w:contextualSpacing/>
              <w:jc w:val="center"/>
              <w:rPr>
                <w:b/>
                <w:bCs/>
                <w:sz w:val="20"/>
                <w:lang w:val="en-US"/>
              </w:rPr>
            </w:pPr>
            <w:r>
              <w:rPr>
                <w:rFonts w:hint="cs"/>
                <w:b/>
                <w:bCs/>
                <w:sz w:val="20"/>
                <w:rtl/>
                <w:lang w:val="en-US"/>
              </w:rPr>
              <w:t>برنسيسا ديل مار</w:t>
            </w:r>
          </w:p>
        </w:tc>
        <w:tc>
          <w:tcPr>
            <w:tcW w:w="1057" w:type="pct"/>
            <w:vAlign w:val="center"/>
          </w:tcPr>
          <w:p w14:paraId="6B9D6209" w14:textId="77777777" w:rsidR="00786D13" w:rsidRPr="00786D13" w:rsidRDefault="00786D13" w:rsidP="00786D13">
            <w:pPr>
              <w:bidi/>
              <w:rPr>
                <w:b/>
                <w:bCs/>
              </w:rPr>
            </w:pPr>
            <w:r w:rsidRPr="00786D13">
              <w:rPr>
                <w:rFonts w:hint="cs"/>
                <w:b/>
                <w:bCs/>
                <w:rtl/>
              </w:rPr>
              <w:t>ميليا لاس لوناس</w:t>
            </w:r>
          </w:p>
        </w:tc>
      </w:tr>
      <w:tr w:rsidR="00296AEA" w:rsidRPr="00451818" w14:paraId="0D9D2047" w14:textId="77777777" w:rsidTr="00296AEA">
        <w:trPr>
          <w:trHeight w:val="394"/>
        </w:trPr>
        <w:tc>
          <w:tcPr>
            <w:tcW w:w="773" w:type="pct"/>
          </w:tcPr>
          <w:p w14:paraId="5B1601B4" w14:textId="77777777" w:rsidR="00296AEA" w:rsidRPr="00D64647" w:rsidRDefault="000C3B3C" w:rsidP="000C3B3C">
            <w:pPr>
              <w:bidi/>
              <w:contextualSpacing/>
              <w:jc w:val="left"/>
              <w:rPr>
                <w:b/>
                <w:bCs/>
                <w:sz w:val="20"/>
              </w:rPr>
            </w:pPr>
            <w:r>
              <w:rPr>
                <w:rFonts w:hint="cs"/>
                <w:b/>
                <w:bCs/>
                <w:sz w:val="20"/>
                <w:rtl/>
              </w:rPr>
              <w:t>الموقع</w:t>
            </w:r>
          </w:p>
        </w:tc>
        <w:tc>
          <w:tcPr>
            <w:tcW w:w="1056" w:type="pct"/>
          </w:tcPr>
          <w:p w14:paraId="764C4A87" w14:textId="77777777" w:rsidR="000C3B3C" w:rsidRPr="000808AD" w:rsidRDefault="00786D13" w:rsidP="00786D13">
            <w:pPr>
              <w:bidi/>
              <w:contextualSpacing/>
              <w:jc w:val="left"/>
              <w:rPr>
                <w:sz w:val="20"/>
              </w:rPr>
            </w:pPr>
            <w:r w:rsidRPr="000808AD">
              <w:rPr>
                <w:rFonts w:hint="cs"/>
                <w:sz w:val="20"/>
                <w:rtl/>
              </w:rPr>
              <w:t>هافانا</w:t>
            </w:r>
          </w:p>
        </w:tc>
        <w:tc>
          <w:tcPr>
            <w:tcW w:w="1057" w:type="pct"/>
          </w:tcPr>
          <w:p w14:paraId="67D40BB6" w14:textId="77777777" w:rsidR="002B1C5C" w:rsidRPr="000808AD" w:rsidRDefault="000808AD" w:rsidP="00786D13">
            <w:pPr>
              <w:bidi/>
              <w:contextualSpacing/>
              <w:jc w:val="left"/>
              <w:rPr>
                <w:sz w:val="20"/>
                <w:lang w:val="en-US"/>
              </w:rPr>
            </w:pPr>
            <w:r>
              <w:rPr>
                <w:rFonts w:hint="cs"/>
                <w:sz w:val="20"/>
                <w:rtl/>
                <w:lang w:val="en-US"/>
              </w:rPr>
              <w:t>فراديرو، م</w:t>
            </w:r>
            <w:r w:rsidR="00786D13" w:rsidRPr="000808AD">
              <w:rPr>
                <w:rFonts w:hint="cs"/>
                <w:sz w:val="20"/>
                <w:rtl/>
                <w:lang w:val="en-US"/>
              </w:rPr>
              <w:t>تانزاس</w:t>
            </w:r>
          </w:p>
        </w:tc>
        <w:tc>
          <w:tcPr>
            <w:tcW w:w="1056" w:type="pct"/>
          </w:tcPr>
          <w:p w14:paraId="4CD229E5" w14:textId="77777777" w:rsidR="002B1C5C" w:rsidRPr="00786D13" w:rsidRDefault="000808AD" w:rsidP="00786D13">
            <w:pPr>
              <w:bidi/>
              <w:contextualSpacing/>
              <w:jc w:val="left"/>
              <w:rPr>
                <w:sz w:val="20"/>
              </w:rPr>
            </w:pPr>
            <w:r>
              <w:rPr>
                <w:rFonts w:hint="cs"/>
                <w:sz w:val="20"/>
                <w:rtl/>
                <w:lang w:val="en-US"/>
              </w:rPr>
              <w:t>فراديرو، م</w:t>
            </w:r>
            <w:r w:rsidR="00786D13" w:rsidRPr="00786D13">
              <w:rPr>
                <w:rFonts w:hint="cs"/>
                <w:sz w:val="20"/>
                <w:rtl/>
                <w:lang w:val="en-US"/>
              </w:rPr>
              <w:t>تانزاس</w:t>
            </w:r>
          </w:p>
        </w:tc>
        <w:tc>
          <w:tcPr>
            <w:tcW w:w="1057" w:type="pct"/>
          </w:tcPr>
          <w:p w14:paraId="359E1BCC" w14:textId="77777777" w:rsidR="00786D13" w:rsidRPr="00786D13" w:rsidRDefault="00786D13" w:rsidP="00786D13">
            <w:pPr>
              <w:bidi/>
              <w:rPr>
                <w:lang w:val="es-ES"/>
              </w:rPr>
            </w:pPr>
            <w:r>
              <w:rPr>
                <w:rFonts w:hint="cs"/>
                <w:rtl/>
                <w:lang w:val="es-ES"/>
              </w:rPr>
              <w:t>كايو سانتا كلارا، سانتا كلارا</w:t>
            </w:r>
          </w:p>
        </w:tc>
      </w:tr>
      <w:tr w:rsidR="00296AEA" w:rsidRPr="00D64647" w14:paraId="5B7702FD" w14:textId="77777777" w:rsidTr="00296AEA">
        <w:tc>
          <w:tcPr>
            <w:tcW w:w="773" w:type="pct"/>
          </w:tcPr>
          <w:p w14:paraId="5FEBFBFD" w14:textId="77777777" w:rsidR="00296AEA" w:rsidRPr="002B1C5C" w:rsidRDefault="000C3B3C" w:rsidP="000C3B3C">
            <w:pPr>
              <w:bidi/>
              <w:jc w:val="left"/>
              <w:rPr>
                <w:b/>
                <w:bCs/>
                <w:sz w:val="20"/>
              </w:rPr>
            </w:pPr>
            <w:r w:rsidRPr="002B1C5C">
              <w:rPr>
                <w:rFonts w:hint="cs"/>
                <w:b/>
                <w:bCs/>
                <w:sz w:val="20"/>
                <w:rtl/>
              </w:rPr>
              <w:t>نوع الفندق</w:t>
            </w:r>
          </w:p>
        </w:tc>
        <w:tc>
          <w:tcPr>
            <w:tcW w:w="1056" w:type="pct"/>
          </w:tcPr>
          <w:p w14:paraId="7B2EFB96" w14:textId="77777777" w:rsidR="000C3B3C" w:rsidRPr="00D64647" w:rsidRDefault="002B1C5C" w:rsidP="000C3B3C">
            <w:pPr>
              <w:bidi/>
              <w:jc w:val="left"/>
              <w:rPr>
                <w:sz w:val="20"/>
                <w:rtl/>
                <w:lang w:bidi="ar-EG"/>
              </w:rPr>
            </w:pPr>
            <w:r>
              <w:rPr>
                <w:rFonts w:hint="cs"/>
                <w:sz w:val="20"/>
                <w:rtl/>
                <w:lang w:bidi="ar-EG"/>
              </w:rPr>
              <w:t>مبني مدينة رأسي به 472 غرفة</w:t>
            </w:r>
          </w:p>
        </w:tc>
        <w:tc>
          <w:tcPr>
            <w:tcW w:w="1057" w:type="pct"/>
          </w:tcPr>
          <w:p w14:paraId="5476B229" w14:textId="77777777" w:rsidR="002B1C5C" w:rsidRPr="00D64647" w:rsidRDefault="002B1C5C" w:rsidP="002B1C5C">
            <w:pPr>
              <w:bidi/>
              <w:jc w:val="left"/>
              <w:rPr>
                <w:sz w:val="20"/>
              </w:rPr>
            </w:pPr>
            <w:r>
              <w:rPr>
                <w:rFonts w:hint="cs"/>
                <w:sz w:val="20"/>
                <w:rtl/>
              </w:rPr>
              <w:t>مبنى أفقي به 365 غرفة</w:t>
            </w:r>
          </w:p>
        </w:tc>
        <w:tc>
          <w:tcPr>
            <w:tcW w:w="1056" w:type="pct"/>
          </w:tcPr>
          <w:p w14:paraId="689DB4B8" w14:textId="77777777" w:rsidR="002B1C5C" w:rsidRPr="00D64647" w:rsidRDefault="002B1C5C" w:rsidP="00693BDF">
            <w:pPr>
              <w:bidi/>
              <w:jc w:val="left"/>
              <w:rPr>
                <w:sz w:val="20"/>
                <w:rtl/>
                <w:lang w:bidi="ar-EG"/>
              </w:rPr>
            </w:pPr>
            <w:r>
              <w:rPr>
                <w:rFonts w:hint="cs"/>
                <w:sz w:val="20"/>
                <w:rtl/>
                <w:lang w:bidi="ar-EG"/>
              </w:rPr>
              <w:t>فندق على الشاطئ مع 630 غرفة موزعة بين المبنى الرئيسي و</w:t>
            </w:r>
            <w:r w:rsidR="00786D13">
              <w:rPr>
                <w:rFonts w:hint="cs"/>
                <w:sz w:val="20"/>
                <w:rtl/>
                <w:lang w:bidi="ar-EG"/>
              </w:rPr>
              <w:t>مباني بطابق واحد، وف</w:t>
            </w:r>
            <w:r w:rsidR="00693BDF">
              <w:rPr>
                <w:rFonts w:hint="cs"/>
                <w:sz w:val="20"/>
                <w:rtl/>
                <w:lang w:bidi="ar-EG"/>
              </w:rPr>
              <w:t>ي</w:t>
            </w:r>
            <w:r w:rsidR="000808AD">
              <w:rPr>
                <w:rFonts w:hint="cs"/>
                <w:sz w:val="20"/>
                <w:rtl/>
                <w:lang w:bidi="ar-EG"/>
              </w:rPr>
              <w:t>ل</w:t>
            </w:r>
            <w:r w:rsidR="00786D13">
              <w:rPr>
                <w:rFonts w:hint="cs"/>
                <w:sz w:val="20"/>
                <w:rtl/>
                <w:lang w:bidi="ar-EG"/>
              </w:rPr>
              <w:t>ل</w:t>
            </w:r>
            <w:r w:rsidR="00693BDF">
              <w:rPr>
                <w:rFonts w:hint="cs"/>
                <w:sz w:val="20"/>
                <w:rtl/>
                <w:lang w:bidi="ar-EG"/>
              </w:rPr>
              <w:t>ات</w:t>
            </w:r>
            <w:r w:rsidR="00786D13">
              <w:rPr>
                <w:rFonts w:hint="cs"/>
                <w:sz w:val="20"/>
                <w:rtl/>
                <w:lang w:bidi="ar-EG"/>
              </w:rPr>
              <w:t xml:space="preserve"> ومباني مشتركة</w:t>
            </w:r>
          </w:p>
        </w:tc>
        <w:tc>
          <w:tcPr>
            <w:tcW w:w="1057" w:type="pct"/>
          </w:tcPr>
          <w:p w14:paraId="052AF148" w14:textId="77777777" w:rsidR="002B1C5C" w:rsidRPr="00D64647" w:rsidRDefault="00786D13" w:rsidP="00693BDF">
            <w:pPr>
              <w:bidi/>
              <w:jc w:val="left"/>
              <w:rPr>
                <w:sz w:val="20"/>
                <w:lang w:bidi="ar-EG"/>
              </w:rPr>
            </w:pPr>
            <w:r>
              <w:rPr>
                <w:rFonts w:hint="cs"/>
                <w:sz w:val="20"/>
                <w:rtl/>
                <w:lang w:bidi="ar-EG"/>
              </w:rPr>
              <w:t>فندق على الشاطئ مع 925 غرفة موزعة بين المبنى الرئيسي ومباني بطابق واحد، وف</w:t>
            </w:r>
            <w:r w:rsidR="00693BDF">
              <w:rPr>
                <w:rFonts w:hint="cs"/>
                <w:sz w:val="20"/>
                <w:rtl/>
                <w:lang w:bidi="ar-EG"/>
              </w:rPr>
              <w:t>ي</w:t>
            </w:r>
            <w:r w:rsidR="000808AD">
              <w:rPr>
                <w:rFonts w:hint="cs"/>
                <w:sz w:val="20"/>
                <w:rtl/>
                <w:lang w:bidi="ar-EG"/>
              </w:rPr>
              <w:t>ل</w:t>
            </w:r>
            <w:r>
              <w:rPr>
                <w:rFonts w:hint="cs"/>
                <w:sz w:val="20"/>
                <w:rtl/>
                <w:lang w:bidi="ar-EG"/>
              </w:rPr>
              <w:t>ل</w:t>
            </w:r>
            <w:r w:rsidR="00693BDF">
              <w:rPr>
                <w:rFonts w:hint="cs"/>
                <w:sz w:val="20"/>
                <w:rtl/>
                <w:lang w:bidi="ar-EG"/>
              </w:rPr>
              <w:t>ات</w:t>
            </w:r>
            <w:r>
              <w:rPr>
                <w:rFonts w:hint="cs"/>
                <w:sz w:val="20"/>
                <w:rtl/>
                <w:lang w:bidi="ar-EG"/>
              </w:rPr>
              <w:t xml:space="preserve"> ومباني مشتركة</w:t>
            </w:r>
          </w:p>
        </w:tc>
      </w:tr>
      <w:tr w:rsidR="00296AEA" w:rsidRPr="00D64647" w14:paraId="785DFBE7" w14:textId="77777777" w:rsidTr="00296AEA">
        <w:tc>
          <w:tcPr>
            <w:tcW w:w="773" w:type="pct"/>
          </w:tcPr>
          <w:p w14:paraId="7FBA87B6" w14:textId="77777777" w:rsidR="000C3B3C" w:rsidRPr="002B1C5C" w:rsidRDefault="000C3B3C" w:rsidP="000C3B3C">
            <w:pPr>
              <w:bidi/>
              <w:jc w:val="left"/>
              <w:rPr>
                <w:b/>
                <w:bCs/>
                <w:sz w:val="20"/>
                <w:rtl/>
                <w:lang w:bidi="ar-EG"/>
              </w:rPr>
            </w:pPr>
            <w:r w:rsidRPr="002B1C5C">
              <w:rPr>
                <w:rFonts w:hint="cs"/>
                <w:b/>
                <w:bCs/>
                <w:sz w:val="20"/>
                <w:rtl/>
                <w:lang w:bidi="ar-EG"/>
              </w:rPr>
              <w:t>هيكل تكييف الهواء وسعته</w:t>
            </w:r>
          </w:p>
        </w:tc>
        <w:tc>
          <w:tcPr>
            <w:tcW w:w="1056" w:type="pct"/>
          </w:tcPr>
          <w:p w14:paraId="31F54F39" w14:textId="77777777" w:rsidR="000C3B3C" w:rsidRDefault="002B1C5C" w:rsidP="000C3B3C">
            <w:pPr>
              <w:bidi/>
              <w:ind w:right="-21"/>
              <w:jc w:val="left"/>
              <w:rPr>
                <w:sz w:val="20"/>
                <w:rtl/>
              </w:rPr>
            </w:pPr>
            <w:r>
              <w:rPr>
                <w:rFonts w:hint="cs"/>
                <w:sz w:val="20"/>
                <w:rtl/>
              </w:rPr>
              <w:t xml:space="preserve">4 مبرادات مباني </w:t>
            </w:r>
          </w:p>
          <w:p w14:paraId="2AED0C29" w14:textId="77777777" w:rsidR="002B1C5C" w:rsidRPr="00D64647" w:rsidRDefault="00693BDF" w:rsidP="00693BDF">
            <w:pPr>
              <w:bidi/>
              <w:ind w:right="-21"/>
              <w:jc w:val="left"/>
              <w:rPr>
                <w:sz w:val="20"/>
                <w:rtl/>
                <w:lang w:bidi="ar-EG"/>
              </w:rPr>
            </w:pPr>
            <w:r>
              <w:rPr>
                <w:rFonts w:hint="cs"/>
                <w:sz w:val="20"/>
                <w:rtl/>
              </w:rPr>
              <w:t>بسعة</w:t>
            </w:r>
            <w:r>
              <w:rPr>
                <w:rFonts w:hint="cs"/>
                <w:sz w:val="20"/>
                <w:rtl/>
                <w:lang w:bidi="ar-EG"/>
              </w:rPr>
              <w:t xml:space="preserve"> </w:t>
            </w:r>
            <w:r w:rsidRPr="00D64647">
              <w:rPr>
                <w:sz w:val="20"/>
              </w:rPr>
              <w:t>125</w:t>
            </w:r>
            <w:r>
              <w:rPr>
                <w:sz w:val="20"/>
              </w:rPr>
              <w:noBreakHyphen/>
            </w:r>
            <w:r w:rsidRPr="00D64647">
              <w:rPr>
                <w:sz w:val="20"/>
              </w:rPr>
              <w:t>220</w:t>
            </w:r>
          </w:p>
        </w:tc>
        <w:tc>
          <w:tcPr>
            <w:tcW w:w="1057" w:type="pct"/>
          </w:tcPr>
          <w:p w14:paraId="62F83B30" w14:textId="77777777" w:rsidR="002B1C5C" w:rsidRPr="00D64647" w:rsidRDefault="002B1C5C" w:rsidP="00693BDF">
            <w:pPr>
              <w:bidi/>
              <w:ind w:right="-117"/>
              <w:jc w:val="left"/>
              <w:rPr>
                <w:sz w:val="20"/>
              </w:rPr>
            </w:pPr>
            <w:r>
              <w:rPr>
                <w:rFonts w:hint="cs"/>
                <w:sz w:val="20"/>
                <w:rtl/>
              </w:rPr>
              <w:t>3 مبردات مباني</w:t>
            </w:r>
            <w:r w:rsidR="00693BDF">
              <w:rPr>
                <w:rFonts w:hint="cs"/>
                <w:sz w:val="20"/>
                <w:rtl/>
              </w:rPr>
              <w:t xml:space="preserve"> بسعة</w:t>
            </w:r>
            <w:r>
              <w:rPr>
                <w:rFonts w:hint="cs"/>
                <w:sz w:val="20"/>
                <w:rtl/>
              </w:rPr>
              <w:t xml:space="preserve"> </w:t>
            </w:r>
            <w:r w:rsidRPr="00D64647">
              <w:rPr>
                <w:sz w:val="20"/>
              </w:rPr>
              <w:t>140</w:t>
            </w:r>
          </w:p>
        </w:tc>
        <w:tc>
          <w:tcPr>
            <w:tcW w:w="1056" w:type="pct"/>
          </w:tcPr>
          <w:p w14:paraId="6803866A" w14:textId="77777777" w:rsidR="002B1C5C" w:rsidRPr="00D64647" w:rsidRDefault="002B1C5C" w:rsidP="00693BDF">
            <w:pPr>
              <w:bidi/>
              <w:ind w:right="-158"/>
              <w:jc w:val="left"/>
              <w:rPr>
                <w:sz w:val="20"/>
              </w:rPr>
            </w:pPr>
            <w:r>
              <w:rPr>
                <w:rFonts w:hint="cs"/>
                <w:sz w:val="20"/>
                <w:rtl/>
              </w:rPr>
              <w:t>10 مبرادات مباني</w:t>
            </w:r>
            <w:r w:rsidR="00693BDF">
              <w:rPr>
                <w:rFonts w:hint="cs"/>
                <w:sz w:val="20"/>
                <w:rtl/>
              </w:rPr>
              <w:t xml:space="preserve"> بسعة</w:t>
            </w:r>
            <w:r>
              <w:rPr>
                <w:rFonts w:hint="cs"/>
                <w:sz w:val="20"/>
                <w:rtl/>
              </w:rPr>
              <w:t xml:space="preserve"> </w:t>
            </w:r>
            <w:r w:rsidRPr="00D64647">
              <w:rPr>
                <w:sz w:val="20"/>
              </w:rPr>
              <w:t>80</w:t>
            </w:r>
            <w:r>
              <w:rPr>
                <w:rFonts w:hint="cs"/>
                <w:sz w:val="20"/>
                <w:rtl/>
              </w:rPr>
              <w:t xml:space="preserve"> ومبردان مباني </w:t>
            </w:r>
            <w:r w:rsidR="00693BDF">
              <w:rPr>
                <w:rFonts w:hint="cs"/>
                <w:sz w:val="20"/>
                <w:rtl/>
              </w:rPr>
              <w:t xml:space="preserve">بسعة </w:t>
            </w:r>
            <w:r w:rsidRPr="00D64647">
              <w:rPr>
                <w:sz w:val="20"/>
              </w:rPr>
              <w:t>65</w:t>
            </w:r>
          </w:p>
        </w:tc>
        <w:tc>
          <w:tcPr>
            <w:tcW w:w="1057" w:type="pct"/>
          </w:tcPr>
          <w:p w14:paraId="6A487283" w14:textId="77777777" w:rsidR="002B1C5C" w:rsidRPr="00D64647" w:rsidRDefault="002B1C5C" w:rsidP="00693BDF">
            <w:pPr>
              <w:bidi/>
              <w:ind w:right="-108"/>
              <w:jc w:val="left"/>
              <w:rPr>
                <w:sz w:val="20"/>
                <w:rtl/>
                <w:lang w:bidi="ar-EG"/>
              </w:rPr>
            </w:pPr>
            <w:r>
              <w:rPr>
                <w:rFonts w:hint="cs"/>
                <w:sz w:val="20"/>
                <w:rtl/>
              </w:rPr>
              <w:t>14 مبرد مباني</w:t>
            </w:r>
            <w:r w:rsidR="00693BDF">
              <w:rPr>
                <w:rFonts w:hint="cs"/>
                <w:sz w:val="20"/>
                <w:rtl/>
              </w:rPr>
              <w:t xml:space="preserve"> بسعة</w:t>
            </w:r>
            <w:r>
              <w:rPr>
                <w:rFonts w:hint="cs"/>
                <w:sz w:val="20"/>
                <w:rtl/>
              </w:rPr>
              <w:t xml:space="preserve"> </w:t>
            </w:r>
            <w:r w:rsidRPr="00D64647">
              <w:rPr>
                <w:sz w:val="20"/>
              </w:rPr>
              <w:t>65</w:t>
            </w:r>
          </w:p>
        </w:tc>
      </w:tr>
      <w:tr w:rsidR="00296AEA" w:rsidRPr="00036505" w14:paraId="5B20AD10" w14:textId="77777777" w:rsidTr="00296AEA">
        <w:tc>
          <w:tcPr>
            <w:tcW w:w="773" w:type="pct"/>
          </w:tcPr>
          <w:p w14:paraId="4895D7D6" w14:textId="77777777" w:rsidR="000C3B3C" w:rsidRPr="002B1C5C" w:rsidRDefault="000C3B3C" w:rsidP="000C3B3C">
            <w:pPr>
              <w:shd w:val="clear" w:color="auto" w:fill="FFFFFF" w:themeFill="background1"/>
              <w:bidi/>
              <w:jc w:val="left"/>
              <w:rPr>
                <w:b/>
                <w:bCs/>
                <w:sz w:val="20"/>
                <w:rtl/>
                <w:lang w:val="en-US" w:bidi="ar-EG"/>
              </w:rPr>
            </w:pPr>
            <w:r w:rsidRPr="002B1C5C">
              <w:rPr>
                <w:rFonts w:hint="cs"/>
                <w:b/>
                <w:bCs/>
                <w:sz w:val="20"/>
                <w:rtl/>
                <w:lang w:val="en-US" w:bidi="ar-EG"/>
              </w:rPr>
              <w:t>التحويل المقترح</w:t>
            </w:r>
          </w:p>
        </w:tc>
        <w:tc>
          <w:tcPr>
            <w:tcW w:w="1056" w:type="pct"/>
          </w:tcPr>
          <w:p w14:paraId="3785FD97" w14:textId="77777777" w:rsidR="000C3B3C" w:rsidRPr="00036505" w:rsidRDefault="000C3B3C" w:rsidP="00693BDF">
            <w:pPr>
              <w:shd w:val="clear" w:color="auto" w:fill="FFFFFF" w:themeFill="background1"/>
              <w:bidi/>
              <w:jc w:val="left"/>
              <w:rPr>
                <w:sz w:val="20"/>
                <w:rtl/>
                <w:lang w:bidi="ar-EG"/>
              </w:rPr>
            </w:pPr>
            <w:r>
              <w:rPr>
                <w:rFonts w:hint="cs"/>
                <w:sz w:val="20"/>
                <w:rtl/>
              </w:rPr>
              <w:t>استبدال مبردين مباني (</w:t>
            </w:r>
            <w:r w:rsidR="00693BDF">
              <w:rPr>
                <w:rFonts w:hint="cs"/>
                <w:sz w:val="20"/>
                <w:rtl/>
              </w:rPr>
              <w:t xml:space="preserve">بسعة </w:t>
            </w:r>
            <w:r>
              <w:rPr>
                <w:rFonts w:hint="cs"/>
                <w:sz w:val="20"/>
                <w:rtl/>
              </w:rPr>
              <w:t xml:space="preserve">125 و220) بمبردين مباني قائمين على </w:t>
            </w:r>
            <w:r w:rsidRPr="000C3B3C">
              <w:rPr>
                <w:sz w:val="18"/>
                <w:szCs w:val="18"/>
              </w:rPr>
              <w:t>HFO</w:t>
            </w:r>
            <w:r w:rsidRPr="000C3B3C">
              <w:rPr>
                <w:sz w:val="18"/>
                <w:szCs w:val="18"/>
              </w:rPr>
              <w:noBreakHyphen/>
              <w:t>1234ze</w:t>
            </w:r>
            <w:r>
              <w:rPr>
                <w:rFonts w:hint="cs"/>
                <w:sz w:val="20"/>
                <w:rtl/>
              </w:rPr>
              <w:t xml:space="preserve">، مع </w:t>
            </w:r>
            <w:r>
              <w:rPr>
                <w:rFonts w:hint="cs"/>
                <w:sz w:val="20"/>
                <w:rtl/>
                <w:lang w:bidi="ar-EG"/>
              </w:rPr>
              <w:t>استرفاع مغنطيسي وتكثيف مياه)</w:t>
            </w:r>
          </w:p>
        </w:tc>
        <w:tc>
          <w:tcPr>
            <w:tcW w:w="1057" w:type="pct"/>
          </w:tcPr>
          <w:p w14:paraId="2A5E6352" w14:textId="77777777" w:rsidR="000C3B3C" w:rsidRPr="00036505" w:rsidRDefault="000C3B3C" w:rsidP="002B1C5C">
            <w:pPr>
              <w:shd w:val="clear" w:color="auto" w:fill="FFFFFF" w:themeFill="background1"/>
              <w:bidi/>
              <w:jc w:val="left"/>
              <w:rPr>
                <w:sz w:val="20"/>
              </w:rPr>
            </w:pPr>
            <w:r>
              <w:rPr>
                <w:rFonts w:hint="cs"/>
                <w:sz w:val="20"/>
                <w:rtl/>
              </w:rPr>
              <w:t xml:space="preserve">استبدال مبرد مباني بآخر قائم على </w:t>
            </w:r>
            <w:r w:rsidR="002B1C5C" w:rsidRPr="00036505">
              <w:rPr>
                <w:sz w:val="20"/>
              </w:rPr>
              <w:t>R</w:t>
            </w:r>
            <w:r w:rsidR="002B1C5C">
              <w:rPr>
                <w:sz w:val="20"/>
              </w:rPr>
              <w:noBreakHyphen/>
            </w:r>
            <w:r w:rsidR="002B1C5C" w:rsidRPr="00036505">
              <w:rPr>
                <w:sz w:val="20"/>
              </w:rPr>
              <w:t>290</w:t>
            </w:r>
            <w:r>
              <w:rPr>
                <w:rFonts w:hint="cs"/>
                <w:sz w:val="20"/>
                <w:rtl/>
              </w:rPr>
              <w:t xml:space="preserve"> مع تكثيف ال</w:t>
            </w:r>
            <w:r w:rsidR="002B1C5C">
              <w:rPr>
                <w:rFonts w:hint="cs"/>
                <w:sz w:val="20"/>
                <w:rtl/>
              </w:rPr>
              <w:t>هواء</w:t>
            </w:r>
          </w:p>
        </w:tc>
        <w:tc>
          <w:tcPr>
            <w:tcW w:w="1056" w:type="pct"/>
          </w:tcPr>
          <w:p w14:paraId="021515FD" w14:textId="77777777" w:rsidR="002B1C5C" w:rsidRPr="00036505" w:rsidRDefault="002B1C5C" w:rsidP="002B1C5C">
            <w:pPr>
              <w:shd w:val="clear" w:color="auto" w:fill="FFFFFF" w:themeFill="background1"/>
              <w:bidi/>
              <w:jc w:val="left"/>
              <w:rPr>
                <w:sz w:val="20"/>
              </w:rPr>
            </w:pPr>
            <w:r>
              <w:rPr>
                <w:rFonts w:hint="cs"/>
                <w:sz w:val="20"/>
                <w:rtl/>
              </w:rPr>
              <w:t xml:space="preserve">استبدال مبرد مباني بآخر قائم على </w:t>
            </w:r>
            <w:r w:rsidRPr="00036505">
              <w:rPr>
                <w:sz w:val="20"/>
              </w:rPr>
              <w:t>R</w:t>
            </w:r>
            <w:r>
              <w:rPr>
                <w:sz w:val="20"/>
              </w:rPr>
              <w:noBreakHyphen/>
            </w:r>
            <w:r w:rsidRPr="00036505">
              <w:rPr>
                <w:sz w:val="20"/>
              </w:rPr>
              <w:t>290</w:t>
            </w:r>
            <w:r>
              <w:rPr>
                <w:rFonts w:hint="cs"/>
                <w:sz w:val="20"/>
                <w:rtl/>
              </w:rPr>
              <w:t xml:space="preserve"> مع تكثيف الهواء</w:t>
            </w:r>
          </w:p>
        </w:tc>
        <w:tc>
          <w:tcPr>
            <w:tcW w:w="1057" w:type="pct"/>
          </w:tcPr>
          <w:p w14:paraId="7DF92C2D" w14:textId="77777777" w:rsidR="002B1C5C" w:rsidRPr="00036505" w:rsidRDefault="002B1C5C" w:rsidP="002B1C5C">
            <w:pPr>
              <w:shd w:val="clear" w:color="auto" w:fill="FFFFFF" w:themeFill="background1"/>
              <w:bidi/>
              <w:jc w:val="left"/>
              <w:rPr>
                <w:sz w:val="20"/>
              </w:rPr>
            </w:pPr>
            <w:r>
              <w:rPr>
                <w:rFonts w:hint="cs"/>
                <w:sz w:val="20"/>
                <w:rtl/>
              </w:rPr>
              <w:t xml:space="preserve">استبدال مبرد مباني بآخر قائم على </w:t>
            </w:r>
            <w:r w:rsidRPr="00036505">
              <w:rPr>
                <w:sz w:val="20"/>
              </w:rPr>
              <w:t>R</w:t>
            </w:r>
            <w:r>
              <w:rPr>
                <w:sz w:val="20"/>
              </w:rPr>
              <w:noBreakHyphen/>
            </w:r>
            <w:r w:rsidRPr="00036505">
              <w:rPr>
                <w:sz w:val="20"/>
              </w:rPr>
              <w:t>290</w:t>
            </w:r>
            <w:r>
              <w:rPr>
                <w:rFonts w:hint="cs"/>
                <w:sz w:val="20"/>
                <w:rtl/>
              </w:rPr>
              <w:t xml:space="preserve"> مع تكثيف الهواء</w:t>
            </w:r>
          </w:p>
        </w:tc>
      </w:tr>
      <w:tr w:rsidR="00296AEA" w:rsidRPr="00036505" w14:paraId="0D209154" w14:textId="77777777" w:rsidTr="00296AEA">
        <w:tc>
          <w:tcPr>
            <w:tcW w:w="773" w:type="pct"/>
          </w:tcPr>
          <w:p w14:paraId="0F9C332E" w14:textId="77777777" w:rsidR="000C3B3C" w:rsidRPr="002B1C5C" w:rsidRDefault="000C3B3C" w:rsidP="000C3B3C">
            <w:pPr>
              <w:shd w:val="clear" w:color="auto" w:fill="FFFFFF" w:themeFill="background1"/>
              <w:bidi/>
              <w:ind w:right="-220"/>
              <w:jc w:val="left"/>
              <w:rPr>
                <w:b/>
                <w:bCs/>
                <w:sz w:val="20"/>
                <w:rtl/>
                <w:lang w:bidi="ar-EG"/>
              </w:rPr>
            </w:pPr>
            <w:r w:rsidRPr="002B1C5C">
              <w:rPr>
                <w:rFonts w:hint="cs"/>
                <w:b/>
                <w:bCs/>
                <w:sz w:val="20"/>
                <w:rtl/>
                <w:lang w:bidi="ar-EG"/>
              </w:rPr>
              <w:t>غاز التبريد المستخدم حاليا وشحنه</w:t>
            </w:r>
          </w:p>
        </w:tc>
        <w:tc>
          <w:tcPr>
            <w:tcW w:w="1056" w:type="pct"/>
          </w:tcPr>
          <w:p w14:paraId="7664228E" w14:textId="77777777" w:rsidR="00296AEA" w:rsidRPr="00036505" w:rsidRDefault="00296AEA" w:rsidP="000C3B3C">
            <w:pPr>
              <w:shd w:val="clear" w:color="auto" w:fill="FFFFFF" w:themeFill="background1"/>
              <w:bidi/>
              <w:jc w:val="left"/>
              <w:rPr>
                <w:sz w:val="20"/>
              </w:rPr>
            </w:pPr>
            <w:r w:rsidRPr="00036505">
              <w:rPr>
                <w:sz w:val="20"/>
              </w:rPr>
              <w:t>HFC</w:t>
            </w:r>
            <w:r w:rsidRPr="00036505">
              <w:rPr>
                <w:sz w:val="20"/>
              </w:rPr>
              <w:noBreakHyphen/>
              <w:t xml:space="preserve">134a </w:t>
            </w:r>
            <w:r w:rsidR="000C3B3C">
              <w:rPr>
                <w:rFonts w:hint="cs"/>
                <w:sz w:val="20"/>
                <w:rtl/>
              </w:rPr>
              <w:t xml:space="preserve"> (177 كغ)</w:t>
            </w:r>
          </w:p>
          <w:p w14:paraId="7A8EA049" w14:textId="77777777" w:rsidR="00296AEA" w:rsidRPr="00036505" w:rsidRDefault="00296AEA" w:rsidP="000C3B3C">
            <w:pPr>
              <w:shd w:val="clear" w:color="auto" w:fill="FFFFFF" w:themeFill="background1"/>
              <w:bidi/>
              <w:jc w:val="left"/>
              <w:rPr>
                <w:sz w:val="20"/>
              </w:rPr>
            </w:pPr>
            <w:r w:rsidRPr="00036505">
              <w:rPr>
                <w:sz w:val="20"/>
              </w:rPr>
              <w:t xml:space="preserve">HFC-134a </w:t>
            </w:r>
            <w:r w:rsidR="000C3B3C">
              <w:rPr>
                <w:rFonts w:hint="cs"/>
                <w:sz w:val="20"/>
                <w:rtl/>
              </w:rPr>
              <w:t xml:space="preserve"> (245 كغ)</w:t>
            </w:r>
          </w:p>
        </w:tc>
        <w:tc>
          <w:tcPr>
            <w:tcW w:w="1057" w:type="pct"/>
          </w:tcPr>
          <w:p w14:paraId="4CA816B7" w14:textId="77777777" w:rsidR="000C3B3C" w:rsidRPr="000C3B3C" w:rsidRDefault="00296AEA" w:rsidP="002B1C5C">
            <w:pPr>
              <w:shd w:val="clear" w:color="auto" w:fill="FFFFFF" w:themeFill="background1"/>
              <w:bidi/>
              <w:jc w:val="left"/>
              <w:rPr>
                <w:sz w:val="20"/>
                <w:rtl/>
                <w:lang w:val="en-US" w:bidi="ar-EG"/>
              </w:rPr>
            </w:pPr>
            <w:r w:rsidRPr="00036505">
              <w:rPr>
                <w:sz w:val="20"/>
              </w:rPr>
              <w:t>HFC</w:t>
            </w:r>
            <w:r w:rsidRPr="00036505">
              <w:rPr>
                <w:sz w:val="20"/>
              </w:rPr>
              <w:noBreakHyphen/>
              <w:t xml:space="preserve">134a </w:t>
            </w:r>
            <w:r w:rsidR="002B1C5C">
              <w:rPr>
                <w:rFonts w:hint="cs"/>
                <w:sz w:val="20"/>
                <w:rtl/>
                <w:lang w:val="en-US"/>
              </w:rPr>
              <w:t xml:space="preserve"> (255 كغ)</w:t>
            </w:r>
          </w:p>
        </w:tc>
        <w:tc>
          <w:tcPr>
            <w:tcW w:w="1056" w:type="pct"/>
          </w:tcPr>
          <w:p w14:paraId="677C509B" w14:textId="77777777" w:rsidR="00296AEA" w:rsidRPr="00036505" w:rsidRDefault="00296AEA" w:rsidP="002B1C5C">
            <w:pPr>
              <w:shd w:val="clear" w:color="auto" w:fill="FFFFFF" w:themeFill="background1"/>
              <w:bidi/>
              <w:ind w:right="-158"/>
              <w:jc w:val="left"/>
              <w:rPr>
                <w:sz w:val="20"/>
              </w:rPr>
            </w:pPr>
            <w:r w:rsidRPr="00036505">
              <w:rPr>
                <w:sz w:val="20"/>
              </w:rPr>
              <w:t>HFC</w:t>
            </w:r>
            <w:r w:rsidRPr="00036505">
              <w:rPr>
                <w:sz w:val="20"/>
              </w:rPr>
              <w:noBreakHyphen/>
              <w:t xml:space="preserve">134a </w:t>
            </w:r>
            <w:r w:rsidR="002B1C5C">
              <w:rPr>
                <w:rFonts w:hint="cs"/>
                <w:sz w:val="20"/>
                <w:rtl/>
              </w:rPr>
              <w:t xml:space="preserve"> (169 كغ)</w:t>
            </w:r>
          </w:p>
        </w:tc>
        <w:tc>
          <w:tcPr>
            <w:tcW w:w="1057" w:type="pct"/>
          </w:tcPr>
          <w:p w14:paraId="272D3A41" w14:textId="77777777" w:rsidR="00296AEA" w:rsidRPr="00036505" w:rsidRDefault="00296AEA" w:rsidP="002B1C5C">
            <w:pPr>
              <w:shd w:val="clear" w:color="auto" w:fill="FFFFFF" w:themeFill="background1"/>
              <w:bidi/>
              <w:jc w:val="left"/>
              <w:rPr>
                <w:sz w:val="20"/>
              </w:rPr>
            </w:pPr>
            <w:r w:rsidRPr="00036505">
              <w:rPr>
                <w:sz w:val="20"/>
              </w:rPr>
              <w:t xml:space="preserve">HFC-134a </w:t>
            </w:r>
            <w:r w:rsidR="002B1C5C">
              <w:rPr>
                <w:rFonts w:hint="cs"/>
                <w:sz w:val="20"/>
                <w:rtl/>
              </w:rPr>
              <w:t xml:space="preserve"> (138 كغ)</w:t>
            </w:r>
          </w:p>
        </w:tc>
      </w:tr>
      <w:tr w:rsidR="00296AEA" w:rsidRPr="00036505" w14:paraId="66315EAE" w14:textId="77777777" w:rsidTr="00296AEA">
        <w:tc>
          <w:tcPr>
            <w:tcW w:w="773" w:type="pct"/>
          </w:tcPr>
          <w:p w14:paraId="35740275" w14:textId="77777777" w:rsidR="000C3B3C" w:rsidRPr="002B1C5C" w:rsidRDefault="000C3B3C" w:rsidP="000808AD">
            <w:pPr>
              <w:shd w:val="clear" w:color="auto" w:fill="FFFFFF" w:themeFill="background1"/>
              <w:bidi/>
              <w:jc w:val="left"/>
              <w:rPr>
                <w:b/>
                <w:bCs/>
                <w:sz w:val="20"/>
                <w:rtl/>
                <w:lang w:val="en-US" w:bidi="ar-EG"/>
              </w:rPr>
            </w:pPr>
            <w:r w:rsidRPr="002B1C5C">
              <w:rPr>
                <w:rFonts w:hint="cs"/>
                <w:b/>
                <w:bCs/>
                <w:sz w:val="20"/>
                <w:rtl/>
                <w:lang w:val="en-US" w:bidi="ar-EG"/>
              </w:rPr>
              <w:t>وفورات الطاقة (كيلووات في الساعة/في السنة)</w:t>
            </w:r>
          </w:p>
        </w:tc>
        <w:tc>
          <w:tcPr>
            <w:tcW w:w="1056" w:type="pct"/>
          </w:tcPr>
          <w:p w14:paraId="3E8F0C29" w14:textId="77777777" w:rsidR="00296AEA" w:rsidRPr="00036505" w:rsidRDefault="00296AEA" w:rsidP="000C3B3C">
            <w:pPr>
              <w:shd w:val="clear" w:color="auto" w:fill="FFFFFF" w:themeFill="background1"/>
              <w:bidi/>
              <w:jc w:val="left"/>
              <w:rPr>
                <w:sz w:val="20"/>
              </w:rPr>
            </w:pPr>
            <w:r w:rsidRPr="00036505">
              <w:rPr>
                <w:sz w:val="20"/>
              </w:rPr>
              <w:t>228,200</w:t>
            </w:r>
          </w:p>
          <w:p w14:paraId="10D24994" w14:textId="77777777" w:rsidR="00296AEA" w:rsidRPr="00036505" w:rsidRDefault="00296AEA" w:rsidP="000C3B3C">
            <w:pPr>
              <w:shd w:val="clear" w:color="auto" w:fill="FFFFFF" w:themeFill="background1"/>
              <w:bidi/>
              <w:jc w:val="left"/>
              <w:rPr>
                <w:sz w:val="20"/>
              </w:rPr>
            </w:pPr>
            <w:r w:rsidRPr="00036505">
              <w:rPr>
                <w:sz w:val="20"/>
              </w:rPr>
              <w:t>382,200</w:t>
            </w:r>
          </w:p>
        </w:tc>
        <w:tc>
          <w:tcPr>
            <w:tcW w:w="1057" w:type="pct"/>
          </w:tcPr>
          <w:p w14:paraId="6E5D6D95" w14:textId="77777777" w:rsidR="00296AEA" w:rsidRPr="00036505" w:rsidRDefault="00296AEA" w:rsidP="000C3B3C">
            <w:pPr>
              <w:shd w:val="clear" w:color="auto" w:fill="FFFFFF" w:themeFill="background1"/>
              <w:bidi/>
              <w:jc w:val="left"/>
              <w:rPr>
                <w:sz w:val="20"/>
              </w:rPr>
            </w:pPr>
            <w:r w:rsidRPr="00036505">
              <w:rPr>
                <w:sz w:val="20"/>
              </w:rPr>
              <w:t>196,000</w:t>
            </w:r>
          </w:p>
        </w:tc>
        <w:tc>
          <w:tcPr>
            <w:tcW w:w="1056" w:type="pct"/>
          </w:tcPr>
          <w:p w14:paraId="1141DD86" w14:textId="77777777" w:rsidR="00296AEA" w:rsidRPr="00036505" w:rsidRDefault="00296AEA" w:rsidP="000C3B3C">
            <w:pPr>
              <w:shd w:val="clear" w:color="auto" w:fill="FFFFFF" w:themeFill="background1"/>
              <w:bidi/>
              <w:jc w:val="left"/>
              <w:rPr>
                <w:sz w:val="20"/>
              </w:rPr>
            </w:pPr>
            <w:r w:rsidRPr="00036505">
              <w:rPr>
                <w:sz w:val="20"/>
              </w:rPr>
              <w:t>130,200</w:t>
            </w:r>
          </w:p>
        </w:tc>
        <w:tc>
          <w:tcPr>
            <w:tcW w:w="1057" w:type="pct"/>
          </w:tcPr>
          <w:p w14:paraId="26DC22D7" w14:textId="77777777" w:rsidR="00296AEA" w:rsidRPr="00036505" w:rsidRDefault="00296AEA" w:rsidP="000C3B3C">
            <w:pPr>
              <w:shd w:val="clear" w:color="auto" w:fill="FFFFFF" w:themeFill="background1"/>
              <w:bidi/>
              <w:jc w:val="left"/>
              <w:rPr>
                <w:sz w:val="20"/>
              </w:rPr>
            </w:pPr>
            <w:r w:rsidRPr="00036505">
              <w:rPr>
                <w:sz w:val="20"/>
              </w:rPr>
              <w:t>106,400</w:t>
            </w:r>
          </w:p>
        </w:tc>
      </w:tr>
    </w:tbl>
    <w:p w14:paraId="0F0A2B7B" w14:textId="77777777" w:rsidR="00296AEA" w:rsidRPr="00296AEA" w:rsidRDefault="00296AEA" w:rsidP="00296AEA">
      <w:pPr>
        <w:pStyle w:val="StyleHeader4Para4Left0Firstline0"/>
        <w:widowControl/>
        <w:numPr>
          <w:ilvl w:val="0"/>
          <w:numId w:val="0"/>
        </w:numPr>
        <w:tabs>
          <w:tab w:val="clear" w:pos="2880"/>
          <w:tab w:val="clear" w:pos="5760"/>
        </w:tabs>
        <w:bidi/>
        <w:spacing w:after="0"/>
        <w:rPr>
          <w:rtl/>
        </w:rPr>
      </w:pPr>
    </w:p>
    <w:p w14:paraId="1432C13D" w14:textId="77777777" w:rsidR="00296AEA" w:rsidRDefault="00296AEA" w:rsidP="00296AEA">
      <w:pPr>
        <w:pStyle w:val="StyleHeader4Para4Left0Firstline0"/>
        <w:widowControl/>
        <w:numPr>
          <w:ilvl w:val="0"/>
          <w:numId w:val="0"/>
        </w:numPr>
        <w:tabs>
          <w:tab w:val="clear" w:pos="2880"/>
          <w:tab w:val="clear" w:pos="5760"/>
        </w:tabs>
        <w:bidi/>
        <w:spacing w:after="0"/>
        <w:rPr>
          <w:sz w:val="26"/>
          <w:szCs w:val="26"/>
          <w:lang w:bidi="ar-EG"/>
        </w:rPr>
      </w:pPr>
    </w:p>
    <w:p w14:paraId="7A2BF36F" w14:textId="77777777" w:rsidR="00296AEA" w:rsidRDefault="00314C90" w:rsidP="00296AE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وبالنسبة للرصد، يتضمن المشروع المقترح تحليلات لقياس الطاقة وتسجيلاتها. وسيوضح المشروع استخدام تقنيات الرصد والتقييم، المطبقة على النظم القائمة لإنشاء خط أساس للأداء، والمدمجة في المعدات الجديدة</w:t>
      </w:r>
      <w:r w:rsidR="00691A4F">
        <w:rPr>
          <w:rFonts w:hint="cs"/>
          <w:sz w:val="26"/>
          <w:szCs w:val="26"/>
          <w:rtl/>
        </w:rPr>
        <w:t xml:space="preserve"> على السواء</w:t>
      </w:r>
      <w:r>
        <w:rPr>
          <w:rFonts w:hint="cs"/>
          <w:sz w:val="26"/>
          <w:szCs w:val="26"/>
          <w:rtl/>
        </w:rPr>
        <w:t>.</w:t>
      </w:r>
    </w:p>
    <w:p w14:paraId="0326E4F6" w14:textId="77777777" w:rsidR="00296AEA" w:rsidRDefault="00986D6E" w:rsidP="000808A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وستشجع وفورات الطاقة المحققة نتيجة للمشروع الاهتمام في تكرار ال</w:t>
      </w:r>
      <w:r w:rsidR="000808AD">
        <w:rPr>
          <w:rFonts w:hint="cs"/>
          <w:sz w:val="26"/>
          <w:szCs w:val="26"/>
          <w:rtl/>
        </w:rPr>
        <w:t>تجرب</w:t>
      </w:r>
      <w:r>
        <w:rPr>
          <w:rFonts w:hint="cs"/>
          <w:sz w:val="26"/>
          <w:szCs w:val="26"/>
          <w:rtl/>
        </w:rPr>
        <w:t>ة على مدى قطاع السياحة في كوبا، الذي أظهر طلبا عاليا لنظم تكييف الهواء الكبيرة. وستنشر النتائج وتعزز بين أصحاب المصلحة في قطاع السياحة من خلال الأنشطة الم</w:t>
      </w:r>
      <w:r w:rsidR="000808AD">
        <w:rPr>
          <w:rFonts w:hint="cs"/>
          <w:sz w:val="26"/>
          <w:szCs w:val="26"/>
          <w:rtl/>
        </w:rPr>
        <w:t>نفذ</w:t>
      </w:r>
      <w:r>
        <w:rPr>
          <w:rFonts w:hint="cs"/>
          <w:sz w:val="26"/>
          <w:szCs w:val="26"/>
          <w:rtl/>
        </w:rPr>
        <w:t xml:space="preserve">ة بواسطة مؤسسات مثل </w:t>
      </w:r>
      <w:r>
        <w:rPr>
          <w:sz w:val="26"/>
          <w:szCs w:val="26"/>
          <w:lang w:val="en-US"/>
        </w:rPr>
        <w:t>OTOZ</w:t>
      </w:r>
      <w:r>
        <w:rPr>
          <w:rFonts w:hint="cs"/>
          <w:sz w:val="26"/>
          <w:szCs w:val="26"/>
          <w:rtl/>
          <w:lang w:val="en-US" w:bidi="ar-EG"/>
        </w:rPr>
        <w:t xml:space="preserve"> ومعهد التبريد وتكييف الهواء و</w:t>
      </w:r>
      <w:r>
        <w:rPr>
          <w:rFonts w:hint="cs"/>
          <w:sz w:val="26"/>
          <w:szCs w:val="26"/>
          <w:rtl/>
        </w:rPr>
        <w:t>المكتب الوطني للرقابة على الاستخدام الرشيد، تستهدف الفنيين في التبريد، والمؤسسات الأكاديمية، وصانعي القرارات، والمصممين، والمستثمرين والجمهور العام من خلال المواد ال</w:t>
      </w:r>
      <w:r w:rsidR="000808AD">
        <w:rPr>
          <w:rFonts w:hint="cs"/>
          <w:sz w:val="26"/>
          <w:szCs w:val="26"/>
          <w:rtl/>
        </w:rPr>
        <w:t>ف</w:t>
      </w:r>
      <w:r>
        <w:rPr>
          <w:rFonts w:hint="cs"/>
          <w:sz w:val="26"/>
          <w:szCs w:val="26"/>
          <w:rtl/>
        </w:rPr>
        <w:t>نية، وتشجيع وسائط ال</w:t>
      </w:r>
      <w:r w:rsidR="000808AD">
        <w:rPr>
          <w:rFonts w:hint="cs"/>
          <w:sz w:val="26"/>
          <w:szCs w:val="26"/>
          <w:rtl/>
        </w:rPr>
        <w:t>إ</w:t>
      </w:r>
      <w:r>
        <w:rPr>
          <w:rFonts w:hint="cs"/>
          <w:sz w:val="26"/>
          <w:szCs w:val="26"/>
          <w:rtl/>
        </w:rPr>
        <w:t>علام، والجولات التكنولوجية. وسينظم المكتب الوطني للرقابة على الاستخدام الرشيد ويشجع على التكنولوجيات الفعالة من حيث الطاقة ويتناول إنشاء المعايير الدنيا لأداء الطاقة لمبردات المباني من خلال العمليات ذات الصلة.</w:t>
      </w:r>
    </w:p>
    <w:p w14:paraId="062A59C2" w14:textId="77777777" w:rsidR="00296AEA" w:rsidRPr="00296AEA" w:rsidRDefault="00296AEA" w:rsidP="00296AEA">
      <w:pPr>
        <w:pStyle w:val="StyleHeader4Para4Left0Firstline0"/>
        <w:widowControl/>
        <w:numPr>
          <w:ilvl w:val="0"/>
          <w:numId w:val="0"/>
        </w:numPr>
        <w:tabs>
          <w:tab w:val="clear" w:pos="2880"/>
          <w:tab w:val="clear" w:pos="5760"/>
        </w:tabs>
        <w:bidi/>
        <w:rPr>
          <w:sz w:val="26"/>
          <w:szCs w:val="26"/>
          <w:u w:val="single"/>
        </w:rPr>
      </w:pPr>
      <w:r>
        <w:rPr>
          <w:rFonts w:hint="cs"/>
          <w:sz w:val="26"/>
          <w:szCs w:val="26"/>
          <w:u w:val="single"/>
          <w:rtl/>
        </w:rPr>
        <w:lastRenderedPageBreak/>
        <w:t>الأنشطة المقترحة</w:t>
      </w:r>
    </w:p>
    <w:p w14:paraId="21C21749" w14:textId="77777777" w:rsidR="00296AEA" w:rsidRDefault="00986D6E" w:rsidP="00B0746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طلب اليوئنديبي، على الن</w:t>
      </w:r>
      <w:r w:rsidR="00B07466">
        <w:rPr>
          <w:rFonts w:hint="cs"/>
          <w:sz w:val="26"/>
          <w:szCs w:val="26"/>
          <w:rtl/>
        </w:rPr>
        <w:t>ح</w:t>
      </w:r>
      <w:r>
        <w:rPr>
          <w:rFonts w:hint="cs"/>
          <w:sz w:val="26"/>
          <w:szCs w:val="26"/>
          <w:rtl/>
        </w:rPr>
        <w:t>و المقدم في الأصل، مبلغ 700,000 دولارا أمريكيا لشراء خمسة مبرادات وخمسة أجهزة لرصد أدائها في الوقت الحقيقي، على النحو المبين في الجدولين 3 و4.</w:t>
      </w:r>
    </w:p>
    <w:p w14:paraId="2E0411A5" w14:textId="77777777" w:rsidR="00296AEA" w:rsidRPr="00296AEA" w:rsidRDefault="00296AEA" w:rsidP="00296AEA">
      <w:pPr>
        <w:pStyle w:val="StyleHeader4Para4Left0Firstline0"/>
        <w:widowControl/>
        <w:numPr>
          <w:ilvl w:val="0"/>
          <w:numId w:val="0"/>
        </w:numPr>
        <w:tabs>
          <w:tab w:val="clear" w:pos="2880"/>
          <w:tab w:val="clear" w:pos="5760"/>
        </w:tabs>
        <w:bidi/>
        <w:spacing w:after="0"/>
        <w:rPr>
          <w:b/>
          <w:bCs/>
          <w:sz w:val="26"/>
          <w:szCs w:val="26"/>
          <w:rtl/>
        </w:rPr>
      </w:pPr>
      <w:r w:rsidRPr="00296AEA">
        <w:rPr>
          <w:rFonts w:hint="cs"/>
          <w:b/>
          <w:bCs/>
          <w:sz w:val="26"/>
          <w:szCs w:val="26"/>
          <w:rtl/>
        </w:rPr>
        <w:t>الجدول 3. توزيع التكلفة لمشروع لاستبدال خمس</w:t>
      </w:r>
      <w:r w:rsidR="00986D6E">
        <w:rPr>
          <w:rFonts w:hint="cs"/>
          <w:b/>
          <w:bCs/>
          <w:sz w:val="26"/>
          <w:szCs w:val="26"/>
          <w:rtl/>
        </w:rPr>
        <w:t>ة</w:t>
      </w:r>
      <w:r w:rsidRPr="00296AEA">
        <w:rPr>
          <w:rFonts w:hint="cs"/>
          <w:b/>
          <w:bCs/>
          <w:sz w:val="26"/>
          <w:szCs w:val="26"/>
          <w:rtl/>
        </w:rPr>
        <w:t xml:space="preserve"> مبردات مباني في أربعة فنادق في كوبا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404"/>
        <w:gridCol w:w="1040"/>
        <w:gridCol w:w="1178"/>
        <w:gridCol w:w="1182"/>
        <w:gridCol w:w="1182"/>
        <w:gridCol w:w="1182"/>
        <w:gridCol w:w="1182"/>
      </w:tblGrid>
      <w:tr w:rsidR="00693BDF" w:rsidRPr="00ED74F4" w14:paraId="71359449" w14:textId="77777777" w:rsidTr="00693BDF">
        <w:trPr>
          <w:trHeight w:val="224"/>
          <w:tblHeader/>
        </w:trPr>
        <w:tc>
          <w:tcPr>
            <w:tcW w:w="1285" w:type="pct"/>
            <w:shd w:val="clear" w:color="auto" w:fill="auto"/>
            <w:vAlign w:val="center"/>
            <w:hideMark/>
          </w:tcPr>
          <w:p w14:paraId="6D25B221" w14:textId="77777777" w:rsidR="00693BDF" w:rsidRPr="00B530AF" w:rsidRDefault="00693BDF" w:rsidP="00966D93">
            <w:pPr>
              <w:jc w:val="center"/>
              <w:rPr>
                <w:rFonts w:cstheme="minorHAnsi"/>
                <w:b/>
                <w:bCs/>
                <w:color w:val="000000"/>
                <w:sz w:val="20"/>
              </w:rPr>
            </w:pPr>
          </w:p>
        </w:tc>
        <w:tc>
          <w:tcPr>
            <w:tcW w:w="1186" w:type="pct"/>
            <w:gridSpan w:val="2"/>
            <w:shd w:val="clear" w:color="auto" w:fill="auto"/>
            <w:vAlign w:val="center"/>
            <w:hideMark/>
          </w:tcPr>
          <w:p w14:paraId="5A2F939C" w14:textId="77777777" w:rsidR="00693BDF" w:rsidRPr="00A428C1" w:rsidRDefault="00693BDF" w:rsidP="00693BDF">
            <w:pPr>
              <w:bidi/>
              <w:contextualSpacing/>
              <w:jc w:val="center"/>
              <w:rPr>
                <w:b/>
                <w:bCs/>
                <w:sz w:val="20"/>
                <w:rtl/>
                <w:lang w:val="en-US" w:bidi="ar-EG"/>
              </w:rPr>
            </w:pPr>
            <w:r w:rsidRPr="00A428C1">
              <w:rPr>
                <w:b/>
                <w:bCs/>
                <w:sz w:val="20"/>
                <w:rtl/>
                <w:lang w:val="en-US" w:bidi="ar-EG"/>
              </w:rPr>
              <w:t>هوتيل ناسيونال</w:t>
            </w:r>
          </w:p>
        </w:tc>
        <w:tc>
          <w:tcPr>
            <w:tcW w:w="632" w:type="pct"/>
            <w:shd w:val="clear" w:color="auto" w:fill="auto"/>
            <w:vAlign w:val="center"/>
            <w:hideMark/>
          </w:tcPr>
          <w:p w14:paraId="6E3EB464" w14:textId="77777777" w:rsidR="00693BDF" w:rsidRPr="00A428C1" w:rsidRDefault="00693BDF" w:rsidP="00693BDF">
            <w:pPr>
              <w:bidi/>
              <w:contextualSpacing/>
              <w:jc w:val="center"/>
              <w:rPr>
                <w:b/>
                <w:bCs/>
                <w:sz w:val="20"/>
                <w:rtl/>
                <w:lang w:val="en-US" w:bidi="ar-EG"/>
              </w:rPr>
            </w:pPr>
            <w:r w:rsidRPr="00A428C1">
              <w:rPr>
                <w:b/>
                <w:bCs/>
                <w:sz w:val="20"/>
                <w:rtl/>
                <w:lang w:val="en-US" w:bidi="ar-EG"/>
              </w:rPr>
              <w:t>فيللا كوبا</w:t>
            </w:r>
          </w:p>
        </w:tc>
        <w:tc>
          <w:tcPr>
            <w:tcW w:w="632" w:type="pct"/>
            <w:vAlign w:val="center"/>
          </w:tcPr>
          <w:p w14:paraId="769B4FAB" w14:textId="77777777" w:rsidR="00693BDF" w:rsidRPr="00A428C1" w:rsidRDefault="00693BDF" w:rsidP="00693BDF">
            <w:pPr>
              <w:bidi/>
              <w:contextualSpacing/>
              <w:jc w:val="center"/>
              <w:rPr>
                <w:b/>
                <w:bCs/>
                <w:sz w:val="20"/>
                <w:lang w:val="en-US"/>
              </w:rPr>
            </w:pPr>
            <w:r w:rsidRPr="00A428C1">
              <w:rPr>
                <w:b/>
                <w:bCs/>
                <w:sz w:val="20"/>
                <w:rtl/>
                <w:lang w:val="en-US"/>
              </w:rPr>
              <w:t>برنسيسا ديل مار</w:t>
            </w:r>
          </w:p>
        </w:tc>
        <w:tc>
          <w:tcPr>
            <w:tcW w:w="632" w:type="pct"/>
            <w:shd w:val="clear" w:color="auto" w:fill="auto"/>
            <w:vAlign w:val="center"/>
          </w:tcPr>
          <w:p w14:paraId="3F4C5054" w14:textId="77777777" w:rsidR="00693BDF" w:rsidRPr="00A428C1" w:rsidRDefault="00693BDF" w:rsidP="00693BDF">
            <w:pPr>
              <w:bidi/>
              <w:jc w:val="center"/>
              <w:rPr>
                <w:b/>
                <w:bCs/>
              </w:rPr>
            </w:pPr>
            <w:r w:rsidRPr="00A428C1">
              <w:rPr>
                <w:b/>
                <w:bCs/>
                <w:rtl/>
              </w:rPr>
              <w:t>ميليا لاس لوناس</w:t>
            </w:r>
          </w:p>
        </w:tc>
        <w:tc>
          <w:tcPr>
            <w:tcW w:w="632" w:type="pct"/>
            <w:vAlign w:val="center"/>
          </w:tcPr>
          <w:p w14:paraId="6DB26E12" w14:textId="77777777" w:rsidR="00693BDF" w:rsidRPr="00A428C1" w:rsidRDefault="00693BDF" w:rsidP="00693BDF">
            <w:pPr>
              <w:bidi/>
              <w:ind w:right="58"/>
              <w:jc w:val="center"/>
              <w:rPr>
                <w:bCs/>
                <w:color w:val="000000"/>
                <w:sz w:val="20"/>
                <w:lang w:val="es-ES_tradnl"/>
              </w:rPr>
            </w:pPr>
            <w:r w:rsidRPr="00A428C1">
              <w:rPr>
                <w:bCs/>
                <w:color w:val="000000"/>
                <w:sz w:val="20"/>
                <w:rtl/>
                <w:lang w:val="es-ES_tradnl"/>
              </w:rPr>
              <w:t>المجموع</w:t>
            </w:r>
          </w:p>
        </w:tc>
      </w:tr>
      <w:tr w:rsidR="00296AEA" w:rsidRPr="00ED74F4" w14:paraId="295B3F1D" w14:textId="77777777" w:rsidTr="00693BDF">
        <w:trPr>
          <w:trHeight w:val="43"/>
        </w:trPr>
        <w:tc>
          <w:tcPr>
            <w:tcW w:w="1285" w:type="pct"/>
            <w:shd w:val="clear" w:color="auto" w:fill="auto"/>
            <w:vAlign w:val="center"/>
            <w:hideMark/>
          </w:tcPr>
          <w:p w14:paraId="2F869627" w14:textId="77777777" w:rsidR="00693BDF" w:rsidRPr="00A428C1" w:rsidRDefault="000D76BF" w:rsidP="000D76BF">
            <w:pPr>
              <w:bidi/>
              <w:ind w:right="-86"/>
              <w:jc w:val="left"/>
              <w:rPr>
                <w:color w:val="000000"/>
                <w:sz w:val="20"/>
                <w:lang w:val="en-US"/>
              </w:rPr>
            </w:pPr>
            <w:r w:rsidRPr="00A428C1">
              <w:rPr>
                <w:color w:val="000000"/>
                <w:sz w:val="20"/>
                <w:rtl/>
                <w:lang w:val="en-US"/>
              </w:rPr>
              <w:t>عدد مبردات المباني المستبدلة</w:t>
            </w:r>
          </w:p>
        </w:tc>
        <w:tc>
          <w:tcPr>
            <w:tcW w:w="556" w:type="pct"/>
            <w:shd w:val="clear" w:color="auto" w:fill="auto"/>
            <w:noWrap/>
            <w:vAlign w:val="center"/>
            <w:hideMark/>
          </w:tcPr>
          <w:p w14:paraId="593B23B8" w14:textId="77777777" w:rsidR="00296AEA" w:rsidRPr="00723177" w:rsidRDefault="00296AEA" w:rsidP="00966D93">
            <w:pPr>
              <w:jc w:val="center"/>
              <w:rPr>
                <w:rFonts w:cstheme="minorHAnsi"/>
                <w:color w:val="000000"/>
                <w:sz w:val="20"/>
                <w:lang w:val="es-ES_tradnl"/>
              </w:rPr>
            </w:pPr>
            <w:r w:rsidRPr="00723177">
              <w:rPr>
                <w:rFonts w:cstheme="minorHAnsi"/>
                <w:color w:val="000000"/>
                <w:sz w:val="20"/>
                <w:lang w:val="es-ES_tradnl"/>
              </w:rPr>
              <w:t>1</w:t>
            </w:r>
          </w:p>
        </w:tc>
        <w:tc>
          <w:tcPr>
            <w:tcW w:w="630" w:type="pct"/>
            <w:vAlign w:val="center"/>
          </w:tcPr>
          <w:p w14:paraId="4CD6239B" w14:textId="77777777" w:rsidR="00296AEA" w:rsidRPr="00723177" w:rsidRDefault="00296AEA" w:rsidP="00966D93">
            <w:pPr>
              <w:ind w:left="-90"/>
              <w:jc w:val="center"/>
              <w:rPr>
                <w:rFonts w:cstheme="minorHAnsi"/>
                <w:color w:val="000000"/>
                <w:sz w:val="20"/>
                <w:lang w:val="es-ES_tradnl"/>
              </w:rPr>
            </w:pPr>
            <w:r w:rsidRPr="00723177">
              <w:rPr>
                <w:rFonts w:cstheme="minorHAnsi"/>
                <w:color w:val="000000"/>
                <w:sz w:val="20"/>
                <w:lang w:val="es-ES_tradnl"/>
              </w:rPr>
              <w:t>1</w:t>
            </w:r>
          </w:p>
        </w:tc>
        <w:tc>
          <w:tcPr>
            <w:tcW w:w="632" w:type="pct"/>
            <w:shd w:val="clear" w:color="auto" w:fill="auto"/>
            <w:noWrap/>
            <w:vAlign w:val="center"/>
            <w:hideMark/>
          </w:tcPr>
          <w:p w14:paraId="4E20E260" w14:textId="77777777" w:rsidR="00296AEA" w:rsidRPr="00723177" w:rsidRDefault="00296AEA" w:rsidP="00966D93">
            <w:pPr>
              <w:jc w:val="center"/>
              <w:rPr>
                <w:rFonts w:cstheme="minorHAnsi"/>
                <w:color w:val="000000"/>
                <w:sz w:val="20"/>
                <w:lang w:val="es-ES_tradnl"/>
              </w:rPr>
            </w:pPr>
            <w:r w:rsidRPr="00723177">
              <w:rPr>
                <w:rFonts w:cstheme="minorHAnsi"/>
                <w:color w:val="000000"/>
                <w:sz w:val="20"/>
                <w:lang w:val="es-ES_tradnl"/>
              </w:rPr>
              <w:t>1</w:t>
            </w:r>
          </w:p>
        </w:tc>
        <w:tc>
          <w:tcPr>
            <w:tcW w:w="632" w:type="pct"/>
            <w:vAlign w:val="center"/>
          </w:tcPr>
          <w:p w14:paraId="5E995A62" w14:textId="77777777" w:rsidR="00296AEA" w:rsidRPr="00723177" w:rsidRDefault="00296AEA" w:rsidP="00966D93">
            <w:pPr>
              <w:jc w:val="center"/>
              <w:rPr>
                <w:rFonts w:cstheme="minorHAnsi"/>
                <w:color w:val="000000"/>
                <w:sz w:val="20"/>
                <w:lang w:val="es-ES_tradnl"/>
              </w:rPr>
            </w:pPr>
            <w:r w:rsidRPr="00723177">
              <w:rPr>
                <w:rFonts w:cstheme="minorHAnsi"/>
                <w:color w:val="000000"/>
                <w:sz w:val="20"/>
                <w:lang w:val="es-ES_tradnl"/>
              </w:rPr>
              <w:t>1</w:t>
            </w:r>
          </w:p>
        </w:tc>
        <w:tc>
          <w:tcPr>
            <w:tcW w:w="632" w:type="pct"/>
            <w:shd w:val="clear" w:color="auto" w:fill="auto"/>
            <w:noWrap/>
            <w:vAlign w:val="center"/>
            <w:hideMark/>
          </w:tcPr>
          <w:p w14:paraId="3C2D55D1" w14:textId="77777777" w:rsidR="00296AEA" w:rsidRPr="00723177" w:rsidRDefault="00296AEA" w:rsidP="00966D93">
            <w:pPr>
              <w:jc w:val="center"/>
              <w:rPr>
                <w:rFonts w:cstheme="minorHAnsi"/>
                <w:color w:val="000000"/>
                <w:sz w:val="20"/>
                <w:lang w:val="es-ES_tradnl"/>
              </w:rPr>
            </w:pPr>
            <w:r w:rsidRPr="00723177">
              <w:rPr>
                <w:rFonts w:cstheme="minorHAnsi"/>
                <w:color w:val="000000"/>
                <w:sz w:val="20"/>
                <w:lang w:val="es-ES_tradnl"/>
              </w:rPr>
              <w:t>1</w:t>
            </w:r>
          </w:p>
        </w:tc>
        <w:tc>
          <w:tcPr>
            <w:tcW w:w="632" w:type="pct"/>
            <w:vAlign w:val="center"/>
          </w:tcPr>
          <w:p w14:paraId="32420233" w14:textId="77777777" w:rsidR="00296AEA" w:rsidRPr="00A33735" w:rsidRDefault="00296AEA" w:rsidP="00966D93">
            <w:pPr>
              <w:jc w:val="center"/>
              <w:rPr>
                <w:rFonts w:cstheme="minorHAnsi"/>
                <w:color w:val="000000"/>
                <w:sz w:val="20"/>
                <w:lang w:val="es-ES_tradnl"/>
              </w:rPr>
            </w:pPr>
            <w:r>
              <w:rPr>
                <w:rFonts w:cstheme="minorHAnsi"/>
                <w:color w:val="000000"/>
                <w:sz w:val="20"/>
                <w:lang w:val="es-ES_tradnl"/>
              </w:rPr>
              <w:t>5</w:t>
            </w:r>
          </w:p>
        </w:tc>
      </w:tr>
      <w:tr w:rsidR="00296AEA" w:rsidRPr="00ED74F4" w14:paraId="64E20B70" w14:textId="77777777" w:rsidTr="00693BDF">
        <w:trPr>
          <w:trHeight w:val="43"/>
        </w:trPr>
        <w:tc>
          <w:tcPr>
            <w:tcW w:w="1285" w:type="pct"/>
            <w:shd w:val="clear" w:color="auto" w:fill="auto"/>
            <w:vAlign w:val="center"/>
          </w:tcPr>
          <w:p w14:paraId="2C90F42F" w14:textId="77777777" w:rsidR="00693BDF" w:rsidRPr="00A428C1" w:rsidRDefault="000D76BF" w:rsidP="000D76BF">
            <w:pPr>
              <w:bidi/>
              <w:ind w:right="-86"/>
              <w:jc w:val="left"/>
              <w:rPr>
                <w:color w:val="000000"/>
                <w:sz w:val="20"/>
                <w:lang w:val="en-US"/>
              </w:rPr>
            </w:pPr>
            <w:r w:rsidRPr="00A428C1">
              <w:rPr>
                <w:color w:val="000000"/>
                <w:sz w:val="20"/>
                <w:rtl/>
                <w:lang w:val="en-US"/>
              </w:rPr>
              <w:t>سعة المبرد</w:t>
            </w:r>
          </w:p>
        </w:tc>
        <w:tc>
          <w:tcPr>
            <w:tcW w:w="556" w:type="pct"/>
            <w:shd w:val="clear" w:color="auto" w:fill="auto"/>
            <w:noWrap/>
            <w:vAlign w:val="center"/>
          </w:tcPr>
          <w:p w14:paraId="4FF46ED6" w14:textId="77777777" w:rsidR="00296AEA" w:rsidRPr="00B530AF" w:rsidRDefault="00296AEA" w:rsidP="00966D93">
            <w:pPr>
              <w:jc w:val="center"/>
              <w:rPr>
                <w:rFonts w:cstheme="minorHAnsi"/>
                <w:color w:val="000000"/>
                <w:sz w:val="20"/>
                <w:lang w:val="es-ES_tradnl"/>
              </w:rPr>
            </w:pPr>
            <w:r w:rsidRPr="00B530AF">
              <w:rPr>
                <w:rFonts w:cstheme="minorHAnsi"/>
                <w:bCs/>
                <w:color w:val="000000"/>
                <w:sz w:val="20"/>
                <w:lang w:val="es-ES_tradnl"/>
              </w:rPr>
              <w:t>125</w:t>
            </w:r>
          </w:p>
        </w:tc>
        <w:tc>
          <w:tcPr>
            <w:tcW w:w="630" w:type="pct"/>
            <w:vAlign w:val="center"/>
          </w:tcPr>
          <w:p w14:paraId="6F4CF7AF" w14:textId="77777777" w:rsidR="00296AEA" w:rsidRPr="00B530AF" w:rsidRDefault="00296AEA" w:rsidP="00966D93">
            <w:pPr>
              <w:ind w:left="-90"/>
              <w:jc w:val="center"/>
              <w:rPr>
                <w:rFonts w:cstheme="minorHAnsi"/>
                <w:color w:val="000000"/>
                <w:sz w:val="20"/>
                <w:lang w:val="es-ES_tradnl"/>
              </w:rPr>
            </w:pPr>
            <w:r w:rsidRPr="00B530AF">
              <w:rPr>
                <w:rFonts w:cstheme="minorHAnsi"/>
                <w:bCs/>
                <w:color w:val="000000"/>
                <w:sz w:val="20"/>
                <w:lang w:val="es-ES_tradnl"/>
              </w:rPr>
              <w:t>220</w:t>
            </w:r>
          </w:p>
        </w:tc>
        <w:tc>
          <w:tcPr>
            <w:tcW w:w="632" w:type="pct"/>
            <w:shd w:val="clear" w:color="auto" w:fill="auto"/>
            <w:noWrap/>
            <w:vAlign w:val="center"/>
          </w:tcPr>
          <w:p w14:paraId="76C6DCA6" w14:textId="77777777" w:rsidR="00296AEA" w:rsidRPr="00B530AF" w:rsidRDefault="00296AEA" w:rsidP="00966D93">
            <w:pPr>
              <w:jc w:val="center"/>
              <w:rPr>
                <w:rFonts w:cstheme="minorHAnsi"/>
                <w:color w:val="000000"/>
                <w:sz w:val="20"/>
                <w:lang w:val="es-ES_tradnl"/>
              </w:rPr>
            </w:pPr>
            <w:r w:rsidRPr="00B530AF">
              <w:rPr>
                <w:rFonts w:cstheme="minorHAnsi"/>
                <w:bCs/>
                <w:color w:val="000000"/>
                <w:sz w:val="20"/>
                <w:lang w:val="es-ES_tradnl" w:eastAsia="en-CA"/>
              </w:rPr>
              <w:t>140</w:t>
            </w:r>
          </w:p>
        </w:tc>
        <w:tc>
          <w:tcPr>
            <w:tcW w:w="632" w:type="pct"/>
            <w:vAlign w:val="center"/>
          </w:tcPr>
          <w:p w14:paraId="460BB1AF" w14:textId="77777777" w:rsidR="00296AEA" w:rsidRPr="00B530AF" w:rsidRDefault="00296AEA" w:rsidP="00966D93">
            <w:pPr>
              <w:jc w:val="center"/>
              <w:rPr>
                <w:rFonts w:cstheme="minorHAnsi"/>
                <w:color w:val="000000"/>
                <w:sz w:val="20"/>
                <w:lang w:val="es-ES_tradnl"/>
              </w:rPr>
            </w:pPr>
            <w:r w:rsidRPr="00B530AF">
              <w:rPr>
                <w:rFonts w:cstheme="minorHAnsi"/>
                <w:bCs/>
                <w:color w:val="000000"/>
                <w:sz w:val="20"/>
                <w:lang w:val="es-ES_tradnl" w:eastAsia="en-CA"/>
              </w:rPr>
              <w:t>80</w:t>
            </w:r>
          </w:p>
        </w:tc>
        <w:tc>
          <w:tcPr>
            <w:tcW w:w="632" w:type="pct"/>
            <w:shd w:val="clear" w:color="auto" w:fill="auto"/>
            <w:noWrap/>
            <w:vAlign w:val="center"/>
          </w:tcPr>
          <w:p w14:paraId="49AC5746" w14:textId="77777777" w:rsidR="00296AEA" w:rsidRPr="00B530AF" w:rsidRDefault="00296AEA" w:rsidP="00966D93">
            <w:pPr>
              <w:jc w:val="center"/>
              <w:rPr>
                <w:rFonts w:cstheme="minorHAnsi"/>
                <w:color w:val="000000"/>
                <w:sz w:val="20"/>
                <w:lang w:val="es-ES_tradnl"/>
              </w:rPr>
            </w:pPr>
            <w:r w:rsidRPr="00B530AF">
              <w:rPr>
                <w:rFonts w:cstheme="minorHAnsi"/>
                <w:bCs/>
                <w:color w:val="000000"/>
                <w:sz w:val="20"/>
                <w:lang w:val="es-ES_tradnl" w:eastAsia="en-CA"/>
              </w:rPr>
              <w:t>65</w:t>
            </w:r>
          </w:p>
        </w:tc>
        <w:tc>
          <w:tcPr>
            <w:tcW w:w="632" w:type="pct"/>
            <w:vAlign w:val="center"/>
          </w:tcPr>
          <w:p w14:paraId="739CE3F4" w14:textId="77777777" w:rsidR="00296AEA" w:rsidRPr="00A428C1" w:rsidRDefault="000D76BF" w:rsidP="000D76BF">
            <w:pPr>
              <w:bidi/>
              <w:jc w:val="center"/>
              <w:rPr>
                <w:b/>
                <w:color w:val="000000"/>
                <w:sz w:val="20"/>
                <w:lang w:val="es-ES_tradnl" w:eastAsia="en-CA"/>
              </w:rPr>
            </w:pPr>
            <w:r w:rsidRPr="00A428C1">
              <w:rPr>
                <w:b/>
                <w:color w:val="000000"/>
                <w:sz w:val="20"/>
                <w:rtl/>
                <w:lang w:val="es-ES_tradnl" w:eastAsia="en-CA"/>
              </w:rPr>
              <w:t>غير متوافر</w:t>
            </w:r>
          </w:p>
        </w:tc>
      </w:tr>
      <w:tr w:rsidR="00296AEA" w:rsidRPr="00ED74F4" w14:paraId="72EBA696" w14:textId="77777777" w:rsidTr="00693BDF">
        <w:trPr>
          <w:trHeight w:val="43"/>
        </w:trPr>
        <w:tc>
          <w:tcPr>
            <w:tcW w:w="1285" w:type="pct"/>
            <w:shd w:val="clear" w:color="auto" w:fill="auto"/>
            <w:vAlign w:val="center"/>
          </w:tcPr>
          <w:p w14:paraId="4EDDB502" w14:textId="77777777" w:rsidR="000D76BF" w:rsidRPr="00A428C1" w:rsidRDefault="000D76BF" w:rsidP="000D76BF">
            <w:pPr>
              <w:bidi/>
              <w:ind w:right="-86"/>
              <w:jc w:val="left"/>
              <w:rPr>
                <w:color w:val="000000"/>
                <w:sz w:val="20"/>
                <w:lang w:val="es-ES" w:eastAsia="en-CA"/>
              </w:rPr>
            </w:pPr>
            <w:r w:rsidRPr="00A428C1">
              <w:rPr>
                <w:color w:val="000000"/>
                <w:sz w:val="20"/>
                <w:rtl/>
                <w:lang w:val="es-ES" w:eastAsia="en-CA"/>
              </w:rPr>
              <w:t>تكنولوجيا الاستبدال</w:t>
            </w:r>
          </w:p>
        </w:tc>
        <w:tc>
          <w:tcPr>
            <w:tcW w:w="1186" w:type="pct"/>
            <w:gridSpan w:val="2"/>
            <w:shd w:val="clear" w:color="auto" w:fill="auto"/>
            <w:noWrap/>
            <w:vAlign w:val="center"/>
          </w:tcPr>
          <w:p w14:paraId="2A75E817" w14:textId="77777777" w:rsidR="00296AEA" w:rsidRPr="00E9708F" w:rsidRDefault="00296AEA" w:rsidP="00966D93">
            <w:pPr>
              <w:jc w:val="center"/>
              <w:rPr>
                <w:rFonts w:cstheme="minorHAnsi"/>
                <w:bCs/>
                <w:color w:val="000000"/>
                <w:sz w:val="20"/>
                <w:lang w:val="es-ES_tradnl"/>
              </w:rPr>
            </w:pPr>
            <w:r w:rsidRPr="00E9708F">
              <w:rPr>
                <w:rFonts w:cstheme="minorHAnsi"/>
                <w:color w:val="000000"/>
                <w:sz w:val="20"/>
                <w:lang w:val="pt-PT"/>
              </w:rPr>
              <w:t>HFO-1234ze</w:t>
            </w:r>
          </w:p>
        </w:tc>
        <w:tc>
          <w:tcPr>
            <w:tcW w:w="632" w:type="pct"/>
            <w:shd w:val="clear" w:color="auto" w:fill="auto"/>
            <w:noWrap/>
            <w:vAlign w:val="center"/>
          </w:tcPr>
          <w:p w14:paraId="08559672" w14:textId="77777777" w:rsidR="00296AEA" w:rsidRPr="00E9708F" w:rsidRDefault="00296AEA" w:rsidP="00966D93">
            <w:pPr>
              <w:jc w:val="center"/>
              <w:rPr>
                <w:rFonts w:cstheme="minorHAnsi"/>
                <w:bCs/>
                <w:color w:val="000000"/>
                <w:sz w:val="20"/>
                <w:lang w:val="es-ES_tradnl" w:eastAsia="en-CA"/>
              </w:rPr>
            </w:pPr>
            <w:r w:rsidRPr="00E9708F">
              <w:rPr>
                <w:rFonts w:cstheme="minorHAnsi"/>
                <w:color w:val="000000"/>
                <w:sz w:val="20"/>
                <w:lang w:val="pt-BR"/>
              </w:rPr>
              <w:t>R-29</w:t>
            </w:r>
            <w:r>
              <w:rPr>
                <w:rFonts w:cstheme="minorHAnsi"/>
                <w:color w:val="000000"/>
                <w:sz w:val="20"/>
                <w:lang w:val="pt-BR"/>
              </w:rPr>
              <w:t>0</w:t>
            </w:r>
          </w:p>
        </w:tc>
        <w:tc>
          <w:tcPr>
            <w:tcW w:w="632" w:type="pct"/>
            <w:shd w:val="clear" w:color="auto" w:fill="auto"/>
            <w:vAlign w:val="center"/>
          </w:tcPr>
          <w:p w14:paraId="56794FF5" w14:textId="77777777" w:rsidR="00296AEA" w:rsidRPr="00E9708F" w:rsidRDefault="00296AEA" w:rsidP="00966D93">
            <w:pPr>
              <w:jc w:val="center"/>
              <w:rPr>
                <w:rFonts w:cstheme="minorHAnsi"/>
                <w:bCs/>
                <w:color w:val="000000"/>
                <w:sz w:val="20"/>
                <w:lang w:val="es-ES_tradnl" w:eastAsia="en-CA"/>
              </w:rPr>
            </w:pPr>
            <w:r>
              <w:rPr>
                <w:rFonts w:cstheme="minorHAnsi"/>
                <w:bCs/>
                <w:color w:val="000000"/>
                <w:sz w:val="20"/>
                <w:lang w:val="es-ES_tradnl" w:eastAsia="en-CA"/>
              </w:rPr>
              <w:t>R-290</w:t>
            </w:r>
          </w:p>
        </w:tc>
        <w:tc>
          <w:tcPr>
            <w:tcW w:w="632" w:type="pct"/>
            <w:shd w:val="clear" w:color="auto" w:fill="auto"/>
            <w:vAlign w:val="center"/>
          </w:tcPr>
          <w:p w14:paraId="06FD3ADB" w14:textId="77777777" w:rsidR="00296AEA" w:rsidRPr="00E9708F" w:rsidRDefault="00296AEA" w:rsidP="00966D93">
            <w:pPr>
              <w:jc w:val="center"/>
              <w:rPr>
                <w:rFonts w:cstheme="minorHAnsi"/>
                <w:bCs/>
                <w:color w:val="000000"/>
                <w:sz w:val="20"/>
                <w:lang w:val="es-ES_tradnl" w:eastAsia="en-CA"/>
              </w:rPr>
            </w:pPr>
            <w:r>
              <w:rPr>
                <w:rFonts w:cstheme="minorHAnsi"/>
                <w:bCs/>
                <w:color w:val="000000"/>
                <w:sz w:val="20"/>
                <w:lang w:val="es-ES_tradnl" w:eastAsia="en-CA"/>
              </w:rPr>
              <w:t>R-290</w:t>
            </w:r>
          </w:p>
        </w:tc>
        <w:tc>
          <w:tcPr>
            <w:tcW w:w="632" w:type="pct"/>
            <w:vAlign w:val="center"/>
          </w:tcPr>
          <w:p w14:paraId="3BC796A9" w14:textId="77777777" w:rsidR="00296AEA" w:rsidRPr="00A428C1" w:rsidRDefault="000D76BF" w:rsidP="000D76BF">
            <w:pPr>
              <w:bidi/>
              <w:jc w:val="center"/>
              <w:rPr>
                <w:b/>
                <w:color w:val="000000"/>
                <w:sz w:val="20"/>
                <w:lang w:val="pt-BR"/>
              </w:rPr>
            </w:pPr>
            <w:r w:rsidRPr="00A428C1">
              <w:rPr>
                <w:b/>
                <w:color w:val="000000"/>
                <w:sz w:val="20"/>
                <w:rtl/>
                <w:lang w:val="es-ES_tradnl" w:eastAsia="en-CA"/>
              </w:rPr>
              <w:t>غير متوافر</w:t>
            </w:r>
          </w:p>
        </w:tc>
      </w:tr>
      <w:tr w:rsidR="00296AEA" w:rsidRPr="00ED74F4" w14:paraId="2E350B80" w14:textId="77777777" w:rsidTr="00693BDF">
        <w:trPr>
          <w:trHeight w:val="83"/>
        </w:trPr>
        <w:tc>
          <w:tcPr>
            <w:tcW w:w="1285" w:type="pct"/>
            <w:shd w:val="clear" w:color="auto" w:fill="auto"/>
            <w:vAlign w:val="center"/>
            <w:hideMark/>
          </w:tcPr>
          <w:p w14:paraId="5562B67C" w14:textId="77777777" w:rsidR="00691A4F" w:rsidRPr="00A428C1" w:rsidRDefault="000D76BF" w:rsidP="000D76BF">
            <w:pPr>
              <w:bidi/>
              <w:jc w:val="left"/>
              <w:rPr>
                <w:color w:val="000000"/>
                <w:sz w:val="20"/>
                <w:rtl/>
                <w:lang w:val="es-ES"/>
              </w:rPr>
            </w:pPr>
            <w:r w:rsidRPr="00A428C1">
              <w:rPr>
                <w:color w:val="000000"/>
                <w:sz w:val="20"/>
                <w:rtl/>
                <w:lang w:val="es-ES"/>
              </w:rPr>
              <w:t xml:space="preserve">تكلفة وحدة مبرد المباني </w:t>
            </w:r>
          </w:p>
          <w:p w14:paraId="46FFA5C3" w14:textId="77777777" w:rsidR="000D76BF" w:rsidRPr="00A428C1" w:rsidRDefault="000D76BF" w:rsidP="00691A4F">
            <w:pPr>
              <w:bidi/>
              <w:jc w:val="left"/>
              <w:rPr>
                <w:color w:val="000000"/>
                <w:sz w:val="20"/>
                <w:lang w:val="es-ES"/>
              </w:rPr>
            </w:pPr>
            <w:r w:rsidRPr="00A428C1">
              <w:rPr>
                <w:color w:val="000000"/>
                <w:sz w:val="20"/>
                <w:rtl/>
                <w:lang w:val="es-ES"/>
              </w:rPr>
              <w:t>(دولار أمريكي)</w:t>
            </w:r>
          </w:p>
        </w:tc>
        <w:tc>
          <w:tcPr>
            <w:tcW w:w="556" w:type="pct"/>
            <w:shd w:val="clear" w:color="auto" w:fill="auto"/>
            <w:noWrap/>
          </w:tcPr>
          <w:p w14:paraId="58870733" w14:textId="77777777" w:rsidR="00296AEA" w:rsidRPr="00B530AF" w:rsidRDefault="00296AEA" w:rsidP="00966D93">
            <w:pPr>
              <w:jc w:val="right"/>
              <w:rPr>
                <w:rFonts w:cstheme="minorHAnsi"/>
                <w:color w:val="000000"/>
                <w:sz w:val="20"/>
                <w:lang w:val="es-ES_tradnl"/>
              </w:rPr>
            </w:pPr>
            <w:r w:rsidRPr="00B530AF">
              <w:rPr>
                <w:rFonts w:cstheme="minorHAnsi"/>
                <w:sz w:val="20"/>
              </w:rPr>
              <w:t>145,000</w:t>
            </w:r>
          </w:p>
        </w:tc>
        <w:tc>
          <w:tcPr>
            <w:tcW w:w="630" w:type="pct"/>
          </w:tcPr>
          <w:p w14:paraId="4F2C15CE" w14:textId="77777777" w:rsidR="00296AEA" w:rsidRPr="00B530AF" w:rsidRDefault="00296AEA" w:rsidP="00966D93">
            <w:pPr>
              <w:ind w:left="-90"/>
              <w:jc w:val="right"/>
              <w:rPr>
                <w:rFonts w:cstheme="minorHAnsi"/>
                <w:color w:val="000000"/>
                <w:sz w:val="20"/>
                <w:lang w:val="es-ES_tradnl"/>
              </w:rPr>
            </w:pPr>
            <w:r w:rsidRPr="00B530AF">
              <w:rPr>
                <w:rFonts w:cstheme="minorHAnsi"/>
                <w:sz w:val="20"/>
              </w:rPr>
              <w:t>240,000</w:t>
            </w:r>
          </w:p>
        </w:tc>
        <w:tc>
          <w:tcPr>
            <w:tcW w:w="632" w:type="pct"/>
            <w:shd w:val="clear" w:color="auto" w:fill="auto"/>
            <w:noWrap/>
          </w:tcPr>
          <w:p w14:paraId="694D575A" w14:textId="77777777" w:rsidR="00296AEA" w:rsidRPr="00B530AF" w:rsidRDefault="00296AEA" w:rsidP="00966D93">
            <w:pPr>
              <w:jc w:val="right"/>
              <w:rPr>
                <w:rFonts w:cstheme="minorHAnsi"/>
                <w:color w:val="000000"/>
                <w:sz w:val="20"/>
                <w:lang w:val="es-ES_tradnl"/>
              </w:rPr>
            </w:pPr>
            <w:r w:rsidRPr="00B530AF">
              <w:rPr>
                <w:rFonts w:cstheme="minorHAnsi"/>
                <w:color w:val="000000"/>
                <w:sz w:val="20"/>
                <w:lang w:val="es-ES_tradnl"/>
              </w:rPr>
              <w:t>140,000</w:t>
            </w:r>
          </w:p>
        </w:tc>
        <w:tc>
          <w:tcPr>
            <w:tcW w:w="632" w:type="pct"/>
            <w:shd w:val="clear" w:color="auto" w:fill="auto"/>
          </w:tcPr>
          <w:p w14:paraId="571CF787" w14:textId="77777777" w:rsidR="00296AEA" w:rsidRPr="00B530AF" w:rsidRDefault="00296AEA" w:rsidP="00966D93">
            <w:pPr>
              <w:jc w:val="right"/>
              <w:rPr>
                <w:rFonts w:cstheme="minorHAnsi"/>
                <w:color w:val="000000"/>
                <w:sz w:val="20"/>
                <w:lang w:val="es-ES_tradnl"/>
              </w:rPr>
            </w:pPr>
            <w:r w:rsidRPr="00B530AF">
              <w:rPr>
                <w:rFonts w:cstheme="minorHAnsi"/>
                <w:color w:val="000000"/>
                <w:sz w:val="20"/>
                <w:lang w:val="es-ES_tradnl"/>
              </w:rPr>
              <w:t>80,000</w:t>
            </w:r>
          </w:p>
        </w:tc>
        <w:tc>
          <w:tcPr>
            <w:tcW w:w="632" w:type="pct"/>
            <w:shd w:val="clear" w:color="auto" w:fill="auto"/>
            <w:noWrap/>
          </w:tcPr>
          <w:p w14:paraId="0D50DC19" w14:textId="77777777" w:rsidR="00296AEA" w:rsidRPr="00B530AF" w:rsidRDefault="00296AEA" w:rsidP="00966D93">
            <w:pPr>
              <w:jc w:val="right"/>
              <w:rPr>
                <w:rFonts w:cstheme="minorHAnsi"/>
                <w:color w:val="000000"/>
                <w:sz w:val="20"/>
                <w:lang w:val="es-ES_tradnl"/>
              </w:rPr>
            </w:pPr>
            <w:r w:rsidRPr="00B530AF">
              <w:rPr>
                <w:rFonts w:cstheme="minorHAnsi"/>
                <w:color w:val="000000"/>
                <w:sz w:val="20"/>
                <w:lang w:val="es-ES_tradnl"/>
              </w:rPr>
              <w:t>70,000</w:t>
            </w:r>
          </w:p>
        </w:tc>
        <w:tc>
          <w:tcPr>
            <w:tcW w:w="632" w:type="pct"/>
            <w:vAlign w:val="center"/>
          </w:tcPr>
          <w:p w14:paraId="72186DB1" w14:textId="77777777" w:rsidR="00296AEA" w:rsidRPr="00A33735" w:rsidRDefault="00296AEA" w:rsidP="00966D93">
            <w:pPr>
              <w:jc w:val="right"/>
              <w:rPr>
                <w:rFonts w:cstheme="minorHAnsi"/>
                <w:color w:val="000000"/>
                <w:sz w:val="20"/>
                <w:lang w:val="es-ES_tradnl"/>
              </w:rPr>
            </w:pPr>
            <w:r>
              <w:rPr>
                <w:rFonts w:cstheme="minorHAnsi"/>
                <w:color w:val="000000"/>
                <w:sz w:val="20"/>
                <w:lang w:val="es-ES_tradnl"/>
              </w:rPr>
              <w:t>675,000</w:t>
            </w:r>
          </w:p>
        </w:tc>
      </w:tr>
      <w:tr w:rsidR="00296AEA" w:rsidRPr="00ED74F4" w14:paraId="16D00BBB" w14:textId="77777777" w:rsidTr="00693BDF">
        <w:trPr>
          <w:trHeight w:val="230"/>
        </w:trPr>
        <w:tc>
          <w:tcPr>
            <w:tcW w:w="1285" w:type="pct"/>
            <w:shd w:val="clear" w:color="auto" w:fill="auto"/>
            <w:vAlign w:val="center"/>
            <w:hideMark/>
          </w:tcPr>
          <w:p w14:paraId="4406EC11" w14:textId="77777777" w:rsidR="00691A4F" w:rsidRPr="00A428C1" w:rsidRDefault="000D76BF" w:rsidP="000D76BF">
            <w:pPr>
              <w:tabs>
                <w:tab w:val="left" w:pos="1746"/>
              </w:tabs>
              <w:bidi/>
              <w:ind w:right="-86"/>
              <w:jc w:val="left"/>
              <w:rPr>
                <w:color w:val="000000"/>
                <w:sz w:val="20"/>
                <w:rtl/>
                <w:lang w:bidi="ar-EG"/>
              </w:rPr>
            </w:pPr>
            <w:r w:rsidRPr="00A428C1">
              <w:rPr>
                <w:color w:val="000000"/>
                <w:sz w:val="20"/>
                <w:rtl/>
                <w:lang w:bidi="ar-EG"/>
              </w:rPr>
              <w:t xml:space="preserve">تكلفة وحدة جهاز قياس الأداء </w:t>
            </w:r>
          </w:p>
          <w:p w14:paraId="589B155A" w14:textId="77777777" w:rsidR="000D76BF" w:rsidRPr="00A428C1" w:rsidRDefault="000D76BF" w:rsidP="00691A4F">
            <w:pPr>
              <w:tabs>
                <w:tab w:val="left" w:pos="1746"/>
              </w:tabs>
              <w:bidi/>
              <w:ind w:right="-86"/>
              <w:jc w:val="left"/>
              <w:rPr>
                <w:color w:val="000000"/>
                <w:sz w:val="20"/>
                <w:rtl/>
                <w:lang w:bidi="ar-EG"/>
              </w:rPr>
            </w:pPr>
            <w:r w:rsidRPr="00A428C1">
              <w:rPr>
                <w:color w:val="000000"/>
                <w:sz w:val="20"/>
                <w:rtl/>
                <w:lang w:bidi="ar-EG"/>
              </w:rPr>
              <w:t>(دولار أمريكي)</w:t>
            </w:r>
          </w:p>
        </w:tc>
        <w:tc>
          <w:tcPr>
            <w:tcW w:w="556" w:type="pct"/>
            <w:shd w:val="clear" w:color="auto" w:fill="auto"/>
            <w:noWrap/>
            <w:vAlign w:val="center"/>
            <w:hideMark/>
          </w:tcPr>
          <w:p w14:paraId="508EFAFB" w14:textId="77777777" w:rsidR="00296AEA" w:rsidRPr="00B530AF" w:rsidRDefault="00296AEA" w:rsidP="00966D93">
            <w:pPr>
              <w:jc w:val="right"/>
              <w:rPr>
                <w:rFonts w:cstheme="minorHAnsi"/>
                <w:color w:val="000000"/>
                <w:sz w:val="20"/>
                <w:lang w:val="es-ES_tradnl"/>
              </w:rPr>
            </w:pPr>
            <w:r w:rsidRPr="00B530AF">
              <w:rPr>
                <w:rFonts w:cstheme="minorHAnsi"/>
                <w:color w:val="000000"/>
                <w:sz w:val="20"/>
                <w:lang w:val="es-ES_tradnl"/>
              </w:rPr>
              <w:t>5,000</w:t>
            </w:r>
          </w:p>
        </w:tc>
        <w:tc>
          <w:tcPr>
            <w:tcW w:w="630" w:type="pct"/>
            <w:vAlign w:val="center"/>
          </w:tcPr>
          <w:p w14:paraId="183F4E7F" w14:textId="77777777" w:rsidR="00296AEA" w:rsidRPr="00B530AF" w:rsidRDefault="00296AEA" w:rsidP="00966D93">
            <w:pPr>
              <w:ind w:left="-90"/>
              <w:jc w:val="right"/>
              <w:rPr>
                <w:rFonts w:cstheme="minorHAnsi"/>
                <w:color w:val="000000"/>
                <w:sz w:val="20"/>
                <w:lang w:val="es-ES_tradnl"/>
              </w:rPr>
            </w:pPr>
            <w:r w:rsidRPr="00B530AF">
              <w:rPr>
                <w:rFonts w:cstheme="minorHAnsi"/>
                <w:color w:val="000000"/>
                <w:sz w:val="20"/>
                <w:lang w:val="es-ES_tradnl"/>
              </w:rPr>
              <w:t>5,000</w:t>
            </w:r>
          </w:p>
        </w:tc>
        <w:tc>
          <w:tcPr>
            <w:tcW w:w="632" w:type="pct"/>
            <w:shd w:val="clear" w:color="auto" w:fill="auto"/>
            <w:noWrap/>
            <w:vAlign w:val="center"/>
            <w:hideMark/>
          </w:tcPr>
          <w:p w14:paraId="4FB31369" w14:textId="77777777" w:rsidR="00296AEA" w:rsidRPr="00B530AF" w:rsidRDefault="00296AEA" w:rsidP="00966D93">
            <w:pPr>
              <w:jc w:val="right"/>
              <w:rPr>
                <w:rFonts w:cstheme="minorHAnsi"/>
                <w:color w:val="000000"/>
                <w:sz w:val="20"/>
                <w:lang w:val="es-ES_tradnl"/>
              </w:rPr>
            </w:pPr>
            <w:r w:rsidRPr="00B530AF">
              <w:rPr>
                <w:rFonts w:cstheme="minorHAnsi"/>
                <w:color w:val="000000"/>
                <w:sz w:val="20"/>
                <w:lang w:val="es-ES_tradnl"/>
              </w:rPr>
              <w:t>5,000</w:t>
            </w:r>
          </w:p>
        </w:tc>
        <w:tc>
          <w:tcPr>
            <w:tcW w:w="632" w:type="pct"/>
            <w:vAlign w:val="center"/>
          </w:tcPr>
          <w:p w14:paraId="23FC829B" w14:textId="77777777" w:rsidR="00296AEA" w:rsidRPr="00B530AF" w:rsidRDefault="00296AEA" w:rsidP="00966D93">
            <w:pPr>
              <w:jc w:val="right"/>
              <w:rPr>
                <w:rFonts w:cstheme="minorHAnsi"/>
                <w:color w:val="000000"/>
                <w:sz w:val="20"/>
                <w:lang w:val="es-ES_tradnl"/>
              </w:rPr>
            </w:pPr>
            <w:r w:rsidRPr="00B530AF">
              <w:rPr>
                <w:rFonts w:cstheme="minorHAnsi"/>
                <w:color w:val="000000"/>
                <w:sz w:val="20"/>
                <w:lang w:val="es-ES_tradnl"/>
              </w:rPr>
              <w:t>5,000</w:t>
            </w:r>
          </w:p>
        </w:tc>
        <w:tc>
          <w:tcPr>
            <w:tcW w:w="632" w:type="pct"/>
            <w:shd w:val="clear" w:color="auto" w:fill="auto"/>
            <w:noWrap/>
            <w:vAlign w:val="center"/>
            <w:hideMark/>
          </w:tcPr>
          <w:p w14:paraId="292B3785" w14:textId="77777777" w:rsidR="00296AEA" w:rsidRPr="00B530AF" w:rsidRDefault="00296AEA" w:rsidP="00966D93">
            <w:pPr>
              <w:jc w:val="right"/>
              <w:rPr>
                <w:rFonts w:cstheme="minorHAnsi"/>
                <w:color w:val="000000"/>
                <w:sz w:val="20"/>
                <w:lang w:val="es-ES_tradnl"/>
              </w:rPr>
            </w:pPr>
            <w:r w:rsidRPr="00B530AF">
              <w:rPr>
                <w:rFonts w:cstheme="minorHAnsi"/>
                <w:color w:val="000000"/>
                <w:sz w:val="20"/>
                <w:lang w:val="es-ES_tradnl"/>
              </w:rPr>
              <w:t>5,000</w:t>
            </w:r>
          </w:p>
        </w:tc>
        <w:tc>
          <w:tcPr>
            <w:tcW w:w="632" w:type="pct"/>
            <w:vAlign w:val="center"/>
          </w:tcPr>
          <w:p w14:paraId="79FDC088" w14:textId="77777777" w:rsidR="00296AEA" w:rsidRPr="00A33735" w:rsidRDefault="00296AEA" w:rsidP="00966D93">
            <w:pPr>
              <w:jc w:val="right"/>
              <w:rPr>
                <w:rFonts w:cstheme="minorHAnsi"/>
                <w:color w:val="000000"/>
                <w:sz w:val="20"/>
                <w:lang w:val="es-ES_tradnl"/>
              </w:rPr>
            </w:pPr>
            <w:r>
              <w:rPr>
                <w:rFonts w:cstheme="minorHAnsi"/>
                <w:color w:val="000000"/>
                <w:sz w:val="20"/>
                <w:lang w:val="es-ES_tradnl"/>
              </w:rPr>
              <w:t>25,000</w:t>
            </w:r>
          </w:p>
        </w:tc>
      </w:tr>
      <w:tr w:rsidR="00296AEA" w:rsidRPr="00ED74F4" w14:paraId="77A1177D" w14:textId="77777777" w:rsidTr="00693BDF">
        <w:trPr>
          <w:trHeight w:val="43"/>
        </w:trPr>
        <w:tc>
          <w:tcPr>
            <w:tcW w:w="1285" w:type="pct"/>
            <w:shd w:val="clear" w:color="auto" w:fill="auto"/>
            <w:vAlign w:val="center"/>
            <w:hideMark/>
          </w:tcPr>
          <w:p w14:paraId="465ED52F" w14:textId="77777777" w:rsidR="000D76BF" w:rsidRPr="00A428C1" w:rsidRDefault="000D76BF" w:rsidP="000D76BF">
            <w:pPr>
              <w:bidi/>
              <w:jc w:val="left"/>
              <w:rPr>
                <w:b/>
                <w:bCs/>
                <w:color w:val="000000"/>
                <w:sz w:val="20"/>
                <w:lang w:val="es-ES"/>
              </w:rPr>
            </w:pPr>
            <w:r w:rsidRPr="00A428C1">
              <w:rPr>
                <w:b/>
                <w:bCs/>
                <w:color w:val="000000"/>
                <w:sz w:val="20"/>
                <w:rtl/>
                <w:lang w:val="es-ES"/>
              </w:rPr>
              <w:t>المجموع (دولار أمريكي)</w:t>
            </w:r>
          </w:p>
        </w:tc>
        <w:tc>
          <w:tcPr>
            <w:tcW w:w="556" w:type="pct"/>
            <w:shd w:val="clear" w:color="auto" w:fill="auto"/>
            <w:noWrap/>
          </w:tcPr>
          <w:p w14:paraId="3F253428" w14:textId="77777777" w:rsidR="00296AEA" w:rsidRPr="00B530AF" w:rsidRDefault="00296AEA" w:rsidP="00966D93">
            <w:pPr>
              <w:jc w:val="right"/>
              <w:rPr>
                <w:rFonts w:cstheme="minorHAnsi"/>
                <w:b/>
                <w:color w:val="000000"/>
                <w:sz w:val="20"/>
                <w:lang w:val="es-ES_tradnl"/>
              </w:rPr>
            </w:pPr>
            <w:r w:rsidRPr="00B530AF">
              <w:rPr>
                <w:rFonts w:cstheme="minorHAnsi"/>
                <w:b/>
                <w:sz w:val="20"/>
              </w:rPr>
              <w:t>150,000</w:t>
            </w:r>
          </w:p>
        </w:tc>
        <w:tc>
          <w:tcPr>
            <w:tcW w:w="630" w:type="pct"/>
          </w:tcPr>
          <w:p w14:paraId="114EB255" w14:textId="77777777" w:rsidR="00296AEA" w:rsidRPr="00B530AF" w:rsidRDefault="00296AEA" w:rsidP="00966D93">
            <w:pPr>
              <w:ind w:left="-90"/>
              <w:jc w:val="right"/>
              <w:rPr>
                <w:rFonts w:cstheme="minorHAnsi"/>
                <w:b/>
                <w:color w:val="000000"/>
                <w:sz w:val="20"/>
                <w:lang w:val="es-ES_tradnl"/>
              </w:rPr>
            </w:pPr>
            <w:r w:rsidRPr="00B530AF">
              <w:rPr>
                <w:rFonts w:cstheme="minorHAnsi"/>
                <w:b/>
                <w:sz w:val="20"/>
              </w:rPr>
              <w:t>245,000</w:t>
            </w:r>
          </w:p>
        </w:tc>
        <w:tc>
          <w:tcPr>
            <w:tcW w:w="632" w:type="pct"/>
            <w:shd w:val="clear" w:color="auto" w:fill="auto"/>
            <w:noWrap/>
          </w:tcPr>
          <w:p w14:paraId="131C2B84" w14:textId="77777777" w:rsidR="00296AEA" w:rsidRPr="00B530AF" w:rsidRDefault="00296AEA" w:rsidP="00966D93">
            <w:pPr>
              <w:jc w:val="right"/>
              <w:rPr>
                <w:rFonts w:cstheme="minorHAnsi"/>
                <w:b/>
                <w:color w:val="000000"/>
                <w:sz w:val="20"/>
                <w:lang w:val="es-ES_tradnl"/>
              </w:rPr>
            </w:pPr>
            <w:r w:rsidRPr="00B530AF">
              <w:rPr>
                <w:rFonts w:cstheme="minorHAnsi"/>
                <w:b/>
                <w:color w:val="000000"/>
                <w:sz w:val="20"/>
                <w:lang w:val="es-ES_tradnl"/>
              </w:rPr>
              <w:t>145,000</w:t>
            </w:r>
          </w:p>
        </w:tc>
        <w:tc>
          <w:tcPr>
            <w:tcW w:w="632" w:type="pct"/>
            <w:shd w:val="clear" w:color="auto" w:fill="auto"/>
          </w:tcPr>
          <w:p w14:paraId="3ABE291E" w14:textId="77777777" w:rsidR="00296AEA" w:rsidRPr="00B530AF" w:rsidRDefault="00296AEA" w:rsidP="00966D93">
            <w:pPr>
              <w:jc w:val="right"/>
              <w:rPr>
                <w:rFonts w:cstheme="minorHAnsi"/>
                <w:b/>
                <w:color w:val="000000"/>
                <w:sz w:val="20"/>
                <w:lang w:val="es-ES_tradnl"/>
              </w:rPr>
            </w:pPr>
            <w:r w:rsidRPr="00B530AF">
              <w:rPr>
                <w:rFonts w:cstheme="minorHAnsi"/>
                <w:b/>
                <w:color w:val="000000"/>
                <w:sz w:val="20"/>
                <w:lang w:val="es-ES_tradnl"/>
              </w:rPr>
              <w:t>85,000</w:t>
            </w:r>
          </w:p>
        </w:tc>
        <w:tc>
          <w:tcPr>
            <w:tcW w:w="632" w:type="pct"/>
            <w:shd w:val="clear" w:color="auto" w:fill="auto"/>
            <w:noWrap/>
          </w:tcPr>
          <w:p w14:paraId="2C3C2649" w14:textId="77777777" w:rsidR="00296AEA" w:rsidRPr="00B530AF" w:rsidRDefault="00296AEA" w:rsidP="00966D93">
            <w:pPr>
              <w:jc w:val="right"/>
              <w:rPr>
                <w:rFonts w:cstheme="minorHAnsi"/>
                <w:b/>
                <w:color w:val="000000"/>
                <w:sz w:val="20"/>
                <w:lang w:val="es-ES_tradnl"/>
              </w:rPr>
            </w:pPr>
            <w:r w:rsidRPr="00B530AF">
              <w:rPr>
                <w:rFonts w:cstheme="minorHAnsi"/>
                <w:b/>
                <w:color w:val="000000"/>
                <w:sz w:val="20"/>
                <w:lang w:val="es-ES_tradnl"/>
              </w:rPr>
              <w:t>75,000</w:t>
            </w:r>
          </w:p>
        </w:tc>
        <w:tc>
          <w:tcPr>
            <w:tcW w:w="632" w:type="pct"/>
            <w:vAlign w:val="center"/>
          </w:tcPr>
          <w:p w14:paraId="1A9595D0" w14:textId="77777777" w:rsidR="00296AEA" w:rsidRPr="00A33735" w:rsidRDefault="00296AEA" w:rsidP="00966D93">
            <w:pPr>
              <w:jc w:val="right"/>
              <w:rPr>
                <w:rFonts w:cstheme="minorHAnsi"/>
                <w:b/>
                <w:color w:val="000000"/>
                <w:sz w:val="20"/>
                <w:lang w:val="es-ES_tradnl"/>
              </w:rPr>
            </w:pPr>
            <w:r>
              <w:rPr>
                <w:rFonts w:cstheme="minorHAnsi"/>
                <w:b/>
                <w:color w:val="000000"/>
                <w:sz w:val="20"/>
                <w:lang w:val="es-ES_tradnl"/>
              </w:rPr>
              <w:t>700,000</w:t>
            </w:r>
          </w:p>
        </w:tc>
      </w:tr>
    </w:tbl>
    <w:p w14:paraId="7A0F08D3" w14:textId="77777777" w:rsidR="00296AEA" w:rsidRDefault="00296AEA" w:rsidP="00296AEA">
      <w:pPr>
        <w:pStyle w:val="StyleHeader4Para4Left0Firstline0"/>
        <w:widowControl/>
        <w:numPr>
          <w:ilvl w:val="0"/>
          <w:numId w:val="0"/>
        </w:numPr>
        <w:tabs>
          <w:tab w:val="clear" w:pos="2880"/>
          <w:tab w:val="clear" w:pos="5760"/>
        </w:tabs>
        <w:bidi/>
        <w:spacing w:after="0"/>
        <w:rPr>
          <w:sz w:val="26"/>
          <w:szCs w:val="26"/>
          <w:rtl/>
          <w:lang w:bidi="ar-EG"/>
        </w:rPr>
      </w:pPr>
    </w:p>
    <w:p w14:paraId="2DD26E94" w14:textId="77777777" w:rsidR="00296AEA" w:rsidRDefault="00296AEA" w:rsidP="00296AEA">
      <w:pPr>
        <w:pStyle w:val="StyleHeader4Para4Left0Firstline0"/>
        <w:widowControl/>
        <w:numPr>
          <w:ilvl w:val="0"/>
          <w:numId w:val="0"/>
        </w:numPr>
        <w:tabs>
          <w:tab w:val="clear" w:pos="2880"/>
          <w:tab w:val="clear" w:pos="5760"/>
        </w:tabs>
        <w:bidi/>
        <w:spacing w:after="0"/>
        <w:rPr>
          <w:sz w:val="26"/>
          <w:szCs w:val="26"/>
        </w:rPr>
      </w:pPr>
    </w:p>
    <w:p w14:paraId="7CE8FB34" w14:textId="77777777" w:rsidR="00296AEA" w:rsidRDefault="006E1A25" w:rsidP="009971E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وكما يظهر في الجدول 4 أدناه، ستوفر حكومة كوبا التمويل المشترك لقياسات استهلاك الطاقة </w:t>
      </w:r>
      <w:r w:rsidR="009971E7">
        <w:rPr>
          <w:rFonts w:hint="cs"/>
          <w:sz w:val="26"/>
          <w:szCs w:val="26"/>
          <w:rtl/>
        </w:rPr>
        <w:t>التي</w:t>
      </w:r>
      <w:r>
        <w:rPr>
          <w:rFonts w:hint="cs"/>
          <w:sz w:val="26"/>
          <w:szCs w:val="26"/>
          <w:rtl/>
        </w:rPr>
        <w:t xml:space="preserve"> </w:t>
      </w:r>
      <w:r w:rsidR="009971E7">
        <w:rPr>
          <w:rFonts w:hint="cs"/>
          <w:sz w:val="26"/>
          <w:szCs w:val="26"/>
          <w:rtl/>
        </w:rPr>
        <w:t>س</w:t>
      </w:r>
      <w:r>
        <w:rPr>
          <w:rFonts w:hint="cs"/>
          <w:sz w:val="26"/>
          <w:szCs w:val="26"/>
          <w:rtl/>
        </w:rPr>
        <w:t>تؤخذ قبل المشروع وخلاله، فضلا عن تصميم وتركيب النظم الجديدة، وتجميع المعدات وأعمال التشييد في المواقع، و</w:t>
      </w:r>
      <w:r>
        <w:rPr>
          <w:rFonts w:hint="cs"/>
          <w:sz w:val="26"/>
          <w:szCs w:val="26"/>
          <w:rtl/>
          <w:lang w:bidi="ar-EG"/>
        </w:rPr>
        <w:t>الأنابيب والمواد، وتدريب 20 من فن</w:t>
      </w:r>
      <w:r w:rsidR="009971E7">
        <w:rPr>
          <w:rFonts w:hint="cs"/>
          <w:sz w:val="26"/>
          <w:szCs w:val="26"/>
          <w:rtl/>
          <w:lang w:bidi="ar-EG"/>
        </w:rPr>
        <w:t>ي</w:t>
      </w:r>
      <w:r>
        <w:rPr>
          <w:rFonts w:hint="cs"/>
          <w:sz w:val="26"/>
          <w:szCs w:val="26"/>
          <w:rtl/>
          <w:lang w:bidi="ar-EG"/>
        </w:rPr>
        <w:t>ي ومدراء الصيانة على رصد الأداء، وجمع البيانات وصيانة النظم المشحونه بغازات تبريد قابلة للاشتعال، والتشجيع على التكنولوجيات الفعالة من خلال نشر نتائج المشروع وتوزيع المواد الفنية بشأن تكنولوجيات الاستبدال من أجل تحقيق درجة عالية من التكرارية.</w:t>
      </w:r>
    </w:p>
    <w:p w14:paraId="10F9F91F" w14:textId="77777777" w:rsidR="00296AEA" w:rsidRPr="003B2584" w:rsidRDefault="00296AEA" w:rsidP="00296AEA">
      <w:pPr>
        <w:pStyle w:val="StyleHeader4Para4Left0Firstline0"/>
        <w:widowControl/>
        <w:numPr>
          <w:ilvl w:val="0"/>
          <w:numId w:val="0"/>
        </w:numPr>
        <w:tabs>
          <w:tab w:val="clear" w:pos="2880"/>
          <w:tab w:val="clear" w:pos="5760"/>
        </w:tabs>
        <w:bidi/>
        <w:spacing w:after="0"/>
        <w:rPr>
          <w:b/>
          <w:bCs/>
          <w:sz w:val="26"/>
          <w:szCs w:val="26"/>
          <w:rtl/>
        </w:rPr>
      </w:pPr>
      <w:r w:rsidRPr="003B2584">
        <w:rPr>
          <w:rFonts w:hint="cs"/>
          <w:b/>
          <w:bCs/>
          <w:sz w:val="26"/>
          <w:szCs w:val="26"/>
          <w:rtl/>
        </w:rPr>
        <w:t xml:space="preserve">الجدول 4. الميزانية الإجمالية </w:t>
      </w:r>
      <w:r w:rsidR="003B2584">
        <w:rPr>
          <w:rFonts w:hint="cs"/>
          <w:b/>
          <w:bCs/>
          <w:sz w:val="26"/>
          <w:szCs w:val="26"/>
          <w:rtl/>
        </w:rPr>
        <w:t xml:space="preserve">للمشروع </w:t>
      </w:r>
      <w:r w:rsidR="003B2584" w:rsidRPr="003B2584">
        <w:rPr>
          <w:rFonts w:hint="cs"/>
          <w:b/>
          <w:bCs/>
          <w:sz w:val="26"/>
          <w:szCs w:val="26"/>
          <w:rtl/>
        </w:rPr>
        <w:t>وتوزيع مصادر التمويل، على النحو المقدم (دولارات أمريكية)</w:t>
      </w:r>
    </w:p>
    <w:tbl>
      <w:tblPr>
        <w:bidiVisual/>
        <w:tblW w:w="5000" w:type="pct"/>
        <w:tblLook w:val="04A0" w:firstRow="1" w:lastRow="0" w:firstColumn="1" w:lastColumn="0" w:noHBand="0" w:noVBand="1"/>
      </w:tblPr>
      <w:tblGrid>
        <w:gridCol w:w="4672"/>
        <w:gridCol w:w="1560"/>
        <w:gridCol w:w="1560"/>
        <w:gridCol w:w="1558"/>
      </w:tblGrid>
      <w:tr w:rsidR="003B2584" w:rsidRPr="008B23F4" w14:paraId="1CD2662E" w14:textId="77777777" w:rsidTr="003B2584">
        <w:trPr>
          <w:trHeight w:val="324"/>
        </w:trPr>
        <w:tc>
          <w:tcPr>
            <w:tcW w:w="24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D6DE38" w14:textId="77777777" w:rsidR="003B2584" w:rsidRPr="00986D6E" w:rsidRDefault="00986D6E" w:rsidP="00986D6E">
            <w:pPr>
              <w:bidi/>
              <w:jc w:val="center"/>
              <w:rPr>
                <w:b/>
                <w:bCs/>
                <w:color w:val="000000"/>
                <w:sz w:val="20"/>
                <w:lang w:val="en-US" w:eastAsia="en-CA"/>
              </w:rPr>
            </w:pPr>
            <w:r>
              <w:rPr>
                <w:rFonts w:hint="cs"/>
                <w:b/>
                <w:bCs/>
                <w:sz w:val="20"/>
                <w:rtl/>
                <w:lang w:eastAsia="en-CA"/>
              </w:rPr>
              <w:t>المكون</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2E1800E2" w14:textId="77777777" w:rsidR="003B2584" w:rsidRPr="008B23F4" w:rsidRDefault="00986D6E" w:rsidP="00986D6E">
            <w:pPr>
              <w:bidi/>
              <w:jc w:val="center"/>
              <w:rPr>
                <w:b/>
                <w:bCs/>
                <w:color w:val="000000"/>
                <w:sz w:val="20"/>
                <w:lang w:eastAsia="en-CA"/>
              </w:rPr>
            </w:pPr>
            <w:r>
              <w:rPr>
                <w:rFonts w:hint="cs"/>
                <w:b/>
                <w:bCs/>
                <w:sz w:val="20"/>
                <w:rtl/>
                <w:lang w:eastAsia="en-CA"/>
              </w:rPr>
              <w:t>المجموع</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69E69F36" w14:textId="77777777" w:rsidR="003B2584" w:rsidRPr="008B23F4" w:rsidRDefault="00986D6E" w:rsidP="00986D6E">
            <w:pPr>
              <w:bidi/>
              <w:jc w:val="center"/>
              <w:rPr>
                <w:b/>
                <w:bCs/>
                <w:color w:val="000000"/>
                <w:sz w:val="20"/>
                <w:lang w:eastAsia="en-CA"/>
              </w:rPr>
            </w:pPr>
            <w:r>
              <w:rPr>
                <w:rFonts w:hint="cs"/>
                <w:b/>
                <w:bCs/>
                <w:sz w:val="20"/>
                <w:rtl/>
                <w:lang w:eastAsia="en-CA"/>
              </w:rPr>
              <w:t>التمويل من الصندوق المتعدد الأطراف</w:t>
            </w:r>
          </w:p>
        </w:tc>
        <w:tc>
          <w:tcPr>
            <w:tcW w:w="834" w:type="pct"/>
            <w:tcBorders>
              <w:top w:val="single" w:sz="4" w:space="0" w:color="auto"/>
              <w:left w:val="nil"/>
              <w:bottom w:val="single" w:sz="4" w:space="0" w:color="auto"/>
              <w:right w:val="single" w:sz="4" w:space="0" w:color="auto"/>
            </w:tcBorders>
            <w:shd w:val="clear" w:color="000000" w:fill="FFFFFF"/>
            <w:vAlign w:val="center"/>
            <w:hideMark/>
          </w:tcPr>
          <w:p w14:paraId="4F76D4E6" w14:textId="77777777" w:rsidR="003B2584" w:rsidRPr="008B23F4" w:rsidRDefault="00986D6E" w:rsidP="00986D6E">
            <w:pPr>
              <w:bidi/>
              <w:jc w:val="center"/>
              <w:rPr>
                <w:b/>
                <w:bCs/>
                <w:color w:val="000000"/>
                <w:sz w:val="20"/>
                <w:lang w:eastAsia="en-CA"/>
              </w:rPr>
            </w:pPr>
            <w:r>
              <w:rPr>
                <w:rFonts w:hint="cs"/>
                <w:b/>
                <w:bCs/>
                <w:sz w:val="20"/>
                <w:rtl/>
                <w:lang w:eastAsia="en-CA"/>
              </w:rPr>
              <w:t>التمويل المشترك</w:t>
            </w:r>
          </w:p>
        </w:tc>
      </w:tr>
      <w:tr w:rsidR="003B2584" w:rsidRPr="008B23F4" w14:paraId="0BEBBA8E" w14:textId="77777777" w:rsidTr="003B2584">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4EA6B865" w14:textId="77777777" w:rsidR="00986D6E" w:rsidRPr="00986D6E" w:rsidRDefault="00986D6E" w:rsidP="00986D6E">
            <w:pPr>
              <w:bidi/>
              <w:rPr>
                <w:color w:val="000000"/>
                <w:sz w:val="20"/>
                <w:lang w:val="en-US" w:eastAsia="en-CA"/>
              </w:rPr>
            </w:pPr>
            <w:r>
              <w:rPr>
                <w:rFonts w:hint="cs"/>
                <w:color w:val="000000"/>
                <w:sz w:val="20"/>
                <w:rtl/>
                <w:lang w:val="en-US" w:eastAsia="en-CA"/>
              </w:rPr>
              <w:t>شراء المبردات (5)</w:t>
            </w:r>
          </w:p>
        </w:tc>
        <w:tc>
          <w:tcPr>
            <w:tcW w:w="834" w:type="pct"/>
            <w:tcBorders>
              <w:top w:val="nil"/>
              <w:left w:val="nil"/>
              <w:bottom w:val="single" w:sz="4" w:space="0" w:color="auto"/>
              <w:right w:val="single" w:sz="4" w:space="0" w:color="auto"/>
            </w:tcBorders>
            <w:shd w:val="clear" w:color="auto" w:fill="auto"/>
            <w:vAlign w:val="center"/>
            <w:hideMark/>
          </w:tcPr>
          <w:p w14:paraId="6CFCD1AE" w14:textId="77777777" w:rsidR="003B2584" w:rsidRPr="008B23F4" w:rsidRDefault="003B2584" w:rsidP="00966D93">
            <w:pPr>
              <w:jc w:val="right"/>
              <w:rPr>
                <w:color w:val="000000"/>
                <w:sz w:val="20"/>
                <w:lang w:eastAsia="en-CA"/>
              </w:rPr>
            </w:pPr>
            <w:r w:rsidRPr="008B23F4">
              <w:rPr>
                <w:color w:val="000000" w:themeColor="text1"/>
                <w:sz w:val="20"/>
                <w:lang w:eastAsia="en-CA"/>
              </w:rPr>
              <w:t>675,000</w:t>
            </w:r>
          </w:p>
        </w:tc>
        <w:tc>
          <w:tcPr>
            <w:tcW w:w="834" w:type="pct"/>
            <w:tcBorders>
              <w:top w:val="nil"/>
              <w:left w:val="nil"/>
              <w:bottom w:val="single" w:sz="4" w:space="0" w:color="auto"/>
              <w:right w:val="single" w:sz="4" w:space="0" w:color="auto"/>
            </w:tcBorders>
            <w:shd w:val="clear" w:color="auto" w:fill="auto"/>
            <w:vAlign w:val="center"/>
            <w:hideMark/>
          </w:tcPr>
          <w:p w14:paraId="3A04FBFE" w14:textId="77777777" w:rsidR="003B2584" w:rsidRPr="008B23F4" w:rsidRDefault="003B2584" w:rsidP="00966D93">
            <w:pPr>
              <w:jc w:val="right"/>
              <w:rPr>
                <w:color w:val="000000"/>
                <w:sz w:val="20"/>
                <w:lang w:eastAsia="en-CA"/>
              </w:rPr>
            </w:pPr>
            <w:r w:rsidRPr="008B23F4">
              <w:rPr>
                <w:color w:val="000000"/>
                <w:sz w:val="20"/>
                <w:lang w:eastAsia="en-CA"/>
              </w:rPr>
              <w:t>675,000</w:t>
            </w:r>
          </w:p>
        </w:tc>
        <w:tc>
          <w:tcPr>
            <w:tcW w:w="834" w:type="pct"/>
            <w:tcBorders>
              <w:top w:val="nil"/>
              <w:left w:val="nil"/>
              <w:bottom w:val="single" w:sz="4" w:space="0" w:color="auto"/>
              <w:right w:val="single" w:sz="4" w:space="0" w:color="auto"/>
            </w:tcBorders>
            <w:shd w:val="clear" w:color="auto" w:fill="auto"/>
            <w:vAlign w:val="center"/>
            <w:hideMark/>
          </w:tcPr>
          <w:p w14:paraId="6C441BCF" w14:textId="77777777" w:rsidR="003B2584" w:rsidRPr="008B23F4" w:rsidRDefault="003B2584" w:rsidP="00966D93">
            <w:pPr>
              <w:jc w:val="right"/>
              <w:rPr>
                <w:color w:val="000000"/>
                <w:sz w:val="20"/>
                <w:lang w:eastAsia="en-CA"/>
              </w:rPr>
            </w:pPr>
            <w:r>
              <w:rPr>
                <w:color w:val="000000" w:themeColor="text1"/>
                <w:sz w:val="20"/>
                <w:lang w:eastAsia="en-CA"/>
              </w:rPr>
              <w:t>0</w:t>
            </w:r>
          </w:p>
        </w:tc>
      </w:tr>
      <w:tr w:rsidR="003B2584" w:rsidRPr="008B23F4" w14:paraId="73AB9428" w14:textId="77777777" w:rsidTr="003B2584">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D6091DB" w14:textId="77777777" w:rsidR="00986D6E" w:rsidRPr="008B23F4" w:rsidRDefault="00986D6E" w:rsidP="00986D6E">
            <w:pPr>
              <w:bidi/>
              <w:rPr>
                <w:color w:val="000000"/>
                <w:sz w:val="20"/>
                <w:lang w:eastAsia="en-CA"/>
              </w:rPr>
            </w:pPr>
            <w:r>
              <w:rPr>
                <w:rFonts w:hint="cs"/>
                <w:color w:val="000000"/>
                <w:sz w:val="20"/>
                <w:rtl/>
                <w:lang w:eastAsia="en-CA"/>
              </w:rPr>
              <w:t>شراء أجهزة قياس الأداء (5)</w:t>
            </w:r>
          </w:p>
        </w:tc>
        <w:tc>
          <w:tcPr>
            <w:tcW w:w="834" w:type="pct"/>
            <w:tcBorders>
              <w:top w:val="nil"/>
              <w:left w:val="nil"/>
              <w:bottom w:val="single" w:sz="4" w:space="0" w:color="auto"/>
              <w:right w:val="single" w:sz="4" w:space="0" w:color="auto"/>
            </w:tcBorders>
            <w:shd w:val="clear" w:color="auto" w:fill="auto"/>
            <w:vAlign w:val="center"/>
            <w:hideMark/>
          </w:tcPr>
          <w:p w14:paraId="2CC86836" w14:textId="77777777" w:rsidR="003B2584" w:rsidRPr="008B23F4" w:rsidRDefault="003B2584" w:rsidP="00966D93">
            <w:pPr>
              <w:jc w:val="right"/>
              <w:rPr>
                <w:color w:val="000000"/>
                <w:sz w:val="20"/>
                <w:lang w:eastAsia="en-CA"/>
              </w:rPr>
            </w:pPr>
            <w:r w:rsidRPr="008B23F4">
              <w:rPr>
                <w:color w:val="000000"/>
                <w:sz w:val="20"/>
                <w:lang w:eastAsia="en-CA"/>
              </w:rPr>
              <w:t>25,000</w:t>
            </w:r>
          </w:p>
        </w:tc>
        <w:tc>
          <w:tcPr>
            <w:tcW w:w="834" w:type="pct"/>
            <w:tcBorders>
              <w:top w:val="nil"/>
              <w:left w:val="nil"/>
              <w:bottom w:val="single" w:sz="4" w:space="0" w:color="auto"/>
              <w:right w:val="single" w:sz="4" w:space="0" w:color="auto"/>
            </w:tcBorders>
            <w:shd w:val="clear" w:color="auto" w:fill="auto"/>
            <w:vAlign w:val="center"/>
            <w:hideMark/>
          </w:tcPr>
          <w:p w14:paraId="1F529797" w14:textId="77777777" w:rsidR="003B2584" w:rsidRPr="008B23F4" w:rsidRDefault="003B2584" w:rsidP="00966D93">
            <w:pPr>
              <w:jc w:val="right"/>
              <w:rPr>
                <w:color w:val="000000"/>
                <w:sz w:val="20"/>
                <w:lang w:eastAsia="en-CA"/>
              </w:rPr>
            </w:pPr>
            <w:r w:rsidRPr="008B23F4">
              <w:rPr>
                <w:color w:val="000000" w:themeColor="text1"/>
                <w:sz w:val="20"/>
                <w:lang w:eastAsia="en-CA"/>
              </w:rPr>
              <w:t>25,000</w:t>
            </w:r>
          </w:p>
        </w:tc>
        <w:tc>
          <w:tcPr>
            <w:tcW w:w="834" w:type="pct"/>
            <w:tcBorders>
              <w:top w:val="nil"/>
              <w:left w:val="nil"/>
              <w:bottom w:val="single" w:sz="4" w:space="0" w:color="auto"/>
              <w:right w:val="single" w:sz="4" w:space="0" w:color="auto"/>
            </w:tcBorders>
            <w:shd w:val="clear" w:color="auto" w:fill="auto"/>
            <w:vAlign w:val="center"/>
            <w:hideMark/>
          </w:tcPr>
          <w:p w14:paraId="3E8E49A2" w14:textId="77777777" w:rsidR="003B2584" w:rsidRPr="008B23F4" w:rsidRDefault="003B2584" w:rsidP="00966D93">
            <w:pPr>
              <w:jc w:val="right"/>
              <w:rPr>
                <w:color w:val="000000"/>
                <w:sz w:val="20"/>
                <w:lang w:eastAsia="en-CA"/>
              </w:rPr>
            </w:pPr>
            <w:r>
              <w:rPr>
                <w:color w:val="000000" w:themeColor="text1"/>
                <w:sz w:val="20"/>
                <w:lang w:eastAsia="en-CA"/>
              </w:rPr>
              <w:t>0</w:t>
            </w:r>
            <w:r w:rsidRPr="008B23F4">
              <w:rPr>
                <w:color w:val="000000" w:themeColor="text1"/>
                <w:sz w:val="20"/>
                <w:lang w:eastAsia="en-CA"/>
              </w:rPr>
              <w:t xml:space="preserve"> </w:t>
            </w:r>
          </w:p>
        </w:tc>
      </w:tr>
      <w:tr w:rsidR="003B2584" w:rsidRPr="008B23F4" w14:paraId="62C72DC2" w14:textId="77777777" w:rsidTr="003B2584">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185FA73D" w14:textId="77777777" w:rsidR="00986D6E" w:rsidRPr="008B23F4" w:rsidRDefault="00986D6E" w:rsidP="00986D6E">
            <w:pPr>
              <w:bidi/>
              <w:rPr>
                <w:color w:val="000000"/>
                <w:sz w:val="20"/>
                <w:lang w:eastAsia="en-CA"/>
              </w:rPr>
            </w:pPr>
            <w:r>
              <w:rPr>
                <w:rFonts w:hint="cs"/>
                <w:color w:val="000000"/>
                <w:sz w:val="20"/>
                <w:rtl/>
                <w:lang w:eastAsia="en-CA"/>
              </w:rPr>
              <w:t>قياسات استهلاك الطاقة</w:t>
            </w:r>
          </w:p>
        </w:tc>
        <w:tc>
          <w:tcPr>
            <w:tcW w:w="834" w:type="pct"/>
            <w:tcBorders>
              <w:top w:val="nil"/>
              <w:left w:val="nil"/>
              <w:bottom w:val="single" w:sz="4" w:space="0" w:color="auto"/>
              <w:right w:val="single" w:sz="4" w:space="0" w:color="auto"/>
            </w:tcBorders>
            <w:shd w:val="clear" w:color="auto" w:fill="auto"/>
            <w:vAlign w:val="center"/>
            <w:hideMark/>
          </w:tcPr>
          <w:p w14:paraId="289F876F" w14:textId="77777777" w:rsidR="003B2584" w:rsidRPr="008B23F4" w:rsidRDefault="003B2584" w:rsidP="00966D93">
            <w:pPr>
              <w:jc w:val="right"/>
              <w:rPr>
                <w:color w:val="000000"/>
                <w:sz w:val="20"/>
                <w:lang w:eastAsia="en-CA"/>
              </w:rPr>
            </w:pPr>
            <w:r w:rsidRPr="008B23F4">
              <w:rPr>
                <w:color w:val="000000" w:themeColor="text1"/>
                <w:sz w:val="20"/>
                <w:lang w:eastAsia="en-CA"/>
              </w:rPr>
              <w:t>33,750</w:t>
            </w:r>
          </w:p>
        </w:tc>
        <w:tc>
          <w:tcPr>
            <w:tcW w:w="834" w:type="pct"/>
            <w:tcBorders>
              <w:top w:val="nil"/>
              <w:left w:val="nil"/>
              <w:bottom w:val="single" w:sz="4" w:space="0" w:color="auto"/>
              <w:right w:val="single" w:sz="4" w:space="0" w:color="auto"/>
            </w:tcBorders>
            <w:shd w:val="clear" w:color="auto" w:fill="auto"/>
            <w:vAlign w:val="center"/>
            <w:hideMark/>
          </w:tcPr>
          <w:p w14:paraId="0B1B709D" w14:textId="77777777" w:rsidR="003B2584" w:rsidRPr="008B23F4" w:rsidRDefault="003B2584" w:rsidP="00966D93">
            <w:pPr>
              <w:jc w:val="right"/>
              <w:rPr>
                <w:color w:val="000000"/>
                <w:sz w:val="20"/>
                <w:lang w:eastAsia="en-CA"/>
              </w:rPr>
            </w:pPr>
            <w:r>
              <w:rPr>
                <w:color w:val="000000" w:themeColor="text1"/>
                <w:sz w:val="20"/>
                <w:lang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36BBEEDC" w14:textId="77777777" w:rsidR="003B2584" w:rsidRPr="008B23F4" w:rsidRDefault="003B2584" w:rsidP="00966D93">
            <w:pPr>
              <w:jc w:val="right"/>
              <w:rPr>
                <w:color w:val="000000"/>
                <w:sz w:val="20"/>
                <w:lang w:eastAsia="en-CA"/>
              </w:rPr>
            </w:pPr>
            <w:r w:rsidRPr="008B23F4">
              <w:rPr>
                <w:color w:val="000000" w:themeColor="text1"/>
                <w:sz w:val="20"/>
                <w:lang w:eastAsia="en-CA"/>
              </w:rPr>
              <w:t>33,750</w:t>
            </w:r>
          </w:p>
        </w:tc>
      </w:tr>
      <w:tr w:rsidR="003B2584" w:rsidRPr="008B23F4" w14:paraId="4F79E7FF" w14:textId="77777777" w:rsidTr="003B2584">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E336264" w14:textId="77777777" w:rsidR="00986D6E" w:rsidRPr="008B23F4" w:rsidRDefault="00986D6E" w:rsidP="00986D6E">
            <w:pPr>
              <w:bidi/>
              <w:rPr>
                <w:color w:val="000000"/>
                <w:sz w:val="20"/>
                <w:lang w:eastAsia="en-CA"/>
              </w:rPr>
            </w:pPr>
            <w:r>
              <w:rPr>
                <w:rFonts w:hint="cs"/>
                <w:color w:val="000000"/>
                <w:sz w:val="20"/>
                <w:rtl/>
                <w:lang w:eastAsia="en-CA"/>
              </w:rPr>
              <w:t>تصميم النظام وتركيبه</w:t>
            </w:r>
          </w:p>
        </w:tc>
        <w:tc>
          <w:tcPr>
            <w:tcW w:w="834" w:type="pct"/>
            <w:tcBorders>
              <w:top w:val="nil"/>
              <w:left w:val="nil"/>
              <w:bottom w:val="single" w:sz="4" w:space="0" w:color="auto"/>
              <w:right w:val="single" w:sz="4" w:space="0" w:color="auto"/>
            </w:tcBorders>
            <w:shd w:val="clear" w:color="auto" w:fill="auto"/>
            <w:vAlign w:val="center"/>
            <w:hideMark/>
          </w:tcPr>
          <w:p w14:paraId="645253EB" w14:textId="77777777" w:rsidR="003B2584" w:rsidRPr="008B23F4" w:rsidRDefault="003B2584" w:rsidP="00966D93">
            <w:pPr>
              <w:jc w:val="right"/>
              <w:rPr>
                <w:color w:val="000000"/>
                <w:sz w:val="20"/>
                <w:lang w:eastAsia="en-CA"/>
              </w:rPr>
            </w:pPr>
            <w:r w:rsidRPr="008B23F4">
              <w:rPr>
                <w:color w:val="000000" w:themeColor="text1"/>
                <w:sz w:val="20"/>
                <w:lang w:eastAsia="en-CA"/>
              </w:rPr>
              <w:t>101,250</w:t>
            </w:r>
          </w:p>
        </w:tc>
        <w:tc>
          <w:tcPr>
            <w:tcW w:w="834" w:type="pct"/>
            <w:tcBorders>
              <w:top w:val="nil"/>
              <w:left w:val="nil"/>
              <w:bottom w:val="single" w:sz="4" w:space="0" w:color="auto"/>
              <w:right w:val="single" w:sz="4" w:space="0" w:color="auto"/>
            </w:tcBorders>
            <w:shd w:val="clear" w:color="auto" w:fill="auto"/>
            <w:vAlign w:val="center"/>
            <w:hideMark/>
          </w:tcPr>
          <w:p w14:paraId="456A440C" w14:textId="77777777" w:rsidR="003B2584" w:rsidRPr="008B23F4" w:rsidRDefault="003B2584" w:rsidP="00966D93">
            <w:pPr>
              <w:jc w:val="right"/>
              <w:rPr>
                <w:color w:val="000000"/>
                <w:sz w:val="20"/>
                <w:lang w:eastAsia="en-CA"/>
              </w:rPr>
            </w:pPr>
            <w:r>
              <w:rPr>
                <w:color w:val="000000" w:themeColor="text1"/>
                <w:sz w:val="20"/>
                <w:lang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18C16CDC" w14:textId="77777777" w:rsidR="003B2584" w:rsidRPr="008B23F4" w:rsidRDefault="003B2584" w:rsidP="00966D93">
            <w:pPr>
              <w:jc w:val="right"/>
              <w:rPr>
                <w:color w:val="000000"/>
                <w:sz w:val="20"/>
                <w:lang w:eastAsia="en-CA"/>
              </w:rPr>
            </w:pPr>
            <w:r w:rsidRPr="008B23F4">
              <w:rPr>
                <w:color w:val="000000" w:themeColor="text1"/>
                <w:sz w:val="20"/>
                <w:lang w:eastAsia="en-CA"/>
              </w:rPr>
              <w:t>101,250</w:t>
            </w:r>
          </w:p>
        </w:tc>
      </w:tr>
      <w:tr w:rsidR="003B2584" w:rsidRPr="008B23F4" w14:paraId="67AC2DAF" w14:textId="77777777" w:rsidTr="003B2584">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12C604B2" w14:textId="77777777" w:rsidR="00986D6E" w:rsidRPr="008B23F4" w:rsidRDefault="00986D6E" w:rsidP="00986D6E">
            <w:pPr>
              <w:bidi/>
              <w:rPr>
                <w:color w:val="000000"/>
                <w:sz w:val="20"/>
                <w:lang w:eastAsia="en-CA"/>
              </w:rPr>
            </w:pPr>
            <w:r>
              <w:rPr>
                <w:rFonts w:hint="cs"/>
                <w:color w:val="000000"/>
                <w:sz w:val="20"/>
                <w:rtl/>
                <w:lang w:eastAsia="en-CA"/>
              </w:rPr>
              <w:t>تجميع المعدات وأعمال التشييد</w:t>
            </w:r>
          </w:p>
        </w:tc>
        <w:tc>
          <w:tcPr>
            <w:tcW w:w="834" w:type="pct"/>
            <w:tcBorders>
              <w:top w:val="nil"/>
              <w:left w:val="nil"/>
              <w:bottom w:val="single" w:sz="4" w:space="0" w:color="auto"/>
              <w:right w:val="single" w:sz="4" w:space="0" w:color="auto"/>
            </w:tcBorders>
            <w:shd w:val="clear" w:color="auto" w:fill="auto"/>
            <w:vAlign w:val="center"/>
            <w:hideMark/>
          </w:tcPr>
          <w:p w14:paraId="51AED916" w14:textId="77777777" w:rsidR="003B2584" w:rsidRPr="008B23F4" w:rsidRDefault="003B2584" w:rsidP="00966D93">
            <w:pPr>
              <w:jc w:val="right"/>
              <w:rPr>
                <w:color w:val="000000"/>
                <w:sz w:val="20"/>
                <w:lang w:eastAsia="en-CA"/>
              </w:rPr>
            </w:pPr>
            <w:r w:rsidRPr="008B23F4">
              <w:rPr>
                <w:color w:val="000000"/>
                <w:sz w:val="20"/>
                <w:lang w:eastAsia="en-CA"/>
              </w:rPr>
              <w:t>101,250</w:t>
            </w:r>
          </w:p>
        </w:tc>
        <w:tc>
          <w:tcPr>
            <w:tcW w:w="834" w:type="pct"/>
            <w:tcBorders>
              <w:top w:val="nil"/>
              <w:left w:val="nil"/>
              <w:bottom w:val="single" w:sz="4" w:space="0" w:color="auto"/>
              <w:right w:val="single" w:sz="4" w:space="0" w:color="auto"/>
            </w:tcBorders>
            <w:shd w:val="clear" w:color="auto" w:fill="auto"/>
            <w:vAlign w:val="center"/>
            <w:hideMark/>
          </w:tcPr>
          <w:p w14:paraId="3BCAF237" w14:textId="77777777" w:rsidR="003B2584" w:rsidRPr="008B23F4" w:rsidRDefault="003B2584" w:rsidP="00966D93">
            <w:pPr>
              <w:jc w:val="right"/>
              <w:rPr>
                <w:color w:val="000000"/>
                <w:sz w:val="20"/>
                <w:lang w:eastAsia="en-CA"/>
              </w:rPr>
            </w:pPr>
            <w:r>
              <w:rPr>
                <w:color w:val="000000" w:themeColor="text1"/>
                <w:sz w:val="20"/>
                <w:lang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73BAFDEC" w14:textId="77777777" w:rsidR="003B2584" w:rsidRPr="008B23F4" w:rsidRDefault="003B2584" w:rsidP="00966D93">
            <w:pPr>
              <w:jc w:val="right"/>
              <w:rPr>
                <w:color w:val="000000"/>
                <w:sz w:val="20"/>
                <w:lang w:eastAsia="en-CA"/>
              </w:rPr>
            </w:pPr>
            <w:r w:rsidRPr="008B23F4">
              <w:rPr>
                <w:color w:val="000000" w:themeColor="text1"/>
                <w:sz w:val="20"/>
                <w:lang w:eastAsia="en-CA"/>
              </w:rPr>
              <w:t>101,250</w:t>
            </w:r>
          </w:p>
        </w:tc>
      </w:tr>
      <w:tr w:rsidR="003B2584" w:rsidRPr="008B23F4" w14:paraId="41B57C76" w14:textId="77777777" w:rsidTr="003B2584">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53618297" w14:textId="77777777" w:rsidR="00986D6E" w:rsidRPr="008B23F4" w:rsidRDefault="00986D6E" w:rsidP="00986D6E">
            <w:pPr>
              <w:bidi/>
              <w:rPr>
                <w:color w:val="000000"/>
                <w:sz w:val="20"/>
                <w:lang w:eastAsia="en-CA"/>
              </w:rPr>
            </w:pPr>
            <w:r>
              <w:rPr>
                <w:rFonts w:hint="cs"/>
                <w:color w:val="000000"/>
                <w:sz w:val="20"/>
                <w:rtl/>
                <w:lang w:eastAsia="en-CA"/>
              </w:rPr>
              <w:t>تدريب الموظفيين الفنيين واللوجستيين</w:t>
            </w:r>
          </w:p>
        </w:tc>
        <w:tc>
          <w:tcPr>
            <w:tcW w:w="834" w:type="pct"/>
            <w:tcBorders>
              <w:top w:val="nil"/>
              <w:left w:val="nil"/>
              <w:bottom w:val="single" w:sz="4" w:space="0" w:color="auto"/>
              <w:right w:val="single" w:sz="4" w:space="0" w:color="auto"/>
            </w:tcBorders>
            <w:shd w:val="clear" w:color="auto" w:fill="auto"/>
            <w:vAlign w:val="center"/>
            <w:hideMark/>
          </w:tcPr>
          <w:p w14:paraId="5EDBC9E6" w14:textId="77777777" w:rsidR="003B2584" w:rsidRPr="008B23F4" w:rsidRDefault="003B2584" w:rsidP="00966D93">
            <w:pPr>
              <w:jc w:val="right"/>
              <w:rPr>
                <w:color w:val="000000"/>
                <w:sz w:val="20"/>
                <w:lang w:eastAsia="en-CA"/>
              </w:rPr>
            </w:pPr>
            <w:r w:rsidRPr="008B23F4">
              <w:rPr>
                <w:color w:val="000000"/>
                <w:sz w:val="20"/>
                <w:lang w:eastAsia="en-CA"/>
              </w:rPr>
              <w:t>67,500</w:t>
            </w:r>
          </w:p>
        </w:tc>
        <w:tc>
          <w:tcPr>
            <w:tcW w:w="834" w:type="pct"/>
            <w:tcBorders>
              <w:top w:val="nil"/>
              <w:left w:val="nil"/>
              <w:bottom w:val="single" w:sz="4" w:space="0" w:color="auto"/>
              <w:right w:val="single" w:sz="4" w:space="0" w:color="auto"/>
            </w:tcBorders>
            <w:shd w:val="clear" w:color="auto" w:fill="auto"/>
            <w:vAlign w:val="center"/>
            <w:hideMark/>
          </w:tcPr>
          <w:p w14:paraId="30DD5DBD" w14:textId="77777777" w:rsidR="003B2584" w:rsidRPr="008B23F4" w:rsidRDefault="003B2584" w:rsidP="00966D93">
            <w:pPr>
              <w:jc w:val="right"/>
              <w:rPr>
                <w:color w:val="000000"/>
                <w:sz w:val="20"/>
                <w:lang w:eastAsia="en-CA"/>
              </w:rPr>
            </w:pPr>
            <w:r>
              <w:rPr>
                <w:color w:val="000000" w:themeColor="text1"/>
                <w:sz w:val="20"/>
                <w:lang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3761E5B1" w14:textId="77777777" w:rsidR="003B2584" w:rsidRPr="008B23F4" w:rsidRDefault="003B2584" w:rsidP="00966D93">
            <w:pPr>
              <w:jc w:val="right"/>
              <w:rPr>
                <w:color w:val="000000"/>
                <w:sz w:val="20"/>
                <w:lang w:eastAsia="en-CA"/>
              </w:rPr>
            </w:pPr>
            <w:r w:rsidRPr="008B23F4">
              <w:rPr>
                <w:color w:val="000000" w:themeColor="text1"/>
                <w:sz w:val="20"/>
                <w:lang w:eastAsia="en-CA"/>
              </w:rPr>
              <w:t>67,500</w:t>
            </w:r>
          </w:p>
        </w:tc>
      </w:tr>
      <w:tr w:rsidR="003B2584" w:rsidRPr="008B23F4" w14:paraId="4541A128" w14:textId="77777777" w:rsidTr="003B2584">
        <w:trPr>
          <w:trHeight w:val="116"/>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6A748771" w14:textId="77777777" w:rsidR="00986D6E" w:rsidRPr="008B23F4" w:rsidRDefault="00986D6E" w:rsidP="00986D6E">
            <w:pPr>
              <w:bidi/>
              <w:rPr>
                <w:color w:val="000000"/>
                <w:sz w:val="20"/>
                <w:lang w:eastAsia="en-CA"/>
              </w:rPr>
            </w:pPr>
            <w:r>
              <w:rPr>
                <w:rFonts w:hint="cs"/>
                <w:color w:val="000000"/>
                <w:sz w:val="20"/>
                <w:rtl/>
                <w:lang w:eastAsia="en-CA"/>
              </w:rPr>
              <w:t>التشجيع على تكنولوجيات الاستبدال الفعالة</w:t>
            </w:r>
          </w:p>
        </w:tc>
        <w:tc>
          <w:tcPr>
            <w:tcW w:w="834" w:type="pct"/>
            <w:tcBorders>
              <w:top w:val="nil"/>
              <w:left w:val="nil"/>
              <w:bottom w:val="single" w:sz="4" w:space="0" w:color="auto"/>
              <w:right w:val="single" w:sz="4" w:space="0" w:color="auto"/>
            </w:tcBorders>
            <w:shd w:val="clear" w:color="auto" w:fill="auto"/>
            <w:vAlign w:val="center"/>
            <w:hideMark/>
          </w:tcPr>
          <w:p w14:paraId="137CEC52" w14:textId="77777777" w:rsidR="003B2584" w:rsidRPr="008B23F4" w:rsidRDefault="003B2584" w:rsidP="00966D93">
            <w:pPr>
              <w:jc w:val="right"/>
              <w:rPr>
                <w:color w:val="000000"/>
                <w:sz w:val="20"/>
                <w:lang w:eastAsia="en-CA"/>
              </w:rPr>
            </w:pPr>
            <w:r w:rsidRPr="008B23F4">
              <w:rPr>
                <w:color w:val="000000"/>
                <w:sz w:val="20"/>
                <w:lang w:eastAsia="en-CA"/>
              </w:rPr>
              <w:t>13,500</w:t>
            </w:r>
          </w:p>
        </w:tc>
        <w:tc>
          <w:tcPr>
            <w:tcW w:w="834" w:type="pct"/>
            <w:tcBorders>
              <w:top w:val="nil"/>
              <w:left w:val="nil"/>
              <w:bottom w:val="single" w:sz="4" w:space="0" w:color="auto"/>
              <w:right w:val="single" w:sz="4" w:space="0" w:color="auto"/>
            </w:tcBorders>
            <w:shd w:val="clear" w:color="auto" w:fill="auto"/>
            <w:vAlign w:val="center"/>
            <w:hideMark/>
          </w:tcPr>
          <w:p w14:paraId="3A82B957" w14:textId="77777777" w:rsidR="003B2584" w:rsidRPr="008B23F4" w:rsidRDefault="003B2584" w:rsidP="00966D93">
            <w:pPr>
              <w:jc w:val="right"/>
              <w:rPr>
                <w:color w:val="000000"/>
                <w:sz w:val="20"/>
                <w:lang w:eastAsia="en-CA"/>
              </w:rPr>
            </w:pPr>
            <w:r>
              <w:rPr>
                <w:color w:val="000000" w:themeColor="text1"/>
                <w:sz w:val="20"/>
                <w:lang w:eastAsia="en-CA"/>
              </w:rPr>
              <w:t>0</w:t>
            </w:r>
          </w:p>
        </w:tc>
        <w:tc>
          <w:tcPr>
            <w:tcW w:w="834" w:type="pct"/>
            <w:tcBorders>
              <w:top w:val="nil"/>
              <w:left w:val="nil"/>
              <w:bottom w:val="single" w:sz="4" w:space="0" w:color="auto"/>
              <w:right w:val="single" w:sz="4" w:space="0" w:color="auto"/>
            </w:tcBorders>
            <w:shd w:val="clear" w:color="auto" w:fill="auto"/>
            <w:vAlign w:val="center"/>
            <w:hideMark/>
          </w:tcPr>
          <w:p w14:paraId="440D173F" w14:textId="77777777" w:rsidR="003B2584" w:rsidRPr="008B23F4" w:rsidRDefault="003B2584" w:rsidP="00966D93">
            <w:pPr>
              <w:jc w:val="right"/>
              <w:rPr>
                <w:color w:val="000000"/>
                <w:sz w:val="20"/>
                <w:lang w:eastAsia="en-CA"/>
              </w:rPr>
            </w:pPr>
            <w:r w:rsidRPr="008B23F4">
              <w:rPr>
                <w:color w:val="000000" w:themeColor="text1"/>
                <w:sz w:val="20"/>
                <w:lang w:eastAsia="en-CA"/>
              </w:rPr>
              <w:t>13,500</w:t>
            </w:r>
          </w:p>
        </w:tc>
      </w:tr>
      <w:tr w:rsidR="003B2584" w:rsidRPr="008B23F4" w14:paraId="52578134" w14:textId="77777777" w:rsidTr="003B2584">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1D04A23" w14:textId="77777777" w:rsidR="003B2584" w:rsidRPr="00DE58EF" w:rsidRDefault="00986D6E" w:rsidP="009971E7">
            <w:pPr>
              <w:bidi/>
              <w:ind w:right="67"/>
              <w:jc w:val="right"/>
              <w:rPr>
                <w:b/>
                <w:bCs/>
                <w:color w:val="000000"/>
                <w:sz w:val="20"/>
                <w:lang w:eastAsia="en-CA"/>
              </w:rPr>
            </w:pPr>
            <w:r>
              <w:rPr>
                <w:rFonts w:hint="cs"/>
                <w:b/>
                <w:bCs/>
                <w:color w:val="000000"/>
                <w:sz w:val="20"/>
                <w:rtl/>
                <w:lang w:eastAsia="en-CA"/>
              </w:rPr>
              <w:t>المجموع</w:t>
            </w:r>
          </w:p>
        </w:tc>
        <w:tc>
          <w:tcPr>
            <w:tcW w:w="834" w:type="pct"/>
            <w:tcBorders>
              <w:top w:val="nil"/>
              <w:left w:val="nil"/>
              <w:bottom w:val="single" w:sz="4" w:space="0" w:color="auto"/>
              <w:right w:val="single" w:sz="4" w:space="0" w:color="auto"/>
            </w:tcBorders>
            <w:shd w:val="clear" w:color="auto" w:fill="auto"/>
            <w:vAlign w:val="center"/>
            <w:hideMark/>
          </w:tcPr>
          <w:p w14:paraId="2EB8C295" w14:textId="77777777" w:rsidR="003B2584" w:rsidRPr="00DE58EF" w:rsidRDefault="003B2584" w:rsidP="00966D93">
            <w:pPr>
              <w:jc w:val="right"/>
              <w:rPr>
                <w:b/>
                <w:bCs/>
                <w:color w:val="000000"/>
                <w:sz w:val="20"/>
                <w:lang w:eastAsia="en-CA"/>
              </w:rPr>
            </w:pPr>
            <w:r w:rsidRPr="00DE58EF">
              <w:rPr>
                <w:b/>
                <w:bCs/>
                <w:color w:val="000000" w:themeColor="text1"/>
                <w:sz w:val="20"/>
                <w:lang w:eastAsia="en-CA"/>
              </w:rPr>
              <w:t>1,017,250</w:t>
            </w:r>
          </w:p>
        </w:tc>
        <w:tc>
          <w:tcPr>
            <w:tcW w:w="834" w:type="pct"/>
            <w:tcBorders>
              <w:top w:val="nil"/>
              <w:left w:val="nil"/>
              <w:bottom w:val="single" w:sz="4" w:space="0" w:color="auto"/>
              <w:right w:val="single" w:sz="4" w:space="0" w:color="auto"/>
            </w:tcBorders>
            <w:shd w:val="clear" w:color="auto" w:fill="auto"/>
            <w:vAlign w:val="center"/>
            <w:hideMark/>
          </w:tcPr>
          <w:p w14:paraId="010DABDF" w14:textId="77777777" w:rsidR="003B2584" w:rsidRPr="00DE58EF" w:rsidRDefault="003B2584" w:rsidP="00966D93">
            <w:pPr>
              <w:jc w:val="right"/>
              <w:rPr>
                <w:b/>
                <w:bCs/>
                <w:color w:val="000000"/>
                <w:sz w:val="20"/>
                <w:lang w:eastAsia="en-CA"/>
              </w:rPr>
            </w:pPr>
            <w:r w:rsidRPr="00DE58EF">
              <w:rPr>
                <w:b/>
                <w:bCs/>
                <w:color w:val="000000" w:themeColor="text1"/>
                <w:sz w:val="20"/>
                <w:lang w:eastAsia="en-CA"/>
              </w:rPr>
              <w:t>700,000</w:t>
            </w:r>
          </w:p>
        </w:tc>
        <w:tc>
          <w:tcPr>
            <w:tcW w:w="834" w:type="pct"/>
            <w:tcBorders>
              <w:top w:val="nil"/>
              <w:left w:val="nil"/>
              <w:bottom w:val="single" w:sz="4" w:space="0" w:color="auto"/>
              <w:right w:val="single" w:sz="4" w:space="0" w:color="auto"/>
            </w:tcBorders>
            <w:shd w:val="clear" w:color="auto" w:fill="auto"/>
            <w:vAlign w:val="center"/>
            <w:hideMark/>
          </w:tcPr>
          <w:p w14:paraId="0487370C" w14:textId="77777777" w:rsidR="003B2584" w:rsidRPr="00DE58EF" w:rsidRDefault="003B2584" w:rsidP="00966D93">
            <w:pPr>
              <w:jc w:val="right"/>
              <w:rPr>
                <w:b/>
                <w:bCs/>
                <w:color w:val="000000"/>
                <w:sz w:val="20"/>
                <w:lang w:eastAsia="en-CA"/>
              </w:rPr>
            </w:pPr>
            <w:r w:rsidRPr="00DE58EF">
              <w:rPr>
                <w:b/>
                <w:bCs/>
                <w:color w:val="000000" w:themeColor="text1"/>
                <w:sz w:val="20"/>
                <w:lang w:eastAsia="en-CA"/>
              </w:rPr>
              <w:t>317,250</w:t>
            </w:r>
          </w:p>
        </w:tc>
      </w:tr>
    </w:tbl>
    <w:p w14:paraId="020495EC" w14:textId="77777777" w:rsidR="003B2584" w:rsidRDefault="003B2584" w:rsidP="003B2584">
      <w:pPr>
        <w:pStyle w:val="StyleHeader4Para4Left0Firstline0"/>
        <w:widowControl/>
        <w:numPr>
          <w:ilvl w:val="0"/>
          <w:numId w:val="0"/>
        </w:numPr>
        <w:tabs>
          <w:tab w:val="clear" w:pos="2880"/>
          <w:tab w:val="clear" w:pos="5760"/>
        </w:tabs>
        <w:bidi/>
        <w:spacing w:after="0"/>
        <w:rPr>
          <w:sz w:val="26"/>
          <w:szCs w:val="26"/>
          <w:rtl/>
          <w:lang w:bidi="ar-EG"/>
        </w:rPr>
      </w:pPr>
    </w:p>
    <w:p w14:paraId="04F833CA" w14:textId="77777777" w:rsidR="003B2584" w:rsidRDefault="003B2584" w:rsidP="003B2584">
      <w:pPr>
        <w:pStyle w:val="StyleHeader4Para4Left0Firstline0"/>
        <w:widowControl/>
        <w:numPr>
          <w:ilvl w:val="0"/>
          <w:numId w:val="0"/>
        </w:numPr>
        <w:tabs>
          <w:tab w:val="clear" w:pos="2880"/>
          <w:tab w:val="clear" w:pos="5760"/>
        </w:tabs>
        <w:bidi/>
        <w:spacing w:after="0"/>
        <w:rPr>
          <w:sz w:val="26"/>
          <w:szCs w:val="26"/>
        </w:rPr>
      </w:pPr>
    </w:p>
    <w:p w14:paraId="40E77093" w14:textId="77777777" w:rsidR="00296AEA" w:rsidRPr="003B2584" w:rsidRDefault="003B2584" w:rsidP="003B2584">
      <w:pPr>
        <w:pStyle w:val="StyleHeader4Para4Left0Firstline0"/>
        <w:widowControl/>
        <w:numPr>
          <w:ilvl w:val="0"/>
          <w:numId w:val="0"/>
        </w:numPr>
        <w:tabs>
          <w:tab w:val="clear" w:pos="2880"/>
          <w:tab w:val="clear" w:pos="5760"/>
        </w:tabs>
        <w:bidi/>
        <w:rPr>
          <w:sz w:val="26"/>
          <w:szCs w:val="26"/>
          <w:u w:val="single"/>
        </w:rPr>
      </w:pPr>
      <w:r w:rsidRPr="003B2584">
        <w:rPr>
          <w:rFonts w:hint="cs"/>
          <w:sz w:val="26"/>
          <w:szCs w:val="26"/>
          <w:u w:val="single"/>
          <w:rtl/>
        </w:rPr>
        <w:t>التكلفة الإجمالية للمشروع الرائد</w:t>
      </w:r>
    </w:p>
    <w:p w14:paraId="09D69DF9" w14:textId="77777777" w:rsidR="00296AEA" w:rsidRDefault="006E1A25" w:rsidP="009971E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قدم في الأصل المشروع بتكلفة إجمالية تبلغ 700,000 دولارا أمريكيا، بالإضافة إلى تكاليف دعم الوكالة، وسينفذ في الفترة بين يوليه/تموز 2025 ويونيه/حزيران 2028 ومن المتوقع استكماله في غضون </w:t>
      </w:r>
      <w:r w:rsidR="009971E7">
        <w:rPr>
          <w:rFonts w:hint="cs"/>
          <w:sz w:val="26"/>
          <w:szCs w:val="26"/>
          <w:rtl/>
        </w:rPr>
        <w:t>3</w:t>
      </w:r>
      <w:r>
        <w:rPr>
          <w:rFonts w:hint="cs"/>
          <w:sz w:val="26"/>
          <w:szCs w:val="26"/>
          <w:rtl/>
        </w:rPr>
        <w:t>6 شهرا من الموافقة عليه. وستوفر حكومة كوبا التمويل المشترك بمبلغ 317,250 دولارا أمريكيا، على النحو المبين في الجدول 4 أعلاه.</w:t>
      </w:r>
    </w:p>
    <w:p w14:paraId="09771734" w14:textId="77777777" w:rsidR="003B2584" w:rsidRPr="003B2584" w:rsidRDefault="003B2584" w:rsidP="00197D52">
      <w:pPr>
        <w:pStyle w:val="StyleHeader4Para4Left0Firstline0"/>
        <w:widowControl/>
        <w:numPr>
          <w:ilvl w:val="0"/>
          <w:numId w:val="0"/>
        </w:numPr>
        <w:tabs>
          <w:tab w:val="clear" w:pos="2880"/>
          <w:tab w:val="clear" w:pos="5760"/>
        </w:tabs>
        <w:bidi/>
        <w:jc w:val="center"/>
        <w:rPr>
          <w:b/>
          <w:bCs/>
          <w:sz w:val="28"/>
          <w:szCs w:val="28"/>
        </w:rPr>
      </w:pPr>
      <w:r w:rsidRPr="003B2584">
        <w:rPr>
          <w:rFonts w:hint="cs"/>
          <w:b/>
          <w:bCs/>
          <w:sz w:val="28"/>
          <w:szCs w:val="28"/>
          <w:rtl/>
        </w:rPr>
        <w:t>تعليقات الأمانة وتوصياتها</w:t>
      </w:r>
    </w:p>
    <w:p w14:paraId="38C1CCC7" w14:textId="77777777" w:rsidR="003B2584" w:rsidRPr="003B2584" w:rsidRDefault="003B2584" w:rsidP="003B2584">
      <w:pPr>
        <w:pStyle w:val="StyleHeader4Para4Left0Firstline0"/>
        <w:widowControl/>
        <w:numPr>
          <w:ilvl w:val="0"/>
          <w:numId w:val="0"/>
        </w:numPr>
        <w:tabs>
          <w:tab w:val="clear" w:pos="2880"/>
          <w:tab w:val="clear" w:pos="5760"/>
        </w:tabs>
        <w:bidi/>
        <w:rPr>
          <w:b/>
          <w:bCs/>
          <w:sz w:val="26"/>
          <w:szCs w:val="26"/>
        </w:rPr>
      </w:pPr>
      <w:r w:rsidRPr="003B2584">
        <w:rPr>
          <w:rFonts w:hint="cs"/>
          <w:b/>
          <w:bCs/>
          <w:sz w:val="26"/>
          <w:szCs w:val="26"/>
          <w:rtl/>
        </w:rPr>
        <w:t>التعليقات</w:t>
      </w:r>
    </w:p>
    <w:p w14:paraId="7DD9D28B" w14:textId="77777777" w:rsidR="003B2584" w:rsidRDefault="006E1A25" w:rsidP="009971E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lastRenderedPageBreak/>
        <w:t>استعرضت الأمانة مقترح المشروع في ضوء الأنشطة الوارد وصفها بموجب المقررين 89/6 و91</w:t>
      </w:r>
      <w:r w:rsidR="009971E7">
        <w:rPr>
          <w:rFonts w:hint="cs"/>
          <w:sz w:val="26"/>
          <w:szCs w:val="26"/>
          <w:rtl/>
        </w:rPr>
        <w:t>/</w:t>
      </w:r>
      <w:r>
        <w:rPr>
          <w:rFonts w:hint="cs"/>
          <w:sz w:val="26"/>
          <w:szCs w:val="26"/>
          <w:rtl/>
        </w:rPr>
        <w:t>65 فضلا عن تلك الأنشطة التي تنفذ في إطار المرحلة الأولى من خطة تنفيذ تعديل كيغالي.</w:t>
      </w:r>
    </w:p>
    <w:p w14:paraId="286F200D" w14:textId="77777777" w:rsidR="003B2584" w:rsidRPr="003B2584" w:rsidRDefault="003B2584" w:rsidP="003B2584">
      <w:pPr>
        <w:pStyle w:val="StyleHeader4Para4Left0Firstline0"/>
        <w:widowControl/>
        <w:numPr>
          <w:ilvl w:val="0"/>
          <w:numId w:val="0"/>
        </w:numPr>
        <w:tabs>
          <w:tab w:val="clear" w:pos="2880"/>
          <w:tab w:val="clear" w:pos="5760"/>
        </w:tabs>
        <w:bidi/>
        <w:rPr>
          <w:sz w:val="26"/>
          <w:szCs w:val="26"/>
          <w:u w:val="single"/>
        </w:rPr>
      </w:pPr>
      <w:r w:rsidRPr="003B2584">
        <w:rPr>
          <w:rFonts w:hint="cs"/>
          <w:sz w:val="26"/>
          <w:szCs w:val="26"/>
          <w:u w:val="single"/>
          <w:rtl/>
        </w:rPr>
        <w:t xml:space="preserve">العلاقة </w:t>
      </w:r>
      <w:r w:rsidR="009971E7">
        <w:rPr>
          <w:rFonts w:hint="cs"/>
          <w:sz w:val="26"/>
          <w:szCs w:val="26"/>
          <w:u w:val="single"/>
          <w:rtl/>
        </w:rPr>
        <w:t>بالخف</w:t>
      </w:r>
      <w:r w:rsidRPr="003B2584">
        <w:rPr>
          <w:rFonts w:hint="cs"/>
          <w:sz w:val="26"/>
          <w:szCs w:val="26"/>
          <w:u w:val="single"/>
          <w:rtl/>
        </w:rPr>
        <w:t>ض التدريجي للهيدروفلوروكربون وخطة تنفيذ تعديل كيغالي للهيدروفلوروكربون</w:t>
      </w:r>
    </w:p>
    <w:p w14:paraId="4A2D4872" w14:textId="77777777" w:rsidR="003B2584" w:rsidRDefault="006E1A25" w:rsidP="009971E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بناء على طلب لت</w:t>
      </w:r>
      <w:r w:rsidR="009971E7">
        <w:rPr>
          <w:rFonts w:hint="cs"/>
          <w:sz w:val="26"/>
          <w:szCs w:val="26"/>
          <w:rtl/>
        </w:rPr>
        <w:t>وضيح</w:t>
      </w:r>
      <w:r>
        <w:rPr>
          <w:rFonts w:hint="cs"/>
          <w:sz w:val="26"/>
          <w:szCs w:val="26"/>
          <w:rtl/>
        </w:rPr>
        <w:t xml:space="preserve"> الروابط بين خطة تنفيذ تعديل كيغالي والمشروع الرائد، أكد اليوئنديبي أن المشر</w:t>
      </w:r>
      <w:r w:rsidR="00966D93">
        <w:rPr>
          <w:rFonts w:hint="cs"/>
          <w:sz w:val="26"/>
          <w:szCs w:val="26"/>
          <w:rtl/>
        </w:rPr>
        <w:t>وع</w:t>
      </w:r>
      <w:r>
        <w:rPr>
          <w:rFonts w:hint="cs"/>
          <w:sz w:val="26"/>
          <w:szCs w:val="26"/>
          <w:rtl/>
        </w:rPr>
        <w:t xml:space="preserve"> سيدعم إجراءات البلد للامتثال بخفض بنسبة 10 في المائة من خط الأساس لعام 2029، مع التركيز على قطاع خدمة التبريد وتكييف الهواء. وبصفة خاصة، سيرتبط هذا المشروع بالمكون 1 من خطة تنفيذ تعديل كيغالي (دعم تطوير سياق مؤسسي للتشجيع على الاستخدام الملائم للمواد مخفضة إمكانية الاحترار العالمي في إطار تنفيذ تعديل كيغالي)، مما سيساعد على تطوير آليات تنسيق مشتركة بين الوكالات لتيسير تنفيذ اتفاقات تعديل كيغالي، ونشر </w:t>
      </w:r>
      <w:r w:rsidR="001E542B">
        <w:rPr>
          <w:rFonts w:hint="cs"/>
          <w:sz w:val="26"/>
          <w:szCs w:val="26"/>
          <w:rtl/>
        </w:rPr>
        <w:t>وإذكاء الوعي على المستوى الوطني بشأن استخدام غازات التبريد منخفضة إمكانية الاحترار العالمي. وهو مرتبط أيضا بالمكون 3 من خطة تنفيذ تعديل كيغالي (تطوير الأنشطة لتيسير خفض الطلب على المواد الهيدروفلوروكربونية عالية إمكان</w:t>
      </w:r>
      <w:r w:rsidR="00B72DC5">
        <w:rPr>
          <w:rFonts w:hint="cs"/>
          <w:sz w:val="26"/>
          <w:szCs w:val="26"/>
          <w:rtl/>
        </w:rPr>
        <w:t xml:space="preserve">ية الاحترار العالمي)، من خلال تدريب وإذكاء </w:t>
      </w:r>
      <w:r w:rsidR="001E542B">
        <w:rPr>
          <w:rFonts w:hint="cs"/>
          <w:sz w:val="26"/>
          <w:szCs w:val="26"/>
          <w:rtl/>
        </w:rPr>
        <w:t xml:space="preserve">وعي </w:t>
      </w:r>
      <w:r w:rsidR="00B72DC5">
        <w:rPr>
          <w:rFonts w:hint="cs"/>
          <w:sz w:val="26"/>
          <w:szCs w:val="26"/>
          <w:rtl/>
        </w:rPr>
        <w:t>ا</w:t>
      </w:r>
      <w:r w:rsidR="001E542B">
        <w:rPr>
          <w:rFonts w:hint="cs"/>
          <w:sz w:val="26"/>
          <w:szCs w:val="26"/>
          <w:rtl/>
        </w:rPr>
        <w:t>لمستخدمين النهائيين للتشجيع على التكنولوجيات منخفضة إمكانية الاحترار العالمي واعتمادها. وسيكمل المشروع اعتماد التكنولوجيات منخفضة إمكانية الاحترار العالمي، وقدرات الكيانات الوطنية على إدارة التكنولوجيات البديلة، والنهوض بإنشاء المعايير واللوائح لدعم اعتماد التكنولوجيات الجديدة.</w:t>
      </w:r>
    </w:p>
    <w:p w14:paraId="46412052" w14:textId="77777777" w:rsidR="003B2584" w:rsidRDefault="001E542B" w:rsidP="009971E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وتمشيا مع المقرر 91/65(ب)(</w:t>
      </w:r>
      <w:r w:rsidR="009971E7">
        <w:rPr>
          <w:rFonts w:hint="cs"/>
          <w:sz w:val="26"/>
          <w:szCs w:val="26"/>
          <w:rtl/>
        </w:rPr>
        <w:t>4</w:t>
      </w:r>
      <w:r>
        <w:rPr>
          <w:rFonts w:hint="cs"/>
          <w:sz w:val="26"/>
          <w:szCs w:val="26"/>
          <w:rtl/>
        </w:rPr>
        <w:t>)، تم استلام التأكيد من ح</w:t>
      </w:r>
      <w:r w:rsidR="00B72DC5">
        <w:rPr>
          <w:rFonts w:hint="cs"/>
          <w:sz w:val="26"/>
          <w:szCs w:val="26"/>
          <w:rtl/>
        </w:rPr>
        <w:t>ك</w:t>
      </w:r>
      <w:r>
        <w:rPr>
          <w:rFonts w:hint="cs"/>
          <w:sz w:val="26"/>
          <w:szCs w:val="26"/>
          <w:rtl/>
        </w:rPr>
        <w:t>ومة كوبا.</w:t>
      </w:r>
    </w:p>
    <w:p w14:paraId="4B81BAA3" w14:textId="77777777" w:rsidR="003B2584" w:rsidRDefault="003B2584" w:rsidP="001E542B">
      <w:pPr>
        <w:pStyle w:val="StyleHeader4Para4Left0Firstline0"/>
        <w:widowControl/>
        <w:numPr>
          <w:ilvl w:val="0"/>
          <w:numId w:val="0"/>
        </w:numPr>
        <w:tabs>
          <w:tab w:val="clear" w:pos="2880"/>
          <w:tab w:val="clear" w:pos="5760"/>
        </w:tabs>
        <w:bidi/>
        <w:rPr>
          <w:sz w:val="26"/>
          <w:szCs w:val="26"/>
        </w:rPr>
      </w:pPr>
      <w:r w:rsidRPr="0083020F">
        <w:rPr>
          <w:sz w:val="26"/>
          <w:szCs w:val="26"/>
          <w:u w:val="single"/>
          <w:rtl/>
          <w:lang w:val="fr-CA" w:bidi="ar-LB"/>
        </w:rPr>
        <w:t xml:space="preserve">الأطر السياساتية والتنظيمية </w:t>
      </w:r>
      <w:r w:rsidRPr="001E542B">
        <w:rPr>
          <w:sz w:val="26"/>
          <w:szCs w:val="26"/>
          <w:u w:val="single"/>
          <w:rtl/>
          <w:lang w:val="fr-CA" w:bidi="ar-LB"/>
        </w:rPr>
        <w:t>والمؤسسية</w:t>
      </w:r>
      <w:r w:rsidR="001E542B" w:rsidRPr="001E542B">
        <w:rPr>
          <w:rFonts w:hint="cs"/>
          <w:sz w:val="26"/>
          <w:szCs w:val="26"/>
          <w:u w:val="single"/>
          <w:rtl/>
        </w:rPr>
        <w:t xml:space="preserve"> ووضع المعايير الدنيا لأداء الطاقة</w:t>
      </w:r>
    </w:p>
    <w:p w14:paraId="4AE1D8AE" w14:textId="77777777" w:rsidR="003B2584" w:rsidRDefault="009971E7" w:rsidP="009971E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بناء على </w:t>
      </w:r>
      <w:r w:rsidR="00966D93">
        <w:rPr>
          <w:rFonts w:hint="cs"/>
          <w:sz w:val="26"/>
          <w:szCs w:val="26"/>
          <w:rtl/>
        </w:rPr>
        <w:t>تساؤل، شرح اليوئنديبي أنه بينما لا توجد حاليا أي معايير دنيا لأداء الطاقة لأجهزة تكييف الهواء الت</w:t>
      </w:r>
      <w:r>
        <w:rPr>
          <w:rFonts w:hint="cs"/>
          <w:sz w:val="26"/>
          <w:szCs w:val="26"/>
          <w:rtl/>
        </w:rPr>
        <w:t>ج</w:t>
      </w:r>
      <w:r w:rsidR="00966D93">
        <w:rPr>
          <w:rFonts w:hint="cs"/>
          <w:sz w:val="26"/>
          <w:szCs w:val="26"/>
          <w:rtl/>
        </w:rPr>
        <w:t>ارية في كوبا، فإن مشاركة وإشراك المكتب الوطني للرقابة على الاستخدام الرشيد</w:t>
      </w:r>
      <w:r>
        <w:rPr>
          <w:rFonts w:hint="cs"/>
          <w:sz w:val="26"/>
          <w:szCs w:val="26"/>
          <w:rtl/>
        </w:rPr>
        <w:t xml:space="preserve"> في إعداد </w:t>
      </w:r>
      <w:r w:rsidR="001903AA">
        <w:rPr>
          <w:rFonts w:hint="cs"/>
          <w:sz w:val="26"/>
          <w:szCs w:val="26"/>
          <w:rtl/>
        </w:rPr>
        <w:t>وتنفيذ هذا المشروع الرائد سيساعد على إنشاء المعايير الدنيا لأداء الطاقة بالنسبة لمبردات المباني والنظم الأخرى للتبريد وتكييف الهواء التجاري، وإدخال حزمة تنطيمية للامتثال الإلزامي للمعايير الدنيا لأداء الطاقة في قطاع السي</w:t>
      </w:r>
      <w:r>
        <w:rPr>
          <w:rFonts w:hint="cs"/>
          <w:sz w:val="26"/>
          <w:szCs w:val="26"/>
          <w:rtl/>
        </w:rPr>
        <w:t>احة، التي يمكن تطبيقها بعد ذلك ل</w:t>
      </w:r>
      <w:r w:rsidR="001903AA">
        <w:rPr>
          <w:rFonts w:hint="cs"/>
          <w:sz w:val="26"/>
          <w:szCs w:val="26"/>
          <w:rtl/>
        </w:rPr>
        <w:t>قطاعات أخرى حيث تستخدم نظم كبيرة للتبريد وتكييف الهواء مشابهة.</w:t>
      </w:r>
    </w:p>
    <w:p w14:paraId="55426067" w14:textId="77777777" w:rsidR="003B2584" w:rsidRDefault="001903AA" w:rsidP="00E45FE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وبالنسبة لإمكانية التكرار لنتائج المشروع، أفاد اليوئنديبي الأمانة أنه نتيجة لإشراك المكتب الوطني للرقابة على الاستخدام الرشيد، أي المؤسسة التي توافق على الاستثمارات الجديدة في البلد والمسؤولة عن تنفيذ المعايير الدنيا لأداء الطاقة، سترشد نتائج المشروع التوجيهات واللوائح للسياسات البيئية وسياسات الطاقة ذات الصلة </w:t>
      </w:r>
      <w:r w:rsidR="00E45FE8">
        <w:rPr>
          <w:rFonts w:hint="cs"/>
          <w:sz w:val="26"/>
          <w:szCs w:val="26"/>
          <w:rtl/>
        </w:rPr>
        <w:t>التي تتوافق</w:t>
      </w:r>
      <w:r>
        <w:rPr>
          <w:rFonts w:hint="cs"/>
          <w:sz w:val="26"/>
          <w:szCs w:val="26"/>
          <w:rtl/>
        </w:rPr>
        <w:t xml:space="preserve"> مع هدف المشروع الرائد فيما يتعلق بخفض انبعاثات ثاني أكسيد الكربون من خلال استخدام تكنولوجيات الاستبدال الفعالة. وستستخدم النتائج بعد ذلك بواسطة المكتب الوطني للرقابة على الاستخدام الرشيد للنهوض بالاستثمارات في مثل هذه التكنولوجيا الفعالة للطاقة إستنادا إلى غازات التبريد منخفضة إمكانية الاحترار العالمي في قطاع السياحة والتطبيقات الأخرى لمبردات المباني ذات الصلة. وسينشر أداء هذه التكنولوجيا في المنطقة من خلال التعاون فيما بين بلدان الجنوب والأحداث الإقليمية الأخرى ذات الصلة.</w:t>
      </w:r>
    </w:p>
    <w:p w14:paraId="6E793D69" w14:textId="77777777" w:rsidR="003B2584" w:rsidRPr="003B2584" w:rsidRDefault="003B2584" w:rsidP="003B2584">
      <w:pPr>
        <w:pStyle w:val="StyleHeader4Para4Left0Firstline0"/>
        <w:widowControl/>
        <w:numPr>
          <w:ilvl w:val="0"/>
          <w:numId w:val="0"/>
        </w:numPr>
        <w:tabs>
          <w:tab w:val="clear" w:pos="2880"/>
          <w:tab w:val="clear" w:pos="5760"/>
        </w:tabs>
        <w:bidi/>
        <w:rPr>
          <w:sz w:val="26"/>
          <w:szCs w:val="26"/>
          <w:u w:val="single"/>
        </w:rPr>
      </w:pPr>
      <w:r w:rsidRPr="003B2584">
        <w:rPr>
          <w:rFonts w:hint="cs"/>
          <w:sz w:val="26"/>
          <w:szCs w:val="26"/>
          <w:u w:val="single"/>
          <w:rtl/>
        </w:rPr>
        <w:t>المسائل الفنية والمسائل المتعلقة بالتكلفة</w:t>
      </w:r>
    </w:p>
    <w:p w14:paraId="3C35D7DC" w14:textId="77777777" w:rsidR="003B2584" w:rsidRDefault="001903AA" w:rsidP="00E45FE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بناء على تساؤل عن توافر ومدى جدوى التكنولوجيات المقترحة (</w:t>
      </w:r>
      <w:r w:rsidRPr="001903AA">
        <w:rPr>
          <w:rFonts w:cstheme="minorHAnsi"/>
          <w:color w:val="000000"/>
          <w:sz w:val="24"/>
          <w:szCs w:val="24"/>
          <w:lang w:val="pt-BR"/>
        </w:rPr>
        <w:t>R-290</w:t>
      </w:r>
      <w:r>
        <w:rPr>
          <w:rFonts w:hint="cs"/>
          <w:sz w:val="26"/>
          <w:szCs w:val="26"/>
          <w:rtl/>
        </w:rPr>
        <w:t xml:space="preserve"> والهيدروفلوروأوليفين</w:t>
      </w:r>
      <w:r>
        <w:rPr>
          <w:rFonts w:hint="cs"/>
          <w:sz w:val="26"/>
          <w:szCs w:val="26"/>
          <w:rtl/>
          <w:lang w:bidi="ar-EG"/>
        </w:rPr>
        <w:t>-</w:t>
      </w:r>
      <w:r w:rsidRPr="00786D13">
        <w:rPr>
          <w:sz w:val="24"/>
          <w:szCs w:val="24"/>
        </w:rPr>
        <w:t>1234ze</w:t>
      </w:r>
      <w:r>
        <w:rPr>
          <w:rFonts w:hint="cs"/>
          <w:sz w:val="26"/>
          <w:szCs w:val="26"/>
          <w:rtl/>
        </w:rPr>
        <w:t>)، أفاد اليوئنديبي الأمانة بأن غازات التبريد الهيد</w:t>
      </w:r>
      <w:r w:rsidR="00E45FE8">
        <w:rPr>
          <w:rFonts w:hint="cs"/>
          <w:sz w:val="26"/>
          <w:szCs w:val="26"/>
          <w:rtl/>
        </w:rPr>
        <w:t>ر</w:t>
      </w:r>
      <w:r>
        <w:rPr>
          <w:rFonts w:hint="cs"/>
          <w:sz w:val="26"/>
          <w:szCs w:val="26"/>
          <w:rtl/>
        </w:rPr>
        <w:t xml:space="preserve">وكربونية، مثل </w:t>
      </w:r>
      <w:r w:rsidRPr="001903AA">
        <w:rPr>
          <w:rFonts w:cstheme="minorHAnsi"/>
          <w:color w:val="000000"/>
          <w:sz w:val="24"/>
          <w:szCs w:val="24"/>
          <w:lang w:val="pt-BR"/>
        </w:rPr>
        <w:t>R-290</w:t>
      </w:r>
      <w:r>
        <w:rPr>
          <w:rFonts w:hint="cs"/>
          <w:sz w:val="26"/>
          <w:szCs w:val="26"/>
          <w:rtl/>
          <w:lang w:val="pt-BR"/>
        </w:rPr>
        <w:t xml:space="preserve"> و</w:t>
      </w:r>
      <w:r w:rsidRPr="001903AA">
        <w:rPr>
          <w:rFonts w:cstheme="minorHAnsi"/>
          <w:color w:val="000000"/>
          <w:sz w:val="24"/>
          <w:szCs w:val="24"/>
          <w:lang w:val="pt-BR"/>
        </w:rPr>
        <w:t>R-</w:t>
      </w:r>
      <w:r>
        <w:rPr>
          <w:rFonts w:cstheme="minorHAnsi"/>
          <w:color w:val="000000"/>
          <w:sz w:val="24"/>
          <w:szCs w:val="24"/>
          <w:lang w:val="pt-BR"/>
        </w:rPr>
        <w:t>600a</w:t>
      </w:r>
      <w:r>
        <w:rPr>
          <w:rFonts w:hint="cs"/>
          <w:sz w:val="26"/>
          <w:szCs w:val="26"/>
          <w:rtl/>
          <w:lang w:val="pt-BR"/>
        </w:rPr>
        <w:t>،</w:t>
      </w:r>
      <w:r w:rsidR="00B10432">
        <w:rPr>
          <w:rFonts w:hint="cs"/>
          <w:sz w:val="26"/>
          <w:szCs w:val="26"/>
          <w:rtl/>
        </w:rPr>
        <w:t xml:space="preserve"> كانت تستخدم على نحو واسع في كوبا للتبريد المنزلي والتجاري؛ وأنه مع الدعم الفني الملائم بشأن العمليات الآمنة وصيانة مبردات المباني القائمة على الهيدروكربون، يمكن تشغيل المعدات بطريقة ف</w:t>
      </w:r>
      <w:r w:rsidR="00E45FE8">
        <w:rPr>
          <w:rFonts w:hint="cs"/>
          <w:sz w:val="26"/>
          <w:szCs w:val="26"/>
          <w:rtl/>
        </w:rPr>
        <w:t>ع</w:t>
      </w:r>
      <w:r w:rsidR="00B10432">
        <w:rPr>
          <w:rFonts w:hint="cs"/>
          <w:sz w:val="26"/>
          <w:szCs w:val="26"/>
          <w:rtl/>
        </w:rPr>
        <w:t xml:space="preserve">الة. وبينما لم تستخدم بعد التكنولوجيا القائمة على الهيدروفلوروأوليفينات في كوبا، أكد اليوئنديبي أن الموظفين الفنيين والمهندسين العاملين في قطاع خدمة التبريد وتكييف الهواء </w:t>
      </w:r>
      <w:r w:rsidR="00E45FE8">
        <w:rPr>
          <w:rFonts w:hint="cs"/>
          <w:sz w:val="26"/>
          <w:szCs w:val="26"/>
          <w:rtl/>
        </w:rPr>
        <w:t xml:space="preserve">في البلد </w:t>
      </w:r>
      <w:r w:rsidR="00B10432">
        <w:rPr>
          <w:rFonts w:hint="cs"/>
          <w:sz w:val="26"/>
          <w:szCs w:val="26"/>
          <w:rtl/>
        </w:rPr>
        <w:t>تم تدريبهم وهم قادرون على معالجة التكنولوجيات</w:t>
      </w:r>
      <w:r w:rsidR="00E45FE8">
        <w:rPr>
          <w:rFonts w:hint="cs"/>
          <w:sz w:val="26"/>
          <w:szCs w:val="26"/>
          <w:rtl/>
        </w:rPr>
        <w:t xml:space="preserve"> الجديدة؛ ومع دعم من مقدمي التك</w:t>
      </w:r>
      <w:r w:rsidR="00B10432">
        <w:rPr>
          <w:rFonts w:hint="cs"/>
          <w:sz w:val="26"/>
          <w:szCs w:val="26"/>
          <w:rtl/>
        </w:rPr>
        <w:t>نولوجيا، يمكن تشغيل المعدات بفاعلية. وأضاف اليوئنديبي أن مستوردي غاز التبريد وموزعيه لديهم الشروط والمعارف المطلوبة لتسويق الهيدروفلوروأوليفينات إذا لزم الأمر. وفيما يتعلق بالتمويل المشترك في حسابات التكلفة، أفاد اليوئنديبي أنه تم النظر فيه كنسبة مئوية من تكلفة المعدات.</w:t>
      </w:r>
    </w:p>
    <w:p w14:paraId="78A6F05B" w14:textId="77777777" w:rsidR="003B2584" w:rsidRDefault="00B10432" w:rsidP="00EC6D1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lastRenderedPageBreak/>
        <w:t>وتساءلت الأمانة عن المبرر المنطقي ل</w:t>
      </w:r>
      <w:r w:rsidR="00E45FE8">
        <w:rPr>
          <w:rFonts w:hint="cs"/>
          <w:sz w:val="26"/>
          <w:szCs w:val="26"/>
          <w:rtl/>
        </w:rPr>
        <w:t xml:space="preserve">لحاجة إلى </w:t>
      </w:r>
      <w:r>
        <w:rPr>
          <w:rFonts w:hint="cs"/>
          <w:sz w:val="26"/>
          <w:szCs w:val="26"/>
          <w:rtl/>
        </w:rPr>
        <w:t xml:space="preserve">بيان تكنولوجيتين مختلفتين بدلا من تكنولوجيا واحدة. وشرح اليوئنديبي أنه </w:t>
      </w:r>
      <w:r w:rsidR="00E45FE8">
        <w:rPr>
          <w:rFonts w:hint="cs"/>
          <w:sz w:val="26"/>
          <w:szCs w:val="26"/>
          <w:rtl/>
        </w:rPr>
        <w:t>ل</w:t>
      </w:r>
      <w:r>
        <w:rPr>
          <w:rFonts w:hint="cs"/>
          <w:sz w:val="26"/>
          <w:szCs w:val="26"/>
          <w:rtl/>
        </w:rPr>
        <w:t xml:space="preserve">إيجاد أحدث تكنولوجيات مبردات المباني في البلد، كان من الضروري النظر في كل من الخيارين للهيدروكربون والهيدروفلوروأوليفينات. ووفقا لليوئنديبي، بينما كانت مبردات المباني القائمة على الهيدروكربون مناسبة للتطبيقات الصغيرة المستخدمة في </w:t>
      </w:r>
      <w:r w:rsidR="00710325">
        <w:rPr>
          <w:rFonts w:hint="cs"/>
          <w:sz w:val="26"/>
          <w:szCs w:val="26"/>
          <w:rtl/>
          <w:lang w:bidi="ar-EG"/>
        </w:rPr>
        <w:t>المنتجعات نتيجة لفاعليتها ومنافعها البيئية، فهي قد تشكل مشاكل السلامة بالنسبة للمنشئات ذات السعة الأكبر. وعلى الجانب الآخر، تعتبر مبردات المباني العاملة بالهيدروفلوروأوليفين مثالية للمباني الأكبر نتيجة لمخاطر السلامة المنخفضة، ولكنها تأتي بتكاليف أعلى. وبالتالي، ليس من الجدو</w:t>
      </w:r>
      <w:r w:rsidR="00E45FE8">
        <w:rPr>
          <w:rFonts w:hint="cs"/>
          <w:sz w:val="26"/>
          <w:szCs w:val="26"/>
          <w:rtl/>
          <w:lang w:bidi="ar-EG"/>
        </w:rPr>
        <w:t>ى</w:t>
      </w:r>
      <w:r w:rsidR="00710325">
        <w:rPr>
          <w:rFonts w:hint="cs"/>
          <w:sz w:val="26"/>
          <w:szCs w:val="26"/>
          <w:rtl/>
          <w:lang w:bidi="ar-EG"/>
        </w:rPr>
        <w:t xml:space="preserve"> اختيار تكنولوجيا واحدة فقط؛ ومزيج من الهيدروكربون للتطبيقات الصغيرة والهيدروفلوروأوليفين للمباني الأكبر يضمن مدى الاستعدادية للتغييرات المستقبلية بدون أي قيود. ونظرا لأن توض</w:t>
      </w:r>
      <w:r w:rsidR="00E45FE8">
        <w:rPr>
          <w:rFonts w:hint="cs"/>
          <w:sz w:val="26"/>
          <w:szCs w:val="26"/>
          <w:rtl/>
          <w:lang w:bidi="ar-EG"/>
        </w:rPr>
        <w:t>يح التكنولوجيا يمكن القيام به ع</w:t>
      </w:r>
      <w:r w:rsidR="00710325">
        <w:rPr>
          <w:rFonts w:hint="cs"/>
          <w:sz w:val="26"/>
          <w:szCs w:val="26"/>
          <w:rtl/>
          <w:lang w:bidi="ar-EG"/>
        </w:rPr>
        <w:t>لى نحو فعال من خلال اختيار موقعين (واحد للـ</w:t>
      </w:r>
      <w:r w:rsidR="00710325">
        <w:rPr>
          <w:sz w:val="26"/>
          <w:szCs w:val="26"/>
          <w:lang w:val="en-US" w:bidi="ar-EG"/>
        </w:rPr>
        <w:t>R-290</w:t>
      </w:r>
      <w:r w:rsidR="00710325">
        <w:rPr>
          <w:rFonts w:hint="cs"/>
          <w:sz w:val="26"/>
          <w:szCs w:val="26"/>
          <w:rtl/>
          <w:lang w:bidi="ar-EG"/>
        </w:rPr>
        <w:t xml:space="preserve"> وواحد لل</w:t>
      </w:r>
      <w:r w:rsidR="00710325">
        <w:rPr>
          <w:rFonts w:hint="cs"/>
          <w:sz w:val="26"/>
          <w:szCs w:val="26"/>
          <w:rtl/>
        </w:rPr>
        <w:t>هيدروفلوروأوليفين</w:t>
      </w:r>
      <w:r w:rsidR="00710325">
        <w:rPr>
          <w:rFonts w:hint="cs"/>
          <w:sz w:val="26"/>
          <w:szCs w:val="26"/>
          <w:rtl/>
          <w:lang w:bidi="ar-EG"/>
        </w:rPr>
        <w:t>-</w:t>
      </w:r>
      <w:r w:rsidR="00710325" w:rsidRPr="00786D13">
        <w:rPr>
          <w:sz w:val="24"/>
          <w:szCs w:val="24"/>
        </w:rPr>
        <w:t>1234ze</w:t>
      </w:r>
      <w:r w:rsidR="00710325">
        <w:rPr>
          <w:rFonts w:hint="cs"/>
          <w:sz w:val="26"/>
          <w:szCs w:val="26"/>
          <w:rtl/>
          <w:lang w:bidi="ar-EG"/>
        </w:rPr>
        <w:t>)، ف</w:t>
      </w:r>
      <w:r w:rsidR="00EC6D1D">
        <w:rPr>
          <w:rFonts w:hint="cs"/>
          <w:sz w:val="26"/>
          <w:szCs w:val="26"/>
          <w:rtl/>
          <w:lang w:bidi="ar-EG"/>
        </w:rPr>
        <w:t>ب</w:t>
      </w:r>
      <w:r w:rsidR="00710325">
        <w:rPr>
          <w:rFonts w:hint="cs"/>
          <w:sz w:val="26"/>
          <w:szCs w:val="26"/>
          <w:rtl/>
          <w:lang w:bidi="ar-EG"/>
        </w:rPr>
        <w:t>عد المناقشات بين الأمانة واليوئنديبي، اتفق على أن عدد المواقع يمكن تقليله من خمسة إلى إثنين. وأكد اليوئنديبي كذلك أن المعدات المستبدلة سيتم فكها والتخلص منها.</w:t>
      </w:r>
    </w:p>
    <w:p w14:paraId="375FC04E" w14:textId="77777777" w:rsidR="003B2584" w:rsidRDefault="004E2234" w:rsidP="00EC6D1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val="en-US"/>
        </w:rPr>
        <w:t>وتم تعديل ميزانية المشروع إستنادا إلى إدراج الأولوية لمبردات المباني. ويتعلق التعديل الأكثر أهمية إلى عدد منخفض لاستبدالات التوضيح، من خمسة مبردات مباني في أربعة موا</w:t>
      </w:r>
      <w:r w:rsidR="00EC6D1D">
        <w:rPr>
          <w:rFonts w:hint="cs"/>
          <w:sz w:val="26"/>
          <w:szCs w:val="26"/>
          <w:rtl/>
          <w:lang w:val="en-US"/>
        </w:rPr>
        <w:t>ق</w:t>
      </w:r>
      <w:r>
        <w:rPr>
          <w:rFonts w:hint="cs"/>
          <w:sz w:val="26"/>
          <w:szCs w:val="26"/>
          <w:rtl/>
          <w:lang w:val="en-US"/>
        </w:rPr>
        <w:t>ع إلى مبردين مباني في موقعين. وتشاورت الأمانة مع اليوئنديبي بخصوص التمويل المشترك، إستنادا إلى المشاريع المشابهة الأخرى. وتبلغ التكلفة الإجمالية المنقحة 455,000 دولارا أمريكيا، على النحو المقدم في الجدول 5.</w:t>
      </w:r>
    </w:p>
    <w:p w14:paraId="6F6143E1" w14:textId="77777777" w:rsidR="003B2584" w:rsidRDefault="003B2584" w:rsidP="00EC6D1D">
      <w:pPr>
        <w:pStyle w:val="StyleHeader4Para4Left0Firstline0"/>
        <w:widowControl/>
        <w:numPr>
          <w:ilvl w:val="0"/>
          <w:numId w:val="0"/>
        </w:numPr>
        <w:tabs>
          <w:tab w:val="clear" w:pos="2880"/>
          <w:tab w:val="clear" w:pos="5760"/>
        </w:tabs>
        <w:bidi/>
        <w:spacing w:after="0"/>
        <w:rPr>
          <w:sz w:val="26"/>
          <w:szCs w:val="26"/>
          <w:rtl/>
        </w:rPr>
      </w:pPr>
      <w:r w:rsidRPr="003B2584">
        <w:rPr>
          <w:rFonts w:hint="cs"/>
          <w:b/>
          <w:bCs/>
          <w:sz w:val="26"/>
          <w:szCs w:val="26"/>
          <w:rtl/>
        </w:rPr>
        <w:t xml:space="preserve">الجدول 5. الميزانية الإجمالية </w:t>
      </w:r>
      <w:r>
        <w:rPr>
          <w:rFonts w:hint="cs"/>
          <w:b/>
          <w:bCs/>
          <w:sz w:val="26"/>
          <w:szCs w:val="26"/>
          <w:rtl/>
        </w:rPr>
        <w:t xml:space="preserve">للمشروع </w:t>
      </w:r>
      <w:r w:rsidRPr="003B2584">
        <w:rPr>
          <w:rFonts w:hint="cs"/>
          <w:b/>
          <w:bCs/>
          <w:sz w:val="26"/>
          <w:szCs w:val="26"/>
          <w:rtl/>
        </w:rPr>
        <w:t>وتوزيع مصادر التمويل، على النحو ال</w:t>
      </w:r>
      <w:r w:rsidR="00EC6D1D">
        <w:rPr>
          <w:rFonts w:hint="cs"/>
          <w:b/>
          <w:bCs/>
          <w:sz w:val="26"/>
          <w:szCs w:val="26"/>
          <w:rtl/>
        </w:rPr>
        <w:t>متفق عليه</w:t>
      </w:r>
      <w:r w:rsidRPr="003B2584">
        <w:rPr>
          <w:rFonts w:hint="cs"/>
          <w:b/>
          <w:bCs/>
          <w:sz w:val="26"/>
          <w:szCs w:val="26"/>
          <w:rtl/>
        </w:rPr>
        <w:t xml:space="preserve"> (دولارات أمريكية)</w:t>
      </w:r>
    </w:p>
    <w:tbl>
      <w:tblPr>
        <w:bidiVisual/>
        <w:tblW w:w="5000" w:type="pct"/>
        <w:tblLayout w:type="fixed"/>
        <w:tblLook w:val="04A0" w:firstRow="1" w:lastRow="0" w:firstColumn="1" w:lastColumn="0" w:noHBand="0" w:noVBand="1"/>
      </w:tblPr>
      <w:tblGrid>
        <w:gridCol w:w="5333"/>
        <w:gridCol w:w="1012"/>
        <w:gridCol w:w="1610"/>
        <w:gridCol w:w="1395"/>
      </w:tblGrid>
      <w:tr w:rsidR="001E542B" w:rsidRPr="008B23F4" w14:paraId="0B409515" w14:textId="77777777" w:rsidTr="001E542B">
        <w:trPr>
          <w:trHeight w:val="97"/>
        </w:trPr>
        <w:tc>
          <w:tcPr>
            <w:tcW w:w="285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75FCE3" w14:textId="77777777" w:rsidR="001E542B" w:rsidRPr="00986D6E" w:rsidRDefault="001E542B" w:rsidP="00966D93">
            <w:pPr>
              <w:bidi/>
              <w:jc w:val="center"/>
              <w:rPr>
                <w:b/>
                <w:bCs/>
                <w:color w:val="000000"/>
                <w:sz w:val="20"/>
                <w:lang w:val="en-US" w:eastAsia="en-CA"/>
              </w:rPr>
            </w:pPr>
            <w:r>
              <w:rPr>
                <w:rFonts w:hint="cs"/>
                <w:b/>
                <w:bCs/>
                <w:sz w:val="20"/>
                <w:rtl/>
                <w:lang w:eastAsia="en-CA"/>
              </w:rPr>
              <w:t>المكون</w:t>
            </w:r>
          </w:p>
        </w:tc>
        <w:tc>
          <w:tcPr>
            <w:tcW w:w="541" w:type="pct"/>
            <w:tcBorders>
              <w:top w:val="single" w:sz="4" w:space="0" w:color="auto"/>
              <w:left w:val="nil"/>
              <w:bottom w:val="single" w:sz="4" w:space="0" w:color="auto"/>
              <w:right w:val="single" w:sz="4" w:space="0" w:color="auto"/>
            </w:tcBorders>
            <w:shd w:val="clear" w:color="000000" w:fill="FFFFFF"/>
            <w:vAlign w:val="center"/>
            <w:hideMark/>
          </w:tcPr>
          <w:p w14:paraId="2673448B" w14:textId="77777777" w:rsidR="001E542B" w:rsidRPr="008B23F4" w:rsidRDefault="001E542B" w:rsidP="00966D93">
            <w:pPr>
              <w:bidi/>
              <w:jc w:val="center"/>
              <w:rPr>
                <w:b/>
                <w:bCs/>
                <w:color w:val="000000"/>
                <w:sz w:val="20"/>
                <w:lang w:eastAsia="en-CA"/>
              </w:rPr>
            </w:pPr>
            <w:r>
              <w:rPr>
                <w:rFonts w:hint="cs"/>
                <w:b/>
                <w:bCs/>
                <w:sz w:val="20"/>
                <w:rtl/>
                <w:lang w:eastAsia="en-CA"/>
              </w:rPr>
              <w:t>المجموع</w:t>
            </w:r>
          </w:p>
        </w:tc>
        <w:tc>
          <w:tcPr>
            <w:tcW w:w="861" w:type="pct"/>
            <w:tcBorders>
              <w:top w:val="single" w:sz="4" w:space="0" w:color="auto"/>
              <w:left w:val="nil"/>
              <w:bottom w:val="single" w:sz="4" w:space="0" w:color="auto"/>
              <w:right w:val="single" w:sz="4" w:space="0" w:color="auto"/>
            </w:tcBorders>
            <w:shd w:val="clear" w:color="000000" w:fill="FFFFFF"/>
            <w:vAlign w:val="center"/>
            <w:hideMark/>
          </w:tcPr>
          <w:p w14:paraId="2F194531" w14:textId="77777777" w:rsidR="001E542B" w:rsidRPr="008B23F4" w:rsidRDefault="001E542B" w:rsidP="00966D93">
            <w:pPr>
              <w:bidi/>
              <w:jc w:val="center"/>
              <w:rPr>
                <w:b/>
                <w:bCs/>
                <w:color w:val="000000"/>
                <w:sz w:val="20"/>
                <w:lang w:eastAsia="en-CA"/>
              </w:rPr>
            </w:pPr>
            <w:r>
              <w:rPr>
                <w:rFonts w:hint="cs"/>
                <w:b/>
                <w:bCs/>
                <w:sz w:val="20"/>
                <w:rtl/>
                <w:lang w:eastAsia="en-CA"/>
              </w:rPr>
              <w:t>التمويل من الصندوق المتعدد الأطراف</w:t>
            </w:r>
          </w:p>
        </w:tc>
        <w:tc>
          <w:tcPr>
            <w:tcW w:w="746" w:type="pct"/>
            <w:tcBorders>
              <w:top w:val="single" w:sz="4" w:space="0" w:color="auto"/>
              <w:left w:val="nil"/>
              <w:bottom w:val="single" w:sz="4" w:space="0" w:color="auto"/>
              <w:right w:val="single" w:sz="4" w:space="0" w:color="auto"/>
            </w:tcBorders>
            <w:shd w:val="clear" w:color="000000" w:fill="FFFFFF"/>
            <w:vAlign w:val="center"/>
            <w:hideMark/>
          </w:tcPr>
          <w:p w14:paraId="77802CB8" w14:textId="77777777" w:rsidR="001E542B" w:rsidRPr="008B23F4" w:rsidRDefault="001E542B" w:rsidP="00966D93">
            <w:pPr>
              <w:bidi/>
              <w:jc w:val="center"/>
              <w:rPr>
                <w:b/>
                <w:bCs/>
                <w:color w:val="000000"/>
                <w:sz w:val="20"/>
                <w:lang w:eastAsia="en-CA"/>
              </w:rPr>
            </w:pPr>
            <w:r>
              <w:rPr>
                <w:rFonts w:hint="cs"/>
                <w:b/>
                <w:bCs/>
                <w:sz w:val="20"/>
                <w:rtl/>
                <w:lang w:eastAsia="en-CA"/>
              </w:rPr>
              <w:t>التمويل المشترك</w:t>
            </w:r>
          </w:p>
        </w:tc>
      </w:tr>
      <w:tr w:rsidR="001E542B" w:rsidRPr="008B23F4" w14:paraId="3ED088B7" w14:textId="77777777" w:rsidTr="001E542B">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7A3F6A8" w14:textId="77777777" w:rsidR="001E542B" w:rsidRPr="00986D6E" w:rsidRDefault="001E542B" w:rsidP="001E542B">
            <w:pPr>
              <w:bidi/>
              <w:rPr>
                <w:color w:val="000000"/>
                <w:sz w:val="20"/>
                <w:lang w:val="en-US" w:eastAsia="en-CA"/>
              </w:rPr>
            </w:pPr>
            <w:r>
              <w:rPr>
                <w:rFonts w:hint="cs"/>
                <w:color w:val="000000"/>
                <w:sz w:val="20"/>
                <w:rtl/>
                <w:lang w:val="en-US" w:eastAsia="en-CA"/>
              </w:rPr>
              <w:t>شراء المبردات (2)</w:t>
            </w:r>
          </w:p>
        </w:tc>
        <w:tc>
          <w:tcPr>
            <w:tcW w:w="541" w:type="pct"/>
            <w:tcBorders>
              <w:top w:val="nil"/>
              <w:left w:val="nil"/>
              <w:bottom w:val="single" w:sz="4" w:space="0" w:color="auto"/>
              <w:right w:val="single" w:sz="4" w:space="0" w:color="auto"/>
            </w:tcBorders>
            <w:shd w:val="clear" w:color="auto" w:fill="auto"/>
            <w:vAlign w:val="center"/>
            <w:hideMark/>
          </w:tcPr>
          <w:p w14:paraId="783A756D" w14:textId="77777777" w:rsidR="001E542B" w:rsidRPr="008B23F4" w:rsidRDefault="001E542B" w:rsidP="00966D93">
            <w:pPr>
              <w:jc w:val="right"/>
              <w:rPr>
                <w:color w:val="000000"/>
                <w:sz w:val="20"/>
                <w:lang w:eastAsia="en-CA"/>
              </w:rPr>
            </w:pPr>
            <w:r>
              <w:rPr>
                <w:color w:val="000000" w:themeColor="text1"/>
                <w:sz w:val="20"/>
                <w:lang w:eastAsia="en-CA"/>
              </w:rPr>
              <w:t>350,000</w:t>
            </w:r>
          </w:p>
        </w:tc>
        <w:tc>
          <w:tcPr>
            <w:tcW w:w="861" w:type="pct"/>
            <w:tcBorders>
              <w:top w:val="nil"/>
              <w:left w:val="nil"/>
              <w:bottom w:val="single" w:sz="4" w:space="0" w:color="auto"/>
              <w:right w:val="single" w:sz="4" w:space="0" w:color="auto"/>
            </w:tcBorders>
            <w:shd w:val="clear" w:color="auto" w:fill="auto"/>
            <w:vAlign w:val="center"/>
            <w:hideMark/>
          </w:tcPr>
          <w:p w14:paraId="75B7D419" w14:textId="77777777" w:rsidR="001E542B" w:rsidRPr="008B23F4" w:rsidRDefault="001E542B" w:rsidP="00966D93">
            <w:pPr>
              <w:jc w:val="right"/>
              <w:rPr>
                <w:color w:val="000000"/>
                <w:sz w:val="20"/>
                <w:lang w:eastAsia="en-CA"/>
              </w:rPr>
            </w:pPr>
            <w:r>
              <w:rPr>
                <w:color w:val="000000"/>
                <w:sz w:val="20"/>
                <w:lang w:eastAsia="en-CA"/>
              </w:rPr>
              <w:t>350,000</w:t>
            </w:r>
          </w:p>
        </w:tc>
        <w:tc>
          <w:tcPr>
            <w:tcW w:w="746" w:type="pct"/>
            <w:tcBorders>
              <w:top w:val="nil"/>
              <w:left w:val="nil"/>
              <w:bottom w:val="single" w:sz="4" w:space="0" w:color="auto"/>
              <w:right w:val="single" w:sz="4" w:space="0" w:color="auto"/>
            </w:tcBorders>
            <w:shd w:val="clear" w:color="auto" w:fill="auto"/>
            <w:vAlign w:val="center"/>
            <w:hideMark/>
          </w:tcPr>
          <w:p w14:paraId="2850CCE0" w14:textId="77777777" w:rsidR="001E542B" w:rsidRPr="008B23F4" w:rsidRDefault="001E542B" w:rsidP="00966D93">
            <w:pPr>
              <w:jc w:val="right"/>
              <w:rPr>
                <w:color w:val="000000"/>
                <w:sz w:val="20"/>
                <w:lang w:eastAsia="en-CA"/>
              </w:rPr>
            </w:pPr>
            <w:r>
              <w:rPr>
                <w:color w:val="000000" w:themeColor="text1"/>
                <w:sz w:val="20"/>
                <w:lang w:eastAsia="en-CA"/>
              </w:rPr>
              <w:t>0</w:t>
            </w:r>
          </w:p>
        </w:tc>
      </w:tr>
      <w:tr w:rsidR="001E542B" w:rsidRPr="008B23F4" w14:paraId="2E14C10E" w14:textId="77777777" w:rsidTr="001E542B">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1199810" w14:textId="77777777" w:rsidR="001E542B" w:rsidRPr="008B23F4" w:rsidRDefault="001E542B" w:rsidP="001E542B">
            <w:pPr>
              <w:bidi/>
              <w:rPr>
                <w:color w:val="000000"/>
                <w:sz w:val="20"/>
                <w:lang w:eastAsia="en-CA"/>
              </w:rPr>
            </w:pPr>
            <w:r>
              <w:rPr>
                <w:rFonts w:hint="cs"/>
                <w:color w:val="000000"/>
                <w:sz w:val="20"/>
                <w:rtl/>
                <w:lang w:eastAsia="en-CA"/>
              </w:rPr>
              <w:t>شراء أجهزة قياس الأداء (2)</w:t>
            </w:r>
          </w:p>
        </w:tc>
        <w:tc>
          <w:tcPr>
            <w:tcW w:w="541" w:type="pct"/>
            <w:tcBorders>
              <w:top w:val="nil"/>
              <w:left w:val="nil"/>
              <w:bottom w:val="single" w:sz="4" w:space="0" w:color="auto"/>
              <w:right w:val="single" w:sz="4" w:space="0" w:color="auto"/>
            </w:tcBorders>
            <w:shd w:val="clear" w:color="auto" w:fill="auto"/>
            <w:vAlign w:val="center"/>
            <w:hideMark/>
          </w:tcPr>
          <w:p w14:paraId="2DEB97DF" w14:textId="77777777" w:rsidR="001E542B" w:rsidRPr="008B23F4" w:rsidRDefault="001E542B" w:rsidP="00966D93">
            <w:pPr>
              <w:jc w:val="right"/>
              <w:rPr>
                <w:color w:val="000000"/>
                <w:sz w:val="20"/>
                <w:lang w:eastAsia="en-CA"/>
              </w:rPr>
            </w:pPr>
            <w:r>
              <w:rPr>
                <w:color w:val="000000"/>
                <w:sz w:val="20"/>
                <w:lang w:eastAsia="en-CA"/>
              </w:rPr>
              <w:t>10,000</w:t>
            </w:r>
          </w:p>
        </w:tc>
        <w:tc>
          <w:tcPr>
            <w:tcW w:w="861" w:type="pct"/>
            <w:tcBorders>
              <w:top w:val="nil"/>
              <w:left w:val="nil"/>
              <w:bottom w:val="single" w:sz="4" w:space="0" w:color="auto"/>
              <w:right w:val="single" w:sz="4" w:space="0" w:color="auto"/>
            </w:tcBorders>
            <w:shd w:val="clear" w:color="auto" w:fill="auto"/>
            <w:vAlign w:val="center"/>
            <w:hideMark/>
          </w:tcPr>
          <w:p w14:paraId="422E1BBB" w14:textId="77777777" w:rsidR="001E542B" w:rsidRPr="008B23F4" w:rsidRDefault="001E542B" w:rsidP="00966D93">
            <w:pPr>
              <w:jc w:val="right"/>
              <w:rPr>
                <w:color w:val="000000"/>
                <w:sz w:val="20"/>
                <w:lang w:eastAsia="en-CA"/>
              </w:rPr>
            </w:pPr>
            <w:r>
              <w:rPr>
                <w:color w:val="000000" w:themeColor="text1"/>
                <w:sz w:val="20"/>
                <w:lang w:eastAsia="en-CA"/>
              </w:rPr>
              <w:t>10,000</w:t>
            </w:r>
          </w:p>
        </w:tc>
        <w:tc>
          <w:tcPr>
            <w:tcW w:w="746" w:type="pct"/>
            <w:tcBorders>
              <w:top w:val="nil"/>
              <w:left w:val="nil"/>
              <w:bottom w:val="single" w:sz="4" w:space="0" w:color="auto"/>
              <w:right w:val="single" w:sz="4" w:space="0" w:color="auto"/>
            </w:tcBorders>
            <w:shd w:val="clear" w:color="auto" w:fill="auto"/>
            <w:vAlign w:val="center"/>
            <w:hideMark/>
          </w:tcPr>
          <w:p w14:paraId="7DEAA6FA" w14:textId="77777777" w:rsidR="001E542B" w:rsidRPr="008B23F4" w:rsidRDefault="001E542B" w:rsidP="00966D93">
            <w:pPr>
              <w:jc w:val="right"/>
              <w:rPr>
                <w:color w:val="000000"/>
                <w:sz w:val="20"/>
                <w:lang w:eastAsia="en-CA"/>
              </w:rPr>
            </w:pPr>
            <w:r>
              <w:rPr>
                <w:color w:val="000000" w:themeColor="text1"/>
                <w:sz w:val="20"/>
                <w:lang w:eastAsia="en-CA"/>
              </w:rPr>
              <w:t>0</w:t>
            </w:r>
          </w:p>
        </w:tc>
      </w:tr>
      <w:tr w:rsidR="001E542B" w:rsidRPr="008B23F4" w14:paraId="23FD6C0A" w14:textId="77777777" w:rsidTr="001E542B">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D3EEFDA" w14:textId="77777777" w:rsidR="001E542B" w:rsidRPr="008B23F4" w:rsidRDefault="001E542B" w:rsidP="00966D93">
            <w:pPr>
              <w:bidi/>
              <w:rPr>
                <w:color w:val="000000"/>
                <w:sz w:val="20"/>
                <w:lang w:eastAsia="en-CA"/>
              </w:rPr>
            </w:pPr>
            <w:r>
              <w:rPr>
                <w:rFonts w:hint="cs"/>
                <w:color w:val="000000"/>
                <w:sz w:val="20"/>
                <w:rtl/>
                <w:lang w:eastAsia="en-CA"/>
              </w:rPr>
              <w:t>قياسات استهلاك الطاقة</w:t>
            </w:r>
          </w:p>
        </w:tc>
        <w:tc>
          <w:tcPr>
            <w:tcW w:w="541" w:type="pct"/>
            <w:tcBorders>
              <w:top w:val="nil"/>
              <w:left w:val="nil"/>
              <w:bottom w:val="single" w:sz="4" w:space="0" w:color="auto"/>
              <w:right w:val="single" w:sz="4" w:space="0" w:color="auto"/>
            </w:tcBorders>
            <w:shd w:val="clear" w:color="auto" w:fill="auto"/>
            <w:vAlign w:val="center"/>
            <w:hideMark/>
          </w:tcPr>
          <w:p w14:paraId="22848020" w14:textId="77777777" w:rsidR="001E542B" w:rsidRPr="008B23F4" w:rsidRDefault="001E542B" w:rsidP="00966D93">
            <w:pPr>
              <w:jc w:val="right"/>
              <w:rPr>
                <w:color w:val="000000"/>
                <w:sz w:val="20"/>
                <w:lang w:eastAsia="en-CA"/>
              </w:rPr>
            </w:pPr>
            <w:r>
              <w:rPr>
                <w:color w:val="000000" w:themeColor="text1"/>
                <w:sz w:val="20"/>
                <w:lang w:eastAsia="en-CA"/>
              </w:rPr>
              <w:t>14,000</w:t>
            </w:r>
          </w:p>
        </w:tc>
        <w:tc>
          <w:tcPr>
            <w:tcW w:w="861" w:type="pct"/>
            <w:tcBorders>
              <w:top w:val="nil"/>
              <w:left w:val="nil"/>
              <w:bottom w:val="single" w:sz="4" w:space="0" w:color="auto"/>
              <w:right w:val="single" w:sz="4" w:space="0" w:color="auto"/>
            </w:tcBorders>
            <w:shd w:val="clear" w:color="auto" w:fill="auto"/>
            <w:vAlign w:val="center"/>
            <w:hideMark/>
          </w:tcPr>
          <w:p w14:paraId="5033FDE7" w14:textId="77777777" w:rsidR="001E542B" w:rsidRPr="008B23F4" w:rsidRDefault="001E542B" w:rsidP="00966D93">
            <w:pPr>
              <w:jc w:val="right"/>
              <w:rPr>
                <w:color w:val="000000"/>
                <w:sz w:val="20"/>
                <w:lang w:eastAsia="en-CA"/>
              </w:rPr>
            </w:pPr>
            <w:r>
              <w:rPr>
                <w:color w:val="000000" w:themeColor="text1"/>
                <w:sz w:val="20"/>
                <w:lang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75A05C2F" w14:textId="77777777" w:rsidR="001E542B" w:rsidRPr="008B23F4" w:rsidRDefault="001E542B" w:rsidP="00966D93">
            <w:pPr>
              <w:jc w:val="right"/>
              <w:rPr>
                <w:color w:val="000000"/>
                <w:sz w:val="20"/>
                <w:lang w:eastAsia="en-CA"/>
              </w:rPr>
            </w:pPr>
            <w:r>
              <w:rPr>
                <w:color w:val="000000" w:themeColor="text1"/>
                <w:sz w:val="20"/>
                <w:lang w:eastAsia="en-CA"/>
              </w:rPr>
              <w:t>14,000</w:t>
            </w:r>
          </w:p>
        </w:tc>
      </w:tr>
      <w:tr w:rsidR="001E542B" w:rsidRPr="008B23F4" w14:paraId="06960903" w14:textId="77777777" w:rsidTr="001E542B">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C2683F0" w14:textId="77777777" w:rsidR="001E542B" w:rsidRPr="008B23F4" w:rsidRDefault="001E542B" w:rsidP="00966D93">
            <w:pPr>
              <w:bidi/>
              <w:rPr>
                <w:color w:val="000000"/>
                <w:sz w:val="20"/>
                <w:lang w:eastAsia="en-CA"/>
              </w:rPr>
            </w:pPr>
            <w:r>
              <w:rPr>
                <w:rFonts w:hint="cs"/>
                <w:color w:val="000000"/>
                <w:sz w:val="20"/>
                <w:rtl/>
                <w:lang w:eastAsia="en-CA"/>
              </w:rPr>
              <w:t>تصميم النظام وتركيبه</w:t>
            </w:r>
          </w:p>
        </w:tc>
        <w:tc>
          <w:tcPr>
            <w:tcW w:w="541" w:type="pct"/>
            <w:tcBorders>
              <w:top w:val="nil"/>
              <w:left w:val="nil"/>
              <w:bottom w:val="single" w:sz="4" w:space="0" w:color="auto"/>
              <w:right w:val="single" w:sz="4" w:space="0" w:color="auto"/>
            </w:tcBorders>
            <w:shd w:val="clear" w:color="auto" w:fill="auto"/>
            <w:vAlign w:val="center"/>
            <w:hideMark/>
          </w:tcPr>
          <w:p w14:paraId="7CA072E3" w14:textId="77777777" w:rsidR="001E542B" w:rsidRPr="008B23F4" w:rsidRDefault="001E542B" w:rsidP="00966D93">
            <w:pPr>
              <w:jc w:val="right"/>
              <w:rPr>
                <w:color w:val="000000"/>
                <w:sz w:val="20"/>
                <w:lang w:eastAsia="en-CA"/>
              </w:rPr>
            </w:pPr>
            <w:r>
              <w:rPr>
                <w:color w:val="000000" w:themeColor="text1"/>
                <w:sz w:val="20"/>
                <w:lang w:eastAsia="en-CA"/>
              </w:rPr>
              <w:t>20,000</w:t>
            </w:r>
          </w:p>
        </w:tc>
        <w:tc>
          <w:tcPr>
            <w:tcW w:w="861" w:type="pct"/>
            <w:tcBorders>
              <w:top w:val="nil"/>
              <w:left w:val="nil"/>
              <w:bottom w:val="single" w:sz="4" w:space="0" w:color="auto"/>
              <w:right w:val="single" w:sz="4" w:space="0" w:color="auto"/>
            </w:tcBorders>
            <w:shd w:val="clear" w:color="auto" w:fill="auto"/>
            <w:vAlign w:val="center"/>
            <w:hideMark/>
          </w:tcPr>
          <w:p w14:paraId="32647377" w14:textId="77777777" w:rsidR="001E542B" w:rsidRPr="008B23F4" w:rsidRDefault="001E542B" w:rsidP="00966D93">
            <w:pPr>
              <w:jc w:val="right"/>
              <w:rPr>
                <w:color w:val="000000"/>
                <w:sz w:val="20"/>
                <w:lang w:eastAsia="en-CA"/>
              </w:rPr>
            </w:pPr>
            <w:r>
              <w:rPr>
                <w:color w:val="000000" w:themeColor="text1"/>
                <w:sz w:val="20"/>
                <w:lang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52AE5F97" w14:textId="77777777" w:rsidR="001E542B" w:rsidRPr="008B23F4" w:rsidRDefault="001E542B" w:rsidP="00966D93">
            <w:pPr>
              <w:jc w:val="right"/>
              <w:rPr>
                <w:color w:val="000000"/>
                <w:sz w:val="20"/>
                <w:lang w:eastAsia="en-CA"/>
              </w:rPr>
            </w:pPr>
            <w:r>
              <w:rPr>
                <w:color w:val="000000" w:themeColor="text1"/>
                <w:sz w:val="20"/>
                <w:lang w:eastAsia="en-CA"/>
              </w:rPr>
              <w:t>20,000</w:t>
            </w:r>
          </w:p>
        </w:tc>
      </w:tr>
      <w:tr w:rsidR="001E542B" w:rsidRPr="008B23F4" w14:paraId="71D401AA" w14:textId="77777777" w:rsidTr="001E542B">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4E473CF" w14:textId="77777777" w:rsidR="001E542B" w:rsidRPr="008B23F4" w:rsidRDefault="001E542B" w:rsidP="00966D93">
            <w:pPr>
              <w:bidi/>
              <w:rPr>
                <w:color w:val="000000"/>
                <w:sz w:val="20"/>
                <w:lang w:eastAsia="en-CA"/>
              </w:rPr>
            </w:pPr>
            <w:r>
              <w:rPr>
                <w:rFonts w:hint="cs"/>
                <w:color w:val="000000"/>
                <w:sz w:val="20"/>
                <w:rtl/>
                <w:lang w:eastAsia="en-CA"/>
              </w:rPr>
              <w:t>تجميع المعدات وأعمال التشييد</w:t>
            </w:r>
          </w:p>
        </w:tc>
        <w:tc>
          <w:tcPr>
            <w:tcW w:w="541" w:type="pct"/>
            <w:tcBorders>
              <w:top w:val="nil"/>
              <w:left w:val="nil"/>
              <w:bottom w:val="single" w:sz="4" w:space="0" w:color="auto"/>
              <w:right w:val="single" w:sz="4" w:space="0" w:color="auto"/>
            </w:tcBorders>
            <w:shd w:val="clear" w:color="auto" w:fill="auto"/>
            <w:vAlign w:val="center"/>
            <w:hideMark/>
          </w:tcPr>
          <w:p w14:paraId="0B3B9D20" w14:textId="77777777" w:rsidR="001E542B" w:rsidRPr="008B23F4" w:rsidRDefault="001E542B" w:rsidP="00966D93">
            <w:pPr>
              <w:jc w:val="right"/>
              <w:rPr>
                <w:color w:val="000000"/>
                <w:sz w:val="20"/>
                <w:lang w:eastAsia="en-CA"/>
              </w:rPr>
            </w:pPr>
            <w:r>
              <w:rPr>
                <w:color w:val="000000"/>
                <w:sz w:val="20"/>
                <w:lang w:eastAsia="en-CA"/>
              </w:rPr>
              <w:t>50,000</w:t>
            </w:r>
          </w:p>
        </w:tc>
        <w:tc>
          <w:tcPr>
            <w:tcW w:w="861" w:type="pct"/>
            <w:tcBorders>
              <w:top w:val="nil"/>
              <w:left w:val="nil"/>
              <w:bottom w:val="single" w:sz="4" w:space="0" w:color="auto"/>
              <w:right w:val="single" w:sz="4" w:space="0" w:color="auto"/>
            </w:tcBorders>
            <w:shd w:val="clear" w:color="auto" w:fill="auto"/>
            <w:vAlign w:val="center"/>
            <w:hideMark/>
          </w:tcPr>
          <w:p w14:paraId="09078EB3" w14:textId="77777777" w:rsidR="001E542B" w:rsidRPr="008B23F4" w:rsidRDefault="001E542B" w:rsidP="00966D93">
            <w:pPr>
              <w:jc w:val="right"/>
              <w:rPr>
                <w:color w:val="000000"/>
                <w:sz w:val="20"/>
                <w:lang w:eastAsia="en-CA"/>
              </w:rPr>
            </w:pPr>
            <w:r>
              <w:rPr>
                <w:color w:val="000000" w:themeColor="text1"/>
                <w:sz w:val="20"/>
                <w:lang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01FA13BE" w14:textId="77777777" w:rsidR="001E542B" w:rsidRPr="008B23F4" w:rsidRDefault="001E542B" w:rsidP="00966D93">
            <w:pPr>
              <w:jc w:val="right"/>
              <w:rPr>
                <w:color w:val="000000"/>
                <w:sz w:val="20"/>
                <w:lang w:eastAsia="en-CA"/>
              </w:rPr>
            </w:pPr>
            <w:r>
              <w:rPr>
                <w:color w:val="000000" w:themeColor="text1"/>
                <w:sz w:val="20"/>
                <w:lang w:eastAsia="en-CA"/>
              </w:rPr>
              <w:t>50,000</w:t>
            </w:r>
          </w:p>
        </w:tc>
      </w:tr>
      <w:tr w:rsidR="001E542B" w:rsidRPr="008B23F4" w14:paraId="5508B71D" w14:textId="77777777" w:rsidTr="001E542B">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D50C5F4" w14:textId="77777777" w:rsidR="001E542B" w:rsidRPr="008B23F4" w:rsidRDefault="001E542B" w:rsidP="00966D93">
            <w:pPr>
              <w:bidi/>
              <w:rPr>
                <w:color w:val="000000"/>
                <w:sz w:val="20"/>
                <w:lang w:eastAsia="en-CA"/>
              </w:rPr>
            </w:pPr>
            <w:r>
              <w:rPr>
                <w:rFonts w:hint="cs"/>
                <w:color w:val="000000"/>
                <w:sz w:val="20"/>
                <w:rtl/>
                <w:lang w:eastAsia="en-CA"/>
              </w:rPr>
              <w:t>تدريب الموظفيين الفنيين واللوجستيين</w:t>
            </w:r>
          </w:p>
        </w:tc>
        <w:tc>
          <w:tcPr>
            <w:tcW w:w="541" w:type="pct"/>
            <w:tcBorders>
              <w:top w:val="nil"/>
              <w:left w:val="nil"/>
              <w:bottom w:val="single" w:sz="4" w:space="0" w:color="auto"/>
              <w:right w:val="single" w:sz="4" w:space="0" w:color="auto"/>
            </w:tcBorders>
            <w:shd w:val="clear" w:color="auto" w:fill="auto"/>
            <w:vAlign w:val="center"/>
            <w:hideMark/>
          </w:tcPr>
          <w:p w14:paraId="4EC70179" w14:textId="77777777" w:rsidR="001E542B" w:rsidRPr="008B23F4" w:rsidRDefault="001E542B" w:rsidP="00966D93">
            <w:pPr>
              <w:jc w:val="right"/>
              <w:rPr>
                <w:color w:val="000000"/>
                <w:sz w:val="20"/>
                <w:lang w:eastAsia="en-CA"/>
              </w:rPr>
            </w:pPr>
            <w:r>
              <w:rPr>
                <w:color w:val="000000"/>
                <w:sz w:val="20"/>
                <w:lang w:eastAsia="en-CA"/>
              </w:rPr>
              <w:t>7,000</w:t>
            </w:r>
          </w:p>
        </w:tc>
        <w:tc>
          <w:tcPr>
            <w:tcW w:w="861" w:type="pct"/>
            <w:tcBorders>
              <w:top w:val="nil"/>
              <w:left w:val="nil"/>
              <w:bottom w:val="single" w:sz="4" w:space="0" w:color="auto"/>
              <w:right w:val="single" w:sz="4" w:space="0" w:color="auto"/>
            </w:tcBorders>
            <w:shd w:val="clear" w:color="auto" w:fill="auto"/>
            <w:vAlign w:val="center"/>
            <w:hideMark/>
          </w:tcPr>
          <w:p w14:paraId="43906516" w14:textId="77777777" w:rsidR="001E542B" w:rsidRPr="008B23F4" w:rsidRDefault="001E542B" w:rsidP="00966D93">
            <w:pPr>
              <w:jc w:val="right"/>
              <w:rPr>
                <w:color w:val="000000"/>
                <w:sz w:val="20"/>
                <w:lang w:eastAsia="en-CA"/>
              </w:rPr>
            </w:pPr>
            <w:r>
              <w:rPr>
                <w:color w:val="000000" w:themeColor="text1"/>
                <w:sz w:val="20"/>
                <w:lang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1582C693" w14:textId="77777777" w:rsidR="001E542B" w:rsidRPr="008B23F4" w:rsidRDefault="001E542B" w:rsidP="00966D93">
            <w:pPr>
              <w:jc w:val="right"/>
              <w:rPr>
                <w:color w:val="000000"/>
                <w:sz w:val="20"/>
                <w:lang w:eastAsia="en-CA"/>
              </w:rPr>
            </w:pPr>
            <w:r>
              <w:rPr>
                <w:color w:val="000000" w:themeColor="text1"/>
                <w:sz w:val="20"/>
                <w:lang w:eastAsia="en-CA"/>
              </w:rPr>
              <w:t>7,000</w:t>
            </w:r>
          </w:p>
        </w:tc>
      </w:tr>
      <w:tr w:rsidR="001E542B" w:rsidRPr="008B23F4" w14:paraId="1839319B" w14:textId="77777777" w:rsidTr="001E542B">
        <w:trPr>
          <w:trHeight w:val="116"/>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4A65B8D7" w14:textId="77777777" w:rsidR="001E542B" w:rsidRPr="008B23F4" w:rsidRDefault="001E542B" w:rsidP="00966D93">
            <w:pPr>
              <w:bidi/>
              <w:rPr>
                <w:color w:val="000000"/>
                <w:sz w:val="20"/>
                <w:lang w:eastAsia="en-CA"/>
              </w:rPr>
            </w:pPr>
            <w:r>
              <w:rPr>
                <w:rFonts w:hint="cs"/>
                <w:color w:val="000000"/>
                <w:sz w:val="20"/>
                <w:rtl/>
                <w:lang w:eastAsia="en-CA"/>
              </w:rPr>
              <w:t>التشجيع على تكنولوجيات الاستبدال الفعالة</w:t>
            </w:r>
          </w:p>
        </w:tc>
        <w:tc>
          <w:tcPr>
            <w:tcW w:w="541" w:type="pct"/>
            <w:tcBorders>
              <w:top w:val="nil"/>
              <w:left w:val="nil"/>
              <w:bottom w:val="single" w:sz="4" w:space="0" w:color="auto"/>
              <w:right w:val="single" w:sz="4" w:space="0" w:color="auto"/>
            </w:tcBorders>
            <w:shd w:val="clear" w:color="auto" w:fill="auto"/>
            <w:vAlign w:val="center"/>
            <w:hideMark/>
          </w:tcPr>
          <w:p w14:paraId="3B70D9C3" w14:textId="77777777" w:rsidR="001E542B" w:rsidRPr="008B23F4" w:rsidRDefault="001E542B" w:rsidP="00966D93">
            <w:pPr>
              <w:jc w:val="right"/>
              <w:rPr>
                <w:color w:val="000000"/>
                <w:sz w:val="20"/>
                <w:lang w:eastAsia="en-CA"/>
              </w:rPr>
            </w:pPr>
            <w:r>
              <w:rPr>
                <w:color w:val="000000"/>
                <w:sz w:val="20"/>
                <w:lang w:eastAsia="en-CA"/>
              </w:rPr>
              <w:t>4,000</w:t>
            </w:r>
          </w:p>
        </w:tc>
        <w:tc>
          <w:tcPr>
            <w:tcW w:w="861" w:type="pct"/>
            <w:tcBorders>
              <w:top w:val="nil"/>
              <w:left w:val="nil"/>
              <w:bottom w:val="single" w:sz="4" w:space="0" w:color="auto"/>
              <w:right w:val="single" w:sz="4" w:space="0" w:color="auto"/>
            </w:tcBorders>
            <w:shd w:val="clear" w:color="auto" w:fill="auto"/>
            <w:vAlign w:val="center"/>
            <w:hideMark/>
          </w:tcPr>
          <w:p w14:paraId="735ED684" w14:textId="77777777" w:rsidR="001E542B" w:rsidRPr="008B23F4" w:rsidRDefault="001E542B" w:rsidP="00966D93">
            <w:pPr>
              <w:jc w:val="right"/>
              <w:rPr>
                <w:color w:val="000000"/>
                <w:sz w:val="20"/>
                <w:lang w:eastAsia="en-CA"/>
              </w:rPr>
            </w:pPr>
            <w:r>
              <w:rPr>
                <w:color w:val="000000" w:themeColor="text1"/>
                <w:sz w:val="20"/>
                <w:lang w:eastAsia="en-CA"/>
              </w:rPr>
              <w:t>0</w:t>
            </w:r>
          </w:p>
        </w:tc>
        <w:tc>
          <w:tcPr>
            <w:tcW w:w="746" w:type="pct"/>
            <w:tcBorders>
              <w:top w:val="nil"/>
              <w:left w:val="nil"/>
              <w:bottom w:val="single" w:sz="4" w:space="0" w:color="auto"/>
              <w:right w:val="single" w:sz="4" w:space="0" w:color="auto"/>
            </w:tcBorders>
            <w:shd w:val="clear" w:color="auto" w:fill="auto"/>
            <w:vAlign w:val="center"/>
            <w:hideMark/>
          </w:tcPr>
          <w:p w14:paraId="18588D80" w14:textId="77777777" w:rsidR="001E542B" w:rsidRPr="008B23F4" w:rsidRDefault="001E542B" w:rsidP="00966D93">
            <w:pPr>
              <w:jc w:val="right"/>
              <w:rPr>
                <w:color w:val="000000"/>
                <w:sz w:val="20"/>
                <w:lang w:eastAsia="en-CA"/>
              </w:rPr>
            </w:pPr>
            <w:r>
              <w:rPr>
                <w:color w:val="000000" w:themeColor="text1"/>
                <w:sz w:val="20"/>
                <w:lang w:eastAsia="en-CA"/>
              </w:rPr>
              <w:t>4,000</w:t>
            </w:r>
          </w:p>
        </w:tc>
      </w:tr>
      <w:tr w:rsidR="001E542B" w:rsidRPr="008B23F4" w14:paraId="72987431" w14:textId="77777777" w:rsidTr="001E542B">
        <w:trPr>
          <w:trHeight w:val="50"/>
        </w:trPr>
        <w:tc>
          <w:tcPr>
            <w:tcW w:w="2852" w:type="pct"/>
            <w:tcBorders>
              <w:top w:val="nil"/>
              <w:left w:val="single" w:sz="4" w:space="0" w:color="auto"/>
              <w:bottom w:val="single" w:sz="4" w:space="0" w:color="auto"/>
              <w:right w:val="single" w:sz="4" w:space="0" w:color="auto"/>
            </w:tcBorders>
            <w:shd w:val="clear" w:color="auto" w:fill="auto"/>
            <w:vAlign w:val="center"/>
            <w:hideMark/>
          </w:tcPr>
          <w:p w14:paraId="6530D36F" w14:textId="77777777" w:rsidR="001E542B" w:rsidRPr="00DE58EF" w:rsidRDefault="001E542B" w:rsidP="001E542B">
            <w:pPr>
              <w:bidi/>
              <w:ind w:right="67"/>
              <w:jc w:val="right"/>
              <w:rPr>
                <w:b/>
                <w:bCs/>
                <w:color w:val="000000"/>
                <w:sz w:val="20"/>
                <w:lang w:eastAsia="en-CA"/>
              </w:rPr>
            </w:pPr>
            <w:r>
              <w:rPr>
                <w:rFonts w:hint="cs"/>
                <w:b/>
                <w:bCs/>
                <w:color w:val="000000"/>
                <w:sz w:val="20"/>
                <w:rtl/>
                <w:lang w:eastAsia="en-CA"/>
              </w:rPr>
              <w:t>المجموع</w:t>
            </w:r>
          </w:p>
        </w:tc>
        <w:tc>
          <w:tcPr>
            <w:tcW w:w="541" w:type="pct"/>
            <w:tcBorders>
              <w:top w:val="nil"/>
              <w:left w:val="nil"/>
              <w:bottom w:val="single" w:sz="4" w:space="0" w:color="auto"/>
              <w:right w:val="single" w:sz="4" w:space="0" w:color="auto"/>
            </w:tcBorders>
            <w:shd w:val="clear" w:color="auto" w:fill="auto"/>
            <w:vAlign w:val="center"/>
            <w:hideMark/>
          </w:tcPr>
          <w:p w14:paraId="1D2C3825" w14:textId="77777777" w:rsidR="001E542B" w:rsidRPr="00DE58EF" w:rsidRDefault="001E542B" w:rsidP="00966D93">
            <w:pPr>
              <w:jc w:val="right"/>
              <w:rPr>
                <w:b/>
                <w:bCs/>
                <w:color w:val="000000"/>
                <w:sz w:val="20"/>
                <w:lang w:eastAsia="en-CA"/>
              </w:rPr>
            </w:pPr>
            <w:r>
              <w:rPr>
                <w:b/>
                <w:bCs/>
                <w:color w:val="000000" w:themeColor="text1"/>
                <w:sz w:val="20"/>
                <w:lang w:eastAsia="en-CA"/>
              </w:rPr>
              <w:t>455,000</w:t>
            </w:r>
          </w:p>
        </w:tc>
        <w:tc>
          <w:tcPr>
            <w:tcW w:w="861" w:type="pct"/>
            <w:tcBorders>
              <w:top w:val="nil"/>
              <w:left w:val="nil"/>
              <w:bottom w:val="single" w:sz="4" w:space="0" w:color="auto"/>
              <w:right w:val="single" w:sz="4" w:space="0" w:color="auto"/>
            </w:tcBorders>
            <w:shd w:val="clear" w:color="auto" w:fill="auto"/>
            <w:vAlign w:val="center"/>
            <w:hideMark/>
          </w:tcPr>
          <w:p w14:paraId="4472AFB8" w14:textId="77777777" w:rsidR="001E542B" w:rsidRPr="00DE58EF" w:rsidRDefault="001E542B" w:rsidP="00966D93">
            <w:pPr>
              <w:jc w:val="right"/>
              <w:rPr>
                <w:b/>
                <w:bCs/>
                <w:color w:val="000000"/>
                <w:sz w:val="20"/>
                <w:lang w:eastAsia="en-CA"/>
              </w:rPr>
            </w:pPr>
            <w:r>
              <w:rPr>
                <w:b/>
                <w:bCs/>
                <w:color w:val="000000" w:themeColor="text1"/>
                <w:sz w:val="20"/>
                <w:lang w:eastAsia="en-CA"/>
              </w:rPr>
              <w:t>360,000</w:t>
            </w:r>
          </w:p>
        </w:tc>
        <w:tc>
          <w:tcPr>
            <w:tcW w:w="746" w:type="pct"/>
            <w:tcBorders>
              <w:top w:val="nil"/>
              <w:left w:val="nil"/>
              <w:bottom w:val="single" w:sz="4" w:space="0" w:color="auto"/>
              <w:right w:val="single" w:sz="4" w:space="0" w:color="auto"/>
            </w:tcBorders>
            <w:shd w:val="clear" w:color="auto" w:fill="auto"/>
            <w:vAlign w:val="center"/>
            <w:hideMark/>
          </w:tcPr>
          <w:p w14:paraId="7ECBFC3C" w14:textId="77777777" w:rsidR="001E542B" w:rsidRPr="00DE58EF" w:rsidRDefault="001E542B" w:rsidP="00966D93">
            <w:pPr>
              <w:jc w:val="right"/>
              <w:rPr>
                <w:b/>
                <w:bCs/>
                <w:color w:val="000000"/>
                <w:sz w:val="20"/>
                <w:lang w:eastAsia="en-CA"/>
              </w:rPr>
            </w:pPr>
            <w:r>
              <w:rPr>
                <w:b/>
                <w:bCs/>
                <w:color w:val="000000" w:themeColor="text1"/>
                <w:sz w:val="20"/>
                <w:lang w:eastAsia="en-CA"/>
              </w:rPr>
              <w:t>95,000</w:t>
            </w:r>
          </w:p>
        </w:tc>
      </w:tr>
    </w:tbl>
    <w:p w14:paraId="5DAE794E" w14:textId="77777777" w:rsidR="003B2584" w:rsidRDefault="003B2584" w:rsidP="003B2584">
      <w:pPr>
        <w:pStyle w:val="StyleHeader4Para4Left0Firstline0"/>
        <w:widowControl/>
        <w:numPr>
          <w:ilvl w:val="0"/>
          <w:numId w:val="0"/>
        </w:numPr>
        <w:tabs>
          <w:tab w:val="clear" w:pos="2880"/>
          <w:tab w:val="clear" w:pos="5760"/>
        </w:tabs>
        <w:bidi/>
        <w:spacing w:after="0"/>
        <w:rPr>
          <w:sz w:val="26"/>
          <w:szCs w:val="26"/>
          <w:rtl/>
          <w:lang w:bidi="ar-EG"/>
        </w:rPr>
      </w:pPr>
    </w:p>
    <w:p w14:paraId="097088C5" w14:textId="77777777" w:rsidR="003B2584" w:rsidRDefault="003B2584" w:rsidP="003B2584">
      <w:pPr>
        <w:pStyle w:val="StyleHeader4Para4Left0Firstline0"/>
        <w:widowControl/>
        <w:numPr>
          <w:ilvl w:val="0"/>
          <w:numId w:val="0"/>
        </w:numPr>
        <w:tabs>
          <w:tab w:val="clear" w:pos="2880"/>
          <w:tab w:val="clear" w:pos="5760"/>
        </w:tabs>
        <w:bidi/>
        <w:spacing w:after="0"/>
        <w:rPr>
          <w:sz w:val="26"/>
          <w:szCs w:val="26"/>
        </w:rPr>
      </w:pPr>
    </w:p>
    <w:p w14:paraId="3D3BA277" w14:textId="77777777" w:rsidR="003B2584" w:rsidRPr="003B2584" w:rsidRDefault="003B2584" w:rsidP="003B2584">
      <w:pPr>
        <w:pStyle w:val="StyleHeader4Para4Left0Firstline0"/>
        <w:widowControl/>
        <w:numPr>
          <w:ilvl w:val="0"/>
          <w:numId w:val="0"/>
        </w:numPr>
        <w:tabs>
          <w:tab w:val="clear" w:pos="2880"/>
          <w:tab w:val="clear" w:pos="5760"/>
        </w:tabs>
        <w:bidi/>
        <w:rPr>
          <w:sz w:val="26"/>
          <w:szCs w:val="26"/>
          <w:u w:val="single"/>
        </w:rPr>
      </w:pPr>
      <w:r w:rsidRPr="003B2584">
        <w:rPr>
          <w:rFonts w:hint="cs"/>
          <w:sz w:val="26"/>
          <w:szCs w:val="26"/>
          <w:u w:val="single"/>
          <w:rtl/>
          <w:lang w:bidi="ar-EG"/>
        </w:rPr>
        <w:t>التحسينات في كفاءة استخدام الطاقة والتقديرات الأولية لوفورات الكهرباء</w:t>
      </w:r>
    </w:p>
    <w:p w14:paraId="33D49236" w14:textId="77777777" w:rsidR="003B2584" w:rsidRDefault="004E2234" w:rsidP="003B2584">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يقدر اليوئنديبي الحصول على وفورات الطاقة بنسبة 20 في المائة على الأقل (578,200 كيلووات في الساعة) من استبدال مبردين مباني بالنظم عالية الفاعلية التي تستخدم غازات تبريد منخفضة إمكانية الاحترار العالمي. وعند معدل 0.20 دولارا أمريكيا لكل كيلووات في الساعة، تشير التقديرات إلى أن الوفورات السنوية للطاقة ستبلغ 115,640 دولارا أمريكيا.</w:t>
      </w:r>
    </w:p>
    <w:p w14:paraId="7CF9F96E" w14:textId="77777777" w:rsidR="003B2584" w:rsidRPr="003B2584" w:rsidRDefault="003B2584" w:rsidP="003B2584">
      <w:pPr>
        <w:pStyle w:val="StyleHeader4Para4Left0Firstline0"/>
        <w:widowControl/>
        <w:numPr>
          <w:ilvl w:val="0"/>
          <w:numId w:val="0"/>
        </w:numPr>
        <w:tabs>
          <w:tab w:val="clear" w:pos="2880"/>
          <w:tab w:val="clear" w:pos="5760"/>
        </w:tabs>
        <w:bidi/>
        <w:rPr>
          <w:sz w:val="26"/>
          <w:szCs w:val="26"/>
          <w:u w:val="single"/>
        </w:rPr>
      </w:pPr>
      <w:r w:rsidRPr="003B2584">
        <w:rPr>
          <w:rFonts w:hint="cs"/>
          <w:sz w:val="26"/>
          <w:szCs w:val="26"/>
          <w:u w:val="single"/>
          <w:rtl/>
        </w:rPr>
        <w:t>استدامة المشروع الرائد وتقديم المخاطر</w:t>
      </w:r>
    </w:p>
    <w:p w14:paraId="1CE2ECAC" w14:textId="77777777" w:rsidR="003B2584" w:rsidRDefault="004E2234" w:rsidP="00EC6D1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أجري تحليل للمخاطر لتحديد </w:t>
      </w:r>
      <w:r w:rsidR="00EC6D1D">
        <w:rPr>
          <w:rFonts w:hint="cs"/>
          <w:sz w:val="26"/>
          <w:szCs w:val="26"/>
          <w:rtl/>
        </w:rPr>
        <w:t>العوامل التي يمكن أن يؤثر</w:t>
      </w:r>
      <w:r>
        <w:rPr>
          <w:rFonts w:hint="cs"/>
          <w:sz w:val="26"/>
          <w:szCs w:val="26"/>
          <w:rtl/>
        </w:rPr>
        <w:t xml:space="preserve"> على المشروع أو </w:t>
      </w:r>
      <w:r w:rsidR="00EC6D1D">
        <w:rPr>
          <w:rFonts w:hint="cs"/>
          <w:sz w:val="26"/>
          <w:szCs w:val="26"/>
          <w:rtl/>
        </w:rPr>
        <w:t>التي تتولد</w:t>
      </w:r>
      <w:r>
        <w:rPr>
          <w:rFonts w:hint="cs"/>
          <w:sz w:val="26"/>
          <w:szCs w:val="26"/>
          <w:rtl/>
        </w:rPr>
        <w:t xml:space="preserve"> عن طريق تنفيذه. ويواج</w:t>
      </w:r>
      <w:r w:rsidR="00EC6D1D">
        <w:rPr>
          <w:rFonts w:hint="cs"/>
          <w:sz w:val="26"/>
          <w:szCs w:val="26"/>
          <w:rtl/>
        </w:rPr>
        <w:t>ه</w:t>
      </w:r>
      <w:r>
        <w:rPr>
          <w:rFonts w:hint="cs"/>
          <w:sz w:val="26"/>
          <w:szCs w:val="26"/>
          <w:rtl/>
        </w:rPr>
        <w:t xml:space="preserve"> المشروع مخاطر عديدة، بما في ذلك التأخيرات في شراء مبردات المباني نتيجة للعمليات المختلفة للموافقة على الفنادق وقرارات الحكومة بشأن تخصيص الأموال. وتشكل مشاكل السلامة والتوافر في السوق للتكنولوجيات البديلة مشاغل أيضا. وللتخفيف من هذه المخاطر وتقليل أثر العوامل الخارجية، سيخطط المشروع للشراء مقدما، وبناء التوعية بشأن الاستخدام الآمن لغازات التبريد القابلة للاشتعال، وضمان التدريب الملائم على السلامة، وطرائق رصد التنفيذ عن قرب، والتوافر في السوق للمنتجات القائمة على الهيدروكربون والهيدروفلوروأوليفين، والميزانية للأنشطة. وستضمن المناقشات المبكرة والمعلومات الواضحة الالتزام وضمان التخطيط ال</w:t>
      </w:r>
      <w:r w:rsidR="00392CB1">
        <w:rPr>
          <w:rFonts w:hint="cs"/>
          <w:sz w:val="26"/>
          <w:szCs w:val="26"/>
          <w:rtl/>
          <w:lang w:bidi="ar-EG"/>
        </w:rPr>
        <w:t>مستنير.</w:t>
      </w:r>
    </w:p>
    <w:p w14:paraId="489E31C4" w14:textId="77777777" w:rsidR="003B2584" w:rsidRPr="003B2584" w:rsidRDefault="003B2584" w:rsidP="003B2584">
      <w:pPr>
        <w:pStyle w:val="StyleHeader4Para4Left0Firstline0"/>
        <w:widowControl/>
        <w:numPr>
          <w:ilvl w:val="0"/>
          <w:numId w:val="0"/>
        </w:numPr>
        <w:tabs>
          <w:tab w:val="clear" w:pos="2880"/>
          <w:tab w:val="clear" w:pos="5760"/>
        </w:tabs>
        <w:bidi/>
        <w:rPr>
          <w:b/>
          <w:bCs/>
          <w:sz w:val="26"/>
          <w:szCs w:val="26"/>
        </w:rPr>
      </w:pPr>
      <w:r w:rsidRPr="003B2584">
        <w:rPr>
          <w:rFonts w:hint="cs"/>
          <w:b/>
          <w:bCs/>
          <w:sz w:val="26"/>
          <w:szCs w:val="26"/>
          <w:rtl/>
        </w:rPr>
        <w:t>التوصية</w:t>
      </w:r>
    </w:p>
    <w:p w14:paraId="77E7F747" w14:textId="77777777" w:rsidR="003B2584" w:rsidRDefault="00366640" w:rsidP="00966D93">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lastRenderedPageBreak/>
        <w:t xml:space="preserve">قد ترغب اللجنة التنفيذية في النظر في الموافقة على </w:t>
      </w:r>
      <w:r w:rsidR="00966D93">
        <w:rPr>
          <w:rFonts w:hint="cs"/>
          <w:sz w:val="26"/>
          <w:szCs w:val="26"/>
          <w:rtl/>
        </w:rPr>
        <w:t xml:space="preserve">المشروع الرائد </w:t>
      </w:r>
      <w:r w:rsidR="00966D93" w:rsidRPr="00433862">
        <w:rPr>
          <w:sz w:val="26"/>
          <w:szCs w:val="26"/>
          <w:rtl/>
          <w:lang w:bidi="ar-LB"/>
        </w:rPr>
        <w:t xml:space="preserve">للحفاظ </w:t>
      </w:r>
      <w:r w:rsidR="00966D93">
        <w:rPr>
          <w:rFonts w:hint="cs"/>
          <w:sz w:val="26"/>
          <w:szCs w:val="26"/>
          <w:rtl/>
          <w:lang w:bidi="ar-LB"/>
        </w:rPr>
        <w:t xml:space="preserve">على </w:t>
      </w:r>
      <w:r w:rsidR="00966D93" w:rsidRPr="00433862">
        <w:rPr>
          <w:sz w:val="26"/>
          <w:szCs w:val="26"/>
          <w:rtl/>
          <w:lang w:bidi="ar-LB"/>
        </w:rPr>
        <w:t>كفاءة استخدام الطاقة و/أو تعزيز</w:t>
      </w:r>
      <w:r w:rsidR="00966D93">
        <w:rPr>
          <w:rFonts w:hint="cs"/>
          <w:sz w:val="26"/>
          <w:szCs w:val="26"/>
          <w:rtl/>
          <w:lang w:bidi="ar-LB"/>
        </w:rPr>
        <w:t>ها</w:t>
      </w:r>
      <w:r w:rsidR="00966D93" w:rsidRPr="00433862">
        <w:rPr>
          <w:sz w:val="26"/>
          <w:szCs w:val="26"/>
          <w:rtl/>
          <w:lang w:bidi="ar-LB"/>
        </w:rPr>
        <w:t xml:space="preserve"> في التكنولوجيات والمعدات البديلة في سياق </w:t>
      </w:r>
      <w:r w:rsidR="00966D93">
        <w:rPr>
          <w:rFonts w:hint="cs"/>
          <w:sz w:val="26"/>
          <w:szCs w:val="26"/>
          <w:rtl/>
          <w:lang w:bidi="ar-LB"/>
        </w:rPr>
        <w:t>ال</w:t>
      </w:r>
      <w:r w:rsidR="00966D93" w:rsidRPr="00433862">
        <w:rPr>
          <w:sz w:val="26"/>
          <w:szCs w:val="26"/>
          <w:rtl/>
          <w:lang w:bidi="ar-LB"/>
        </w:rPr>
        <w:t xml:space="preserve">خفض </w:t>
      </w:r>
      <w:r w:rsidR="00966D93">
        <w:rPr>
          <w:rFonts w:hint="cs"/>
          <w:sz w:val="26"/>
          <w:szCs w:val="26"/>
          <w:rtl/>
          <w:lang w:bidi="ar-LB"/>
        </w:rPr>
        <w:t>التدريجي ل</w:t>
      </w:r>
      <w:r w:rsidR="00966D93" w:rsidRPr="00433862">
        <w:rPr>
          <w:sz w:val="26"/>
          <w:szCs w:val="26"/>
          <w:rtl/>
          <w:lang w:bidi="ar-LB"/>
        </w:rPr>
        <w:t>لهيدروفلوروكربون</w:t>
      </w:r>
      <w:r w:rsidR="00966D93">
        <w:rPr>
          <w:rFonts w:hint="cs"/>
          <w:sz w:val="26"/>
          <w:szCs w:val="26"/>
          <w:rtl/>
          <w:lang w:val="en-US" w:bidi="ar-LB"/>
        </w:rPr>
        <w:t xml:space="preserve"> (أنشطة غير استثمارية): إدخال تكنولو</w:t>
      </w:r>
      <w:r w:rsidR="00966D93">
        <w:rPr>
          <w:rFonts w:hint="cs"/>
          <w:sz w:val="26"/>
          <w:szCs w:val="26"/>
          <w:rtl/>
          <w:lang w:val="en-US" w:bidi="ar-EG"/>
        </w:rPr>
        <w:t>ج</w:t>
      </w:r>
      <w:r w:rsidR="00966D93">
        <w:rPr>
          <w:rFonts w:hint="cs"/>
          <w:sz w:val="26"/>
          <w:szCs w:val="26"/>
          <w:rtl/>
          <w:lang w:val="en-US" w:bidi="ar-LB"/>
        </w:rPr>
        <w:t>يا التبريد ذات الكفاءة في استخدام الطاقة ومنخفضة إمكانية الاحترار العالمي في مبردات المباني في قطاع السياحة</w:t>
      </w:r>
      <w:r w:rsidR="00392CB1">
        <w:rPr>
          <w:rFonts w:hint="cs"/>
          <w:sz w:val="26"/>
          <w:szCs w:val="26"/>
          <w:rtl/>
        </w:rPr>
        <w:t>، بقيمة 360,000 دولارا أمريكيا، بالإضافة إلى تكاليف دعم الوكالة بمبلغ 25,200 دولارا أمريكيا، لليوئنديبي، مع ملاحظة ما يلي:</w:t>
      </w:r>
    </w:p>
    <w:p w14:paraId="19065F26" w14:textId="77777777" w:rsidR="00273E88" w:rsidRDefault="00392CB1" w:rsidP="00392CB1">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lang w:bidi="ar-LB"/>
        </w:rPr>
        <w:t>أن حكومة كوبا قد التزمت بالشروط المشار إليها في المقرر 91/65(ب)(4)ب إلى د؛</w:t>
      </w:r>
    </w:p>
    <w:p w14:paraId="247CEE20" w14:textId="77777777" w:rsidR="003B2584" w:rsidRPr="00433862" w:rsidRDefault="00EC6D1D" w:rsidP="003B2584">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lang w:bidi="ar-LB"/>
        </w:rPr>
        <w:t>و</w:t>
      </w:r>
      <w:r w:rsidR="00392CB1">
        <w:rPr>
          <w:rFonts w:hint="cs"/>
          <w:sz w:val="26"/>
          <w:szCs w:val="26"/>
          <w:rtl/>
          <w:lang w:bidi="ar-LB"/>
        </w:rPr>
        <w:t>أن المشروع سيتم إتمام تشغيله في موعد أقصاه 30 يونيه/حزيران 2028، وأن تقريرا مفصلا عن المشروع سيقدم إلى اللجنة التنفيذية في غضون ستة أشهر من تاريخ إتمام المشروع</w:t>
      </w:r>
      <w:r w:rsidR="003B2584">
        <w:rPr>
          <w:rFonts w:hint="cs"/>
          <w:sz w:val="26"/>
          <w:szCs w:val="26"/>
          <w:rtl/>
          <w:lang w:bidi="ar-LB"/>
        </w:rPr>
        <w:t>.</w:t>
      </w:r>
    </w:p>
    <w:p w14:paraId="67C819BD" w14:textId="77777777" w:rsidR="007E5D09" w:rsidRDefault="007E5D0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D151FC0" w14:textId="77777777">
        <w:tc>
          <w:tcPr>
            <w:tcW w:w="1915" w:type="dxa"/>
          </w:tcPr>
          <w:p w14:paraId="029058E2" w14:textId="77777777" w:rsidR="007E5D09" w:rsidRDefault="007E5D09">
            <w:pPr>
              <w:rPr>
                <w:lang w:val="en-CA"/>
              </w:rPr>
            </w:pPr>
          </w:p>
        </w:tc>
        <w:tc>
          <w:tcPr>
            <w:tcW w:w="1915" w:type="dxa"/>
          </w:tcPr>
          <w:p w14:paraId="76AE74D2" w14:textId="77777777" w:rsidR="007E5D09" w:rsidRDefault="007E5D09">
            <w:pPr>
              <w:rPr>
                <w:lang w:val="en-CA"/>
              </w:rPr>
            </w:pPr>
          </w:p>
        </w:tc>
        <w:tc>
          <w:tcPr>
            <w:tcW w:w="1915" w:type="dxa"/>
            <w:tcBorders>
              <w:bottom w:val="single" w:sz="4" w:space="0" w:color="auto"/>
            </w:tcBorders>
          </w:tcPr>
          <w:p w14:paraId="1DC48844" w14:textId="77777777" w:rsidR="007E5D09" w:rsidRDefault="007E5D09">
            <w:pPr>
              <w:rPr>
                <w:b/>
                <w:bCs/>
                <w:lang w:val="en-CA"/>
              </w:rPr>
            </w:pPr>
          </w:p>
        </w:tc>
        <w:tc>
          <w:tcPr>
            <w:tcW w:w="1915" w:type="dxa"/>
          </w:tcPr>
          <w:p w14:paraId="17AC595E" w14:textId="77777777" w:rsidR="007E5D09" w:rsidRDefault="007E5D09">
            <w:pPr>
              <w:rPr>
                <w:lang w:val="en-CA"/>
              </w:rPr>
            </w:pPr>
          </w:p>
        </w:tc>
        <w:tc>
          <w:tcPr>
            <w:tcW w:w="1916" w:type="dxa"/>
          </w:tcPr>
          <w:p w14:paraId="49ED3B9F" w14:textId="77777777" w:rsidR="007E5D09" w:rsidRDefault="007E5D09">
            <w:pPr>
              <w:rPr>
                <w:lang w:val="en-CA"/>
              </w:rPr>
            </w:pPr>
          </w:p>
        </w:tc>
      </w:tr>
    </w:tbl>
    <w:p w14:paraId="1E6FCC30" w14:textId="77777777" w:rsidR="007E5D09" w:rsidRDefault="007E5D09">
      <w:pPr>
        <w:rPr>
          <w:rtl/>
          <w:lang w:val="en-CA"/>
        </w:rPr>
      </w:pPr>
    </w:p>
    <w:sectPr w:rsidR="007E5D09" w:rsidSect="002E6155">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DFE04" w14:textId="77777777" w:rsidR="00105ECF" w:rsidRDefault="00105ECF">
      <w:r>
        <w:separator/>
      </w:r>
    </w:p>
  </w:endnote>
  <w:endnote w:type="continuationSeparator" w:id="0">
    <w:p w14:paraId="6174EEDA" w14:textId="77777777" w:rsidR="00105ECF" w:rsidRDefault="00105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493B" w14:textId="77777777" w:rsidR="00966D93" w:rsidRDefault="00EC6D1D">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94E1" w14:textId="77777777" w:rsidR="00966D93" w:rsidRDefault="00EC6D1D">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715E1A6E" w14:textId="77777777" w:rsidR="00966D93" w:rsidRDefault="00966D93" w:rsidP="00B15D9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28DE0E" w14:textId="77777777" w:rsidR="00966D93" w:rsidRPr="00C10A07" w:rsidRDefault="00966D93" w:rsidP="00B15D9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81397" w14:textId="77777777" w:rsidR="00105ECF" w:rsidRDefault="00105ECF" w:rsidP="00B15D96">
      <w:pPr>
        <w:bidi/>
      </w:pPr>
      <w:r>
        <w:separator/>
      </w:r>
    </w:p>
  </w:footnote>
  <w:footnote w:type="continuationSeparator" w:id="0">
    <w:p w14:paraId="191FC058" w14:textId="77777777" w:rsidR="00105ECF" w:rsidRDefault="00105ECF">
      <w:r>
        <w:continuationSeparator/>
      </w:r>
    </w:p>
  </w:footnote>
  <w:footnote w:id="1">
    <w:p w14:paraId="1A9156D4" w14:textId="77777777" w:rsidR="00966D93" w:rsidRPr="00564224" w:rsidRDefault="00966D93" w:rsidP="00435290">
      <w:pPr>
        <w:pStyle w:val="FootnoteText"/>
        <w:bidi/>
        <w:ind w:right="100"/>
        <w:jc w:val="left"/>
        <w:rPr>
          <w:rtl/>
          <w:lang w:val="fr-CH" w:bidi="ar-EG"/>
        </w:rPr>
      </w:pPr>
      <w:r>
        <w:rPr>
          <w:lang w:val="fr-CH"/>
        </w:rPr>
        <w:t xml:space="preserve"> </w:t>
      </w:r>
      <w:r>
        <w:t>UNEP/</w:t>
      </w:r>
      <w:proofErr w:type="spellStart"/>
      <w:r>
        <w:t>OzL.Pro</w:t>
      </w:r>
      <w:proofErr w:type="spellEnd"/>
      <w:r>
        <w:t xml:space="preserve">/ExCom/96/1 </w:t>
      </w:r>
      <w:r w:rsidRPr="001A24C6">
        <w:rPr>
          <w:rStyle w:val="FootnoteReference"/>
        </w:rPr>
        <w:footnoteRef/>
      </w:r>
    </w:p>
  </w:footnote>
  <w:footnote w:id="2">
    <w:p w14:paraId="54BCC4A7" w14:textId="77777777" w:rsidR="00966D93" w:rsidRDefault="00966D93" w:rsidP="00273E88">
      <w:pPr>
        <w:pStyle w:val="FootnoteText"/>
        <w:bidi/>
        <w:rPr>
          <w:rtl/>
          <w:lang w:bidi="ar-EG"/>
        </w:rPr>
      </w:pPr>
      <w:r>
        <w:rPr>
          <w:rStyle w:val="FootnoteReference"/>
        </w:rPr>
        <w:footnoteRef/>
      </w:r>
      <w:r>
        <w:rPr>
          <w:rFonts w:hint="cs"/>
          <w:rtl/>
          <w:lang w:bidi="ar-EG"/>
        </w:rPr>
        <w:t xml:space="preserve"> </w:t>
      </w:r>
      <w:r>
        <w:rPr>
          <w:rFonts w:hint="cs"/>
          <w:rtl/>
          <w:lang w:bidi="ar-EG"/>
        </w:rPr>
        <w:t>حسب الخطاب المؤرخ 11 فبراير/شباط 2025 من وزارة العلوم والتكنولوجيا والبيئة في كوبا إلى اليوئنديبي.</w:t>
      </w:r>
    </w:p>
  </w:footnote>
  <w:footnote w:id="3">
    <w:p w14:paraId="68D11900" w14:textId="77777777" w:rsidR="00966D93" w:rsidRDefault="00966D93" w:rsidP="00EF72E3">
      <w:pPr>
        <w:pStyle w:val="FootnoteText"/>
        <w:bidi/>
        <w:rPr>
          <w:rtl/>
          <w:lang w:bidi="ar-EG"/>
        </w:rPr>
      </w:pPr>
      <w:r>
        <w:rPr>
          <w:rStyle w:val="FootnoteReference"/>
        </w:rPr>
        <w:footnoteRef/>
      </w:r>
      <w:r>
        <w:rPr>
          <w:rFonts w:hint="cs"/>
          <w:rtl/>
          <w:lang w:bidi="ar-EG"/>
        </w:rPr>
        <w:t xml:space="preserve"> المقرر 93/59.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703A" w14:textId="77777777" w:rsidR="00966D93" w:rsidRDefault="00FE0D8C" w:rsidP="00FE1548">
    <w:pPr>
      <w:jc w:val="left"/>
    </w:pPr>
    <w:r>
      <w:fldChar w:fldCharType="begin"/>
    </w:r>
    <w:r w:rsidR="00966D93">
      <w:instrText>DOCPROPERTY "Document number"  \* MERGEFORMAT</w:instrText>
    </w:r>
    <w:r>
      <w:fldChar w:fldCharType="separate"/>
    </w:r>
    <w:r w:rsidR="00966D93">
      <w:t>UNEP/</w:t>
    </w:r>
    <w:proofErr w:type="spellStart"/>
    <w:r w:rsidR="00966D93">
      <w:t>OzL.Pro</w:t>
    </w:r>
    <w:proofErr w:type="spellEnd"/>
    <w:r w:rsidR="00966D93">
      <w:t>/ExCom/96/31</w:t>
    </w:r>
    <w:r>
      <w:fldChar w:fldCharType="end"/>
    </w:r>
  </w:p>
  <w:p w14:paraId="250E6180" w14:textId="77777777" w:rsidR="00966D93" w:rsidRDefault="00966D93"/>
  <w:p w14:paraId="33BF2BDD" w14:textId="77777777" w:rsidR="00966D93" w:rsidRDefault="00966D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965C" w14:textId="77777777" w:rsidR="00966D93" w:rsidRDefault="00FE0D8C" w:rsidP="00D21724">
    <w:pPr>
      <w:jc w:val="right"/>
    </w:pPr>
    <w:r>
      <w:fldChar w:fldCharType="begin"/>
    </w:r>
    <w:r w:rsidR="00966D93">
      <w:instrText>DOCPROPERTY "Document number"  \* MERGEFORMAT</w:instrText>
    </w:r>
    <w:r>
      <w:fldChar w:fldCharType="separate"/>
    </w:r>
    <w:r w:rsidR="00966D93">
      <w:t>UNEP/</w:t>
    </w:r>
    <w:proofErr w:type="spellStart"/>
    <w:r w:rsidR="00966D93">
      <w:t>OzL.Pro</w:t>
    </w:r>
    <w:proofErr w:type="spellEnd"/>
    <w:r w:rsidR="00966D93">
      <w:t>/ExCom/96/31</w:t>
    </w:r>
    <w:r>
      <w:fldChar w:fldCharType="end"/>
    </w:r>
  </w:p>
  <w:p w14:paraId="2070095C" w14:textId="77777777" w:rsidR="00966D93" w:rsidRDefault="00966D93"/>
  <w:p w14:paraId="0523E245" w14:textId="77777777" w:rsidR="00966D93" w:rsidRDefault="00966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E44785"/>
    <w:multiLevelType w:val="hybridMultilevel"/>
    <w:tmpl w:val="D9E00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65826AD"/>
    <w:multiLevelType w:val="hybridMultilevel"/>
    <w:tmpl w:val="0472CD42"/>
    <w:lvl w:ilvl="0" w:tplc="D24C59D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03359F"/>
    <w:multiLevelType w:val="hybridMultilevel"/>
    <w:tmpl w:val="57FA628A"/>
    <w:lvl w:ilvl="0" w:tplc="BAE68E4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49569687">
    <w:abstractNumId w:val="10"/>
  </w:num>
  <w:num w:numId="2" w16cid:durableId="1032922149">
    <w:abstractNumId w:val="10"/>
  </w:num>
  <w:num w:numId="3" w16cid:durableId="907114842">
    <w:abstractNumId w:val="10"/>
  </w:num>
  <w:num w:numId="4" w16cid:durableId="293830228">
    <w:abstractNumId w:val="10"/>
  </w:num>
  <w:num w:numId="5" w16cid:durableId="504705243">
    <w:abstractNumId w:val="10"/>
  </w:num>
  <w:num w:numId="6" w16cid:durableId="1093281440">
    <w:abstractNumId w:val="9"/>
  </w:num>
  <w:num w:numId="7" w16cid:durableId="475152217">
    <w:abstractNumId w:val="7"/>
  </w:num>
  <w:num w:numId="8" w16cid:durableId="1361273453">
    <w:abstractNumId w:val="6"/>
  </w:num>
  <w:num w:numId="9" w16cid:durableId="123936444">
    <w:abstractNumId w:val="5"/>
  </w:num>
  <w:num w:numId="10" w16cid:durableId="1349142054">
    <w:abstractNumId w:val="4"/>
  </w:num>
  <w:num w:numId="11" w16cid:durableId="267927110">
    <w:abstractNumId w:val="8"/>
  </w:num>
  <w:num w:numId="12" w16cid:durableId="2083410098">
    <w:abstractNumId w:val="3"/>
  </w:num>
  <w:num w:numId="13" w16cid:durableId="1712605797">
    <w:abstractNumId w:val="2"/>
  </w:num>
  <w:num w:numId="14" w16cid:durableId="1962110716">
    <w:abstractNumId w:val="1"/>
  </w:num>
  <w:num w:numId="15" w16cid:durableId="1086341788">
    <w:abstractNumId w:val="0"/>
  </w:num>
  <w:num w:numId="16" w16cid:durableId="1798060841">
    <w:abstractNumId w:val="13"/>
  </w:num>
  <w:num w:numId="17" w16cid:durableId="1252006679">
    <w:abstractNumId w:val="16"/>
  </w:num>
  <w:num w:numId="18" w16cid:durableId="371878647">
    <w:abstractNumId w:val="17"/>
  </w:num>
  <w:num w:numId="19" w16cid:durableId="572467310">
    <w:abstractNumId w:val="20"/>
  </w:num>
  <w:num w:numId="20" w16cid:durableId="2018537075">
    <w:abstractNumId w:val="15"/>
  </w:num>
  <w:num w:numId="21" w16cid:durableId="17119973">
    <w:abstractNumId w:val="11"/>
  </w:num>
  <w:num w:numId="22" w16cid:durableId="1768115615">
    <w:abstractNumId w:val="14"/>
  </w:num>
  <w:num w:numId="23" w16cid:durableId="1110467102">
    <w:abstractNumId w:val="18"/>
  </w:num>
  <w:num w:numId="24" w16cid:durableId="775322668">
    <w:abstractNumId w:val="12"/>
  </w:num>
  <w:num w:numId="25" w16cid:durableId="135928265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D96"/>
    <w:rsid w:val="00013372"/>
    <w:rsid w:val="00017133"/>
    <w:rsid w:val="0002642B"/>
    <w:rsid w:val="0003197D"/>
    <w:rsid w:val="0004254A"/>
    <w:rsid w:val="000808AD"/>
    <w:rsid w:val="000861FE"/>
    <w:rsid w:val="00097D58"/>
    <w:rsid w:val="000C2FE8"/>
    <w:rsid w:val="000C3B3C"/>
    <w:rsid w:val="000D5FD9"/>
    <w:rsid w:val="000D76BF"/>
    <w:rsid w:val="000E0770"/>
    <w:rsid w:val="000E0F2A"/>
    <w:rsid w:val="000E1354"/>
    <w:rsid w:val="00105ECF"/>
    <w:rsid w:val="00144FC0"/>
    <w:rsid w:val="00160DF6"/>
    <w:rsid w:val="00170997"/>
    <w:rsid w:val="001903AA"/>
    <w:rsid w:val="00197D52"/>
    <w:rsid w:val="001D2B45"/>
    <w:rsid w:val="001E542B"/>
    <w:rsid w:val="001F0283"/>
    <w:rsid w:val="0022104F"/>
    <w:rsid w:val="00273E88"/>
    <w:rsid w:val="00296AEA"/>
    <w:rsid w:val="002B1C5C"/>
    <w:rsid w:val="002B535E"/>
    <w:rsid w:val="002E6155"/>
    <w:rsid w:val="002E6A6F"/>
    <w:rsid w:val="002E7EF7"/>
    <w:rsid w:val="002F2C45"/>
    <w:rsid w:val="002F505F"/>
    <w:rsid w:val="00314C90"/>
    <w:rsid w:val="00316B89"/>
    <w:rsid w:val="0032579D"/>
    <w:rsid w:val="0035441C"/>
    <w:rsid w:val="00362CBB"/>
    <w:rsid w:val="00366640"/>
    <w:rsid w:val="00377E9D"/>
    <w:rsid w:val="00392CB1"/>
    <w:rsid w:val="00392DDC"/>
    <w:rsid w:val="00393115"/>
    <w:rsid w:val="003B2584"/>
    <w:rsid w:val="003C2491"/>
    <w:rsid w:val="003C2739"/>
    <w:rsid w:val="003F2852"/>
    <w:rsid w:val="00405078"/>
    <w:rsid w:val="00416AD7"/>
    <w:rsid w:val="00433862"/>
    <w:rsid w:val="00435290"/>
    <w:rsid w:val="004B6861"/>
    <w:rsid w:val="004C5B74"/>
    <w:rsid w:val="004E2234"/>
    <w:rsid w:val="0053096E"/>
    <w:rsid w:val="00546241"/>
    <w:rsid w:val="00573A7C"/>
    <w:rsid w:val="00583F2A"/>
    <w:rsid w:val="00584ED8"/>
    <w:rsid w:val="0059068A"/>
    <w:rsid w:val="005B65DF"/>
    <w:rsid w:val="005C7D4A"/>
    <w:rsid w:val="00624AEF"/>
    <w:rsid w:val="00662A73"/>
    <w:rsid w:val="006759DA"/>
    <w:rsid w:val="00691A4F"/>
    <w:rsid w:val="00693BDF"/>
    <w:rsid w:val="006E1A25"/>
    <w:rsid w:val="006F2A2C"/>
    <w:rsid w:val="00702662"/>
    <w:rsid w:val="00710325"/>
    <w:rsid w:val="00741AEE"/>
    <w:rsid w:val="00762D99"/>
    <w:rsid w:val="00770313"/>
    <w:rsid w:val="00786775"/>
    <w:rsid w:val="00786D13"/>
    <w:rsid w:val="00791A1A"/>
    <w:rsid w:val="007A7887"/>
    <w:rsid w:val="007C3C73"/>
    <w:rsid w:val="007C6EF9"/>
    <w:rsid w:val="007D141D"/>
    <w:rsid w:val="007D567C"/>
    <w:rsid w:val="007E20B0"/>
    <w:rsid w:val="007E5D09"/>
    <w:rsid w:val="008072E2"/>
    <w:rsid w:val="00813A85"/>
    <w:rsid w:val="0084173D"/>
    <w:rsid w:val="00872D99"/>
    <w:rsid w:val="00885865"/>
    <w:rsid w:val="008E2901"/>
    <w:rsid w:val="008E3DF3"/>
    <w:rsid w:val="0090339C"/>
    <w:rsid w:val="00920424"/>
    <w:rsid w:val="00966D93"/>
    <w:rsid w:val="00971762"/>
    <w:rsid w:val="00983FD1"/>
    <w:rsid w:val="00986D6E"/>
    <w:rsid w:val="009971E7"/>
    <w:rsid w:val="009A5140"/>
    <w:rsid w:val="009C46B2"/>
    <w:rsid w:val="009E3DBB"/>
    <w:rsid w:val="00A37371"/>
    <w:rsid w:val="00A428C1"/>
    <w:rsid w:val="00A44778"/>
    <w:rsid w:val="00A62048"/>
    <w:rsid w:val="00A755B6"/>
    <w:rsid w:val="00A907AD"/>
    <w:rsid w:val="00AB4886"/>
    <w:rsid w:val="00AB5840"/>
    <w:rsid w:val="00AE3D02"/>
    <w:rsid w:val="00AE7157"/>
    <w:rsid w:val="00B07466"/>
    <w:rsid w:val="00B10432"/>
    <w:rsid w:val="00B11DB6"/>
    <w:rsid w:val="00B15D96"/>
    <w:rsid w:val="00B40E87"/>
    <w:rsid w:val="00B72DC5"/>
    <w:rsid w:val="00B81E83"/>
    <w:rsid w:val="00B9237B"/>
    <w:rsid w:val="00BB1C42"/>
    <w:rsid w:val="00BC51ED"/>
    <w:rsid w:val="00C0337B"/>
    <w:rsid w:val="00C27B58"/>
    <w:rsid w:val="00C55EF2"/>
    <w:rsid w:val="00C7391D"/>
    <w:rsid w:val="00C83E39"/>
    <w:rsid w:val="00CE0F78"/>
    <w:rsid w:val="00D006A9"/>
    <w:rsid w:val="00D21724"/>
    <w:rsid w:val="00D34512"/>
    <w:rsid w:val="00D439F3"/>
    <w:rsid w:val="00D45C4D"/>
    <w:rsid w:val="00D6339B"/>
    <w:rsid w:val="00DA0A0B"/>
    <w:rsid w:val="00DA5E3D"/>
    <w:rsid w:val="00E1360E"/>
    <w:rsid w:val="00E27B62"/>
    <w:rsid w:val="00E45FE8"/>
    <w:rsid w:val="00E54B59"/>
    <w:rsid w:val="00E86EBE"/>
    <w:rsid w:val="00EC108E"/>
    <w:rsid w:val="00EC6D1D"/>
    <w:rsid w:val="00ED2867"/>
    <w:rsid w:val="00EF566C"/>
    <w:rsid w:val="00EF72E3"/>
    <w:rsid w:val="00F430D3"/>
    <w:rsid w:val="00FA1867"/>
    <w:rsid w:val="00FC11D4"/>
    <w:rsid w:val="00FE0D8C"/>
    <w:rsid w:val="00FE1548"/>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50FE4D"/>
  <w15:docId w15:val="{B02AB0C3-540B-4F78-9854-EA182F9AC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155"/>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2E615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2E6155"/>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2E6155"/>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2E6155"/>
    <w:pPr>
      <w:keepNext/>
      <w:numPr>
        <w:ilvl w:val="3"/>
        <w:numId w:val="4"/>
      </w:numPr>
      <w:spacing w:before="240" w:after="60"/>
      <w:outlineLvl w:val="3"/>
    </w:pPr>
  </w:style>
  <w:style w:type="paragraph" w:styleId="Heading5">
    <w:name w:val="heading 5"/>
    <w:basedOn w:val="Normal"/>
    <w:next w:val="Normal"/>
    <w:qFormat/>
    <w:rsid w:val="002E6155"/>
    <w:pPr>
      <w:keepNext/>
      <w:numPr>
        <w:numId w:val="20"/>
      </w:numPr>
      <w:spacing w:after="240"/>
      <w:ind w:left="3600" w:hanging="720"/>
      <w:outlineLvl w:val="4"/>
    </w:pPr>
  </w:style>
  <w:style w:type="paragraph" w:styleId="Heading6">
    <w:name w:val="heading 6"/>
    <w:basedOn w:val="Normal"/>
    <w:next w:val="Normal"/>
    <w:qFormat/>
    <w:rsid w:val="002E6155"/>
    <w:pPr>
      <w:numPr>
        <w:ilvl w:val="5"/>
        <w:numId w:val="1"/>
      </w:numPr>
      <w:spacing w:before="240" w:after="60"/>
      <w:outlineLvl w:val="5"/>
    </w:pPr>
    <w:rPr>
      <w:rFonts w:ascii="Arial" w:hAnsi="Arial"/>
      <w:i/>
    </w:rPr>
  </w:style>
  <w:style w:type="paragraph" w:styleId="Heading7">
    <w:name w:val="heading 7"/>
    <w:basedOn w:val="Normal"/>
    <w:next w:val="Normal"/>
    <w:qFormat/>
    <w:rsid w:val="002E6155"/>
    <w:pPr>
      <w:numPr>
        <w:ilvl w:val="6"/>
        <w:numId w:val="1"/>
      </w:numPr>
      <w:spacing w:before="240" w:after="60"/>
      <w:outlineLvl w:val="6"/>
    </w:pPr>
    <w:rPr>
      <w:rFonts w:ascii="Arial" w:hAnsi="Arial"/>
    </w:rPr>
  </w:style>
  <w:style w:type="paragraph" w:styleId="Heading8">
    <w:name w:val="heading 8"/>
    <w:basedOn w:val="Normal"/>
    <w:next w:val="Normal"/>
    <w:qFormat/>
    <w:rsid w:val="002E6155"/>
    <w:pPr>
      <w:outlineLvl w:val="7"/>
    </w:pPr>
    <w:rPr>
      <w:b/>
    </w:rPr>
  </w:style>
  <w:style w:type="paragraph" w:styleId="Heading9">
    <w:name w:val="heading 9"/>
    <w:basedOn w:val="Normal"/>
    <w:next w:val="Normal"/>
    <w:qFormat/>
    <w:rsid w:val="002E615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E6155"/>
    <w:pPr>
      <w:numPr>
        <w:numId w:val="16"/>
      </w:numPr>
    </w:pPr>
  </w:style>
  <w:style w:type="paragraph" w:styleId="Header">
    <w:name w:val="header"/>
    <w:basedOn w:val="Normal"/>
    <w:rsid w:val="002E6155"/>
    <w:pPr>
      <w:tabs>
        <w:tab w:val="center" w:pos="4320"/>
        <w:tab w:val="right" w:pos="8640"/>
      </w:tabs>
    </w:pPr>
  </w:style>
  <w:style w:type="paragraph" w:customStyle="1" w:styleId="sub-title">
    <w:name w:val="sub-title"/>
    <w:rsid w:val="002E6155"/>
    <w:pPr>
      <w:jc w:val="both"/>
      <w:outlineLvl w:val="0"/>
    </w:pPr>
    <w:rPr>
      <w:b/>
      <w:noProof/>
      <w:sz w:val="22"/>
      <w:szCs w:val="22"/>
    </w:rPr>
  </w:style>
  <w:style w:type="paragraph" w:customStyle="1" w:styleId="Title1">
    <w:name w:val="Title1"/>
    <w:rsid w:val="002E6155"/>
    <w:pPr>
      <w:jc w:val="center"/>
      <w:outlineLvl w:val="0"/>
    </w:pPr>
    <w:rPr>
      <w:b/>
      <w:caps/>
      <w:sz w:val="22"/>
      <w:szCs w:val="22"/>
      <w:lang w:val="en-GB"/>
    </w:rPr>
  </w:style>
  <w:style w:type="paragraph" w:customStyle="1" w:styleId="Decision">
    <w:name w:val="Decision"/>
    <w:basedOn w:val="Normal"/>
    <w:rsid w:val="002E6155"/>
    <w:pPr>
      <w:keepLines/>
      <w:jc w:val="right"/>
    </w:pPr>
    <w:rPr>
      <w:b/>
    </w:rPr>
  </w:style>
  <w:style w:type="paragraph" w:customStyle="1" w:styleId="0Heading0">
    <w:name w:val="0 Heading 0"/>
    <w:uiPriority w:val="99"/>
    <w:rsid w:val="002E6155"/>
    <w:rPr>
      <w:sz w:val="22"/>
      <w:szCs w:val="22"/>
      <w:lang w:val="en-GB"/>
    </w:rPr>
  </w:style>
  <w:style w:type="paragraph" w:styleId="Footer">
    <w:name w:val="footer"/>
    <w:basedOn w:val="Normal"/>
    <w:link w:val="FooterChar"/>
    <w:uiPriority w:val="99"/>
    <w:rsid w:val="002E6155"/>
    <w:pPr>
      <w:tabs>
        <w:tab w:val="center" w:pos="4320"/>
        <w:tab w:val="right" w:pos="8640"/>
      </w:tabs>
    </w:pPr>
  </w:style>
  <w:style w:type="numbering" w:styleId="1ai">
    <w:name w:val="Outline List 1"/>
    <w:basedOn w:val="NoList"/>
    <w:semiHidden/>
    <w:rsid w:val="002E6155"/>
    <w:pPr>
      <w:numPr>
        <w:numId w:val="17"/>
      </w:numPr>
    </w:pPr>
  </w:style>
  <w:style w:type="numbering" w:styleId="ArticleSection">
    <w:name w:val="Outline List 3"/>
    <w:basedOn w:val="NoList"/>
    <w:semiHidden/>
    <w:rsid w:val="002E6155"/>
    <w:pPr>
      <w:numPr>
        <w:numId w:val="18"/>
      </w:numPr>
    </w:pPr>
  </w:style>
  <w:style w:type="paragraph" w:styleId="BlockText">
    <w:name w:val="Block Text"/>
    <w:basedOn w:val="Normal"/>
    <w:semiHidden/>
    <w:rsid w:val="002E6155"/>
    <w:pPr>
      <w:spacing w:after="120"/>
      <w:ind w:left="1440" w:right="1440"/>
    </w:pPr>
  </w:style>
  <w:style w:type="paragraph" w:styleId="BodyText3">
    <w:name w:val="Body Text 3"/>
    <w:basedOn w:val="Normal"/>
    <w:semiHidden/>
    <w:rsid w:val="002E6155"/>
    <w:pPr>
      <w:spacing w:after="120"/>
    </w:pPr>
    <w:rPr>
      <w:sz w:val="16"/>
      <w:szCs w:val="16"/>
    </w:rPr>
  </w:style>
  <w:style w:type="paragraph" w:styleId="BodyTextIndent3">
    <w:name w:val="Body Text Indent 3"/>
    <w:basedOn w:val="Normal"/>
    <w:semiHidden/>
    <w:rsid w:val="002E6155"/>
    <w:pPr>
      <w:spacing w:after="120"/>
      <w:ind w:left="360"/>
    </w:pPr>
    <w:rPr>
      <w:sz w:val="16"/>
      <w:szCs w:val="16"/>
    </w:rPr>
  </w:style>
  <w:style w:type="paragraph" w:styleId="PlainText">
    <w:name w:val="Plain Text"/>
    <w:basedOn w:val="Normal"/>
    <w:semiHidden/>
    <w:rsid w:val="002E6155"/>
    <w:rPr>
      <w:rFonts w:ascii="Courier New" w:hAnsi="Courier New" w:cs="Courier New"/>
      <w:sz w:val="20"/>
    </w:rPr>
  </w:style>
  <w:style w:type="table" w:styleId="Table3Deffects1">
    <w:name w:val="Table 3D effects 1"/>
    <w:basedOn w:val="TableNormal"/>
    <w:semiHidden/>
    <w:rsid w:val="002E61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E61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E61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E61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E61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E61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E61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E61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E61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E61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E61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E61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E61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E61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E61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E61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E61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2E61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E61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E61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E61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E61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E61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E61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E61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E61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E61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E61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E61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E61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E61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E61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E61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E61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E61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E61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E61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E61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E61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E61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E61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E61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E61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E61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E6155"/>
    <w:rPr>
      <w:sz w:val="22"/>
      <w:szCs w:val="22"/>
      <w:lang w:val="en-GB"/>
    </w:rPr>
  </w:style>
  <w:style w:type="paragraph" w:customStyle="1" w:styleId="Header4">
    <w:name w:val="Header4"/>
    <w:aliases w:val="Para 4"/>
    <w:basedOn w:val="Normal"/>
    <w:next w:val="Normal"/>
    <w:rsid w:val="002E6155"/>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E6155"/>
    <w:rPr>
      <w:sz w:val="16"/>
      <w:szCs w:val="16"/>
    </w:rPr>
  </w:style>
  <w:style w:type="paragraph" w:styleId="Subtitle">
    <w:name w:val="Subtitle"/>
    <w:basedOn w:val="Normal"/>
    <w:qFormat/>
    <w:rsid w:val="002E6155"/>
    <w:pPr>
      <w:spacing w:after="60"/>
      <w:jc w:val="center"/>
      <w:outlineLvl w:val="1"/>
    </w:pPr>
    <w:rPr>
      <w:rFonts w:ascii="Arial" w:hAnsi="Arial" w:cs="Arial"/>
    </w:rPr>
  </w:style>
  <w:style w:type="paragraph" w:styleId="Title">
    <w:name w:val="Title"/>
    <w:basedOn w:val="Normal"/>
    <w:qFormat/>
    <w:rsid w:val="002E6155"/>
    <w:pPr>
      <w:spacing w:before="240" w:after="60"/>
      <w:jc w:val="center"/>
      <w:outlineLvl w:val="0"/>
    </w:pPr>
    <w:rPr>
      <w:rFonts w:ascii="Arial" w:hAnsi="Arial" w:cs="Arial"/>
      <w:b/>
      <w:bCs/>
      <w:kern w:val="28"/>
    </w:rPr>
  </w:style>
  <w:style w:type="paragraph" w:styleId="Date">
    <w:name w:val="Date"/>
    <w:basedOn w:val="Normal"/>
    <w:next w:val="Normal"/>
    <w:rsid w:val="002E6155"/>
  </w:style>
  <w:style w:type="character" w:styleId="PlaceholderText">
    <w:name w:val="Placeholder Text"/>
    <w:basedOn w:val="DefaultParagraphFont"/>
    <w:uiPriority w:val="99"/>
    <w:semiHidden/>
    <w:rsid w:val="002E6155"/>
    <w:rPr>
      <w:color w:val="808080"/>
    </w:rPr>
  </w:style>
  <w:style w:type="paragraph" w:styleId="BalloonText">
    <w:name w:val="Balloon Text"/>
    <w:basedOn w:val="Normal"/>
    <w:link w:val="BalloonTextChar"/>
    <w:uiPriority w:val="99"/>
    <w:semiHidden/>
    <w:unhideWhenUsed/>
    <w:rsid w:val="002E6155"/>
    <w:rPr>
      <w:rFonts w:ascii="Tahoma" w:hAnsi="Tahoma" w:cs="Tahoma"/>
      <w:sz w:val="16"/>
      <w:szCs w:val="16"/>
    </w:rPr>
  </w:style>
  <w:style w:type="character" w:customStyle="1" w:styleId="BalloonTextChar">
    <w:name w:val="Balloon Text Char"/>
    <w:basedOn w:val="DefaultParagraphFont"/>
    <w:link w:val="BalloonText"/>
    <w:uiPriority w:val="99"/>
    <w:semiHidden/>
    <w:rsid w:val="002E6155"/>
    <w:rPr>
      <w:rFonts w:ascii="Tahoma" w:hAnsi="Tahoma" w:cs="Tahoma"/>
      <w:sz w:val="16"/>
      <w:szCs w:val="16"/>
      <w:lang w:val="en-GB"/>
    </w:rPr>
  </w:style>
  <w:style w:type="paragraph" w:styleId="CommentText">
    <w:name w:val="annotation text"/>
    <w:basedOn w:val="Normal"/>
    <w:link w:val="CommentTextChar"/>
    <w:uiPriority w:val="99"/>
    <w:semiHidden/>
    <w:unhideWhenUsed/>
    <w:rsid w:val="002E6155"/>
    <w:rPr>
      <w:sz w:val="20"/>
    </w:rPr>
  </w:style>
  <w:style w:type="character" w:customStyle="1" w:styleId="CommentTextChar">
    <w:name w:val="Comment Text Char"/>
    <w:basedOn w:val="DefaultParagraphFont"/>
    <w:link w:val="CommentText"/>
    <w:uiPriority w:val="99"/>
    <w:semiHidden/>
    <w:rsid w:val="002E6155"/>
    <w:rPr>
      <w:lang w:val="en-GB"/>
    </w:rPr>
  </w:style>
  <w:style w:type="paragraph" w:styleId="CommentSubject">
    <w:name w:val="annotation subject"/>
    <w:basedOn w:val="CommentText"/>
    <w:next w:val="CommentText"/>
    <w:link w:val="CommentSubjectChar"/>
    <w:uiPriority w:val="99"/>
    <w:semiHidden/>
    <w:unhideWhenUsed/>
    <w:rsid w:val="002E6155"/>
    <w:rPr>
      <w:b/>
      <w:bCs/>
    </w:rPr>
  </w:style>
  <w:style w:type="character" w:customStyle="1" w:styleId="CommentSubjectChar">
    <w:name w:val="Comment Subject Char"/>
    <w:basedOn w:val="CommentTextChar"/>
    <w:link w:val="CommentSubject"/>
    <w:uiPriority w:val="99"/>
    <w:semiHidden/>
    <w:rsid w:val="002E6155"/>
    <w:rPr>
      <w:b/>
      <w:bCs/>
      <w:lang w:val="en-GB"/>
    </w:rPr>
  </w:style>
  <w:style w:type="paragraph" w:customStyle="1" w:styleId="StyleHeader4Para4Left0Firstline0">
    <w:name w:val="Style Header4Para 4 + Left:  0&quot; First line:  0&quot;"/>
    <w:basedOn w:val="Header4"/>
    <w:rsid w:val="002E6155"/>
    <w:pPr>
      <w:ind w:left="0" w:firstLine="0"/>
    </w:pPr>
    <w:rPr>
      <w:sz w:val="20"/>
    </w:rPr>
  </w:style>
  <w:style w:type="paragraph" w:styleId="Caption">
    <w:name w:val="caption"/>
    <w:basedOn w:val="Normal"/>
    <w:next w:val="Normal"/>
    <w:qFormat/>
    <w:rsid w:val="002E6155"/>
    <w:pPr>
      <w:bidi/>
      <w:ind w:left="180" w:hanging="180"/>
      <w:jc w:val="lowKashida"/>
    </w:pPr>
    <w:rPr>
      <w:rFonts w:cs="Simplified Arabic"/>
      <w:szCs w:val="32"/>
      <w:lang w:val="en-US" w:eastAsia="en-CA"/>
    </w:rPr>
  </w:style>
  <w:style w:type="character" w:styleId="PageNumber">
    <w:name w:val="page number"/>
    <w:basedOn w:val="DefaultParagraphFont"/>
    <w:semiHidden/>
    <w:rsid w:val="002E6155"/>
  </w:style>
  <w:style w:type="character" w:customStyle="1" w:styleId="FooterChar">
    <w:name w:val="Footer Char"/>
    <w:basedOn w:val="DefaultParagraphFont"/>
    <w:link w:val="Footer"/>
    <w:uiPriority w:val="99"/>
    <w:rsid w:val="002E6155"/>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9EE43920-1AAC-4506-BD03-155E0123D96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Template>
  <TotalTime>3</TotalTime>
  <Pages>8</Pages>
  <Words>2645</Words>
  <Characters>15504</Characters>
  <Application>Microsoft Office Word</Application>
  <DocSecurity>0</DocSecurity>
  <Lines>408</Lines>
  <Paragraphs>245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UNMFS</dc:creator>
  <cp:lastModifiedBy>Angela Xue He Yan</cp:lastModifiedBy>
  <cp:revision>4</cp:revision>
  <cp:lastPrinted>2025-02-10T16:42:00Z</cp:lastPrinted>
  <dcterms:created xsi:type="dcterms:W3CDTF">2025-04-29T19:05:00Z</dcterms:created>
  <dcterms:modified xsi:type="dcterms:W3CDTF">2025-04-30T20:04:00Z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UNEP/OzL.Pro/ExCom/96/31</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27 April 2025</vt:lpwstr>
  </property>
</Properties>
</file>