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D4286E" w:rsidRPr="00D4286E" w:rsidTr="001B2546">
        <w:trPr>
          <w:trHeight w:val="720"/>
        </w:trPr>
        <w:tc>
          <w:tcPr>
            <w:tcW w:w="5490" w:type="dxa"/>
            <w:gridSpan w:val="2"/>
            <w:tcBorders>
              <w:bottom w:val="single" w:sz="18" w:space="0" w:color="auto"/>
            </w:tcBorders>
          </w:tcPr>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4286E">
              <w:rPr>
                <w:rFonts w:ascii="Univers" w:hAnsi="Univers"/>
                <w:b/>
                <w:sz w:val="28"/>
                <w:szCs w:val="28"/>
                <w:lang w:val="en-CA"/>
              </w:rPr>
              <w:t>UNITED</w:t>
            </w:r>
            <w:r w:rsidRPr="00D4286E">
              <w:rPr>
                <w:rFonts w:ascii="Univers" w:hAnsi="Univers"/>
                <w:b/>
                <w:sz w:val="28"/>
                <w:szCs w:val="28"/>
                <w:lang w:val="en-CA"/>
              </w:rPr>
              <w:br/>
              <w:t>NATIONS</w:t>
            </w:r>
          </w:p>
        </w:tc>
        <w:tc>
          <w:tcPr>
            <w:tcW w:w="4590" w:type="dxa"/>
            <w:tcBorders>
              <w:bottom w:val="single" w:sz="18" w:space="0" w:color="auto"/>
            </w:tcBorders>
          </w:tcPr>
          <w:p w:rsidR="00C15867" w:rsidRPr="00D4286E" w:rsidRDefault="00C15867" w:rsidP="001B2546">
            <w:pPr>
              <w:jc w:val="right"/>
              <w:rPr>
                <w:sz w:val="52"/>
                <w:szCs w:val="52"/>
                <w:lang w:val="en-CA"/>
              </w:rPr>
            </w:pPr>
            <w:r w:rsidRPr="00D4286E">
              <w:rPr>
                <w:rFonts w:ascii="Univers Bold" w:hAnsi="Univers Bold"/>
                <w:b/>
                <w:sz w:val="72"/>
                <w:lang w:val="en-CA"/>
              </w:rPr>
              <w:t>EP</w:t>
            </w:r>
          </w:p>
        </w:tc>
      </w:tr>
      <w:tr w:rsidR="00D4286E" w:rsidRPr="00D4286E" w:rsidTr="001B25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4286E" w:rsidRDefault="00C15867" w:rsidP="001B2546">
            <w:pPr>
              <w:spacing w:before="120"/>
              <w:rPr>
                <w:lang w:val="en-CA"/>
              </w:rPr>
            </w:pPr>
            <w:r w:rsidRPr="00D4286E">
              <w:rPr>
                <w:noProof/>
                <w:lang w:val="en-CA" w:eastAsia="zh-CN"/>
              </w:rPr>
              <w:drawing>
                <wp:anchor distT="0" distB="0" distL="114300" distR="114300" simplePos="0" relativeHeight="251660288" behindDoc="0" locked="0" layoutInCell="1" allowOverlap="1" wp14:anchorId="0E210BA2" wp14:editId="24C7F34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4286E">
              <w:rPr>
                <w:noProof/>
                <w:lang w:val="en-CA" w:eastAsia="zh-CN"/>
              </w:rPr>
              <w:drawing>
                <wp:anchor distT="0" distB="0" distL="114300" distR="114300" simplePos="0" relativeHeight="251661312" behindDoc="1" locked="0" layoutInCell="0" allowOverlap="1" wp14:anchorId="567207A1" wp14:editId="6F9B81E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4286E">
              <w:rPr>
                <w:rFonts w:ascii="Univers" w:hAnsi="Univers"/>
                <w:b/>
                <w:sz w:val="32"/>
                <w:lang w:val="en-CA"/>
              </w:rPr>
              <w:t>United Nations</w:t>
            </w:r>
          </w:p>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4286E">
              <w:rPr>
                <w:rFonts w:ascii="Univers" w:hAnsi="Univers"/>
                <w:b/>
                <w:sz w:val="32"/>
                <w:lang w:val="en-CA"/>
              </w:rPr>
              <w:t>Environment</w:t>
            </w:r>
          </w:p>
          <w:p w:rsidR="00C15867" w:rsidRPr="00D4286E" w:rsidRDefault="00C15867" w:rsidP="001B25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4286E">
              <w:rPr>
                <w:rFonts w:ascii="Univers" w:hAnsi="Univers"/>
                <w:b/>
                <w:sz w:val="32"/>
                <w:lang w:val="en-CA"/>
              </w:rPr>
              <w:t>Programme</w:t>
            </w:r>
          </w:p>
          <w:p w:rsidR="00C15867" w:rsidRPr="00D4286E" w:rsidRDefault="00C15867" w:rsidP="001B2546">
            <w:pPr>
              <w:spacing w:before="720"/>
              <w:ind w:left="158"/>
              <w:rPr>
                <w:lang w:val="en-CA"/>
              </w:rPr>
            </w:pPr>
          </w:p>
        </w:tc>
        <w:tc>
          <w:tcPr>
            <w:tcW w:w="4590" w:type="dxa"/>
            <w:tcBorders>
              <w:top w:val="nil"/>
              <w:left w:val="nil"/>
              <w:bottom w:val="single" w:sz="36" w:space="0" w:color="auto"/>
              <w:right w:val="nil"/>
            </w:tcBorders>
          </w:tcPr>
          <w:p w:rsidR="00C15867" w:rsidRPr="00D4286E" w:rsidRDefault="00C15867" w:rsidP="001B2546">
            <w:pPr>
              <w:rPr>
                <w:lang w:val="en-CA"/>
              </w:rPr>
            </w:pPr>
            <w:r w:rsidRPr="00D4286E">
              <w:rPr>
                <w:lang w:val="en-CA"/>
              </w:rPr>
              <w:t>Distr.</w:t>
            </w:r>
          </w:p>
          <w:p w:rsidR="00923540" w:rsidRPr="00D4286E" w:rsidRDefault="00923540" w:rsidP="00923540">
            <w:pPr>
              <w:rPr>
                <w:lang w:val="en-CA"/>
              </w:rPr>
            </w:pPr>
            <w:r w:rsidRPr="00D4286E">
              <w:rPr>
                <w:lang w:val="en-CA"/>
              </w:rPr>
              <w:t>GENERAL</w:t>
            </w:r>
          </w:p>
          <w:p w:rsidR="00C15867" w:rsidRPr="00D4286E" w:rsidRDefault="00C15867" w:rsidP="001B2546">
            <w:pPr>
              <w:rPr>
                <w:lang w:val="en-CA"/>
              </w:rPr>
            </w:pPr>
          </w:p>
          <w:p w:rsidR="00C15867" w:rsidRPr="00D4286E" w:rsidRDefault="00C15867" w:rsidP="001B2546">
            <w:pPr>
              <w:rPr>
                <w:lang w:val="en-CA"/>
              </w:rPr>
            </w:pPr>
          </w:p>
          <w:p w:rsidR="00C15867" w:rsidRPr="00D4286E" w:rsidRDefault="0037502B" w:rsidP="001B2546">
            <w:pPr>
              <w:rPr>
                <w:lang w:val="en-CA"/>
              </w:rPr>
            </w:pPr>
            <w:r w:rsidRPr="00D4286E">
              <w:rPr>
                <w:lang w:val="en-CA"/>
              </w:rPr>
              <w:fldChar w:fldCharType="begin"/>
            </w:r>
            <w:r w:rsidRPr="00D4286E">
              <w:rPr>
                <w:lang w:val="en-CA"/>
              </w:rPr>
              <w:instrText xml:space="preserve"> DOCPROPERTY "Document number"  \* MERGEFORMAT </w:instrText>
            </w:r>
            <w:r w:rsidRPr="00D4286E">
              <w:rPr>
                <w:lang w:val="en-CA"/>
              </w:rPr>
              <w:fldChar w:fldCharType="separate"/>
            </w:r>
            <w:r w:rsidR="00116E4A" w:rsidRPr="00D4286E">
              <w:rPr>
                <w:lang w:val="en-CA"/>
              </w:rPr>
              <w:t>UNEP/OzL.Pro/ExCom/79/17</w:t>
            </w:r>
            <w:r w:rsidRPr="00D4286E">
              <w:rPr>
                <w:lang w:val="en-CA"/>
              </w:rPr>
              <w:fldChar w:fldCharType="end"/>
            </w:r>
          </w:p>
          <w:p w:rsidR="00C15867" w:rsidRPr="00D4286E" w:rsidRDefault="00BC2495" w:rsidP="001B2546">
            <w:pPr>
              <w:rPr>
                <w:lang w:val="en-CA"/>
              </w:rPr>
            </w:pPr>
            <w:r w:rsidRPr="00D4286E">
              <w:rPr>
                <w:lang w:val="en-CA"/>
              </w:rPr>
              <w:fldChar w:fldCharType="begin"/>
            </w:r>
            <w:r w:rsidR="00851352" w:rsidRPr="00D4286E">
              <w:rPr>
                <w:lang w:val="en-CA"/>
              </w:rPr>
              <w:instrText xml:space="preserve"> DOCPROPERTY "Revision date" \@ "d MMMM YYYY"  \* MERGEFORMAT </w:instrText>
            </w:r>
            <w:r w:rsidRPr="00D4286E">
              <w:rPr>
                <w:lang w:val="en-CA"/>
              </w:rPr>
              <w:fldChar w:fldCharType="separate"/>
            </w:r>
            <w:r w:rsidR="00A26B64" w:rsidRPr="00D4286E">
              <w:rPr>
                <w:lang w:val="en-CA"/>
              </w:rPr>
              <w:t>7 June 2017</w:t>
            </w:r>
            <w:r w:rsidRPr="00D4286E">
              <w:rPr>
                <w:lang w:val="en-CA"/>
              </w:rPr>
              <w:fldChar w:fldCharType="end"/>
            </w:r>
          </w:p>
          <w:p w:rsidR="00C15867" w:rsidRPr="00D4286E" w:rsidRDefault="00C15867" w:rsidP="001B2546">
            <w:pPr>
              <w:rPr>
                <w:caps/>
                <w:lang w:val="en-CA"/>
              </w:rPr>
            </w:pPr>
          </w:p>
          <w:p w:rsidR="00C15867" w:rsidRPr="00D4286E" w:rsidRDefault="00C15867" w:rsidP="001B2546">
            <w:pPr>
              <w:rPr>
                <w:lang w:val="en-CA"/>
              </w:rPr>
            </w:pPr>
            <w:r w:rsidRPr="00D4286E">
              <w:rPr>
                <w:lang w:val="en-CA"/>
              </w:rPr>
              <w:t>ORIGINAL: ENGLISH</w:t>
            </w:r>
          </w:p>
        </w:tc>
      </w:tr>
    </w:tbl>
    <w:p w:rsidR="00BF3022" w:rsidRPr="00D4286E" w:rsidRDefault="00C15867" w:rsidP="00BF3022">
      <w:pPr>
        <w:jc w:val="left"/>
        <w:rPr>
          <w:lang w:val="en-CA"/>
        </w:rPr>
      </w:pPr>
      <w:r w:rsidRPr="00D4286E">
        <w:rPr>
          <w:lang w:val="en-CA"/>
        </w:rPr>
        <w:t>EXECUTIVE COMMITTEE OF</w:t>
      </w:r>
      <w:r w:rsidRPr="00D4286E">
        <w:rPr>
          <w:lang w:val="en-CA"/>
        </w:rPr>
        <w:br/>
        <w:t xml:space="preserve">  THE MULTILATERAL FUND FOR THE</w:t>
      </w:r>
      <w:r w:rsidRPr="00D4286E">
        <w:rPr>
          <w:lang w:val="en-CA"/>
        </w:rPr>
        <w:br/>
        <w:t xml:space="preserve">  IMPLEMENTATION OF THE MONTREAL PROTOCOL</w:t>
      </w:r>
      <w:r w:rsidRPr="00D4286E">
        <w:rPr>
          <w:lang w:val="en-CA"/>
        </w:rPr>
        <w:br/>
      </w:r>
      <w:r w:rsidR="00BF3022" w:rsidRPr="00D4286E">
        <w:rPr>
          <w:lang w:val="en-CA"/>
        </w:rPr>
        <w:t>Seventy-</w:t>
      </w:r>
      <w:r w:rsidR="00214863" w:rsidRPr="00D4286E">
        <w:rPr>
          <w:lang w:val="en-CA"/>
        </w:rPr>
        <w:t>nin</w:t>
      </w:r>
      <w:r w:rsidR="00831979" w:rsidRPr="00D4286E">
        <w:rPr>
          <w:lang w:val="en-CA"/>
        </w:rPr>
        <w:t xml:space="preserve">th </w:t>
      </w:r>
      <w:r w:rsidR="00BF3022" w:rsidRPr="00D4286E">
        <w:rPr>
          <w:lang w:val="en-CA"/>
        </w:rPr>
        <w:t>Meeting</w:t>
      </w:r>
    </w:p>
    <w:p w:rsidR="009960E5" w:rsidRPr="00D4286E" w:rsidRDefault="00214863" w:rsidP="00BF3022">
      <w:pPr>
        <w:jc w:val="left"/>
        <w:rPr>
          <w:lang w:val="en-CA"/>
        </w:rPr>
      </w:pPr>
      <w:r w:rsidRPr="00D4286E">
        <w:rPr>
          <w:lang w:val="en-CA"/>
        </w:rPr>
        <w:t>Bangkok</w:t>
      </w:r>
      <w:r w:rsidR="00BF3022" w:rsidRPr="00D4286E">
        <w:rPr>
          <w:lang w:val="en-CA"/>
        </w:rPr>
        <w:t xml:space="preserve">, </w:t>
      </w:r>
      <w:r w:rsidRPr="00D4286E">
        <w:rPr>
          <w:lang w:val="en-CA"/>
        </w:rPr>
        <w:t>3</w:t>
      </w:r>
      <w:r w:rsidR="00BF3022" w:rsidRPr="00D4286E">
        <w:rPr>
          <w:lang w:val="en-CA"/>
        </w:rPr>
        <w:t xml:space="preserve">-7 </w:t>
      </w:r>
      <w:r w:rsidRPr="00D4286E">
        <w:rPr>
          <w:lang w:val="en-CA"/>
        </w:rPr>
        <w:t>July</w:t>
      </w:r>
      <w:r w:rsidR="00BF3022" w:rsidRPr="00D4286E">
        <w:rPr>
          <w:lang w:val="en-CA"/>
        </w:rPr>
        <w:t xml:space="preserve"> 2017 </w:t>
      </w:r>
    </w:p>
    <w:p w:rsidR="00C15867" w:rsidRPr="00D4286E" w:rsidRDefault="00C15867" w:rsidP="00A123DF">
      <w:pPr>
        <w:jc w:val="left"/>
        <w:rPr>
          <w:lang w:val="en-CA"/>
        </w:rPr>
      </w:pPr>
    </w:p>
    <w:p w:rsidR="00C15867" w:rsidRPr="00D4286E" w:rsidRDefault="00C15867" w:rsidP="00A123DF">
      <w:pPr>
        <w:pStyle w:val="Heading3"/>
        <w:numPr>
          <w:ilvl w:val="0"/>
          <w:numId w:val="0"/>
        </w:numPr>
        <w:spacing w:after="0"/>
        <w:rPr>
          <w:lang w:val="en-CA"/>
        </w:rPr>
      </w:pPr>
    </w:p>
    <w:p w:rsidR="009D7408" w:rsidRPr="00D4286E" w:rsidRDefault="00801841" w:rsidP="00A123DF">
      <w:pPr>
        <w:jc w:val="center"/>
        <w:rPr>
          <w:b/>
          <w:lang w:val="en-CA"/>
        </w:rPr>
      </w:pPr>
      <w:r w:rsidRPr="00801841">
        <w:rPr>
          <w:b/>
          <w:lang w:val="en-CA"/>
        </w:rPr>
        <w:t>UPDATE ON THE IMPLEMENTATION OF THE 2017-2019 BUSINESS PLANS</w:t>
      </w:r>
    </w:p>
    <w:p w:rsidR="00681B67" w:rsidRPr="00D4286E" w:rsidRDefault="00681B67" w:rsidP="00A123DF">
      <w:pPr>
        <w:jc w:val="left"/>
        <w:rPr>
          <w:b/>
          <w:lang w:val="en-CA"/>
        </w:rPr>
      </w:pPr>
    </w:p>
    <w:p w:rsidR="001B2546" w:rsidRPr="00D4286E" w:rsidRDefault="005B5E65" w:rsidP="00A123DF">
      <w:pPr>
        <w:jc w:val="left"/>
        <w:rPr>
          <w:b/>
          <w:lang w:val="en-CA"/>
        </w:rPr>
      </w:pPr>
      <w:r w:rsidRPr="00D4286E">
        <w:rPr>
          <w:b/>
          <w:lang w:val="en-CA"/>
        </w:rPr>
        <w:t>Introduction</w:t>
      </w:r>
    </w:p>
    <w:p w:rsidR="00424F2C" w:rsidRPr="00D4286E" w:rsidRDefault="00424F2C" w:rsidP="00A123DF">
      <w:pPr>
        <w:jc w:val="left"/>
        <w:rPr>
          <w:b/>
          <w:lang w:val="en-CA"/>
        </w:rPr>
      </w:pPr>
    </w:p>
    <w:p w:rsidR="009D7408" w:rsidRPr="00D4286E" w:rsidRDefault="009D7408" w:rsidP="00A123DF">
      <w:pPr>
        <w:pStyle w:val="Heading1"/>
        <w:rPr>
          <w:lang w:val="en-CA"/>
        </w:rPr>
      </w:pPr>
      <w:r w:rsidRPr="00D4286E">
        <w:rPr>
          <w:lang w:val="en-CA"/>
        </w:rPr>
        <w:t xml:space="preserve">At </w:t>
      </w:r>
      <w:r w:rsidR="006936CA" w:rsidRPr="00D4286E">
        <w:rPr>
          <w:lang w:val="en-CA"/>
        </w:rPr>
        <w:t>its</w:t>
      </w:r>
      <w:r w:rsidRPr="00D4286E">
        <w:rPr>
          <w:lang w:val="en-CA"/>
        </w:rPr>
        <w:t xml:space="preserve"> 7</w:t>
      </w:r>
      <w:r w:rsidR="0037502B" w:rsidRPr="00D4286E">
        <w:rPr>
          <w:lang w:val="en-CA"/>
        </w:rPr>
        <w:t>7</w:t>
      </w:r>
      <w:r w:rsidRPr="00D4286E">
        <w:rPr>
          <w:vertAlign w:val="superscript"/>
          <w:lang w:val="en-CA"/>
        </w:rPr>
        <w:t>th</w:t>
      </w:r>
      <w:r w:rsidRPr="00D4286E">
        <w:rPr>
          <w:lang w:val="en-CA"/>
        </w:rPr>
        <w:t xml:space="preserve"> meeting, the Executive Committee endorsed the consolidated business plan of the Multilateral Fund for 201</w:t>
      </w:r>
      <w:r w:rsidR="0037502B" w:rsidRPr="00D4286E">
        <w:rPr>
          <w:lang w:val="en-CA"/>
        </w:rPr>
        <w:t>7</w:t>
      </w:r>
      <w:r w:rsidRPr="00D4286E">
        <w:rPr>
          <w:lang w:val="en-CA"/>
        </w:rPr>
        <w:t>-201</w:t>
      </w:r>
      <w:r w:rsidR="0037502B" w:rsidRPr="00D4286E">
        <w:rPr>
          <w:lang w:val="en-CA"/>
        </w:rPr>
        <w:t>9</w:t>
      </w:r>
      <w:r w:rsidRPr="00D4286E">
        <w:rPr>
          <w:lang w:val="en-CA"/>
        </w:rPr>
        <w:t>. I</w:t>
      </w:r>
      <w:r w:rsidR="0037502B" w:rsidRPr="00D4286E">
        <w:rPr>
          <w:lang w:val="en-CA"/>
        </w:rPr>
        <w:t>n response to decision 77/27(b)</w:t>
      </w:r>
      <w:r w:rsidRPr="00D4286E">
        <w:rPr>
          <w:lang w:val="en-CA"/>
        </w:rPr>
        <w:t>, the Secretariat adjusted the consolidated 201</w:t>
      </w:r>
      <w:r w:rsidR="0037502B" w:rsidRPr="00D4286E">
        <w:rPr>
          <w:lang w:val="en-CA"/>
        </w:rPr>
        <w:t>7</w:t>
      </w:r>
      <w:r w:rsidRPr="00D4286E">
        <w:rPr>
          <w:lang w:val="en-CA"/>
        </w:rPr>
        <w:t>-201</w:t>
      </w:r>
      <w:r w:rsidR="0037502B" w:rsidRPr="00D4286E">
        <w:rPr>
          <w:lang w:val="en-CA"/>
        </w:rPr>
        <w:t>9</w:t>
      </w:r>
      <w:r w:rsidRPr="00D4286E">
        <w:rPr>
          <w:lang w:val="en-CA"/>
        </w:rPr>
        <w:t xml:space="preserve"> business plan</w:t>
      </w:r>
      <w:r w:rsidRPr="00D4286E">
        <w:rPr>
          <w:rStyle w:val="FootnoteReference"/>
          <w:lang w:val="en-CA"/>
        </w:rPr>
        <w:footnoteReference w:id="1"/>
      </w:r>
      <w:r w:rsidRPr="00D4286E">
        <w:rPr>
          <w:lang w:val="en-CA"/>
        </w:rPr>
        <w:t xml:space="preserve">, as shown in Table 1. </w:t>
      </w:r>
    </w:p>
    <w:p w:rsidR="009D7408" w:rsidRPr="00D4286E" w:rsidRDefault="009D7408" w:rsidP="00A123DF">
      <w:pPr>
        <w:keepNext/>
        <w:keepLines/>
        <w:tabs>
          <w:tab w:val="left" w:pos="142"/>
          <w:tab w:val="left" w:pos="720"/>
          <w:tab w:val="left" w:pos="1440"/>
          <w:tab w:val="left" w:pos="2160"/>
          <w:tab w:val="left" w:pos="2880"/>
          <w:tab w:val="left" w:pos="3600"/>
        </w:tabs>
        <w:rPr>
          <w:b/>
          <w:bCs/>
          <w:lang w:val="en-CA"/>
        </w:rPr>
      </w:pPr>
      <w:proofErr w:type="gramStart"/>
      <w:r w:rsidRPr="00D4286E">
        <w:rPr>
          <w:b/>
          <w:lang w:val="en-CA"/>
        </w:rPr>
        <w:t>Table 1.</w:t>
      </w:r>
      <w:proofErr w:type="gramEnd"/>
      <w:r w:rsidRPr="00D4286E">
        <w:rPr>
          <w:b/>
          <w:lang w:val="en-CA"/>
        </w:rPr>
        <w:t xml:space="preserve"> R</w:t>
      </w:r>
      <w:r w:rsidRPr="00D4286E">
        <w:rPr>
          <w:b/>
          <w:bCs/>
          <w:lang w:val="en-CA"/>
        </w:rPr>
        <w:t xml:space="preserve">esource allocation of </w:t>
      </w:r>
      <w:r w:rsidRPr="00D4286E">
        <w:rPr>
          <w:b/>
          <w:lang w:val="en-CA"/>
        </w:rPr>
        <w:t xml:space="preserve">the </w:t>
      </w:r>
      <w:r w:rsidR="0037502B" w:rsidRPr="00D4286E">
        <w:rPr>
          <w:b/>
          <w:lang w:val="en-CA"/>
        </w:rPr>
        <w:t>of the adjusted 2017-2019 business plans</w:t>
      </w:r>
      <w:r w:rsidRPr="00D4286E">
        <w:rPr>
          <w:b/>
          <w:lang w:val="en-CA"/>
        </w:rPr>
        <w:t xml:space="preserve"> of</w:t>
      </w:r>
      <w:r w:rsidRPr="00D4286E">
        <w:rPr>
          <w:b/>
          <w:bCs/>
          <w:lang w:val="en-CA"/>
        </w:rPr>
        <w:t xml:space="preserve"> the Multilateral Fund (US $)</w:t>
      </w:r>
    </w:p>
    <w:tbl>
      <w:tblPr>
        <w:tblW w:w="10065" w:type="dxa"/>
        <w:tblInd w:w="-34" w:type="dxa"/>
        <w:tblLook w:val="04A0" w:firstRow="1" w:lastRow="0" w:firstColumn="1" w:lastColumn="0" w:noHBand="0" w:noVBand="1"/>
      </w:tblPr>
      <w:tblGrid>
        <w:gridCol w:w="3544"/>
        <w:gridCol w:w="1276"/>
        <w:gridCol w:w="1358"/>
        <w:gridCol w:w="1216"/>
        <w:gridCol w:w="1417"/>
        <w:gridCol w:w="1254"/>
      </w:tblGrid>
      <w:tr w:rsidR="00D4286E" w:rsidRPr="00D4286E" w:rsidTr="00B43517">
        <w:trPr>
          <w:trHeight w:val="510"/>
          <w:tblHeader/>
        </w:trPr>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C63923" w:rsidRPr="00D4286E" w:rsidRDefault="00C63923" w:rsidP="00A123DF">
            <w:pPr>
              <w:jc w:val="left"/>
              <w:rPr>
                <w:b/>
                <w:bCs/>
                <w:sz w:val="20"/>
                <w:szCs w:val="20"/>
                <w:lang w:val="en-CA" w:eastAsia="en-CA"/>
              </w:rPr>
            </w:pPr>
            <w:r w:rsidRPr="00D4286E">
              <w:rPr>
                <w:b/>
                <w:bCs/>
                <w:sz w:val="20"/>
                <w:szCs w:val="20"/>
                <w:lang w:val="en-CA" w:eastAsia="en-CA"/>
              </w:rPr>
              <w:t>Description</w:t>
            </w:r>
          </w:p>
        </w:tc>
        <w:tc>
          <w:tcPr>
            <w:tcW w:w="1276" w:type="dxa"/>
            <w:tcBorders>
              <w:top w:val="single" w:sz="4" w:space="0" w:color="auto"/>
              <w:left w:val="nil"/>
              <w:bottom w:val="single" w:sz="4" w:space="0" w:color="auto"/>
              <w:right w:val="single" w:sz="4" w:space="0" w:color="auto"/>
            </w:tcBorders>
            <w:shd w:val="clear" w:color="auto" w:fill="auto"/>
            <w:hideMark/>
          </w:tcPr>
          <w:p w:rsidR="00C63923" w:rsidRPr="00D4286E" w:rsidRDefault="00C63923" w:rsidP="00A123DF">
            <w:pPr>
              <w:jc w:val="center"/>
              <w:rPr>
                <w:b/>
                <w:bCs/>
                <w:sz w:val="20"/>
                <w:szCs w:val="20"/>
                <w:lang w:val="en-CA" w:eastAsia="en-CA"/>
              </w:rPr>
            </w:pPr>
            <w:r w:rsidRPr="00D4286E">
              <w:rPr>
                <w:b/>
                <w:bCs/>
                <w:sz w:val="20"/>
                <w:szCs w:val="20"/>
                <w:lang w:val="en-CA" w:eastAsia="en-CA"/>
              </w:rPr>
              <w:t>2017</w:t>
            </w:r>
          </w:p>
        </w:tc>
        <w:tc>
          <w:tcPr>
            <w:tcW w:w="1358" w:type="dxa"/>
            <w:tcBorders>
              <w:top w:val="single" w:sz="4" w:space="0" w:color="auto"/>
              <w:left w:val="nil"/>
              <w:bottom w:val="single" w:sz="4" w:space="0" w:color="auto"/>
              <w:right w:val="single" w:sz="4" w:space="0" w:color="auto"/>
            </w:tcBorders>
            <w:shd w:val="clear" w:color="auto" w:fill="auto"/>
            <w:hideMark/>
          </w:tcPr>
          <w:p w:rsidR="00C63923" w:rsidRPr="00D4286E" w:rsidRDefault="00C63923" w:rsidP="00A123DF">
            <w:pPr>
              <w:jc w:val="center"/>
              <w:rPr>
                <w:b/>
                <w:bCs/>
                <w:sz w:val="20"/>
                <w:szCs w:val="20"/>
                <w:lang w:val="en-CA" w:eastAsia="en-CA"/>
              </w:rPr>
            </w:pPr>
            <w:r w:rsidRPr="00D4286E">
              <w:rPr>
                <w:b/>
                <w:bCs/>
                <w:sz w:val="20"/>
                <w:szCs w:val="20"/>
                <w:lang w:val="en-CA" w:eastAsia="en-CA"/>
              </w:rPr>
              <w:t>2018</w:t>
            </w:r>
          </w:p>
        </w:tc>
        <w:tc>
          <w:tcPr>
            <w:tcW w:w="1216" w:type="dxa"/>
            <w:tcBorders>
              <w:top w:val="single" w:sz="4" w:space="0" w:color="auto"/>
              <w:left w:val="nil"/>
              <w:bottom w:val="single" w:sz="4" w:space="0" w:color="auto"/>
              <w:right w:val="single" w:sz="4" w:space="0" w:color="auto"/>
            </w:tcBorders>
            <w:shd w:val="clear" w:color="auto" w:fill="auto"/>
            <w:hideMark/>
          </w:tcPr>
          <w:p w:rsidR="00C63923" w:rsidRPr="00D4286E" w:rsidRDefault="00C63923" w:rsidP="00A123DF">
            <w:pPr>
              <w:jc w:val="center"/>
              <w:rPr>
                <w:b/>
                <w:bCs/>
                <w:sz w:val="20"/>
                <w:szCs w:val="20"/>
                <w:lang w:val="en-CA" w:eastAsia="en-CA"/>
              </w:rPr>
            </w:pPr>
            <w:r w:rsidRPr="00D4286E">
              <w:rPr>
                <w:b/>
                <w:bCs/>
                <w:sz w:val="20"/>
                <w:szCs w:val="20"/>
                <w:lang w:val="en-CA" w:eastAsia="en-CA"/>
              </w:rPr>
              <w:t>2019</w:t>
            </w:r>
          </w:p>
        </w:tc>
        <w:tc>
          <w:tcPr>
            <w:tcW w:w="1417" w:type="dxa"/>
            <w:tcBorders>
              <w:top w:val="single" w:sz="4" w:space="0" w:color="auto"/>
              <w:left w:val="nil"/>
              <w:bottom w:val="single" w:sz="4" w:space="0" w:color="auto"/>
              <w:right w:val="single" w:sz="4" w:space="0" w:color="auto"/>
            </w:tcBorders>
            <w:shd w:val="clear" w:color="auto" w:fill="auto"/>
            <w:hideMark/>
          </w:tcPr>
          <w:p w:rsidR="00C63923" w:rsidRPr="00D4286E" w:rsidRDefault="00C63923" w:rsidP="00A123DF">
            <w:pPr>
              <w:jc w:val="center"/>
              <w:rPr>
                <w:b/>
                <w:bCs/>
                <w:sz w:val="20"/>
                <w:szCs w:val="20"/>
                <w:lang w:val="en-CA" w:eastAsia="en-CA"/>
              </w:rPr>
            </w:pPr>
            <w:r w:rsidRPr="00D4286E">
              <w:rPr>
                <w:b/>
                <w:bCs/>
                <w:sz w:val="20"/>
                <w:szCs w:val="20"/>
                <w:lang w:val="en-CA" w:eastAsia="en-CA"/>
              </w:rPr>
              <w:t>Total</w:t>
            </w:r>
          </w:p>
        </w:tc>
        <w:tc>
          <w:tcPr>
            <w:tcW w:w="1254" w:type="dxa"/>
            <w:tcBorders>
              <w:top w:val="single" w:sz="4" w:space="0" w:color="auto"/>
              <w:left w:val="nil"/>
              <w:bottom w:val="single" w:sz="4" w:space="0" w:color="auto"/>
              <w:right w:val="single" w:sz="4" w:space="0" w:color="auto"/>
            </w:tcBorders>
            <w:shd w:val="clear" w:color="auto" w:fill="auto"/>
            <w:hideMark/>
          </w:tcPr>
          <w:p w:rsidR="00C63923" w:rsidRPr="00D4286E" w:rsidRDefault="00C63923" w:rsidP="00A123DF">
            <w:pPr>
              <w:jc w:val="center"/>
              <w:rPr>
                <w:b/>
                <w:bCs/>
                <w:sz w:val="20"/>
                <w:szCs w:val="20"/>
                <w:lang w:val="en-CA" w:eastAsia="en-CA"/>
              </w:rPr>
            </w:pPr>
            <w:r w:rsidRPr="00D4286E">
              <w:rPr>
                <w:b/>
                <w:bCs/>
                <w:sz w:val="20"/>
                <w:szCs w:val="20"/>
                <w:lang w:val="en-CA" w:eastAsia="en-CA"/>
              </w:rPr>
              <w:t>Approved MYAs after 2019</w:t>
            </w:r>
          </w:p>
        </w:tc>
      </w:tr>
      <w:tr w:rsidR="00D4286E" w:rsidRPr="00D4286E" w:rsidTr="00B43517">
        <w:trPr>
          <w:trHeight w:val="255"/>
        </w:trPr>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rPr>
                <w:b/>
                <w:bCs/>
                <w:sz w:val="20"/>
                <w:szCs w:val="20"/>
                <w:lang w:val="en-CA" w:eastAsia="en-CA"/>
              </w:rPr>
            </w:pPr>
            <w:r w:rsidRPr="00D4286E">
              <w:rPr>
                <w:b/>
                <w:bCs/>
                <w:sz w:val="20"/>
                <w:szCs w:val="20"/>
                <w:lang w:val="en-CA" w:eastAsia="en-CA"/>
              </w:rPr>
              <w:t>Required for compliance</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Approved multi-year agreements (MYAs)</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93,837,860</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133,829,823</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74,338,005</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302,005,688</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342,891</w:t>
            </w:r>
          </w:p>
        </w:tc>
      </w:tr>
      <w:tr w:rsidR="00D4286E" w:rsidRPr="00D4286E" w:rsidTr="00B43517">
        <w:trPr>
          <w:trHeight w:val="510"/>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HCFC production phase-out management plan (HPPMP) preparation – stage I</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107,000</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107,000</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HPPMP – stage I</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0</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532,500</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532,500</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1,065,000</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HPPMP – stage II</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21,874,286</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21,874,286</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21,874,286</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65,622,857</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510"/>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HCFC phase-out management plan (HPMP) preparation – stage II</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836,571</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4,183,986</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163,411</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5,183,968</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HPMP preparation – stage I</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36,697</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0</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36,697</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HPMPs and HPMP investment projects – stage I</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1,527,557</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1,190,748</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8,000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2,726,306</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HPMPs and HPMP investment projects – stage II</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12,832,243</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33,131,211</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24,574,373</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70,537,827</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HPMP verification</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588,600</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588,600</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588,600</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1,765,800</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b/>
                <w:bCs/>
                <w:sz w:val="20"/>
                <w:szCs w:val="20"/>
                <w:lang w:val="en-CA" w:eastAsia="en-CA"/>
              </w:rPr>
            </w:pPr>
            <w:r w:rsidRPr="00D4286E">
              <w:rPr>
                <w:b/>
                <w:bCs/>
                <w:sz w:val="20"/>
                <w:szCs w:val="20"/>
                <w:lang w:val="en-CA" w:eastAsia="en-CA"/>
              </w:rPr>
              <w:t>Sub-total</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131,640,814</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195,331,154</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122,079,175</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449,051,143</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 </w:t>
            </w:r>
          </w:p>
        </w:tc>
      </w:tr>
      <w:tr w:rsidR="00D4286E" w:rsidRPr="00D4286E" w:rsidTr="00B43517">
        <w:trPr>
          <w:trHeight w:val="255"/>
        </w:trPr>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63923" w:rsidRPr="00D4286E" w:rsidRDefault="00C63923" w:rsidP="00681B67">
            <w:pPr>
              <w:keepNext/>
              <w:keepLines/>
              <w:jc w:val="left"/>
              <w:rPr>
                <w:b/>
                <w:bCs/>
                <w:sz w:val="20"/>
                <w:szCs w:val="20"/>
                <w:lang w:val="en-CA" w:eastAsia="en-CA"/>
              </w:rPr>
            </w:pPr>
            <w:r w:rsidRPr="00D4286E">
              <w:rPr>
                <w:b/>
                <w:bCs/>
                <w:sz w:val="20"/>
                <w:szCs w:val="20"/>
                <w:lang w:val="en-CA" w:eastAsia="en-CA"/>
              </w:rPr>
              <w:lastRenderedPageBreak/>
              <w:t>Standard costs</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116E4A" w:rsidP="00681B67">
            <w:pPr>
              <w:keepNext/>
              <w:keepLines/>
              <w:jc w:val="left"/>
              <w:rPr>
                <w:sz w:val="20"/>
                <w:szCs w:val="20"/>
                <w:lang w:val="fr-FR" w:eastAsia="en-CA"/>
              </w:rPr>
            </w:pPr>
            <w:r w:rsidRPr="00D4286E">
              <w:rPr>
                <w:sz w:val="20"/>
                <w:szCs w:val="20"/>
                <w:lang w:val="fr-FR" w:eastAsia="en-CA"/>
              </w:rPr>
              <w:t xml:space="preserve">United Nations </w:t>
            </w:r>
            <w:proofErr w:type="spellStart"/>
            <w:r w:rsidRPr="00D4286E">
              <w:rPr>
                <w:sz w:val="20"/>
                <w:szCs w:val="20"/>
                <w:lang w:val="fr-FR" w:eastAsia="en-CA"/>
              </w:rPr>
              <w:t>Environment</w:t>
            </w:r>
            <w:proofErr w:type="spellEnd"/>
            <w:r w:rsidRPr="00D4286E">
              <w:rPr>
                <w:sz w:val="20"/>
                <w:szCs w:val="20"/>
                <w:lang w:val="fr-FR" w:eastAsia="en-CA"/>
              </w:rPr>
              <w:t xml:space="preserve"> Programme (</w:t>
            </w:r>
            <w:r w:rsidR="00C63923" w:rsidRPr="00D4286E">
              <w:rPr>
                <w:sz w:val="20"/>
                <w:szCs w:val="20"/>
                <w:lang w:val="fr-FR" w:eastAsia="en-CA"/>
              </w:rPr>
              <w:t>UN</w:t>
            </w:r>
            <w:r w:rsidRPr="00D4286E">
              <w:rPr>
                <w:sz w:val="20"/>
                <w:szCs w:val="20"/>
                <w:lang w:val="fr-FR" w:eastAsia="en-CA"/>
              </w:rPr>
              <w:t xml:space="preserve"> </w:t>
            </w:r>
            <w:proofErr w:type="spellStart"/>
            <w:r w:rsidR="00C63923" w:rsidRPr="00D4286E">
              <w:rPr>
                <w:sz w:val="20"/>
                <w:szCs w:val="20"/>
                <w:lang w:val="fr-FR" w:eastAsia="en-CA"/>
              </w:rPr>
              <w:t>E</w:t>
            </w:r>
            <w:r w:rsidRPr="00D4286E">
              <w:rPr>
                <w:sz w:val="20"/>
                <w:szCs w:val="20"/>
                <w:lang w:val="fr-FR" w:eastAsia="en-CA"/>
              </w:rPr>
              <w:t>nvironment</w:t>
            </w:r>
            <w:proofErr w:type="spellEnd"/>
            <w:r w:rsidRPr="00D4286E">
              <w:rPr>
                <w:sz w:val="20"/>
                <w:szCs w:val="20"/>
                <w:lang w:val="fr-FR" w:eastAsia="en-CA"/>
              </w:rPr>
              <w:t>)</w:t>
            </w:r>
            <w:r w:rsidR="00C63923" w:rsidRPr="00D4286E">
              <w:rPr>
                <w:sz w:val="20"/>
                <w:szCs w:val="20"/>
                <w:lang w:val="fr-FR" w:eastAsia="en-CA"/>
              </w:rPr>
              <w:t xml:space="preserve"> compliance assistance programme (CAP)</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681B67">
            <w:pPr>
              <w:keepNext/>
              <w:keepLines/>
              <w:jc w:val="right"/>
              <w:rPr>
                <w:sz w:val="20"/>
                <w:szCs w:val="20"/>
                <w:lang w:val="en-CA" w:eastAsia="en-CA"/>
              </w:rPr>
            </w:pPr>
            <w:r w:rsidRPr="00D4286E">
              <w:rPr>
                <w:sz w:val="20"/>
                <w:szCs w:val="20"/>
                <w:lang w:val="en-CA" w:eastAsia="en-CA"/>
              </w:rPr>
              <w:t>10,930,665</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681B67">
            <w:pPr>
              <w:keepNext/>
              <w:keepLines/>
              <w:jc w:val="right"/>
              <w:rPr>
                <w:sz w:val="20"/>
                <w:szCs w:val="20"/>
                <w:lang w:val="en-CA" w:eastAsia="en-CA"/>
              </w:rPr>
            </w:pPr>
            <w:r w:rsidRPr="00D4286E">
              <w:rPr>
                <w:sz w:val="20"/>
                <w:szCs w:val="20"/>
                <w:lang w:val="en-CA" w:eastAsia="en-CA"/>
              </w:rPr>
              <w:t>11,258,585</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681B67">
            <w:pPr>
              <w:keepNext/>
              <w:keepLines/>
              <w:jc w:val="right"/>
              <w:rPr>
                <w:sz w:val="20"/>
                <w:szCs w:val="20"/>
                <w:lang w:val="en-CA" w:eastAsia="en-CA"/>
              </w:rPr>
            </w:pPr>
            <w:r w:rsidRPr="00D4286E">
              <w:rPr>
                <w:sz w:val="20"/>
                <w:szCs w:val="20"/>
                <w:lang w:val="en-CA" w:eastAsia="en-CA"/>
              </w:rPr>
              <w:t>11,596,342</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681B67">
            <w:pPr>
              <w:keepNext/>
              <w:keepLines/>
              <w:jc w:val="right"/>
              <w:rPr>
                <w:sz w:val="20"/>
                <w:szCs w:val="20"/>
                <w:lang w:val="en-CA" w:eastAsia="en-CA"/>
              </w:rPr>
            </w:pPr>
            <w:r w:rsidRPr="00D4286E">
              <w:rPr>
                <w:sz w:val="20"/>
                <w:szCs w:val="20"/>
                <w:lang w:val="en-CA" w:eastAsia="en-CA"/>
              </w:rPr>
              <w:t>33,785,592</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681B67">
            <w:pPr>
              <w:keepNext/>
              <w:keepLines/>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Core unit (UNDP, UNIDO, World Bank)</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5,863,770</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5,904,816</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5,946,150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17,714,736</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Institutional strengthening (IS)</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11,360,704</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9,948,013</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11,180,876</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32,489,593</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76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ind w:right="-108"/>
              <w:jc w:val="left"/>
              <w:rPr>
                <w:sz w:val="20"/>
                <w:szCs w:val="20"/>
                <w:lang w:val="en-CA" w:eastAsia="en-CA"/>
              </w:rPr>
            </w:pPr>
            <w:r w:rsidRPr="00D4286E">
              <w:rPr>
                <w:sz w:val="20"/>
                <w:szCs w:val="20"/>
                <w:lang w:val="en-CA" w:eastAsia="en-CA"/>
              </w:rPr>
              <w:t>Secretariat/Executive Committee/ Monitoring and Evaluation  costs (excluding Canadian counterpart funding)</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6,505,874</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6,585,930</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6,718,640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19,810,443</w:t>
            </w:r>
          </w:p>
        </w:tc>
        <w:tc>
          <w:tcPr>
            <w:tcW w:w="1254"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 xml:space="preserve">Treasurer </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500,000</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500,000</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500,000</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1,500,000</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b/>
                <w:bCs/>
                <w:sz w:val="20"/>
                <w:szCs w:val="20"/>
                <w:lang w:val="en-CA" w:eastAsia="en-CA"/>
              </w:rPr>
            </w:pPr>
            <w:r w:rsidRPr="00D4286E">
              <w:rPr>
                <w:b/>
                <w:bCs/>
                <w:sz w:val="20"/>
                <w:szCs w:val="20"/>
                <w:lang w:val="en-CA" w:eastAsia="en-CA"/>
              </w:rPr>
              <w:t>Sub-total</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35,161,013</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34,197,344</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35,942,008</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105,300,365</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b/>
                <w:bCs/>
                <w:sz w:val="20"/>
                <w:szCs w:val="20"/>
                <w:lang w:val="en-CA" w:eastAsia="en-CA"/>
              </w:rPr>
            </w:pPr>
            <w:r w:rsidRPr="00D4286E">
              <w:rPr>
                <w:b/>
                <w:bCs/>
                <w:sz w:val="20"/>
                <w:szCs w:val="20"/>
                <w:lang w:val="en-CA" w:eastAsia="en-CA"/>
              </w:rPr>
              <w:t>Grand total</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166,801,827</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229,528,498</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158,021,183</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554,351,507</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b/>
                <w:bCs/>
                <w:sz w:val="20"/>
                <w:szCs w:val="20"/>
                <w:lang w:val="en-CA" w:eastAsia="en-CA"/>
              </w:rPr>
            </w:pPr>
            <w:r w:rsidRPr="00D4286E">
              <w:rPr>
                <w:b/>
                <w:bCs/>
                <w:sz w:val="20"/>
                <w:szCs w:val="20"/>
                <w:lang w:val="en-CA" w:eastAsia="en-CA"/>
              </w:rPr>
              <w:t> </w:t>
            </w:r>
          </w:p>
        </w:tc>
      </w:tr>
      <w:tr w:rsidR="00D4286E" w:rsidRPr="00D4286E" w:rsidTr="00B43517">
        <w:trPr>
          <w:trHeight w:val="255"/>
        </w:trPr>
        <w:tc>
          <w:tcPr>
            <w:tcW w:w="100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b/>
                <w:bCs/>
                <w:sz w:val="20"/>
                <w:szCs w:val="20"/>
                <w:lang w:val="en-CA" w:eastAsia="en-CA"/>
              </w:rPr>
            </w:pPr>
            <w:r w:rsidRPr="00D4286E">
              <w:rPr>
                <w:b/>
                <w:bCs/>
                <w:sz w:val="20"/>
                <w:szCs w:val="20"/>
                <w:lang w:val="en-CA" w:eastAsia="en-CA"/>
              </w:rPr>
              <w:t>BY AGENCY</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Bilateral</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2,743,010</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10,388,715</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1,115,458</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14,247,183</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43,340,791</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58,670,963</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35,054,984</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137,066,738</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UN Environment</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27,575,568</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26,963,622</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23,907,026</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78,446,216</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UNIDO</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45,184,709</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71,224,415</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42,721,017</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159,130,141</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World Bank</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40,363,275</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54,606,253</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47,415,458</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142,384,986</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HPMP verification reports*</w:t>
            </w:r>
          </w:p>
        </w:tc>
        <w:tc>
          <w:tcPr>
            <w:tcW w:w="127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588,600</w:t>
            </w:r>
          </w:p>
        </w:tc>
        <w:tc>
          <w:tcPr>
            <w:tcW w:w="1358"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588,600</w:t>
            </w:r>
          </w:p>
        </w:tc>
        <w:tc>
          <w:tcPr>
            <w:tcW w:w="1216"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588,600</w:t>
            </w:r>
          </w:p>
        </w:tc>
        <w:tc>
          <w:tcPr>
            <w:tcW w:w="1417"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1,765,800</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76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B43517" w:rsidRPr="00D4286E" w:rsidRDefault="00C63923" w:rsidP="00A123DF">
            <w:pPr>
              <w:jc w:val="left"/>
              <w:rPr>
                <w:sz w:val="20"/>
                <w:szCs w:val="20"/>
                <w:lang w:val="en-CA" w:eastAsia="en-CA"/>
              </w:rPr>
            </w:pPr>
            <w:r w:rsidRPr="00D4286E">
              <w:rPr>
                <w:sz w:val="20"/>
                <w:szCs w:val="20"/>
                <w:lang w:val="en-CA" w:eastAsia="en-CA"/>
              </w:rPr>
              <w:t>Secretariat/Executive</w:t>
            </w:r>
            <w:r w:rsidR="00B43517" w:rsidRPr="00D4286E">
              <w:rPr>
                <w:sz w:val="20"/>
                <w:szCs w:val="20"/>
                <w:lang w:val="en-CA" w:eastAsia="en-CA"/>
              </w:rPr>
              <w:t xml:space="preserve"> </w:t>
            </w:r>
            <w:r w:rsidRPr="00D4286E">
              <w:rPr>
                <w:sz w:val="20"/>
                <w:szCs w:val="20"/>
                <w:lang w:val="en-CA" w:eastAsia="en-CA"/>
              </w:rPr>
              <w:t>Committee/</w:t>
            </w:r>
          </w:p>
          <w:p w:rsidR="00C63923" w:rsidRPr="00D4286E" w:rsidRDefault="00C63923" w:rsidP="00A123DF">
            <w:pPr>
              <w:ind w:right="-108"/>
              <w:jc w:val="left"/>
              <w:rPr>
                <w:sz w:val="20"/>
                <w:szCs w:val="20"/>
                <w:lang w:val="en-CA" w:eastAsia="en-CA"/>
              </w:rPr>
            </w:pPr>
            <w:r w:rsidRPr="00D4286E">
              <w:rPr>
                <w:sz w:val="20"/>
                <w:szCs w:val="20"/>
                <w:lang w:val="en-CA" w:eastAsia="en-CA"/>
              </w:rPr>
              <w:t>Monitoring and Evaluation  costs (excluding Canadian counterpart funding)</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6,505,874</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6,585,930</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6,718,640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19,810,443</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r w:rsidR="00D4286E" w:rsidRPr="00D4286E" w:rsidTr="00B43517">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rsidR="00C63923" w:rsidRPr="00D4286E" w:rsidRDefault="00C63923" w:rsidP="00A123DF">
            <w:pPr>
              <w:jc w:val="left"/>
              <w:rPr>
                <w:sz w:val="20"/>
                <w:szCs w:val="20"/>
                <w:lang w:val="en-CA" w:eastAsia="en-CA"/>
              </w:rPr>
            </w:pPr>
            <w:r w:rsidRPr="00D4286E">
              <w:rPr>
                <w:sz w:val="20"/>
                <w:szCs w:val="20"/>
                <w:lang w:val="en-CA" w:eastAsia="en-CA"/>
              </w:rPr>
              <w:t>Treasurer</w:t>
            </w:r>
          </w:p>
        </w:tc>
        <w:tc>
          <w:tcPr>
            <w:tcW w:w="127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500,000</w:t>
            </w:r>
          </w:p>
        </w:tc>
        <w:tc>
          <w:tcPr>
            <w:tcW w:w="1358"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500,000</w:t>
            </w:r>
          </w:p>
        </w:tc>
        <w:tc>
          <w:tcPr>
            <w:tcW w:w="1216"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500,000</w:t>
            </w:r>
          </w:p>
        </w:tc>
        <w:tc>
          <w:tcPr>
            <w:tcW w:w="1417" w:type="dxa"/>
            <w:tcBorders>
              <w:top w:val="nil"/>
              <w:left w:val="nil"/>
              <w:bottom w:val="single" w:sz="4" w:space="0" w:color="auto"/>
              <w:right w:val="single" w:sz="4" w:space="0" w:color="auto"/>
            </w:tcBorders>
            <w:shd w:val="clear" w:color="auto" w:fill="auto"/>
            <w:noWrap/>
            <w:hideMark/>
          </w:tcPr>
          <w:p w:rsidR="00C63923" w:rsidRPr="00D4286E" w:rsidRDefault="00C63923" w:rsidP="00A123DF">
            <w:pPr>
              <w:jc w:val="right"/>
              <w:rPr>
                <w:sz w:val="20"/>
                <w:szCs w:val="20"/>
                <w:lang w:val="en-CA" w:eastAsia="en-CA"/>
              </w:rPr>
            </w:pPr>
            <w:r w:rsidRPr="00D4286E">
              <w:rPr>
                <w:sz w:val="20"/>
                <w:szCs w:val="20"/>
                <w:lang w:val="en-CA" w:eastAsia="en-CA"/>
              </w:rPr>
              <w:t>1,500,000</w:t>
            </w:r>
          </w:p>
        </w:tc>
        <w:tc>
          <w:tcPr>
            <w:tcW w:w="1254" w:type="dxa"/>
            <w:tcBorders>
              <w:top w:val="nil"/>
              <w:left w:val="nil"/>
              <w:bottom w:val="single" w:sz="4" w:space="0" w:color="auto"/>
              <w:right w:val="single" w:sz="4" w:space="0" w:color="auto"/>
            </w:tcBorders>
            <w:shd w:val="clear" w:color="auto" w:fill="auto"/>
            <w:noWrap/>
            <w:vAlign w:val="center"/>
            <w:hideMark/>
          </w:tcPr>
          <w:p w:rsidR="00C63923" w:rsidRPr="00D4286E" w:rsidRDefault="00C63923" w:rsidP="00A123DF">
            <w:pPr>
              <w:jc w:val="right"/>
              <w:rPr>
                <w:sz w:val="20"/>
                <w:szCs w:val="20"/>
                <w:lang w:val="en-CA" w:eastAsia="en-CA"/>
              </w:rPr>
            </w:pPr>
            <w:r w:rsidRPr="00D4286E">
              <w:rPr>
                <w:sz w:val="20"/>
                <w:szCs w:val="20"/>
                <w:lang w:val="en-CA" w:eastAsia="en-CA"/>
              </w:rPr>
              <w:t> </w:t>
            </w:r>
          </w:p>
        </w:tc>
      </w:tr>
    </w:tbl>
    <w:p w:rsidR="009D7408" w:rsidRPr="00D4286E" w:rsidRDefault="009D7408" w:rsidP="00A123DF">
      <w:pPr>
        <w:widowControl w:val="0"/>
        <w:rPr>
          <w:bCs/>
          <w:sz w:val="19"/>
          <w:szCs w:val="19"/>
          <w:lang w:val="en-CA"/>
        </w:rPr>
      </w:pPr>
      <w:r w:rsidRPr="00D4286E">
        <w:rPr>
          <w:bCs/>
          <w:sz w:val="19"/>
          <w:szCs w:val="19"/>
          <w:lang w:val="en-CA"/>
        </w:rPr>
        <w:t>* Funding for the preparation of HPMP verification reports for low-volume-consuming countries is approved by the Executive Committee on an annual basis.</w:t>
      </w:r>
    </w:p>
    <w:p w:rsidR="009D7408" w:rsidRPr="00D4286E" w:rsidRDefault="009D7408" w:rsidP="00A123DF">
      <w:pPr>
        <w:widowControl w:val="0"/>
        <w:rPr>
          <w:bCs/>
          <w:lang w:val="en-CA"/>
        </w:rPr>
      </w:pPr>
    </w:p>
    <w:p w:rsidR="009D7408" w:rsidRPr="00D4286E" w:rsidRDefault="009D7408" w:rsidP="00A123DF">
      <w:pPr>
        <w:keepNext/>
        <w:spacing w:after="240"/>
        <w:rPr>
          <w:b/>
          <w:lang w:val="en-CA"/>
        </w:rPr>
      </w:pPr>
      <w:r w:rsidRPr="00D4286E">
        <w:rPr>
          <w:b/>
          <w:lang w:val="en-CA"/>
        </w:rPr>
        <w:t>Status of implementation of the 201</w:t>
      </w:r>
      <w:r w:rsidR="000F7617" w:rsidRPr="00D4286E">
        <w:rPr>
          <w:b/>
          <w:lang w:val="en-CA"/>
        </w:rPr>
        <w:t>7</w:t>
      </w:r>
      <w:r w:rsidRPr="00D4286E">
        <w:rPr>
          <w:b/>
          <w:lang w:val="en-CA"/>
        </w:rPr>
        <w:t xml:space="preserve"> business plans</w:t>
      </w:r>
    </w:p>
    <w:p w:rsidR="009D7408" w:rsidRPr="00D4286E" w:rsidRDefault="000F7617" w:rsidP="00A123DF">
      <w:pPr>
        <w:pStyle w:val="Heading1"/>
        <w:rPr>
          <w:lang w:val="en-CA"/>
        </w:rPr>
      </w:pPr>
      <w:r w:rsidRPr="00D4286E">
        <w:rPr>
          <w:lang w:val="en-CA"/>
        </w:rPr>
        <w:t>Table 2 sets out the submissions by agency to the 79</w:t>
      </w:r>
      <w:r w:rsidRPr="00D4286E">
        <w:rPr>
          <w:vertAlign w:val="superscript"/>
          <w:lang w:val="en-CA"/>
        </w:rPr>
        <w:t>th</w:t>
      </w:r>
      <w:r w:rsidRPr="00D4286E">
        <w:rPr>
          <w:lang w:val="en-CA"/>
        </w:rPr>
        <w:t xml:space="preserve"> meeting (as at </w:t>
      </w:r>
      <w:r w:rsidR="00776586" w:rsidRPr="00D4286E">
        <w:rPr>
          <w:lang w:val="en-CA"/>
        </w:rPr>
        <w:t>7</w:t>
      </w:r>
      <w:r w:rsidRPr="00D4286E">
        <w:rPr>
          <w:lang w:val="en-CA"/>
        </w:rPr>
        <w:t> </w:t>
      </w:r>
      <w:r w:rsidR="00776586" w:rsidRPr="00D4286E">
        <w:rPr>
          <w:lang w:val="en-CA"/>
        </w:rPr>
        <w:t>June</w:t>
      </w:r>
      <w:r w:rsidRPr="00D4286E">
        <w:rPr>
          <w:lang w:val="en-CA"/>
        </w:rPr>
        <w:t> 2017), and the balance of funds from projects in the 2017 business plans.</w:t>
      </w:r>
    </w:p>
    <w:p w:rsidR="000F7617" w:rsidRPr="00D4286E" w:rsidRDefault="000F7617" w:rsidP="00A123DF">
      <w:pPr>
        <w:keepNext/>
        <w:rPr>
          <w:b/>
          <w:bCs/>
          <w:lang w:val="en-CA"/>
        </w:rPr>
      </w:pPr>
      <w:proofErr w:type="gramStart"/>
      <w:r w:rsidRPr="00D4286E">
        <w:rPr>
          <w:b/>
          <w:lang w:val="en-CA"/>
        </w:rPr>
        <w:t>Table 2.</w:t>
      </w:r>
      <w:proofErr w:type="gramEnd"/>
      <w:r w:rsidRPr="00D4286E">
        <w:rPr>
          <w:b/>
          <w:lang w:val="en-CA"/>
        </w:rPr>
        <w:t xml:space="preserve"> </w:t>
      </w:r>
      <w:r w:rsidRPr="00D4286E">
        <w:rPr>
          <w:b/>
          <w:bCs/>
          <w:lang w:val="en-CA"/>
        </w:rPr>
        <w:t>2017 consolidated business plan, submissions to the 79</w:t>
      </w:r>
      <w:r w:rsidRPr="00D4286E">
        <w:rPr>
          <w:b/>
          <w:bCs/>
          <w:vertAlign w:val="superscript"/>
          <w:lang w:val="en-CA"/>
        </w:rPr>
        <w:t>th</w:t>
      </w:r>
      <w:r w:rsidRPr="00D4286E">
        <w:rPr>
          <w:b/>
          <w:bCs/>
          <w:lang w:val="en-CA"/>
        </w:rPr>
        <w:t> meeting, and balance (US $)*</w:t>
      </w:r>
    </w:p>
    <w:tbl>
      <w:tblPr>
        <w:tblW w:w="9361" w:type="dxa"/>
        <w:tblInd w:w="103" w:type="dxa"/>
        <w:tblLayout w:type="fixed"/>
        <w:tblLook w:val="04A0" w:firstRow="1" w:lastRow="0" w:firstColumn="1" w:lastColumn="0" w:noHBand="0" w:noVBand="1"/>
      </w:tblPr>
      <w:tblGrid>
        <w:gridCol w:w="3691"/>
        <w:gridCol w:w="1555"/>
        <w:gridCol w:w="1847"/>
        <w:gridCol w:w="2268"/>
      </w:tblGrid>
      <w:tr w:rsidR="00D4286E" w:rsidRPr="00D4286E" w:rsidTr="005703AF">
        <w:trPr>
          <w:trHeight w:val="436"/>
          <w:tblHeader/>
        </w:trPr>
        <w:tc>
          <w:tcPr>
            <w:tcW w:w="3691" w:type="dxa"/>
            <w:tcBorders>
              <w:top w:val="single" w:sz="4" w:space="0" w:color="auto"/>
              <w:left w:val="single" w:sz="4" w:space="0" w:color="auto"/>
              <w:bottom w:val="single" w:sz="4" w:space="0" w:color="auto"/>
              <w:right w:val="single" w:sz="4" w:space="0" w:color="auto"/>
            </w:tcBorders>
            <w:shd w:val="clear" w:color="auto" w:fill="auto"/>
            <w:hideMark/>
          </w:tcPr>
          <w:p w:rsidR="000F7617" w:rsidRPr="00D4286E" w:rsidRDefault="000F7617" w:rsidP="00A123DF">
            <w:pPr>
              <w:jc w:val="left"/>
              <w:rPr>
                <w:b/>
                <w:bCs/>
                <w:lang w:val="en-CA"/>
              </w:rPr>
            </w:pPr>
            <w:r w:rsidRPr="00D4286E">
              <w:rPr>
                <w:b/>
                <w:bCs/>
                <w:lang w:val="en-CA" w:eastAsia="en-CA"/>
              </w:rPr>
              <w:t>Budget items</w:t>
            </w:r>
          </w:p>
        </w:tc>
        <w:tc>
          <w:tcPr>
            <w:tcW w:w="1555" w:type="dxa"/>
            <w:tcBorders>
              <w:top w:val="single" w:sz="4" w:space="0" w:color="auto"/>
              <w:left w:val="nil"/>
              <w:bottom w:val="single" w:sz="4" w:space="0" w:color="auto"/>
              <w:right w:val="single" w:sz="4" w:space="0" w:color="auto"/>
            </w:tcBorders>
            <w:shd w:val="clear" w:color="auto" w:fill="auto"/>
            <w:hideMark/>
          </w:tcPr>
          <w:p w:rsidR="000F7617" w:rsidRPr="00D4286E" w:rsidRDefault="000F7617" w:rsidP="00A123DF">
            <w:pPr>
              <w:jc w:val="center"/>
              <w:rPr>
                <w:b/>
                <w:bCs/>
                <w:lang w:val="en-CA"/>
              </w:rPr>
            </w:pPr>
            <w:r w:rsidRPr="00D4286E">
              <w:rPr>
                <w:b/>
                <w:bCs/>
                <w:lang w:val="en-CA" w:eastAsia="en-CA"/>
              </w:rPr>
              <w:t>Total value in business plan</w:t>
            </w:r>
          </w:p>
        </w:tc>
        <w:tc>
          <w:tcPr>
            <w:tcW w:w="1847" w:type="dxa"/>
            <w:tcBorders>
              <w:top w:val="single" w:sz="4" w:space="0" w:color="auto"/>
              <w:left w:val="nil"/>
              <w:bottom w:val="single" w:sz="4" w:space="0" w:color="auto"/>
              <w:right w:val="single" w:sz="4" w:space="0" w:color="auto"/>
            </w:tcBorders>
            <w:shd w:val="clear" w:color="auto" w:fill="auto"/>
            <w:hideMark/>
          </w:tcPr>
          <w:p w:rsidR="000F7617" w:rsidRPr="00D4286E" w:rsidRDefault="000F7617" w:rsidP="00A123DF">
            <w:pPr>
              <w:jc w:val="center"/>
              <w:rPr>
                <w:b/>
                <w:bCs/>
                <w:lang w:val="en-CA"/>
              </w:rPr>
            </w:pPr>
            <w:r w:rsidRPr="00D4286E">
              <w:rPr>
                <w:b/>
                <w:bCs/>
                <w:lang w:val="en-CA" w:eastAsia="en-CA"/>
              </w:rPr>
              <w:t>79</w:t>
            </w:r>
            <w:r w:rsidRPr="00D4286E">
              <w:rPr>
                <w:b/>
                <w:bCs/>
                <w:vertAlign w:val="superscript"/>
                <w:lang w:val="en-CA" w:eastAsia="en-CA"/>
              </w:rPr>
              <w:t>th</w:t>
            </w:r>
            <w:r w:rsidRPr="00D4286E">
              <w:rPr>
                <w:b/>
                <w:bCs/>
                <w:lang w:val="en-CA" w:eastAsia="en-CA"/>
              </w:rPr>
              <w:t> meeting submissions**</w:t>
            </w:r>
          </w:p>
        </w:tc>
        <w:tc>
          <w:tcPr>
            <w:tcW w:w="2268" w:type="dxa"/>
            <w:tcBorders>
              <w:top w:val="single" w:sz="4" w:space="0" w:color="auto"/>
              <w:left w:val="nil"/>
              <w:bottom w:val="single" w:sz="4" w:space="0" w:color="auto"/>
              <w:right w:val="single" w:sz="4" w:space="0" w:color="auto"/>
            </w:tcBorders>
            <w:shd w:val="clear" w:color="auto" w:fill="auto"/>
            <w:hideMark/>
          </w:tcPr>
          <w:p w:rsidR="000F7617" w:rsidRPr="00D4286E" w:rsidRDefault="000F7617" w:rsidP="00A123DF">
            <w:pPr>
              <w:ind w:left="-108" w:right="-48"/>
              <w:jc w:val="center"/>
              <w:rPr>
                <w:b/>
                <w:bCs/>
                <w:lang w:val="en-CA"/>
              </w:rPr>
            </w:pPr>
            <w:r w:rsidRPr="00D4286E">
              <w:rPr>
                <w:b/>
                <w:bCs/>
                <w:lang w:val="en-CA" w:eastAsia="en-CA"/>
              </w:rPr>
              <w:t>Balance (above)/below business plan levels</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lang w:val="en-CA"/>
              </w:rPr>
            </w:pPr>
            <w:r w:rsidRPr="00D4286E">
              <w:rPr>
                <w:lang w:val="en-CA" w:eastAsia="en-CA"/>
              </w:rPr>
              <w:t>Bilateral agencies</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eastAsia="en-CA"/>
              </w:rPr>
            </w:pPr>
            <w:r w:rsidRPr="00D4286E">
              <w:rPr>
                <w:lang w:val="en-CA" w:eastAsia="en-CA"/>
              </w:rPr>
              <w:t>2,743,010</w:t>
            </w:r>
          </w:p>
        </w:tc>
        <w:tc>
          <w:tcPr>
            <w:tcW w:w="1847"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rPr>
            </w:pPr>
            <w:r w:rsidRPr="00D4286E">
              <w:rPr>
                <w:lang w:val="en-CA"/>
              </w:rPr>
              <w:t>958,090</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1,784,920</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lang w:val="en-CA"/>
              </w:rPr>
            </w:pPr>
            <w:r w:rsidRPr="00D4286E">
              <w:rPr>
                <w:lang w:val="en-CA" w:eastAsia="en-CA"/>
              </w:rPr>
              <w:t>UNDP</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eastAsia="en-CA"/>
              </w:rPr>
            </w:pPr>
            <w:r w:rsidRPr="00D4286E">
              <w:rPr>
                <w:lang w:val="en-CA" w:eastAsia="en-CA"/>
              </w:rPr>
              <w:t>43,340,791</w:t>
            </w:r>
          </w:p>
        </w:tc>
        <w:tc>
          <w:tcPr>
            <w:tcW w:w="1847"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 xml:space="preserve"> 12,364,034 </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30,976,757</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lang w:val="en-CA"/>
              </w:rPr>
            </w:pPr>
            <w:r w:rsidRPr="00D4286E">
              <w:rPr>
                <w:lang w:val="en-CA" w:eastAsia="en-CA"/>
              </w:rPr>
              <w:t>UN Environment</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eastAsia="en-CA"/>
              </w:rPr>
            </w:pPr>
            <w:r w:rsidRPr="00D4286E">
              <w:rPr>
                <w:lang w:val="en-CA" w:eastAsia="en-CA"/>
              </w:rPr>
              <w:t>27,575,568</w:t>
            </w:r>
          </w:p>
        </w:tc>
        <w:tc>
          <w:tcPr>
            <w:tcW w:w="1847"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 xml:space="preserve"> 1,823,795 </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25,751,773</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lang w:val="en-CA"/>
              </w:rPr>
            </w:pPr>
            <w:r w:rsidRPr="00D4286E">
              <w:rPr>
                <w:lang w:val="en-CA" w:eastAsia="en-CA"/>
              </w:rPr>
              <w:t>UNIDO</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eastAsia="en-CA"/>
              </w:rPr>
            </w:pPr>
            <w:r w:rsidRPr="00D4286E">
              <w:rPr>
                <w:lang w:val="en-CA" w:eastAsia="en-CA"/>
              </w:rPr>
              <w:t>45,184,709</w:t>
            </w:r>
          </w:p>
        </w:tc>
        <w:tc>
          <w:tcPr>
            <w:tcW w:w="1847"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 xml:space="preserve"> 7,532,411 </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37,652,298</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lang w:val="en-CA"/>
              </w:rPr>
            </w:pPr>
            <w:r w:rsidRPr="00D4286E">
              <w:rPr>
                <w:lang w:val="en-CA" w:eastAsia="en-CA"/>
              </w:rPr>
              <w:t>World Bank</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eastAsia="en-CA"/>
              </w:rPr>
            </w:pPr>
            <w:r w:rsidRPr="00D4286E">
              <w:rPr>
                <w:lang w:val="en-CA" w:eastAsia="en-CA"/>
              </w:rPr>
              <w:t>40,363,275</w:t>
            </w:r>
          </w:p>
        </w:tc>
        <w:tc>
          <w:tcPr>
            <w:tcW w:w="1847"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rPr>
            </w:pPr>
            <w:r w:rsidRPr="00D4286E">
              <w:rPr>
                <w:lang w:val="en-CA"/>
              </w:rPr>
              <w:t>45,651,763</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(5,288,488)</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lang w:val="en-CA"/>
              </w:rPr>
            </w:pPr>
            <w:r w:rsidRPr="00D4286E">
              <w:rPr>
                <w:lang w:val="en-CA" w:eastAsia="en-CA"/>
              </w:rPr>
              <w:t>HPMP verification reports</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eastAsia="en-CA"/>
              </w:rPr>
            </w:pPr>
            <w:r w:rsidRPr="00D4286E">
              <w:rPr>
                <w:lang w:val="en-CA" w:eastAsia="en-CA"/>
              </w:rPr>
              <w:t>588,600</w:t>
            </w:r>
          </w:p>
        </w:tc>
        <w:tc>
          <w:tcPr>
            <w:tcW w:w="1847"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lang w:val="en-CA"/>
              </w:rPr>
            </w:pPr>
            <w:r w:rsidRPr="00D4286E">
              <w:rPr>
                <w:lang w:val="en-CA"/>
              </w:rPr>
              <w:t>32,700</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lang w:val="en-CA"/>
              </w:rPr>
            </w:pPr>
            <w:r w:rsidRPr="00D4286E">
              <w:rPr>
                <w:lang w:val="en-CA"/>
              </w:rPr>
              <w:t>555,900</w:t>
            </w:r>
          </w:p>
        </w:tc>
      </w:tr>
      <w:tr w:rsidR="00D4286E" w:rsidRPr="00D4286E" w:rsidTr="0094007B">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A219E" w:rsidRPr="00D4286E" w:rsidRDefault="000A219E" w:rsidP="00A123DF">
            <w:pPr>
              <w:rPr>
                <w:b/>
                <w:bCs/>
                <w:lang w:val="en-CA"/>
              </w:rPr>
            </w:pPr>
            <w:r w:rsidRPr="00D4286E">
              <w:rPr>
                <w:b/>
                <w:bCs/>
                <w:lang w:val="en-CA" w:eastAsia="en-CA"/>
              </w:rPr>
              <w:t>Sub-total (agencies)</w:t>
            </w:r>
          </w:p>
        </w:tc>
        <w:tc>
          <w:tcPr>
            <w:tcW w:w="1555"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b/>
                <w:bCs/>
                <w:lang w:val="en-CA"/>
              </w:rPr>
            </w:pPr>
            <w:r w:rsidRPr="00D4286E">
              <w:rPr>
                <w:b/>
                <w:bCs/>
                <w:lang w:val="en-CA"/>
              </w:rPr>
              <w:t>159,795,953</w:t>
            </w:r>
          </w:p>
        </w:tc>
        <w:tc>
          <w:tcPr>
            <w:tcW w:w="1847" w:type="dxa"/>
            <w:tcBorders>
              <w:top w:val="nil"/>
              <w:left w:val="nil"/>
              <w:bottom w:val="single" w:sz="4" w:space="0" w:color="auto"/>
              <w:right w:val="single" w:sz="4" w:space="0" w:color="auto"/>
            </w:tcBorders>
            <w:shd w:val="clear" w:color="auto" w:fill="auto"/>
            <w:vAlign w:val="center"/>
          </w:tcPr>
          <w:p w:rsidR="000A219E" w:rsidRPr="00D4286E" w:rsidRDefault="000A219E" w:rsidP="00A123DF">
            <w:pPr>
              <w:jc w:val="right"/>
              <w:rPr>
                <w:b/>
                <w:bCs/>
                <w:lang w:val="en-CA"/>
              </w:rPr>
            </w:pPr>
            <w:r w:rsidRPr="00D4286E">
              <w:rPr>
                <w:b/>
                <w:bCs/>
                <w:lang w:val="en-CA"/>
              </w:rPr>
              <w:t>68,362,793</w:t>
            </w:r>
          </w:p>
        </w:tc>
        <w:tc>
          <w:tcPr>
            <w:tcW w:w="2268" w:type="dxa"/>
            <w:tcBorders>
              <w:top w:val="nil"/>
              <w:left w:val="nil"/>
              <w:bottom w:val="single" w:sz="4" w:space="0" w:color="auto"/>
              <w:right w:val="single" w:sz="4" w:space="0" w:color="auto"/>
            </w:tcBorders>
            <w:shd w:val="clear" w:color="auto" w:fill="auto"/>
          </w:tcPr>
          <w:p w:rsidR="000A219E" w:rsidRPr="00D4286E" w:rsidRDefault="000A219E" w:rsidP="00A123DF">
            <w:pPr>
              <w:jc w:val="right"/>
              <w:rPr>
                <w:b/>
                <w:bCs/>
                <w:lang w:val="en-CA"/>
              </w:rPr>
            </w:pPr>
            <w:r w:rsidRPr="00D4286E">
              <w:rPr>
                <w:b/>
                <w:bCs/>
                <w:lang w:val="en-CA"/>
              </w:rPr>
              <w:t>91,433,160</w:t>
            </w:r>
          </w:p>
        </w:tc>
      </w:tr>
      <w:tr w:rsidR="00D4286E" w:rsidRPr="00D4286E" w:rsidTr="005703AF">
        <w:trPr>
          <w:trHeight w:val="510"/>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CA394C" w:rsidRPr="00D4286E" w:rsidRDefault="00CA394C" w:rsidP="00A123DF">
            <w:pPr>
              <w:keepNext/>
              <w:ind w:right="-108"/>
              <w:jc w:val="left"/>
              <w:rPr>
                <w:lang w:val="en-CA" w:eastAsia="en-CA"/>
              </w:rPr>
            </w:pPr>
            <w:r w:rsidRPr="00D4286E">
              <w:rPr>
                <w:lang w:val="en-CA" w:eastAsia="en-CA"/>
              </w:rPr>
              <w:t>Secretariat/Executive Committee/</w:t>
            </w:r>
          </w:p>
          <w:p w:rsidR="00CA394C" w:rsidRPr="00D4286E" w:rsidRDefault="00CA394C" w:rsidP="00A123DF">
            <w:pPr>
              <w:keepNext/>
              <w:ind w:right="-108"/>
              <w:jc w:val="left"/>
              <w:rPr>
                <w:lang w:val="en-CA" w:eastAsia="en-CA"/>
              </w:rPr>
            </w:pPr>
            <w:r w:rsidRPr="00D4286E">
              <w:rPr>
                <w:lang w:val="en-CA" w:eastAsia="en-CA"/>
              </w:rPr>
              <w:t xml:space="preserve">Monitoring and Evaluation costs </w:t>
            </w:r>
          </w:p>
          <w:p w:rsidR="00CA394C" w:rsidRPr="00D4286E" w:rsidRDefault="00CA394C" w:rsidP="00A123DF">
            <w:pPr>
              <w:keepNext/>
              <w:ind w:right="-108"/>
              <w:jc w:val="left"/>
              <w:rPr>
                <w:lang w:val="en-CA"/>
              </w:rPr>
            </w:pPr>
            <w:r w:rsidRPr="00D4286E">
              <w:rPr>
                <w:lang w:val="en-CA" w:eastAsia="en-CA"/>
              </w:rPr>
              <w:t>(excluding Canadian counterpart)</w:t>
            </w:r>
          </w:p>
        </w:tc>
        <w:tc>
          <w:tcPr>
            <w:tcW w:w="1555" w:type="dxa"/>
            <w:tcBorders>
              <w:top w:val="nil"/>
              <w:left w:val="nil"/>
              <w:bottom w:val="single" w:sz="4" w:space="0" w:color="auto"/>
              <w:right w:val="single" w:sz="4" w:space="0" w:color="auto"/>
            </w:tcBorders>
            <w:shd w:val="clear" w:color="auto" w:fill="auto"/>
          </w:tcPr>
          <w:p w:rsidR="00CA394C" w:rsidRPr="00D4286E" w:rsidRDefault="00CA394C" w:rsidP="00A123DF">
            <w:pPr>
              <w:jc w:val="right"/>
              <w:rPr>
                <w:lang w:val="en-CA" w:eastAsia="en-CA"/>
              </w:rPr>
            </w:pPr>
            <w:r w:rsidRPr="00D4286E">
              <w:rPr>
                <w:lang w:val="en-CA" w:eastAsia="en-CA"/>
              </w:rPr>
              <w:t>6,505,874</w:t>
            </w:r>
          </w:p>
        </w:tc>
        <w:tc>
          <w:tcPr>
            <w:tcW w:w="1847" w:type="dxa"/>
            <w:tcBorders>
              <w:top w:val="nil"/>
              <w:left w:val="nil"/>
              <w:bottom w:val="single" w:sz="4" w:space="0" w:color="auto"/>
              <w:right w:val="single" w:sz="4" w:space="0" w:color="auto"/>
            </w:tcBorders>
            <w:shd w:val="clear" w:color="auto" w:fill="auto"/>
          </w:tcPr>
          <w:p w:rsidR="00CA394C" w:rsidRPr="00D4286E" w:rsidRDefault="00CA394C" w:rsidP="00A123DF">
            <w:pPr>
              <w:keepNext/>
              <w:jc w:val="right"/>
              <w:rPr>
                <w:lang w:val="en-CA"/>
              </w:rPr>
            </w:pPr>
          </w:p>
        </w:tc>
        <w:tc>
          <w:tcPr>
            <w:tcW w:w="2268" w:type="dxa"/>
            <w:tcBorders>
              <w:top w:val="nil"/>
              <w:left w:val="nil"/>
              <w:bottom w:val="single" w:sz="4" w:space="0" w:color="auto"/>
              <w:right w:val="single" w:sz="4" w:space="0" w:color="auto"/>
            </w:tcBorders>
            <w:shd w:val="clear" w:color="auto" w:fill="auto"/>
          </w:tcPr>
          <w:p w:rsidR="00CA394C" w:rsidRPr="00D4286E" w:rsidRDefault="00CA394C" w:rsidP="00A123DF">
            <w:pPr>
              <w:jc w:val="right"/>
              <w:rPr>
                <w:lang w:val="en-CA" w:eastAsia="en-CA"/>
              </w:rPr>
            </w:pPr>
            <w:r w:rsidRPr="00D4286E">
              <w:rPr>
                <w:lang w:val="en-CA" w:eastAsia="en-CA"/>
              </w:rPr>
              <w:t>6,505,874</w:t>
            </w:r>
          </w:p>
        </w:tc>
      </w:tr>
      <w:tr w:rsidR="00D4286E" w:rsidRPr="00D4286E" w:rsidTr="005703AF">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CA394C" w:rsidRPr="00D4286E" w:rsidRDefault="00CA394C" w:rsidP="00A123DF">
            <w:pPr>
              <w:keepNext/>
              <w:rPr>
                <w:lang w:val="en-CA"/>
              </w:rPr>
            </w:pPr>
            <w:r w:rsidRPr="00D4286E">
              <w:rPr>
                <w:lang w:val="en-CA" w:eastAsia="en-CA"/>
              </w:rPr>
              <w:t>Treasurer</w:t>
            </w:r>
          </w:p>
        </w:tc>
        <w:tc>
          <w:tcPr>
            <w:tcW w:w="1555" w:type="dxa"/>
            <w:tcBorders>
              <w:top w:val="nil"/>
              <w:left w:val="nil"/>
              <w:bottom w:val="single" w:sz="4" w:space="0" w:color="auto"/>
              <w:right w:val="single" w:sz="4" w:space="0" w:color="auto"/>
            </w:tcBorders>
            <w:shd w:val="clear" w:color="auto" w:fill="auto"/>
          </w:tcPr>
          <w:p w:rsidR="00CA394C" w:rsidRPr="00D4286E" w:rsidRDefault="00CA394C" w:rsidP="00A123DF">
            <w:pPr>
              <w:jc w:val="right"/>
              <w:rPr>
                <w:lang w:val="en-CA" w:eastAsia="en-CA"/>
              </w:rPr>
            </w:pPr>
            <w:r w:rsidRPr="00D4286E">
              <w:rPr>
                <w:lang w:val="en-CA" w:eastAsia="en-CA"/>
              </w:rPr>
              <w:t>500,000</w:t>
            </w:r>
          </w:p>
        </w:tc>
        <w:tc>
          <w:tcPr>
            <w:tcW w:w="1847" w:type="dxa"/>
            <w:tcBorders>
              <w:top w:val="nil"/>
              <w:left w:val="nil"/>
              <w:bottom w:val="single" w:sz="4" w:space="0" w:color="auto"/>
              <w:right w:val="single" w:sz="4" w:space="0" w:color="auto"/>
            </w:tcBorders>
            <w:shd w:val="clear" w:color="auto" w:fill="auto"/>
            <w:vAlign w:val="center"/>
          </w:tcPr>
          <w:p w:rsidR="00CA394C" w:rsidRPr="00D4286E" w:rsidRDefault="00CA394C" w:rsidP="00A123DF">
            <w:pPr>
              <w:keepNext/>
              <w:jc w:val="right"/>
              <w:rPr>
                <w:lang w:val="en-CA"/>
              </w:rPr>
            </w:pPr>
          </w:p>
        </w:tc>
        <w:tc>
          <w:tcPr>
            <w:tcW w:w="2268" w:type="dxa"/>
            <w:tcBorders>
              <w:top w:val="nil"/>
              <w:left w:val="nil"/>
              <w:bottom w:val="single" w:sz="4" w:space="0" w:color="auto"/>
              <w:right w:val="single" w:sz="4" w:space="0" w:color="auto"/>
            </w:tcBorders>
            <w:shd w:val="clear" w:color="auto" w:fill="auto"/>
          </w:tcPr>
          <w:p w:rsidR="00CA394C" w:rsidRPr="00D4286E" w:rsidRDefault="00CA394C" w:rsidP="00A123DF">
            <w:pPr>
              <w:jc w:val="right"/>
              <w:rPr>
                <w:lang w:val="en-CA" w:eastAsia="en-CA"/>
              </w:rPr>
            </w:pPr>
            <w:r w:rsidRPr="00D4286E">
              <w:rPr>
                <w:lang w:val="en-CA" w:eastAsia="en-CA"/>
              </w:rPr>
              <w:t>500,000</w:t>
            </w:r>
          </w:p>
        </w:tc>
      </w:tr>
      <w:tr w:rsidR="00D4286E" w:rsidRPr="00D4286E" w:rsidTr="005703AF">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F7617" w:rsidRPr="00D4286E" w:rsidRDefault="000F7617" w:rsidP="00A123DF">
            <w:pPr>
              <w:rPr>
                <w:b/>
                <w:bCs/>
                <w:lang w:val="en-CA"/>
              </w:rPr>
            </w:pPr>
            <w:r w:rsidRPr="00D4286E">
              <w:rPr>
                <w:b/>
                <w:bCs/>
                <w:lang w:val="en-CA" w:eastAsia="en-CA"/>
              </w:rPr>
              <w:t>Sub-total (standard costs)</w:t>
            </w:r>
          </w:p>
        </w:tc>
        <w:tc>
          <w:tcPr>
            <w:tcW w:w="1555" w:type="dxa"/>
            <w:tcBorders>
              <w:top w:val="nil"/>
              <w:left w:val="nil"/>
              <w:bottom w:val="single" w:sz="4" w:space="0" w:color="auto"/>
              <w:right w:val="single" w:sz="4" w:space="0" w:color="auto"/>
            </w:tcBorders>
            <w:shd w:val="clear" w:color="auto" w:fill="auto"/>
            <w:vAlign w:val="center"/>
          </w:tcPr>
          <w:p w:rsidR="000F7617" w:rsidRPr="00D4286E" w:rsidRDefault="00CA394C" w:rsidP="00A123DF">
            <w:pPr>
              <w:jc w:val="right"/>
              <w:rPr>
                <w:b/>
                <w:bCs/>
                <w:lang w:val="en-CA"/>
              </w:rPr>
            </w:pPr>
            <w:r w:rsidRPr="00D4286E">
              <w:rPr>
                <w:b/>
                <w:bCs/>
                <w:lang w:val="en-CA"/>
              </w:rPr>
              <w:t>7,005,</w:t>
            </w:r>
            <w:r w:rsidR="00965070" w:rsidRPr="00D4286E">
              <w:rPr>
                <w:b/>
                <w:bCs/>
                <w:lang w:val="en-CA"/>
              </w:rPr>
              <w:t>874</w:t>
            </w:r>
          </w:p>
        </w:tc>
        <w:tc>
          <w:tcPr>
            <w:tcW w:w="1847" w:type="dxa"/>
            <w:tcBorders>
              <w:top w:val="nil"/>
              <w:left w:val="nil"/>
              <w:bottom w:val="single" w:sz="4" w:space="0" w:color="auto"/>
              <w:right w:val="single" w:sz="4" w:space="0" w:color="auto"/>
            </w:tcBorders>
            <w:shd w:val="clear" w:color="auto" w:fill="auto"/>
            <w:vAlign w:val="center"/>
          </w:tcPr>
          <w:p w:rsidR="000F7617" w:rsidRPr="00D4286E" w:rsidRDefault="00CA394C" w:rsidP="00A123DF">
            <w:pPr>
              <w:jc w:val="right"/>
              <w:rPr>
                <w:b/>
                <w:bCs/>
                <w:lang w:val="en-CA"/>
              </w:rPr>
            </w:pPr>
            <w:r w:rsidRPr="00D4286E">
              <w:rPr>
                <w:b/>
                <w:bCs/>
                <w:lang w:val="en-CA"/>
              </w:rPr>
              <w:t>0</w:t>
            </w:r>
          </w:p>
        </w:tc>
        <w:tc>
          <w:tcPr>
            <w:tcW w:w="2268" w:type="dxa"/>
            <w:tcBorders>
              <w:top w:val="nil"/>
              <w:left w:val="nil"/>
              <w:bottom w:val="single" w:sz="4" w:space="0" w:color="auto"/>
              <w:right w:val="single" w:sz="4" w:space="0" w:color="auto"/>
            </w:tcBorders>
            <w:shd w:val="clear" w:color="auto" w:fill="auto"/>
            <w:vAlign w:val="center"/>
          </w:tcPr>
          <w:p w:rsidR="000F7617" w:rsidRPr="00D4286E" w:rsidRDefault="00CA394C" w:rsidP="00A123DF">
            <w:pPr>
              <w:jc w:val="right"/>
              <w:rPr>
                <w:b/>
                <w:bCs/>
                <w:lang w:val="en-CA"/>
              </w:rPr>
            </w:pPr>
            <w:r w:rsidRPr="00D4286E">
              <w:rPr>
                <w:b/>
                <w:bCs/>
                <w:lang w:val="en-CA"/>
              </w:rPr>
              <w:t>7,005</w:t>
            </w:r>
            <w:r w:rsidR="000A219E" w:rsidRPr="00D4286E">
              <w:rPr>
                <w:b/>
                <w:bCs/>
                <w:lang w:val="en-CA"/>
              </w:rPr>
              <w:t>,</w:t>
            </w:r>
            <w:r w:rsidRPr="00D4286E">
              <w:rPr>
                <w:b/>
                <w:bCs/>
                <w:lang w:val="en-CA"/>
              </w:rPr>
              <w:t>874</w:t>
            </w:r>
          </w:p>
        </w:tc>
      </w:tr>
      <w:tr w:rsidR="00D4286E" w:rsidRPr="00D4286E" w:rsidTr="005703AF">
        <w:trPr>
          <w:trHeight w:val="255"/>
        </w:trPr>
        <w:tc>
          <w:tcPr>
            <w:tcW w:w="3691" w:type="dxa"/>
            <w:tcBorders>
              <w:top w:val="nil"/>
              <w:left w:val="single" w:sz="4" w:space="0" w:color="auto"/>
              <w:bottom w:val="single" w:sz="4" w:space="0" w:color="auto"/>
              <w:right w:val="single" w:sz="4" w:space="0" w:color="auto"/>
            </w:tcBorders>
            <w:shd w:val="clear" w:color="auto" w:fill="auto"/>
            <w:vAlign w:val="center"/>
            <w:hideMark/>
          </w:tcPr>
          <w:p w:rsidR="000F7617" w:rsidRPr="00D4286E" w:rsidRDefault="000F7617" w:rsidP="00A123DF">
            <w:pPr>
              <w:rPr>
                <w:b/>
                <w:bCs/>
                <w:lang w:val="en-CA"/>
              </w:rPr>
            </w:pPr>
            <w:r w:rsidRPr="00D4286E">
              <w:rPr>
                <w:b/>
                <w:bCs/>
                <w:lang w:val="en-CA" w:eastAsia="en-CA"/>
              </w:rPr>
              <w:t>Total</w:t>
            </w:r>
          </w:p>
        </w:tc>
        <w:tc>
          <w:tcPr>
            <w:tcW w:w="1555" w:type="dxa"/>
            <w:tcBorders>
              <w:top w:val="nil"/>
              <w:left w:val="nil"/>
              <w:bottom w:val="single" w:sz="4" w:space="0" w:color="auto"/>
              <w:right w:val="single" w:sz="4" w:space="0" w:color="auto"/>
            </w:tcBorders>
            <w:shd w:val="clear" w:color="auto" w:fill="auto"/>
            <w:vAlign w:val="center"/>
          </w:tcPr>
          <w:p w:rsidR="000F7617" w:rsidRPr="00D4286E" w:rsidRDefault="00CA394C" w:rsidP="00A123DF">
            <w:pPr>
              <w:jc w:val="right"/>
              <w:rPr>
                <w:b/>
                <w:bCs/>
                <w:lang w:val="en-CA"/>
              </w:rPr>
            </w:pPr>
            <w:r w:rsidRPr="00D4286E">
              <w:rPr>
                <w:b/>
                <w:bCs/>
                <w:lang w:val="en-CA"/>
              </w:rPr>
              <w:t>166,801,</w:t>
            </w:r>
            <w:r w:rsidR="00965070" w:rsidRPr="00D4286E">
              <w:rPr>
                <w:b/>
                <w:bCs/>
                <w:lang w:val="en-CA"/>
              </w:rPr>
              <w:t>827</w:t>
            </w:r>
          </w:p>
        </w:tc>
        <w:tc>
          <w:tcPr>
            <w:tcW w:w="1847" w:type="dxa"/>
            <w:tcBorders>
              <w:top w:val="nil"/>
              <w:left w:val="nil"/>
              <w:bottom w:val="single" w:sz="4" w:space="0" w:color="auto"/>
              <w:right w:val="single" w:sz="4" w:space="0" w:color="auto"/>
            </w:tcBorders>
            <w:shd w:val="clear" w:color="auto" w:fill="auto"/>
            <w:vAlign w:val="center"/>
          </w:tcPr>
          <w:p w:rsidR="000F7617" w:rsidRPr="00D4286E" w:rsidRDefault="00776586" w:rsidP="00A123DF">
            <w:pPr>
              <w:jc w:val="right"/>
              <w:rPr>
                <w:b/>
                <w:bCs/>
                <w:lang w:val="en-CA"/>
              </w:rPr>
            </w:pPr>
            <w:r w:rsidRPr="00D4286E">
              <w:rPr>
                <w:b/>
                <w:bCs/>
                <w:lang w:val="en-CA"/>
              </w:rPr>
              <w:t>68,362,793</w:t>
            </w:r>
          </w:p>
        </w:tc>
        <w:tc>
          <w:tcPr>
            <w:tcW w:w="2268" w:type="dxa"/>
            <w:tcBorders>
              <w:top w:val="nil"/>
              <w:left w:val="nil"/>
              <w:bottom w:val="single" w:sz="4" w:space="0" w:color="auto"/>
              <w:right w:val="single" w:sz="4" w:space="0" w:color="auto"/>
            </w:tcBorders>
            <w:shd w:val="clear" w:color="auto" w:fill="auto"/>
            <w:vAlign w:val="center"/>
          </w:tcPr>
          <w:p w:rsidR="000F7617" w:rsidRPr="00D4286E" w:rsidRDefault="00717E7D" w:rsidP="00A123DF">
            <w:pPr>
              <w:jc w:val="right"/>
              <w:rPr>
                <w:b/>
                <w:bCs/>
                <w:lang w:val="en-CA"/>
              </w:rPr>
            </w:pPr>
            <w:r w:rsidRPr="00D4286E">
              <w:rPr>
                <w:b/>
                <w:bCs/>
                <w:lang w:val="en-CA"/>
              </w:rPr>
              <w:t>98,439,034</w:t>
            </w:r>
          </w:p>
        </w:tc>
      </w:tr>
    </w:tbl>
    <w:p w:rsidR="009D7408" w:rsidRPr="00D4286E" w:rsidRDefault="009D7408" w:rsidP="00A123DF">
      <w:pPr>
        <w:tabs>
          <w:tab w:val="left" w:pos="360"/>
        </w:tabs>
        <w:rPr>
          <w:sz w:val="19"/>
          <w:szCs w:val="19"/>
          <w:lang w:val="en-CA"/>
        </w:rPr>
      </w:pPr>
      <w:r w:rsidRPr="00D4286E">
        <w:rPr>
          <w:sz w:val="19"/>
          <w:szCs w:val="19"/>
          <w:lang w:val="en-CA"/>
        </w:rPr>
        <w:t>* Including core unit costs.</w:t>
      </w:r>
    </w:p>
    <w:p w:rsidR="009D7408" w:rsidRPr="00D4286E" w:rsidRDefault="00717E7D" w:rsidP="00A123DF">
      <w:pPr>
        <w:tabs>
          <w:tab w:val="left" w:pos="360"/>
        </w:tabs>
        <w:rPr>
          <w:sz w:val="19"/>
          <w:szCs w:val="19"/>
          <w:lang w:val="en-CA"/>
        </w:rPr>
      </w:pPr>
      <w:r w:rsidRPr="00D4286E">
        <w:rPr>
          <w:sz w:val="19"/>
          <w:szCs w:val="19"/>
          <w:lang w:val="en-CA"/>
        </w:rPr>
        <w:t>** As at 7</w:t>
      </w:r>
      <w:r w:rsidR="009D7408" w:rsidRPr="00D4286E">
        <w:rPr>
          <w:sz w:val="19"/>
          <w:szCs w:val="19"/>
          <w:lang w:val="en-CA"/>
        </w:rPr>
        <w:t xml:space="preserve"> </w:t>
      </w:r>
      <w:r w:rsidRPr="00D4286E">
        <w:rPr>
          <w:sz w:val="19"/>
          <w:szCs w:val="19"/>
          <w:lang w:val="en-CA"/>
        </w:rPr>
        <w:t>June</w:t>
      </w:r>
      <w:r w:rsidR="009D7408" w:rsidRPr="00D4286E">
        <w:rPr>
          <w:sz w:val="19"/>
          <w:szCs w:val="19"/>
          <w:lang w:val="en-CA"/>
        </w:rPr>
        <w:t xml:space="preserve"> 201</w:t>
      </w:r>
      <w:r w:rsidR="00965070" w:rsidRPr="00D4286E">
        <w:rPr>
          <w:sz w:val="19"/>
          <w:szCs w:val="19"/>
          <w:lang w:val="en-CA"/>
        </w:rPr>
        <w:t>7</w:t>
      </w:r>
      <w:r w:rsidR="009D7408" w:rsidRPr="00D4286E">
        <w:rPr>
          <w:sz w:val="19"/>
          <w:szCs w:val="19"/>
          <w:lang w:val="en-CA"/>
        </w:rPr>
        <w:t xml:space="preserve">. Funding requests associated with new stage II of HPMPs were still under discussion between the Secretariat and the relevant bilateral and implementing agencies. </w:t>
      </w:r>
    </w:p>
    <w:p w:rsidR="009D7408" w:rsidRPr="00D4286E" w:rsidRDefault="009D7408" w:rsidP="00A123DF">
      <w:pPr>
        <w:pStyle w:val="Heading1"/>
        <w:spacing w:before="240"/>
        <w:rPr>
          <w:lang w:val="en-CA"/>
        </w:rPr>
      </w:pPr>
      <w:proofErr w:type="gramStart"/>
      <w:r w:rsidRPr="00D4286E">
        <w:rPr>
          <w:lang w:val="en-CA"/>
        </w:rPr>
        <w:lastRenderedPageBreak/>
        <w:t>The total funding submitted by bilateral and implementing agencies to the 7</w:t>
      </w:r>
      <w:r w:rsidR="007B5C44" w:rsidRPr="00D4286E">
        <w:rPr>
          <w:lang w:val="en-CA"/>
        </w:rPr>
        <w:t>9</w:t>
      </w:r>
      <w:r w:rsidRPr="00D4286E">
        <w:rPr>
          <w:vertAlign w:val="superscript"/>
          <w:lang w:val="en-CA"/>
        </w:rPr>
        <w:t>th</w:t>
      </w:r>
      <w:r w:rsidRPr="00D4286E">
        <w:rPr>
          <w:lang w:val="en-CA"/>
        </w:rPr>
        <w:t xml:space="preserve"> meeting (as at </w:t>
      </w:r>
      <w:r w:rsidR="009B7FEE" w:rsidRPr="00D4286E">
        <w:rPr>
          <w:lang w:val="en-CA"/>
        </w:rPr>
        <w:t>7</w:t>
      </w:r>
      <w:r w:rsidRPr="00D4286E">
        <w:rPr>
          <w:lang w:val="en-CA"/>
        </w:rPr>
        <w:t> </w:t>
      </w:r>
      <w:r w:rsidR="009B7FEE" w:rsidRPr="00D4286E">
        <w:rPr>
          <w:lang w:val="en-CA"/>
        </w:rPr>
        <w:t>June</w:t>
      </w:r>
      <w:r w:rsidRPr="00D4286E">
        <w:rPr>
          <w:lang w:val="en-CA"/>
        </w:rPr>
        <w:t> 201</w:t>
      </w:r>
      <w:r w:rsidR="007B5C44" w:rsidRPr="00D4286E">
        <w:rPr>
          <w:lang w:val="en-CA"/>
        </w:rPr>
        <w:t>7</w:t>
      </w:r>
      <w:r w:rsidRPr="00D4286E">
        <w:rPr>
          <w:lang w:val="en-CA"/>
        </w:rPr>
        <w:t>) amounts to US $</w:t>
      </w:r>
      <w:r w:rsidR="009B7FEE" w:rsidRPr="00D4286E">
        <w:rPr>
          <w:lang w:val="en-CA"/>
        </w:rPr>
        <w:t>68,362,793</w:t>
      </w:r>
      <w:r w:rsidRPr="00D4286E">
        <w:rPr>
          <w:lang w:val="en-CA"/>
        </w:rPr>
        <w:t>, which is US $</w:t>
      </w:r>
      <w:r w:rsidR="009B7FEE" w:rsidRPr="00D4286E">
        <w:rPr>
          <w:lang w:val="en-CA"/>
        </w:rPr>
        <w:t>37,306,323</w:t>
      </w:r>
      <w:r w:rsidRPr="00D4286E">
        <w:rPr>
          <w:lang w:val="en-CA"/>
        </w:rPr>
        <w:t xml:space="preserve"> above the value for these activities </w:t>
      </w:r>
      <w:r w:rsidR="000A40A8" w:rsidRPr="00D4286E">
        <w:rPr>
          <w:lang w:val="en-CA"/>
        </w:rPr>
        <w:t>in the consolidated 2017</w:t>
      </w:r>
      <w:r w:rsidRPr="00D4286E">
        <w:rPr>
          <w:lang w:val="en-CA"/>
        </w:rPr>
        <w:t xml:space="preserve"> business plan.</w:t>
      </w:r>
      <w:proofErr w:type="gramEnd"/>
      <w:r w:rsidRPr="00D4286E">
        <w:rPr>
          <w:lang w:val="en-CA"/>
        </w:rPr>
        <w:t xml:space="preserve"> This amount includes US $</w:t>
      </w:r>
      <w:r w:rsidR="009B7FEE" w:rsidRPr="00D4286E">
        <w:rPr>
          <w:lang w:val="en-CA"/>
        </w:rPr>
        <w:t>15,619,827</w:t>
      </w:r>
      <w:r w:rsidRPr="00D4286E">
        <w:rPr>
          <w:lang w:val="en-CA"/>
        </w:rPr>
        <w:t xml:space="preserve"> associated with the following activities which were not in the 201</w:t>
      </w:r>
      <w:r w:rsidR="007B5C44" w:rsidRPr="00D4286E">
        <w:rPr>
          <w:lang w:val="en-CA"/>
        </w:rPr>
        <w:t>7</w:t>
      </w:r>
      <w:r w:rsidRPr="00D4286E">
        <w:rPr>
          <w:lang w:val="en-CA"/>
        </w:rPr>
        <w:t xml:space="preserve"> business plan: </w:t>
      </w:r>
    </w:p>
    <w:p w:rsidR="009D7408" w:rsidRPr="00D4286E" w:rsidRDefault="009D7408" w:rsidP="00A123DF">
      <w:pPr>
        <w:pStyle w:val="Heading2"/>
        <w:numPr>
          <w:ilvl w:val="1"/>
          <w:numId w:val="1"/>
        </w:numPr>
        <w:rPr>
          <w:lang w:val="en-CA"/>
        </w:rPr>
      </w:pPr>
      <w:r w:rsidRPr="00D4286E">
        <w:rPr>
          <w:lang w:val="en-CA"/>
        </w:rPr>
        <w:t xml:space="preserve">Tranches of stage I of </w:t>
      </w:r>
      <w:r w:rsidR="00116E4A" w:rsidRPr="00D4286E">
        <w:rPr>
          <w:lang w:val="en-CA"/>
        </w:rPr>
        <w:t xml:space="preserve">the </w:t>
      </w:r>
      <w:r w:rsidRPr="00D4286E">
        <w:rPr>
          <w:lang w:val="en-CA"/>
        </w:rPr>
        <w:t xml:space="preserve">HPMPs for </w:t>
      </w:r>
      <w:r w:rsidR="009A3BC2" w:rsidRPr="00D4286E">
        <w:rPr>
          <w:lang w:val="en-CA"/>
        </w:rPr>
        <w:t xml:space="preserve">Afghanistan (UNIDO; </w:t>
      </w:r>
    </w:p>
    <w:p w:rsidR="009D7408" w:rsidRPr="00D4286E" w:rsidRDefault="009D7408" w:rsidP="00A123DF">
      <w:pPr>
        <w:pStyle w:val="Heading2"/>
        <w:numPr>
          <w:ilvl w:val="1"/>
          <w:numId w:val="1"/>
        </w:numPr>
        <w:rPr>
          <w:lang w:val="en-CA"/>
        </w:rPr>
      </w:pPr>
      <w:r w:rsidRPr="00D4286E">
        <w:rPr>
          <w:lang w:val="en-CA"/>
        </w:rPr>
        <w:t xml:space="preserve">Tranches of stage II of </w:t>
      </w:r>
      <w:r w:rsidR="00116E4A" w:rsidRPr="00D4286E">
        <w:rPr>
          <w:lang w:val="en-CA"/>
        </w:rPr>
        <w:t xml:space="preserve">the </w:t>
      </w:r>
      <w:r w:rsidRPr="00D4286E">
        <w:rPr>
          <w:lang w:val="en-CA"/>
        </w:rPr>
        <w:t xml:space="preserve">HPMPs for </w:t>
      </w:r>
      <w:r w:rsidR="009B7FEE" w:rsidRPr="00D4286E">
        <w:rPr>
          <w:lang w:val="en-CA"/>
        </w:rPr>
        <w:t xml:space="preserve">Argentina (Italy) and </w:t>
      </w:r>
      <w:r w:rsidR="009A3BC2" w:rsidRPr="00D4286E">
        <w:rPr>
          <w:lang w:val="en-CA"/>
        </w:rPr>
        <w:t>Egypt (</w:t>
      </w:r>
      <w:r w:rsidR="00116E4A" w:rsidRPr="00D4286E">
        <w:rPr>
          <w:lang w:val="en-CA"/>
        </w:rPr>
        <w:t>UN Environment</w:t>
      </w:r>
      <w:r w:rsidR="009A3BC2" w:rsidRPr="00D4286E">
        <w:rPr>
          <w:lang w:val="en-CA"/>
        </w:rPr>
        <w:t xml:space="preserve"> and UNIDO); </w:t>
      </w:r>
    </w:p>
    <w:p w:rsidR="009A3BC2" w:rsidRPr="00D4286E" w:rsidRDefault="00116E4A" w:rsidP="00A123DF">
      <w:pPr>
        <w:pStyle w:val="Heading2"/>
        <w:rPr>
          <w:lang w:val="en-CA"/>
        </w:rPr>
      </w:pPr>
      <w:r w:rsidRPr="00D4286E">
        <w:rPr>
          <w:lang w:val="en-CA"/>
        </w:rPr>
        <w:t>IS</w:t>
      </w:r>
      <w:r w:rsidR="009A3BC2" w:rsidRPr="00D4286E">
        <w:rPr>
          <w:lang w:val="en-CA"/>
        </w:rPr>
        <w:t xml:space="preserve"> for Mexico </w:t>
      </w:r>
      <w:r w:rsidRPr="00D4286E">
        <w:rPr>
          <w:lang w:val="en-CA"/>
        </w:rPr>
        <w:t xml:space="preserve">and Qatar </w:t>
      </w:r>
      <w:r w:rsidR="009A3BC2" w:rsidRPr="00D4286E">
        <w:rPr>
          <w:lang w:val="en-CA"/>
        </w:rPr>
        <w:t xml:space="preserve">(UNIDO); </w:t>
      </w:r>
    </w:p>
    <w:p w:rsidR="009A3BC2" w:rsidRPr="00D4286E" w:rsidRDefault="009A3BC2" w:rsidP="00A123DF">
      <w:pPr>
        <w:pStyle w:val="Heading2"/>
        <w:rPr>
          <w:lang w:val="en-CA"/>
        </w:rPr>
      </w:pPr>
      <w:r w:rsidRPr="00D4286E">
        <w:rPr>
          <w:lang w:val="en-CA"/>
        </w:rPr>
        <w:t xml:space="preserve">HFC conversion investment projects for Bangladesh </w:t>
      </w:r>
      <w:r w:rsidR="00116E4A" w:rsidRPr="00D4286E">
        <w:rPr>
          <w:lang w:val="en-CA"/>
        </w:rPr>
        <w:t xml:space="preserve">and Colombia </w:t>
      </w:r>
      <w:r w:rsidRPr="00D4286E">
        <w:rPr>
          <w:lang w:val="en-CA"/>
        </w:rPr>
        <w:t>(UNDP);</w:t>
      </w:r>
      <w:r w:rsidR="006A1B1D" w:rsidRPr="00D4286E">
        <w:rPr>
          <w:lang w:val="en-CA"/>
        </w:rPr>
        <w:t xml:space="preserve"> and</w:t>
      </w:r>
    </w:p>
    <w:p w:rsidR="009A3BC2" w:rsidRPr="00D4286E" w:rsidRDefault="009A3BC2" w:rsidP="00A123DF">
      <w:pPr>
        <w:pStyle w:val="Heading2"/>
        <w:rPr>
          <w:lang w:val="en-CA"/>
        </w:rPr>
      </w:pPr>
      <w:r w:rsidRPr="00D4286E">
        <w:rPr>
          <w:lang w:val="en-CA"/>
        </w:rPr>
        <w:t>Preparation for HFC-related projects</w:t>
      </w:r>
      <w:r w:rsidR="006A1B1D" w:rsidRPr="00D4286E">
        <w:rPr>
          <w:lang w:val="en-CA"/>
        </w:rPr>
        <w:t xml:space="preserve"> for China (UNDP), Ecuador (UNIDO), Lebanon (</w:t>
      </w:r>
      <w:r w:rsidR="009B7FEE" w:rsidRPr="00D4286E">
        <w:rPr>
          <w:lang w:val="en-CA"/>
        </w:rPr>
        <w:t xml:space="preserve">UNIDO), Mexico (UNDP and UNIDO) </w:t>
      </w:r>
      <w:r w:rsidR="006A1B1D" w:rsidRPr="00D4286E">
        <w:rPr>
          <w:lang w:val="en-CA"/>
        </w:rPr>
        <w:t>and Viet</w:t>
      </w:r>
      <w:r w:rsidR="00CE7863" w:rsidRPr="00D4286E">
        <w:rPr>
          <w:lang w:val="en-CA"/>
        </w:rPr>
        <w:t> N</w:t>
      </w:r>
      <w:r w:rsidR="006A1B1D" w:rsidRPr="00D4286E">
        <w:rPr>
          <w:lang w:val="en-CA"/>
        </w:rPr>
        <w:t>am (UNIDO).</w:t>
      </w:r>
    </w:p>
    <w:p w:rsidR="00601A58" w:rsidRPr="00D4286E" w:rsidRDefault="00601A58" w:rsidP="00A123DF">
      <w:pPr>
        <w:pStyle w:val="Heading1"/>
        <w:rPr>
          <w:lang w:val="en-CA"/>
        </w:rPr>
      </w:pPr>
      <w:r w:rsidRPr="00D4286E">
        <w:rPr>
          <w:lang w:val="en-CA"/>
        </w:rPr>
        <w:t xml:space="preserve">Annex </w:t>
      </w:r>
      <w:proofErr w:type="gramStart"/>
      <w:r w:rsidRPr="00D4286E">
        <w:rPr>
          <w:lang w:val="en-CA"/>
        </w:rPr>
        <w:t>I</w:t>
      </w:r>
      <w:proofErr w:type="gramEnd"/>
      <w:r w:rsidRPr="00D4286E">
        <w:rPr>
          <w:lang w:val="en-CA"/>
        </w:rPr>
        <w:t xml:space="preserve"> </w:t>
      </w:r>
      <w:r w:rsidR="004C4912" w:rsidRPr="00D4286E">
        <w:rPr>
          <w:lang w:val="en-CA"/>
        </w:rPr>
        <w:t xml:space="preserve">to the present document </w:t>
      </w:r>
      <w:r w:rsidRPr="00D4286E">
        <w:rPr>
          <w:lang w:val="en-CA"/>
        </w:rPr>
        <w:t>lists HFC-related projects in the manufac</w:t>
      </w:r>
      <w:r w:rsidR="006D3EAE" w:rsidRPr="00D4286E">
        <w:rPr>
          <w:lang w:val="en-CA"/>
        </w:rPr>
        <w:t>turing sector pursuant decision </w:t>
      </w:r>
      <w:r w:rsidRPr="00D4286E">
        <w:rPr>
          <w:lang w:val="en-CA"/>
        </w:rPr>
        <w:t>78/3(g) submitted by the implementing agencies to the 79</w:t>
      </w:r>
      <w:r w:rsidRPr="00D4286E">
        <w:rPr>
          <w:vertAlign w:val="superscript"/>
          <w:lang w:val="en-CA"/>
        </w:rPr>
        <w:t>th</w:t>
      </w:r>
      <w:r w:rsidRPr="00D4286E">
        <w:rPr>
          <w:lang w:val="en-CA"/>
        </w:rPr>
        <w:t xml:space="preserve"> meeting, and not required for compliance.</w:t>
      </w:r>
    </w:p>
    <w:p w:rsidR="009D7408" w:rsidRPr="00D4286E" w:rsidRDefault="009D7408" w:rsidP="00A123DF">
      <w:pPr>
        <w:pStyle w:val="Heading1"/>
        <w:rPr>
          <w:lang w:val="en-CA"/>
        </w:rPr>
      </w:pPr>
      <w:r w:rsidRPr="00D4286E">
        <w:rPr>
          <w:lang w:val="en-CA"/>
        </w:rPr>
        <w:t>Table 3 presents the value for activities</w:t>
      </w:r>
      <w:r w:rsidRPr="00D4286E">
        <w:rPr>
          <w:rStyle w:val="FootnoteReference"/>
          <w:lang w:val="en-CA"/>
        </w:rPr>
        <w:footnoteReference w:id="2"/>
      </w:r>
      <w:r w:rsidRPr="00D4286E">
        <w:rPr>
          <w:lang w:val="en-CA"/>
        </w:rPr>
        <w:t xml:space="preserve"> i</w:t>
      </w:r>
      <w:r w:rsidR="007B5C44" w:rsidRPr="00D4286E">
        <w:rPr>
          <w:lang w:val="en-CA"/>
        </w:rPr>
        <w:t xml:space="preserve">ncluded in the </w:t>
      </w:r>
      <w:r w:rsidR="004C4912" w:rsidRPr="00D4286E">
        <w:rPr>
          <w:lang w:val="en-CA"/>
        </w:rPr>
        <w:t xml:space="preserve">2017 </w:t>
      </w:r>
      <w:r w:rsidR="007B5C44" w:rsidRPr="00D4286E">
        <w:rPr>
          <w:lang w:val="en-CA"/>
        </w:rPr>
        <w:t xml:space="preserve">consolidated </w:t>
      </w:r>
      <w:r w:rsidRPr="00D4286E">
        <w:rPr>
          <w:lang w:val="en-CA"/>
        </w:rPr>
        <w:t>business plan but not submitted to the</w:t>
      </w:r>
      <w:r w:rsidR="007B5C44" w:rsidRPr="00D4286E">
        <w:rPr>
          <w:lang w:val="en-CA"/>
        </w:rPr>
        <w:t xml:space="preserve"> 79</w:t>
      </w:r>
      <w:r w:rsidRPr="00D4286E">
        <w:rPr>
          <w:vertAlign w:val="superscript"/>
          <w:lang w:val="en-CA"/>
        </w:rPr>
        <w:t>th</w:t>
      </w:r>
      <w:r w:rsidRPr="00D4286E">
        <w:rPr>
          <w:lang w:val="en-CA"/>
        </w:rPr>
        <w:t> meeting. The list of these activities is contained in Annex I</w:t>
      </w:r>
      <w:r w:rsidR="00CB4333" w:rsidRPr="00D4286E">
        <w:rPr>
          <w:lang w:val="en-CA"/>
        </w:rPr>
        <w:t>I</w:t>
      </w:r>
      <w:r w:rsidRPr="00D4286E">
        <w:rPr>
          <w:lang w:val="en-CA"/>
        </w:rPr>
        <w:t xml:space="preserve"> to the present report.</w:t>
      </w:r>
    </w:p>
    <w:p w:rsidR="009D7408" w:rsidRPr="00D4286E" w:rsidRDefault="009D7408" w:rsidP="00A123DF">
      <w:pPr>
        <w:pStyle w:val="Heading1"/>
        <w:keepNext/>
        <w:numPr>
          <w:ilvl w:val="0"/>
          <w:numId w:val="0"/>
        </w:numPr>
        <w:spacing w:after="0"/>
        <w:rPr>
          <w:b/>
          <w:bCs/>
          <w:lang w:val="en-CA"/>
        </w:rPr>
      </w:pPr>
      <w:r w:rsidRPr="00D4286E">
        <w:rPr>
          <w:b/>
          <w:lang w:val="en-CA"/>
        </w:rPr>
        <w:t xml:space="preserve"> </w:t>
      </w:r>
      <w:proofErr w:type="gramStart"/>
      <w:r w:rsidRPr="00D4286E">
        <w:rPr>
          <w:b/>
          <w:lang w:val="en-CA"/>
        </w:rPr>
        <w:t>Table 3.</w:t>
      </w:r>
      <w:proofErr w:type="gramEnd"/>
      <w:r w:rsidRPr="00D4286E">
        <w:rPr>
          <w:b/>
          <w:lang w:val="en-CA"/>
        </w:rPr>
        <w:t xml:space="preserve"> A</w:t>
      </w:r>
      <w:r w:rsidRPr="00D4286E">
        <w:rPr>
          <w:b/>
          <w:bCs/>
          <w:lang w:val="en-CA"/>
        </w:rPr>
        <w:t xml:space="preserve">ctivities in the </w:t>
      </w:r>
      <w:r w:rsidR="004C4912" w:rsidRPr="00D4286E">
        <w:rPr>
          <w:b/>
          <w:bCs/>
          <w:lang w:val="en-CA"/>
        </w:rPr>
        <w:t xml:space="preserve">2017 </w:t>
      </w:r>
      <w:r w:rsidRPr="00D4286E">
        <w:rPr>
          <w:b/>
          <w:bCs/>
          <w:lang w:val="en-CA"/>
        </w:rPr>
        <w:t xml:space="preserve">consolidated business plan not yet submitted </w:t>
      </w:r>
    </w:p>
    <w:tbl>
      <w:tblPr>
        <w:tblW w:w="9455" w:type="dxa"/>
        <w:tblInd w:w="103" w:type="dxa"/>
        <w:tblLayout w:type="fixed"/>
        <w:tblLook w:val="04A0" w:firstRow="1" w:lastRow="0" w:firstColumn="1" w:lastColumn="0" w:noHBand="0" w:noVBand="1"/>
      </w:tblPr>
      <w:tblGrid>
        <w:gridCol w:w="4727"/>
        <w:gridCol w:w="4728"/>
      </w:tblGrid>
      <w:tr w:rsidR="00D4286E" w:rsidRPr="00D4286E" w:rsidTr="001B2546">
        <w:trPr>
          <w:trHeight w:val="179"/>
        </w:trPr>
        <w:tc>
          <w:tcPr>
            <w:tcW w:w="4727" w:type="dxa"/>
            <w:tcBorders>
              <w:top w:val="single" w:sz="4" w:space="0" w:color="auto"/>
              <w:left w:val="single" w:sz="4" w:space="0" w:color="auto"/>
              <w:bottom w:val="single" w:sz="4" w:space="0" w:color="auto"/>
              <w:right w:val="single" w:sz="4" w:space="0" w:color="auto"/>
            </w:tcBorders>
            <w:shd w:val="clear" w:color="auto" w:fill="auto"/>
            <w:hideMark/>
          </w:tcPr>
          <w:p w:rsidR="009D7408" w:rsidRPr="00D4286E" w:rsidRDefault="009D7408" w:rsidP="00A123DF">
            <w:pPr>
              <w:jc w:val="left"/>
              <w:rPr>
                <w:b/>
                <w:bCs/>
                <w:lang w:val="en-CA"/>
              </w:rPr>
            </w:pPr>
            <w:r w:rsidRPr="00D4286E">
              <w:rPr>
                <w:b/>
                <w:bCs/>
                <w:lang w:val="en-CA" w:eastAsia="en-CA"/>
              </w:rPr>
              <w:t xml:space="preserve">Agency </w:t>
            </w:r>
          </w:p>
        </w:tc>
        <w:tc>
          <w:tcPr>
            <w:tcW w:w="4728" w:type="dxa"/>
            <w:tcBorders>
              <w:top w:val="single" w:sz="4" w:space="0" w:color="auto"/>
              <w:left w:val="nil"/>
              <w:bottom w:val="single" w:sz="4" w:space="0" w:color="auto"/>
              <w:right w:val="single" w:sz="4" w:space="0" w:color="auto"/>
            </w:tcBorders>
            <w:shd w:val="clear" w:color="auto" w:fill="auto"/>
            <w:hideMark/>
          </w:tcPr>
          <w:p w:rsidR="009D7408" w:rsidRPr="00D4286E" w:rsidRDefault="009D7408" w:rsidP="00A123DF">
            <w:pPr>
              <w:jc w:val="center"/>
              <w:rPr>
                <w:b/>
                <w:bCs/>
                <w:lang w:val="en-CA"/>
              </w:rPr>
            </w:pPr>
            <w:r w:rsidRPr="00D4286E">
              <w:rPr>
                <w:b/>
                <w:bCs/>
                <w:lang w:val="en-CA" w:eastAsia="en-CA"/>
              </w:rPr>
              <w:t>Value (US $)</w:t>
            </w:r>
          </w:p>
        </w:tc>
      </w:tr>
      <w:tr w:rsidR="00D4286E"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6621E3" w:rsidRPr="00D4286E" w:rsidRDefault="006621E3" w:rsidP="00A123DF">
            <w:pPr>
              <w:jc w:val="left"/>
              <w:rPr>
                <w:lang w:val="en-CA"/>
              </w:rPr>
            </w:pPr>
            <w:r w:rsidRPr="00D4286E">
              <w:rPr>
                <w:lang w:val="en-CA"/>
              </w:rPr>
              <w:t xml:space="preserve">Bilateral </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lang w:val="en-CA"/>
              </w:rPr>
            </w:pPr>
            <w:r w:rsidRPr="00D4286E">
              <w:rPr>
                <w:lang w:val="en-CA"/>
              </w:rPr>
              <w:t>2,067,420</w:t>
            </w:r>
          </w:p>
        </w:tc>
      </w:tr>
      <w:tr w:rsidR="00D4286E"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6621E3" w:rsidRPr="00D4286E" w:rsidRDefault="006621E3" w:rsidP="00A123DF">
            <w:pPr>
              <w:jc w:val="left"/>
              <w:rPr>
                <w:lang w:val="en-CA"/>
              </w:rPr>
            </w:pPr>
            <w:r w:rsidRPr="00D4286E">
              <w:rPr>
                <w:lang w:val="en-CA"/>
              </w:rPr>
              <w:t>UNDP</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lang w:val="en-CA"/>
              </w:rPr>
            </w:pPr>
            <w:r w:rsidRPr="00D4286E">
              <w:rPr>
                <w:lang w:val="en-CA"/>
              </w:rPr>
              <w:t>39,984,426</w:t>
            </w:r>
          </w:p>
        </w:tc>
      </w:tr>
      <w:tr w:rsidR="00D4286E"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6621E3" w:rsidRPr="00D4286E" w:rsidRDefault="006621E3" w:rsidP="00A123DF">
            <w:pPr>
              <w:jc w:val="left"/>
              <w:rPr>
                <w:lang w:val="en-CA"/>
              </w:rPr>
            </w:pPr>
            <w:r w:rsidRPr="00D4286E">
              <w:rPr>
                <w:lang w:val="en-CA"/>
              </w:rPr>
              <w:t>UN Environment</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lang w:val="en-CA"/>
              </w:rPr>
            </w:pPr>
            <w:r w:rsidRPr="00D4286E">
              <w:rPr>
                <w:lang w:val="en-CA"/>
              </w:rPr>
              <w:t>26,050,908</w:t>
            </w:r>
          </w:p>
        </w:tc>
      </w:tr>
      <w:tr w:rsidR="00D4286E"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6621E3" w:rsidRPr="00D4286E" w:rsidRDefault="006621E3" w:rsidP="00A123DF">
            <w:pPr>
              <w:jc w:val="left"/>
              <w:rPr>
                <w:lang w:val="en-CA"/>
              </w:rPr>
            </w:pPr>
            <w:r w:rsidRPr="00D4286E">
              <w:rPr>
                <w:lang w:val="en-CA"/>
              </w:rPr>
              <w:t>UNIDO</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lang w:val="en-CA"/>
              </w:rPr>
            </w:pPr>
            <w:r w:rsidRPr="00D4286E">
              <w:rPr>
                <w:lang w:val="en-CA"/>
              </w:rPr>
              <w:t>43,448,458</w:t>
            </w:r>
          </w:p>
        </w:tc>
      </w:tr>
      <w:tr w:rsidR="00D4286E"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6621E3" w:rsidRPr="00D4286E" w:rsidRDefault="006621E3" w:rsidP="00A123DF">
            <w:pPr>
              <w:jc w:val="left"/>
              <w:rPr>
                <w:lang w:val="en-CA"/>
              </w:rPr>
            </w:pPr>
            <w:r w:rsidRPr="00D4286E">
              <w:rPr>
                <w:lang w:val="en-CA"/>
              </w:rPr>
              <w:t>World Bank</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lang w:val="en-CA"/>
              </w:rPr>
            </w:pPr>
            <w:r w:rsidRPr="00D4286E">
              <w:rPr>
                <w:lang w:val="en-CA"/>
              </w:rPr>
              <w:t>16,599,672</w:t>
            </w:r>
          </w:p>
        </w:tc>
      </w:tr>
      <w:tr w:rsidR="00D4286E"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tcPr>
          <w:p w:rsidR="006621E3" w:rsidRPr="00D4286E" w:rsidRDefault="006621E3" w:rsidP="00A123DF">
            <w:pPr>
              <w:jc w:val="left"/>
              <w:rPr>
                <w:lang w:val="en-CA"/>
              </w:rPr>
            </w:pPr>
            <w:r w:rsidRPr="00D4286E">
              <w:rPr>
                <w:lang w:val="en-CA" w:eastAsia="en-CA"/>
              </w:rPr>
              <w:t>HPMP verification reports</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lang w:val="en-CA"/>
              </w:rPr>
            </w:pPr>
            <w:r w:rsidRPr="00D4286E">
              <w:rPr>
                <w:lang w:val="en-CA"/>
              </w:rPr>
              <w:t>555,900</w:t>
            </w:r>
          </w:p>
        </w:tc>
      </w:tr>
      <w:tr w:rsidR="006621E3" w:rsidRPr="00D4286E" w:rsidTr="007B5C44">
        <w:trPr>
          <w:trHeight w:val="255"/>
        </w:trPr>
        <w:tc>
          <w:tcPr>
            <w:tcW w:w="4727" w:type="dxa"/>
            <w:tcBorders>
              <w:top w:val="nil"/>
              <w:left w:val="single" w:sz="4" w:space="0" w:color="auto"/>
              <w:bottom w:val="single" w:sz="4" w:space="0" w:color="auto"/>
              <w:right w:val="single" w:sz="4" w:space="0" w:color="auto"/>
            </w:tcBorders>
            <w:shd w:val="clear" w:color="auto" w:fill="auto"/>
            <w:noWrap/>
            <w:hideMark/>
          </w:tcPr>
          <w:p w:rsidR="006621E3" w:rsidRPr="00D4286E" w:rsidRDefault="006621E3" w:rsidP="00A123DF">
            <w:pPr>
              <w:jc w:val="left"/>
              <w:rPr>
                <w:b/>
                <w:lang w:val="en-CA"/>
              </w:rPr>
            </w:pPr>
            <w:r w:rsidRPr="00D4286E">
              <w:rPr>
                <w:b/>
                <w:lang w:val="en-CA"/>
              </w:rPr>
              <w:t>Total</w:t>
            </w:r>
          </w:p>
        </w:tc>
        <w:tc>
          <w:tcPr>
            <w:tcW w:w="4728" w:type="dxa"/>
            <w:tcBorders>
              <w:top w:val="nil"/>
              <w:left w:val="nil"/>
              <w:bottom w:val="single" w:sz="4" w:space="0" w:color="auto"/>
              <w:right w:val="single" w:sz="4" w:space="0" w:color="auto"/>
            </w:tcBorders>
            <w:shd w:val="clear" w:color="auto" w:fill="auto"/>
            <w:noWrap/>
          </w:tcPr>
          <w:p w:rsidR="006621E3" w:rsidRPr="00D4286E" w:rsidRDefault="006621E3" w:rsidP="00A123DF">
            <w:pPr>
              <w:jc w:val="right"/>
              <w:rPr>
                <w:b/>
                <w:lang w:val="en-CA"/>
              </w:rPr>
            </w:pPr>
            <w:r w:rsidRPr="00D4286E">
              <w:rPr>
                <w:b/>
                <w:lang w:val="en-CA"/>
              </w:rPr>
              <w:t>128,706,784</w:t>
            </w:r>
          </w:p>
        </w:tc>
      </w:tr>
    </w:tbl>
    <w:p w:rsidR="009D7408" w:rsidRPr="00D4286E" w:rsidRDefault="009D7408" w:rsidP="00A123DF">
      <w:pPr>
        <w:rPr>
          <w:lang w:val="en-CA"/>
        </w:rPr>
      </w:pPr>
    </w:p>
    <w:p w:rsidR="009D7408" w:rsidRPr="00D4286E" w:rsidRDefault="009D7408" w:rsidP="00A123DF">
      <w:pPr>
        <w:pStyle w:val="Heading1"/>
        <w:keepNext/>
        <w:numPr>
          <w:ilvl w:val="0"/>
          <w:numId w:val="0"/>
        </w:numPr>
        <w:rPr>
          <w:u w:val="single"/>
          <w:lang w:val="en-CA"/>
        </w:rPr>
      </w:pPr>
      <w:r w:rsidRPr="00D4286E">
        <w:rPr>
          <w:u w:val="single"/>
          <w:lang w:val="en-CA"/>
        </w:rPr>
        <w:t>Resource</w:t>
      </w:r>
      <w:r w:rsidR="00424F2C" w:rsidRPr="00D4286E">
        <w:rPr>
          <w:u w:val="single"/>
          <w:lang w:val="en-CA"/>
        </w:rPr>
        <w:t>s</w:t>
      </w:r>
      <w:r w:rsidRPr="00D4286E">
        <w:rPr>
          <w:u w:val="single"/>
          <w:lang w:val="en-CA"/>
        </w:rPr>
        <w:t xml:space="preserve"> </w:t>
      </w:r>
      <w:r w:rsidR="004C4912" w:rsidRPr="00D4286E">
        <w:rPr>
          <w:u w:val="single"/>
          <w:lang w:val="en-CA"/>
        </w:rPr>
        <w:t>remaining at the end of the 2015-2017 triennium</w:t>
      </w:r>
    </w:p>
    <w:p w:rsidR="007B5C44" w:rsidRPr="00D4286E" w:rsidRDefault="007B5C44" w:rsidP="00A123DF">
      <w:pPr>
        <w:pStyle w:val="Heading1"/>
        <w:spacing w:after="0"/>
        <w:rPr>
          <w:lang w:val="en-CA"/>
        </w:rPr>
      </w:pPr>
      <w:r w:rsidRPr="00D4286E">
        <w:rPr>
          <w:lang w:val="en-CA"/>
        </w:rPr>
        <w:t>The Parties to the Montreal Protocol adopted a budget of US $507,500,000 for the 2015-2017 replenishment of the Multilateral Fund, on the understanding that US $64,000,000 will be provided from anticipated contributions due to the Fund and other sources from the 2012</w:t>
      </w:r>
      <w:r w:rsidRPr="00D4286E">
        <w:rPr>
          <w:lang w:val="en-CA"/>
        </w:rPr>
        <w:noBreakHyphen/>
        <w:t>2014 triennium, and that US $6,000,000 will be provided from interest accruing to the Fund during the 2015</w:t>
      </w:r>
      <w:r w:rsidRPr="00D4286E">
        <w:rPr>
          <w:lang w:val="en-CA"/>
        </w:rPr>
        <w:noBreakHyphen/>
        <w:t xml:space="preserve">2017 triennium (decision XXVI/10). </w:t>
      </w:r>
    </w:p>
    <w:p w:rsidR="007B5C44" w:rsidRPr="00D4286E" w:rsidRDefault="007B5C44" w:rsidP="00A123DF">
      <w:pPr>
        <w:rPr>
          <w:lang w:val="en-CA"/>
        </w:rPr>
      </w:pPr>
    </w:p>
    <w:p w:rsidR="007B5C44" w:rsidRPr="00D4286E" w:rsidRDefault="007B5C44" w:rsidP="00A123DF">
      <w:pPr>
        <w:pStyle w:val="Heading1"/>
        <w:spacing w:after="0"/>
        <w:rPr>
          <w:lang w:val="en-CA"/>
        </w:rPr>
      </w:pPr>
      <w:r w:rsidRPr="00D4286E">
        <w:rPr>
          <w:lang w:val="en-CA"/>
        </w:rPr>
        <w:t>Taking into account approvals in 2015 and 2016, the business plans activities and the Secretariat’s/Executive Committee’s/Treasurer’s costs in 2017, the unutilized resource allocation at the end of the 2015-2017 triennium would be US $</w:t>
      </w:r>
      <w:r w:rsidR="006936CA" w:rsidRPr="00D4286E">
        <w:rPr>
          <w:lang w:val="en-CA"/>
        </w:rPr>
        <w:t>9.2 million, as shown in Table 4</w:t>
      </w:r>
      <w:r w:rsidRPr="00D4286E">
        <w:rPr>
          <w:lang w:val="en-CA"/>
        </w:rPr>
        <w:t>.</w:t>
      </w:r>
    </w:p>
    <w:p w:rsidR="007B5C44" w:rsidRPr="00D4286E" w:rsidRDefault="007B5C44" w:rsidP="00A123DF">
      <w:pPr>
        <w:rPr>
          <w:lang w:val="en-CA"/>
        </w:rPr>
      </w:pPr>
    </w:p>
    <w:p w:rsidR="007B5C44" w:rsidRPr="00D4286E" w:rsidRDefault="006936CA" w:rsidP="00A123DF">
      <w:pPr>
        <w:keepNext/>
        <w:keepLines/>
        <w:rPr>
          <w:b/>
          <w:lang w:val="en-CA"/>
        </w:rPr>
      </w:pPr>
      <w:proofErr w:type="gramStart"/>
      <w:r w:rsidRPr="00D4286E">
        <w:rPr>
          <w:b/>
          <w:lang w:val="en-CA"/>
        </w:rPr>
        <w:t>Table 4</w:t>
      </w:r>
      <w:r w:rsidR="0004481D" w:rsidRPr="00D4286E">
        <w:rPr>
          <w:b/>
          <w:lang w:val="en-CA"/>
        </w:rPr>
        <w:t>.</w:t>
      </w:r>
      <w:proofErr w:type="gramEnd"/>
      <w:r w:rsidR="007B5C44" w:rsidRPr="00D4286E">
        <w:rPr>
          <w:b/>
          <w:lang w:val="en-CA"/>
        </w:rPr>
        <w:t xml:space="preserve"> Resource allocation for 2017 (US$)</w:t>
      </w:r>
    </w:p>
    <w:tbl>
      <w:tblPr>
        <w:tblW w:w="9361" w:type="dxa"/>
        <w:tblInd w:w="103" w:type="dxa"/>
        <w:tblLook w:val="04A0" w:firstRow="1" w:lastRow="0" w:firstColumn="1" w:lastColumn="0" w:noHBand="0" w:noVBand="1"/>
      </w:tblPr>
      <w:tblGrid>
        <w:gridCol w:w="6384"/>
        <w:gridCol w:w="2977"/>
      </w:tblGrid>
      <w:tr w:rsidR="00D4286E" w:rsidRPr="00D4286E" w:rsidTr="006936CA">
        <w:trPr>
          <w:trHeight w:val="60"/>
          <w:tblHeader/>
        </w:trPr>
        <w:tc>
          <w:tcPr>
            <w:tcW w:w="6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keepNext/>
              <w:keepLines/>
              <w:jc w:val="left"/>
              <w:rPr>
                <w:b/>
                <w:bCs/>
                <w:lang w:val="en-CA" w:eastAsia="en-CA"/>
              </w:rPr>
            </w:pPr>
            <w:r w:rsidRPr="00D4286E">
              <w:rPr>
                <w:b/>
                <w:bCs/>
                <w:lang w:val="en-CA" w:eastAsia="en-CA"/>
              </w:rPr>
              <w:t>Description</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7B5C44" w:rsidRPr="00D4286E" w:rsidRDefault="007B5C44" w:rsidP="00A123DF">
            <w:pPr>
              <w:keepNext/>
              <w:keepLines/>
              <w:jc w:val="center"/>
              <w:rPr>
                <w:b/>
                <w:bCs/>
                <w:lang w:val="en-CA" w:eastAsia="en-CA"/>
              </w:rPr>
            </w:pPr>
            <w:r w:rsidRPr="00D4286E">
              <w:rPr>
                <w:b/>
                <w:bCs/>
                <w:lang w:val="en-CA" w:eastAsia="en-CA"/>
              </w:rPr>
              <w:t>2017</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keepNext/>
              <w:keepLines/>
              <w:jc w:val="left"/>
              <w:rPr>
                <w:lang w:val="en-CA" w:eastAsia="en-CA"/>
              </w:rPr>
            </w:pPr>
            <w:r w:rsidRPr="00D4286E">
              <w:rPr>
                <w:lang w:val="en-CA" w:eastAsia="en-CA"/>
              </w:rPr>
              <w:t>Revised resource allocation*</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keepNext/>
              <w:keepLines/>
              <w:jc w:val="right"/>
              <w:rPr>
                <w:lang w:val="en-CA" w:eastAsia="en-CA"/>
              </w:rPr>
            </w:pPr>
            <w:r w:rsidRPr="00D4286E">
              <w:rPr>
                <w:lang w:val="en-CA" w:eastAsia="en-CA"/>
              </w:rPr>
              <w:t>153,800,000</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Carry-over from 2015 and 2016</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22,173,546</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lastRenderedPageBreak/>
              <w:t>Total allocation for 2017 (a)</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175,973,546</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b/>
                <w:bCs/>
                <w:lang w:val="en-CA" w:eastAsia="en-CA"/>
              </w:rPr>
            </w:pPr>
            <w:r w:rsidRPr="00D4286E">
              <w:rPr>
                <w:b/>
                <w:bCs/>
                <w:lang w:val="en-CA" w:eastAsia="en-CA"/>
              </w:rPr>
              <w:t>Project costs</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 </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Business plans values (b)</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159,795,953</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b/>
                <w:bCs/>
                <w:lang w:val="en-CA" w:eastAsia="en-CA"/>
              </w:rPr>
            </w:pPr>
            <w:r w:rsidRPr="00D4286E">
              <w:rPr>
                <w:b/>
                <w:bCs/>
                <w:lang w:val="en-CA" w:eastAsia="en-CA"/>
              </w:rPr>
              <w:t>Recurrent costs</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 </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Secretariat/Executive Committee/Monitoring and evaluation</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6,505,874</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Treasurer</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500,000</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Subtotal recurrent costs (c)</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7,005,874</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lang w:val="en-CA" w:eastAsia="en-CA"/>
              </w:rPr>
            </w:pPr>
            <w:r w:rsidRPr="00D4286E">
              <w:rPr>
                <w:lang w:val="en-CA" w:eastAsia="en-CA"/>
              </w:rPr>
              <w:t>Total costs (d) = (b) + (c)</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lang w:val="en-CA" w:eastAsia="en-CA"/>
              </w:rPr>
            </w:pPr>
            <w:r w:rsidRPr="00D4286E">
              <w:rPr>
                <w:lang w:val="en-CA" w:eastAsia="en-CA"/>
              </w:rPr>
              <w:t>166,801,827</w:t>
            </w:r>
          </w:p>
        </w:tc>
      </w:tr>
      <w:tr w:rsidR="00D4286E" w:rsidRPr="00D4286E" w:rsidTr="006936CA">
        <w:trPr>
          <w:trHeight w:val="270"/>
        </w:trPr>
        <w:tc>
          <w:tcPr>
            <w:tcW w:w="6384" w:type="dxa"/>
            <w:tcBorders>
              <w:top w:val="nil"/>
              <w:left w:val="single" w:sz="4" w:space="0" w:color="auto"/>
              <w:bottom w:val="single" w:sz="4" w:space="0" w:color="auto"/>
              <w:right w:val="single" w:sz="4" w:space="0" w:color="auto"/>
            </w:tcBorders>
            <w:shd w:val="clear" w:color="auto" w:fill="auto"/>
            <w:noWrap/>
            <w:vAlign w:val="center"/>
            <w:hideMark/>
          </w:tcPr>
          <w:p w:rsidR="007B5C44" w:rsidRPr="00D4286E" w:rsidRDefault="007B5C44" w:rsidP="00A123DF">
            <w:pPr>
              <w:jc w:val="left"/>
              <w:rPr>
                <w:b/>
                <w:bCs/>
                <w:lang w:val="en-CA" w:eastAsia="en-CA"/>
              </w:rPr>
            </w:pPr>
            <w:r w:rsidRPr="00D4286E">
              <w:rPr>
                <w:b/>
                <w:bCs/>
                <w:lang w:val="en-CA" w:eastAsia="en-CA"/>
              </w:rPr>
              <w:t>Balance (e) = (a) – (d)</w:t>
            </w:r>
          </w:p>
        </w:tc>
        <w:tc>
          <w:tcPr>
            <w:tcW w:w="2977" w:type="dxa"/>
            <w:tcBorders>
              <w:top w:val="nil"/>
              <w:left w:val="nil"/>
              <w:bottom w:val="single" w:sz="4" w:space="0" w:color="auto"/>
              <w:right w:val="single" w:sz="4" w:space="0" w:color="auto"/>
            </w:tcBorders>
            <w:shd w:val="clear" w:color="auto" w:fill="auto"/>
            <w:noWrap/>
            <w:vAlign w:val="center"/>
            <w:hideMark/>
          </w:tcPr>
          <w:p w:rsidR="007B5C44" w:rsidRPr="00D4286E" w:rsidRDefault="007B5C44" w:rsidP="00A123DF">
            <w:pPr>
              <w:jc w:val="right"/>
              <w:rPr>
                <w:b/>
                <w:bCs/>
                <w:lang w:val="en-CA" w:eastAsia="en-CA"/>
              </w:rPr>
            </w:pPr>
            <w:r w:rsidRPr="00D4286E">
              <w:rPr>
                <w:b/>
                <w:bCs/>
                <w:lang w:val="en-CA" w:eastAsia="en-CA"/>
              </w:rPr>
              <w:t>9,171,719</w:t>
            </w:r>
          </w:p>
        </w:tc>
      </w:tr>
    </w:tbl>
    <w:p w:rsidR="007B5C44" w:rsidRPr="00D4286E" w:rsidRDefault="007B5C44" w:rsidP="00A123DF">
      <w:pPr>
        <w:rPr>
          <w:sz w:val="20"/>
          <w:szCs w:val="20"/>
          <w:lang w:val="en-CA"/>
        </w:rPr>
      </w:pPr>
      <w:r w:rsidRPr="00D4286E">
        <w:rPr>
          <w:sz w:val="20"/>
          <w:szCs w:val="20"/>
          <w:lang w:val="en-CA"/>
        </w:rPr>
        <w:t xml:space="preserve">(*) </w:t>
      </w:r>
      <w:proofErr w:type="gramStart"/>
      <w:r w:rsidRPr="00D4286E">
        <w:rPr>
          <w:sz w:val="20"/>
          <w:szCs w:val="20"/>
          <w:lang w:val="en-CA"/>
        </w:rPr>
        <w:t>Resources available from the 2015-2017 replenishment approved by the Parties, including US $6 million from interest accruing to the Fund.</w:t>
      </w:r>
      <w:proofErr w:type="gramEnd"/>
    </w:p>
    <w:p w:rsidR="007B5C44" w:rsidRPr="00D4286E" w:rsidRDefault="007B5C44" w:rsidP="00A123DF">
      <w:pPr>
        <w:jc w:val="left"/>
        <w:rPr>
          <w:b/>
          <w:lang w:val="en-CA"/>
        </w:rPr>
      </w:pPr>
    </w:p>
    <w:p w:rsidR="007B5C44" w:rsidRPr="00D4286E" w:rsidRDefault="007B5C44" w:rsidP="00A123DF">
      <w:pPr>
        <w:pStyle w:val="Heading1"/>
        <w:rPr>
          <w:lang w:val="en-CA"/>
        </w:rPr>
      </w:pPr>
      <w:r w:rsidRPr="00D4286E">
        <w:rPr>
          <w:lang w:val="en-CA"/>
        </w:rPr>
        <w:t>However, the following factors would impact the level of resources remaining at the end of the 2015</w:t>
      </w:r>
      <w:r w:rsidRPr="00D4286E">
        <w:rPr>
          <w:lang w:val="en-CA"/>
        </w:rPr>
        <w:noBreakHyphen/>
        <w:t xml:space="preserve">2017 triennium: interest </w:t>
      </w:r>
      <w:proofErr w:type="gramStart"/>
      <w:r w:rsidRPr="00D4286E">
        <w:rPr>
          <w:lang w:val="en-CA"/>
        </w:rPr>
        <w:t>accrued,</w:t>
      </w:r>
      <w:proofErr w:type="gramEnd"/>
      <w:r w:rsidRPr="00D4286E">
        <w:rPr>
          <w:lang w:val="en-CA"/>
        </w:rPr>
        <w:t xml:space="preserve"> gains/losses due to the fixed-exchange rate mechanism (FERM) and non-payment of pledged contributions</w:t>
      </w:r>
      <w:r w:rsidR="00560901" w:rsidRPr="00D4286E">
        <w:rPr>
          <w:lang w:val="en-CA"/>
        </w:rPr>
        <w:t xml:space="preserve"> in full in 2017</w:t>
      </w:r>
      <w:r w:rsidRPr="00D4286E">
        <w:rPr>
          <w:lang w:val="en-CA"/>
        </w:rPr>
        <w:t>. Based on information provided by the Treasurer</w:t>
      </w:r>
      <w:r w:rsidR="007E1FC6" w:rsidRPr="00D4286E">
        <w:rPr>
          <w:lang w:val="en-CA"/>
        </w:rPr>
        <w:t>,</w:t>
      </w:r>
      <w:r w:rsidRPr="00D4286E">
        <w:rPr>
          <w:lang w:val="en-CA"/>
        </w:rPr>
        <w:t xml:space="preserve"> in 2015 and 2016, US $</w:t>
      </w:r>
      <w:r w:rsidR="007E1FC6" w:rsidRPr="00D4286E">
        <w:rPr>
          <w:lang w:val="en-CA"/>
        </w:rPr>
        <w:t>3,010,762</w:t>
      </w:r>
      <w:r w:rsidRPr="00D4286E">
        <w:rPr>
          <w:lang w:val="en-CA"/>
        </w:rPr>
        <w:t xml:space="preserve"> has been received from interest accrued (including US $419,032 by the Government of China).  </w:t>
      </w:r>
      <w:r w:rsidR="007E1FC6" w:rsidRPr="00D4286E">
        <w:rPr>
          <w:lang w:val="en-CA"/>
        </w:rPr>
        <w:t>If the</w:t>
      </w:r>
      <w:r w:rsidRPr="00D4286E">
        <w:rPr>
          <w:lang w:val="en-CA"/>
        </w:rPr>
        <w:t xml:space="preserve"> level of interest </w:t>
      </w:r>
      <w:r w:rsidR="007E1FC6" w:rsidRPr="00D4286E">
        <w:rPr>
          <w:lang w:val="en-CA"/>
        </w:rPr>
        <w:t>expected</w:t>
      </w:r>
      <w:r w:rsidRPr="00D4286E">
        <w:rPr>
          <w:lang w:val="en-CA"/>
        </w:rPr>
        <w:t xml:space="preserve"> to be accrued in 2017 </w:t>
      </w:r>
      <w:r w:rsidR="007E1FC6" w:rsidRPr="00D4286E">
        <w:rPr>
          <w:lang w:val="en-CA"/>
        </w:rPr>
        <w:t>is</w:t>
      </w:r>
      <w:r w:rsidR="000C25E9" w:rsidRPr="00D4286E">
        <w:rPr>
          <w:lang w:val="en-CA"/>
        </w:rPr>
        <w:t xml:space="preserve"> US </w:t>
      </w:r>
      <w:r w:rsidRPr="00D4286E">
        <w:rPr>
          <w:lang w:val="en-CA"/>
        </w:rPr>
        <w:t>$</w:t>
      </w:r>
      <w:r w:rsidR="007E1FC6" w:rsidRPr="00D4286E">
        <w:rPr>
          <w:lang w:val="en-CA"/>
        </w:rPr>
        <w:t>1.6 million,</w:t>
      </w:r>
      <w:r w:rsidRPr="00D4286E">
        <w:rPr>
          <w:lang w:val="en-CA"/>
        </w:rPr>
        <w:t xml:space="preserve"> </w:t>
      </w:r>
      <w:r w:rsidR="007E1FC6" w:rsidRPr="00D4286E">
        <w:rPr>
          <w:lang w:val="en-CA"/>
        </w:rPr>
        <w:t>t</w:t>
      </w:r>
      <w:r w:rsidRPr="00D4286E">
        <w:rPr>
          <w:lang w:val="en-CA"/>
        </w:rPr>
        <w:t>he interest expected for the triennium of US $</w:t>
      </w:r>
      <w:r w:rsidR="00CD5CE5" w:rsidRPr="00D4286E">
        <w:rPr>
          <w:lang w:val="en-CA"/>
        </w:rPr>
        <w:t>4,610,762</w:t>
      </w:r>
      <w:r w:rsidRPr="00D4286E">
        <w:rPr>
          <w:lang w:val="en-CA"/>
        </w:rPr>
        <w:t xml:space="preserve"> would be US $</w:t>
      </w:r>
      <w:r w:rsidR="00CD5CE5" w:rsidRPr="00D4286E">
        <w:rPr>
          <w:lang w:val="en-CA"/>
        </w:rPr>
        <w:t xml:space="preserve">1,389,238 </w:t>
      </w:r>
      <w:r w:rsidRPr="00D4286E">
        <w:rPr>
          <w:lang w:val="en-CA"/>
        </w:rPr>
        <w:t>below the level expected by the Parties</w:t>
      </w:r>
      <w:r w:rsidR="00182CFD" w:rsidRPr="00D4286E">
        <w:rPr>
          <w:lang w:val="en-CA"/>
        </w:rPr>
        <w:t>.</w:t>
      </w:r>
      <w:r w:rsidRPr="00D4286E">
        <w:rPr>
          <w:lang w:val="en-CA"/>
        </w:rPr>
        <w:t xml:space="preserve"> US $</w:t>
      </w:r>
      <w:r w:rsidR="008148EA" w:rsidRPr="00D4286E">
        <w:rPr>
          <w:lang w:val="en-CA"/>
        </w:rPr>
        <w:t xml:space="preserve">13,207,828 </w:t>
      </w:r>
      <w:r w:rsidRPr="00D4286E">
        <w:rPr>
          <w:lang w:val="en-CA"/>
        </w:rPr>
        <w:t xml:space="preserve">in losses is expected due to the FERM </w:t>
      </w:r>
      <w:r w:rsidR="008E75E3" w:rsidRPr="00D4286E">
        <w:rPr>
          <w:lang w:val="en-CA"/>
        </w:rPr>
        <w:t>for 2017</w:t>
      </w:r>
      <w:r w:rsidRPr="00D4286E">
        <w:rPr>
          <w:lang w:val="en-CA"/>
        </w:rPr>
        <w:t xml:space="preserve">.  The shortfall of interest accrued and losses due to </w:t>
      </w:r>
      <w:r w:rsidR="00182CFD" w:rsidRPr="00D4286E">
        <w:rPr>
          <w:lang w:val="en-CA"/>
        </w:rPr>
        <w:t xml:space="preserve">the </w:t>
      </w:r>
      <w:r w:rsidRPr="00D4286E">
        <w:rPr>
          <w:lang w:val="en-CA"/>
        </w:rPr>
        <w:t xml:space="preserve">FERM might cause a shortage in resources allocation for this triennium to cover all the </w:t>
      </w:r>
      <w:r w:rsidR="00560901" w:rsidRPr="00D4286E">
        <w:rPr>
          <w:lang w:val="en-CA"/>
        </w:rPr>
        <w:t xml:space="preserve">activities in the 2017 </w:t>
      </w:r>
      <w:r w:rsidRPr="00D4286E">
        <w:rPr>
          <w:lang w:val="en-CA"/>
        </w:rPr>
        <w:t>business plan</w:t>
      </w:r>
      <w:r w:rsidR="00560901" w:rsidRPr="00D4286E">
        <w:rPr>
          <w:lang w:val="en-CA"/>
        </w:rPr>
        <w:t xml:space="preserve"> and other activities not included therein</w:t>
      </w:r>
      <w:r w:rsidRPr="00D4286E">
        <w:rPr>
          <w:lang w:val="en-CA"/>
        </w:rPr>
        <w:t xml:space="preserve">. The shortfall might be increased due to non-payment </w:t>
      </w:r>
      <w:r w:rsidR="006B06E5" w:rsidRPr="00D4286E">
        <w:rPr>
          <w:lang w:val="en-CA"/>
        </w:rPr>
        <w:t xml:space="preserve">in full </w:t>
      </w:r>
      <w:r w:rsidRPr="00D4286E">
        <w:rPr>
          <w:lang w:val="en-CA"/>
        </w:rPr>
        <w:t xml:space="preserve">of </w:t>
      </w:r>
      <w:r w:rsidR="00560901" w:rsidRPr="00D4286E">
        <w:rPr>
          <w:lang w:val="en-CA"/>
        </w:rPr>
        <w:t>p</w:t>
      </w:r>
      <w:r w:rsidRPr="00D4286E">
        <w:rPr>
          <w:lang w:val="en-CA"/>
        </w:rPr>
        <w:t xml:space="preserve">ledge contributions expected </w:t>
      </w:r>
      <w:r w:rsidR="00560901" w:rsidRPr="00D4286E">
        <w:rPr>
          <w:lang w:val="en-CA"/>
        </w:rPr>
        <w:t>during the 2015-2017 triennium</w:t>
      </w:r>
      <w:r w:rsidRPr="00D4286E">
        <w:rPr>
          <w:lang w:val="en-CA"/>
        </w:rPr>
        <w:t>. This has not tak</w:t>
      </w:r>
      <w:r w:rsidR="00182CFD" w:rsidRPr="00D4286E">
        <w:rPr>
          <w:lang w:val="en-CA"/>
        </w:rPr>
        <w:t>en</w:t>
      </w:r>
      <w:r w:rsidRPr="00D4286E">
        <w:rPr>
          <w:lang w:val="en-CA"/>
        </w:rPr>
        <w:t xml:space="preserve"> into account countries with long outstanding contributions that were not expected to make the payment during the 2015-2017 </w:t>
      </w:r>
      <w:proofErr w:type="gramStart"/>
      <w:r w:rsidRPr="00D4286E">
        <w:rPr>
          <w:lang w:val="en-CA"/>
        </w:rPr>
        <w:t>triennium</w:t>
      </w:r>
      <w:proofErr w:type="gramEnd"/>
      <w:r w:rsidRPr="00D4286E">
        <w:rPr>
          <w:lang w:val="en-CA"/>
        </w:rPr>
        <w:t>.</w:t>
      </w:r>
    </w:p>
    <w:p w:rsidR="007B5C44" w:rsidRPr="00D4286E" w:rsidRDefault="007B5C44" w:rsidP="00A123DF">
      <w:pPr>
        <w:pStyle w:val="Heading1"/>
        <w:spacing w:after="0"/>
        <w:rPr>
          <w:lang w:val="en-CA"/>
        </w:rPr>
      </w:pPr>
      <w:r w:rsidRPr="00D4286E">
        <w:rPr>
          <w:lang w:val="en-CA"/>
        </w:rPr>
        <w:t xml:space="preserve">The </w:t>
      </w:r>
      <w:r w:rsidR="006B06E5" w:rsidRPr="00D4286E">
        <w:rPr>
          <w:lang w:val="en-CA"/>
        </w:rPr>
        <w:t xml:space="preserve">Secretariat notes that the </w:t>
      </w:r>
      <w:r w:rsidRPr="00D4286E">
        <w:rPr>
          <w:lang w:val="en-CA"/>
        </w:rPr>
        <w:t>2017 business plan values for stage II of the HPMP for China were based on agency support costs of 7 per cent for UNDP</w:t>
      </w:r>
      <w:r w:rsidR="008148EA" w:rsidRPr="00D4286E">
        <w:rPr>
          <w:lang w:val="en-CA"/>
        </w:rPr>
        <w:t>, UNIDO</w:t>
      </w:r>
      <w:r w:rsidRPr="00D4286E">
        <w:rPr>
          <w:lang w:val="en-CA"/>
        </w:rPr>
        <w:t xml:space="preserve"> and the World Bank. If the Executive Committee decides to approve the support costs at a level lower than 7 per cent, the total values for the 2017 business plan </w:t>
      </w:r>
      <w:r w:rsidR="006B06E5" w:rsidRPr="00D4286E">
        <w:rPr>
          <w:lang w:val="en-CA"/>
        </w:rPr>
        <w:t>would be slightly</w:t>
      </w:r>
      <w:r w:rsidR="00DE115C" w:rsidRPr="00D4286E">
        <w:rPr>
          <w:lang w:val="en-CA"/>
        </w:rPr>
        <w:t xml:space="preserve"> reduced (the total funding associated with the second tranche request by the three implementing agencies amounts to US $</w:t>
      </w:r>
      <w:r w:rsidR="00DB4877">
        <w:rPr>
          <w:lang w:val="en-CA"/>
        </w:rPr>
        <w:t>5</w:t>
      </w:r>
      <w:r w:rsidR="00DE115C" w:rsidRPr="00D4286E">
        <w:rPr>
          <w:lang w:val="en-CA"/>
        </w:rPr>
        <w:t>9.1 million)</w:t>
      </w:r>
      <w:r w:rsidRPr="00D4286E">
        <w:rPr>
          <w:lang w:val="en-CA"/>
        </w:rPr>
        <w:t>.</w:t>
      </w:r>
    </w:p>
    <w:p w:rsidR="007B5C44" w:rsidRPr="00D4286E" w:rsidRDefault="007B5C44" w:rsidP="00A123DF">
      <w:pPr>
        <w:rPr>
          <w:lang w:val="en-CA"/>
        </w:rPr>
      </w:pPr>
    </w:p>
    <w:p w:rsidR="009D7408" w:rsidRPr="00D4286E" w:rsidRDefault="009D7408" w:rsidP="00A123DF">
      <w:pPr>
        <w:pStyle w:val="Heading1"/>
        <w:numPr>
          <w:ilvl w:val="0"/>
          <w:numId w:val="0"/>
        </w:numPr>
        <w:rPr>
          <w:b/>
          <w:bCs/>
          <w:lang w:val="en-CA"/>
        </w:rPr>
      </w:pPr>
      <w:r w:rsidRPr="00D4286E">
        <w:rPr>
          <w:b/>
          <w:bCs/>
          <w:lang w:val="en-CA"/>
        </w:rPr>
        <w:t xml:space="preserve">Forward commitments </w:t>
      </w:r>
    </w:p>
    <w:p w:rsidR="009D7408" w:rsidRPr="00D4286E" w:rsidRDefault="009D7408" w:rsidP="00A123DF">
      <w:pPr>
        <w:pStyle w:val="Heading1"/>
        <w:rPr>
          <w:lang w:val="en-CA"/>
        </w:rPr>
      </w:pPr>
      <w:r w:rsidRPr="00D4286E">
        <w:rPr>
          <w:lang w:val="en-CA"/>
        </w:rPr>
        <w:t xml:space="preserve">The </w:t>
      </w:r>
      <w:r w:rsidR="00DE115C" w:rsidRPr="00D4286E">
        <w:rPr>
          <w:lang w:val="en-CA"/>
        </w:rPr>
        <w:t xml:space="preserve">Secretariat will issue </w:t>
      </w:r>
      <w:r w:rsidR="00C921B5" w:rsidRPr="00D4286E">
        <w:rPr>
          <w:lang w:val="en-CA"/>
        </w:rPr>
        <w:t>an addendum</w:t>
      </w:r>
      <w:r w:rsidRPr="00D4286E">
        <w:rPr>
          <w:lang w:val="en-CA"/>
        </w:rPr>
        <w:t xml:space="preserve"> </w:t>
      </w:r>
      <w:r w:rsidR="00DE115C" w:rsidRPr="00D4286E">
        <w:rPr>
          <w:lang w:val="en-CA"/>
        </w:rPr>
        <w:t xml:space="preserve">to the present document providing </w:t>
      </w:r>
      <w:r w:rsidRPr="00D4286E">
        <w:rPr>
          <w:lang w:val="en-CA"/>
        </w:rPr>
        <w:t>more accurately forward commitments associated with new stage II of HPMPs submitted to the 7</w:t>
      </w:r>
      <w:r w:rsidR="007B5C44" w:rsidRPr="00D4286E">
        <w:rPr>
          <w:lang w:val="en-CA"/>
        </w:rPr>
        <w:t>9</w:t>
      </w:r>
      <w:r w:rsidRPr="00D4286E">
        <w:rPr>
          <w:vertAlign w:val="superscript"/>
          <w:lang w:val="en-CA"/>
        </w:rPr>
        <w:t>th</w:t>
      </w:r>
      <w:r w:rsidRPr="00D4286E">
        <w:rPr>
          <w:lang w:val="en-CA"/>
        </w:rPr>
        <w:t xml:space="preserve"> meeting. </w:t>
      </w:r>
    </w:p>
    <w:p w:rsidR="009D7408" w:rsidRPr="00D4286E" w:rsidRDefault="009D7408" w:rsidP="00A123DF">
      <w:pPr>
        <w:pStyle w:val="Heading1"/>
        <w:keepNext/>
        <w:numPr>
          <w:ilvl w:val="0"/>
          <w:numId w:val="0"/>
        </w:numPr>
        <w:tabs>
          <w:tab w:val="left" w:pos="0"/>
          <w:tab w:val="left" w:pos="720"/>
          <w:tab w:val="left" w:pos="1440"/>
          <w:tab w:val="left" w:pos="2160"/>
          <w:tab w:val="left" w:pos="2880"/>
          <w:tab w:val="left" w:pos="3600"/>
        </w:tabs>
        <w:spacing w:after="0"/>
        <w:rPr>
          <w:b/>
          <w:bCs/>
          <w:lang w:val="en-CA"/>
        </w:rPr>
      </w:pPr>
      <w:r w:rsidRPr="00D4286E">
        <w:rPr>
          <w:b/>
          <w:bCs/>
          <w:lang w:val="en-CA"/>
        </w:rPr>
        <w:t>RECOMMENDATIONS</w:t>
      </w:r>
    </w:p>
    <w:p w:rsidR="009D7408" w:rsidRPr="00D4286E" w:rsidRDefault="009D7408" w:rsidP="00A123DF">
      <w:pPr>
        <w:keepNext/>
        <w:rPr>
          <w:lang w:val="en-CA"/>
        </w:rPr>
      </w:pPr>
    </w:p>
    <w:p w:rsidR="009D7408" w:rsidRPr="00D4286E" w:rsidRDefault="009D7408" w:rsidP="00A123DF">
      <w:pPr>
        <w:pStyle w:val="Heading1"/>
        <w:rPr>
          <w:lang w:val="en-CA"/>
        </w:rPr>
      </w:pPr>
      <w:r w:rsidRPr="00D4286E">
        <w:rPr>
          <w:lang w:val="en-CA"/>
        </w:rPr>
        <w:t xml:space="preserve">The Executive Committee may wish to note: </w:t>
      </w:r>
    </w:p>
    <w:p w:rsidR="009D7408" w:rsidRPr="00D4286E" w:rsidRDefault="009D7408" w:rsidP="00A123DF">
      <w:pPr>
        <w:pStyle w:val="Heading2"/>
        <w:numPr>
          <w:ilvl w:val="1"/>
          <w:numId w:val="1"/>
        </w:numPr>
        <w:rPr>
          <w:lang w:val="en-CA"/>
        </w:rPr>
      </w:pPr>
      <w:r w:rsidRPr="00D4286E">
        <w:rPr>
          <w:lang w:val="en-CA"/>
        </w:rPr>
        <w:t xml:space="preserve">The </w:t>
      </w:r>
      <w:r w:rsidR="00662BF2">
        <w:rPr>
          <w:szCs w:val="24"/>
        </w:rPr>
        <w:t>u</w:t>
      </w:r>
      <w:r w:rsidR="00662BF2">
        <w:rPr>
          <w:szCs w:val="24"/>
        </w:rPr>
        <w:t>pdate on the implementation of the 2017-2019 business plans</w:t>
      </w:r>
      <w:r w:rsidRPr="00D4286E">
        <w:rPr>
          <w:lang w:val="en-CA"/>
        </w:rPr>
        <w:t xml:space="preserve"> contained i</w:t>
      </w:r>
      <w:r w:rsidR="00623956" w:rsidRPr="00D4286E">
        <w:rPr>
          <w:lang w:val="en-CA"/>
        </w:rPr>
        <w:t>n document UNEP/OzL.Pro/ExCom/79</w:t>
      </w:r>
      <w:r w:rsidRPr="00D4286E">
        <w:rPr>
          <w:lang w:val="en-CA"/>
        </w:rPr>
        <w:t>/</w:t>
      </w:r>
      <w:r w:rsidR="00182CFD" w:rsidRPr="00D4286E">
        <w:rPr>
          <w:lang w:val="en-CA"/>
        </w:rPr>
        <w:t>17</w:t>
      </w:r>
      <w:r w:rsidRPr="00D4286E">
        <w:rPr>
          <w:lang w:val="en-CA"/>
        </w:rPr>
        <w:t xml:space="preserve">; </w:t>
      </w:r>
    </w:p>
    <w:p w:rsidR="0017130E" w:rsidRPr="00D4286E" w:rsidRDefault="0017130E" w:rsidP="00A123DF">
      <w:pPr>
        <w:pStyle w:val="Heading2"/>
        <w:spacing w:before="240"/>
        <w:rPr>
          <w:lang w:val="en-CA"/>
        </w:rPr>
      </w:pPr>
      <w:r w:rsidRPr="00D4286E">
        <w:rPr>
          <w:lang w:val="en-CA"/>
        </w:rPr>
        <w:t>That US $</w:t>
      </w:r>
      <w:r w:rsidR="006621E3" w:rsidRPr="00D4286E">
        <w:rPr>
          <w:lang w:val="en-CA"/>
        </w:rPr>
        <w:t>9,700,228</w:t>
      </w:r>
      <w:bookmarkStart w:id="0" w:name="_GoBack"/>
      <w:bookmarkEnd w:id="0"/>
      <w:r w:rsidR="006621E3" w:rsidRPr="00D4286E">
        <w:rPr>
          <w:lang w:val="en-CA"/>
        </w:rPr>
        <w:t xml:space="preserve"> </w:t>
      </w:r>
      <w:r w:rsidRPr="00D4286E">
        <w:rPr>
          <w:lang w:val="en-CA"/>
        </w:rPr>
        <w:t xml:space="preserve">in HFC-related activities in the manufacturing sector pursuant to decision 78/3(g) </w:t>
      </w:r>
      <w:r w:rsidR="00182CFD" w:rsidRPr="00D4286E">
        <w:rPr>
          <w:lang w:val="en-CA"/>
        </w:rPr>
        <w:t>was</w:t>
      </w:r>
      <w:r w:rsidRPr="00D4286E">
        <w:rPr>
          <w:lang w:val="en-CA"/>
        </w:rPr>
        <w:t xml:space="preserve"> submitted to the 79</w:t>
      </w:r>
      <w:r w:rsidRPr="00D4286E">
        <w:rPr>
          <w:vertAlign w:val="superscript"/>
          <w:lang w:val="en-CA"/>
        </w:rPr>
        <w:t>th</w:t>
      </w:r>
      <w:r w:rsidRPr="00D4286E">
        <w:rPr>
          <w:lang w:val="en-CA"/>
        </w:rPr>
        <w:t xml:space="preserve"> meeting that h</w:t>
      </w:r>
      <w:r w:rsidR="00DE115C" w:rsidRPr="00D4286E">
        <w:rPr>
          <w:lang w:val="en-CA"/>
        </w:rPr>
        <w:t>ad not been included in the 2017</w:t>
      </w:r>
      <w:r w:rsidRPr="00D4286E">
        <w:rPr>
          <w:lang w:val="en-CA"/>
        </w:rPr>
        <w:t>-201</w:t>
      </w:r>
      <w:r w:rsidR="00DE115C" w:rsidRPr="00D4286E">
        <w:rPr>
          <w:lang w:val="en-CA"/>
        </w:rPr>
        <w:t>9</w:t>
      </w:r>
      <w:r w:rsidRPr="00D4286E">
        <w:rPr>
          <w:lang w:val="en-CA"/>
        </w:rPr>
        <w:t xml:space="preserve"> business plans; </w:t>
      </w:r>
      <w:r w:rsidR="00182CFD" w:rsidRPr="00D4286E">
        <w:rPr>
          <w:lang w:val="en-CA"/>
        </w:rPr>
        <w:t>and</w:t>
      </w:r>
    </w:p>
    <w:p w:rsidR="009D7408" w:rsidRPr="00D4286E" w:rsidRDefault="009D7408" w:rsidP="00A123DF">
      <w:pPr>
        <w:pStyle w:val="Heading2"/>
        <w:numPr>
          <w:ilvl w:val="1"/>
          <w:numId w:val="1"/>
        </w:numPr>
        <w:rPr>
          <w:lang w:val="en-CA"/>
        </w:rPr>
      </w:pPr>
      <w:r w:rsidRPr="00D4286E">
        <w:rPr>
          <w:lang w:val="en-CA"/>
        </w:rPr>
        <w:t>That an addendum will be issued to address forward commitments associated with new stage II of HCFC phase-out management plans.</w:t>
      </w:r>
    </w:p>
    <w:p w:rsidR="00182CFD" w:rsidRPr="00D4286E" w:rsidRDefault="00182CFD" w:rsidP="00A123DF">
      <w:pPr>
        <w:tabs>
          <w:tab w:val="left" w:pos="1384"/>
          <w:tab w:val="left" w:pos="2185"/>
          <w:tab w:val="left" w:pos="2742"/>
          <w:tab w:val="left" w:pos="3829"/>
          <w:tab w:val="left" w:pos="6671"/>
          <w:tab w:val="left" w:pos="7624"/>
          <w:tab w:val="left" w:pos="8384"/>
        </w:tabs>
        <w:ind w:left="1440" w:hanging="1440"/>
        <w:jc w:val="center"/>
        <w:rPr>
          <w:b/>
          <w:bCs/>
          <w:lang w:val="en-CA"/>
        </w:rPr>
        <w:sectPr w:rsidR="00182CFD" w:rsidRPr="00D4286E" w:rsidSect="001B2546">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p w:rsidR="00706409" w:rsidRPr="00D4286E" w:rsidRDefault="00706409" w:rsidP="00A123DF">
      <w:pPr>
        <w:tabs>
          <w:tab w:val="left" w:pos="1384"/>
          <w:tab w:val="left" w:pos="2185"/>
          <w:tab w:val="left" w:pos="2742"/>
          <w:tab w:val="left" w:pos="3829"/>
          <w:tab w:val="left" w:pos="6671"/>
          <w:tab w:val="left" w:pos="7624"/>
          <w:tab w:val="left" w:pos="8384"/>
        </w:tabs>
        <w:ind w:left="1440" w:hanging="1440"/>
        <w:jc w:val="center"/>
        <w:rPr>
          <w:b/>
          <w:bCs/>
          <w:lang w:val="en-CA"/>
        </w:rPr>
      </w:pPr>
      <w:r w:rsidRPr="00D4286E">
        <w:rPr>
          <w:b/>
          <w:bCs/>
          <w:lang w:val="en-CA"/>
        </w:rPr>
        <w:lastRenderedPageBreak/>
        <w:t>Annex I</w:t>
      </w:r>
    </w:p>
    <w:p w:rsidR="00706409" w:rsidRPr="00D4286E" w:rsidRDefault="00706409" w:rsidP="00A123DF">
      <w:pPr>
        <w:tabs>
          <w:tab w:val="left" w:pos="1384"/>
          <w:tab w:val="left" w:pos="2185"/>
          <w:tab w:val="left" w:pos="2742"/>
          <w:tab w:val="left" w:pos="3829"/>
          <w:tab w:val="left" w:pos="6671"/>
          <w:tab w:val="left" w:pos="7624"/>
          <w:tab w:val="left" w:pos="8384"/>
        </w:tabs>
        <w:ind w:left="1440" w:hanging="1440"/>
        <w:jc w:val="center"/>
        <w:rPr>
          <w:b/>
          <w:bCs/>
          <w:lang w:val="en-CA"/>
        </w:rPr>
      </w:pPr>
    </w:p>
    <w:p w:rsidR="00706409" w:rsidRPr="00D4286E" w:rsidRDefault="00706409" w:rsidP="00A123DF">
      <w:pPr>
        <w:jc w:val="center"/>
        <w:rPr>
          <w:b/>
          <w:bCs/>
          <w:lang w:val="en-CA"/>
        </w:rPr>
      </w:pPr>
      <w:r w:rsidRPr="00D4286E">
        <w:rPr>
          <w:b/>
          <w:bCs/>
          <w:lang w:val="en-CA"/>
        </w:rPr>
        <w:t xml:space="preserve">HFC-RELATED PROJECTS </w:t>
      </w:r>
    </w:p>
    <w:p w:rsidR="004E7DCF" w:rsidRPr="00D4286E" w:rsidRDefault="004E7DCF" w:rsidP="00A123DF">
      <w:pPr>
        <w:jc w:val="center"/>
        <w:rPr>
          <w:b/>
          <w:bCs/>
          <w:lang w:val="en-CA"/>
        </w:rPr>
      </w:pPr>
    </w:p>
    <w:tbl>
      <w:tblPr>
        <w:tblW w:w="10207" w:type="dxa"/>
        <w:tblInd w:w="-318" w:type="dxa"/>
        <w:tblLook w:val="04A0" w:firstRow="1" w:lastRow="0" w:firstColumn="1" w:lastColumn="0" w:noHBand="0" w:noVBand="1"/>
      </w:tblPr>
      <w:tblGrid>
        <w:gridCol w:w="1320"/>
        <w:gridCol w:w="960"/>
        <w:gridCol w:w="698"/>
        <w:gridCol w:w="850"/>
        <w:gridCol w:w="4600"/>
        <w:gridCol w:w="1779"/>
      </w:tblGrid>
      <w:tr w:rsidR="00D4286E" w:rsidRPr="00D4286E" w:rsidTr="004E7DCF">
        <w:trPr>
          <w:trHeight w:val="631"/>
        </w:trPr>
        <w:tc>
          <w:tcPr>
            <w:tcW w:w="1320" w:type="dxa"/>
            <w:tcBorders>
              <w:top w:val="single" w:sz="4" w:space="0" w:color="auto"/>
              <w:left w:val="single" w:sz="4" w:space="0" w:color="auto"/>
              <w:bottom w:val="single" w:sz="4" w:space="0" w:color="auto"/>
              <w:right w:val="single" w:sz="4" w:space="0" w:color="auto"/>
            </w:tcBorders>
            <w:shd w:val="clear" w:color="auto" w:fill="auto"/>
            <w:hideMark/>
          </w:tcPr>
          <w:p w:rsidR="004E7DCF" w:rsidRPr="00D4286E" w:rsidRDefault="004E7DCF" w:rsidP="00A123DF">
            <w:pPr>
              <w:jc w:val="center"/>
              <w:rPr>
                <w:b/>
                <w:bCs/>
                <w:sz w:val="20"/>
                <w:szCs w:val="20"/>
                <w:lang w:val="en-CA" w:eastAsia="en-CA"/>
              </w:rPr>
            </w:pPr>
            <w:r w:rsidRPr="00D4286E">
              <w:rPr>
                <w:b/>
                <w:bCs/>
                <w:sz w:val="20"/>
                <w:szCs w:val="20"/>
                <w:lang w:val="en-CA" w:eastAsia="en-CA"/>
              </w:rPr>
              <w:t>Country</w:t>
            </w:r>
          </w:p>
        </w:tc>
        <w:tc>
          <w:tcPr>
            <w:tcW w:w="960" w:type="dxa"/>
            <w:tcBorders>
              <w:top w:val="single" w:sz="4" w:space="0" w:color="auto"/>
              <w:left w:val="nil"/>
              <w:bottom w:val="single" w:sz="4" w:space="0" w:color="auto"/>
              <w:right w:val="single" w:sz="4" w:space="0" w:color="auto"/>
            </w:tcBorders>
            <w:shd w:val="clear" w:color="auto" w:fill="auto"/>
            <w:hideMark/>
          </w:tcPr>
          <w:p w:rsidR="004E7DCF" w:rsidRPr="00D4286E" w:rsidRDefault="004E7DCF" w:rsidP="00A123DF">
            <w:pPr>
              <w:jc w:val="center"/>
              <w:rPr>
                <w:b/>
                <w:bCs/>
                <w:sz w:val="20"/>
                <w:szCs w:val="20"/>
                <w:lang w:val="en-CA" w:eastAsia="en-CA"/>
              </w:rPr>
            </w:pPr>
            <w:r w:rsidRPr="00D4286E">
              <w:rPr>
                <w:b/>
                <w:bCs/>
                <w:sz w:val="20"/>
                <w:szCs w:val="20"/>
                <w:lang w:val="en-CA" w:eastAsia="en-CA"/>
              </w:rPr>
              <w:t>Agency</w:t>
            </w:r>
          </w:p>
        </w:tc>
        <w:tc>
          <w:tcPr>
            <w:tcW w:w="698" w:type="dxa"/>
            <w:tcBorders>
              <w:top w:val="single" w:sz="4" w:space="0" w:color="auto"/>
              <w:left w:val="nil"/>
              <w:bottom w:val="single" w:sz="4" w:space="0" w:color="auto"/>
              <w:right w:val="single" w:sz="4" w:space="0" w:color="auto"/>
            </w:tcBorders>
            <w:shd w:val="clear" w:color="auto" w:fill="auto"/>
            <w:hideMark/>
          </w:tcPr>
          <w:p w:rsidR="004E7DCF" w:rsidRPr="00D4286E" w:rsidRDefault="004E7DCF" w:rsidP="00A123DF">
            <w:pPr>
              <w:jc w:val="center"/>
              <w:rPr>
                <w:b/>
                <w:bCs/>
                <w:sz w:val="20"/>
                <w:szCs w:val="20"/>
                <w:lang w:val="en-CA" w:eastAsia="en-CA"/>
              </w:rPr>
            </w:pPr>
            <w:r w:rsidRPr="00D4286E">
              <w:rPr>
                <w:b/>
                <w:bCs/>
                <w:sz w:val="20"/>
                <w:szCs w:val="20"/>
                <w:lang w:val="en-CA" w:eastAsia="en-CA"/>
              </w:rPr>
              <w:t>Type</w:t>
            </w:r>
          </w:p>
        </w:tc>
        <w:tc>
          <w:tcPr>
            <w:tcW w:w="850" w:type="dxa"/>
            <w:tcBorders>
              <w:top w:val="single" w:sz="4" w:space="0" w:color="auto"/>
              <w:left w:val="nil"/>
              <w:bottom w:val="single" w:sz="4" w:space="0" w:color="auto"/>
              <w:right w:val="single" w:sz="4" w:space="0" w:color="auto"/>
            </w:tcBorders>
            <w:shd w:val="clear" w:color="auto" w:fill="auto"/>
            <w:hideMark/>
          </w:tcPr>
          <w:p w:rsidR="004E7DCF" w:rsidRPr="00D4286E" w:rsidRDefault="004E7DCF" w:rsidP="00A123DF">
            <w:pPr>
              <w:jc w:val="center"/>
              <w:rPr>
                <w:b/>
                <w:bCs/>
                <w:sz w:val="20"/>
                <w:szCs w:val="20"/>
                <w:lang w:val="en-CA" w:eastAsia="en-CA"/>
              </w:rPr>
            </w:pPr>
            <w:r w:rsidRPr="00D4286E">
              <w:rPr>
                <w:b/>
                <w:bCs/>
                <w:sz w:val="20"/>
                <w:szCs w:val="20"/>
                <w:lang w:val="en-CA" w:eastAsia="en-CA"/>
              </w:rPr>
              <w:t>Sector</w:t>
            </w:r>
          </w:p>
        </w:tc>
        <w:tc>
          <w:tcPr>
            <w:tcW w:w="4600" w:type="dxa"/>
            <w:tcBorders>
              <w:top w:val="single" w:sz="4" w:space="0" w:color="auto"/>
              <w:left w:val="nil"/>
              <w:bottom w:val="single" w:sz="4" w:space="0" w:color="auto"/>
              <w:right w:val="single" w:sz="4" w:space="0" w:color="auto"/>
            </w:tcBorders>
            <w:shd w:val="clear" w:color="auto" w:fill="auto"/>
            <w:hideMark/>
          </w:tcPr>
          <w:p w:rsidR="004E7DCF" w:rsidRPr="00D4286E" w:rsidRDefault="004E7DCF" w:rsidP="00A123DF">
            <w:pPr>
              <w:jc w:val="center"/>
              <w:rPr>
                <w:b/>
                <w:bCs/>
                <w:sz w:val="20"/>
                <w:szCs w:val="20"/>
                <w:lang w:val="en-CA" w:eastAsia="en-CA"/>
              </w:rPr>
            </w:pPr>
            <w:r w:rsidRPr="00D4286E">
              <w:rPr>
                <w:b/>
                <w:bCs/>
                <w:sz w:val="20"/>
                <w:szCs w:val="20"/>
                <w:lang w:val="en-CA" w:eastAsia="en-CA"/>
              </w:rPr>
              <w:t>Project title</w:t>
            </w:r>
          </w:p>
        </w:tc>
        <w:tc>
          <w:tcPr>
            <w:tcW w:w="1779" w:type="dxa"/>
            <w:tcBorders>
              <w:top w:val="single" w:sz="4" w:space="0" w:color="auto"/>
              <w:left w:val="nil"/>
              <w:bottom w:val="single" w:sz="4" w:space="0" w:color="auto"/>
              <w:right w:val="single" w:sz="4" w:space="0" w:color="auto"/>
            </w:tcBorders>
            <w:shd w:val="clear" w:color="auto" w:fill="auto"/>
            <w:hideMark/>
          </w:tcPr>
          <w:p w:rsidR="00E725C5" w:rsidRPr="00D4286E" w:rsidRDefault="004E7DCF" w:rsidP="00A123DF">
            <w:pPr>
              <w:ind w:left="-172" w:right="-108"/>
              <w:jc w:val="center"/>
              <w:rPr>
                <w:b/>
                <w:bCs/>
                <w:sz w:val="20"/>
                <w:szCs w:val="20"/>
                <w:lang w:val="en-CA" w:eastAsia="en-CA"/>
              </w:rPr>
            </w:pPr>
            <w:r w:rsidRPr="00D4286E">
              <w:rPr>
                <w:b/>
                <w:bCs/>
                <w:sz w:val="20"/>
                <w:szCs w:val="20"/>
                <w:lang w:val="en-CA" w:eastAsia="en-CA"/>
              </w:rPr>
              <w:t xml:space="preserve">Amount requested including support costs </w:t>
            </w:r>
          </w:p>
          <w:p w:rsidR="004E7DCF" w:rsidRPr="00D4286E" w:rsidRDefault="004E7DCF" w:rsidP="00A123DF">
            <w:pPr>
              <w:ind w:left="-172" w:right="-108"/>
              <w:jc w:val="center"/>
              <w:rPr>
                <w:b/>
                <w:bCs/>
                <w:sz w:val="20"/>
                <w:szCs w:val="20"/>
                <w:lang w:val="en-CA" w:eastAsia="en-CA"/>
              </w:rPr>
            </w:pPr>
            <w:r w:rsidRPr="00D4286E">
              <w:rPr>
                <w:b/>
                <w:bCs/>
                <w:sz w:val="20"/>
                <w:szCs w:val="20"/>
                <w:lang w:val="en-CA" w:eastAsia="en-CA"/>
              </w:rPr>
              <w:t>(US $)</w:t>
            </w:r>
          </w:p>
        </w:tc>
      </w:tr>
      <w:tr w:rsidR="00D4286E" w:rsidRPr="00D4286E" w:rsidTr="004E7DCF">
        <w:trPr>
          <w:trHeight w:val="765"/>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Bangladesh</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UNDP</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INV</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Conversion of reciprocating compressor of HFC-134a to inverter based on high energy efficient compressor (</w:t>
            </w:r>
            <w:proofErr w:type="spellStart"/>
            <w:r w:rsidRPr="00D4286E">
              <w:rPr>
                <w:sz w:val="20"/>
                <w:szCs w:val="20"/>
                <w:lang w:val="en-CA" w:eastAsia="en-CA"/>
              </w:rPr>
              <w:t>isobutane</w:t>
            </w:r>
            <w:proofErr w:type="spellEnd"/>
            <w:r w:rsidRPr="00D4286E">
              <w:rPr>
                <w:sz w:val="20"/>
                <w:szCs w:val="20"/>
                <w:lang w:val="en-CA" w:eastAsia="en-CA"/>
              </w:rPr>
              <w:t>) in Walton Hi-Tech Industries Limited</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5,282,062</w:t>
            </w:r>
          </w:p>
        </w:tc>
      </w:tr>
      <w:tr w:rsidR="00D4286E" w:rsidRPr="00D4286E" w:rsidTr="004E7DCF">
        <w:trPr>
          <w:trHeight w:val="51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China</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UNDP</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Preparation for conversion from HFC</w:t>
            </w:r>
            <w:r w:rsidR="00E725C5" w:rsidRPr="00D4286E">
              <w:rPr>
                <w:sz w:val="20"/>
                <w:szCs w:val="20"/>
                <w:lang w:val="en-CA" w:eastAsia="en-CA"/>
              </w:rPr>
              <w:t>-</w:t>
            </w:r>
            <w:r w:rsidRPr="00D4286E">
              <w:rPr>
                <w:sz w:val="20"/>
                <w:szCs w:val="20"/>
                <w:lang w:val="en-CA" w:eastAsia="en-CA"/>
              </w:rPr>
              <w:t>134a to HC-290 in a freezer manufacturer</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32,100</w:t>
            </w:r>
          </w:p>
        </w:tc>
      </w:tr>
      <w:tr w:rsidR="00D4286E" w:rsidRPr="00D4286E" w:rsidTr="004E7DCF">
        <w:trPr>
          <w:trHeight w:val="765"/>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China</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UNDP</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Project preparation for air-conditioning and production line op</w:t>
            </w:r>
            <w:r w:rsidR="00E725C5" w:rsidRPr="00D4286E">
              <w:rPr>
                <w:sz w:val="20"/>
                <w:szCs w:val="20"/>
                <w:lang w:val="en-CA" w:eastAsia="en-CA"/>
              </w:rPr>
              <w:t>timization from HFC-134a to HFO</w:t>
            </w:r>
            <w:r w:rsidR="00E725C5" w:rsidRPr="00D4286E">
              <w:rPr>
                <w:sz w:val="20"/>
                <w:szCs w:val="20"/>
                <w:lang w:val="en-CA" w:eastAsia="en-CA"/>
              </w:rPr>
              <w:noBreakHyphen/>
            </w:r>
            <w:r w:rsidRPr="00D4286E">
              <w:rPr>
                <w:sz w:val="20"/>
                <w:szCs w:val="20"/>
                <w:lang w:val="en-CA" w:eastAsia="en-CA"/>
              </w:rPr>
              <w:t>1234yf</w:t>
            </w:r>
            <w:r w:rsidR="00E725C5" w:rsidRPr="00D4286E">
              <w:rPr>
                <w:sz w:val="20"/>
                <w:szCs w:val="20"/>
                <w:lang w:val="en-CA" w:eastAsia="en-CA"/>
              </w:rPr>
              <w:t xml:space="preserve"> as refrigerant in a mobile air</w:t>
            </w:r>
            <w:r w:rsidR="00E725C5" w:rsidRPr="00D4286E">
              <w:rPr>
                <w:sz w:val="20"/>
                <w:szCs w:val="20"/>
                <w:lang w:val="en-CA" w:eastAsia="en-CA"/>
              </w:rPr>
              <w:noBreakHyphen/>
            </w:r>
            <w:r w:rsidRPr="00D4286E">
              <w:rPr>
                <w:sz w:val="20"/>
                <w:szCs w:val="20"/>
                <w:lang w:val="en-CA" w:eastAsia="en-CA"/>
              </w:rPr>
              <w:t>conditioning manufacturer</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32,100</w:t>
            </w:r>
          </w:p>
        </w:tc>
      </w:tr>
      <w:tr w:rsidR="00D4286E" w:rsidRPr="00D4286E" w:rsidTr="004E7DCF">
        <w:trPr>
          <w:trHeight w:val="51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China</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UNDP</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FOA</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Project preparation for conversion from HFC-245fa to HFO as a foam agent in a refrigerator manufacturer</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32,100</w:t>
            </w:r>
          </w:p>
        </w:tc>
      </w:tr>
      <w:tr w:rsidR="00D4286E" w:rsidRPr="00D4286E" w:rsidTr="004E7DCF">
        <w:trPr>
          <w:trHeight w:val="51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Colombia</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UNDP</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INV</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 xml:space="preserve">Conversion from HFC-134a to </w:t>
            </w:r>
            <w:proofErr w:type="spellStart"/>
            <w:r w:rsidRPr="00D4286E">
              <w:rPr>
                <w:sz w:val="20"/>
                <w:szCs w:val="20"/>
                <w:lang w:val="en-CA" w:eastAsia="en-CA"/>
              </w:rPr>
              <w:t>isobutane</w:t>
            </w:r>
            <w:proofErr w:type="spellEnd"/>
            <w:r w:rsidRPr="00D4286E">
              <w:rPr>
                <w:sz w:val="20"/>
                <w:szCs w:val="20"/>
                <w:lang w:val="en-CA" w:eastAsia="en-CA"/>
              </w:rPr>
              <w:t xml:space="preserve"> in the manufacture of domestic refrigerators at </w:t>
            </w:r>
            <w:proofErr w:type="spellStart"/>
            <w:r w:rsidRPr="00D4286E">
              <w:rPr>
                <w:sz w:val="20"/>
                <w:szCs w:val="20"/>
                <w:lang w:val="en-CA" w:eastAsia="en-CA"/>
              </w:rPr>
              <w:t>Mabe</w:t>
            </w:r>
            <w:proofErr w:type="spellEnd"/>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4,097,166</w:t>
            </w:r>
          </w:p>
        </w:tc>
      </w:tr>
      <w:tr w:rsidR="00D4286E" w:rsidRPr="00D4286E" w:rsidTr="004E7DCF">
        <w:trPr>
          <w:trHeight w:val="102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Ecuador</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UNIDO</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 xml:space="preserve">Preparation for HFC-related projects in the manufacturing sector at </w:t>
            </w:r>
            <w:proofErr w:type="spellStart"/>
            <w:r w:rsidRPr="00D4286E">
              <w:rPr>
                <w:sz w:val="20"/>
                <w:szCs w:val="20"/>
                <w:lang w:val="en-CA" w:eastAsia="en-CA"/>
              </w:rPr>
              <w:t>Ecasa</w:t>
            </w:r>
            <w:proofErr w:type="spellEnd"/>
            <w:r w:rsidRPr="00D4286E">
              <w:rPr>
                <w:sz w:val="20"/>
                <w:szCs w:val="20"/>
                <w:lang w:val="en-CA" w:eastAsia="en-CA"/>
              </w:rPr>
              <w:t xml:space="preserve"> and </w:t>
            </w:r>
            <w:proofErr w:type="spellStart"/>
            <w:r w:rsidRPr="00D4286E">
              <w:rPr>
                <w:sz w:val="20"/>
                <w:szCs w:val="20"/>
                <w:lang w:val="en-CA" w:eastAsia="en-CA"/>
              </w:rPr>
              <w:t>Indurama</w:t>
            </w:r>
            <w:proofErr w:type="spellEnd"/>
            <w:r w:rsidRPr="00D4286E">
              <w:rPr>
                <w:sz w:val="20"/>
                <w:szCs w:val="20"/>
                <w:lang w:val="en-CA" w:eastAsia="en-CA"/>
              </w:rPr>
              <w:t xml:space="preserve"> to gain experience in incremental costs associated with the phase-down of HFCs</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64,200</w:t>
            </w:r>
          </w:p>
        </w:tc>
      </w:tr>
      <w:tr w:rsidR="00D4286E" w:rsidRPr="00D4286E" w:rsidTr="004E7DCF">
        <w:trPr>
          <w:trHeight w:val="102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Lebanon</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UNIDO</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 xml:space="preserve">Preparation for a HFC-related project in the manufacturing sector at </w:t>
            </w:r>
            <w:proofErr w:type="spellStart"/>
            <w:r w:rsidRPr="00D4286E">
              <w:rPr>
                <w:sz w:val="20"/>
                <w:szCs w:val="20"/>
                <w:lang w:val="en-CA" w:eastAsia="en-CA"/>
              </w:rPr>
              <w:t>Lematic</w:t>
            </w:r>
            <w:proofErr w:type="spellEnd"/>
            <w:r w:rsidRPr="00D4286E">
              <w:rPr>
                <w:sz w:val="20"/>
                <w:szCs w:val="20"/>
                <w:lang w:val="en-CA" w:eastAsia="en-CA"/>
              </w:rPr>
              <w:t xml:space="preserve"> Industries to gain experience in incremental costs associated with the phase-down of HFCs in domestic refrigeration</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32,100</w:t>
            </w:r>
          </w:p>
        </w:tc>
      </w:tr>
      <w:tr w:rsidR="00D4286E" w:rsidRPr="00D4286E" w:rsidTr="004E7DCF">
        <w:trPr>
          <w:trHeight w:val="51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Mexico</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UNDP</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 xml:space="preserve">Project preparation for HFC phase-out in the production of refrigerators at </w:t>
            </w:r>
            <w:proofErr w:type="spellStart"/>
            <w:r w:rsidRPr="00D4286E">
              <w:rPr>
                <w:sz w:val="20"/>
                <w:szCs w:val="20"/>
                <w:lang w:val="en-CA" w:eastAsia="en-CA"/>
              </w:rPr>
              <w:t>Mabe</w:t>
            </w:r>
            <w:proofErr w:type="spellEnd"/>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32,100</w:t>
            </w:r>
          </w:p>
        </w:tc>
      </w:tr>
      <w:tr w:rsidR="00D4286E" w:rsidRPr="00D4286E" w:rsidTr="004E7DCF">
        <w:trPr>
          <w:trHeight w:val="102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Mexico</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UNIDO</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 xml:space="preserve">Preparation for HFC-related projects in the manufacturing sector at </w:t>
            </w:r>
            <w:proofErr w:type="spellStart"/>
            <w:r w:rsidRPr="00D4286E">
              <w:rPr>
                <w:sz w:val="20"/>
                <w:szCs w:val="20"/>
                <w:lang w:val="en-CA" w:eastAsia="en-CA"/>
              </w:rPr>
              <w:t>Fersa</w:t>
            </w:r>
            <w:proofErr w:type="spellEnd"/>
            <w:r w:rsidRPr="00D4286E">
              <w:rPr>
                <w:sz w:val="20"/>
                <w:szCs w:val="20"/>
                <w:lang w:val="en-CA" w:eastAsia="en-CA"/>
              </w:rPr>
              <w:t xml:space="preserve"> and </w:t>
            </w:r>
            <w:proofErr w:type="spellStart"/>
            <w:r w:rsidRPr="00D4286E">
              <w:rPr>
                <w:sz w:val="20"/>
                <w:szCs w:val="20"/>
                <w:lang w:val="en-CA" w:eastAsia="en-CA"/>
              </w:rPr>
              <w:t>Imbera</w:t>
            </w:r>
            <w:proofErr w:type="spellEnd"/>
            <w:r w:rsidRPr="00D4286E">
              <w:rPr>
                <w:sz w:val="20"/>
                <w:szCs w:val="20"/>
                <w:lang w:val="en-CA" w:eastAsia="en-CA"/>
              </w:rPr>
              <w:t xml:space="preserve"> to gain experience in incremental costs associated with the phase-down of HFCs</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64,200</w:t>
            </w:r>
          </w:p>
        </w:tc>
      </w:tr>
      <w:tr w:rsidR="00D4286E" w:rsidRPr="00D4286E" w:rsidTr="004E7DCF">
        <w:trPr>
          <w:trHeight w:val="1020"/>
        </w:trPr>
        <w:tc>
          <w:tcPr>
            <w:tcW w:w="1320" w:type="dxa"/>
            <w:tcBorders>
              <w:top w:val="nil"/>
              <w:left w:val="single" w:sz="4" w:space="0" w:color="auto"/>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Viet</w:t>
            </w:r>
            <w:r w:rsidR="00E725C5" w:rsidRPr="00D4286E">
              <w:rPr>
                <w:sz w:val="20"/>
                <w:szCs w:val="20"/>
                <w:lang w:val="en-CA" w:eastAsia="en-CA"/>
              </w:rPr>
              <w:t xml:space="preserve"> N</w:t>
            </w:r>
            <w:r w:rsidRPr="00D4286E">
              <w:rPr>
                <w:sz w:val="20"/>
                <w:szCs w:val="20"/>
                <w:lang w:val="en-CA" w:eastAsia="en-CA"/>
              </w:rPr>
              <w:t>am</w:t>
            </w:r>
          </w:p>
        </w:tc>
        <w:tc>
          <w:tcPr>
            <w:tcW w:w="96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left"/>
              <w:rPr>
                <w:sz w:val="20"/>
                <w:szCs w:val="20"/>
                <w:lang w:val="en-CA" w:eastAsia="en-CA"/>
              </w:rPr>
            </w:pPr>
            <w:r w:rsidRPr="00D4286E">
              <w:rPr>
                <w:sz w:val="20"/>
                <w:szCs w:val="20"/>
                <w:lang w:val="en-CA" w:eastAsia="en-CA"/>
              </w:rPr>
              <w:t>UNIDO</w:t>
            </w:r>
          </w:p>
        </w:tc>
        <w:tc>
          <w:tcPr>
            <w:tcW w:w="698"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PRP</w:t>
            </w:r>
          </w:p>
        </w:tc>
        <w:tc>
          <w:tcPr>
            <w:tcW w:w="850"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center"/>
              <w:rPr>
                <w:sz w:val="20"/>
                <w:szCs w:val="20"/>
                <w:lang w:val="en-CA" w:eastAsia="en-CA"/>
              </w:rPr>
            </w:pPr>
            <w:r w:rsidRPr="00D4286E">
              <w:rPr>
                <w:sz w:val="20"/>
                <w:szCs w:val="20"/>
                <w:lang w:val="en-CA" w:eastAsia="en-CA"/>
              </w:rPr>
              <w:t>REF</w:t>
            </w:r>
          </w:p>
        </w:tc>
        <w:tc>
          <w:tcPr>
            <w:tcW w:w="4600" w:type="dxa"/>
            <w:tcBorders>
              <w:top w:val="nil"/>
              <w:left w:val="nil"/>
              <w:bottom w:val="single" w:sz="4" w:space="0" w:color="auto"/>
              <w:right w:val="single" w:sz="4" w:space="0" w:color="auto"/>
            </w:tcBorders>
            <w:shd w:val="clear" w:color="auto" w:fill="auto"/>
            <w:hideMark/>
          </w:tcPr>
          <w:p w:rsidR="004E7DCF" w:rsidRPr="00D4286E" w:rsidRDefault="004E7DCF" w:rsidP="00A123DF">
            <w:pPr>
              <w:rPr>
                <w:sz w:val="20"/>
                <w:szCs w:val="20"/>
                <w:lang w:val="en-CA" w:eastAsia="en-CA"/>
              </w:rPr>
            </w:pPr>
            <w:r w:rsidRPr="00D4286E">
              <w:rPr>
                <w:sz w:val="20"/>
                <w:szCs w:val="20"/>
                <w:lang w:val="en-CA" w:eastAsia="en-CA"/>
              </w:rPr>
              <w:t xml:space="preserve">Preparation for a HFC-related project in the manufacturing sector at </w:t>
            </w:r>
            <w:proofErr w:type="spellStart"/>
            <w:r w:rsidRPr="00D4286E">
              <w:rPr>
                <w:sz w:val="20"/>
                <w:szCs w:val="20"/>
                <w:lang w:val="en-CA" w:eastAsia="en-CA"/>
              </w:rPr>
              <w:t>Nagakawa</w:t>
            </w:r>
            <w:proofErr w:type="spellEnd"/>
            <w:r w:rsidRPr="00D4286E">
              <w:rPr>
                <w:sz w:val="20"/>
                <w:szCs w:val="20"/>
                <w:lang w:val="en-CA" w:eastAsia="en-CA"/>
              </w:rPr>
              <w:t xml:space="preserve"> Vietnam Company to gain experience in incremental costs associated with the phase-down of HFCs</w:t>
            </w:r>
          </w:p>
        </w:tc>
        <w:tc>
          <w:tcPr>
            <w:tcW w:w="1779" w:type="dxa"/>
            <w:tcBorders>
              <w:top w:val="nil"/>
              <w:left w:val="nil"/>
              <w:bottom w:val="single" w:sz="4" w:space="0" w:color="auto"/>
              <w:right w:val="single" w:sz="4" w:space="0" w:color="auto"/>
            </w:tcBorders>
            <w:shd w:val="clear" w:color="auto" w:fill="auto"/>
            <w:hideMark/>
          </w:tcPr>
          <w:p w:rsidR="004E7DCF" w:rsidRPr="00D4286E" w:rsidRDefault="004E7DCF" w:rsidP="00A123DF">
            <w:pPr>
              <w:jc w:val="right"/>
              <w:rPr>
                <w:sz w:val="20"/>
                <w:szCs w:val="20"/>
                <w:lang w:val="en-CA" w:eastAsia="en-CA"/>
              </w:rPr>
            </w:pPr>
            <w:r w:rsidRPr="00D4286E">
              <w:rPr>
                <w:sz w:val="20"/>
                <w:szCs w:val="20"/>
                <w:lang w:val="en-CA" w:eastAsia="en-CA"/>
              </w:rPr>
              <w:t>32,100</w:t>
            </w:r>
          </w:p>
        </w:tc>
      </w:tr>
      <w:tr w:rsidR="00D4286E" w:rsidRPr="00D4286E" w:rsidTr="004E7DCF">
        <w:trPr>
          <w:trHeight w:val="25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4E7DCF" w:rsidRPr="00D4286E" w:rsidRDefault="004E7DCF" w:rsidP="00A123DF">
            <w:pPr>
              <w:jc w:val="left"/>
              <w:rPr>
                <w:b/>
                <w:bCs/>
                <w:sz w:val="20"/>
                <w:szCs w:val="20"/>
                <w:lang w:val="en-CA" w:eastAsia="en-CA"/>
              </w:rPr>
            </w:pPr>
            <w:r w:rsidRPr="00D4286E">
              <w:rPr>
                <w:b/>
                <w:bCs/>
                <w:sz w:val="20"/>
                <w:szCs w:val="20"/>
                <w:lang w:val="en-CA" w:eastAsia="en-CA"/>
              </w:rPr>
              <w:t>Total</w:t>
            </w:r>
          </w:p>
        </w:tc>
        <w:tc>
          <w:tcPr>
            <w:tcW w:w="960" w:type="dxa"/>
            <w:tcBorders>
              <w:top w:val="nil"/>
              <w:left w:val="nil"/>
              <w:bottom w:val="single" w:sz="4" w:space="0" w:color="auto"/>
              <w:right w:val="single" w:sz="4" w:space="0" w:color="auto"/>
            </w:tcBorders>
            <w:shd w:val="clear" w:color="auto" w:fill="auto"/>
            <w:noWrap/>
            <w:vAlign w:val="bottom"/>
            <w:hideMark/>
          </w:tcPr>
          <w:p w:rsidR="004E7DCF" w:rsidRPr="00D4286E" w:rsidRDefault="004E7DCF" w:rsidP="00A123DF">
            <w:pPr>
              <w:jc w:val="left"/>
              <w:rPr>
                <w:b/>
                <w:bCs/>
                <w:sz w:val="20"/>
                <w:szCs w:val="20"/>
                <w:lang w:val="en-CA" w:eastAsia="en-CA"/>
              </w:rPr>
            </w:pPr>
            <w:r w:rsidRPr="00D4286E">
              <w:rPr>
                <w:b/>
                <w:bCs/>
                <w:sz w:val="20"/>
                <w:szCs w:val="20"/>
                <w:lang w:val="en-CA" w:eastAsia="en-CA"/>
              </w:rPr>
              <w:t> </w:t>
            </w:r>
          </w:p>
        </w:tc>
        <w:tc>
          <w:tcPr>
            <w:tcW w:w="698" w:type="dxa"/>
            <w:tcBorders>
              <w:top w:val="nil"/>
              <w:left w:val="nil"/>
              <w:bottom w:val="single" w:sz="4" w:space="0" w:color="auto"/>
              <w:right w:val="single" w:sz="4" w:space="0" w:color="auto"/>
            </w:tcBorders>
            <w:shd w:val="clear" w:color="auto" w:fill="auto"/>
            <w:noWrap/>
            <w:vAlign w:val="bottom"/>
            <w:hideMark/>
          </w:tcPr>
          <w:p w:rsidR="004E7DCF" w:rsidRPr="00D4286E" w:rsidRDefault="004E7DCF" w:rsidP="00A123DF">
            <w:pPr>
              <w:jc w:val="center"/>
              <w:rPr>
                <w:b/>
                <w:bCs/>
                <w:sz w:val="20"/>
                <w:szCs w:val="20"/>
                <w:lang w:val="en-CA" w:eastAsia="en-CA"/>
              </w:rPr>
            </w:pPr>
            <w:r w:rsidRPr="00D4286E">
              <w:rPr>
                <w:b/>
                <w:bCs/>
                <w:sz w:val="20"/>
                <w:szCs w:val="20"/>
                <w:lang w:val="en-CA" w:eastAsia="en-CA"/>
              </w:rPr>
              <w:t> </w:t>
            </w:r>
          </w:p>
        </w:tc>
        <w:tc>
          <w:tcPr>
            <w:tcW w:w="850" w:type="dxa"/>
            <w:tcBorders>
              <w:top w:val="nil"/>
              <w:left w:val="nil"/>
              <w:bottom w:val="single" w:sz="4" w:space="0" w:color="auto"/>
              <w:right w:val="single" w:sz="4" w:space="0" w:color="auto"/>
            </w:tcBorders>
            <w:shd w:val="clear" w:color="auto" w:fill="auto"/>
            <w:noWrap/>
            <w:vAlign w:val="bottom"/>
            <w:hideMark/>
          </w:tcPr>
          <w:p w:rsidR="004E7DCF" w:rsidRPr="00D4286E" w:rsidRDefault="004E7DCF" w:rsidP="00A123DF">
            <w:pPr>
              <w:jc w:val="center"/>
              <w:rPr>
                <w:b/>
                <w:bCs/>
                <w:sz w:val="20"/>
                <w:szCs w:val="20"/>
                <w:lang w:val="en-CA" w:eastAsia="en-CA"/>
              </w:rPr>
            </w:pPr>
            <w:r w:rsidRPr="00D4286E">
              <w:rPr>
                <w:b/>
                <w:bCs/>
                <w:sz w:val="20"/>
                <w:szCs w:val="20"/>
                <w:lang w:val="en-CA" w:eastAsia="en-CA"/>
              </w:rPr>
              <w:t> </w:t>
            </w:r>
          </w:p>
        </w:tc>
        <w:tc>
          <w:tcPr>
            <w:tcW w:w="4600" w:type="dxa"/>
            <w:tcBorders>
              <w:top w:val="nil"/>
              <w:left w:val="nil"/>
              <w:bottom w:val="single" w:sz="4" w:space="0" w:color="auto"/>
              <w:right w:val="single" w:sz="4" w:space="0" w:color="auto"/>
            </w:tcBorders>
            <w:shd w:val="clear" w:color="auto" w:fill="auto"/>
            <w:noWrap/>
            <w:vAlign w:val="bottom"/>
            <w:hideMark/>
          </w:tcPr>
          <w:p w:rsidR="004E7DCF" w:rsidRPr="00D4286E" w:rsidRDefault="004E7DCF" w:rsidP="00A123DF">
            <w:pPr>
              <w:jc w:val="left"/>
              <w:rPr>
                <w:b/>
                <w:bCs/>
                <w:sz w:val="20"/>
                <w:szCs w:val="20"/>
                <w:lang w:val="en-CA" w:eastAsia="en-CA"/>
              </w:rPr>
            </w:pPr>
            <w:r w:rsidRPr="00D4286E">
              <w:rPr>
                <w:b/>
                <w:bCs/>
                <w:sz w:val="20"/>
                <w:szCs w:val="20"/>
                <w:lang w:val="en-CA" w:eastAsia="en-CA"/>
              </w:rPr>
              <w:t> </w:t>
            </w:r>
          </w:p>
        </w:tc>
        <w:tc>
          <w:tcPr>
            <w:tcW w:w="1779" w:type="dxa"/>
            <w:tcBorders>
              <w:top w:val="nil"/>
              <w:left w:val="nil"/>
              <w:bottom w:val="single" w:sz="4" w:space="0" w:color="auto"/>
              <w:right w:val="single" w:sz="4" w:space="0" w:color="auto"/>
            </w:tcBorders>
            <w:shd w:val="clear" w:color="auto" w:fill="auto"/>
            <w:noWrap/>
            <w:vAlign w:val="bottom"/>
            <w:hideMark/>
          </w:tcPr>
          <w:p w:rsidR="004E7DCF" w:rsidRPr="00D4286E" w:rsidRDefault="004E7DCF" w:rsidP="00A123DF">
            <w:pPr>
              <w:jc w:val="right"/>
              <w:rPr>
                <w:b/>
                <w:bCs/>
                <w:sz w:val="20"/>
                <w:szCs w:val="20"/>
                <w:lang w:val="en-CA" w:eastAsia="en-CA"/>
              </w:rPr>
            </w:pPr>
            <w:r w:rsidRPr="00D4286E">
              <w:rPr>
                <w:b/>
                <w:bCs/>
                <w:sz w:val="20"/>
                <w:szCs w:val="20"/>
                <w:lang w:val="en-CA" w:eastAsia="en-CA"/>
              </w:rPr>
              <w:t>9,700,228</w:t>
            </w:r>
          </w:p>
        </w:tc>
      </w:tr>
    </w:tbl>
    <w:p w:rsidR="004E7DCF" w:rsidRPr="00D4286E" w:rsidRDefault="004E7DCF" w:rsidP="00A123DF">
      <w:pPr>
        <w:jc w:val="center"/>
        <w:rPr>
          <w:b/>
          <w:bCs/>
          <w:lang w:val="en-CA"/>
        </w:rPr>
      </w:pPr>
    </w:p>
    <w:p w:rsidR="00706409" w:rsidRPr="00D4286E" w:rsidRDefault="00706409" w:rsidP="00A123DF">
      <w:pPr>
        <w:jc w:val="left"/>
        <w:rPr>
          <w:lang w:val="en-CA"/>
        </w:rPr>
      </w:pPr>
    </w:p>
    <w:p w:rsidR="009D7408" w:rsidRPr="00D4286E" w:rsidRDefault="009D7408" w:rsidP="00A123DF">
      <w:pPr>
        <w:rPr>
          <w:lang w:val="en-CA"/>
        </w:rPr>
        <w:sectPr w:rsidR="009D7408" w:rsidRPr="00D4286E" w:rsidSect="00182CFD">
          <w:headerReference w:type="first" r:id="rId16"/>
          <w:footerReference w:type="first" r:id="rId17"/>
          <w:pgSz w:w="12240" w:h="15840" w:code="1"/>
          <w:pgMar w:top="720" w:right="1440" w:bottom="864" w:left="1440" w:header="720" w:footer="475" w:gutter="0"/>
          <w:pgNumType w:start="1"/>
          <w:cols w:space="720"/>
          <w:titlePg/>
          <w:docGrid w:linePitch="299"/>
        </w:sectPr>
      </w:pPr>
    </w:p>
    <w:p w:rsidR="009D7408" w:rsidRPr="00D4286E" w:rsidRDefault="009D7408" w:rsidP="00A123DF">
      <w:pPr>
        <w:tabs>
          <w:tab w:val="left" w:pos="1384"/>
          <w:tab w:val="left" w:pos="2185"/>
          <w:tab w:val="left" w:pos="2742"/>
          <w:tab w:val="left" w:pos="3829"/>
          <w:tab w:val="left" w:pos="6671"/>
          <w:tab w:val="left" w:pos="7624"/>
          <w:tab w:val="left" w:pos="8384"/>
        </w:tabs>
        <w:ind w:left="1440" w:hanging="1440"/>
        <w:jc w:val="center"/>
        <w:rPr>
          <w:b/>
          <w:bCs/>
          <w:lang w:val="en-CA"/>
        </w:rPr>
      </w:pPr>
      <w:r w:rsidRPr="00D4286E">
        <w:rPr>
          <w:b/>
          <w:bCs/>
          <w:lang w:val="en-CA"/>
        </w:rPr>
        <w:lastRenderedPageBreak/>
        <w:t>Annex I</w:t>
      </w:r>
      <w:r w:rsidR="00706409" w:rsidRPr="00D4286E">
        <w:rPr>
          <w:b/>
          <w:bCs/>
          <w:lang w:val="en-CA"/>
        </w:rPr>
        <w:t>I</w:t>
      </w:r>
    </w:p>
    <w:p w:rsidR="009D7408" w:rsidRPr="00D4286E" w:rsidRDefault="009D7408" w:rsidP="00A123DF">
      <w:pPr>
        <w:tabs>
          <w:tab w:val="left" w:pos="1384"/>
          <w:tab w:val="left" w:pos="2185"/>
          <w:tab w:val="left" w:pos="2742"/>
          <w:tab w:val="left" w:pos="3829"/>
          <w:tab w:val="left" w:pos="6671"/>
          <w:tab w:val="left" w:pos="7624"/>
          <w:tab w:val="left" w:pos="8384"/>
        </w:tabs>
        <w:ind w:left="1440" w:hanging="1440"/>
        <w:jc w:val="center"/>
        <w:rPr>
          <w:b/>
          <w:bCs/>
          <w:lang w:val="en-CA"/>
        </w:rPr>
      </w:pPr>
    </w:p>
    <w:p w:rsidR="00556B9D" w:rsidRPr="00D4286E" w:rsidRDefault="009D7408" w:rsidP="00A123DF">
      <w:pPr>
        <w:jc w:val="center"/>
        <w:rPr>
          <w:b/>
          <w:bCs/>
          <w:lang w:val="en-CA"/>
        </w:rPr>
      </w:pPr>
      <w:r w:rsidRPr="00D4286E">
        <w:rPr>
          <w:b/>
          <w:bCs/>
          <w:lang w:val="en-CA"/>
        </w:rPr>
        <w:t xml:space="preserve">REMAINING ACTIVITIES </w:t>
      </w:r>
      <w:r w:rsidR="000D12B1" w:rsidRPr="00D4286E">
        <w:rPr>
          <w:b/>
          <w:bCs/>
          <w:lang w:val="en-CA"/>
        </w:rPr>
        <w:t>IN THE 2017 BUSINESS PLAN</w:t>
      </w:r>
      <w:r w:rsidRPr="00D4286E">
        <w:rPr>
          <w:b/>
          <w:bCs/>
          <w:lang w:val="en-CA"/>
        </w:rPr>
        <w:t xml:space="preserve"> </w:t>
      </w:r>
    </w:p>
    <w:p w:rsidR="000D12B1" w:rsidRPr="00D4286E" w:rsidRDefault="000D12B1" w:rsidP="00A123DF">
      <w:pPr>
        <w:jc w:val="center"/>
        <w:rPr>
          <w:b/>
          <w:bCs/>
          <w:lang w:val="en-CA"/>
        </w:rPr>
      </w:pPr>
    </w:p>
    <w:tbl>
      <w:tblPr>
        <w:tblW w:w="14317" w:type="dxa"/>
        <w:tblInd w:w="108" w:type="dxa"/>
        <w:tblLook w:val="04A0" w:firstRow="1" w:lastRow="0" w:firstColumn="1" w:lastColumn="0" w:noHBand="0" w:noVBand="1"/>
      </w:tblPr>
      <w:tblGrid>
        <w:gridCol w:w="3830"/>
        <w:gridCol w:w="1843"/>
        <w:gridCol w:w="7087"/>
        <w:gridCol w:w="1557"/>
      </w:tblGrid>
      <w:tr w:rsidR="00D4286E" w:rsidRPr="00D4286E" w:rsidTr="0022206A">
        <w:trPr>
          <w:trHeight w:val="360"/>
          <w:tblHeader/>
        </w:trPr>
        <w:tc>
          <w:tcPr>
            <w:tcW w:w="3830" w:type="dxa"/>
            <w:tcBorders>
              <w:top w:val="single" w:sz="4" w:space="0" w:color="auto"/>
              <w:left w:val="single" w:sz="4" w:space="0" w:color="auto"/>
              <w:bottom w:val="single" w:sz="4" w:space="0" w:color="auto"/>
              <w:right w:val="single" w:sz="4" w:space="0" w:color="auto"/>
            </w:tcBorders>
            <w:shd w:val="clear" w:color="auto" w:fill="auto"/>
            <w:hideMark/>
          </w:tcPr>
          <w:p w:rsidR="000D12B1" w:rsidRPr="00D4286E" w:rsidRDefault="000D12B1" w:rsidP="00A123DF">
            <w:pPr>
              <w:jc w:val="center"/>
              <w:rPr>
                <w:b/>
                <w:bCs/>
                <w:sz w:val="20"/>
                <w:szCs w:val="20"/>
                <w:lang w:val="en-CA" w:eastAsia="en-CA"/>
              </w:rPr>
            </w:pPr>
            <w:r w:rsidRPr="00D4286E">
              <w:rPr>
                <w:b/>
                <w:bCs/>
                <w:sz w:val="20"/>
                <w:szCs w:val="20"/>
                <w:lang w:val="en-CA" w:eastAsia="en-CA"/>
              </w:rPr>
              <w:t>Country</w:t>
            </w:r>
          </w:p>
        </w:tc>
        <w:tc>
          <w:tcPr>
            <w:tcW w:w="1843" w:type="dxa"/>
            <w:tcBorders>
              <w:top w:val="single" w:sz="4" w:space="0" w:color="auto"/>
              <w:left w:val="nil"/>
              <w:bottom w:val="single" w:sz="4" w:space="0" w:color="auto"/>
              <w:right w:val="single" w:sz="4" w:space="0" w:color="auto"/>
            </w:tcBorders>
            <w:shd w:val="clear" w:color="auto" w:fill="auto"/>
            <w:hideMark/>
          </w:tcPr>
          <w:p w:rsidR="000D12B1" w:rsidRPr="00D4286E" w:rsidRDefault="000D12B1" w:rsidP="00A123DF">
            <w:pPr>
              <w:ind w:left="324" w:hanging="324"/>
              <w:jc w:val="center"/>
              <w:rPr>
                <w:b/>
                <w:bCs/>
                <w:sz w:val="20"/>
                <w:szCs w:val="20"/>
                <w:lang w:val="en-CA" w:eastAsia="en-CA"/>
              </w:rPr>
            </w:pPr>
            <w:r w:rsidRPr="00D4286E">
              <w:rPr>
                <w:b/>
                <w:bCs/>
                <w:sz w:val="20"/>
                <w:szCs w:val="20"/>
                <w:lang w:val="en-CA" w:eastAsia="en-CA"/>
              </w:rPr>
              <w:t>Agency</w:t>
            </w:r>
          </w:p>
        </w:tc>
        <w:tc>
          <w:tcPr>
            <w:tcW w:w="7087" w:type="dxa"/>
            <w:tcBorders>
              <w:top w:val="single" w:sz="4" w:space="0" w:color="auto"/>
              <w:left w:val="nil"/>
              <w:bottom w:val="single" w:sz="4" w:space="0" w:color="auto"/>
              <w:right w:val="single" w:sz="4" w:space="0" w:color="auto"/>
            </w:tcBorders>
            <w:shd w:val="clear" w:color="auto" w:fill="auto"/>
            <w:hideMark/>
          </w:tcPr>
          <w:p w:rsidR="000D12B1" w:rsidRPr="00D4286E" w:rsidRDefault="000D12B1" w:rsidP="00A123DF">
            <w:pPr>
              <w:ind w:right="-250"/>
              <w:jc w:val="center"/>
              <w:rPr>
                <w:b/>
                <w:bCs/>
                <w:sz w:val="20"/>
                <w:szCs w:val="20"/>
                <w:lang w:val="en-CA" w:eastAsia="en-CA"/>
              </w:rPr>
            </w:pPr>
            <w:r w:rsidRPr="00D4286E">
              <w:rPr>
                <w:b/>
                <w:bCs/>
                <w:sz w:val="20"/>
                <w:szCs w:val="20"/>
                <w:lang w:val="en-CA" w:eastAsia="en-CA"/>
              </w:rPr>
              <w:t>Sector and Subsector</w:t>
            </w:r>
          </w:p>
        </w:tc>
        <w:tc>
          <w:tcPr>
            <w:tcW w:w="1557" w:type="dxa"/>
            <w:tcBorders>
              <w:top w:val="single" w:sz="4" w:space="0" w:color="auto"/>
              <w:left w:val="nil"/>
              <w:bottom w:val="single" w:sz="4" w:space="0" w:color="auto"/>
              <w:right w:val="single" w:sz="4" w:space="0" w:color="auto"/>
            </w:tcBorders>
            <w:shd w:val="clear" w:color="auto" w:fill="auto"/>
            <w:hideMark/>
          </w:tcPr>
          <w:p w:rsidR="000D12B1" w:rsidRPr="00D4286E" w:rsidRDefault="000D12B1" w:rsidP="00A123DF">
            <w:pPr>
              <w:jc w:val="center"/>
              <w:rPr>
                <w:b/>
                <w:bCs/>
                <w:sz w:val="20"/>
                <w:szCs w:val="20"/>
                <w:lang w:val="en-CA" w:eastAsia="en-CA"/>
              </w:rPr>
            </w:pPr>
            <w:r w:rsidRPr="00D4286E">
              <w:rPr>
                <w:b/>
                <w:bCs/>
                <w:sz w:val="20"/>
                <w:szCs w:val="20"/>
                <w:lang w:val="en-CA" w:eastAsia="en-CA"/>
              </w:rPr>
              <w:t xml:space="preserve">Value ($000) 2017 </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Afghanistan</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w:t>
            </w:r>
            <w:r w:rsidR="00A06D28" w:rsidRPr="00D4286E">
              <w:rPr>
                <w:sz w:val="20"/>
                <w:szCs w:val="20"/>
                <w:lang w:val="en-CA" w:eastAsia="en-CA"/>
              </w:rPr>
              <w:t xml:space="preserve">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192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Algeria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329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Algeria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155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Algeria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FOA-Rigid PU foam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54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Algeria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REF-Manufacturing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54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Algeria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64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Angola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172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Antigua and Barbuda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Stage 2 - HCFC Phase-out Management Plan (implementation)</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45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Antigua and Barbuda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Antigua and Barbuda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Bahamas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66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C72791" w:rsidRPr="00D4286E" w:rsidRDefault="00C72791" w:rsidP="00A123DF">
            <w:pPr>
              <w:jc w:val="left"/>
              <w:rPr>
                <w:sz w:val="20"/>
                <w:szCs w:val="20"/>
                <w:lang w:val="en-CA" w:eastAsia="en-CA"/>
              </w:rPr>
            </w:pPr>
            <w:r w:rsidRPr="00D4286E">
              <w:rPr>
                <w:sz w:val="20"/>
                <w:szCs w:val="20"/>
                <w:lang w:val="en-CA" w:eastAsia="en-CA"/>
              </w:rPr>
              <w:t>Bahamas (the)</w:t>
            </w:r>
          </w:p>
        </w:tc>
        <w:tc>
          <w:tcPr>
            <w:tcW w:w="1843"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right"/>
              <w:rPr>
                <w:sz w:val="20"/>
                <w:szCs w:val="20"/>
                <w:lang w:val="en-CA" w:eastAsia="en-CA"/>
              </w:rPr>
            </w:pPr>
            <w:r w:rsidRPr="00D4286E">
              <w:rPr>
                <w:sz w:val="20"/>
                <w:szCs w:val="20"/>
                <w:lang w:val="en-CA" w:eastAsia="en-CA"/>
              </w:rPr>
              <w:t>39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Bahrain</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141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Bahrain</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REF-Air conditioning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899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Bahrain</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1,002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Bangladesh</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 (air conditioning)</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344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Bangladesh</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 (servicing)</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Bangladesh</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Barbados</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41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Barbados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54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Barbados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150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Belize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98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Benin</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Bolivia</w:t>
            </w:r>
            <w:r w:rsidR="00C72791" w:rsidRPr="00D4286E">
              <w:rPr>
                <w:sz w:val="20"/>
                <w:szCs w:val="20"/>
                <w:lang w:val="en-CA" w:eastAsia="en-CA"/>
              </w:rPr>
              <w:t xml:space="preserve"> (Plurinational State of)</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 Preparation (foam)</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Bolivia (Plurinational State of)</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101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Bosnia and Herzegovina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131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Brazil</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Germany</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763</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Brazil</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w:t>
            </w:r>
          </w:p>
        </w:tc>
        <w:tc>
          <w:tcPr>
            <w:tcW w:w="1557" w:type="dxa"/>
            <w:tcBorders>
              <w:top w:val="nil"/>
              <w:left w:val="nil"/>
              <w:bottom w:val="single" w:sz="4" w:space="0" w:color="auto"/>
              <w:right w:val="single" w:sz="4" w:space="0" w:color="auto"/>
            </w:tcBorders>
            <w:shd w:val="clear" w:color="auto" w:fill="auto"/>
            <w:hideMark/>
          </w:tcPr>
          <w:p w:rsidR="000D12B1" w:rsidRPr="00D4286E" w:rsidRDefault="000D12B1" w:rsidP="00A123DF">
            <w:pPr>
              <w:jc w:val="right"/>
              <w:rPr>
                <w:sz w:val="20"/>
                <w:szCs w:val="20"/>
                <w:lang w:val="en-CA" w:eastAsia="en-CA"/>
              </w:rPr>
            </w:pPr>
            <w:r w:rsidRPr="00D4286E">
              <w:rPr>
                <w:sz w:val="20"/>
                <w:szCs w:val="20"/>
                <w:lang w:val="en-CA" w:eastAsia="en-CA"/>
              </w:rPr>
              <w:t>4,417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Brazil</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481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Brunei Darussalam</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 xml:space="preserve">Stage I Investment </w:t>
            </w:r>
            <w:proofErr w:type="spellStart"/>
            <w:r w:rsidRPr="00D4286E">
              <w:rPr>
                <w:sz w:val="20"/>
                <w:szCs w:val="20"/>
                <w:lang w:val="en-CA" w:eastAsia="en-CA"/>
              </w:rPr>
              <w:t>proj</w:t>
            </w:r>
            <w:proofErr w:type="spellEnd"/>
            <w:r w:rsidRPr="00D4286E">
              <w:rPr>
                <w:sz w:val="20"/>
                <w:szCs w:val="20"/>
                <w:lang w:val="en-CA" w:eastAsia="en-CA"/>
              </w:rPr>
              <w:t>./Sector Plans (Servicing Sector)</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Brunei Darussalam</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Burkina Faso</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142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lastRenderedPageBreak/>
              <w:t>Burkina Faso</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109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Burundi</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40</w:t>
            </w:r>
          </w:p>
        </w:tc>
      </w:tr>
      <w:tr w:rsidR="00D4286E" w:rsidRPr="00D4286E" w:rsidTr="0022206A">
        <w:trPr>
          <w:trHeight w:val="210"/>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Burundi</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Burundi</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Cameroon</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179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Cameroon</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REF-Assembly and charging of refrigeration equipment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755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Cameroon</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64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Cameroon</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374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Cabo Verde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Central African Republic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Chad</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Germany</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HPMP Stage II - XPS  foam</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300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A06D28" w:rsidP="00A123DF">
            <w:pPr>
              <w:jc w:val="center"/>
              <w:rPr>
                <w:sz w:val="20"/>
                <w:szCs w:val="20"/>
                <w:lang w:val="en-CA" w:eastAsia="en-CA"/>
              </w:rPr>
            </w:pPr>
            <w:r w:rsidRPr="00D4286E">
              <w:rPr>
                <w:sz w:val="20"/>
                <w:szCs w:val="20"/>
                <w:lang w:val="en-CA" w:eastAsia="en-CA"/>
              </w:rPr>
              <w:t>World Bank</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 xml:space="preserve">HPMP Stage II - PU Foam </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8,195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Japan</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HPMP Stage II - Refrigeration servicing sector</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90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 xml:space="preserve">HPMP Stage II - ICR </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24,404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 xml:space="preserve">HPMP Stage II - Solvent </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3,784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HPMP Stage II - Refrigeration servicing sector</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5,032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 xml:space="preserve">HPMP Stage II - RAC </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14,962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China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HPMP Stage II - XPS  foam</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9,804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Comoros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Congo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Costa Rica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114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Costa Rica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 (foam sector)</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277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Costa Rica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192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Cote d'Ivoire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168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 xml:space="preserve">Cote </w:t>
            </w:r>
            <w:r w:rsidR="00C72791" w:rsidRPr="00D4286E">
              <w:rPr>
                <w:sz w:val="20"/>
                <w:szCs w:val="20"/>
                <w:lang w:val="en-CA" w:eastAsia="en-CA"/>
              </w:rPr>
              <w:t>d</w:t>
            </w:r>
            <w:r w:rsidRPr="00D4286E">
              <w:rPr>
                <w:sz w:val="20"/>
                <w:szCs w:val="20"/>
                <w:lang w:val="en-CA" w:eastAsia="en-CA"/>
              </w:rPr>
              <w:t>'Ivoire</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492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Cuba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HCFC-INV: AC Manufacturing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128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Cuba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204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Democratic People's Republic of Korea</w:t>
            </w:r>
            <w:r w:rsidR="00C72791" w:rsidRPr="00D4286E">
              <w:rPr>
                <w:sz w:val="20"/>
                <w:szCs w:val="20"/>
                <w:lang w:val="en-CA" w:eastAsia="en-CA"/>
              </w:rPr>
              <w:t xml:space="preserve"> (the)</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HCFC Production Preparation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107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Democratic Republic of the Congo</w:t>
            </w:r>
            <w:r w:rsidR="00C72791" w:rsidRPr="00D4286E">
              <w:rPr>
                <w:sz w:val="20"/>
                <w:szCs w:val="20"/>
                <w:lang w:val="en-CA" w:eastAsia="en-CA"/>
              </w:rPr>
              <w:t xml:space="preserve"> (the)</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Democratic Republic of the Congo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Djibouti</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Dominica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74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Dominica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Equatorial Guinea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40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lastRenderedPageBreak/>
              <w:t>Equatorial Guinea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102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Equatorial Guinea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Ethiopia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62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Gabon</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Georgia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128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Georgia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91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Global</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ALL</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HPMP Verification</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556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Global</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A06D28" w:rsidP="00A123DF">
            <w:pPr>
              <w:jc w:val="center"/>
              <w:rPr>
                <w:sz w:val="20"/>
                <w:szCs w:val="20"/>
                <w:lang w:val="en-CA" w:eastAsia="en-CA"/>
              </w:rPr>
            </w:pPr>
            <w:r w:rsidRPr="00D4286E">
              <w:rPr>
                <w:sz w:val="20"/>
                <w:szCs w:val="20"/>
                <w:lang w:val="en-CA" w:eastAsia="en-CA"/>
              </w:rPr>
              <w:t>World Bank</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Core Unit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1,725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Global</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Core Unit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2,069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Global</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Global CAP 2017 work programme</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10,931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Global</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Core Unit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2,069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Grenada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Guatemala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160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Guinea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73</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Guinea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Guinea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172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Haiti</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128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Honduras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Indonesia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371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Iraq</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Stage 2 - HCFC Phase-out Management Plan (implementation)</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493</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Iraq</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248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Iraq</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REF-Manufacturing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629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Iraq</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226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Iraq</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467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Jamaica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Kenya</w:t>
            </w:r>
          </w:p>
        </w:tc>
        <w:tc>
          <w:tcPr>
            <w:tcW w:w="1843"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center"/>
              <w:rPr>
                <w:sz w:val="20"/>
                <w:szCs w:val="20"/>
                <w:lang w:val="en-CA" w:eastAsia="en-CA"/>
              </w:rPr>
            </w:pPr>
            <w:r w:rsidRPr="00D4286E">
              <w:rPr>
                <w:sz w:val="20"/>
                <w:szCs w:val="20"/>
                <w:lang w:val="en-CA" w:eastAsia="en-CA"/>
              </w:rPr>
              <w:t>France</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HCFC Phase Out Plan (Stage I)</w:t>
            </w:r>
          </w:p>
        </w:tc>
        <w:tc>
          <w:tcPr>
            <w:tcW w:w="1557" w:type="dxa"/>
            <w:tcBorders>
              <w:top w:val="nil"/>
              <w:left w:val="nil"/>
              <w:bottom w:val="single" w:sz="4" w:space="0" w:color="auto"/>
              <w:right w:val="single" w:sz="4" w:space="0" w:color="auto"/>
            </w:tcBorders>
            <w:shd w:val="clear" w:color="auto" w:fill="auto"/>
            <w:hideMark/>
          </w:tcPr>
          <w:p w:rsidR="000D12B1" w:rsidRPr="00D4286E" w:rsidRDefault="000D12B1" w:rsidP="00A123DF">
            <w:pPr>
              <w:jc w:val="right"/>
              <w:rPr>
                <w:sz w:val="20"/>
                <w:szCs w:val="20"/>
                <w:lang w:val="en-CA" w:eastAsia="en-CA"/>
              </w:rPr>
            </w:pPr>
            <w:r w:rsidRPr="00D4286E">
              <w:rPr>
                <w:sz w:val="20"/>
                <w:szCs w:val="20"/>
                <w:lang w:val="en-CA" w:eastAsia="en-CA"/>
              </w:rPr>
              <w:t>101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Kenya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194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Kuwait</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372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Kuwait</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 xml:space="preserve">Stage 2 - HCFC Phase-out Management Plan (preparation) </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68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Kuwait</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FOA-XPS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1,129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Kuwait</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Kuwait</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FOA-Rigid PU foam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Kuwait</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REF-Air Conditioning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Lesotho</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Germany</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95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Liberia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109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lastRenderedPageBreak/>
              <w:t>Libya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FOA-Rigid PU foam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Libya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95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Malaysia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383</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Maldives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57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Mali</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Marshall Islands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Mauritania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42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Mauritania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Morocco</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200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Morocco</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and FOA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Mozambique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34</w:t>
            </w:r>
          </w:p>
        </w:tc>
      </w:tr>
      <w:tr w:rsidR="00D4286E" w:rsidRPr="00D4286E" w:rsidTr="0022206A">
        <w:trPr>
          <w:trHeight w:val="210"/>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Mozambique</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82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Myanmar</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36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Myanmar</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Myanmar</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65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Nauru</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Nicaragua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Niger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141</w:t>
            </w:r>
          </w:p>
        </w:tc>
      </w:tr>
      <w:tr w:rsidR="00D4286E" w:rsidRPr="00D4286E" w:rsidTr="0022206A">
        <w:trPr>
          <w:trHeight w:val="210"/>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Niger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C72791" w:rsidRPr="00D4286E" w:rsidRDefault="00C72791" w:rsidP="00A123DF">
            <w:pPr>
              <w:jc w:val="left"/>
              <w:rPr>
                <w:sz w:val="20"/>
                <w:szCs w:val="20"/>
                <w:lang w:val="en-CA" w:eastAsia="en-CA"/>
              </w:rPr>
            </w:pPr>
            <w:r w:rsidRPr="00D4286E">
              <w:rPr>
                <w:sz w:val="20"/>
                <w:szCs w:val="20"/>
                <w:lang w:val="en-CA" w:eastAsia="en-CA"/>
              </w:rPr>
              <w:t>Niger (the)</w:t>
            </w:r>
          </w:p>
        </w:tc>
        <w:tc>
          <w:tcPr>
            <w:tcW w:w="1843"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right"/>
              <w:rPr>
                <w:sz w:val="20"/>
                <w:szCs w:val="20"/>
                <w:lang w:val="en-CA" w:eastAsia="en-CA"/>
              </w:rPr>
            </w:pPr>
            <w:r w:rsidRPr="00D4286E">
              <w:rPr>
                <w:sz w:val="20"/>
                <w:szCs w:val="20"/>
                <w:lang w:val="en-CA" w:eastAsia="en-CA"/>
              </w:rPr>
              <w:t>97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Nigeria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Italy</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Stage II HPMP (foam)</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226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Nigeria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Italy</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Stage II HPMP (servicing)</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Nigeria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 (foam)</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574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Nigeria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 (servicing)</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626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Nigeria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REF-Manufacturing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1,634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Nigeria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REF-Manufacturing FOA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214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Niue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Oman</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94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Palau</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Panama</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191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Paraguay</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 (foam)</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96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Peru</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 (servicing)</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251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Peru</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II HPMP Preparation (foam)  - Stage II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60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Peru</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Stage 2 - HCFC Phase-out Management Plan (implementation)</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Peru</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171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lastRenderedPageBreak/>
              <w:t>Philippines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Qatar</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232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Qatar</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160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Qatar</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572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Rwanda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Saint Kitts and Nevis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Saint Lucia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Saint Vincent and the Grenadines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Samoa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Saudi Arabia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138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Saudi Arabia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256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Saudi Arabia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REF-Air conditioning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910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Senegal</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195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Serbia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180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Seychelles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Sierra Leone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110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Solomon Islands</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Sudan (the)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187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C72791" w:rsidRPr="00D4286E" w:rsidRDefault="00C72791" w:rsidP="00A123DF">
            <w:pPr>
              <w:jc w:val="left"/>
              <w:rPr>
                <w:sz w:val="20"/>
                <w:szCs w:val="20"/>
                <w:lang w:val="en-CA" w:eastAsia="en-CA"/>
              </w:rPr>
            </w:pPr>
            <w:r w:rsidRPr="00D4286E">
              <w:rPr>
                <w:sz w:val="20"/>
                <w:szCs w:val="20"/>
                <w:lang w:val="en-CA" w:eastAsia="en-CA"/>
              </w:rPr>
              <w:t>Sudan (the)</w:t>
            </w:r>
          </w:p>
        </w:tc>
        <w:tc>
          <w:tcPr>
            <w:tcW w:w="1843"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C72791" w:rsidRPr="00D4286E" w:rsidRDefault="00C72791" w:rsidP="00A123DF">
            <w:pPr>
              <w:jc w:val="right"/>
              <w:rPr>
                <w:sz w:val="20"/>
                <w:szCs w:val="20"/>
                <w:lang w:val="en-CA" w:eastAsia="en-CA"/>
              </w:rPr>
            </w:pPr>
            <w:r w:rsidRPr="00D4286E">
              <w:rPr>
                <w:sz w:val="20"/>
                <w:szCs w:val="20"/>
                <w:lang w:val="en-CA" w:eastAsia="en-CA"/>
              </w:rPr>
              <w:t>43</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Suriname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40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Suriname</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Syrian Arab Republic</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279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Thailand</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A06D28" w:rsidP="00A123DF">
            <w:pPr>
              <w:jc w:val="center"/>
              <w:rPr>
                <w:sz w:val="20"/>
                <w:szCs w:val="20"/>
                <w:lang w:val="en-CA" w:eastAsia="en-CA"/>
              </w:rPr>
            </w:pPr>
            <w:r w:rsidRPr="00D4286E">
              <w:rPr>
                <w:sz w:val="20"/>
                <w:szCs w:val="20"/>
                <w:lang w:val="en-CA" w:eastAsia="en-CA"/>
              </w:rPr>
              <w:t>World Bank</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FOA - Rigid PU foam &amp; REF-Air conditioning - Stage 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4,348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Timor-Leste</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Timor-Leste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Stage 2 - HCFC Phase-out Management Plan (implementation)</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121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Timor-Leste</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Tonga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Trinidad and Tobago</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Stage I HPMP</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156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Tunisia</w:t>
            </w:r>
          </w:p>
        </w:tc>
        <w:tc>
          <w:tcPr>
            <w:tcW w:w="1843"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center"/>
              <w:rPr>
                <w:sz w:val="20"/>
                <w:szCs w:val="20"/>
                <w:lang w:val="en-CA" w:eastAsia="en-CA"/>
              </w:rPr>
            </w:pPr>
            <w:r w:rsidRPr="00D4286E">
              <w:rPr>
                <w:sz w:val="20"/>
                <w:szCs w:val="20"/>
                <w:lang w:val="en-CA" w:eastAsia="en-CA"/>
              </w:rPr>
              <w:t>France</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HCFC Phase Out Plan (Stage I)</w:t>
            </w:r>
          </w:p>
        </w:tc>
        <w:tc>
          <w:tcPr>
            <w:tcW w:w="1557" w:type="dxa"/>
            <w:tcBorders>
              <w:top w:val="nil"/>
              <w:left w:val="nil"/>
              <w:bottom w:val="single" w:sz="4" w:space="0" w:color="auto"/>
              <w:right w:val="single" w:sz="4" w:space="0" w:color="auto"/>
            </w:tcBorders>
            <w:shd w:val="clear" w:color="auto" w:fill="auto"/>
            <w:hideMark/>
          </w:tcPr>
          <w:p w:rsidR="000D12B1" w:rsidRPr="00D4286E" w:rsidRDefault="000D12B1" w:rsidP="00A123DF">
            <w:pPr>
              <w:jc w:val="right"/>
              <w:rPr>
                <w:sz w:val="20"/>
                <w:szCs w:val="20"/>
                <w:lang w:val="en-CA" w:eastAsia="en-CA"/>
              </w:rPr>
            </w:pPr>
            <w:r w:rsidRPr="00D4286E">
              <w:rPr>
                <w:sz w:val="20"/>
                <w:szCs w:val="20"/>
                <w:lang w:val="en-CA" w:eastAsia="en-CA"/>
              </w:rPr>
              <w:t>79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Tunisia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Tunisia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RAC-Manuf., FOA-Rigid PU foam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116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Tunisia</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339</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Turkey</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 xml:space="preserve">Stage 2 - HCFC Phase-out Management Plan (implementation) </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740</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Turkey</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1,605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Turkey</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HPMP Stage 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1,711</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lastRenderedPageBreak/>
              <w:t>Turkey</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356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Uganda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United Republic of Tanzania</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Uruguay</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207</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hideMark/>
          </w:tcPr>
          <w:p w:rsidR="00A06D28" w:rsidRPr="00D4286E" w:rsidRDefault="00A06D28" w:rsidP="00A123DF">
            <w:pPr>
              <w:rPr>
                <w:lang w:val="en-CA"/>
              </w:rPr>
            </w:pPr>
            <w:r w:rsidRPr="00D4286E">
              <w:rPr>
                <w:lang w:val="en-CA"/>
              </w:rPr>
              <w:t>Venezuela (Bolivarian Republic of)</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UNDP</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Stage II HPMP</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214</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hideMark/>
          </w:tcPr>
          <w:p w:rsidR="00A06D28" w:rsidRPr="00D4286E" w:rsidRDefault="00A06D28" w:rsidP="00A123DF">
            <w:pPr>
              <w:rPr>
                <w:lang w:val="en-CA"/>
              </w:rPr>
            </w:pPr>
            <w:r w:rsidRPr="00D4286E">
              <w:rPr>
                <w:lang w:val="en-CA"/>
              </w:rPr>
              <w:t>Venezuela (Bolivarian Republic of)</w:t>
            </w:r>
          </w:p>
        </w:tc>
        <w:tc>
          <w:tcPr>
            <w:tcW w:w="1843" w:type="dxa"/>
            <w:tcBorders>
              <w:top w:val="nil"/>
              <w:left w:val="nil"/>
              <w:bottom w:val="single" w:sz="4" w:space="0" w:color="auto"/>
              <w:right w:val="single" w:sz="4" w:space="0" w:color="auto"/>
            </w:tcBorders>
            <w:shd w:val="clear" w:color="auto" w:fill="auto"/>
            <w:noWrap/>
            <w:vAlign w:val="center"/>
            <w:hideMark/>
          </w:tcPr>
          <w:p w:rsidR="00A06D28" w:rsidRPr="00D4286E" w:rsidRDefault="00A06D28" w:rsidP="00A123DF">
            <w:pPr>
              <w:jc w:val="center"/>
              <w:rPr>
                <w:sz w:val="20"/>
                <w:szCs w:val="20"/>
                <w:lang w:val="en-CA" w:eastAsia="en-CA"/>
              </w:rPr>
            </w:pPr>
            <w:r w:rsidRPr="00D4286E">
              <w:rPr>
                <w:sz w:val="20"/>
                <w:szCs w:val="20"/>
                <w:lang w:val="en-CA" w:eastAsia="en-CA"/>
              </w:rPr>
              <w:t>UNIDO</w:t>
            </w:r>
          </w:p>
        </w:tc>
        <w:tc>
          <w:tcPr>
            <w:tcW w:w="7087" w:type="dxa"/>
            <w:tcBorders>
              <w:top w:val="nil"/>
              <w:left w:val="nil"/>
              <w:bottom w:val="single" w:sz="4" w:space="0" w:color="auto"/>
              <w:right w:val="single" w:sz="4" w:space="0" w:color="auto"/>
            </w:tcBorders>
            <w:shd w:val="clear" w:color="auto" w:fill="auto"/>
            <w:noWrap/>
            <w:vAlign w:val="center"/>
            <w:hideMark/>
          </w:tcPr>
          <w:p w:rsidR="00A06D28" w:rsidRPr="00D4286E" w:rsidRDefault="00A06D28" w:rsidP="00A123DF">
            <w:pPr>
              <w:jc w:val="left"/>
              <w:rPr>
                <w:sz w:val="20"/>
                <w:szCs w:val="20"/>
                <w:lang w:val="en-CA" w:eastAsia="en-CA"/>
              </w:rPr>
            </w:pPr>
            <w:r w:rsidRPr="00D4286E">
              <w:rPr>
                <w:sz w:val="20"/>
                <w:szCs w:val="20"/>
                <w:lang w:val="en-CA" w:eastAsia="en-CA"/>
              </w:rPr>
              <w:t>RAC-Manufacturing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A06D28" w:rsidRPr="00D4286E" w:rsidRDefault="00A06D28" w:rsidP="00A123DF">
            <w:pPr>
              <w:jc w:val="right"/>
              <w:rPr>
                <w:sz w:val="20"/>
                <w:szCs w:val="20"/>
                <w:lang w:val="en-CA" w:eastAsia="en-CA"/>
              </w:rPr>
            </w:pPr>
            <w:r w:rsidRPr="00D4286E">
              <w:rPr>
                <w:sz w:val="20"/>
                <w:szCs w:val="20"/>
                <w:lang w:val="en-CA" w:eastAsia="en-CA"/>
              </w:rPr>
              <w:t>615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Viet</w:t>
            </w:r>
            <w:r w:rsidR="00A06D28" w:rsidRPr="00D4286E">
              <w:rPr>
                <w:sz w:val="20"/>
                <w:szCs w:val="20"/>
                <w:lang w:val="en-CA" w:eastAsia="en-CA"/>
              </w:rPr>
              <w:t xml:space="preserve"> N</w:t>
            </w:r>
            <w:r w:rsidRPr="00D4286E">
              <w:rPr>
                <w:sz w:val="20"/>
                <w:szCs w:val="20"/>
                <w:lang w:val="en-CA" w:eastAsia="en-CA"/>
              </w:rPr>
              <w:t>am</w:t>
            </w:r>
          </w:p>
        </w:tc>
        <w:tc>
          <w:tcPr>
            <w:tcW w:w="1843" w:type="dxa"/>
            <w:tcBorders>
              <w:top w:val="nil"/>
              <w:left w:val="nil"/>
              <w:bottom w:val="single" w:sz="4" w:space="0" w:color="auto"/>
              <w:right w:val="single" w:sz="4" w:space="0" w:color="auto"/>
            </w:tcBorders>
            <w:shd w:val="clear" w:color="auto" w:fill="auto"/>
            <w:noWrap/>
            <w:vAlign w:val="center"/>
            <w:hideMark/>
          </w:tcPr>
          <w:p w:rsidR="000D12B1" w:rsidRPr="00D4286E" w:rsidRDefault="00A06D28" w:rsidP="00A123DF">
            <w:pPr>
              <w:jc w:val="center"/>
              <w:rPr>
                <w:sz w:val="20"/>
                <w:szCs w:val="20"/>
                <w:lang w:val="en-CA" w:eastAsia="en-CA"/>
              </w:rPr>
            </w:pPr>
            <w:r w:rsidRPr="00D4286E">
              <w:rPr>
                <w:sz w:val="20"/>
                <w:szCs w:val="20"/>
                <w:lang w:val="en-CA" w:eastAsia="en-CA"/>
              </w:rPr>
              <w:t>World Bank</w:t>
            </w:r>
          </w:p>
        </w:tc>
        <w:tc>
          <w:tcPr>
            <w:tcW w:w="708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left"/>
              <w:rPr>
                <w:sz w:val="20"/>
                <w:szCs w:val="20"/>
                <w:lang w:val="en-CA" w:eastAsia="en-CA"/>
              </w:rPr>
            </w:pPr>
            <w:r w:rsidRPr="00D4286E">
              <w:rPr>
                <w:sz w:val="20"/>
                <w:szCs w:val="20"/>
                <w:lang w:val="en-CA" w:eastAsia="en-CA"/>
              </w:rPr>
              <w:t>FOA - Rigid PU foam &amp; REF (Air conditioning/</w:t>
            </w:r>
            <w:r w:rsidR="00A06D28" w:rsidRPr="00D4286E">
              <w:rPr>
                <w:sz w:val="20"/>
                <w:szCs w:val="20"/>
                <w:lang w:val="en-CA" w:eastAsia="en-CA"/>
              </w:rPr>
              <w:t>Commercial</w:t>
            </w:r>
            <w:r w:rsidRPr="00D4286E">
              <w:rPr>
                <w:sz w:val="20"/>
                <w:szCs w:val="20"/>
                <w:lang w:val="en-CA" w:eastAsia="en-CA"/>
              </w:rPr>
              <w:t xml:space="preserve"> ref/Servicing) - Stage II</w:t>
            </w:r>
          </w:p>
        </w:tc>
        <w:tc>
          <w:tcPr>
            <w:tcW w:w="1557" w:type="dxa"/>
            <w:tcBorders>
              <w:top w:val="nil"/>
              <w:left w:val="nil"/>
              <w:bottom w:val="single" w:sz="4" w:space="0" w:color="auto"/>
              <w:right w:val="single" w:sz="4" w:space="0" w:color="auto"/>
            </w:tcBorders>
            <w:shd w:val="clear" w:color="auto" w:fill="auto"/>
            <w:noWrap/>
            <w:vAlign w:val="center"/>
            <w:hideMark/>
          </w:tcPr>
          <w:p w:rsidR="000D12B1" w:rsidRPr="00D4286E" w:rsidRDefault="000D12B1" w:rsidP="00A123DF">
            <w:pPr>
              <w:jc w:val="right"/>
              <w:rPr>
                <w:sz w:val="20"/>
                <w:szCs w:val="20"/>
                <w:lang w:val="en-CA" w:eastAsia="en-CA"/>
              </w:rPr>
            </w:pPr>
            <w:r w:rsidRPr="00D4286E">
              <w:rPr>
                <w:sz w:val="20"/>
                <w:szCs w:val="20"/>
                <w:lang w:val="en-CA" w:eastAsia="en-CA"/>
              </w:rPr>
              <w:t>2,332</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hideMark/>
          </w:tcPr>
          <w:p w:rsidR="000D12B1" w:rsidRPr="00D4286E" w:rsidRDefault="00A06D28" w:rsidP="00A123DF">
            <w:pPr>
              <w:jc w:val="left"/>
              <w:rPr>
                <w:sz w:val="20"/>
                <w:szCs w:val="20"/>
                <w:lang w:val="en-CA" w:eastAsia="en-CA"/>
              </w:rPr>
            </w:pPr>
            <w:r w:rsidRPr="00D4286E">
              <w:rPr>
                <w:sz w:val="20"/>
                <w:szCs w:val="20"/>
                <w:lang w:val="en-CA" w:eastAsia="en-CA"/>
              </w:rPr>
              <w:t>Viet N</w:t>
            </w:r>
            <w:r w:rsidR="000D12B1" w:rsidRPr="00D4286E">
              <w:rPr>
                <w:sz w:val="20"/>
                <w:szCs w:val="20"/>
                <w:lang w:val="en-CA" w:eastAsia="en-CA"/>
              </w:rPr>
              <w:t>am</w:t>
            </w:r>
          </w:p>
        </w:tc>
        <w:tc>
          <w:tcPr>
            <w:tcW w:w="1843"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center"/>
              <w:rPr>
                <w:sz w:val="20"/>
                <w:szCs w:val="20"/>
                <w:lang w:val="en-CA" w:eastAsia="en-CA"/>
              </w:rPr>
            </w:pPr>
            <w:r w:rsidRPr="00D4286E">
              <w:rPr>
                <w:sz w:val="20"/>
                <w:szCs w:val="20"/>
                <w:lang w:val="en-CA" w:eastAsia="en-CA"/>
              </w:rPr>
              <w:t>Japan</w:t>
            </w:r>
          </w:p>
        </w:tc>
        <w:tc>
          <w:tcPr>
            <w:tcW w:w="708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II</w:t>
            </w:r>
          </w:p>
        </w:tc>
        <w:tc>
          <w:tcPr>
            <w:tcW w:w="1557" w:type="dxa"/>
            <w:tcBorders>
              <w:top w:val="nil"/>
              <w:left w:val="nil"/>
              <w:bottom w:val="single" w:sz="4" w:space="0" w:color="auto"/>
              <w:right w:val="single" w:sz="4" w:space="0" w:color="auto"/>
            </w:tcBorders>
            <w:shd w:val="clear" w:color="auto" w:fill="auto"/>
            <w:noWrap/>
            <w:hideMark/>
          </w:tcPr>
          <w:p w:rsidR="000D12B1" w:rsidRPr="00D4286E" w:rsidRDefault="000D12B1" w:rsidP="00A123DF">
            <w:pPr>
              <w:jc w:val="right"/>
              <w:rPr>
                <w:sz w:val="20"/>
                <w:szCs w:val="20"/>
                <w:lang w:val="en-CA" w:eastAsia="en-CA"/>
              </w:rPr>
            </w:pPr>
            <w:r w:rsidRPr="00D4286E">
              <w:rPr>
                <w:sz w:val="20"/>
                <w:szCs w:val="20"/>
                <w:lang w:val="en-CA" w:eastAsia="en-CA"/>
              </w:rPr>
              <w:t>185</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Yemen</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HCFC Phase-out Management Plan (implementation) - Stage I</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186</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Yemen</w:t>
            </w:r>
          </w:p>
        </w:tc>
        <w:tc>
          <w:tcPr>
            <w:tcW w:w="1843"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center"/>
              <w:rPr>
                <w:sz w:val="20"/>
                <w:szCs w:val="20"/>
                <w:lang w:val="en-CA" w:eastAsia="en-CA"/>
              </w:rPr>
            </w:pPr>
            <w:r w:rsidRPr="00D4286E">
              <w:rPr>
                <w:sz w:val="20"/>
                <w:szCs w:val="20"/>
                <w:lang w:val="en-CA" w:eastAsia="en-CA"/>
              </w:rPr>
              <w:t>UN Environment</w:t>
            </w:r>
          </w:p>
        </w:tc>
        <w:tc>
          <w:tcPr>
            <w:tcW w:w="708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left"/>
              <w:rPr>
                <w:sz w:val="20"/>
                <w:szCs w:val="20"/>
                <w:lang w:val="en-CA" w:eastAsia="en-CA"/>
              </w:rPr>
            </w:pPr>
            <w:r w:rsidRPr="00D4286E">
              <w:rPr>
                <w:sz w:val="20"/>
                <w:szCs w:val="20"/>
                <w:lang w:val="en-CA" w:eastAsia="en-CA"/>
              </w:rPr>
              <w:t>Several Ozone unit support</w:t>
            </w:r>
          </w:p>
        </w:tc>
        <w:tc>
          <w:tcPr>
            <w:tcW w:w="1557" w:type="dxa"/>
            <w:tcBorders>
              <w:top w:val="nil"/>
              <w:left w:val="nil"/>
              <w:bottom w:val="single" w:sz="4" w:space="0" w:color="auto"/>
              <w:right w:val="single" w:sz="4" w:space="0" w:color="auto"/>
            </w:tcBorders>
            <w:shd w:val="clear" w:color="auto" w:fill="auto"/>
            <w:noWrap/>
            <w:vAlign w:val="bottom"/>
            <w:hideMark/>
          </w:tcPr>
          <w:p w:rsidR="00A06D28" w:rsidRPr="00D4286E" w:rsidRDefault="00A06D28" w:rsidP="00A123DF">
            <w:pPr>
              <w:jc w:val="right"/>
              <w:rPr>
                <w:sz w:val="20"/>
                <w:szCs w:val="20"/>
                <w:lang w:val="en-CA" w:eastAsia="en-CA"/>
              </w:rPr>
            </w:pPr>
            <w:r w:rsidRPr="00D4286E">
              <w:rPr>
                <w:sz w:val="20"/>
                <w:szCs w:val="20"/>
                <w:lang w:val="en-CA" w:eastAsia="en-CA"/>
              </w:rPr>
              <w:t>218</w:t>
            </w:r>
          </w:p>
        </w:tc>
      </w:tr>
      <w:tr w:rsidR="00D4286E" w:rsidRPr="00D4286E" w:rsidTr="0022206A">
        <w:trPr>
          <w:trHeight w:val="225"/>
        </w:trPr>
        <w:tc>
          <w:tcPr>
            <w:tcW w:w="3830" w:type="dxa"/>
            <w:tcBorders>
              <w:top w:val="nil"/>
              <w:left w:val="single" w:sz="4" w:space="0" w:color="auto"/>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Zimbabwe</w:t>
            </w:r>
          </w:p>
        </w:tc>
        <w:tc>
          <w:tcPr>
            <w:tcW w:w="1843"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center"/>
              <w:rPr>
                <w:sz w:val="20"/>
                <w:szCs w:val="20"/>
                <w:lang w:val="en-CA" w:eastAsia="en-CA"/>
              </w:rPr>
            </w:pPr>
            <w:r w:rsidRPr="00D4286E">
              <w:rPr>
                <w:sz w:val="20"/>
                <w:szCs w:val="20"/>
                <w:lang w:val="en-CA" w:eastAsia="en-CA"/>
              </w:rPr>
              <w:t>Germany</w:t>
            </w:r>
          </w:p>
        </w:tc>
        <w:tc>
          <w:tcPr>
            <w:tcW w:w="708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left"/>
              <w:rPr>
                <w:sz w:val="20"/>
                <w:szCs w:val="20"/>
                <w:lang w:val="en-CA" w:eastAsia="en-CA"/>
              </w:rPr>
            </w:pPr>
            <w:r w:rsidRPr="00D4286E">
              <w:rPr>
                <w:sz w:val="20"/>
                <w:szCs w:val="20"/>
                <w:lang w:val="en-CA" w:eastAsia="en-CA"/>
              </w:rPr>
              <w:t>Ref-Servicing - Stage I</w:t>
            </w:r>
          </w:p>
        </w:tc>
        <w:tc>
          <w:tcPr>
            <w:tcW w:w="1557" w:type="dxa"/>
            <w:tcBorders>
              <w:top w:val="nil"/>
              <w:left w:val="nil"/>
              <w:bottom w:val="single" w:sz="4" w:space="0" w:color="auto"/>
              <w:right w:val="single" w:sz="4" w:space="0" w:color="auto"/>
            </w:tcBorders>
            <w:shd w:val="clear" w:color="auto" w:fill="auto"/>
            <w:noWrap/>
            <w:vAlign w:val="bottom"/>
            <w:hideMark/>
          </w:tcPr>
          <w:p w:rsidR="000D12B1" w:rsidRPr="00D4286E" w:rsidRDefault="000D12B1" w:rsidP="00A123DF">
            <w:pPr>
              <w:jc w:val="right"/>
              <w:rPr>
                <w:sz w:val="20"/>
                <w:szCs w:val="20"/>
                <w:lang w:val="en-CA" w:eastAsia="en-CA"/>
              </w:rPr>
            </w:pPr>
            <w:r w:rsidRPr="00D4286E">
              <w:rPr>
                <w:sz w:val="20"/>
                <w:szCs w:val="20"/>
                <w:lang w:val="en-CA" w:eastAsia="en-CA"/>
              </w:rPr>
              <w:t>188</w:t>
            </w:r>
          </w:p>
        </w:tc>
      </w:tr>
    </w:tbl>
    <w:p w:rsidR="00556B9D" w:rsidRPr="00D4286E" w:rsidRDefault="00556B9D" w:rsidP="00A123DF">
      <w:pPr>
        <w:jc w:val="center"/>
        <w:rPr>
          <w:b/>
          <w:bCs/>
          <w:lang w:val="en-CA"/>
        </w:rPr>
      </w:pPr>
    </w:p>
    <w:p w:rsidR="009D7408" w:rsidRPr="00D4286E" w:rsidRDefault="009D7408" w:rsidP="00A123DF">
      <w:pPr>
        <w:jc w:val="center"/>
        <w:rPr>
          <w:bCs/>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D4286E" w:rsidTr="00182CFD">
        <w:trPr>
          <w:jc w:val="center"/>
        </w:trPr>
        <w:tc>
          <w:tcPr>
            <w:tcW w:w="1915" w:type="dxa"/>
          </w:tcPr>
          <w:p w:rsidR="00E85409" w:rsidRPr="00D4286E" w:rsidRDefault="00E85409" w:rsidP="00A123DF">
            <w:pPr>
              <w:rPr>
                <w:lang w:val="en-CA"/>
              </w:rPr>
            </w:pPr>
          </w:p>
        </w:tc>
        <w:tc>
          <w:tcPr>
            <w:tcW w:w="1915" w:type="dxa"/>
          </w:tcPr>
          <w:p w:rsidR="00E85409" w:rsidRPr="00D4286E" w:rsidRDefault="00E85409" w:rsidP="00A123DF">
            <w:pPr>
              <w:rPr>
                <w:lang w:val="en-CA"/>
              </w:rPr>
            </w:pPr>
          </w:p>
        </w:tc>
        <w:tc>
          <w:tcPr>
            <w:tcW w:w="1915" w:type="dxa"/>
            <w:tcBorders>
              <w:bottom w:val="single" w:sz="4" w:space="0" w:color="auto"/>
            </w:tcBorders>
          </w:tcPr>
          <w:p w:rsidR="00E85409" w:rsidRPr="00D4286E" w:rsidRDefault="00E85409" w:rsidP="00A123DF">
            <w:pPr>
              <w:rPr>
                <w:lang w:val="en-CA"/>
              </w:rPr>
            </w:pPr>
          </w:p>
        </w:tc>
        <w:tc>
          <w:tcPr>
            <w:tcW w:w="1915" w:type="dxa"/>
          </w:tcPr>
          <w:p w:rsidR="00E85409" w:rsidRPr="00D4286E" w:rsidRDefault="00E85409" w:rsidP="00A123DF">
            <w:pPr>
              <w:rPr>
                <w:lang w:val="en-CA"/>
              </w:rPr>
            </w:pPr>
          </w:p>
        </w:tc>
        <w:tc>
          <w:tcPr>
            <w:tcW w:w="1916" w:type="dxa"/>
          </w:tcPr>
          <w:p w:rsidR="00E85409" w:rsidRPr="00D4286E" w:rsidRDefault="00E85409" w:rsidP="00A123DF">
            <w:pPr>
              <w:rPr>
                <w:lang w:val="en-CA"/>
              </w:rPr>
            </w:pPr>
          </w:p>
        </w:tc>
      </w:tr>
    </w:tbl>
    <w:p w:rsidR="00E85409" w:rsidRPr="00D4286E" w:rsidRDefault="00E85409" w:rsidP="00A123DF">
      <w:pPr>
        <w:rPr>
          <w:lang w:val="en-CA"/>
        </w:rPr>
      </w:pPr>
    </w:p>
    <w:sectPr w:rsidR="00E85409" w:rsidRPr="00D4286E" w:rsidSect="001B2546">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E65" w:rsidRDefault="005B5E65" w:rsidP="004A504B">
      <w:r>
        <w:separator/>
      </w:r>
    </w:p>
  </w:endnote>
  <w:endnote w:type="continuationSeparator" w:id="0">
    <w:p w:rsidR="005B5E65" w:rsidRDefault="005B5E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5B5E65">
    <w:pPr>
      <w:jc w:val="center"/>
    </w:pPr>
    <w:r>
      <w:fldChar w:fldCharType="begin"/>
    </w:r>
    <w:r>
      <w:instrText xml:space="preserve"> PAGE </w:instrText>
    </w:r>
    <w:r>
      <w:fldChar w:fldCharType="separate"/>
    </w:r>
    <w:r w:rsidR="00C73620">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5B5E65">
    <w:pPr>
      <w:jc w:val="center"/>
    </w:pPr>
    <w:r>
      <w:fldChar w:fldCharType="begin"/>
    </w:r>
    <w:r>
      <w:instrText xml:space="preserve"> PAGE </w:instrText>
    </w:r>
    <w:r>
      <w:fldChar w:fldCharType="separate"/>
    </w:r>
    <w:r w:rsidR="00C73620">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Default="005B5E65" w:rsidP="001B254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B5E65" w:rsidRDefault="005B5E65" w:rsidP="001B2546">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821229"/>
      <w:docPartObj>
        <w:docPartGallery w:val="Page Numbers (Bottom of Page)"/>
        <w:docPartUnique/>
      </w:docPartObj>
    </w:sdtPr>
    <w:sdtEndPr>
      <w:rPr>
        <w:noProof/>
      </w:rPr>
    </w:sdtEndPr>
    <w:sdtContent>
      <w:p w:rsidR="005B5E65" w:rsidRDefault="005B5E65">
        <w:pPr>
          <w:pStyle w:val="Footer"/>
          <w:jc w:val="center"/>
        </w:pPr>
        <w:r>
          <w:fldChar w:fldCharType="begin"/>
        </w:r>
        <w:r>
          <w:instrText xml:space="preserve"> PAGE   \* MERGEFORMAT </w:instrText>
        </w:r>
        <w:r>
          <w:fldChar w:fldCharType="separate"/>
        </w:r>
        <w:r w:rsidR="00C73620">
          <w:rPr>
            <w:noProof/>
          </w:rPr>
          <w:t>1</w:t>
        </w:r>
        <w:r>
          <w:rPr>
            <w:noProof/>
          </w:rPr>
          <w:fldChar w:fldCharType="end"/>
        </w:r>
      </w:p>
    </w:sdtContent>
  </w:sdt>
  <w:p w:rsidR="005B5E65" w:rsidRPr="00182CFD" w:rsidRDefault="005B5E65" w:rsidP="00182CF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5B5E65">
    <w:pPr>
      <w:jc w:val="center"/>
    </w:pPr>
    <w:r>
      <w:fldChar w:fldCharType="begin"/>
    </w:r>
    <w:r>
      <w:instrText xml:space="preserve"> PAGE </w:instrText>
    </w:r>
    <w:r>
      <w:fldChar w:fldCharType="separate"/>
    </w:r>
    <w:r w:rsidR="00C73620">
      <w:rPr>
        <w:noProof/>
      </w:rPr>
      <w:t>6</w:t>
    </w:r>
    <w:r>
      <w:rPr>
        <w:noProof/>
      </w:rPr>
      <w:fldChar w:fldCharType="end"/>
    </w:r>
  </w:p>
  <w:p w:rsidR="005B5E65" w:rsidRDefault="005B5E6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5B5E65">
    <w:pPr>
      <w:jc w:val="center"/>
    </w:pPr>
    <w:r>
      <w:fldChar w:fldCharType="begin"/>
    </w:r>
    <w:r>
      <w:instrText xml:space="preserve"> PAGE </w:instrText>
    </w:r>
    <w:r>
      <w:fldChar w:fldCharType="separate"/>
    </w:r>
    <w:r w:rsidR="00C73620">
      <w:rPr>
        <w:noProof/>
      </w:rPr>
      <w:t>5</w:t>
    </w:r>
    <w:r>
      <w:rPr>
        <w:noProof/>
      </w:rPr>
      <w:fldChar w:fldCharType="end"/>
    </w:r>
  </w:p>
  <w:p w:rsidR="005B5E65" w:rsidRDefault="005B5E65"/>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7407509"/>
      <w:docPartObj>
        <w:docPartGallery w:val="Page Numbers (Bottom of Page)"/>
        <w:docPartUnique/>
      </w:docPartObj>
    </w:sdtPr>
    <w:sdtEndPr>
      <w:rPr>
        <w:noProof/>
      </w:rPr>
    </w:sdtEndPr>
    <w:sdtContent>
      <w:p w:rsidR="005B5E65" w:rsidRDefault="005B5E65">
        <w:pPr>
          <w:pStyle w:val="Footer"/>
          <w:jc w:val="center"/>
        </w:pPr>
        <w:r>
          <w:fldChar w:fldCharType="begin"/>
        </w:r>
        <w:r>
          <w:instrText xml:space="preserve"> PAGE   \* MERGEFORMAT </w:instrText>
        </w:r>
        <w:r>
          <w:fldChar w:fldCharType="separate"/>
        </w:r>
        <w:r w:rsidR="00C73620">
          <w:rPr>
            <w:noProof/>
          </w:rPr>
          <w:t>1</w:t>
        </w:r>
        <w:r>
          <w:rPr>
            <w:noProof/>
          </w:rPr>
          <w:fldChar w:fldCharType="end"/>
        </w:r>
      </w:p>
    </w:sdtContent>
  </w:sdt>
  <w:p w:rsidR="005B5E65" w:rsidRPr="001B2546" w:rsidRDefault="005B5E65" w:rsidP="001B25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E65" w:rsidRDefault="005B5E65" w:rsidP="004A504B">
      <w:r>
        <w:separator/>
      </w:r>
    </w:p>
  </w:footnote>
  <w:footnote w:type="continuationSeparator" w:id="0">
    <w:p w:rsidR="005B5E65" w:rsidRDefault="005B5E65" w:rsidP="004A504B">
      <w:r>
        <w:continuationSeparator/>
      </w:r>
    </w:p>
  </w:footnote>
  <w:footnote w:id="1">
    <w:p w:rsidR="005B5E65" w:rsidRPr="0099294D" w:rsidRDefault="005B5E65" w:rsidP="009D7408">
      <w:pPr>
        <w:pStyle w:val="FootnoteText"/>
        <w:rPr>
          <w:lang w:val="en-CA"/>
        </w:rPr>
      </w:pPr>
      <w:r w:rsidRPr="0099294D">
        <w:rPr>
          <w:rStyle w:val="FootnoteReference"/>
        </w:rPr>
        <w:footnoteRef/>
      </w:r>
      <w:r w:rsidRPr="0099294D">
        <w:t xml:space="preserve"> </w:t>
      </w:r>
      <w:r w:rsidRPr="0099294D">
        <w:rPr>
          <w:lang w:val="en-CA"/>
        </w:rPr>
        <w:t xml:space="preserve">The adjusted consolidated 2017-2019 business plan was </w:t>
      </w:r>
      <w:r>
        <w:rPr>
          <w:lang w:val="en-CA"/>
        </w:rPr>
        <w:t>posted</w:t>
      </w:r>
      <w:r w:rsidRPr="0099294D">
        <w:rPr>
          <w:lang w:val="en-CA"/>
        </w:rPr>
        <w:t xml:space="preserve"> on the Secretari</w:t>
      </w:r>
      <w:r>
        <w:rPr>
          <w:lang w:val="en-CA"/>
        </w:rPr>
        <w:t>at’s website on 29 December 2016</w:t>
      </w:r>
      <w:r w:rsidRPr="0099294D">
        <w:rPr>
          <w:lang w:val="en-CA"/>
        </w:rPr>
        <w:t>.</w:t>
      </w:r>
    </w:p>
  </w:footnote>
  <w:footnote w:id="2">
    <w:p w:rsidR="005B5E65" w:rsidRPr="00C065D2" w:rsidRDefault="005B5E65" w:rsidP="009D7408">
      <w:pPr>
        <w:pStyle w:val="FootnoteText"/>
      </w:pPr>
      <w:r w:rsidRPr="0099294D">
        <w:rPr>
          <w:rStyle w:val="FootnoteReference"/>
        </w:rPr>
        <w:footnoteRef/>
      </w:r>
      <w:r w:rsidRPr="0099294D">
        <w:t xml:space="preserve"> These activities include: 1</w:t>
      </w:r>
      <w:r w:rsidR="00DF5F34">
        <w:t>13</w:t>
      </w:r>
      <w:r w:rsidRPr="0099294D">
        <w:t xml:space="preserve"> HCFC activities for 42 countries (US $</w:t>
      </w:r>
      <w:r w:rsidR="00DF5F34">
        <w:t>102.36 million), 66</w:t>
      </w:r>
      <w:r w:rsidRPr="0099294D">
        <w:t xml:space="preserve"> IS activities (US $9.</w:t>
      </w:r>
      <w:r w:rsidR="00DF5F34">
        <w:t>55</w:t>
      </w:r>
      <w:r w:rsidRPr="0099294D">
        <w:t> million), core unit (US $5.86 million) and CAP (US $10.93 million).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C73620" w:rsidP="001B2546">
    <w:r>
      <w:fldChar w:fldCharType="begin"/>
    </w:r>
    <w:r>
      <w:instrText xml:space="preserve"> DOCPROPERTY "Document number"  \* MERGEFORMAT </w:instrText>
    </w:r>
    <w:r>
      <w:fldChar w:fldCharType="separate"/>
    </w:r>
    <w:r>
      <w:t>UNEP/OzL.Pro/ExCom/79/17</w:t>
    </w:r>
    <w:r>
      <w:fldChar w:fldCharType="end"/>
    </w:r>
  </w:p>
  <w:p w:rsidR="005B5E65" w:rsidRDefault="005B5E65"/>
  <w:p w:rsidR="005B5E65" w:rsidRPr="0033525D" w:rsidRDefault="005B5E6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C73620" w:rsidP="001B2546">
    <w:pPr>
      <w:jc w:val="right"/>
    </w:pPr>
    <w:r>
      <w:fldChar w:fldCharType="begin"/>
    </w:r>
    <w:r>
      <w:instrText xml:space="preserve"> DOCPROPERTY "Document number"  \* MERGEFORMAT </w:instrText>
    </w:r>
    <w:r>
      <w:fldChar w:fldCharType="separate"/>
    </w:r>
    <w:r>
      <w:t>UNEP/OzL.Pro/ExCom/79/17</w:t>
    </w:r>
    <w:r>
      <w:fldChar w:fldCharType="end"/>
    </w:r>
  </w:p>
  <w:p w:rsidR="005B5E65" w:rsidRDefault="005B5E65">
    <w:pPr>
      <w:pStyle w:val="Header"/>
    </w:pPr>
  </w:p>
  <w:p w:rsidR="005B5E65" w:rsidRPr="0033525D" w:rsidRDefault="005B5E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C73620" w:rsidP="00182CFD">
    <w:pPr>
      <w:jc w:val="right"/>
    </w:pPr>
    <w:r>
      <w:fldChar w:fldCharType="begin"/>
    </w:r>
    <w:r>
      <w:instrText xml:space="preserve"> DOCPROPERTY "Document number"  \* MERGEFORMAT </w:instrText>
    </w:r>
    <w:r>
      <w:fldChar w:fldCharType="separate"/>
    </w:r>
    <w:r>
      <w:t>UNEP/OzL.Pro/ExCom/79/17</w:t>
    </w:r>
    <w:r>
      <w:fldChar w:fldCharType="end"/>
    </w:r>
  </w:p>
  <w:p w:rsidR="005B5E65" w:rsidRDefault="005B5E65" w:rsidP="00182CFD">
    <w:pPr>
      <w:pStyle w:val="Header"/>
      <w:jc w:val="right"/>
    </w:pPr>
    <w:r>
      <w:t>Annex I</w:t>
    </w:r>
  </w:p>
  <w:p w:rsidR="005B5E65" w:rsidRDefault="005B5E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C73620">
    <w:r>
      <w:fldChar w:fldCharType="begin"/>
    </w:r>
    <w:r>
      <w:instrText xml:space="preserve"> DOCPROPERTY "Document number"  \* MERGEFORMAT </w:instrText>
    </w:r>
    <w:r>
      <w:fldChar w:fldCharType="separate"/>
    </w:r>
    <w:r>
      <w:t>UNEP/OzL.Pro/ExCom/79/17</w:t>
    </w:r>
    <w:r>
      <w:fldChar w:fldCharType="end"/>
    </w:r>
  </w:p>
  <w:p w:rsidR="005B5E65" w:rsidRDefault="005B5E65" w:rsidP="001B2546">
    <w:pPr>
      <w:pStyle w:val="Header"/>
      <w:jc w:val="left"/>
    </w:pPr>
    <w:r>
      <w:t>Annex II</w:t>
    </w:r>
  </w:p>
  <w:p w:rsidR="005B5E65" w:rsidRPr="0033525D" w:rsidRDefault="005B5E65"/>
  <w:p w:rsidR="005B5E65" w:rsidRPr="0033525D" w:rsidRDefault="005B5E6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C73620">
    <w:pPr>
      <w:jc w:val="right"/>
    </w:pPr>
    <w:r>
      <w:fldChar w:fldCharType="begin"/>
    </w:r>
    <w:r>
      <w:instrText xml:space="preserve"> DOCPROPERTY "Document number"  \* MERGEFORMAT </w:instrText>
    </w:r>
    <w:r>
      <w:fldChar w:fldCharType="separate"/>
    </w:r>
    <w:r>
      <w:t>UNEP/OzL.Pro/ExCom/79/17</w:t>
    </w:r>
    <w:r>
      <w:fldChar w:fldCharType="end"/>
    </w:r>
  </w:p>
  <w:p w:rsidR="005B5E65" w:rsidRDefault="005B5E65" w:rsidP="001B2546">
    <w:pPr>
      <w:pStyle w:val="Header"/>
      <w:jc w:val="right"/>
    </w:pPr>
    <w:r>
      <w:t>Annex II</w:t>
    </w:r>
  </w:p>
  <w:p w:rsidR="005B5E65" w:rsidRPr="0033525D" w:rsidRDefault="005B5E65">
    <w:pPr>
      <w:pStyle w:val="Header"/>
    </w:pPr>
  </w:p>
  <w:p w:rsidR="005B5E65" w:rsidRDefault="005B5E6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E65" w:rsidRPr="0033525D" w:rsidRDefault="00C73620" w:rsidP="001B2546">
    <w:pPr>
      <w:jc w:val="right"/>
    </w:pPr>
    <w:r>
      <w:fldChar w:fldCharType="begin"/>
    </w:r>
    <w:r>
      <w:instrText xml:space="preserve"> DOCPROPERTY "Document number"  \* MERGEFORMAT </w:instrText>
    </w:r>
    <w:r>
      <w:fldChar w:fldCharType="separate"/>
    </w:r>
    <w:r>
      <w:t>UNEP/OzL.Pro/ExCom/79/17</w:t>
    </w:r>
    <w:r>
      <w:fldChar w:fldCharType="end"/>
    </w:r>
  </w:p>
  <w:p w:rsidR="005B5E65" w:rsidRDefault="005B5E65" w:rsidP="001B2546">
    <w:pPr>
      <w:pStyle w:val="Header"/>
      <w:jc w:val="right"/>
    </w:pPr>
    <w:r>
      <w:t>Annex II</w:t>
    </w:r>
  </w:p>
  <w:p w:rsidR="005B5E65" w:rsidRDefault="005B5E65" w:rsidP="001B254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4A59C8"/>
    <w:lvl w:ilvl="0">
      <w:start w:val="1"/>
      <w:numFmt w:val="decimal"/>
      <w:lvlText w:val="%1."/>
      <w:lvlJc w:val="left"/>
      <w:pPr>
        <w:tabs>
          <w:tab w:val="num" w:pos="1800"/>
        </w:tabs>
        <w:ind w:left="1800" w:hanging="360"/>
      </w:pPr>
    </w:lvl>
  </w:abstractNum>
  <w:abstractNum w:abstractNumId="1">
    <w:nsid w:val="FFFFFF7D"/>
    <w:multiLevelType w:val="singleLevel"/>
    <w:tmpl w:val="635ADC6A"/>
    <w:lvl w:ilvl="0">
      <w:start w:val="1"/>
      <w:numFmt w:val="decimal"/>
      <w:lvlText w:val="%1."/>
      <w:lvlJc w:val="left"/>
      <w:pPr>
        <w:tabs>
          <w:tab w:val="num" w:pos="1440"/>
        </w:tabs>
        <w:ind w:left="1440" w:hanging="360"/>
      </w:pPr>
    </w:lvl>
  </w:abstractNum>
  <w:abstractNum w:abstractNumId="2">
    <w:nsid w:val="FFFFFF7E"/>
    <w:multiLevelType w:val="singleLevel"/>
    <w:tmpl w:val="294254FA"/>
    <w:lvl w:ilvl="0">
      <w:start w:val="1"/>
      <w:numFmt w:val="decimal"/>
      <w:lvlText w:val="%1."/>
      <w:lvlJc w:val="left"/>
      <w:pPr>
        <w:tabs>
          <w:tab w:val="num" w:pos="1080"/>
        </w:tabs>
        <w:ind w:left="1080" w:hanging="360"/>
      </w:pPr>
    </w:lvl>
  </w:abstractNum>
  <w:abstractNum w:abstractNumId="3">
    <w:nsid w:val="FFFFFF7F"/>
    <w:multiLevelType w:val="singleLevel"/>
    <w:tmpl w:val="0F0ECC2C"/>
    <w:lvl w:ilvl="0">
      <w:start w:val="1"/>
      <w:numFmt w:val="decimal"/>
      <w:lvlText w:val="%1."/>
      <w:lvlJc w:val="left"/>
      <w:pPr>
        <w:tabs>
          <w:tab w:val="num" w:pos="720"/>
        </w:tabs>
        <w:ind w:left="720" w:hanging="360"/>
      </w:pPr>
    </w:lvl>
  </w:abstractNum>
  <w:abstractNum w:abstractNumId="4">
    <w:nsid w:val="FFFFFF80"/>
    <w:multiLevelType w:val="singleLevel"/>
    <w:tmpl w:val="6D9A1AE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804686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37C3E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80ECC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1B66292"/>
    <w:lvl w:ilvl="0">
      <w:start w:val="1"/>
      <w:numFmt w:val="decimal"/>
      <w:lvlText w:val="%1."/>
      <w:lvlJc w:val="left"/>
      <w:pPr>
        <w:tabs>
          <w:tab w:val="num" w:pos="360"/>
        </w:tabs>
        <w:ind w:left="360" w:hanging="360"/>
      </w:pPr>
    </w:lvl>
  </w:abstractNum>
  <w:abstractNum w:abstractNumId="9">
    <w:nsid w:val="FFFFFF89"/>
    <w:multiLevelType w:val="singleLevel"/>
    <w:tmpl w:val="A2CE4400"/>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1664D90"/>
    <w:multiLevelType w:val="hybridMultilevel"/>
    <w:tmpl w:val="7FAE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E043B0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07F5685"/>
    <w:multiLevelType w:val="hybridMultilevel"/>
    <w:tmpl w:val="CB30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nsid w:val="63A572BE"/>
    <w:multiLevelType w:val="multilevel"/>
    <w:tmpl w:val="639CA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5">
    <w:nsid w:val="672B2E2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7"/>
    <w:lvlOverride w:ilvl="0">
      <w:startOverride w:val="1"/>
    </w:lvlOverride>
  </w:num>
  <w:num w:numId="22">
    <w:abstractNumId w:val="17"/>
  </w:num>
  <w:num w:numId="23">
    <w:abstractNumId w:val="26"/>
  </w:num>
  <w:num w:numId="24">
    <w:abstractNumId w:val="2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2"/>
  </w:num>
  <w:num w:numId="29">
    <w:abstractNumId w:val="11"/>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20"/>
  </w:num>
  <w:num w:numId="35">
    <w:abstractNumId w:val="25"/>
  </w:num>
  <w:num w:numId="36">
    <w:abstractNumId w:val="18"/>
  </w:num>
  <w:num w:numId="37">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08"/>
    <w:rsid w:val="00000FED"/>
    <w:rsid w:val="0000434E"/>
    <w:rsid w:val="000211A9"/>
    <w:rsid w:val="00031260"/>
    <w:rsid w:val="0003681A"/>
    <w:rsid w:val="0004481D"/>
    <w:rsid w:val="00061EC2"/>
    <w:rsid w:val="00080ED0"/>
    <w:rsid w:val="00085B8F"/>
    <w:rsid w:val="00090481"/>
    <w:rsid w:val="0009611D"/>
    <w:rsid w:val="000A219E"/>
    <w:rsid w:val="000A3E0C"/>
    <w:rsid w:val="000A40A8"/>
    <w:rsid w:val="000A6C26"/>
    <w:rsid w:val="000C25E9"/>
    <w:rsid w:val="000C5F00"/>
    <w:rsid w:val="000D12B1"/>
    <w:rsid w:val="000E07BC"/>
    <w:rsid w:val="000F1102"/>
    <w:rsid w:val="000F1CD4"/>
    <w:rsid w:val="000F4103"/>
    <w:rsid w:val="000F70A7"/>
    <w:rsid w:val="000F7617"/>
    <w:rsid w:val="00112AF2"/>
    <w:rsid w:val="00116E4A"/>
    <w:rsid w:val="00127D6F"/>
    <w:rsid w:val="00135980"/>
    <w:rsid w:val="00164719"/>
    <w:rsid w:val="00166FC4"/>
    <w:rsid w:val="001677AC"/>
    <w:rsid w:val="0017130E"/>
    <w:rsid w:val="001804EA"/>
    <w:rsid w:val="00182CFD"/>
    <w:rsid w:val="00190A61"/>
    <w:rsid w:val="001A3342"/>
    <w:rsid w:val="001A3E3D"/>
    <w:rsid w:val="001A7049"/>
    <w:rsid w:val="001B1E40"/>
    <w:rsid w:val="001B2546"/>
    <w:rsid w:val="001C764E"/>
    <w:rsid w:val="001E1052"/>
    <w:rsid w:val="001E21B1"/>
    <w:rsid w:val="001E2F93"/>
    <w:rsid w:val="001E61E5"/>
    <w:rsid w:val="001F2159"/>
    <w:rsid w:val="00214863"/>
    <w:rsid w:val="002156B4"/>
    <w:rsid w:val="0022206A"/>
    <w:rsid w:val="00226EC7"/>
    <w:rsid w:val="00253222"/>
    <w:rsid w:val="00262847"/>
    <w:rsid w:val="00281BB2"/>
    <w:rsid w:val="002B53ED"/>
    <w:rsid w:val="002B72E9"/>
    <w:rsid w:val="002C7998"/>
    <w:rsid w:val="002F1E53"/>
    <w:rsid w:val="002F2CAA"/>
    <w:rsid w:val="00303764"/>
    <w:rsid w:val="00323683"/>
    <w:rsid w:val="003306E1"/>
    <w:rsid w:val="003320E4"/>
    <w:rsid w:val="0033525D"/>
    <w:rsid w:val="003414F3"/>
    <w:rsid w:val="0035613E"/>
    <w:rsid w:val="00363EE9"/>
    <w:rsid w:val="0037502B"/>
    <w:rsid w:val="00376128"/>
    <w:rsid w:val="0037742E"/>
    <w:rsid w:val="0038245A"/>
    <w:rsid w:val="0039337A"/>
    <w:rsid w:val="003A3189"/>
    <w:rsid w:val="003A58C0"/>
    <w:rsid w:val="003B569D"/>
    <w:rsid w:val="003C3C0E"/>
    <w:rsid w:val="003D4FAC"/>
    <w:rsid w:val="003E7906"/>
    <w:rsid w:val="003F3C50"/>
    <w:rsid w:val="00406A6A"/>
    <w:rsid w:val="00406B22"/>
    <w:rsid w:val="00424F2C"/>
    <w:rsid w:val="004263FD"/>
    <w:rsid w:val="004328A7"/>
    <w:rsid w:val="00434C74"/>
    <w:rsid w:val="00456EB4"/>
    <w:rsid w:val="004718F3"/>
    <w:rsid w:val="00475040"/>
    <w:rsid w:val="00493D40"/>
    <w:rsid w:val="004967B6"/>
    <w:rsid w:val="004A504B"/>
    <w:rsid w:val="004A6911"/>
    <w:rsid w:val="004B54E0"/>
    <w:rsid w:val="004B7384"/>
    <w:rsid w:val="004C4269"/>
    <w:rsid w:val="004C4912"/>
    <w:rsid w:val="004D6236"/>
    <w:rsid w:val="004E4DBB"/>
    <w:rsid w:val="004E4E41"/>
    <w:rsid w:val="004E7DCF"/>
    <w:rsid w:val="004E7F9C"/>
    <w:rsid w:val="004F3493"/>
    <w:rsid w:val="004F5143"/>
    <w:rsid w:val="00512B09"/>
    <w:rsid w:val="00555D75"/>
    <w:rsid w:val="00556B9D"/>
    <w:rsid w:val="00560901"/>
    <w:rsid w:val="00560DF0"/>
    <w:rsid w:val="0056759C"/>
    <w:rsid w:val="005703AF"/>
    <w:rsid w:val="00585507"/>
    <w:rsid w:val="00594583"/>
    <w:rsid w:val="0059513E"/>
    <w:rsid w:val="005B48FF"/>
    <w:rsid w:val="005B5E65"/>
    <w:rsid w:val="005C6A56"/>
    <w:rsid w:val="00601A58"/>
    <w:rsid w:val="00604C15"/>
    <w:rsid w:val="006158D5"/>
    <w:rsid w:val="00623956"/>
    <w:rsid w:val="00624B42"/>
    <w:rsid w:val="00625D83"/>
    <w:rsid w:val="006621E3"/>
    <w:rsid w:val="006623E7"/>
    <w:rsid w:val="00662B80"/>
    <w:rsid w:val="00662BF2"/>
    <w:rsid w:val="00681B67"/>
    <w:rsid w:val="006852C7"/>
    <w:rsid w:val="006936CA"/>
    <w:rsid w:val="006A1B1D"/>
    <w:rsid w:val="006B06E5"/>
    <w:rsid w:val="006C1727"/>
    <w:rsid w:val="006C32FD"/>
    <w:rsid w:val="006C39CE"/>
    <w:rsid w:val="006D0FCC"/>
    <w:rsid w:val="006D3EAE"/>
    <w:rsid w:val="006E1FC3"/>
    <w:rsid w:val="0070616B"/>
    <w:rsid w:val="00706409"/>
    <w:rsid w:val="00706FDA"/>
    <w:rsid w:val="00711F9A"/>
    <w:rsid w:val="00713810"/>
    <w:rsid w:val="00717E7D"/>
    <w:rsid w:val="007303A5"/>
    <w:rsid w:val="00730B3E"/>
    <w:rsid w:val="0073420B"/>
    <w:rsid w:val="0074760E"/>
    <w:rsid w:val="00754ABA"/>
    <w:rsid w:val="00776586"/>
    <w:rsid w:val="00781CE4"/>
    <w:rsid w:val="007A1546"/>
    <w:rsid w:val="007A228C"/>
    <w:rsid w:val="007A368E"/>
    <w:rsid w:val="007A5868"/>
    <w:rsid w:val="007B04CE"/>
    <w:rsid w:val="007B5C44"/>
    <w:rsid w:val="007B6871"/>
    <w:rsid w:val="007B7A2F"/>
    <w:rsid w:val="007C3D33"/>
    <w:rsid w:val="007C5662"/>
    <w:rsid w:val="007D294A"/>
    <w:rsid w:val="007D47D2"/>
    <w:rsid w:val="007D6EC0"/>
    <w:rsid w:val="007D7E1D"/>
    <w:rsid w:val="007E1FC6"/>
    <w:rsid w:val="00801841"/>
    <w:rsid w:val="008148EA"/>
    <w:rsid w:val="00831979"/>
    <w:rsid w:val="00851352"/>
    <w:rsid w:val="00863230"/>
    <w:rsid w:val="008717D8"/>
    <w:rsid w:val="0087215C"/>
    <w:rsid w:val="008875FE"/>
    <w:rsid w:val="00887F8E"/>
    <w:rsid w:val="00896234"/>
    <w:rsid w:val="00897E43"/>
    <w:rsid w:val="008A708D"/>
    <w:rsid w:val="008C5738"/>
    <w:rsid w:val="008C7EAD"/>
    <w:rsid w:val="008D0CFE"/>
    <w:rsid w:val="008D6152"/>
    <w:rsid w:val="008E75E3"/>
    <w:rsid w:val="008F0F81"/>
    <w:rsid w:val="008F27BF"/>
    <w:rsid w:val="008F790B"/>
    <w:rsid w:val="00910B55"/>
    <w:rsid w:val="00920882"/>
    <w:rsid w:val="00923540"/>
    <w:rsid w:val="009257A4"/>
    <w:rsid w:val="00926767"/>
    <w:rsid w:val="009361D5"/>
    <w:rsid w:val="009428A4"/>
    <w:rsid w:val="00965070"/>
    <w:rsid w:val="009659F4"/>
    <w:rsid w:val="00970D60"/>
    <w:rsid w:val="0099294D"/>
    <w:rsid w:val="009960E5"/>
    <w:rsid w:val="009A3BC2"/>
    <w:rsid w:val="009A7ADC"/>
    <w:rsid w:val="009B7FEE"/>
    <w:rsid w:val="009C19B7"/>
    <w:rsid w:val="009D4777"/>
    <w:rsid w:val="009D7408"/>
    <w:rsid w:val="009D7C51"/>
    <w:rsid w:val="009F36BF"/>
    <w:rsid w:val="00A01B25"/>
    <w:rsid w:val="00A06D28"/>
    <w:rsid w:val="00A111B6"/>
    <w:rsid w:val="00A123DF"/>
    <w:rsid w:val="00A26B64"/>
    <w:rsid w:val="00A26D27"/>
    <w:rsid w:val="00A376EE"/>
    <w:rsid w:val="00A42A99"/>
    <w:rsid w:val="00A46BE1"/>
    <w:rsid w:val="00A5151A"/>
    <w:rsid w:val="00A57E0A"/>
    <w:rsid w:val="00A66BDB"/>
    <w:rsid w:val="00A731DD"/>
    <w:rsid w:val="00A823F6"/>
    <w:rsid w:val="00AA0A89"/>
    <w:rsid w:val="00AA6429"/>
    <w:rsid w:val="00AC01AA"/>
    <w:rsid w:val="00AC4F72"/>
    <w:rsid w:val="00AF741A"/>
    <w:rsid w:val="00B01ADB"/>
    <w:rsid w:val="00B04161"/>
    <w:rsid w:val="00B056F9"/>
    <w:rsid w:val="00B11E3D"/>
    <w:rsid w:val="00B17E82"/>
    <w:rsid w:val="00B43517"/>
    <w:rsid w:val="00B4575A"/>
    <w:rsid w:val="00B575BA"/>
    <w:rsid w:val="00B76429"/>
    <w:rsid w:val="00B956D4"/>
    <w:rsid w:val="00B97446"/>
    <w:rsid w:val="00BA7432"/>
    <w:rsid w:val="00BC1AA0"/>
    <w:rsid w:val="00BC2495"/>
    <w:rsid w:val="00BC7EB9"/>
    <w:rsid w:val="00BD2643"/>
    <w:rsid w:val="00BD4E7D"/>
    <w:rsid w:val="00BD56B1"/>
    <w:rsid w:val="00BD6558"/>
    <w:rsid w:val="00BF3022"/>
    <w:rsid w:val="00BF3214"/>
    <w:rsid w:val="00C15867"/>
    <w:rsid w:val="00C2296D"/>
    <w:rsid w:val="00C23155"/>
    <w:rsid w:val="00C40C41"/>
    <w:rsid w:val="00C45885"/>
    <w:rsid w:val="00C50F22"/>
    <w:rsid w:val="00C57971"/>
    <w:rsid w:val="00C63923"/>
    <w:rsid w:val="00C63970"/>
    <w:rsid w:val="00C72791"/>
    <w:rsid w:val="00C73620"/>
    <w:rsid w:val="00C76BA4"/>
    <w:rsid w:val="00C83A48"/>
    <w:rsid w:val="00C85865"/>
    <w:rsid w:val="00C85C83"/>
    <w:rsid w:val="00C85E85"/>
    <w:rsid w:val="00C921B5"/>
    <w:rsid w:val="00CA2EAE"/>
    <w:rsid w:val="00CA394C"/>
    <w:rsid w:val="00CA4AC1"/>
    <w:rsid w:val="00CB0316"/>
    <w:rsid w:val="00CB0B11"/>
    <w:rsid w:val="00CB4333"/>
    <w:rsid w:val="00CB5354"/>
    <w:rsid w:val="00CC6A14"/>
    <w:rsid w:val="00CC70A3"/>
    <w:rsid w:val="00CD4442"/>
    <w:rsid w:val="00CD53C3"/>
    <w:rsid w:val="00CD574E"/>
    <w:rsid w:val="00CD5CE5"/>
    <w:rsid w:val="00CE4C22"/>
    <w:rsid w:val="00CE629F"/>
    <w:rsid w:val="00CE7863"/>
    <w:rsid w:val="00CF41EC"/>
    <w:rsid w:val="00CF5D04"/>
    <w:rsid w:val="00D04DE4"/>
    <w:rsid w:val="00D063F1"/>
    <w:rsid w:val="00D14F22"/>
    <w:rsid w:val="00D4286E"/>
    <w:rsid w:val="00D44A40"/>
    <w:rsid w:val="00D57918"/>
    <w:rsid w:val="00D6602A"/>
    <w:rsid w:val="00D73DC6"/>
    <w:rsid w:val="00D74C1A"/>
    <w:rsid w:val="00D754C1"/>
    <w:rsid w:val="00D77A35"/>
    <w:rsid w:val="00D81B3E"/>
    <w:rsid w:val="00D90C70"/>
    <w:rsid w:val="00D90E49"/>
    <w:rsid w:val="00D96ADE"/>
    <w:rsid w:val="00DB4877"/>
    <w:rsid w:val="00DC66C1"/>
    <w:rsid w:val="00DC6A10"/>
    <w:rsid w:val="00DE115C"/>
    <w:rsid w:val="00DE657E"/>
    <w:rsid w:val="00DF4704"/>
    <w:rsid w:val="00DF5F34"/>
    <w:rsid w:val="00E024AA"/>
    <w:rsid w:val="00E250F1"/>
    <w:rsid w:val="00E33B2D"/>
    <w:rsid w:val="00E3550D"/>
    <w:rsid w:val="00E4120B"/>
    <w:rsid w:val="00E614E0"/>
    <w:rsid w:val="00E725C5"/>
    <w:rsid w:val="00E73874"/>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C5E9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9D7408"/>
    <w:rPr>
      <w:sz w:val="22"/>
      <w:szCs w:val="22"/>
    </w:rPr>
  </w:style>
  <w:style w:type="paragraph" w:styleId="BodyText">
    <w:name w:val="Body Text"/>
    <w:basedOn w:val="Normal"/>
    <w:link w:val="BodyTextChar"/>
    <w:semiHidden/>
    <w:rsid w:val="009D7408"/>
    <w:pPr>
      <w:spacing w:after="120"/>
    </w:pPr>
  </w:style>
  <w:style w:type="character" w:customStyle="1" w:styleId="BodyTextChar">
    <w:name w:val="Body Text Char"/>
    <w:basedOn w:val="DefaultParagraphFont"/>
    <w:link w:val="BodyText"/>
    <w:semiHidden/>
    <w:rsid w:val="009D7408"/>
    <w:rPr>
      <w:sz w:val="22"/>
      <w:szCs w:val="22"/>
      <w:lang w:val="en-GB"/>
    </w:rPr>
  </w:style>
  <w:style w:type="paragraph" w:styleId="BodyText2">
    <w:name w:val="Body Text 2"/>
    <w:basedOn w:val="Normal"/>
    <w:link w:val="BodyText2Char"/>
    <w:semiHidden/>
    <w:rsid w:val="009D7408"/>
    <w:pPr>
      <w:spacing w:after="120" w:line="480" w:lineRule="auto"/>
    </w:pPr>
  </w:style>
  <w:style w:type="character" w:customStyle="1" w:styleId="BodyText2Char">
    <w:name w:val="Body Text 2 Char"/>
    <w:basedOn w:val="DefaultParagraphFont"/>
    <w:link w:val="BodyText2"/>
    <w:semiHidden/>
    <w:rsid w:val="009D7408"/>
    <w:rPr>
      <w:sz w:val="22"/>
      <w:szCs w:val="22"/>
      <w:lang w:val="en-GB"/>
    </w:rPr>
  </w:style>
  <w:style w:type="paragraph" w:styleId="BodyTextFirstIndent">
    <w:name w:val="Body Text First Indent"/>
    <w:basedOn w:val="BodyText"/>
    <w:link w:val="BodyTextFirstIndentChar"/>
    <w:semiHidden/>
    <w:rsid w:val="009D7408"/>
    <w:pPr>
      <w:ind w:firstLine="210"/>
    </w:pPr>
  </w:style>
  <w:style w:type="character" w:customStyle="1" w:styleId="BodyTextFirstIndentChar">
    <w:name w:val="Body Text First Indent Char"/>
    <w:basedOn w:val="BodyTextChar"/>
    <w:link w:val="BodyTextFirstIndent"/>
    <w:semiHidden/>
    <w:rsid w:val="009D7408"/>
    <w:rPr>
      <w:sz w:val="22"/>
      <w:szCs w:val="22"/>
      <w:lang w:val="en-GB"/>
    </w:rPr>
  </w:style>
  <w:style w:type="paragraph" w:styleId="BodyTextIndent">
    <w:name w:val="Body Text Indent"/>
    <w:basedOn w:val="Normal"/>
    <w:link w:val="BodyTextIndentChar"/>
    <w:semiHidden/>
    <w:rsid w:val="009D7408"/>
    <w:pPr>
      <w:spacing w:after="120"/>
      <w:ind w:left="360"/>
    </w:pPr>
  </w:style>
  <w:style w:type="character" w:customStyle="1" w:styleId="BodyTextIndentChar">
    <w:name w:val="Body Text Indent Char"/>
    <w:basedOn w:val="DefaultParagraphFont"/>
    <w:link w:val="BodyTextIndent"/>
    <w:semiHidden/>
    <w:rsid w:val="009D7408"/>
    <w:rPr>
      <w:sz w:val="22"/>
      <w:szCs w:val="22"/>
      <w:lang w:val="en-GB"/>
    </w:rPr>
  </w:style>
  <w:style w:type="paragraph" w:styleId="BodyTextFirstIndent2">
    <w:name w:val="Body Text First Indent 2"/>
    <w:basedOn w:val="BodyTextIndent"/>
    <w:link w:val="BodyTextFirstIndent2Char"/>
    <w:semiHidden/>
    <w:rsid w:val="009D7408"/>
    <w:pPr>
      <w:ind w:firstLine="210"/>
    </w:pPr>
  </w:style>
  <w:style w:type="character" w:customStyle="1" w:styleId="BodyTextFirstIndent2Char">
    <w:name w:val="Body Text First Indent 2 Char"/>
    <w:basedOn w:val="BodyTextIndentChar"/>
    <w:link w:val="BodyTextFirstIndent2"/>
    <w:semiHidden/>
    <w:rsid w:val="009D7408"/>
    <w:rPr>
      <w:sz w:val="22"/>
      <w:szCs w:val="22"/>
      <w:lang w:val="en-GB"/>
    </w:rPr>
  </w:style>
  <w:style w:type="paragraph" w:styleId="BodyTextIndent2">
    <w:name w:val="Body Text Indent 2"/>
    <w:basedOn w:val="Normal"/>
    <w:link w:val="BodyTextIndent2Char"/>
    <w:semiHidden/>
    <w:rsid w:val="009D7408"/>
    <w:pPr>
      <w:spacing w:after="120" w:line="480" w:lineRule="auto"/>
      <w:ind w:left="360"/>
    </w:pPr>
  </w:style>
  <w:style w:type="character" w:customStyle="1" w:styleId="BodyTextIndent2Char">
    <w:name w:val="Body Text Indent 2 Char"/>
    <w:basedOn w:val="DefaultParagraphFont"/>
    <w:link w:val="BodyTextIndent2"/>
    <w:semiHidden/>
    <w:rsid w:val="009D7408"/>
    <w:rPr>
      <w:sz w:val="22"/>
      <w:szCs w:val="22"/>
      <w:lang w:val="en-GB"/>
    </w:rPr>
  </w:style>
  <w:style w:type="paragraph" w:styleId="Closing">
    <w:name w:val="Closing"/>
    <w:basedOn w:val="Normal"/>
    <w:link w:val="ClosingChar"/>
    <w:semiHidden/>
    <w:rsid w:val="009D7408"/>
    <w:pPr>
      <w:ind w:left="4320"/>
    </w:pPr>
  </w:style>
  <w:style w:type="character" w:customStyle="1" w:styleId="ClosingChar">
    <w:name w:val="Closing Char"/>
    <w:basedOn w:val="DefaultParagraphFont"/>
    <w:link w:val="Closing"/>
    <w:semiHidden/>
    <w:rsid w:val="009D7408"/>
    <w:rPr>
      <w:sz w:val="22"/>
      <w:szCs w:val="22"/>
      <w:lang w:val="en-GB"/>
    </w:rPr>
  </w:style>
  <w:style w:type="paragraph" w:styleId="E-mailSignature">
    <w:name w:val="E-mail Signature"/>
    <w:basedOn w:val="Normal"/>
    <w:link w:val="E-mailSignatureChar"/>
    <w:semiHidden/>
    <w:rsid w:val="009D7408"/>
  </w:style>
  <w:style w:type="character" w:customStyle="1" w:styleId="E-mailSignatureChar">
    <w:name w:val="E-mail Signature Char"/>
    <w:basedOn w:val="DefaultParagraphFont"/>
    <w:link w:val="E-mailSignature"/>
    <w:semiHidden/>
    <w:rsid w:val="009D7408"/>
    <w:rPr>
      <w:sz w:val="22"/>
      <w:szCs w:val="22"/>
      <w:lang w:val="en-GB"/>
    </w:rPr>
  </w:style>
  <w:style w:type="character" w:styleId="Emphasis">
    <w:name w:val="Emphasis"/>
    <w:qFormat/>
    <w:rsid w:val="009D7408"/>
    <w:rPr>
      <w:i/>
      <w:iCs/>
    </w:rPr>
  </w:style>
  <w:style w:type="paragraph" w:styleId="EnvelopeAddress">
    <w:name w:val="envelope address"/>
    <w:basedOn w:val="Normal"/>
    <w:semiHidden/>
    <w:rsid w:val="009D740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9D7408"/>
    <w:rPr>
      <w:rFonts w:ascii="Arial" w:hAnsi="Arial" w:cs="Arial"/>
      <w:sz w:val="20"/>
    </w:rPr>
  </w:style>
  <w:style w:type="character" w:styleId="FollowedHyperlink">
    <w:name w:val="FollowedHyperlink"/>
    <w:uiPriority w:val="99"/>
    <w:semiHidden/>
    <w:rsid w:val="009D7408"/>
    <w:rPr>
      <w:color w:val="800080"/>
      <w:u w:val="single"/>
    </w:rPr>
  </w:style>
  <w:style w:type="character" w:styleId="HTMLAcronym">
    <w:name w:val="HTML Acronym"/>
    <w:basedOn w:val="DefaultParagraphFont"/>
    <w:semiHidden/>
    <w:rsid w:val="009D7408"/>
  </w:style>
  <w:style w:type="paragraph" w:styleId="HTMLAddress">
    <w:name w:val="HTML Address"/>
    <w:basedOn w:val="Normal"/>
    <w:link w:val="HTMLAddressChar"/>
    <w:semiHidden/>
    <w:rsid w:val="009D7408"/>
    <w:rPr>
      <w:i/>
      <w:iCs/>
    </w:rPr>
  </w:style>
  <w:style w:type="character" w:customStyle="1" w:styleId="HTMLAddressChar">
    <w:name w:val="HTML Address Char"/>
    <w:basedOn w:val="DefaultParagraphFont"/>
    <w:link w:val="HTMLAddress"/>
    <w:semiHidden/>
    <w:rsid w:val="009D7408"/>
    <w:rPr>
      <w:i/>
      <w:iCs/>
      <w:sz w:val="22"/>
      <w:szCs w:val="22"/>
      <w:lang w:val="en-GB"/>
    </w:rPr>
  </w:style>
  <w:style w:type="character" w:styleId="HTMLCite">
    <w:name w:val="HTML Cite"/>
    <w:semiHidden/>
    <w:rsid w:val="009D7408"/>
    <w:rPr>
      <w:i/>
      <w:iCs/>
    </w:rPr>
  </w:style>
  <w:style w:type="character" w:styleId="HTMLCode">
    <w:name w:val="HTML Code"/>
    <w:semiHidden/>
    <w:rsid w:val="009D7408"/>
    <w:rPr>
      <w:rFonts w:ascii="Courier New" w:hAnsi="Courier New" w:cs="Courier New"/>
      <w:sz w:val="20"/>
      <w:szCs w:val="20"/>
    </w:rPr>
  </w:style>
  <w:style w:type="character" w:styleId="HTMLDefinition">
    <w:name w:val="HTML Definition"/>
    <w:semiHidden/>
    <w:rsid w:val="009D7408"/>
    <w:rPr>
      <w:i/>
      <w:iCs/>
    </w:rPr>
  </w:style>
  <w:style w:type="character" w:styleId="HTMLKeyboard">
    <w:name w:val="HTML Keyboard"/>
    <w:semiHidden/>
    <w:rsid w:val="009D7408"/>
    <w:rPr>
      <w:rFonts w:ascii="Courier New" w:hAnsi="Courier New" w:cs="Courier New"/>
      <w:sz w:val="20"/>
      <w:szCs w:val="20"/>
    </w:rPr>
  </w:style>
  <w:style w:type="paragraph" w:styleId="HTMLPreformatted">
    <w:name w:val="HTML Preformatted"/>
    <w:basedOn w:val="Normal"/>
    <w:link w:val="HTMLPreformattedChar"/>
    <w:semiHidden/>
    <w:rsid w:val="009D7408"/>
    <w:rPr>
      <w:rFonts w:ascii="Courier New" w:hAnsi="Courier New" w:cs="Courier New"/>
      <w:sz w:val="20"/>
    </w:rPr>
  </w:style>
  <w:style w:type="character" w:customStyle="1" w:styleId="HTMLPreformattedChar">
    <w:name w:val="HTML Preformatted Char"/>
    <w:basedOn w:val="DefaultParagraphFont"/>
    <w:link w:val="HTMLPreformatted"/>
    <w:semiHidden/>
    <w:rsid w:val="009D7408"/>
    <w:rPr>
      <w:rFonts w:ascii="Courier New" w:hAnsi="Courier New" w:cs="Courier New"/>
      <w:szCs w:val="22"/>
      <w:lang w:val="en-GB"/>
    </w:rPr>
  </w:style>
  <w:style w:type="character" w:styleId="HTMLSample">
    <w:name w:val="HTML Sample"/>
    <w:semiHidden/>
    <w:rsid w:val="009D7408"/>
    <w:rPr>
      <w:rFonts w:ascii="Courier New" w:hAnsi="Courier New" w:cs="Courier New"/>
    </w:rPr>
  </w:style>
  <w:style w:type="character" w:styleId="HTMLTypewriter">
    <w:name w:val="HTML Typewriter"/>
    <w:uiPriority w:val="99"/>
    <w:semiHidden/>
    <w:rsid w:val="009D7408"/>
    <w:rPr>
      <w:rFonts w:ascii="Courier New" w:hAnsi="Courier New" w:cs="Courier New"/>
      <w:sz w:val="20"/>
      <w:szCs w:val="20"/>
    </w:rPr>
  </w:style>
  <w:style w:type="character" w:styleId="HTMLVariable">
    <w:name w:val="HTML Variable"/>
    <w:semiHidden/>
    <w:rsid w:val="009D7408"/>
    <w:rPr>
      <w:i/>
      <w:iCs/>
    </w:rPr>
  </w:style>
  <w:style w:type="character" w:styleId="Hyperlink">
    <w:name w:val="Hyperlink"/>
    <w:uiPriority w:val="99"/>
    <w:semiHidden/>
    <w:rsid w:val="009D7408"/>
    <w:rPr>
      <w:color w:val="0000FF"/>
      <w:u w:val="single"/>
    </w:rPr>
  </w:style>
  <w:style w:type="character" w:styleId="LineNumber">
    <w:name w:val="line number"/>
    <w:basedOn w:val="DefaultParagraphFont"/>
    <w:semiHidden/>
    <w:rsid w:val="009D7408"/>
  </w:style>
  <w:style w:type="paragraph" w:styleId="List">
    <w:name w:val="List"/>
    <w:basedOn w:val="Normal"/>
    <w:semiHidden/>
    <w:rsid w:val="009D7408"/>
    <w:pPr>
      <w:ind w:left="360" w:hanging="360"/>
    </w:pPr>
  </w:style>
  <w:style w:type="paragraph" w:styleId="List2">
    <w:name w:val="List 2"/>
    <w:basedOn w:val="Normal"/>
    <w:semiHidden/>
    <w:rsid w:val="009D7408"/>
    <w:pPr>
      <w:ind w:left="720" w:hanging="360"/>
    </w:pPr>
  </w:style>
  <w:style w:type="paragraph" w:styleId="List3">
    <w:name w:val="List 3"/>
    <w:basedOn w:val="Normal"/>
    <w:semiHidden/>
    <w:rsid w:val="009D7408"/>
    <w:pPr>
      <w:ind w:left="1080" w:hanging="360"/>
    </w:pPr>
  </w:style>
  <w:style w:type="paragraph" w:styleId="List4">
    <w:name w:val="List 4"/>
    <w:basedOn w:val="Normal"/>
    <w:semiHidden/>
    <w:rsid w:val="009D7408"/>
    <w:pPr>
      <w:ind w:left="1440" w:hanging="360"/>
    </w:pPr>
  </w:style>
  <w:style w:type="paragraph" w:styleId="List5">
    <w:name w:val="List 5"/>
    <w:basedOn w:val="Normal"/>
    <w:semiHidden/>
    <w:rsid w:val="009D7408"/>
    <w:pPr>
      <w:ind w:left="1800" w:hanging="360"/>
    </w:pPr>
  </w:style>
  <w:style w:type="paragraph" w:styleId="ListBullet">
    <w:name w:val="List Bullet"/>
    <w:basedOn w:val="Normal"/>
    <w:autoRedefine/>
    <w:semiHidden/>
    <w:rsid w:val="009D7408"/>
    <w:pPr>
      <w:tabs>
        <w:tab w:val="num" w:pos="360"/>
      </w:tabs>
      <w:ind w:left="360" w:hanging="360"/>
    </w:pPr>
  </w:style>
  <w:style w:type="paragraph" w:styleId="ListBullet2">
    <w:name w:val="List Bullet 2"/>
    <w:basedOn w:val="Normal"/>
    <w:autoRedefine/>
    <w:semiHidden/>
    <w:rsid w:val="009D7408"/>
    <w:pPr>
      <w:tabs>
        <w:tab w:val="num" w:pos="720"/>
      </w:tabs>
      <w:ind w:left="720" w:hanging="360"/>
    </w:pPr>
  </w:style>
  <w:style w:type="paragraph" w:styleId="ListBullet3">
    <w:name w:val="List Bullet 3"/>
    <w:basedOn w:val="Normal"/>
    <w:autoRedefine/>
    <w:semiHidden/>
    <w:rsid w:val="009D7408"/>
    <w:pPr>
      <w:tabs>
        <w:tab w:val="num" w:pos="1080"/>
      </w:tabs>
      <w:ind w:left="1080" w:hanging="360"/>
    </w:pPr>
  </w:style>
  <w:style w:type="paragraph" w:styleId="ListBullet4">
    <w:name w:val="List Bullet 4"/>
    <w:basedOn w:val="Normal"/>
    <w:autoRedefine/>
    <w:semiHidden/>
    <w:rsid w:val="009D7408"/>
    <w:pPr>
      <w:tabs>
        <w:tab w:val="num" w:pos="1440"/>
      </w:tabs>
      <w:ind w:left="1440" w:hanging="360"/>
    </w:pPr>
  </w:style>
  <w:style w:type="paragraph" w:styleId="ListBullet5">
    <w:name w:val="List Bullet 5"/>
    <w:basedOn w:val="Normal"/>
    <w:autoRedefine/>
    <w:semiHidden/>
    <w:rsid w:val="009D7408"/>
    <w:pPr>
      <w:tabs>
        <w:tab w:val="num" w:pos="1800"/>
      </w:tabs>
      <w:ind w:left="1800" w:hanging="360"/>
    </w:pPr>
  </w:style>
  <w:style w:type="paragraph" w:styleId="ListContinue">
    <w:name w:val="List Continue"/>
    <w:basedOn w:val="Normal"/>
    <w:semiHidden/>
    <w:rsid w:val="009D7408"/>
    <w:pPr>
      <w:spacing w:after="120"/>
      <w:ind w:left="360"/>
    </w:pPr>
  </w:style>
  <w:style w:type="paragraph" w:styleId="ListContinue2">
    <w:name w:val="List Continue 2"/>
    <w:basedOn w:val="Normal"/>
    <w:semiHidden/>
    <w:rsid w:val="009D7408"/>
    <w:pPr>
      <w:spacing w:after="120"/>
      <w:ind w:left="720"/>
    </w:pPr>
  </w:style>
  <w:style w:type="paragraph" w:styleId="ListContinue3">
    <w:name w:val="List Continue 3"/>
    <w:basedOn w:val="Normal"/>
    <w:semiHidden/>
    <w:rsid w:val="009D7408"/>
    <w:pPr>
      <w:spacing w:after="120"/>
      <w:ind w:left="1080"/>
    </w:pPr>
  </w:style>
  <w:style w:type="paragraph" w:styleId="ListContinue4">
    <w:name w:val="List Continue 4"/>
    <w:basedOn w:val="Normal"/>
    <w:semiHidden/>
    <w:rsid w:val="009D7408"/>
    <w:pPr>
      <w:spacing w:after="120"/>
      <w:ind w:left="1440"/>
    </w:pPr>
  </w:style>
  <w:style w:type="paragraph" w:styleId="ListContinue5">
    <w:name w:val="List Continue 5"/>
    <w:basedOn w:val="Normal"/>
    <w:semiHidden/>
    <w:rsid w:val="009D7408"/>
    <w:pPr>
      <w:spacing w:after="120"/>
      <w:ind w:left="1800"/>
    </w:pPr>
  </w:style>
  <w:style w:type="paragraph" w:styleId="ListNumber">
    <w:name w:val="List Number"/>
    <w:basedOn w:val="Normal"/>
    <w:semiHidden/>
    <w:rsid w:val="009D7408"/>
    <w:pPr>
      <w:tabs>
        <w:tab w:val="num" w:pos="360"/>
      </w:tabs>
      <w:ind w:left="360" w:hanging="360"/>
    </w:pPr>
  </w:style>
  <w:style w:type="paragraph" w:styleId="ListNumber2">
    <w:name w:val="List Number 2"/>
    <w:basedOn w:val="Normal"/>
    <w:semiHidden/>
    <w:rsid w:val="009D7408"/>
    <w:pPr>
      <w:tabs>
        <w:tab w:val="num" w:pos="720"/>
      </w:tabs>
      <w:ind w:left="720" w:hanging="360"/>
    </w:pPr>
  </w:style>
  <w:style w:type="paragraph" w:styleId="ListNumber3">
    <w:name w:val="List Number 3"/>
    <w:basedOn w:val="Normal"/>
    <w:semiHidden/>
    <w:rsid w:val="009D7408"/>
    <w:pPr>
      <w:tabs>
        <w:tab w:val="num" w:pos="1080"/>
      </w:tabs>
      <w:ind w:left="1080" w:hanging="360"/>
    </w:pPr>
  </w:style>
  <w:style w:type="paragraph" w:styleId="ListNumber4">
    <w:name w:val="List Number 4"/>
    <w:basedOn w:val="Normal"/>
    <w:semiHidden/>
    <w:rsid w:val="009D7408"/>
    <w:pPr>
      <w:tabs>
        <w:tab w:val="num" w:pos="1440"/>
      </w:tabs>
      <w:ind w:left="1440" w:hanging="360"/>
    </w:pPr>
  </w:style>
  <w:style w:type="paragraph" w:styleId="ListNumber5">
    <w:name w:val="List Number 5"/>
    <w:basedOn w:val="Normal"/>
    <w:semiHidden/>
    <w:rsid w:val="009D7408"/>
    <w:pPr>
      <w:tabs>
        <w:tab w:val="num" w:pos="1800"/>
      </w:tabs>
      <w:ind w:left="1800" w:hanging="360"/>
    </w:pPr>
  </w:style>
  <w:style w:type="paragraph" w:styleId="MessageHeader">
    <w:name w:val="Message Header"/>
    <w:basedOn w:val="Normal"/>
    <w:link w:val="MessageHeaderChar"/>
    <w:semiHidden/>
    <w:rsid w:val="009D740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9D7408"/>
    <w:rPr>
      <w:rFonts w:ascii="Arial" w:hAnsi="Arial" w:cs="Arial"/>
      <w:sz w:val="22"/>
      <w:szCs w:val="24"/>
      <w:shd w:val="pct20" w:color="auto" w:fill="auto"/>
      <w:lang w:val="en-GB"/>
    </w:rPr>
  </w:style>
  <w:style w:type="paragraph" w:styleId="NormalWeb">
    <w:name w:val="Normal (Web)"/>
    <w:basedOn w:val="Normal"/>
    <w:uiPriority w:val="99"/>
    <w:semiHidden/>
    <w:rsid w:val="009D7408"/>
    <w:rPr>
      <w:szCs w:val="24"/>
    </w:rPr>
  </w:style>
  <w:style w:type="paragraph" w:styleId="NormalIndent">
    <w:name w:val="Normal Indent"/>
    <w:basedOn w:val="Normal"/>
    <w:semiHidden/>
    <w:rsid w:val="009D7408"/>
    <w:pPr>
      <w:ind w:left="720"/>
    </w:pPr>
  </w:style>
  <w:style w:type="paragraph" w:styleId="NoteHeading">
    <w:name w:val="Note Heading"/>
    <w:basedOn w:val="Normal"/>
    <w:next w:val="Normal"/>
    <w:link w:val="NoteHeadingChar"/>
    <w:semiHidden/>
    <w:rsid w:val="009D7408"/>
  </w:style>
  <w:style w:type="character" w:customStyle="1" w:styleId="NoteHeadingChar">
    <w:name w:val="Note Heading Char"/>
    <w:basedOn w:val="DefaultParagraphFont"/>
    <w:link w:val="NoteHeading"/>
    <w:semiHidden/>
    <w:rsid w:val="009D7408"/>
    <w:rPr>
      <w:sz w:val="22"/>
      <w:szCs w:val="22"/>
      <w:lang w:val="en-GB"/>
    </w:rPr>
  </w:style>
  <w:style w:type="paragraph" w:styleId="Salutation">
    <w:name w:val="Salutation"/>
    <w:basedOn w:val="Normal"/>
    <w:next w:val="Normal"/>
    <w:link w:val="SalutationChar"/>
    <w:semiHidden/>
    <w:rsid w:val="009D7408"/>
  </w:style>
  <w:style w:type="character" w:customStyle="1" w:styleId="SalutationChar">
    <w:name w:val="Salutation Char"/>
    <w:basedOn w:val="DefaultParagraphFont"/>
    <w:link w:val="Salutation"/>
    <w:semiHidden/>
    <w:rsid w:val="009D7408"/>
    <w:rPr>
      <w:sz w:val="22"/>
      <w:szCs w:val="22"/>
      <w:lang w:val="en-GB"/>
    </w:rPr>
  </w:style>
  <w:style w:type="paragraph" w:styleId="Signature">
    <w:name w:val="Signature"/>
    <w:basedOn w:val="Normal"/>
    <w:link w:val="SignatureChar"/>
    <w:semiHidden/>
    <w:rsid w:val="009D7408"/>
    <w:pPr>
      <w:ind w:left="4320"/>
    </w:pPr>
  </w:style>
  <w:style w:type="character" w:customStyle="1" w:styleId="SignatureChar">
    <w:name w:val="Signature Char"/>
    <w:basedOn w:val="DefaultParagraphFont"/>
    <w:link w:val="Signature"/>
    <w:semiHidden/>
    <w:rsid w:val="009D7408"/>
    <w:rPr>
      <w:sz w:val="22"/>
      <w:szCs w:val="22"/>
      <w:lang w:val="en-GB"/>
    </w:rPr>
  </w:style>
  <w:style w:type="character" w:styleId="Strong">
    <w:name w:val="Strong"/>
    <w:qFormat/>
    <w:rsid w:val="009D7408"/>
    <w:rPr>
      <w:b/>
      <w:bCs/>
    </w:rPr>
  </w:style>
  <w:style w:type="character" w:customStyle="1" w:styleId="FooterChar">
    <w:name w:val="Footer Char"/>
    <w:link w:val="Footer"/>
    <w:uiPriority w:val="99"/>
    <w:rsid w:val="009D7408"/>
    <w:rPr>
      <w:sz w:val="22"/>
      <w:szCs w:val="22"/>
      <w:lang w:val="en-GB"/>
    </w:rPr>
  </w:style>
  <w:style w:type="paragraph" w:styleId="ListParagraph">
    <w:name w:val="List Paragraph"/>
    <w:basedOn w:val="Normal"/>
    <w:uiPriority w:val="34"/>
    <w:qFormat/>
    <w:rsid w:val="009D7408"/>
    <w:pPr>
      <w:spacing w:after="200" w:line="276" w:lineRule="auto"/>
      <w:ind w:left="720"/>
      <w:contextualSpacing/>
      <w:jc w:val="left"/>
    </w:pPr>
    <w:rPr>
      <w:rFonts w:ascii="Calibri" w:eastAsia="Calibri" w:hAnsi="Calibri"/>
      <w:lang w:val="en-US"/>
    </w:rPr>
  </w:style>
  <w:style w:type="paragraph" w:customStyle="1" w:styleId="Default">
    <w:name w:val="Default"/>
    <w:rsid w:val="009D7408"/>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9D7408"/>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9D7408"/>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9D7408"/>
    <w:pPr>
      <w:spacing w:before="100" w:beforeAutospacing="1" w:after="100" w:afterAutospacing="1"/>
      <w:jc w:val="center"/>
      <w:textAlignment w:val="top"/>
    </w:pPr>
    <w:rPr>
      <w:b/>
      <w:bCs/>
      <w:sz w:val="16"/>
      <w:szCs w:val="16"/>
      <w:lang w:val="en-US"/>
    </w:rPr>
  </w:style>
  <w:style w:type="paragraph" w:customStyle="1" w:styleId="xl74">
    <w:name w:val="xl74"/>
    <w:basedOn w:val="Normal"/>
    <w:rsid w:val="009D7408"/>
    <w:pPr>
      <w:spacing w:before="100" w:beforeAutospacing="1" w:after="100" w:afterAutospacing="1"/>
      <w:jc w:val="center"/>
      <w:textAlignment w:val="top"/>
    </w:pPr>
    <w:rPr>
      <w:b/>
      <w:bCs/>
      <w:sz w:val="16"/>
      <w:szCs w:val="16"/>
      <w:lang w:val="en-US"/>
    </w:rPr>
  </w:style>
  <w:style w:type="paragraph" w:customStyle="1" w:styleId="xl75">
    <w:name w:val="xl75"/>
    <w:basedOn w:val="Normal"/>
    <w:rsid w:val="009D7408"/>
    <w:pPr>
      <w:spacing w:before="100" w:beforeAutospacing="1" w:after="100" w:afterAutospacing="1"/>
      <w:jc w:val="center"/>
      <w:textAlignment w:val="top"/>
    </w:pPr>
    <w:rPr>
      <w:b/>
      <w:bCs/>
      <w:sz w:val="16"/>
      <w:szCs w:val="16"/>
      <w:lang w:val="en-US"/>
    </w:rPr>
  </w:style>
  <w:style w:type="paragraph" w:customStyle="1" w:styleId="xl76">
    <w:name w:val="xl76"/>
    <w:basedOn w:val="Normal"/>
    <w:rsid w:val="009D7408"/>
    <w:pPr>
      <w:spacing w:before="100" w:beforeAutospacing="1" w:after="100" w:afterAutospacing="1"/>
      <w:jc w:val="center"/>
      <w:textAlignment w:val="top"/>
    </w:pPr>
    <w:rPr>
      <w:b/>
      <w:bCs/>
      <w:sz w:val="16"/>
      <w:szCs w:val="16"/>
      <w:lang w:val="en-US"/>
    </w:rPr>
  </w:style>
  <w:style w:type="paragraph" w:customStyle="1" w:styleId="xl77">
    <w:name w:val="xl77"/>
    <w:basedOn w:val="Normal"/>
    <w:rsid w:val="009D7408"/>
    <w:pPr>
      <w:spacing w:before="100" w:beforeAutospacing="1" w:after="100" w:afterAutospacing="1"/>
      <w:jc w:val="center"/>
      <w:textAlignment w:val="top"/>
    </w:pPr>
    <w:rPr>
      <w:sz w:val="16"/>
      <w:szCs w:val="16"/>
      <w:lang w:val="en-US"/>
    </w:rPr>
  </w:style>
  <w:style w:type="paragraph" w:customStyle="1" w:styleId="xl78">
    <w:name w:val="xl78"/>
    <w:basedOn w:val="Normal"/>
    <w:rsid w:val="009D7408"/>
    <w:pPr>
      <w:spacing w:before="100" w:beforeAutospacing="1" w:after="100" w:afterAutospacing="1"/>
      <w:jc w:val="left"/>
      <w:textAlignment w:val="top"/>
    </w:pPr>
    <w:rPr>
      <w:sz w:val="16"/>
      <w:szCs w:val="16"/>
      <w:lang w:val="en-US"/>
    </w:rPr>
  </w:style>
  <w:style w:type="paragraph" w:customStyle="1" w:styleId="xl79">
    <w:name w:val="xl79"/>
    <w:basedOn w:val="Normal"/>
    <w:rsid w:val="009D7408"/>
    <w:pPr>
      <w:spacing w:before="100" w:beforeAutospacing="1" w:after="100" w:afterAutospacing="1"/>
      <w:jc w:val="right"/>
      <w:textAlignment w:val="top"/>
    </w:pPr>
    <w:rPr>
      <w:sz w:val="16"/>
      <w:szCs w:val="16"/>
      <w:lang w:val="en-US"/>
    </w:rPr>
  </w:style>
  <w:style w:type="paragraph" w:customStyle="1" w:styleId="xl80">
    <w:name w:val="xl80"/>
    <w:basedOn w:val="Normal"/>
    <w:rsid w:val="009D7408"/>
    <w:pPr>
      <w:spacing w:before="100" w:beforeAutospacing="1" w:after="100" w:afterAutospacing="1"/>
      <w:jc w:val="right"/>
      <w:textAlignment w:val="top"/>
    </w:pPr>
    <w:rPr>
      <w:sz w:val="16"/>
      <w:szCs w:val="16"/>
      <w:lang w:val="en-US"/>
    </w:rPr>
  </w:style>
  <w:style w:type="paragraph" w:customStyle="1" w:styleId="xl81">
    <w:name w:val="xl81"/>
    <w:basedOn w:val="Normal"/>
    <w:rsid w:val="009D7408"/>
    <w:pPr>
      <w:spacing w:before="100" w:beforeAutospacing="1" w:after="100" w:afterAutospacing="1"/>
      <w:jc w:val="left"/>
      <w:textAlignment w:val="top"/>
    </w:pPr>
    <w:rPr>
      <w:sz w:val="16"/>
      <w:szCs w:val="16"/>
      <w:lang w:val="en-US"/>
    </w:rPr>
  </w:style>
  <w:style w:type="paragraph" w:customStyle="1" w:styleId="xl82">
    <w:name w:val="xl82"/>
    <w:basedOn w:val="Normal"/>
    <w:rsid w:val="009D7408"/>
    <w:pPr>
      <w:spacing w:before="100" w:beforeAutospacing="1" w:after="100" w:afterAutospacing="1"/>
      <w:jc w:val="left"/>
      <w:textAlignment w:val="top"/>
    </w:pPr>
    <w:rPr>
      <w:sz w:val="16"/>
      <w:szCs w:val="16"/>
      <w:lang w:val="en-US"/>
    </w:rPr>
  </w:style>
  <w:style w:type="paragraph" w:customStyle="1" w:styleId="xl83">
    <w:name w:val="xl83"/>
    <w:basedOn w:val="Normal"/>
    <w:rsid w:val="009D7408"/>
    <w:pPr>
      <w:spacing w:before="100" w:beforeAutospacing="1" w:after="100" w:afterAutospacing="1"/>
      <w:jc w:val="left"/>
      <w:textAlignment w:val="top"/>
    </w:pPr>
    <w:rPr>
      <w:sz w:val="16"/>
      <w:szCs w:val="16"/>
      <w:lang w:val="en-US"/>
    </w:rPr>
  </w:style>
  <w:style w:type="paragraph" w:customStyle="1" w:styleId="xl84">
    <w:name w:val="xl84"/>
    <w:basedOn w:val="Normal"/>
    <w:rsid w:val="009D7408"/>
    <w:pPr>
      <w:spacing w:before="100" w:beforeAutospacing="1" w:after="100" w:afterAutospacing="1"/>
      <w:jc w:val="left"/>
      <w:textAlignment w:val="top"/>
    </w:pPr>
    <w:rPr>
      <w:sz w:val="16"/>
      <w:szCs w:val="16"/>
      <w:lang w:val="en-US"/>
    </w:rPr>
  </w:style>
  <w:style w:type="paragraph" w:customStyle="1" w:styleId="xl85">
    <w:name w:val="xl85"/>
    <w:basedOn w:val="Normal"/>
    <w:rsid w:val="009D7408"/>
    <w:pPr>
      <w:spacing w:before="100" w:beforeAutospacing="1" w:after="100" w:afterAutospacing="1"/>
      <w:jc w:val="left"/>
      <w:textAlignment w:val="top"/>
    </w:pPr>
    <w:rPr>
      <w:sz w:val="16"/>
      <w:szCs w:val="16"/>
      <w:lang w:val="en-US"/>
    </w:rPr>
  </w:style>
  <w:style w:type="paragraph" w:customStyle="1" w:styleId="xl86">
    <w:name w:val="xl86"/>
    <w:basedOn w:val="Normal"/>
    <w:rsid w:val="009D7408"/>
    <w:pPr>
      <w:spacing w:before="100" w:beforeAutospacing="1" w:after="100" w:afterAutospacing="1"/>
      <w:jc w:val="center"/>
      <w:textAlignment w:val="top"/>
    </w:pPr>
    <w:rPr>
      <w:sz w:val="16"/>
      <w:szCs w:val="16"/>
      <w:lang w:val="en-US"/>
    </w:rPr>
  </w:style>
  <w:style w:type="paragraph" w:customStyle="1" w:styleId="xl87">
    <w:name w:val="xl87"/>
    <w:basedOn w:val="Normal"/>
    <w:rsid w:val="009D7408"/>
    <w:pPr>
      <w:spacing w:before="100" w:beforeAutospacing="1" w:after="100" w:afterAutospacing="1"/>
      <w:jc w:val="center"/>
      <w:textAlignment w:val="top"/>
    </w:pPr>
    <w:rPr>
      <w:sz w:val="16"/>
      <w:szCs w:val="16"/>
      <w:lang w:val="en-US"/>
    </w:rPr>
  </w:style>
  <w:style w:type="paragraph" w:customStyle="1" w:styleId="xl88">
    <w:name w:val="xl88"/>
    <w:basedOn w:val="Normal"/>
    <w:rsid w:val="009D7408"/>
    <w:pPr>
      <w:spacing w:before="100" w:beforeAutospacing="1" w:after="100" w:afterAutospacing="1"/>
      <w:jc w:val="center"/>
      <w:textAlignment w:val="top"/>
    </w:pPr>
    <w:rPr>
      <w:sz w:val="16"/>
      <w:szCs w:val="16"/>
      <w:lang w:val="en-US"/>
    </w:rPr>
  </w:style>
  <w:style w:type="paragraph" w:customStyle="1" w:styleId="xl89">
    <w:name w:val="xl89"/>
    <w:basedOn w:val="Normal"/>
    <w:rsid w:val="009D7408"/>
    <w:pPr>
      <w:spacing w:before="100" w:beforeAutospacing="1" w:after="100" w:afterAutospacing="1"/>
      <w:jc w:val="left"/>
      <w:textAlignment w:val="top"/>
    </w:pPr>
    <w:rPr>
      <w:sz w:val="16"/>
      <w:szCs w:val="16"/>
      <w:lang w:val="en-US"/>
    </w:rPr>
  </w:style>
  <w:style w:type="paragraph" w:customStyle="1" w:styleId="xl90">
    <w:name w:val="xl90"/>
    <w:basedOn w:val="Normal"/>
    <w:rsid w:val="009D7408"/>
    <w:pPr>
      <w:spacing w:before="100" w:beforeAutospacing="1" w:after="100" w:afterAutospacing="1"/>
      <w:jc w:val="left"/>
      <w:textAlignment w:val="top"/>
    </w:pPr>
    <w:rPr>
      <w:sz w:val="16"/>
      <w:szCs w:val="16"/>
      <w:lang w:val="en-US"/>
    </w:rPr>
  </w:style>
  <w:style w:type="paragraph" w:customStyle="1" w:styleId="xl91">
    <w:name w:val="xl91"/>
    <w:basedOn w:val="Normal"/>
    <w:rsid w:val="009D7408"/>
    <w:pPr>
      <w:spacing w:before="100" w:beforeAutospacing="1" w:after="100" w:afterAutospacing="1"/>
      <w:jc w:val="right"/>
      <w:textAlignment w:val="top"/>
    </w:pPr>
    <w:rPr>
      <w:sz w:val="16"/>
      <w:szCs w:val="16"/>
      <w:lang w:val="en-US"/>
    </w:rPr>
  </w:style>
  <w:style w:type="paragraph" w:customStyle="1" w:styleId="xl92">
    <w:name w:val="xl92"/>
    <w:basedOn w:val="Normal"/>
    <w:rsid w:val="009D7408"/>
    <w:pPr>
      <w:spacing w:before="100" w:beforeAutospacing="1" w:after="100" w:afterAutospacing="1"/>
      <w:jc w:val="left"/>
      <w:textAlignment w:val="top"/>
    </w:pPr>
    <w:rPr>
      <w:sz w:val="16"/>
      <w:szCs w:val="16"/>
      <w:lang w:val="en-US"/>
    </w:rPr>
  </w:style>
  <w:style w:type="paragraph" w:customStyle="1" w:styleId="xl93">
    <w:name w:val="xl93"/>
    <w:basedOn w:val="Normal"/>
    <w:rsid w:val="009D7408"/>
    <w:pPr>
      <w:spacing w:before="100" w:beforeAutospacing="1" w:after="100" w:afterAutospacing="1"/>
      <w:jc w:val="right"/>
      <w:textAlignment w:val="top"/>
    </w:pPr>
    <w:rPr>
      <w:sz w:val="16"/>
      <w:szCs w:val="16"/>
      <w:lang w:val="en-US"/>
    </w:rPr>
  </w:style>
  <w:style w:type="paragraph" w:customStyle="1" w:styleId="xl94">
    <w:name w:val="xl94"/>
    <w:basedOn w:val="Normal"/>
    <w:rsid w:val="009D7408"/>
    <w:pPr>
      <w:spacing w:before="100" w:beforeAutospacing="1" w:after="100" w:afterAutospacing="1"/>
      <w:jc w:val="left"/>
      <w:textAlignment w:val="top"/>
    </w:pPr>
    <w:rPr>
      <w:sz w:val="16"/>
      <w:szCs w:val="16"/>
      <w:lang w:val="en-US"/>
    </w:rPr>
  </w:style>
  <w:style w:type="paragraph" w:customStyle="1" w:styleId="xl95">
    <w:name w:val="xl95"/>
    <w:basedOn w:val="Normal"/>
    <w:rsid w:val="009D7408"/>
    <w:pPr>
      <w:spacing w:before="100" w:beforeAutospacing="1" w:after="100" w:afterAutospacing="1"/>
      <w:jc w:val="left"/>
      <w:textAlignment w:val="top"/>
    </w:pPr>
    <w:rPr>
      <w:sz w:val="16"/>
      <w:szCs w:val="16"/>
      <w:lang w:val="en-US"/>
    </w:rPr>
  </w:style>
  <w:style w:type="paragraph" w:customStyle="1" w:styleId="xl96">
    <w:name w:val="xl96"/>
    <w:basedOn w:val="Normal"/>
    <w:rsid w:val="009D7408"/>
    <w:pPr>
      <w:spacing w:before="100" w:beforeAutospacing="1" w:after="100" w:afterAutospacing="1"/>
      <w:jc w:val="left"/>
      <w:textAlignment w:val="top"/>
    </w:pPr>
    <w:rPr>
      <w:sz w:val="16"/>
      <w:szCs w:val="16"/>
      <w:lang w:val="en-US"/>
    </w:rPr>
  </w:style>
  <w:style w:type="paragraph" w:customStyle="1" w:styleId="xl97">
    <w:name w:val="xl97"/>
    <w:basedOn w:val="Normal"/>
    <w:rsid w:val="009D7408"/>
    <w:pPr>
      <w:spacing w:before="100" w:beforeAutospacing="1" w:after="100" w:afterAutospacing="1"/>
      <w:jc w:val="right"/>
      <w:textAlignment w:val="top"/>
    </w:pPr>
    <w:rPr>
      <w:sz w:val="16"/>
      <w:szCs w:val="16"/>
      <w:lang w:val="en-US"/>
    </w:rPr>
  </w:style>
  <w:style w:type="paragraph" w:customStyle="1" w:styleId="xl98">
    <w:name w:val="xl98"/>
    <w:basedOn w:val="Normal"/>
    <w:rsid w:val="009D7408"/>
    <w:pPr>
      <w:spacing w:before="100" w:beforeAutospacing="1" w:after="100" w:afterAutospacing="1"/>
      <w:jc w:val="left"/>
      <w:textAlignment w:val="top"/>
    </w:pPr>
    <w:rPr>
      <w:sz w:val="24"/>
      <w:szCs w:val="24"/>
      <w:lang w:val="en-US"/>
    </w:rPr>
  </w:style>
  <w:style w:type="paragraph" w:customStyle="1" w:styleId="font7">
    <w:name w:val="font7"/>
    <w:basedOn w:val="Normal"/>
    <w:rsid w:val="009D7408"/>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9D7408"/>
    <w:pPr>
      <w:spacing w:before="100" w:beforeAutospacing="1" w:after="100" w:afterAutospacing="1"/>
      <w:jc w:val="center"/>
      <w:textAlignment w:val="top"/>
    </w:pPr>
    <w:rPr>
      <w:b/>
      <w:bCs/>
      <w:sz w:val="24"/>
      <w:szCs w:val="24"/>
      <w:lang w:val="en-US"/>
    </w:rPr>
  </w:style>
  <w:style w:type="paragraph" w:customStyle="1" w:styleId="xl99">
    <w:name w:val="xl99"/>
    <w:basedOn w:val="Normal"/>
    <w:rsid w:val="009D7408"/>
    <w:pPr>
      <w:spacing w:before="100" w:beforeAutospacing="1" w:after="100" w:afterAutospacing="1"/>
      <w:jc w:val="left"/>
      <w:textAlignment w:val="center"/>
    </w:pPr>
    <w:rPr>
      <w:sz w:val="24"/>
      <w:szCs w:val="24"/>
      <w:lang w:val="en-US"/>
    </w:rPr>
  </w:style>
  <w:style w:type="paragraph" w:customStyle="1" w:styleId="xl100">
    <w:name w:val="xl100"/>
    <w:basedOn w:val="Normal"/>
    <w:rsid w:val="009D7408"/>
    <w:pPr>
      <w:spacing w:before="100" w:beforeAutospacing="1" w:after="100" w:afterAutospacing="1"/>
      <w:jc w:val="left"/>
    </w:pPr>
    <w:rPr>
      <w:sz w:val="24"/>
      <w:szCs w:val="24"/>
      <w:lang w:val="en-US"/>
    </w:rPr>
  </w:style>
  <w:style w:type="paragraph" w:customStyle="1" w:styleId="xl101">
    <w:name w:val="xl101"/>
    <w:basedOn w:val="Normal"/>
    <w:rsid w:val="009D7408"/>
    <w:pPr>
      <w:spacing w:before="100" w:beforeAutospacing="1" w:after="100" w:afterAutospacing="1"/>
      <w:jc w:val="left"/>
      <w:textAlignment w:val="center"/>
    </w:pPr>
    <w:rPr>
      <w:sz w:val="24"/>
      <w:szCs w:val="24"/>
      <w:lang w:val="en-US"/>
    </w:rPr>
  </w:style>
  <w:style w:type="paragraph" w:customStyle="1" w:styleId="xl102">
    <w:name w:val="xl102"/>
    <w:basedOn w:val="Normal"/>
    <w:rsid w:val="009D7408"/>
    <w:pPr>
      <w:spacing w:before="100" w:beforeAutospacing="1" w:after="100" w:afterAutospacing="1"/>
      <w:jc w:val="right"/>
      <w:textAlignment w:val="center"/>
    </w:pPr>
    <w:rPr>
      <w:sz w:val="24"/>
      <w:szCs w:val="24"/>
      <w:lang w:val="en-US"/>
    </w:rPr>
  </w:style>
  <w:style w:type="paragraph" w:customStyle="1" w:styleId="xl103">
    <w:name w:val="xl103"/>
    <w:basedOn w:val="Normal"/>
    <w:rsid w:val="009D7408"/>
    <w:pPr>
      <w:spacing w:before="100" w:beforeAutospacing="1" w:after="100" w:afterAutospacing="1"/>
      <w:jc w:val="center"/>
    </w:pPr>
    <w:rPr>
      <w:sz w:val="24"/>
      <w:szCs w:val="24"/>
      <w:lang w:val="en-US"/>
    </w:rPr>
  </w:style>
  <w:style w:type="paragraph" w:customStyle="1" w:styleId="xl104">
    <w:name w:val="xl104"/>
    <w:basedOn w:val="Normal"/>
    <w:rsid w:val="009D7408"/>
    <w:pPr>
      <w:spacing w:before="100" w:beforeAutospacing="1" w:after="100" w:afterAutospacing="1"/>
      <w:jc w:val="left"/>
    </w:pPr>
    <w:rPr>
      <w:sz w:val="24"/>
      <w:szCs w:val="24"/>
      <w:lang w:val="en-US"/>
    </w:rPr>
  </w:style>
  <w:style w:type="paragraph" w:customStyle="1" w:styleId="xl105">
    <w:name w:val="xl10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9D7408"/>
    <w:rPr>
      <w:sz w:val="22"/>
      <w:szCs w:val="22"/>
      <w:lang w:val="en-GB"/>
    </w:rPr>
  </w:style>
  <w:style w:type="paragraph" w:customStyle="1" w:styleId="Heading">
    <w:name w:val="Heading"/>
    <w:basedOn w:val="Header"/>
    <w:next w:val="Header"/>
    <w:uiPriority w:val="99"/>
    <w:rsid w:val="009D7408"/>
    <w:pPr>
      <w:tabs>
        <w:tab w:val="clear" w:pos="4320"/>
        <w:tab w:val="clear" w:pos="8640"/>
      </w:tabs>
    </w:pPr>
    <w:rPr>
      <w:b/>
      <w:bCs/>
      <w:sz w:val="24"/>
      <w:szCs w:val="24"/>
      <w:u w:val="single"/>
    </w:rPr>
  </w:style>
  <w:style w:type="paragraph" w:customStyle="1" w:styleId="subhead">
    <w:name w:val="subhead"/>
    <w:basedOn w:val="Normal"/>
    <w:next w:val="Normal"/>
    <w:uiPriority w:val="99"/>
    <w:rsid w:val="009D740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9D7408"/>
    <w:rPr>
      <w:sz w:val="20"/>
      <w:szCs w:val="20"/>
    </w:rPr>
  </w:style>
  <w:style w:type="character" w:customStyle="1" w:styleId="EndnoteTextChar">
    <w:name w:val="Endnote Text Char"/>
    <w:basedOn w:val="DefaultParagraphFont"/>
    <w:link w:val="EndnoteText"/>
    <w:uiPriority w:val="99"/>
    <w:semiHidden/>
    <w:rsid w:val="009D7408"/>
    <w:rPr>
      <w:lang w:val="en-GB"/>
    </w:rPr>
  </w:style>
  <w:style w:type="character" w:styleId="EndnoteReference">
    <w:name w:val="endnote reference"/>
    <w:uiPriority w:val="99"/>
    <w:semiHidden/>
    <w:unhideWhenUsed/>
    <w:rsid w:val="009D7408"/>
    <w:rPr>
      <w:vertAlign w:val="superscript"/>
    </w:rPr>
  </w:style>
  <w:style w:type="paragraph" w:styleId="FootnoteText">
    <w:name w:val="footnote text"/>
    <w:aliases w:val="Fußnotentextf"/>
    <w:basedOn w:val="Normal"/>
    <w:link w:val="FootnoteTextChar"/>
    <w:uiPriority w:val="99"/>
    <w:unhideWhenUsed/>
    <w:rsid w:val="009D7408"/>
    <w:rPr>
      <w:sz w:val="20"/>
      <w:szCs w:val="20"/>
    </w:rPr>
  </w:style>
  <w:style w:type="character" w:customStyle="1" w:styleId="FootnoteTextChar">
    <w:name w:val="Footnote Text Char"/>
    <w:aliases w:val="Fußnotentextf Char"/>
    <w:basedOn w:val="DefaultParagraphFont"/>
    <w:link w:val="FootnoteText"/>
    <w:uiPriority w:val="99"/>
    <w:rsid w:val="009D7408"/>
    <w:rPr>
      <w:lang w:val="en-GB"/>
    </w:rPr>
  </w:style>
  <w:style w:type="character" w:styleId="FootnoteReference">
    <w:name w:val="footnote reference"/>
    <w:aliases w:val="Footnote text"/>
    <w:uiPriority w:val="99"/>
    <w:semiHidden/>
    <w:unhideWhenUsed/>
    <w:rsid w:val="009D7408"/>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9D740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9D7408"/>
    <w:rPr>
      <w:sz w:val="22"/>
      <w:szCs w:val="22"/>
      <w:lang w:val="en-GB"/>
    </w:rPr>
  </w:style>
  <w:style w:type="paragraph" w:customStyle="1" w:styleId="CH1">
    <w:name w:val="CH1"/>
    <w:basedOn w:val="Normal"/>
    <w:next w:val="Normal"/>
    <w:link w:val="CH1Char"/>
    <w:rsid w:val="009D740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9D7408"/>
    <w:rPr>
      <w:b/>
      <w:sz w:val="28"/>
      <w:szCs w:val="28"/>
      <w:lang w:val="en-GB" w:eastAsia="x-none"/>
    </w:rPr>
  </w:style>
  <w:style w:type="paragraph" w:customStyle="1" w:styleId="xl116">
    <w:name w:val="xl11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9D7408"/>
    <w:rPr>
      <w:sz w:val="22"/>
      <w:szCs w:val="22"/>
      <w:lang w:val="en-GB"/>
    </w:rPr>
  </w:style>
  <w:style w:type="paragraph" w:customStyle="1" w:styleId="xl70">
    <w:name w:val="xl7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9D7408"/>
    <w:rPr>
      <w:sz w:val="22"/>
      <w:szCs w:val="22"/>
      <w:lang w:val="en-GB"/>
    </w:rPr>
  </w:style>
  <w:style w:type="character" w:customStyle="1" w:styleId="Heading5Char">
    <w:name w:val="Heading 5 Char"/>
    <w:basedOn w:val="DefaultParagraphFont"/>
    <w:link w:val="Heading5"/>
    <w:rsid w:val="009D7408"/>
    <w:rPr>
      <w:sz w:val="22"/>
      <w:szCs w:val="22"/>
      <w:lang w:val="en-GB"/>
    </w:rPr>
  </w:style>
  <w:style w:type="character" w:customStyle="1" w:styleId="Heading6Char">
    <w:name w:val="Heading 6 Char"/>
    <w:basedOn w:val="DefaultParagraphFont"/>
    <w:link w:val="Heading6"/>
    <w:uiPriority w:val="99"/>
    <w:rsid w:val="009D7408"/>
    <w:rPr>
      <w:rFonts w:ascii="Arial" w:hAnsi="Arial"/>
      <w:i/>
      <w:sz w:val="22"/>
      <w:szCs w:val="22"/>
      <w:lang w:val="en-GB"/>
    </w:rPr>
  </w:style>
  <w:style w:type="character" w:customStyle="1" w:styleId="Heading7Char">
    <w:name w:val="Heading 7 Char"/>
    <w:basedOn w:val="DefaultParagraphFont"/>
    <w:link w:val="Heading7"/>
    <w:uiPriority w:val="99"/>
    <w:rsid w:val="009D7408"/>
    <w:rPr>
      <w:rFonts w:ascii="Arial" w:hAnsi="Arial"/>
      <w:sz w:val="22"/>
      <w:szCs w:val="22"/>
      <w:lang w:val="en-GB"/>
    </w:rPr>
  </w:style>
  <w:style w:type="character" w:customStyle="1" w:styleId="Heading8Char">
    <w:name w:val="Heading 8 Char"/>
    <w:basedOn w:val="DefaultParagraphFont"/>
    <w:link w:val="Heading8"/>
    <w:rsid w:val="009D7408"/>
    <w:rPr>
      <w:b/>
      <w:sz w:val="22"/>
      <w:szCs w:val="22"/>
      <w:lang w:val="en-GB"/>
    </w:rPr>
  </w:style>
  <w:style w:type="character" w:customStyle="1" w:styleId="Heading9Char">
    <w:name w:val="Heading 9 Char"/>
    <w:basedOn w:val="DefaultParagraphFont"/>
    <w:link w:val="Heading9"/>
    <w:uiPriority w:val="99"/>
    <w:rsid w:val="009D7408"/>
    <w:rPr>
      <w:rFonts w:ascii="Arial" w:hAnsi="Arial"/>
      <w:i/>
      <w:sz w:val="18"/>
      <w:szCs w:val="22"/>
      <w:lang w:val="en-GB"/>
    </w:rPr>
  </w:style>
  <w:style w:type="character" w:customStyle="1" w:styleId="BodyText3Char">
    <w:name w:val="Body Text 3 Char"/>
    <w:basedOn w:val="DefaultParagraphFont"/>
    <w:link w:val="BodyText3"/>
    <w:semiHidden/>
    <w:rsid w:val="009D7408"/>
    <w:rPr>
      <w:sz w:val="16"/>
      <w:szCs w:val="16"/>
      <w:lang w:val="en-GB"/>
    </w:rPr>
  </w:style>
  <w:style w:type="character" w:customStyle="1" w:styleId="BodyTextIndent3Char">
    <w:name w:val="Body Text Indent 3 Char"/>
    <w:basedOn w:val="DefaultParagraphFont"/>
    <w:link w:val="BodyTextIndent3"/>
    <w:semiHidden/>
    <w:rsid w:val="009D7408"/>
    <w:rPr>
      <w:sz w:val="16"/>
      <w:szCs w:val="16"/>
      <w:lang w:val="en-GB"/>
    </w:rPr>
  </w:style>
  <w:style w:type="character" w:customStyle="1" w:styleId="PlainTextChar">
    <w:name w:val="Plain Text Char"/>
    <w:basedOn w:val="DefaultParagraphFont"/>
    <w:link w:val="PlainText"/>
    <w:semiHidden/>
    <w:rsid w:val="009D7408"/>
    <w:rPr>
      <w:rFonts w:ascii="Courier New" w:hAnsi="Courier New" w:cs="Courier New"/>
      <w:szCs w:val="22"/>
      <w:lang w:val="en-GB"/>
    </w:rPr>
  </w:style>
  <w:style w:type="character" w:customStyle="1" w:styleId="SubtitleChar">
    <w:name w:val="Subtitle Char"/>
    <w:basedOn w:val="DefaultParagraphFont"/>
    <w:link w:val="Subtitle"/>
    <w:rsid w:val="009D7408"/>
    <w:rPr>
      <w:rFonts w:ascii="Arial" w:hAnsi="Arial" w:cs="Arial"/>
      <w:sz w:val="22"/>
      <w:szCs w:val="22"/>
      <w:lang w:val="en-GB"/>
    </w:rPr>
  </w:style>
  <w:style w:type="character" w:customStyle="1" w:styleId="TitleChar">
    <w:name w:val="Title Char"/>
    <w:basedOn w:val="DefaultParagraphFont"/>
    <w:link w:val="Title"/>
    <w:rsid w:val="009D7408"/>
    <w:rPr>
      <w:rFonts w:ascii="Arial" w:hAnsi="Arial" w:cs="Arial"/>
      <w:b/>
      <w:bCs/>
      <w:kern w:val="28"/>
      <w:sz w:val="22"/>
      <w:szCs w:val="22"/>
      <w:lang w:val="en-GB"/>
    </w:rPr>
  </w:style>
  <w:style w:type="character" w:customStyle="1" w:styleId="DateChar">
    <w:name w:val="Date Char"/>
    <w:basedOn w:val="DefaultParagraphFont"/>
    <w:link w:val="Date"/>
    <w:rsid w:val="009D7408"/>
    <w:rPr>
      <w:sz w:val="22"/>
      <w:szCs w:val="22"/>
      <w:lang w:val="en-GB"/>
    </w:rPr>
  </w:style>
  <w:style w:type="character" w:customStyle="1" w:styleId="Normal-poolChar">
    <w:name w:val="Normal-pool Char"/>
    <w:link w:val="Normal-pool"/>
    <w:locked/>
    <w:rsid w:val="009D7408"/>
    <w:rPr>
      <w:lang w:val="en-GB"/>
    </w:rPr>
  </w:style>
  <w:style w:type="paragraph" w:customStyle="1" w:styleId="Normal-pool">
    <w:name w:val="Normal-pool"/>
    <w:link w:val="Normal-poolChar"/>
    <w:rsid w:val="009D7408"/>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9">
    <w:name w:val="xl12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0">
    <w:name w:val="xl13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31">
    <w:name w:val="xl13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2">
    <w:name w:val="xl13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3">
    <w:name w:val="xl13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4">
    <w:name w:val="xl13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5">
    <w:name w:val="xl13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6">
    <w:name w:val="xl13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7">
    <w:name w:val="xl13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8">
    <w:name w:val="xl13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9">
    <w:name w:val="xl13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40">
    <w:name w:val="xl14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1">
    <w:name w:val="xl14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2">
    <w:name w:val="xl14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3">
    <w:name w:val="xl14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44">
    <w:name w:val="xl14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47">
    <w:name w:val="xl14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9">
    <w:name w:val="xl14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0">
    <w:name w:val="xl15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1">
    <w:name w:val="xl15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5">
    <w:name w:val="xl15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56">
    <w:name w:val="xl15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7">
    <w:name w:val="xl15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9208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9D7408"/>
    <w:rPr>
      <w:sz w:val="22"/>
      <w:szCs w:val="22"/>
    </w:rPr>
  </w:style>
  <w:style w:type="paragraph" w:styleId="BodyText">
    <w:name w:val="Body Text"/>
    <w:basedOn w:val="Normal"/>
    <w:link w:val="BodyTextChar"/>
    <w:semiHidden/>
    <w:rsid w:val="009D7408"/>
    <w:pPr>
      <w:spacing w:after="120"/>
    </w:pPr>
  </w:style>
  <w:style w:type="character" w:customStyle="1" w:styleId="BodyTextChar">
    <w:name w:val="Body Text Char"/>
    <w:basedOn w:val="DefaultParagraphFont"/>
    <w:link w:val="BodyText"/>
    <w:semiHidden/>
    <w:rsid w:val="009D7408"/>
    <w:rPr>
      <w:sz w:val="22"/>
      <w:szCs w:val="22"/>
      <w:lang w:val="en-GB"/>
    </w:rPr>
  </w:style>
  <w:style w:type="paragraph" w:styleId="BodyText2">
    <w:name w:val="Body Text 2"/>
    <w:basedOn w:val="Normal"/>
    <w:link w:val="BodyText2Char"/>
    <w:semiHidden/>
    <w:rsid w:val="009D7408"/>
    <w:pPr>
      <w:spacing w:after="120" w:line="480" w:lineRule="auto"/>
    </w:pPr>
  </w:style>
  <w:style w:type="character" w:customStyle="1" w:styleId="BodyText2Char">
    <w:name w:val="Body Text 2 Char"/>
    <w:basedOn w:val="DefaultParagraphFont"/>
    <w:link w:val="BodyText2"/>
    <w:semiHidden/>
    <w:rsid w:val="009D7408"/>
    <w:rPr>
      <w:sz w:val="22"/>
      <w:szCs w:val="22"/>
      <w:lang w:val="en-GB"/>
    </w:rPr>
  </w:style>
  <w:style w:type="paragraph" w:styleId="BodyTextFirstIndent">
    <w:name w:val="Body Text First Indent"/>
    <w:basedOn w:val="BodyText"/>
    <w:link w:val="BodyTextFirstIndentChar"/>
    <w:semiHidden/>
    <w:rsid w:val="009D7408"/>
    <w:pPr>
      <w:ind w:firstLine="210"/>
    </w:pPr>
  </w:style>
  <w:style w:type="character" w:customStyle="1" w:styleId="BodyTextFirstIndentChar">
    <w:name w:val="Body Text First Indent Char"/>
    <w:basedOn w:val="BodyTextChar"/>
    <w:link w:val="BodyTextFirstIndent"/>
    <w:semiHidden/>
    <w:rsid w:val="009D7408"/>
    <w:rPr>
      <w:sz w:val="22"/>
      <w:szCs w:val="22"/>
      <w:lang w:val="en-GB"/>
    </w:rPr>
  </w:style>
  <w:style w:type="paragraph" w:styleId="BodyTextIndent">
    <w:name w:val="Body Text Indent"/>
    <w:basedOn w:val="Normal"/>
    <w:link w:val="BodyTextIndentChar"/>
    <w:semiHidden/>
    <w:rsid w:val="009D7408"/>
    <w:pPr>
      <w:spacing w:after="120"/>
      <w:ind w:left="360"/>
    </w:pPr>
  </w:style>
  <w:style w:type="character" w:customStyle="1" w:styleId="BodyTextIndentChar">
    <w:name w:val="Body Text Indent Char"/>
    <w:basedOn w:val="DefaultParagraphFont"/>
    <w:link w:val="BodyTextIndent"/>
    <w:semiHidden/>
    <w:rsid w:val="009D7408"/>
    <w:rPr>
      <w:sz w:val="22"/>
      <w:szCs w:val="22"/>
      <w:lang w:val="en-GB"/>
    </w:rPr>
  </w:style>
  <w:style w:type="paragraph" w:styleId="BodyTextFirstIndent2">
    <w:name w:val="Body Text First Indent 2"/>
    <w:basedOn w:val="BodyTextIndent"/>
    <w:link w:val="BodyTextFirstIndent2Char"/>
    <w:semiHidden/>
    <w:rsid w:val="009D7408"/>
    <w:pPr>
      <w:ind w:firstLine="210"/>
    </w:pPr>
  </w:style>
  <w:style w:type="character" w:customStyle="1" w:styleId="BodyTextFirstIndent2Char">
    <w:name w:val="Body Text First Indent 2 Char"/>
    <w:basedOn w:val="BodyTextIndentChar"/>
    <w:link w:val="BodyTextFirstIndent2"/>
    <w:semiHidden/>
    <w:rsid w:val="009D7408"/>
    <w:rPr>
      <w:sz w:val="22"/>
      <w:szCs w:val="22"/>
      <w:lang w:val="en-GB"/>
    </w:rPr>
  </w:style>
  <w:style w:type="paragraph" w:styleId="BodyTextIndent2">
    <w:name w:val="Body Text Indent 2"/>
    <w:basedOn w:val="Normal"/>
    <w:link w:val="BodyTextIndent2Char"/>
    <w:semiHidden/>
    <w:rsid w:val="009D7408"/>
    <w:pPr>
      <w:spacing w:after="120" w:line="480" w:lineRule="auto"/>
      <w:ind w:left="360"/>
    </w:pPr>
  </w:style>
  <w:style w:type="character" w:customStyle="1" w:styleId="BodyTextIndent2Char">
    <w:name w:val="Body Text Indent 2 Char"/>
    <w:basedOn w:val="DefaultParagraphFont"/>
    <w:link w:val="BodyTextIndent2"/>
    <w:semiHidden/>
    <w:rsid w:val="009D7408"/>
    <w:rPr>
      <w:sz w:val="22"/>
      <w:szCs w:val="22"/>
      <w:lang w:val="en-GB"/>
    </w:rPr>
  </w:style>
  <w:style w:type="paragraph" w:styleId="Closing">
    <w:name w:val="Closing"/>
    <w:basedOn w:val="Normal"/>
    <w:link w:val="ClosingChar"/>
    <w:semiHidden/>
    <w:rsid w:val="009D7408"/>
    <w:pPr>
      <w:ind w:left="4320"/>
    </w:pPr>
  </w:style>
  <w:style w:type="character" w:customStyle="1" w:styleId="ClosingChar">
    <w:name w:val="Closing Char"/>
    <w:basedOn w:val="DefaultParagraphFont"/>
    <w:link w:val="Closing"/>
    <w:semiHidden/>
    <w:rsid w:val="009D7408"/>
    <w:rPr>
      <w:sz w:val="22"/>
      <w:szCs w:val="22"/>
      <w:lang w:val="en-GB"/>
    </w:rPr>
  </w:style>
  <w:style w:type="paragraph" w:styleId="E-mailSignature">
    <w:name w:val="E-mail Signature"/>
    <w:basedOn w:val="Normal"/>
    <w:link w:val="E-mailSignatureChar"/>
    <w:semiHidden/>
    <w:rsid w:val="009D7408"/>
  </w:style>
  <w:style w:type="character" w:customStyle="1" w:styleId="E-mailSignatureChar">
    <w:name w:val="E-mail Signature Char"/>
    <w:basedOn w:val="DefaultParagraphFont"/>
    <w:link w:val="E-mailSignature"/>
    <w:semiHidden/>
    <w:rsid w:val="009D7408"/>
    <w:rPr>
      <w:sz w:val="22"/>
      <w:szCs w:val="22"/>
      <w:lang w:val="en-GB"/>
    </w:rPr>
  </w:style>
  <w:style w:type="character" w:styleId="Emphasis">
    <w:name w:val="Emphasis"/>
    <w:qFormat/>
    <w:rsid w:val="009D7408"/>
    <w:rPr>
      <w:i/>
      <w:iCs/>
    </w:rPr>
  </w:style>
  <w:style w:type="paragraph" w:styleId="EnvelopeAddress">
    <w:name w:val="envelope address"/>
    <w:basedOn w:val="Normal"/>
    <w:semiHidden/>
    <w:rsid w:val="009D740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9D7408"/>
    <w:rPr>
      <w:rFonts w:ascii="Arial" w:hAnsi="Arial" w:cs="Arial"/>
      <w:sz w:val="20"/>
    </w:rPr>
  </w:style>
  <w:style w:type="character" w:styleId="FollowedHyperlink">
    <w:name w:val="FollowedHyperlink"/>
    <w:uiPriority w:val="99"/>
    <w:semiHidden/>
    <w:rsid w:val="009D7408"/>
    <w:rPr>
      <w:color w:val="800080"/>
      <w:u w:val="single"/>
    </w:rPr>
  </w:style>
  <w:style w:type="character" w:styleId="HTMLAcronym">
    <w:name w:val="HTML Acronym"/>
    <w:basedOn w:val="DefaultParagraphFont"/>
    <w:semiHidden/>
    <w:rsid w:val="009D7408"/>
  </w:style>
  <w:style w:type="paragraph" w:styleId="HTMLAddress">
    <w:name w:val="HTML Address"/>
    <w:basedOn w:val="Normal"/>
    <w:link w:val="HTMLAddressChar"/>
    <w:semiHidden/>
    <w:rsid w:val="009D7408"/>
    <w:rPr>
      <w:i/>
      <w:iCs/>
    </w:rPr>
  </w:style>
  <w:style w:type="character" w:customStyle="1" w:styleId="HTMLAddressChar">
    <w:name w:val="HTML Address Char"/>
    <w:basedOn w:val="DefaultParagraphFont"/>
    <w:link w:val="HTMLAddress"/>
    <w:semiHidden/>
    <w:rsid w:val="009D7408"/>
    <w:rPr>
      <w:i/>
      <w:iCs/>
      <w:sz w:val="22"/>
      <w:szCs w:val="22"/>
      <w:lang w:val="en-GB"/>
    </w:rPr>
  </w:style>
  <w:style w:type="character" w:styleId="HTMLCite">
    <w:name w:val="HTML Cite"/>
    <w:semiHidden/>
    <w:rsid w:val="009D7408"/>
    <w:rPr>
      <w:i/>
      <w:iCs/>
    </w:rPr>
  </w:style>
  <w:style w:type="character" w:styleId="HTMLCode">
    <w:name w:val="HTML Code"/>
    <w:semiHidden/>
    <w:rsid w:val="009D7408"/>
    <w:rPr>
      <w:rFonts w:ascii="Courier New" w:hAnsi="Courier New" w:cs="Courier New"/>
      <w:sz w:val="20"/>
      <w:szCs w:val="20"/>
    </w:rPr>
  </w:style>
  <w:style w:type="character" w:styleId="HTMLDefinition">
    <w:name w:val="HTML Definition"/>
    <w:semiHidden/>
    <w:rsid w:val="009D7408"/>
    <w:rPr>
      <w:i/>
      <w:iCs/>
    </w:rPr>
  </w:style>
  <w:style w:type="character" w:styleId="HTMLKeyboard">
    <w:name w:val="HTML Keyboard"/>
    <w:semiHidden/>
    <w:rsid w:val="009D7408"/>
    <w:rPr>
      <w:rFonts w:ascii="Courier New" w:hAnsi="Courier New" w:cs="Courier New"/>
      <w:sz w:val="20"/>
      <w:szCs w:val="20"/>
    </w:rPr>
  </w:style>
  <w:style w:type="paragraph" w:styleId="HTMLPreformatted">
    <w:name w:val="HTML Preformatted"/>
    <w:basedOn w:val="Normal"/>
    <w:link w:val="HTMLPreformattedChar"/>
    <w:semiHidden/>
    <w:rsid w:val="009D7408"/>
    <w:rPr>
      <w:rFonts w:ascii="Courier New" w:hAnsi="Courier New" w:cs="Courier New"/>
      <w:sz w:val="20"/>
    </w:rPr>
  </w:style>
  <w:style w:type="character" w:customStyle="1" w:styleId="HTMLPreformattedChar">
    <w:name w:val="HTML Preformatted Char"/>
    <w:basedOn w:val="DefaultParagraphFont"/>
    <w:link w:val="HTMLPreformatted"/>
    <w:semiHidden/>
    <w:rsid w:val="009D7408"/>
    <w:rPr>
      <w:rFonts w:ascii="Courier New" w:hAnsi="Courier New" w:cs="Courier New"/>
      <w:szCs w:val="22"/>
      <w:lang w:val="en-GB"/>
    </w:rPr>
  </w:style>
  <w:style w:type="character" w:styleId="HTMLSample">
    <w:name w:val="HTML Sample"/>
    <w:semiHidden/>
    <w:rsid w:val="009D7408"/>
    <w:rPr>
      <w:rFonts w:ascii="Courier New" w:hAnsi="Courier New" w:cs="Courier New"/>
    </w:rPr>
  </w:style>
  <w:style w:type="character" w:styleId="HTMLTypewriter">
    <w:name w:val="HTML Typewriter"/>
    <w:uiPriority w:val="99"/>
    <w:semiHidden/>
    <w:rsid w:val="009D7408"/>
    <w:rPr>
      <w:rFonts w:ascii="Courier New" w:hAnsi="Courier New" w:cs="Courier New"/>
      <w:sz w:val="20"/>
      <w:szCs w:val="20"/>
    </w:rPr>
  </w:style>
  <w:style w:type="character" w:styleId="HTMLVariable">
    <w:name w:val="HTML Variable"/>
    <w:semiHidden/>
    <w:rsid w:val="009D7408"/>
    <w:rPr>
      <w:i/>
      <w:iCs/>
    </w:rPr>
  </w:style>
  <w:style w:type="character" w:styleId="Hyperlink">
    <w:name w:val="Hyperlink"/>
    <w:uiPriority w:val="99"/>
    <w:semiHidden/>
    <w:rsid w:val="009D7408"/>
    <w:rPr>
      <w:color w:val="0000FF"/>
      <w:u w:val="single"/>
    </w:rPr>
  </w:style>
  <w:style w:type="character" w:styleId="LineNumber">
    <w:name w:val="line number"/>
    <w:basedOn w:val="DefaultParagraphFont"/>
    <w:semiHidden/>
    <w:rsid w:val="009D7408"/>
  </w:style>
  <w:style w:type="paragraph" w:styleId="List">
    <w:name w:val="List"/>
    <w:basedOn w:val="Normal"/>
    <w:semiHidden/>
    <w:rsid w:val="009D7408"/>
    <w:pPr>
      <w:ind w:left="360" w:hanging="360"/>
    </w:pPr>
  </w:style>
  <w:style w:type="paragraph" w:styleId="List2">
    <w:name w:val="List 2"/>
    <w:basedOn w:val="Normal"/>
    <w:semiHidden/>
    <w:rsid w:val="009D7408"/>
    <w:pPr>
      <w:ind w:left="720" w:hanging="360"/>
    </w:pPr>
  </w:style>
  <w:style w:type="paragraph" w:styleId="List3">
    <w:name w:val="List 3"/>
    <w:basedOn w:val="Normal"/>
    <w:semiHidden/>
    <w:rsid w:val="009D7408"/>
    <w:pPr>
      <w:ind w:left="1080" w:hanging="360"/>
    </w:pPr>
  </w:style>
  <w:style w:type="paragraph" w:styleId="List4">
    <w:name w:val="List 4"/>
    <w:basedOn w:val="Normal"/>
    <w:semiHidden/>
    <w:rsid w:val="009D7408"/>
    <w:pPr>
      <w:ind w:left="1440" w:hanging="360"/>
    </w:pPr>
  </w:style>
  <w:style w:type="paragraph" w:styleId="List5">
    <w:name w:val="List 5"/>
    <w:basedOn w:val="Normal"/>
    <w:semiHidden/>
    <w:rsid w:val="009D7408"/>
    <w:pPr>
      <w:ind w:left="1800" w:hanging="360"/>
    </w:pPr>
  </w:style>
  <w:style w:type="paragraph" w:styleId="ListBullet">
    <w:name w:val="List Bullet"/>
    <w:basedOn w:val="Normal"/>
    <w:autoRedefine/>
    <w:semiHidden/>
    <w:rsid w:val="009D7408"/>
    <w:pPr>
      <w:tabs>
        <w:tab w:val="num" w:pos="360"/>
      </w:tabs>
      <w:ind w:left="360" w:hanging="360"/>
    </w:pPr>
  </w:style>
  <w:style w:type="paragraph" w:styleId="ListBullet2">
    <w:name w:val="List Bullet 2"/>
    <w:basedOn w:val="Normal"/>
    <w:autoRedefine/>
    <w:semiHidden/>
    <w:rsid w:val="009D7408"/>
    <w:pPr>
      <w:tabs>
        <w:tab w:val="num" w:pos="720"/>
      </w:tabs>
      <w:ind w:left="720" w:hanging="360"/>
    </w:pPr>
  </w:style>
  <w:style w:type="paragraph" w:styleId="ListBullet3">
    <w:name w:val="List Bullet 3"/>
    <w:basedOn w:val="Normal"/>
    <w:autoRedefine/>
    <w:semiHidden/>
    <w:rsid w:val="009D7408"/>
    <w:pPr>
      <w:tabs>
        <w:tab w:val="num" w:pos="1080"/>
      </w:tabs>
      <w:ind w:left="1080" w:hanging="360"/>
    </w:pPr>
  </w:style>
  <w:style w:type="paragraph" w:styleId="ListBullet4">
    <w:name w:val="List Bullet 4"/>
    <w:basedOn w:val="Normal"/>
    <w:autoRedefine/>
    <w:semiHidden/>
    <w:rsid w:val="009D7408"/>
    <w:pPr>
      <w:tabs>
        <w:tab w:val="num" w:pos="1440"/>
      </w:tabs>
      <w:ind w:left="1440" w:hanging="360"/>
    </w:pPr>
  </w:style>
  <w:style w:type="paragraph" w:styleId="ListBullet5">
    <w:name w:val="List Bullet 5"/>
    <w:basedOn w:val="Normal"/>
    <w:autoRedefine/>
    <w:semiHidden/>
    <w:rsid w:val="009D7408"/>
    <w:pPr>
      <w:tabs>
        <w:tab w:val="num" w:pos="1800"/>
      </w:tabs>
      <w:ind w:left="1800" w:hanging="360"/>
    </w:pPr>
  </w:style>
  <w:style w:type="paragraph" w:styleId="ListContinue">
    <w:name w:val="List Continue"/>
    <w:basedOn w:val="Normal"/>
    <w:semiHidden/>
    <w:rsid w:val="009D7408"/>
    <w:pPr>
      <w:spacing w:after="120"/>
      <w:ind w:left="360"/>
    </w:pPr>
  </w:style>
  <w:style w:type="paragraph" w:styleId="ListContinue2">
    <w:name w:val="List Continue 2"/>
    <w:basedOn w:val="Normal"/>
    <w:semiHidden/>
    <w:rsid w:val="009D7408"/>
    <w:pPr>
      <w:spacing w:after="120"/>
      <w:ind w:left="720"/>
    </w:pPr>
  </w:style>
  <w:style w:type="paragraph" w:styleId="ListContinue3">
    <w:name w:val="List Continue 3"/>
    <w:basedOn w:val="Normal"/>
    <w:semiHidden/>
    <w:rsid w:val="009D7408"/>
    <w:pPr>
      <w:spacing w:after="120"/>
      <w:ind w:left="1080"/>
    </w:pPr>
  </w:style>
  <w:style w:type="paragraph" w:styleId="ListContinue4">
    <w:name w:val="List Continue 4"/>
    <w:basedOn w:val="Normal"/>
    <w:semiHidden/>
    <w:rsid w:val="009D7408"/>
    <w:pPr>
      <w:spacing w:after="120"/>
      <w:ind w:left="1440"/>
    </w:pPr>
  </w:style>
  <w:style w:type="paragraph" w:styleId="ListContinue5">
    <w:name w:val="List Continue 5"/>
    <w:basedOn w:val="Normal"/>
    <w:semiHidden/>
    <w:rsid w:val="009D7408"/>
    <w:pPr>
      <w:spacing w:after="120"/>
      <w:ind w:left="1800"/>
    </w:pPr>
  </w:style>
  <w:style w:type="paragraph" w:styleId="ListNumber">
    <w:name w:val="List Number"/>
    <w:basedOn w:val="Normal"/>
    <w:semiHidden/>
    <w:rsid w:val="009D7408"/>
    <w:pPr>
      <w:tabs>
        <w:tab w:val="num" w:pos="360"/>
      </w:tabs>
      <w:ind w:left="360" w:hanging="360"/>
    </w:pPr>
  </w:style>
  <w:style w:type="paragraph" w:styleId="ListNumber2">
    <w:name w:val="List Number 2"/>
    <w:basedOn w:val="Normal"/>
    <w:semiHidden/>
    <w:rsid w:val="009D7408"/>
    <w:pPr>
      <w:tabs>
        <w:tab w:val="num" w:pos="720"/>
      </w:tabs>
      <w:ind w:left="720" w:hanging="360"/>
    </w:pPr>
  </w:style>
  <w:style w:type="paragraph" w:styleId="ListNumber3">
    <w:name w:val="List Number 3"/>
    <w:basedOn w:val="Normal"/>
    <w:semiHidden/>
    <w:rsid w:val="009D7408"/>
    <w:pPr>
      <w:tabs>
        <w:tab w:val="num" w:pos="1080"/>
      </w:tabs>
      <w:ind w:left="1080" w:hanging="360"/>
    </w:pPr>
  </w:style>
  <w:style w:type="paragraph" w:styleId="ListNumber4">
    <w:name w:val="List Number 4"/>
    <w:basedOn w:val="Normal"/>
    <w:semiHidden/>
    <w:rsid w:val="009D7408"/>
    <w:pPr>
      <w:tabs>
        <w:tab w:val="num" w:pos="1440"/>
      </w:tabs>
      <w:ind w:left="1440" w:hanging="360"/>
    </w:pPr>
  </w:style>
  <w:style w:type="paragraph" w:styleId="ListNumber5">
    <w:name w:val="List Number 5"/>
    <w:basedOn w:val="Normal"/>
    <w:semiHidden/>
    <w:rsid w:val="009D7408"/>
    <w:pPr>
      <w:tabs>
        <w:tab w:val="num" w:pos="1800"/>
      </w:tabs>
      <w:ind w:left="1800" w:hanging="360"/>
    </w:pPr>
  </w:style>
  <w:style w:type="paragraph" w:styleId="MessageHeader">
    <w:name w:val="Message Header"/>
    <w:basedOn w:val="Normal"/>
    <w:link w:val="MessageHeaderChar"/>
    <w:semiHidden/>
    <w:rsid w:val="009D740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9D7408"/>
    <w:rPr>
      <w:rFonts w:ascii="Arial" w:hAnsi="Arial" w:cs="Arial"/>
      <w:sz w:val="22"/>
      <w:szCs w:val="24"/>
      <w:shd w:val="pct20" w:color="auto" w:fill="auto"/>
      <w:lang w:val="en-GB"/>
    </w:rPr>
  </w:style>
  <w:style w:type="paragraph" w:styleId="NormalWeb">
    <w:name w:val="Normal (Web)"/>
    <w:basedOn w:val="Normal"/>
    <w:uiPriority w:val="99"/>
    <w:semiHidden/>
    <w:rsid w:val="009D7408"/>
    <w:rPr>
      <w:szCs w:val="24"/>
    </w:rPr>
  </w:style>
  <w:style w:type="paragraph" w:styleId="NormalIndent">
    <w:name w:val="Normal Indent"/>
    <w:basedOn w:val="Normal"/>
    <w:semiHidden/>
    <w:rsid w:val="009D7408"/>
    <w:pPr>
      <w:ind w:left="720"/>
    </w:pPr>
  </w:style>
  <w:style w:type="paragraph" w:styleId="NoteHeading">
    <w:name w:val="Note Heading"/>
    <w:basedOn w:val="Normal"/>
    <w:next w:val="Normal"/>
    <w:link w:val="NoteHeadingChar"/>
    <w:semiHidden/>
    <w:rsid w:val="009D7408"/>
  </w:style>
  <w:style w:type="character" w:customStyle="1" w:styleId="NoteHeadingChar">
    <w:name w:val="Note Heading Char"/>
    <w:basedOn w:val="DefaultParagraphFont"/>
    <w:link w:val="NoteHeading"/>
    <w:semiHidden/>
    <w:rsid w:val="009D7408"/>
    <w:rPr>
      <w:sz w:val="22"/>
      <w:szCs w:val="22"/>
      <w:lang w:val="en-GB"/>
    </w:rPr>
  </w:style>
  <w:style w:type="paragraph" w:styleId="Salutation">
    <w:name w:val="Salutation"/>
    <w:basedOn w:val="Normal"/>
    <w:next w:val="Normal"/>
    <w:link w:val="SalutationChar"/>
    <w:semiHidden/>
    <w:rsid w:val="009D7408"/>
  </w:style>
  <w:style w:type="character" w:customStyle="1" w:styleId="SalutationChar">
    <w:name w:val="Salutation Char"/>
    <w:basedOn w:val="DefaultParagraphFont"/>
    <w:link w:val="Salutation"/>
    <w:semiHidden/>
    <w:rsid w:val="009D7408"/>
    <w:rPr>
      <w:sz w:val="22"/>
      <w:szCs w:val="22"/>
      <w:lang w:val="en-GB"/>
    </w:rPr>
  </w:style>
  <w:style w:type="paragraph" w:styleId="Signature">
    <w:name w:val="Signature"/>
    <w:basedOn w:val="Normal"/>
    <w:link w:val="SignatureChar"/>
    <w:semiHidden/>
    <w:rsid w:val="009D7408"/>
    <w:pPr>
      <w:ind w:left="4320"/>
    </w:pPr>
  </w:style>
  <w:style w:type="character" w:customStyle="1" w:styleId="SignatureChar">
    <w:name w:val="Signature Char"/>
    <w:basedOn w:val="DefaultParagraphFont"/>
    <w:link w:val="Signature"/>
    <w:semiHidden/>
    <w:rsid w:val="009D7408"/>
    <w:rPr>
      <w:sz w:val="22"/>
      <w:szCs w:val="22"/>
      <w:lang w:val="en-GB"/>
    </w:rPr>
  </w:style>
  <w:style w:type="character" w:styleId="Strong">
    <w:name w:val="Strong"/>
    <w:qFormat/>
    <w:rsid w:val="009D7408"/>
    <w:rPr>
      <w:b/>
      <w:bCs/>
    </w:rPr>
  </w:style>
  <w:style w:type="character" w:customStyle="1" w:styleId="FooterChar">
    <w:name w:val="Footer Char"/>
    <w:link w:val="Footer"/>
    <w:uiPriority w:val="99"/>
    <w:rsid w:val="009D7408"/>
    <w:rPr>
      <w:sz w:val="22"/>
      <w:szCs w:val="22"/>
      <w:lang w:val="en-GB"/>
    </w:rPr>
  </w:style>
  <w:style w:type="paragraph" w:styleId="ListParagraph">
    <w:name w:val="List Paragraph"/>
    <w:basedOn w:val="Normal"/>
    <w:uiPriority w:val="34"/>
    <w:qFormat/>
    <w:rsid w:val="009D7408"/>
    <w:pPr>
      <w:spacing w:after="200" w:line="276" w:lineRule="auto"/>
      <w:ind w:left="720"/>
      <w:contextualSpacing/>
      <w:jc w:val="left"/>
    </w:pPr>
    <w:rPr>
      <w:rFonts w:ascii="Calibri" w:eastAsia="Calibri" w:hAnsi="Calibri"/>
      <w:lang w:val="en-US"/>
    </w:rPr>
  </w:style>
  <w:style w:type="paragraph" w:customStyle="1" w:styleId="Default">
    <w:name w:val="Default"/>
    <w:rsid w:val="009D7408"/>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9D7408"/>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9D7408"/>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9D7408"/>
    <w:pPr>
      <w:spacing w:before="100" w:beforeAutospacing="1" w:after="100" w:afterAutospacing="1"/>
      <w:jc w:val="center"/>
      <w:textAlignment w:val="top"/>
    </w:pPr>
    <w:rPr>
      <w:b/>
      <w:bCs/>
      <w:sz w:val="16"/>
      <w:szCs w:val="16"/>
      <w:lang w:val="en-US"/>
    </w:rPr>
  </w:style>
  <w:style w:type="paragraph" w:customStyle="1" w:styleId="xl74">
    <w:name w:val="xl74"/>
    <w:basedOn w:val="Normal"/>
    <w:rsid w:val="009D7408"/>
    <w:pPr>
      <w:spacing w:before="100" w:beforeAutospacing="1" w:after="100" w:afterAutospacing="1"/>
      <w:jc w:val="center"/>
      <w:textAlignment w:val="top"/>
    </w:pPr>
    <w:rPr>
      <w:b/>
      <w:bCs/>
      <w:sz w:val="16"/>
      <w:szCs w:val="16"/>
      <w:lang w:val="en-US"/>
    </w:rPr>
  </w:style>
  <w:style w:type="paragraph" w:customStyle="1" w:styleId="xl75">
    <w:name w:val="xl75"/>
    <w:basedOn w:val="Normal"/>
    <w:rsid w:val="009D7408"/>
    <w:pPr>
      <w:spacing w:before="100" w:beforeAutospacing="1" w:after="100" w:afterAutospacing="1"/>
      <w:jc w:val="center"/>
      <w:textAlignment w:val="top"/>
    </w:pPr>
    <w:rPr>
      <w:b/>
      <w:bCs/>
      <w:sz w:val="16"/>
      <w:szCs w:val="16"/>
      <w:lang w:val="en-US"/>
    </w:rPr>
  </w:style>
  <w:style w:type="paragraph" w:customStyle="1" w:styleId="xl76">
    <w:name w:val="xl76"/>
    <w:basedOn w:val="Normal"/>
    <w:rsid w:val="009D7408"/>
    <w:pPr>
      <w:spacing w:before="100" w:beforeAutospacing="1" w:after="100" w:afterAutospacing="1"/>
      <w:jc w:val="center"/>
      <w:textAlignment w:val="top"/>
    </w:pPr>
    <w:rPr>
      <w:b/>
      <w:bCs/>
      <w:sz w:val="16"/>
      <w:szCs w:val="16"/>
      <w:lang w:val="en-US"/>
    </w:rPr>
  </w:style>
  <w:style w:type="paragraph" w:customStyle="1" w:styleId="xl77">
    <w:name w:val="xl77"/>
    <w:basedOn w:val="Normal"/>
    <w:rsid w:val="009D7408"/>
    <w:pPr>
      <w:spacing w:before="100" w:beforeAutospacing="1" w:after="100" w:afterAutospacing="1"/>
      <w:jc w:val="center"/>
      <w:textAlignment w:val="top"/>
    </w:pPr>
    <w:rPr>
      <w:sz w:val="16"/>
      <w:szCs w:val="16"/>
      <w:lang w:val="en-US"/>
    </w:rPr>
  </w:style>
  <w:style w:type="paragraph" w:customStyle="1" w:styleId="xl78">
    <w:name w:val="xl78"/>
    <w:basedOn w:val="Normal"/>
    <w:rsid w:val="009D7408"/>
    <w:pPr>
      <w:spacing w:before="100" w:beforeAutospacing="1" w:after="100" w:afterAutospacing="1"/>
      <w:jc w:val="left"/>
      <w:textAlignment w:val="top"/>
    </w:pPr>
    <w:rPr>
      <w:sz w:val="16"/>
      <w:szCs w:val="16"/>
      <w:lang w:val="en-US"/>
    </w:rPr>
  </w:style>
  <w:style w:type="paragraph" w:customStyle="1" w:styleId="xl79">
    <w:name w:val="xl79"/>
    <w:basedOn w:val="Normal"/>
    <w:rsid w:val="009D7408"/>
    <w:pPr>
      <w:spacing w:before="100" w:beforeAutospacing="1" w:after="100" w:afterAutospacing="1"/>
      <w:jc w:val="right"/>
      <w:textAlignment w:val="top"/>
    </w:pPr>
    <w:rPr>
      <w:sz w:val="16"/>
      <w:szCs w:val="16"/>
      <w:lang w:val="en-US"/>
    </w:rPr>
  </w:style>
  <w:style w:type="paragraph" w:customStyle="1" w:styleId="xl80">
    <w:name w:val="xl80"/>
    <w:basedOn w:val="Normal"/>
    <w:rsid w:val="009D7408"/>
    <w:pPr>
      <w:spacing w:before="100" w:beforeAutospacing="1" w:after="100" w:afterAutospacing="1"/>
      <w:jc w:val="right"/>
      <w:textAlignment w:val="top"/>
    </w:pPr>
    <w:rPr>
      <w:sz w:val="16"/>
      <w:szCs w:val="16"/>
      <w:lang w:val="en-US"/>
    </w:rPr>
  </w:style>
  <w:style w:type="paragraph" w:customStyle="1" w:styleId="xl81">
    <w:name w:val="xl81"/>
    <w:basedOn w:val="Normal"/>
    <w:rsid w:val="009D7408"/>
    <w:pPr>
      <w:spacing w:before="100" w:beforeAutospacing="1" w:after="100" w:afterAutospacing="1"/>
      <w:jc w:val="left"/>
      <w:textAlignment w:val="top"/>
    </w:pPr>
    <w:rPr>
      <w:sz w:val="16"/>
      <w:szCs w:val="16"/>
      <w:lang w:val="en-US"/>
    </w:rPr>
  </w:style>
  <w:style w:type="paragraph" w:customStyle="1" w:styleId="xl82">
    <w:name w:val="xl82"/>
    <w:basedOn w:val="Normal"/>
    <w:rsid w:val="009D7408"/>
    <w:pPr>
      <w:spacing w:before="100" w:beforeAutospacing="1" w:after="100" w:afterAutospacing="1"/>
      <w:jc w:val="left"/>
      <w:textAlignment w:val="top"/>
    </w:pPr>
    <w:rPr>
      <w:sz w:val="16"/>
      <w:szCs w:val="16"/>
      <w:lang w:val="en-US"/>
    </w:rPr>
  </w:style>
  <w:style w:type="paragraph" w:customStyle="1" w:styleId="xl83">
    <w:name w:val="xl83"/>
    <w:basedOn w:val="Normal"/>
    <w:rsid w:val="009D7408"/>
    <w:pPr>
      <w:spacing w:before="100" w:beforeAutospacing="1" w:after="100" w:afterAutospacing="1"/>
      <w:jc w:val="left"/>
      <w:textAlignment w:val="top"/>
    </w:pPr>
    <w:rPr>
      <w:sz w:val="16"/>
      <w:szCs w:val="16"/>
      <w:lang w:val="en-US"/>
    </w:rPr>
  </w:style>
  <w:style w:type="paragraph" w:customStyle="1" w:styleId="xl84">
    <w:name w:val="xl84"/>
    <w:basedOn w:val="Normal"/>
    <w:rsid w:val="009D7408"/>
    <w:pPr>
      <w:spacing w:before="100" w:beforeAutospacing="1" w:after="100" w:afterAutospacing="1"/>
      <w:jc w:val="left"/>
      <w:textAlignment w:val="top"/>
    </w:pPr>
    <w:rPr>
      <w:sz w:val="16"/>
      <w:szCs w:val="16"/>
      <w:lang w:val="en-US"/>
    </w:rPr>
  </w:style>
  <w:style w:type="paragraph" w:customStyle="1" w:styleId="xl85">
    <w:name w:val="xl85"/>
    <w:basedOn w:val="Normal"/>
    <w:rsid w:val="009D7408"/>
    <w:pPr>
      <w:spacing w:before="100" w:beforeAutospacing="1" w:after="100" w:afterAutospacing="1"/>
      <w:jc w:val="left"/>
      <w:textAlignment w:val="top"/>
    </w:pPr>
    <w:rPr>
      <w:sz w:val="16"/>
      <w:szCs w:val="16"/>
      <w:lang w:val="en-US"/>
    </w:rPr>
  </w:style>
  <w:style w:type="paragraph" w:customStyle="1" w:styleId="xl86">
    <w:name w:val="xl86"/>
    <w:basedOn w:val="Normal"/>
    <w:rsid w:val="009D7408"/>
    <w:pPr>
      <w:spacing w:before="100" w:beforeAutospacing="1" w:after="100" w:afterAutospacing="1"/>
      <w:jc w:val="center"/>
      <w:textAlignment w:val="top"/>
    </w:pPr>
    <w:rPr>
      <w:sz w:val="16"/>
      <w:szCs w:val="16"/>
      <w:lang w:val="en-US"/>
    </w:rPr>
  </w:style>
  <w:style w:type="paragraph" w:customStyle="1" w:styleId="xl87">
    <w:name w:val="xl87"/>
    <w:basedOn w:val="Normal"/>
    <w:rsid w:val="009D7408"/>
    <w:pPr>
      <w:spacing w:before="100" w:beforeAutospacing="1" w:after="100" w:afterAutospacing="1"/>
      <w:jc w:val="center"/>
      <w:textAlignment w:val="top"/>
    </w:pPr>
    <w:rPr>
      <w:sz w:val="16"/>
      <w:szCs w:val="16"/>
      <w:lang w:val="en-US"/>
    </w:rPr>
  </w:style>
  <w:style w:type="paragraph" w:customStyle="1" w:styleId="xl88">
    <w:name w:val="xl88"/>
    <w:basedOn w:val="Normal"/>
    <w:rsid w:val="009D7408"/>
    <w:pPr>
      <w:spacing w:before="100" w:beforeAutospacing="1" w:after="100" w:afterAutospacing="1"/>
      <w:jc w:val="center"/>
      <w:textAlignment w:val="top"/>
    </w:pPr>
    <w:rPr>
      <w:sz w:val="16"/>
      <w:szCs w:val="16"/>
      <w:lang w:val="en-US"/>
    </w:rPr>
  </w:style>
  <w:style w:type="paragraph" w:customStyle="1" w:styleId="xl89">
    <w:name w:val="xl89"/>
    <w:basedOn w:val="Normal"/>
    <w:rsid w:val="009D7408"/>
    <w:pPr>
      <w:spacing w:before="100" w:beforeAutospacing="1" w:after="100" w:afterAutospacing="1"/>
      <w:jc w:val="left"/>
      <w:textAlignment w:val="top"/>
    </w:pPr>
    <w:rPr>
      <w:sz w:val="16"/>
      <w:szCs w:val="16"/>
      <w:lang w:val="en-US"/>
    </w:rPr>
  </w:style>
  <w:style w:type="paragraph" w:customStyle="1" w:styleId="xl90">
    <w:name w:val="xl90"/>
    <w:basedOn w:val="Normal"/>
    <w:rsid w:val="009D7408"/>
    <w:pPr>
      <w:spacing w:before="100" w:beforeAutospacing="1" w:after="100" w:afterAutospacing="1"/>
      <w:jc w:val="left"/>
      <w:textAlignment w:val="top"/>
    </w:pPr>
    <w:rPr>
      <w:sz w:val="16"/>
      <w:szCs w:val="16"/>
      <w:lang w:val="en-US"/>
    </w:rPr>
  </w:style>
  <w:style w:type="paragraph" w:customStyle="1" w:styleId="xl91">
    <w:name w:val="xl91"/>
    <w:basedOn w:val="Normal"/>
    <w:rsid w:val="009D7408"/>
    <w:pPr>
      <w:spacing w:before="100" w:beforeAutospacing="1" w:after="100" w:afterAutospacing="1"/>
      <w:jc w:val="right"/>
      <w:textAlignment w:val="top"/>
    </w:pPr>
    <w:rPr>
      <w:sz w:val="16"/>
      <w:szCs w:val="16"/>
      <w:lang w:val="en-US"/>
    </w:rPr>
  </w:style>
  <w:style w:type="paragraph" w:customStyle="1" w:styleId="xl92">
    <w:name w:val="xl92"/>
    <w:basedOn w:val="Normal"/>
    <w:rsid w:val="009D7408"/>
    <w:pPr>
      <w:spacing w:before="100" w:beforeAutospacing="1" w:after="100" w:afterAutospacing="1"/>
      <w:jc w:val="left"/>
      <w:textAlignment w:val="top"/>
    </w:pPr>
    <w:rPr>
      <w:sz w:val="16"/>
      <w:szCs w:val="16"/>
      <w:lang w:val="en-US"/>
    </w:rPr>
  </w:style>
  <w:style w:type="paragraph" w:customStyle="1" w:styleId="xl93">
    <w:name w:val="xl93"/>
    <w:basedOn w:val="Normal"/>
    <w:rsid w:val="009D7408"/>
    <w:pPr>
      <w:spacing w:before="100" w:beforeAutospacing="1" w:after="100" w:afterAutospacing="1"/>
      <w:jc w:val="right"/>
      <w:textAlignment w:val="top"/>
    </w:pPr>
    <w:rPr>
      <w:sz w:val="16"/>
      <w:szCs w:val="16"/>
      <w:lang w:val="en-US"/>
    </w:rPr>
  </w:style>
  <w:style w:type="paragraph" w:customStyle="1" w:styleId="xl94">
    <w:name w:val="xl94"/>
    <w:basedOn w:val="Normal"/>
    <w:rsid w:val="009D7408"/>
    <w:pPr>
      <w:spacing w:before="100" w:beforeAutospacing="1" w:after="100" w:afterAutospacing="1"/>
      <w:jc w:val="left"/>
      <w:textAlignment w:val="top"/>
    </w:pPr>
    <w:rPr>
      <w:sz w:val="16"/>
      <w:szCs w:val="16"/>
      <w:lang w:val="en-US"/>
    </w:rPr>
  </w:style>
  <w:style w:type="paragraph" w:customStyle="1" w:styleId="xl95">
    <w:name w:val="xl95"/>
    <w:basedOn w:val="Normal"/>
    <w:rsid w:val="009D7408"/>
    <w:pPr>
      <w:spacing w:before="100" w:beforeAutospacing="1" w:after="100" w:afterAutospacing="1"/>
      <w:jc w:val="left"/>
      <w:textAlignment w:val="top"/>
    </w:pPr>
    <w:rPr>
      <w:sz w:val="16"/>
      <w:szCs w:val="16"/>
      <w:lang w:val="en-US"/>
    </w:rPr>
  </w:style>
  <w:style w:type="paragraph" w:customStyle="1" w:styleId="xl96">
    <w:name w:val="xl96"/>
    <w:basedOn w:val="Normal"/>
    <w:rsid w:val="009D7408"/>
    <w:pPr>
      <w:spacing w:before="100" w:beforeAutospacing="1" w:after="100" w:afterAutospacing="1"/>
      <w:jc w:val="left"/>
      <w:textAlignment w:val="top"/>
    </w:pPr>
    <w:rPr>
      <w:sz w:val="16"/>
      <w:szCs w:val="16"/>
      <w:lang w:val="en-US"/>
    </w:rPr>
  </w:style>
  <w:style w:type="paragraph" w:customStyle="1" w:styleId="xl97">
    <w:name w:val="xl97"/>
    <w:basedOn w:val="Normal"/>
    <w:rsid w:val="009D7408"/>
    <w:pPr>
      <w:spacing w:before="100" w:beforeAutospacing="1" w:after="100" w:afterAutospacing="1"/>
      <w:jc w:val="right"/>
      <w:textAlignment w:val="top"/>
    </w:pPr>
    <w:rPr>
      <w:sz w:val="16"/>
      <w:szCs w:val="16"/>
      <w:lang w:val="en-US"/>
    </w:rPr>
  </w:style>
  <w:style w:type="paragraph" w:customStyle="1" w:styleId="xl98">
    <w:name w:val="xl98"/>
    <w:basedOn w:val="Normal"/>
    <w:rsid w:val="009D7408"/>
    <w:pPr>
      <w:spacing w:before="100" w:beforeAutospacing="1" w:after="100" w:afterAutospacing="1"/>
      <w:jc w:val="left"/>
      <w:textAlignment w:val="top"/>
    </w:pPr>
    <w:rPr>
      <w:sz w:val="24"/>
      <w:szCs w:val="24"/>
      <w:lang w:val="en-US"/>
    </w:rPr>
  </w:style>
  <w:style w:type="paragraph" w:customStyle="1" w:styleId="font7">
    <w:name w:val="font7"/>
    <w:basedOn w:val="Normal"/>
    <w:rsid w:val="009D7408"/>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9D7408"/>
    <w:pPr>
      <w:spacing w:before="100" w:beforeAutospacing="1" w:after="100" w:afterAutospacing="1"/>
      <w:jc w:val="center"/>
      <w:textAlignment w:val="top"/>
    </w:pPr>
    <w:rPr>
      <w:b/>
      <w:bCs/>
      <w:sz w:val="24"/>
      <w:szCs w:val="24"/>
      <w:lang w:val="en-US"/>
    </w:rPr>
  </w:style>
  <w:style w:type="paragraph" w:customStyle="1" w:styleId="xl99">
    <w:name w:val="xl99"/>
    <w:basedOn w:val="Normal"/>
    <w:rsid w:val="009D7408"/>
    <w:pPr>
      <w:spacing w:before="100" w:beforeAutospacing="1" w:after="100" w:afterAutospacing="1"/>
      <w:jc w:val="left"/>
      <w:textAlignment w:val="center"/>
    </w:pPr>
    <w:rPr>
      <w:sz w:val="24"/>
      <w:szCs w:val="24"/>
      <w:lang w:val="en-US"/>
    </w:rPr>
  </w:style>
  <w:style w:type="paragraph" w:customStyle="1" w:styleId="xl100">
    <w:name w:val="xl100"/>
    <w:basedOn w:val="Normal"/>
    <w:rsid w:val="009D7408"/>
    <w:pPr>
      <w:spacing w:before="100" w:beforeAutospacing="1" w:after="100" w:afterAutospacing="1"/>
      <w:jc w:val="left"/>
    </w:pPr>
    <w:rPr>
      <w:sz w:val="24"/>
      <w:szCs w:val="24"/>
      <w:lang w:val="en-US"/>
    </w:rPr>
  </w:style>
  <w:style w:type="paragraph" w:customStyle="1" w:styleId="xl101">
    <w:name w:val="xl101"/>
    <w:basedOn w:val="Normal"/>
    <w:rsid w:val="009D7408"/>
    <w:pPr>
      <w:spacing w:before="100" w:beforeAutospacing="1" w:after="100" w:afterAutospacing="1"/>
      <w:jc w:val="left"/>
      <w:textAlignment w:val="center"/>
    </w:pPr>
    <w:rPr>
      <w:sz w:val="24"/>
      <w:szCs w:val="24"/>
      <w:lang w:val="en-US"/>
    </w:rPr>
  </w:style>
  <w:style w:type="paragraph" w:customStyle="1" w:styleId="xl102">
    <w:name w:val="xl102"/>
    <w:basedOn w:val="Normal"/>
    <w:rsid w:val="009D7408"/>
    <w:pPr>
      <w:spacing w:before="100" w:beforeAutospacing="1" w:after="100" w:afterAutospacing="1"/>
      <w:jc w:val="right"/>
      <w:textAlignment w:val="center"/>
    </w:pPr>
    <w:rPr>
      <w:sz w:val="24"/>
      <w:szCs w:val="24"/>
      <w:lang w:val="en-US"/>
    </w:rPr>
  </w:style>
  <w:style w:type="paragraph" w:customStyle="1" w:styleId="xl103">
    <w:name w:val="xl103"/>
    <w:basedOn w:val="Normal"/>
    <w:rsid w:val="009D7408"/>
    <w:pPr>
      <w:spacing w:before="100" w:beforeAutospacing="1" w:after="100" w:afterAutospacing="1"/>
      <w:jc w:val="center"/>
    </w:pPr>
    <w:rPr>
      <w:sz w:val="24"/>
      <w:szCs w:val="24"/>
      <w:lang w:val="en-US"/>
    </w:rPr>
  </w:style>
  <w:style w:type="paragraph" w:customStyle="1" w:styleId="xl104">
    <w:name w:val="xl104"/>
    <w:basedOn w:val="Normal"/>
    <w:rsid w:val="009D7408"/>
    <w:pPr>
      <w:spacing w:before="100" w:beforeAutospacing="1" w:after="100" w:afterAutospacing="1"/>
      <w:jc w:val="left"/>
    </w:pPr>
    <w:rPr>
      <w:sz w:val="24"/>
      <w:szCs w:val="24"/>
      <w:lang w:val="en-US"/>
    </w:rPr>
  </w:style>
  <w:style w:type="paragraph" w:customStyle="1" w:styleId="xl105">
    <w:name w:val="xl10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9D7408"/>
    <w:rPr>
      <w:sz w:val="22"/>
      <w:szCs w:val="22"/>
      <w:lang w:val="en-GB"/>
    </w:rPr>
  </w:style>
  <w:style w:type="paragraph" w:customStyle="1" w:styleId="Heading">
    <w:name w:val="Heading"/>
    <w:basedOn w:val="Header"/>
    <w:next w:val="Header"/>
    <w:uiPriority w:val="99"/>
    <w:rsid w:val="009D7408"/>
    <w:pPr>
      <w:tabs>
        <w:tab w:val="clear" w:pos="4320"/>
        <w:tab w:val="clear" w:pos="8640"/>
      </w:tabs>
    </w:pPr>
    <w:rPr>
      <w:b/>
      <w:bCs/>
      <w:sz w:val="24"/>
      <w:szCs w:val="24"/>
      <w:u w:val="single"/>
    </w:rPr>
  </w:style>
  <w:style w:type="paragraph" w:customStyle="1" w:styleId="subhead">
    <w:name w:val="subhead"/>
    <w:basedOn w:val="Normal"/>
    <w:next w:val="Normal"/>
    <w:uiPriority w:val="99"/>
    <w:rsid w:val="009D740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9D7408"/>
    <w:rPr>
      <w:sz w:val="20"/>
      <w:szCs w:val="20"/>
    </w:rPr>
  </w:style>
  <w:style w:type="character" w:customStyle="1" w:styleId="EndnoteTextChar">
    <w:name w:val="Endnote Text Char"/>
    <w:basedOn w:val="DefaultParagraphFont"/>
    <w:link w:val="EndnoteText"/>
    <w:uiPriority w:val="99"/>
    <w:semiHidden/>
    <w:rsid w:val="009D7408"/>
    <w:rPr>
      <w:lang w:val="en-GB"/>
    </w:rPr>
  </w:style>
  <w:style w:type="character" w:styleId="EndnoteReference">
    <w:name w:val="endnote reference"/>
    <w:uiPriority w:val="99"/>
    <w:semiHidden/>
    <w:unhideWhenUsed/>
    <w:rsid w:val="009D7408"/>
    <w:rPr>
      <w:vertAlign w:val="superscript"/>
    </w:rPr>
  </w:style>
  <w:style w:type="paragraph" w:styleId="FootnoteText">
    <w:name w:val="footnote text"/>
    <w:aliases w:val="Fußnotentextf"/>
    <w:basedOn w:val="Normal"/>
    <w:link w:val="FootnoteTextChar"/>
    <w:uiPriority w:val="99"/>
    <w:unhideWhenUsed/>
    <w:rsid w:val="009D7408"/>
    <w:rPr>
      <w:sz w:val="20"/>
      <w:szCs w:val="20"/>
    </w:rPr>
  </w:style>
  <w:style w:type="character" w:customStyle="1" w:styleId="FootnoteTextChar">
    <w:name w:val="Footnote Text Char"/>
    <w:aliases w:val="Fußnotentextf Char"/>
    <w:basedOn w:val="DefaultParagraphFont"/>
    <w:link w:val="FootnoteText"/>
    <w:uiPriority w:val="99"/>
    <w:rsid w:val="009D7408"/>
    <w:rPr>
      <w:lang w:val="en-GB"/>
    </w:rPr>
  </w:style>
  <w:style w:type="character" w:styleId="FootnoteReference">
    <w:name w:val="footnote reference"/>
    <w:aliases w:val="Footnote text"/>
    <w:uiPriority w:val="99"/>
    <w:semiHidden/>
    <w:unhideWhenUsed/>
    <w:rsid w:val="009D7408"/>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9D7408"/>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9D7408"/>
    <w:rPr>
      <w:sz w:val="22"/>
      <w:szCs w:val="22"/>
      <w:lang w:val="en-GB"/>
    </w:rPr>
  </w:style>
  <w:style w:type="paragraph" w:customStyle="1" w:styleId="CH1">
    <w:name w:val="CH1"/>
    <w:basedOn w:val="Normal"/>
    <w:next w:val="Normal"/>
    <w:link w:val="CH1Char"/>
    <w:rsid w:val="009D740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9D7408"/>
    <w:rPr>
      <w:b/>
      <w:sz w:val="28"/>
      <w:szCs w:val="28"/>
      <w:lang w:val="en-GB" w:eastAsia="x-none"/>
    </w:rPr>
  </w:style>
  <w:style w:type="paragraph" w:customStyle="1" w:styleId="xl116">
    <w:name w:val="xl11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9D7408"/>
    <w:rPr>
      <w:sz w:val="22"/>
      <w:szCs w:val="22"/>
      <w:lang w:val="en-GB"/>
    </w:rPr>
  </w:style>
  <w:style w:type="paragraph" w:customStyle="1" w:styleId="xl70">
    <w:name w:val="xl70"/>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9D7408"/>
    <w:rPr>
      <w:sz w:val="22"/>
      <w:szCs w:val="22"/>
      <w:lang w:val="en-GB"/>
    </w:rPr>
  </w:style>
  <w:style w:type="character" w:customStyle="1" w:styleId="Heading5Char">
    <w:name w:val="Heading 5 Char"/>
    <w:basedOn w:val="DefaultParagraphFont"/>
    <w:link w:val="Heading5"/>
    <w:rsid w:val="009D7408"/>
    <w:rPr>
      <w:sz w:val="22"/>
      <w:szCs w:val="22"/>
      <w:lang w:val="en-GB"/>
    </w:rPr>
  </w:style>
  <w:style w:type="character" w:customStyle="1" w:styleId="Heading6Char">
    <w:name w:val="Heading 6 Char"/>
    <w:basedOn w:val="DefaultParagraphFont"/>
    <w:link w:val="Heading6"/>
    <w:uiPriority w:val="99"/>
    <w:rsid w:val="009D7408"/>
    <w:rPr>
      <w:rFonts w:ascii="Arial" w:hAnsi="Arial"/>
      <w:i/>
      <w:sz w:val="22"/>
      <w:szCs w:val="22"/>
      <w:lang w:val="en-GB"/>
    </w:rPr>
  </w:style>
  <w:style w:type="character" w:customStyle="1" w:styleId="Heading7Char">
    <w:name w:val="Heading 7 Char"/>
    <w:basedOn w:val="DefaultParagraphFont"/>
    <w:link w:val="Heading7"/>
    <w:uiPriority w:val="99"/>
    <w:rsid w:val="009D7408"/>
    <w:rPr>
      <w:rFonts w:ascii="Arial" w:hAnsi="Arial"/>
      <w:sz w:val="22"/>
      <w:szCs w:val="22"/>
      <w:lang w:val="en-GB"/>
    </w:rPr>
  </w:style>
  <w:style w:type="character" w:customStyle="1" w:styleId="Heading8Char">
    <w:name w:val="Heading 8 Char"/>
    <w:basedOn w:val="DefaultParagraphFont"/>
    <w:link w:val="Heading8"/>
    <w:rsid w:val="009D7408"/>
    <w:rPr>
      <w:b/>
      <w:sz w:val="22"/>
      <w:szCs w:val="22"/>
      <w:lang w:val="en-GB"/>
    </w:rPr>
  </w:style>
  <w:style w:type="character" w:customStyle="1" w:styleId="Heading9Char">
    <w:name w:val="Heading 9 Char"/>
    <w:basedOn w:val="DefaultParagraphFont"/>
    <w:link w:val="Heading9"/>
    <w:uiPriority w:val="99"/>
    <w:rsid w:val="009D7408"/>
    <w:rPr>
      <w:rFonts w:ascii="Arial" w:hAnsi="Arial"/>
      <w:i/>
      <w:sz w:val="18"/>
      <w:szCs w:val="22"/>
      <w:lang w:val="en-GB"/>
    </w:rPr>
  </w:style>
  <w:style w:type="character" w:customStyle="1" w:styleId="BodyText3Char">
    <w:name w:val="Body Text 3 Char"/>
    <w:basedOn w:val="DefaultParagraphFont"/>
    <w:link w:val="BodyText3"/>
    <w:semiHidden/>
    <w:rsid w:val="009D7408"/>
    <w:rPr>
      <w:sz w:val="16"/>
      <w:szCs w:val="16"/>
      <w:lang w:val="en-GB"/>
    </w:rPr>
  </w:style>
  <w:style w:type="character" w:customStyle="1" w:styleId="BodyTextIndent3Char">
    <w:name w:val="Body Text Indent 3 Char"/>
    <w:basedOn w:val="DefaultParagraphFont"/>
    <w:link w:val="BodyTextIndent3"/>
    <w:semiHidden/>
    <w:rsid w:val="009D7408"/>
    <w:rPr>
      <w:sz w:val="16"/>
      <w:szCs w:val="16"/>
      <w:lang w:val="en-GB"/>
    </w:rPr>
  </w:style>
  <w:style w:type="character" w:customStyle="1" w:styleId="PlainTextChar">
    <w:name w:val="Plain Text Char"/>
    <w:basedOn w:val="DefaultParagraphFont"/>
    <w:link w:val="PlainText"/>
    <w:semiHidden/>
    <w:rsid w:val="009D7408"/>
    <w:rPr>
      <w:rFonts w:ascii="Courier New" w:hAnsi="Courier New" w:cs="Courier New"/>
      <w:szCs w:val="22"/>
      <w:lang w:val="en-GB"/>
    </w:rPr>
  </w:style>
  <w:style w:type="character" w:customStyle="1" w:styleId="SubtitleChar">
    <w:name w:val="Subtitle Char"/>
    <w:basedOn w:val="DefaultParagraphFont"/>
    <w:link w:val="Subtitle"/>
    <w:rsid w:val="009D7408"/>
    <w:rPr>
      <w:rFonts w:ascii="Arial" w:hAnsi="Arial" w:cs="Arial"/>
      <w:sz w:val="22"/>
      <w:szCs w:val="22"/>
      <w:lang w:val="en-GB"/>
    </w:rPr>
  </w:style>
  <w:style w:type="character" w:customStyle="1" w:styleId="TitleChar">
    <w:name w:val="Title Char"/>
    <w:basedOn w:val="DefaultParagraphFont"/>
    <w:link w:val="Title"/>
    <w:rsid w:val="009D7408"/>
    <w:rPr>
      <w:rFonts w:ascii="Arial" w:hAnsi="Arial" w:cs="Arial"/>
      <w:b/>
      <w:bCs/>
      <w:kern w:val="28"/>
      <w:sz w:val="22"/>
      <w:szCs w:val="22"/>
      <w:lang w:val="en-GB"/>
    </w:rPr>
  </w:style>
  <w:style w:type="character" w:customStyle="1" w:styleId="DateChar">
    <w:name w:val="Date Char"/>
    <w:basedOn w:val="DefaultParagraphFont"/>
    <w:link w:val="Date"/>
    <w:rsid w:val="009D7408"/>
    <w:rPr>
      <w:sz w:val="22"/>
      <w:szCs w:val="22"/>
      <w:lang w:val="en-GB"/>
    </w:rPr>
  </w:style>
  <w:style w:type="character" w:customStyle="1" w:styleId="Normal-poolChar">
    <w:name w:val="Normal-pool Char"/>
    <w:link w:val="Normal-pool"/>
    <w:locked/>
    <w:rsid w:val="009D7408"/>
    <w:rPr>
      <w:lang w:val="en-GB"/>
    </w:rPr>
  </w:style>
  <w:style w:type="paragraph" w:customStyle="1" w:styleId="Normal-pool">
    <w:name w:val="Normal-pool"/>
    <w:link w:val="Normal-poolChar"/>
    <w:rsid w:val="009D7408"/>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9D740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9">
    <w:name w:val="xl12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0">
    <w:name w:val="xl13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31">
    <w:name w:val="xl13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2">
    <w:name w:val="xl13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33">
    <w:name w:val="xl13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4">
    <w:name w:val="xl13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5">
    <w:name w:val="xl13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CA" w:eastAsia="en-CA"/>
    </w:rPr>
  </w:style>
  <w:style w:type="paragraph" w:customStyle="1" w:styleId="xl136">
    <w:name w:val="xl13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6"/>
      <w:szCs w:val="16"/>
      <w:lang w:val="en-CA" w:eastAsia="en-CA"/>
    </w:rPr>
  </w:style>
  <w:style w:type="paragraph" w:customStyle="1" w:styleId="xl137">
    <w:name w:val="xl13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8">
    <w:name w:val="xl13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39">
    <w:name w:val="xl13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40">
    <w:name w:val="xl14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1">
    <w:name w:val="xl14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2">
    <w:name w:val="xl14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3">
    <w:name w:val="xl14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44">
    <w:name w:val="xl14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47">
    <w:name w:val="xl14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49">
    <w:name w:val="xl149"/>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0">
    <w:name w:val="xl150"/>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1">
    <w:name w:val="xl151"/>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5">
    <w:name w:val="xl155"/>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56">
    <w:name w:val="xl156"/>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157">
    <w:name w:val="xl157"/>
    <w:basedOn w:val="Normal"/>
    <w:rsid w:val="00556B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9208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94141">
      <w:bodyDiv w:val="1"/>
      <w:marLeft w:val="0"/>
      <w:marRight w:val="0"/>
      <w:marTop w:val="0"/>
      <w:marBottom w:val="0"/>
      <w:divBdr>
        <w:top w:val="none" w:sz="0" w:space="0" w:color="auto"/>
        <w:left w:val="none" w:sz="0" w:space="0" w:color="auto"/>
        <w:bottom w:val="none" w:sz="0" w:space="0" w:color="auto"/>
        <w:right w:val="none" w:sz="0" w:space="0" w:color="auto"/>
      </w:divBdr>
    </w:div>
    <w:div w:id="322972414">
      <w:bodyDiv w:val="1"/>
      <w:marLeft w:val="0"/>
      <w:marRight w:val="0"/>
      <w:marTop w:val="0"/>
      <w:marBottom w:val="0"/>
      <w:divBdr>
        <w:top w:val="none" w:sz="0" w:space="0" w:color="auto"/>
        <w:left w:val="none" w:sz="0" w:space="0" w:color="auto"/>
        <w:bottom w:val="none" w:sz="0" w:space="0" w:color="auto"/>
        <w:right w:val="none" w:sz="0" w:space="0" w:color="auto"/>
      </w:divBdr>
    </w:div>
    <w:div w:id="843471703">
      <w:bodyDiv w:val="1"/>
      <w:marLeft w:val="0"/>
      <w:marRight w:val="0"/>
      <w:marTop w:val="0"/>
      <w:marBottom w:val="0"/>
      <w:divBdr>
        <w:top w:val="none" w:sz="0" w:space="0" w:color="auto"/>
        <w:left w:val="none" w:sz="0" w:space="0" w:color="auto"/>
        <w:bottom w:val="none" w:sz="0" w:space="0" w:color="auto"/>
        <w:right w:val="none" w:sz="0" w:space="0" w:color="auto"/>
      </w:divBdr>
    </w:div>
    <w:div w:id="1440442706">
      <w:bodyDiv w:val="1"/>
      <w:marLeft w:val="0"/>
      <w:marRight w:val="0"/>
      <w:marTop w:val="0"/>
      <w:marBottom w:val="0"/>
      <w:divBdr>
        <w:top w:val="none" w:sz="0" w:space="0" w:color="auto"/>
        <w:left w:val="none" w:sz="0" w:space="0" w:color="auto"/>
        <w:bottom w:val="none" w:sz="0" w:space="0" w:color="auto"/>
        <w:right w:val="none" w:sz="0" w:space="0" w:color="auto"/>
      </w:divBdr>
    </w:div>
    <w:div w:id="1449465530">
      <w:bodyDiv w:val="1"/>
      <w:marLeft w:val="0"/>
      <w:marRight w:val="0"/>
      <w:marTop w:val="0"/>
      <w:marBottom w:val="0"/>
      <w:divBdr>
        <w:top w:val="none" w:sz="0" w:space="0" w:color="auto"/>
        <w:left w:val="none" w:sz="0" w:space="0" w:color="auto"/>
        <w:bottom w:val="none" w:sz="0" w:space="0" w:color="auto"/>
        <w:right w:val="none" w:sz="0" w:space="0" w:color="auto"/>
      </w:divBdr>
    </w:div>
    <w:div w:id="1560625629">
      <w:bodyDiv w:val="1"/>
      <w:marLeft w:val="0"/>
      <w:marRight w:val="0"/>
      <w:marTop w:val="0"/>
      <w:marBottom w:val="0"/>
      <w:divBdr>
        <w:top w:val="none" w:sz="0" w:space="0" w:color="auto"/>
        <w:left w:val="none" w:sz="0" w:space="0" w:color="auto"/>
        <w:bottom w:val="none" w:sz="0" w:space="0" w:color="auto"/>
        <w:right w:val="none" w:sz="0" w:space="0" w:color="auto"/>
      </w:divBdr>
    </w:div>
    <w:div w:id="1598715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UNEP/OzL.Pro/ExCom/79/17</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DB9F87-76D6-4EDE-B14A-CCCCE7554F04}"/>
</file>

<file path=customXml/itemProps2.xml><?xml version="1.0" encoding="utf-8"?>
<ds:datastoreItem xmlns:ds="http://schemas.openxmlformats.org/officeDocument/2006/customXml" ds:itemID="{C714134F-00A3-4B4F-9CDF-02AD57116780}"/>
</file>

<file path=customXml/itemProps3.xml><?xml version="1.0" encoding="utf-8"?>
<ds:datastoreItem xmlns:ds="http://schemas.openxmlformats.org/officeDocument/2006/customXml" ds:itemID="{AF8A0304-1C7D-4046-AE6C-0CB2FCC54705}"/>
</file>

<file path=customXml/itemProps4.xml><?xml version="1.0" encoding="utf-8"?>
<ds:datastoreItem xmlns:ds="http://schemas.openxmlformats.org/officeDocument/2006/customXml" ds:itemID="{25C075D3-0A5B-44BF-8E57-8EAE32961F69}"/>
</file>

<file path=docProps/app.xml><?xml version="1.0" encoding="utf-8"?>
<Properties xmlns="http://schemas.openxmlformats.org/officeDocument/2006/extended-properties" xmlns:vt="http://schemas.openxmlformats.org/officeDocument/2006/docPropsVTypes">
  <Template>Eec79G</Template>
  <TotalTime>31</TotalTime>
  <Pages>12</Pages>
  <Words>3237</Words>
  <Characters>18456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Update on the Status of Implementation of the 2017-2019 Consolidated Business Plan of the Multilateral Fund</vt:lpstr>
    </vt:vector>
  </TitlesOfParts>
  <Company/>
  <LinksUpToDate>false</LinksUpToDate>
  <CharactersWithSpaces>21650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implementation of the 2017-2019 business plans</dc:title>
  <dc:subject>UNEP/OzL.Pro/ExCom/79/17</dc:subject>
  <dc:creator/>
  <cp:lastModifiedBy>muriel Aguiar</cp:lastModifiedBy>
  <cp:revision>24</cp:revision>
  <cp:lastPrinted>2017-06-07T22:18:00Z</cp:lastPrinted>
  <dcterms:created xsi:type="dcterms:W3CDTF">2017-06-07T21:01:00Z</dcterms:created>
  <dcterms:modified xsi:type="dcterms:W3CDTF">2017-06-07T22:21:00Z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UNEP/OzL.Pro/ExCom/79/17</vt:lpwstr>
  </property>
  <property fmtid="{D5CDD505-2E9C-101B-9397-08002B2CF9AE}" pid="3" name="Revision date">
    <vt:lpwstr>7/6/2017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