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EE0E0D" w14:paraId="3EDBF97A" w14:textId="77777777" w:rsidTr="00E4647C">
        <w:trPr>
          <w:trHeight w:val="720"/>
        </w:trPr>
        <w:tc>
          <w:tcPr>
            <w:tcW w:w="6012" w:type="dxa"/>
            <w:gridSpan w:val="2"/>
            <w:tcBorders>
              <w:bottom w:val="single" w:sz="18" w:space="0" w:color="auto"/>
            </w:tcBorders>
            <w:vAlign w:val="center"/>
          </w:tcPr>
          <w:p w14:paraId="4EB5C4F9" w14:textId="77777777" w:rsidR="00EE0E0D" w:rsidRDefault="00EE0E0D"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E526E1B" w14:textId="77777777" w:rsidR="00EE0E0D" w:rsidRDefault="00EE0E0D"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B56DFFF" w14:textId="77777777" w:rsidR="00EE0E0D" w:rsidRDefault="00EE0E0D" w:rsidP="00E4647C">
            <w:pPr>
              <w:tabs>
                <w:tab w:val="left" w:pos="3010"/>
              </w:tabs>
              <w:jc w:val="center"/>
              <w:rPr>
                <w:sz w:val="52"/>
                <w:szCs w:val="52"/>
              </w:rPr>
            </w:pPr>
            <w:r>
              <w:rPr>
                <w:rFonts w:ascii="Univers Bold" w:hAnsi="Univers Bold"/>
                <w:b/>
                <w:sz w:val="72"/>
                <w:lang w:val="fr-CA"/>
              </w:rPr>
              <w:t xml:space="preserve">             EP</w:t>
            </w:r>
          </w:p>
        </w:tc>
      </w:tr>
      <w:tr w:rsidR="00EE0E0D" w:rsidRPr="00EE0E0D" w14:paraId="2A490D88" w14:textId="77777777" w:rsidTr="00E46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17FE8DDF" w14:textId="77777777" w:rsidR="00EE0E0D" w:rsidRDefault="00EE0E0D" w:rsidP="00E4647C">
            <w:pPr>
              <w:spacing w:before="120"/>
            </w:pPr>
            <w:r>
              <w:rPr>
                <w:noProof/>
                <w:lang w:eastAsia="en-CA"/>
              </w:rPr>
              <w:drawing>
                <wp:anchor distT="0" distB="0" distL="114300" distR="114300" simplePos="0" relativeHeight="251659264" behindDoc="0" locked="0" layoutInCell="1" allowOverlap="1" wp14:anchorId="4EA733ED" wp14:editId="7F7FF1F8">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A72C65B" wp14:editId="5030764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B95619B" w14:textId="77777777" w:rsidR="00EE0E0D" w:rsidRDefault="00EE0E0D"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CCE369F" w14:textId="77777777" w:rsidR="00EE0E0D" w:rsidRDefault="00EE0E0D"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E125E43" w14:textId="77777777" w:rsidR="00EE0E0D" w:rsidRDefault="00EE0E0D" w:rsidP="00E4647C">
            <w:pPr>
              <w:rPr>
                <w:rFonts w:ascii="Univers" w:hAnsi="Univers"/>
                <w:b/>
                <w:sz w:val="32"/>
                <w:lang w:val="fr-CA"/>
              </w:rPr>
            </w:pPr>
            <w:r>
              <w:rPr>
                <w:rFonts w:ascii="Univers" w:hAnsi="Univers"/>
                <w:b/>
                <w:sz w:val="32"/>
                <w:lang w:val="fr-CA"/>
              </w:rPr>
              <w:t>Nations Unies pour</w:t>
            </w:r>
          </w:p>
          <w:p w14:paraId="41B6E46A" w14:textId="77777777" w:rsidR="00EE0E0D" w:rsidRPr="00542808" w:rsidRDefault="00EE0E0D" w:rsidP="00E4647C">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20659991" w14:textId="77777777" w:rsidR="00EE0E0D" w:rsidRDefault="00EE0E0D" w:rsidP="00E4647C">
            <w:pPr>
              <w:rPr>
                <w:lang w:val="fr-FR"/>
              </w:rPr>
            </w:pPr>
          </w:p>
          <w:p w14:paraId="74C10818" w14:textId="77777777" w:rsidR="00EE0E0D" w:rsidRPr="00DD3433" w:rsidRDefault="00EE0E0D" w:rsidP="00E4647C">
            <w:pPr>
              <w:rPr>
                <w:lang w:val="fr-FR"/>
              </w:rPr>
            </w:pPr>
            <w:proofErr w:type="spellStart"/>
            <w:r w:rsidRPr="00DD3433">
              <w:rPr>
                <w:lang w:val="fr-FR"/>
              </w:rPr>
              <w:t>Distr</w:t>
            </w:r>
            <w:proofErr w:type="spellEnd"/>
            <w:r w:rsidRPr="00DD3433">
              <w:rPr>
                <w:lang w:val="fr-FR"/>
              </w:rPr>
              <w:t>.</w:t>
            </w:r>
          </w:p>
          <w:p w14:paraId="2C60784E" w14:textId="77777777" w:rsidR="00EE0E0D" w:rsidRPr="00DD3433" w:rsidRDefault="00EE0E0D" w:rsidP="00E4647C">
            <w:pPr>
              <w:rPr>
                <w:lang w:val="fr-FR"/>
              </w:rPr>
            </w:pPr>
            <w:r w:rsidRPr="00DD3433">
              <w:rPr>
                <w:lang w:val="fr-FR"/>
              </w:rPr>
              <w:t>GÉNÉRALE</w:t>
            </w:r>
          </w:p>
          <w:p w14:paraId="0BF41E48" w14:textId="77777777" w:rsidR="00EE0E0D" w:rsidRPr="00DD3433" w:rsidRDefault="00EE0E0D" w:rsidP="00E4647C">
            <w:pPr>
              <w:rPr>
                <w:lang w:val="fr-FR"/>
              </w:rPr>
            </w:pPr>
          </w:p>
          <w:p w14:paraId="2F3A70BF" w14:textId="5D46AC61" w:rsidR="00EE0E0D" w:rsidRPr="00FC37B7" w:rsidRDefault="00EE0E0D" w:rsidP="00E4647C">
            <w:pPr>
              <w:rPr>
                <w:lang w:val="fr-FR"/>
              </w:rPr>
            </w:pPr>
            <w:r>
              <w:fldChar w:fldCharType="begin"/>
            </w:r>
            <w:r w:rsidRPr="00FC37B7">
              <w:rPr>
                <w:lang w:val="fr-FR"/>
              </w:rPr>
              <w:instrText xml:space="preserve"> DOCPROPERTY "Document number"  \* MERGEFORMAT </w:instrText>
            </w:r>
            <w:r>
              <w:fldChar w:fldCharType="separate"/>
            </w:r>
            <w:r w:rsidR="00FC37B7">
              <w:rPr>
                <w:lang w:val="fr-FR"/>
              </w:rPr>
              <w:t>UNEP/</w:t>
            </w:r>
            <w:proofErr w:type="spellStart"/>
            <w:r w:rsidR="00FC37B7">
              <w:rPr>
                <w:lang w:val="fr-FR"/>
              </w:rPr>
              <w:t>OzL.Pro</w:t>
            </w:r>
            <w:proofErr w:type="spellEnd"/>
            <w:r w:rsidR="00FC37B7">
              <w:rPr>
                <w:lang w:val="fr-FR"/>
              </w:rPr>
              <w:t>/</w:t>
            </w:r>
            <w:proofErr w:type="spellStart"/>
            <w:r w:rsidR="00FC37B7">
              <w:rPr>
                <w:lang w:val="fr-FR"/>
              </w:rPr>
              <w:t>ExCom</w:t>
            </w:r>
            <w:proofErr w:type="spellEnd"/>
            <w:r w:rsidR="00FC37B7">
              <w:rPr>
                <w:lang w:val="fr-FR"/>
              </w:rPr>
              <w:t>/98/47</w:t>
            </w:r>
            <w:r>
              <w:fldChar w:fldCharType="end"/>
            </w:r>
          </w:p>
          <w:p w14:paraId="700418E4" w14:textId="5F6CD987" w:rsidR="00EE0E0D" w:rsidRPr="00EE0E0D" w:rsidRDefault="00EE0E0D" w:rsidP="00E4647C">
            <w:pPr>
              <w:rPr>
                <w:szCs w:val="24"/>
                <w:lang w:val="en-US"/>
              </w:rPr>
            </w:pPr>
            <w:r w:rsidRPr="008B7BCA">
              <w:rPr>
                <w:szCs w:val="24"/>
              </w:rPr>
              <w:fldChar w:fldCharType="begin"/>
            </w:r>
            <w:r w:rsidRPr="00EE0E0D">
              <w:rPr>
                <w:szCs w:val="24"/>
                <w:lang w:val="en-US"/>
              </w:rPr>
              <w:instrText xml:space="preserve"> DOCPROPERTY "Revision date" \@ "d MMMM YYYY"  \* MERGEFORMAT </w:instrText>
            </w:r>
            <w:r w:rsidRPr="008B7BCA">
              <w:rPr>
                <w:szCs w:val="24"/>
              </w:rPr>
              <w:fldChar w:fldCharType="separate"/>
            </w:r>
            <w:r w:rsidRPr="00EE0E0D">
              <w:rPr>
                <w:szCs w:val="24"/>
                <w:lang w:val="en-US"/>
              </w:rPr>
              <w:t xml:space="preserve">15 </w:t>
            </w:r>
            <w:proofErr w:type="spellStart"/>
            <w:r w:rsidRPr="00EE0E0D">
              <w:rPr>
                <w:szCs w:val="24"/>
                <w:lang w:val="en-US"/>
              </w:rPr>
              <w:t>mai</w:t>
            </w:r>
            <w:proofErr w:type="spellEnd"/>
            <w:r w:rsidRPr="00EE0E0D">
              <w:rPr>
                <w:szCs w:val="24"/>
                <w:lang w:val="en-US"/>
              </w:rPr>
              <w:t xml:space="preserve"> 2026</w:t>
            </w:r>
            <w:r w:rsidRPr="008B7BCA">
              <w:rPr>
                <w:szCs w:val="24"/>
              </w:rPr>
              <w:fldChar w:fldCharType="end"/>
            </w:r>
          </w:p>
          <w:p w14:paraId="683BC3EF" w14:textId="77777777" w:rsidR="00EE0E0D" w:rsidRDefault="00EE0E0D" w:rsidP="00E4647C">
            <w:pPr>
              <w:rPr>
                <w:caps/>
                <w:lang w:val="fr-FR"/>
              </w:rPr>
            </w:pPr>
            <w:r w:rsidRPr="00EE0E0D">
              <w:rPr>
                <w:caps/>
                <w:lang w:val="en-US"/>
              </w:rPr>
              <w:br/>
            </w:r>
            <w:r>
              <w:rPr>
                <w:caps/>
                <w:lang w:val="fr-FR"/>
              </w:rPr>
              <w:t>FRANÇAIS</w:t>
            </w:r>
          </w:p>
          <w:p w14:paraId="57D8913F" w14:textId="77777777" w:rsidR="00EE0E0D" w:rsidRPr="00E5237E" w:rsidRDefault="00EE0E0D" w:rsidP="00E4647C">
            <w:pPr>
              <w:rPr>
                <w:lang w:val="fr-CA"/>
              </w:rPr>
            </w:pPr>
            <w:r w:rsidRPr="00E5237E">
              <w:rPr>
                <w:lang w:val="fr-CA"/>
              </w:rPr>
              <w:t>ORIGINAL: ANGLAIS</w:t>
            </w:r>
          </w:p>
        </w:tc>
      </w:tr>
    </w:tbl>
    <w:p w14:paraId="4F98E69C" w14:textId="77777777" w:rsidR="00EE0E0D" w:rsidRPr="00630485" w:rsidRDefault="00EE0E0D" w:rsidP="00EE0E0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37D3BE19" w14:textId="77777777" w:rsidR="00EE0E0D" w:rsidRPr="00FE1FA0" w:rsidRDefault="00EE0E0D" w:rsidP="00EE0E0D">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51308D3D" w14:textId="672C66E1" w:rsidR="00EE0E0D" w:rsidRPr="00550019" w:rsidRDefault="00EE0E0D" w:rsidP="00EE0E0D">
      <w:pPr>
        <w:jc w:val="left"/>
        <w:rPr>
          <w:lang w:val="fr-FR"/>
        </w:rPr>
      </w:pPr>
      <w:r w:rsidRPr="00550019">
        <w:rPr>
          <w:lang w:val="fr-FR"/>
        </w:rPr>
        <w:t xml:space="preserve">Point </w:t>
      </w:r>
      <w:r>
        <w:rPr>
          <w:lang w:val="fr-FR"/>
        </w:rPr>
        <w:t xml:space="preserve">8 d) </w:t>
      </w:r>
      <w:r w:rsidRPr="00550019">
        <w:rPr>
          <w:lang w:val="fr-FR"/>
        </w:rPr>
        <w:t>de l'ordre du jour provisoire</w:t>
      </w:r>
      <w:r w:rsidRPr="00550019">
        <w:rPr>
          <w:rStyle w:val="FootnoteReference"/>
          <w:lang w:val="fr-FR"/>
        </w:rPr>
        <w:footnoteReference w:id="2"/>
      </w:r>
    </w:p>
    <w:p w14:paraId="2BAE0C41" w14:textId="77777777" w:rsidR="00C15867" w:rsidRPr="00EE0E0D" w:rsidRDefault="00C15867" w:rsidP="001161CD">
      <w:pPr>
        <w:jc w:val="left"/>
        <w:rPr>
          <w:lang w:val="fr-FR"/>
        </w:rPr>
      </w:pPr>
    </w:p>
    <w:p w14:paraId="4F18E165" w14:textId="77777777" w:rsidR="00563DA8" w:rsidRPr="00EE0E0D" w:rsidRDefault="00563DA8" w:rsidP="001161CD">
      <w:pPr>
        <w:jc w:val="left"/>
        <w:rPr>
          <w:lang w:val="fr-CA"/>
        </w:rPr>
      </w:pPr>
    </w:p>
    <w:p w14:paraId="088BB9FC" w14:textId="77777777" w:rsidR="00D1290A" w:rsidRPr="00EE0E0D" w:rsidRDefault="00D1290A" w:rsidP="001161CD">
      <w:pPr>
        <w:jc w:val="left"/>
        <w:rPr>
          <w:lang w:val="fr-CA"/>
        </w:rPr>
      </w:pPr>
    </w:p>
    <w:p w14:paraId="08BBFC8D" w14:textId="77777777" w:rsidR="00563DA8" w:rsidRPr="00EE0E0D" w:rsidRDefault="00563DA8" w:rsidP="001161CD">
      <w:pPr>
        <w:rPr>
          <w:lang w:val="fr-CA"/>
        </w:rPr>
      </w:pPr>
    </w:p>
    <w:p w14:paraId="2ED46AD1" w14:textId="7B5C9775" w:rsidR="00563DA8" w:rsidRPr="00EE0E0D" w:rsidRDefault="00563DA8" w:rsidP="001161CD">
      <w:pPr>
        <w:jc w:val="center"/>
        <w:rPr>
          <w:b/>
          <w:lang w:val="fr-CA"/>
        </w:rPr>
      </w:pPr>
      <w:r w:rsidRPr="00EE0E0D">
        <w:rPr>
          <w:b/>
          <w:lang w:val="fr-CA"/>
        </w:rPr>
        <w:t xml:space="preserve">PROPOSITION DE PROJET : </w:t>
      </w:r>
      <w:r w:rsidR="000F71D9" w:rsidRPr="00EE0E0D">
        <w:rPr>
          <w:b/>
          <w:lang w:val="fr-CA"/>
        </w:rPr>
        <w:t>SOUDAN DU SUD</w:t>
      </w:r>
      <w:r w:rsidR="00FC37B7">
        <w:rPr>
          <w:b/>
          <w:lang w:val="fr-CA"/>
        </w:rPr>
        <w:t xml:space="preserve"> (LE)</w:t>
      </w:r>
    </w:p>
    <w:p w14:paraId="2612933E" w14:textId="77777777" w:rsidR="00563DA8" w:rsidRPr="00EE0E0D" w:rsidRDefault="00563DA8" w:rsidP="001161CD">
      <w:pPr>
        <w:rPr>
          <w:lang w:val="fr-CA"/>
        </w:rPr>
      </w:pPr>
    </w:p>
    <w:p w14:paraId="31A777A8" w14:textId="77777777" w:rsidR="00563DA8" w:rsidRPr="00EE0E0D" w:rsidRDefault="00563DA8" w:rsidP="001161CD">
      <w:pPr>
        <w:rPr>
          <w:lang w:val="fr-CA"/>
        </w:rPr>
      </w:pPr>
    </w:p>
    <w:p w14:paraId="00A64279" w14:textId="3C55471D" w:rsidR="00563DA8" w:rsidRPr="00EE0E0D" w:rsidRDefault="00563DA8" w:rsidP="001161CD">
      <w:pPr>
        <w:ind w:firstLine="720"/>
        <w:rPr>
          <w:lang w:val="fr-CA"/>
        </w:rPr>
      </w:pPr>
      <w:r w:rsidRPr="00EE0E0D">
        <w:rPr>
          <w:lang w:val="fr-CA"/>
        </w:rPr>
        <w:t>Le présent document contient les observations et recommandations du secrétariat concernant la proposition de projet suivante :</w:t>
      </w:r>
    </w:p>
    <w:p w14:paraId="0550D8A7" w14:textId="77777777" w:rsidR="00563DA8" w:rsidRPr="00996241" w:rsidRDefault="00563DA8" w:rsidP="001161CD">
      <w:pPr>
        <w:spacing w:before="240" w:after="240"/>
        <w:rPr>
          <w:u w:val="single"/>
        </w:rPr>
      </w:pPr>
      <w:proofErr w:type="spellStart"/>
      <w:r w:rsidRPr="00996241">
        <w:rPr>
          <w:u w:val="single"/>
        </w:rPr>
        <w:t>Élimination</w:t>
      </w:r>
      <w:proofErr w:type="spellEnd"/>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160"/>
        <w:gridCol w:w="2209"/>
      </w:tblGrid>
      <w:tr w:rsidR="003F2D43" w:rsidRPr="00EE5B08" w14:paraId="70076101" w14:textId="6B304B43" w:rsidTr="00465125">
        <w:tc>
          <w:tcPr>
            <w:tcW w:w="2700" w:type="pct"/>
          </w:tcPr>
          <w:p w14:paraId="16124A14" w14:textId="213D00D2" w:rsidR="003F2D43" w:rsidRPr="00EE0E0D" w:rsidRDefault="003F2D43" w:rsidP="001161CD">
            <w:pPr>
              <w:pStyle w:val="ListParagraph"/>
              <w:numPr>
                <w:ilvl w:val="0"/>
                <w:numId w:val="21"/>
              </w:numPr>
              <w:ind w:left="604" w:hanging="714"/>
              <w:jc w:val="left"/>
              <w:rPr>
                <w:lang w:val="fr-CA"/>
              </w:rPr>
            </w:pPr>
            <w:r w:rsidRPr="00EE0E0D">
              <w:rPr>
                <w:lang w:val="fr-CA"/>
              </w:rPr>
              <w:t>Plan de gestion de l'élimination des HCFC (phase II, première tranche)</w:t>
            </w:r>
          </w:p>
        </w:tc>
        <w:tc>
          <w:tcPr>
            <w:tcW w:w="1137" w:type="pct"/>
          </w:tcPr>
          <w:p w14:paraId="56B097DE" w14:textId="20934797" w:rsidR="003F2D43" w:rsidRPr="0067704A" w:rsidRDefault="003F2D43" w:rsidP="001161CD">
            <w:pPr>
              <w:ind w:right="1"/>
              <w:jc w:val="center"/>
              <w:rPr>
                <w:highlight w:val="cyan"/>
              </w:rPr>
            </w:pPr>
            <w:r w:rsidRPr="00E04909">
              <w:t>PNUE et PNUD</w:t>
            </w:r>
          </w:p>
        </w:tc>
        <w:tc>
          <w:tcPr>
            <w:tcW w:w="1163" w:type="pct"/>
          </w:tcPr>
          <w:p w14:paraId="4FBF114C" w14:textId="5FF0B9C1" w:rsidR="003F2D43" w:rsidRDefault="003F2D43" w:rsidP="001161CD">
            <w:pPr>
              <w:jc w:val="right"/>
              <w:rPr>
                <w:highlight w:val="cyan"/>
              </w:rPr>
            </w:pPr>
            <w:r w:rsidRPr="00F873E0">
              <w:t xml:space="preserve">Pour examen </w:t>
            </w:r>
            <w:proofErr w:type="spellStart"/>
            <w:r w:rsidRPr="00F873E0">
              <w:t>individuel</w:t>
            </w:r>
            <w:proofErr w:type="spellEnd"/>
          </w:p>
        </w:tc>
      </w:tr>
      <w:tr w:rsidR="003F2D43" w:rsidRPr="00EE5B08" w14:paraId="1EEC7B18" w14:textId="4D622518" w:rsidTr="00465125">
        <w:tc>
          <w:tcPr>
            <w:tcW w:w="2700" w:type="pct"/>
          </w:tcPr>
          <w:p w14:paraId="66215FBE" w14:textId="77777777" w:rsidR="003F2D43" w:rsidRPr="00EE5B08" w:rsidRDefault="003F2D43" w:rsidP="001161CD">
            <w:pPr>
              <w:pStyle w:val="ListParagraph"/>
              <w:jc w:val="left"/>
              <w:rPr>
                <w:lang w:val="en-CA"/>
              </w:rPr>
            </w:pPr>
          </w:p>
        </w:tc>
        <w:tc>
          <w:tcPr>
            <w:tcW w:w="1137" w:type="pct"/>
          </w:tcPr>
          <w:p w14:paraId="2962E9F2" w14:textId="77777777" w:rsidR="003F2D43" w:rsidRDefault="003F2D43" w:rsidP="001161CD">
            <w:pPr>
              <w:jc w:val="center"/>
              <w:rPr>
                <w:highlight w:val="cyan"/>
              </w:rPr>
            </w:pPr>
          </w:p>
        </w:tc>
        <w:tc>
          <w:tcPr>
            <w:tcW w:w="1163" w:type="pct"/>
          </w:tcPr>
          <w:p w14:paraId="52B5AE4C" w14:textId="77777777" w:rsidR="003F2D43" w:rsidRDefault="003F2D43" w:rsidP="001161CD">
            <w:pPr>
              <w:jc w:val="right"/>
              <w:rPr>
                <w:highlight w:val="cyan"/>
              </w:rPr>
            </w:pPr>
          </w:p>
        </w:tc>
      </w:tr>
      <w:tr w:rsidR="003F2D43" w:rsidRPr="00EE5B08" w14:paraId="15CA8419" w14:textId="33DDD60A" w:rsidTr="00465125">
        <w:tc>
          <w:tcPr>
            <w:tcW w:w="2700" w:type="pct"/>
          </w:tcPr>
          <w:p w14:paraId="713B0741" w14:textId="2FA0EB66" w:rsidR="003F2D43" w:rsidRPr="00EE5B08" w:rsidRDefault="003F2D43" w:rsidP="000F71D9">
            <w:pPr>
              <w:pStyle w:val="ListParagraph"/>
              <w:ind w:left="604"/>
              <w:jc w:val="left"/>
              <w:rPr>
                <w:lang w:val="en-CA"/>
              </w:rPr>
            </w:pPr>
          </w:p>
        </w:tc>
        <w:tc>
          <w:tcPr>
            <w:tcW w:w="1137" w:type="pct"/>
          </w:tcPr>
          <w:p w14:paraId="00924A05" w14:textId="46F7E88B" w:rsidR="003F2D43" w:rsidRDefault="003F2D43" w:rsidP="001161CD">
            <w:pPr>
              <w:jc w:val="center"/>
              <w:rPr>
                <w:highlight w:val="cyan"/>
              </w:rPr>
            </w:pPr>
          </w:p>
        </w:tc>
        <w:tc>
          <w:tcPr>
            <w:tcW w:w="1163" w:type="pct"/>
          </w:tcPr>
          <w:p w14:paraId="072E499B" w14:textId="26CAA3BA" w:rsidR="003F2D43" w:rsidRDefault="003F2D43" w:rsidP="001161CD">
            <w:pPr>
              <w:jc w:val="right"/>
              <w:rPr>
                <w:highlight w:val="cyan"/>
              </w:rPr>
            </w:pPr>
          </w:p>
        </w:tc>
      </w:tr>
    </w:tbl>
    <w:p w14:paraId="153A6852" w14:textId="77777777" w:rsidR="00563DA8" w:rsidRPr="009931F4" w:rsidRDefault="00563DA8" w:rsidP="001161CD"/>
    <w:p w14:paraId="7CC0DA94" w14:textId="77777777" w:rsidR="00563DA8" w:rsidRPr="00996241" w:rsidRDefault="00563DA8" w:rsidP="001161CD"/>
    <w:p w14:paraId="0D8E5E96" w14:textId="77777777" w:rsidR="00563DA8" w:rsidRPr="009931F4" w:rsidRDefault="00563DA8" w:rsidP="001161CD"/>
    <w:p w14:paraId="29CF5146" w14:textId="77777777" w:rsidR="00563DA8" w:rsidRPr="00996241" w:rsidRDefault="00563DA8" w:rsidP="001161CD">
      <w:pPr>
        <w:jc w:val="left"/>
      </w:pPr>
    </w:p>
    <w:p w14:paraId="116DA76D" w14:textId="77777777" w:rsidR="00563DA8" w:rsidRPr="00996241" w:rsidRDefault="00563DA8" w:rsidP="001161CD">
      <w:pPr>
        <w:jc w:val="left"/>
      </w:pPr>
      <w:r w:rsidRPr="00996241">
        <w:br w:type="page"/>
      </w:r>
    </w:p>
    <w:p w14:paraId="7F805824" w14:textId="77777777" w:rsidR="00563DA8" w:rsidRPr="00EE0E0D" w:rsidRDefault="00563DA8" w:rsidP="001161CD">
      <w:pPr>
        <w:spacing w:before="120" w:after="120"/>
        <w:ind w:left="-425" w:right="-420"/>
        <w:jc w:val="center"/>
        <w:rPr>
          <w:b/>
          <w:lang w:val="fr-CA"/>
        </w:rPr>
      </w:pPr>
      <w:r w:rsidRPr="00EE0E0D">
        <w:rPr>
          <w:b/>
          <w:lang w:val="fr-CA"/>
        </w:rPr>
        <w:lastRenderedPageBreak/>
        <w:t>FICHE D'ÉVALUATION DE PROJET – PROJETS PLURIANNUELS</w:t>
      </w:r>
    </w:p>
    <w:p w14:paraId="79C25AE1" w14:textId="41F27B0A" w:rsidR="00563DA8" w:rsidRPr="00C56812" w:rsidRDefault="000F71D9" w:rsidP="008458F0">
      <w:pPr>
        <w:spacing w:before="200" w:after="200"/>
        <w:ind w:left="-425" w:right="-420"/>
        <w:jc w:val="center"/>
        <w:rPr>
          <w:b/>
        </w:rPr>
      </w:pPr>
      <w:r w:rsidRPr="000F71D9">
        <w:rPr>
          <w:b/>
        </w:rPr>
        <w:t>Soudan du Sud</w:t>
      </w:r>
      <w:r w:rsidR="00FC37B7">
        <w:rPr>
          <w:b/>
        </w:rPr>
        <w:t xml:space="preserve"> (Le)</w:t>
      </w:r>
    </w:p>
    <w:tbl>
      <w:tblPr>
        <w:tblStyle w:val="TableGrid"/>
        <w:tblW w:w="5364" w:type="pct"/>
        <w:jc w:val="center"/>
        <w:tblLayout w:type="fixed"/>
        <w:tblLook w:val="04A0" w:firstRow="1" w:lastRow="0" w:firstColumn="1" w:lastColumn="0" w:noHBand="0" w:noVBand="1"/>
      </w:tblPr>
      <w:tblGrid>
        <w:gridCol w:w="5098"/>
        <w:gridCol w:w="4933"/>
      </w:tblGrid>
      <w:tr w:rsidR="00563DA8" w:rsidRPr="00EB31E3" w14:paraId="56F09147" w14:textId="77777777" w:rsidTr="00951FBF">
        <w:trPr>
          <w:trHeight w:val="139"/>
          <w:jc w:val="center"/>
        </w:trPr>
        <w:tc>
          <w:tcPr>
            <w:tcW w:w="2541" w:type="pct"/>
            <w:vAlign w:val="center"/>
          </w:tcPr>
          <w:p w14:paraId="3025690B" w14:textId="77777777" w:rsidR="00563DA8" w:rsidRPr="00996241" w:rsidRDefault="00563DA8" w:rsidP="00951FBF">
            <w:pPr>
              <w:spacing w:before="20" w:after="20"/>
              <w:jc w:val="center"/>
              <w:rPr>
                <w:b/>
                <w:sz w:val="20"/>
              </w:rPr>
            </w:pPr>
            <w:r w:rsidRPr="00996241">
              <w:rPr>
                <w:b/>
                <w:sz w:val="20"/>
              </w:rPr>
              <w:t>TITRE DU PROJET</w:t>
            </w:r>
          </w:p>
        </w:tc>
        <w:tc>
          <w:tcPr>
            <w:tcW w:w="2459" w:type="pct"/>
            <w:vAlign w:val="center"/>
          </w:tcPr>
          <w:p w14:paraId="263B95DA" w14:textId="77777777" w:rsidR="00563DA8" w:rsidRPr="00996241" w:rsidRDefault="00563DA8" w:rsidP="00951FBF">
            <w:pPr>
              <w:spacing w:before="20" w:after="20"/>
              <w:jc w:val="center"/>
              <w:rPr>
                <w:b/>
                <w:sz w:val="20"/>
              </w:rPr>
            </w:pPr>
            <w:r w:rsidRPr="00996241">
              <w:rPr>
                <w:b/>
                <w:sz w:val="20"/>
              </w:rPr>
              <w:t>AGENCE</w:t>
            </w:r>
          </w:p>
        </w:tc>
      </w:tr>
      <w:tr w:rsidR="00563DA8" w:rsidRPr="00EB31E3" w14:paraId="3E6FB99C" w14:textId="77777777" w:rsidTr="00951FBF">
        <w:trPr>
          <w:trHeight w:val="326"/>
          <w:jc w:val="center"/>
        </w:trPr>
        <w:tc>
          <w:tcPr>
            <w:tcW w:w="2541" w:type="pct"/>
            <w:vAlign w:val="center"/>
          </w:tcPr>
          <w:p w14:paraId="66023CC3" w14:textId="309D95B3" w:rsidR="00563DA8" w:rsidRPr="00EE0E0D" w:rsidRDefault="00563DA8" w:rsidP="00E13F9A">
            <w:pPr>
              <w:spacing w:before="20" w:after="20"/>
              <w:jc w:val="center"/>
              <w:rPr>
                <w:color w:val="000000" w:themeColor="text1"/>
                <w:sz w:val="20"/>
                <w:lang w:val="fr-CA"/>
              </w:rPr>
            </w:pPr>
            <w:r w:rsidRPr="00EE0E0D">
              <w:rPr>
                <w:color w:val="000000" w:themeColor="text1"/>
                <w:sz w:val="20"/>
                <w:lang w:val="fr-CA"/>
              </w:rPr>
              <w:t>Plan</w:t>
            </w:r>
            <w:r w:rsidR="00562EBF" w:rsidRPr="00EE0E0D">
              <w:rPr>
                <w:color w:val="000000" w:themeColor="text1"/>
                <w:sz w:val="20"/>
                <w:lang w:val="fr-CA"/>
              </w:rPr>
              <w:t xml:space="preserve"> de gestion</w:t>
            </w:r>
            <w:r w:rsidRPr="00EE0E0D">
              <w:rPr>
                <w:color w:val="000000" w:themeColor="text1"/>
                <w:sz w:val="20"/>
                <w:lang w:val="fr-CA"/>
              </w:rPr>
              <w:t xml:space="preserve"> de l'élimination des HCFC (phase </w:t>
            </w:r>
            <w:r w:rsidR="00E04909" w:rsidRPr="00EE0E0D">
              <w:rPr>
                <w:color w:val="000000" w:themeColor="text1"/>
                <w:sz w:val="20"/>
                <w:lang w:val="fr-CA"/>
              </w:rPr>
              <w:t>II</w:t>
            </w:r>
            <w:r w:rsidRPr="00EE0E0D">
              <w:rPr>
                <w:color w:val="000000" w:themeColor="text1"/>
                <w:sz w:val="20"/>
                <w:lang w:val="fr-CA"/>
              </w:rPr>
              <w:t>)</w:t>
            </w:r>
          </w:p>
        </w:tc>
        <w:tc>
          <w:tcPr>
            <w:tcW w:w="2459" w:type="pct"/>
            <w:vAlign w:val="center"/>
          </w:tcPr>
          <w:p w14:paraId="7EE1FB39" w14:textId="7E43C83C" w:rsidR="00563DA8" w:rsidRPr="00996241" w:rsidRDefault="000F71D9" w:rsidP="00E13F9A">
            <w:pPr>
              <w:spacing w:before="20" w:after="20"/>
              <w:jc w:val="center"/>
              <w:rPr>
                <w:color w:val="000000" w:themeColor="text1"/>
                <w:sz w:val="20"/>
              </w:rPr>
            </w:pPr>
            <w:r w:rsidRPr="000F71D9">
              <w:rPr>
                <w:color w:val="000000" w:themeColor="text1"/>
                <w:sz w:val="20"/>
              </w:rPr>
              <w:t xml:space="preserve">PNUE </w:t>
            </w:r>
            <w:r w:rsidR="00563DA8" w:rsidRPr="00996241">
              <w:rPr>
                <w:color w:val="000000" w:themeColor="text1"/>
                <w:sz w:val="20"/>
              </w:rPr>
              <w:t>(</w:t>
            </w:r>
            <w:proofErr w:type="spellStart"/>
            <w:r w:rsidR="00563DA8" w:rsidRPr="00996241">
              <w:rPr>
                <w:color w:val="000000" w:themeColor="text1"/>
                <w:sz w:val="20"/>
              </w:rPr>
              <w:t>principale</w:t>
            </w:r>
            <w:proofErr w:type="spellEnd"/>
            <w:r w:rsidR="00563DA8" w:rsidRPr="00996241">
              <w:rPr>
                <w:color w:val="000000" w:themeColor="text1"/>
                <w:sz w:val="20"/>
              </w:rPr>
              <w:t xml:space="preserve">), </w:t>
            </w:r>
            <w:r w:rsidR="00E04909" w:rsidRPr="00E04909">
              <w:rPr>
                <w:color w:val="000000" w:themeColor="text1"/>
                <w:sz w:val="20"/>
              </w:rPr>
              <w:t>PNUD</w:t>
            </w:r>
          </w:p>
        </w:tc>
      </w:tr>
    </w:tbl>
    <w:p w14:paraId="5F3071E8"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6025"/>
        <w:gridCol w:w="1980"/>
        <w:gridCol w:w="2026"/>
      </w:tblGrid>
      <w:tr w:rsidR="00563DA8" w:rsidRPr="00996241" w14:paraId="21B7F975" w14:textId="77777777" w:rsidTr="00EE0E0D">
        <w:trPr>
          <w:trHeight w:val="334"/>
          <w:jc w:val="center"/>
        </w:trPr>
        <w:tc>
          <w:tcPr>
            <w:tcW w:w="3003" w:type="pct"/>
            <w:vAlign w:val="center"/>
          </w:tcPr>
          <w:p w14:paraId="608EC21F" w14:textId="15E3D3C0" w:rsidR="00563DA8" w:rsidRPr="00EE0E0D" w:rsidRDefault="00EE0E0D" w:rsidP="00951FBF">
            <w:pPr>
              <w:spacing w:before="20" w:after="20"/>
              <w:jc w:val="left"/>
              <w:rPr>
                <w:b/>
                <w:sz w:val="20"/>
                <w:lang w:val="fr-CA"/>
              </w:rPr>
            </w:pPr>
            <w:r w:rsidRPr="00EE0E0D">
              <w:rPr>
                <w:b/>
                <w:sz w:val="20"/>
                <w:lang w:val="fr-CA"/>
              </w:rPr>
              <w:t>DONNÉES VISÉES À L’ARTICLE 7</w:t>
            </w:r>
            <w:r w:rsidR="00563DA8" w:rsidRPr="00EE0E0D">
              <w:rPr>
                <w:b/>
                <w:sz w:val="20"/>
                <w:lang w:val="fr-CA"/>
              </w:rPr>
              <w:t xml:space="preserve"> (annexe C, groupe I)</w:t>
            </w:r>
          </w:p>
        </w:tc>
        <w:tc>
          <w:tcPr>
            <w:tcW w:w="987" w:type="pct"/>
            <w:vAlign w:val="center"/>
          </w:tcPr>
          <w:p w14:paraId="5FBA0E3B" w14:textId="5BCCD6B2" w:rsidR="00563DA8" w:rsidRPr="00996241" w:rsidRDefault="00563DA8" w:rsidP="00951FBF">
            <w:pPr>
              <w:spacing w:before="20" w:after="20"/>
              <w:jc w:val="center"/>
              <w:rPr>
                <w:sz w:val="20"/>
              </w:rPr>
            </w:pPr>
            <w:proofErr w:type="gramStart"/>
            <w:r w:rsidRPr="00C34E19">
              <w:rPr>
                <w:b/>
                <w:bCs/>
                <w:sz w:val="20"/>
              </w:rPr>
              <w:t>Année :</w:t>
            </w:r>
            <w:proofErr w:type="gramEnd"/>
            <w:r w:rsidR="009E51C6">
              <w:rPr>
                <w:b/>
                <w:bCs/>
                <w:color w:val="000000" w:themeColor="text1"/>
                <w:sz w:val="20"/>
              </w:rPr>
              <w:t xml:space="preserve"> 2025</w:t>
            </w:r>
          </w:p>
        </w:tc>
        <w:tc>
          <w:tcPr>
            <w:tcW w:w="1010" w:type="pct"/>
            <w:vAlign w:val="center"/>
          </w:tcPr>
          <w:p w14:paraId="7FC0C7A5" w14:textId="5D7B2A52" w:rsidR="00563DA8" w:rsidRPr="00996241" w:rsidRDefault="00643420" w:rsidP="00951FBF">
            <w:pPr>
              <w:spacing w:before="20" w:after="20"/>
              <w:jc w:val="right"/>
              <w:rPr>
                <w:sz w:val="20"/>
              </w:rPr>
            </w:pPr>
            <w:r>
              <w:rPr>
                <w:sz w:val="20"/>
              </w:rPr>
              <w:t xml:space="preserve">0,66 </w:t>
            </w:r>
            <w:r w:rsidR="00563DA8" w:rsidRPr="00996241">
              <w:rPr>
                <w:sz w:val="20"/>
              </w:rPr>
              <w:t>tonnes PAO</w:t>
            </w:r>
          </w:p>
        </w:tc>
      </w:tr>
    </w:tbl>
    <w:p w14:paraId="29E9C25D"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1"/>
        <w:gridCol w:w="856"/>
        <w:gridCol w:w="992"/>
        <w:gridCol w:w="1135"/>
        <w:gridCol w:w="1417"/>
        <w:gridCol w:w="1570"/>
        <w:gridCol w:w="994"/>
        <w:gridCol w:w="1658"/>
      </w:tblGrid>
      <w:tr w:rsidR="001E750D" w:rsidRPr="008533A5" w14:paraId="04F5F63A" w14:textId="77777777" w:rsidTr="001E750D">
        <w:trPr>
          <w:trHeight w:val="128"/>
          <w:jc w:val="center"/>
        </w:trPr>
        <w:tc>
          <w:tcPr>
            <w:tcW w:w="4173" w:type="pct"/>
            <w:gridSpan w:val="7"/>
            <w:tcBorders>
              <w:right w:val="single" w:sz="4" w:space="0" w:color="auto"/>
            </w:tcBorders>
            <w:vAlign w:val="center"/>
          </w:tcPr>
          <w:p w14:paraId="07D240DB" w14:textId="77777777" w:rsidR="001E750D" w:rsidRPr="00EE0E0D" w:rsidRDefault="001E750D" w:rsidP="00951FBF">
            <w:pPr>
              <w:spacing w:before="20" w:after="20"/>
              <w:jc w:val="left"/>
              <w:rPr>
                <w:b/>
                <w:sz w:val="20"/>
                <w:lang w:val="fr-CA"/>
              </w:rPr>
            </w:pPr>
            <w:r w:rsidRPr="00EE0E0D">
              <w:rPr>
                <w:b/>
                <w:sz w:val="20"/>
                <w:lang w:val="fr-CA"/>
              </w:rPr>
              <w:t>DONNÉES SECTORIELLES DU PROGRAMME DE PAYS (tonnes PAO)</w:t>
            </w:r>
          </w:p>
        </w:tc>
        <w:tc>
          <w:tcPr>
            <w:tcW w:w="827" w:type="pct"/>
            <w:tcBorders>
              <w:top w:val="single" w:sz="4" w:space="0" w:color="auto"/>
              <w:left w:val="single" w:sz="4" w:space="0" w:color="auto"/>
              <w:bottom w:val="single" w:sz="4" w:space="0" w:color="auto"/>
              <w:right w:val="single" w:sz="4" w:space="0" w:color="auto"/>
            </w:tcBorders>
            <w:vAlign w:val="center"/>
          </w:tcPr>
          <w:p w14:paraId="5A0B778B" w14:textId="265CAFD0" w:rsidR="001E750D" w:rsidRPr="008533A5" w:rsidRDefault="001E750D" w:rsidP="001E750D">
            <w:pPr>
              <w:spacing w:before="20" w:after="20"/>
              <w:jc w:val="center"/>
              <w:rPr>
                <w:b/>
                <w:sz w:val="20"/>
                <w:highlight w:val="cyan"/>
              </w:rPr>
            </w:pPr>
            <w:proofErr w:type="gramStart"/>
            <w:r w:rsidRPr="008533A5">
              <w:rPr>
                <w:b/>
                <w:sz w:val="20"/>
              </w:rPr>
              <w:t>Ann</w:t>
            </w:r>
            <w:r w:rsidRPr="00FC37B7">
              <w:rPr>
                <w:b/>
                <w:bCs/>
                <w:sz w:val="20"/>
              </w:rPr>
              <w:t>é</w:t>
            </w:r>
            <w:r>
              <w:rPr>
                <w:b/>
                <w:sz w:val="20"/>
              </w:rPr>
              <w:t xml:space="preserve">e </w:t>
            </w:r>
            <w:r w:rsidRPr="008533A5">
              <w:rPr>
                <w:b/>
                <w:sz w:val="20"/>
              </w:rPr>
              <w:t>:</w:t>
            </w:r>
            <w:proofErr w:type="gramEnd"/>
            <w:r>
              <w:rPr>
                <w:b/>
                <w:sz w:val="20"/>
              </w:rPr>
              <w:t xml:space="preserve"> </w:t>
            </w:r>
            <w:r w:rsidRPr="009C7DD7">
              <w:rPr>
                <w:b/>
                <w:color w:val="000000" w:themeColor="text1"/>
                <w:sz w:val="20"/>
              </w:rPr>
              <w:t>2025</w:t>
            </w:r>
          </w:p>
        </w:tc>
      </w:tr>
      <w:tr w:rsidR="0047515D" w:rsidRPr="00EB31E3" w14:paraId="279025AF" w14:textId="77777777" w:rsidTr="00FC37B7">
        <w:trPr>
          <w:trHeight w:val="63"/>
          <w:jc w:val="center"/>
        </w:trPr>
        <w:tc>
          <w:tcPr>
            <w:tcW w:w="699" w:type="pct"/>
            <w:vMerge w:val="restart"/>
            <w:vAlign w:val="center"/>
          </w:tcPr>
          <w:p w14:paraId="6AF3C3AB" w14:textId="77777777" w:rsidR="0047515D" w:rsidRPr="009931F4" w:rsidRDefault="00B371D3" w:rsidP="00951FBF">
            <w:pPr>
              <w:spacing w:before="20" w:after="20"/>
              <w:jc w:val="center"/>
              <w:rPr>
                <w:sz w:val="20"/>
              </w:rPr>
            </w:pPr>
            <w:r>
              <w:rPr>
                <w:sz w:val="20"/>
              </w:rPr>
              <w:t>Substance</w:t>
            </w:r>
          </w:p>
        </w:tc>
        <w:tc>
          <w:tcPr>
            <w:tcW w:w="427" w:type="pct"/>
            <w:vMerge w:val="restart"/>
            <w:vAlign w:val="center"/>
          </w:tcPr>
          <w:p w14:paraId="24A66498" w14:textId="77777777" w:rsidR="0047515D" w:rsidRPr="00996241" w:rsidRDefault="0047515D" w:rsidP="00951FBF">
            <w:pPr>
              <w:spacing w:before="20" w:after="20"/>
              <w:ind w:left="-106" w:right="-97"/>
              <w:jc w:val="center"/>
              <w:rPr>
                <w:sz w:val="20"/>
              </w:rPr>
            </w:pPr>
            <w:proofErr w:type="spellStart"/>
            <w:r w:rsidRPr="00996241">
              <w:rPr>
                <w:sz w:val="20"/>
              </w:rPr>
              <w:t>Aérosols</w:t>
            </w:r>
            <w:proofErr w:type="spellEnd"/>
          </w:p>
        </w:tc>
        <w:tc>
          <w:tcPr>
            <w:tcW w:w="495" w:type="pct"/>
            <w:vMerge w:val="restart"/>
            <w:vAlign w:val="center"/>
          </w:tcPr>
          <w:p w14:paraId="1E6DDD3C" w14:textId="77777777" w:rsidR="0047515D" w:rsidRPr="00996241" w:rsidRDefault="0047515D" w:rsidP="00951FBF">
            <w:pPr>
              <w:spacing w:before="20" w:after="20"/>
              <w:jc w:val="center"/>
              <w:rPr>
                <w:sz w:val="20"/>
              </w:rPr>
            </w:pPr>
            <w:r w:rsidRPr="00996241">
              <w:rPr>
                <w:sz w:val="20"/>
              </w:rPr>
              <w:t>Mousses</w:t>
            </w:r>
          </w:p>
        </w:tc>
        <w:tc>
          <w:tcPr>
            <w:tcW w:w="566" w:type="pct"/>
            <w:vMerge w:val="restart"/>
            <w:vAlign w:val="center"/>
          </w:tcPr>
          <w:p w14:paraId="77CCFB3E" w14:textId="77777777" w:rsidR="0047515D" w:rsidRPr="00996241" w:rsidRDefault="0047515D" w:rsidP="00951FBF">
            <w:pPr>
              <w:spacing w:before="20" w:after="20"/>
              <w:ind w:left="-106" w:right="-112"/>
              <w:jc w:val="center"/>
              <w:rPr>
                <w:sz w:val="20"/>
              </w:rPr>
            </w:pPr>
            <w:r w:rsidRPr="00996241">
              <w:rPr>
                <w:sz w:val="20"/>
              </w:rPr>
              <w:t xml:space="preserve">Lutte </w:t>
            </w:r>
            <w:proofErr w:type="spellStart"/>
            <w:r w:rsidRPr="00996241">
              <w:rPr>
                <w:sz w:val="20"/>
              </w:rPr>
              <w:t>contre</w:t>
            </w:r>
            <w:proofErr w:type="spellEnd"/>
            <w:r w:rsidRPr="00996241">
              <w:rPr>
                <w:sz w:val="20"/>
              </w:rPr>
              <w:t xml:space="preserve"> </w:t>
            </w:r>
            <w:proofErr w:type="spellStart"/>
            <w:r w:rsidRPr="00996241">
              <w:rPr>
                <w:sz w:val="20"/>
              </w:rPr>
              <w:t>l'incendie</w:t>
            </w:r>
            <w:proofErr w:type="spellEnd"/>
          </w:p>
        </w:tc>
        <w:tc>
          <w:tcPr>
            <w:tcW w:w="1490" w:type="pct"/>
            <w:gridSpan w:val="2"/>
            <w:vAlign w:val="center"/>
          </w:tcPr>
          <w:p w14:paraId="0DCF7F6C" w14:textId="77777777" w:rsidR="0047515D" w:rsidRPr="00996241" w:rsidRDefault="0047515D" w:rsidP="00951FBF">
            <w:pPr>
              <w:spacing w:before="20" w:after="20"/>
              <w:jc w:val="center"/>
              <w:rPr>
                <w:sz w:val="20"/>
              </w:rPr>
            </w:pPr>
            <w:proofErr w:type="spellStart"/>
            <w:r w:rsidRPr="00996241">
              <w:rPr>
                <w:sz w:val="20"/>
              </w:rPr>
              <w:t>Réfrigération</w:t>
            </w:r>
            <w:proofErr w:type="spellEnd"/>
          </w:p>
        </w:tc>
        <w:tc>
          <w:tcPr>
            <w:tcW w:w="496" w:type="pct"/>
            <w:vMerge w:val="restart"/>
            <w:vAlign w:val="center"/>
          </w:tcPr>
          <w:p w14:paraId="6C581C7C" w14:textId="77777777" w:rsidR="0047515D" w:rsidRPr="00996241" w:rsidRDefault="0047515D" w:rsidP="00951FBF">
            <w:pPr>
              <w:spacing w:before="20" w:after="20"/>
              <w:ind w:left="-106" w:right="-105"/>
              <w:jc w:val="center"/>
              <w:rPr>
                <w:sz w:val="20"/>
              </w:rPr>
            </w:pPr>
            <w:proofErr w:type="spellStart"/>
            <w:r w:rsidRPr="00996241">
              <w:rPr>
                <w:sz w:val="20"/>
              </w:rPr>
              <w:t>Solvant</w:t>
            </w:r>
            <w:proofErr w:type="spellEnd"/>
          </w:p>
        </w:tc>
        <w:tc>
          <w:tcPr>
            <w:tcW w:w="827" w:type="pct"/>
            <w:vMerge w:val="restart"/>
            <w:tcBorders>
              <w:top w:val="single" w:sz="4" w:space="0" w:color="auto"/>
            </w:tcBorders>
            <w:vAlign w:val="center"/>
          </w:tcPr>
          <w:p w14:paraId="0B49C17A" w14:textId="39484C4B" w:rsidR="0047515D" w:rsidRPr="00996241" w:rsidRDefault="001E750D" w:rsidP="00951FBF">
            <w:pPr>
              <w:spacing w:before="20" w:after="20"/>
              <w:jc w:val="center"/>
              <w:rPr>
                <w:sz w:val="20"/>
              </w:rPr>
            </w:pPr>
            <w:proofErr w:type="spellStart"/>
            <w:r w:rsidRPr="001E750D">
              <w:rPr>
                <w:sz w:val="20"/>
              </w:rPr>
              <w:t>Consommation</w:t>
            </w:r>
            <w:proofErr w:type="spellEnd"/>
            <w:r w:rsidRPr="001E750D">
              <w:rPr>
                <w:sz w:val="20"/>
              </w:rPr>
              <w:t xml:space="preserve"> </w:t>
            </w:r>
            <w:proofErr w:type="spellStart"/>
            <w:r w:rsidRPr="001E750D">
              <w:rPr>
                <w:sz w:val="20"/>
              </w:rPr>
              <w:t>totale</w:t>
            </w:r>
            <w:proofErr w:type="spellEnd"/>
            <w:r w:rsidRPr="001E750D">
              <w:rPr>
                <w:sz w:val="20"/>
              </w:rPr>
              <w:t xml:space="preserve"> du </w:t>
            </w:r>
            <w:proofErr w:type="spellStart"/>
            <w:r w:rsidRPr="001E750D">
              <w:rPr>
                <w:sz w:val="20"/>
              </w:rPr>
              <w:t>secteur</w:t>
            </w:r>
            <w:proofErr w:type="spellEnd"/>
          </w:p>
        </w:tc>
      </w:tr>
      <w:tr w:rsidR="0047515D" w:rsidRPr="00EB31E3" w14:paraId="423D9276" w14:textId="77777777" w:rsidTr="00FC37B7">
        <w:trPr>
          <w:trHeight w:val="46"/>
          <w:jc w:val="center"/>
        </w:trPr>
        <w:tc>
          <w:tcPr>
            <w:tcW w:w="699" w:type="pct"/>
            <w:vMerge/>
            <w:vAlign w:val="center"/>
          </w:tcPr>
          <w:p w14:paraId="60028589" w14:textId="77777777" w:rsidR="0047515D" w:rsidRPr="009931F4" w:rsidRDefault="0047515D" w:rsidP="00E13F9A">
            <w:pPr>
              <w:spacing w:before="20" w:after="20"/>
              <w:jc w:val="center"/>
              <w:rPr>
                <w:sz w:val="20"/>
              </w:rPr>
            </w:pPr>
          </w:p>
        </w:tc>
        <w:tc>
          <w:tcPr>
            <w:tcW w:w="427" w:type="pct"/>
            <w:vMerge/>
            <w:vAlign w:val="center"/>
          </w:tcPr>
          <w:p w14:paraId="5BC9C63D" w14:textId="77777777" w:rsidR="0047515D" w:rsidRPr="00996241" w:rsidRDefault="0047515D" w:rsidP="00E13F9A">
            <w:pPr>
              <w:spacing w:before="20" w:after="20"/>
              <w:ind w:left="-106" w:right="-97"/>
              <w:jc w:val="center"/>
              <w:rPr>
                <w:sz w:val="20"/>
              </w:rPr>
            </w:pPr>
          </w:p>
        </w:tc>
        <w:tc>
          <w:tcPr>
            <w:tcW w:w="495" w:type="pct"/>
            <w:vMerge/>
            <w:vAlign w:val="center"/>
          </w:tcPr>
          <w:p w14:paraId="66C6FA75" w14:textId="77777777" w:rsidR="0047515D" w:rsidRPr="00996241" w:rsidRDefault="0047515D" w:rsidP="00E13F9A">
            <w:pPr>
              <w:spacing w:before="20" w:after="20"/>
              <w:jc w:val="center"/>
              <w:rPr>
                <w:sz w:val="20"/>
              </w:rPr>
            </w:pPr>
          </w:p>
        </w:tc>
        <w:tc>
          <w:tcPr>
            <w:tcW w:w="566" w:type="pct"/>
            <w:vMerge/>
            <w:vAlign w:val="center"/>
          </w:tcPr>
          <w:p w14:paraId="7A8354B5" w14:textId="77777777" w:rsidR="0047515D" w:rsidRPr="00996241" w:rsidRDefault="0047515D" w:rsidP="00E13F9A">
            <w:pPr>
              <w:spacing w:before="20" w:after="20"/>
              <w:ind w:left="-106" w:right="-112"/>
              <w:jc w:val="center"/>
              <w:rPr>
                <w:sz w:val="20"/>
              </w:rPr>
            </w:pPr>
          </w:p>
        </w:tc>
        <w:tc>
          <w:tcPr>
            <w:tcW w:w="707" w:type="pct"/>
            <w:vAlign w:val="center"/>
          </w:tcPr>
          <w:p w14:paraId="1B55ADC6" w14:textId="77777777" w:rsidR="0047515D" w:rsidRPr="00996241" w:rsidRDefault="0047515D" w:rsidP="00E13F9A">
            <w:pPr>
              <w:spacing w:before="20" w:after="20"/>
              <w:jc w:val="center"/>
              <w:rPr>
                <w:sz w:val="20"/>
              </w:rPr>
            </w:pPr>
            <w:r w:rsidRPr="00996241">
              <w:rPr>
                <w:sz w:val="20"/>
              </w:rPr>
              <w:t>Fabrication</w:t>
            </w:r>
          </w:p>
        </w:tc>
        <w:tc>
          <w:tcPr>
            <w:tcW w:w="783" w:type="pct"/>
            <w:vAlign w:val="center"/>
          </w:tcPr>
          <w:p w14:paraId="40F84EE2" w14:textId="77777777" w:rsidR="0047515D" w:rsidRPr="00996241" w:rsidRDefault="0047515D" w:rsidP="00E13F9A">
            <w:pPr>
              <w:spacing w:before="20" w:after="20"/>
              <w:jc w:val="center"/>
              <w:rPr>
                <w:sz w:val="20"/>
              </w:rPr>
            </w:pPr>
            <w:r w:rsidRPr="00996241">
              <w:rPr>
                <w:sz w:val="20"/>
              </w:rPr>
              <w:t>Entretien</w:t>
            </w:r>
          </w:p>
        </w:tc>
        <w:tc>
          <w:tcPr>
            <w:tcW w:w="496" w:type="pct"/>
            <w:vMerge/>
            <w:vAlign w:val="center"/>
          </w:tcPr>
          <w:p w14:paraId="10F718A9" w14:textId="77777777" w:rsidR="0047515D" w:rsidRPr="00996241" w:rsidRDefault="0047515D" w:rsidP="00E13F9A">
            <w:pPr>
              <w:spacing w:before="20" w:after="20"/>
              <w:ind w:left="-106" w:right="-105"/>
              <w:jc w:val="center"/>
              <w:rPr>
                <w:sz w:val="20"/>
              </w:rPr>
            </w:pPr>
          </w:p>
        </w:tc>
        <w:tc>
          <w:tcPr>
            <w:tcW w:w="827" w:type="pct"/>
            <w:vMerge/>
            <w:vAlign w:val="center"/>
          </w:tcPr>
          <w:p w14:paraId="7279B5BA" w14:textId="77777777" w:rsidR="0047515D" w:rsidRPr="00996241" w:rsidRDefault="0047515D" w:rsidP="00E13F9A">
            <w:pPr>
              <w:spacing w:before="20" w:after="20"/>
              <w:jc w:val="center"/>
              <w:rPr>
                <w:sz w:val="20"/>
              </w:rPr>
            </w:pPr>
          </w:p>
        </w:tc>
      </w:tr>
      <w:tr w:rsidR="0047515D" w:rsidRPr="00EB31E3" w14:paraId="4C3CAA55" w14:textId="77777777" w:rsidTr="00FC37B7">
        <w:trPr>
          <w:trHeight w:val="250"/>
          <w:jc w:val="center"/>
        </w:trPr>
        <w:tc>
          <w:tcPr>
            <w:tcW w:w="699" w:type="pct"/>
            <w:vAlign w:val="center"/>
          </w:tcPr>
          <w:p w14:paraId="4F28964D" w14:textId="77777777" w:rsidR="0047515D" w:rsidRPr="009931F4" w:rsidRDefault="0047515D" w:rsidP="00951FBF">
            <w:pPr>
              <w:spacing w:before="20" w:after="20"/>
              <w:jc w:val="left"/>
              <w:rPr>
                <w:sz w:val="20"/>
              </w:rPr>
            </w:pPr>
            <w:r w:rsidRPr="009B091A">
              <w:rPr>
                <w:color w:val="000000" w:themeColor="text1"/>
                <w:sz w:val="20"/>
              </w:rPr>
              <w:t>HCFC-22</w:t>
            </w:r>
          </w:p>
        </w:tc>
        <w:tc>
          <w:tcPr>
            <w:tcW w:w="427" w:type="pct"/>
            <w:vAlign w:val="center"/>
          </w:tcPr>
          <w:p w14:paraId="631AF537" w14:textId="77777777" w:rsidR="0047515D" w:rsidRPr="00996241" w:rsidRDefault="0047515D" w:rsidP="00951FBF">
            <w:pPr>
              <w:spacing w:before="20" w:after="20"/>
              <w:jc w:val="right"/>
              <w:rPr>
                <w:sz w:val="20"/>
              </w:rPr>
            </w:pPr>
          </w:p>
        </w:tc>
        <w:tc>
          <w:tcPr>
            <w:tcW w:w="495" w:type="pct"/>
            <w:vAlign w:val="center"/>
          </w:tcPr>
          <w:p w14:paraId="1C3E38BE" w14:textId="77777777" w:rsidR="0047515D" w:rsidRPr="00996241" w:rsidRDefault="0047515D" w:rsidP="00951FBF">
            <w:pPr>
              <w:spacing w:before="20" w:after="20"/>
              <w:jc w:val="right"/>
              <w:rPr>
                <w:sz w:val="20"/>
              </w:rPr>
            </w:pPr>
          </w:p>
        </w:tc>
        <w:tc>
          <w:tcPr>
            <w:tcW w:w="566" w:type="pct"/>
            <w:vAlign w:val="center"/>
          </w:tcPr>
          <w:p w14:paraId="1A138ADF" w14:textId="77777777" w:rsidR="0047515D" w:rsidRPr="00996241" w:rsidRDefault="0047515D" w:rsidP="00951FBF">
            <w:pPr>
              <w:spacing w:before="20" w:after="20"/>
              <w:jc w:val="right"/>
              <w:rPr>
                <w:sz w:val="20"/>
              </w:rPr>
            </w:pPr>
          </w:p>
        </w:tc>
        <w:tc>
          <w:tcPr>
            <w:tcW w:w="707" w:type="pct"/>
            <w:vAlign w:val="center"/>
          </w:tcPr>
          <w:p w14:paraId="7AC3492D" w14:textId="77777777" w:rsidR="0047515D" w:rsidRPr="00996241" w:rsidRDefault="0047515D" w:rsidP="00951FBF">
            <w:pPr>
              <w:spacing w:before="20" w:after="20"/>
              <w:jc w:val="right"/>
              <w:rPr>
                <w:sz w:val="20"/>
              </w:rPr>
            </w:pPr>
          </w:p>
        </w:tc>
        <w:tc>
          <w:tcPr>
            <w:tcW w:w="783" w:type="pct"/>
            <w:vAlign w:val="center"/>
          </w:tcPr>
          <w:p w14:paraId="30DB3E15" w14:textId="26CD8BC8" w:rsidR="0047515D" w:rsidRPr="00996241" w:rsidRDefault="00643420" w:rsidP="00951FBF">
            <w:pPr>
              <w:spacing w:before="20" w:after="20"/>
              <w:jc w:val="right"/>
              <w:rPr>
                <w:sz w:val="20"/>
              </w:rPr>
            </w:pPr>
            <w:r>
              <w:rPr>
                <w:sz w:val="20"/>
              </w:rPr>
              <w:t>0,</w:t>
            </w:r>
            <w:r w:rsidR="00205F0E">
              <w:rPr>
                <w:sz w:val="20"/>
              </w:rPr>
              <w:t>52</w:t>
            </w:r>
          </w:p>
        </w:tc>
        <w:tc>
          <w:tcPr>
            <w:tcW w:w="496" w:type="pct"/>
            <w:vAlign w:val="center"/>
          </w:tcPr>
          <w:p w14:paraId="65E9737C" w14:textId="77777777" w:rsidR="0047515D" w:rsidRPr="00996241" w:rsidRDefault="0047515D" w:rsidP="00951FBF">
            <w:pPr>
              <w:spacing w:before="20" w:after="20"/>
              <w:jc w:val="right"/>
              <w:rPr>
                <w:sz w:val="20"/>
              </w:rPr>
            </w:pPr>
          </w:p>
        </w:tc>
        <w:tc>
          <w:tcPr>
            <w:tcW w:w="827" w:type="pct"/>
            <w:vAlign w:val="center"/>
          </w:tcPr>
          <w:p w14:paraId="48003D4E" w14:textId="28054A94" w:rsidR="0047515D" w:rsidRPr="00996241" w:rsidRDefault="00643420" w:rsidP="00951FBF">
            <w:pPr>
              <w:spacing w:before="20" w:after="20"/>
              <w:jc w:val="right"/>
              <w:rPr>
                <w:sz w:val="20"/>
              </w:rPr>
            </w:pPr>
            <w:r>
              <w:rPr>
                <w:sz w:val="20"/>
              </w:rPr>
              <w:t>0,</w:t>
            </w:r>
            <w:r w:rsidR="00205F0E">
              <w:rPr>
                <w:sz w:val="20"/>
              </w:rPr>
              <w:t>52</w:t>
            </w:r>
          </w:p>
        </w:tc>
      </w:tr>
    </w:tbl>
    <w:p w14:paraId="0D264D0D"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1E750D" w14:paraId="27698B0C" w14:textId="77777777" w:rsidTr="00951FBF">
        <w:trPr>
          <w:trHeight w:val="272"/>
          <w:jc w:val="center"/>
        </w:trPr>
        <w:tc>
          <w:tcPr>
            <w:tcW w:w="5000" w:type="pct"/>
            <w:gridSpan w:val="4"/>
            <w:vAlign w:val="center"/>
          </w:tcPr>
          <w:p w14:paraId="116694DD" w14:textId="212E4D4F" w:rsidR="00563DA8" w:rsidRPr="00EE0E0D" w:rsidRDefault="00EE0E0D" w:rsidP="00951FBF">
            <w:pPr>
              <w:spacing w:before="20" w:after="20"/>
              <w:jc w:val="left"/>
              <w:rPr>
                <w:b/>
                <w:sz w:val="20"/>
                <w:lang w:val="fr-CA"/>
              </w:rPr>
            </w:pPr>
            <w:r w:rsidRPr="00EE0E0D">
              <w:rPr>
                <w:b/>
                <w:sz w:val="20"/>
                <w:lang w:val="fr-CA"/>
              </w:rPr>
              <w:t>DONNÉES SUR LA CONSOMMATION</w:t>
            </w:r>
            <w:r w:rsidR="00563DA8" w:rsidRPr="00EE0E0D">
              <w:rPr>
                <w:b/>
                <w:sz w:val="20"/>
                <w:lang w:val="fr-CA"/>
              </w:rPr>
              <w:t xml:space="preserve"> (tonnes PAO)</w:t>
            </w:r>
          </w:p>
        </w:tc>
      </w:tr>
      <w:tr w:rsidR="00563DA8" w:rsidRPr="00EB31E3" w14:paraId="40816EE9" w14:textId="77777777" w:rsidTr="00D969DC">
        <w:trPr>
          <w:trHeight w:val="272"/>
          <w:jc w:val="center"/>
        </w:trPr>
        <w:tc>
          <w:tcPr>
            <w:tcW w:w="1027" w:type="pct"/>
            <w:vAlign w:val="center"/>
          </w:tcPr>
          <w:p w14:paraId="17081E02" w14:textId="77777777" w:rsidR="00563DA8" w:rsidRPr="009931F4" w:rsidRDefault="00563DA8" w:rsidP="00951FBF">
            <w:pPr>
              <w:spacing w:before="20" w:after="20"/>
              <w:jc w:val="center"/>
              <w:rPr>
                <w:sz w:val="20"/>
              </w:rPr>
            </w:pPr>
            <w:proofErr w:type="spellStart"/>
            <w:r w:rsidRPr="009931F4">
              <w:rPr>
                <w:sz w:val="20"/>
              </w:rPr>
              <w:t>Référence</w:t>
            </w:r>
            <w:proofErr w:type="spellEnd"/>
            <w:r w:rsidRPr="009931F4">
              <w:rPr>
                <w:sz w:val="20"/>
              </w:rPr>
              <w:t xml:space="preserve"> 2009-</w:t>
            </w:r>
            <w:proofErr w:type="gramStart"/>
            <w:r w:rsidRPr="009931F4">
              <w:rPr>
                <w:sz w:val="20"/>
              </w:rPr>
              <w:t>2010 :</w:t>
            </w:r>
            <w:proofErr w:type="gramEnd"/>
          </w:p>
        </w:tc>
        <w:tc>
          <w:tcPr>
            <w:tcW w:w="1091" w:type="pct"/>
            <w:vAlign w:val="center"/>
          </w:tcPr>
          <w:p w14:paraId="2D73F39E" w14:textId="0746BB1F" w:rsidR="00563DA8" w:rsidRPr="00996241" w:rsidRDefault="00246855" w:rsidP="00951FBF">
            <w:pPr>
              <w:spacing w:before="20" w:after="20"/>
              <w:jc w:val="right"/>
              <w:rPr>
                <w:sz w:val="20"/>
              </w:rPr>
            </w:pPr>
            <w:r>
              <w:rPr>
                <w:sz w:val="20"/>
              </w:rPr>
              <w:t>4,10</w:t>
            </w:r>
          </w:p>
        </w:tc>
        <w:tc>
          <w:tcPr>
            <w:tcW w:w="2119" w:type="pct"/>
            <w:vAlign w:val="center"/>
          </w:tcPr>
          <w:p w14:paraId="5455B36A" w14:textId="77777777" w:rsidR="00563DA8" w:rsidRPr="00EE0E0D" w:rsidRDefault="00563DA8" w:rsidP="00951FBF">
            <w:pPr>
              <w:spacing w:before="20" w:after="20"/>
              <w:jc w:val="center"/>
              <w:rPr>
                <w:sz w:val="20"/>
                <w:lang w:val="fr-CA"/>
              </w:rPr>
            </w:pPr>
            <w:r w:rsidRPr="00EE0E0D">
              <w:rPr>
                <w:sz w:val="20"/>
                <w:lang w:val="fr-CA"/>
              </w:rPr>
              <w:t>Point de départ des réductions globales durables :</w:t>
            </w:r>
          </w:p>
        </w:tc>
        <w:tc>
          <w:tcPr>
            <w:tcW w:w="763" w:type="pct"/>
            <w:vAlign w:val="center"/>
          </w:tcPr>
          <w:p w14:paraId="76D0BA21" w14:textId="68DFEEC1" w:rsidR="00563DA8" w:rsidRPr="00996241" w:rsidRDefault="00E14F59" w:rsidP="00951FBF">
            <w:pPr>
              <w:spacing w:before="20" w:after="20"/>
              <w:jc w:val="right"/>
              <w:rPr>
                <w:sz w:val="20"/>
              </w:rPr>
            </w:pPr>
            <w:r>
              <w:rPr>
                <w:sz w:val="20"/>
              </w:rPr>
              <w:t>1,64</w:t>
            </w:r>
          </w:p>
        </w:tc>
      </w:tr>
      <w:tr w:rsidR="00563DA8" w:rsidRPr="00EB31E3" w14:paraId="5991EB45" w14:textId="77777777" w:rsidTr="007E1D1A">
        <w:trPr>
          <w:trHeight w:val="163"/>
          <w:jc w:val="center"/>
        </w:trPr>
        <w:tc>
          <w:tcPr>
            <w:tcW w:w="5000" w:type="pct"/>
            <w:gridSpan w:val="4"/>
          </w:tcPr>
          <w:p w14:paraId="4088C247" w14:textId="77777777" w:rsidR="00563DA8" w:rsidRPr="009931F4" w:rsidRDefault="00563DA8" w:rsidP="00E13F9A">
            <w:pPr>
              <w:tabs>
                <w:tab w:val="left" w:pos="993"/>
              </w:tabs>
              <w:spacing w:before="20" w:after="20"/>
              <w:ind w:left="426"/>
              <w:jc w:val="left"/>
              <w:rPr>
                <w:b/>
                <w:sz w:val="20"/>
              </w:rPr>
            </w:pPr>
            <w:r w:rsidRPr="009931F4">
              <w:rPr>
                <w:b/>
                <w:sz w:val="20"/>
              </w:rPr>
              <w:t>CONSOMMATION ÉLIGIBLE AU FINANCEMENT</w:t>
            </w:r>
          </w:p>
        </w:tc>
      </w:tr>
      <w:tr w:rsidR="00563DA8" w:rsidRPr="00EB31E3" w14:paraId="438C0E6B" w14:textId="77777777" w:rsidTr="00D969DC">
        <w:trPr>
          <w:trHeight w:val="272"/>
          <w:jc w:val="center"/>
        </w:trPr>
        <w:tc>
          <w:tcPr>
            <w:tcW w:w="1027" w:type="pct"/>
            <w:vAlign w:val="center"/>
          </w:tcPr>
          <w:p w14:paraId="4DFB88DD" w14:textId="77777777" w:rsidR="00563DA8" w:rsidRPr="009931F4" w:rsidRDefault="00563DA8" w:rsidP="00951FBF">
            <w:pPr>
              <w:spacing w:before="20" w:after="20"/>
              <w:jc w:val="center"/>
              <w:rPr>
                <w:sz w:val="20"/>
              </w:rPr>
            </w:pPr>
            <w:r w:rsidRPr="009931F4">
              <w:rPr>
                <w:sz w:val="20"/>
              </w:rPr>
              <w:t xml:space="preserve">Déjà </w:t>
            </w:r>
            <w:proofErr w:type="spellStart"/>
            <w:proofErr w:type="gramStart"/>
            <w:r w:rsidRPr="009931F4">
              <w:rPr>
                <w:sz w:val="20"/>
              </w:rPr>
              <w:t>approuvée</w:t>
            </w:r>
            <w:proofErr w:type="spellEnd"/>
            <w:r w:rsidRPr="009931F4">
              <w:rPr>
                <w:sz w:val="20"/>
              </w:rPr>
              <w:t xml:space="preserve"> :</w:t>
            </w:r>
            <w:proofErr w:type="gramEnd"/>
          </w:p>
        </w:tc>
        <w:tc>
          <w:tcPr>
            <w:tcW w:w="1091" w:type="pct"/>
            <w:vAlign w:val="center"/>
          </w:tcPr>
          <w:p w14:paraId="45BE551C" w14:textId="76E19AA1" w:rsidR="00563DA8" w:rsidRPr="00996241" w:rsidRDefault="00A64398" w:rsidP="00951FBF">
            <w:pPr>
              <w:spacing w:before="20" w:after="20"/>
              <w:jc w:val="right"/>
              <w:rPr>
                <w:sz w:val="20"/>
              </w:rPr>
            </w:pPr>
            <w:r>
              <w:rPr>
                <w:sz w:val="20"/>
              </w:rPr>
              <w:t>0,57</w:t>
            </w:r>
          </w:p>
        </w:tc>
        <w:tc>
          <w:tcPr>
            <w:tcW w:w="2119" w:type="pct"/>
            <w:vAlign w:val="center"/>
          </w:tcPr>
          <w:p w14:paraId="31D3F04F" w14:textId="77777777" w:rsidR="00563DA8" w:rsidRPr="00996241" w:rsidRDefault="00563DA8" w:rsidP="00951FBF">
            <w:pPr>
              <w:spacing w:before="20" w:after="20"/>
              <w:jc w:val="center"/>
              <w:rPr>
                <w:sz w:val="20"/>
              </w:rPr>
            </w:pPr>
            <w:proofErr w:type="gramStart"/>
            <w:r w:rsidRPr="00996241">
              <w:rPr>
                <w:sz w:val="20"/>
              </w:rPr>
              <w:t>Restante :</w:t>
            </w:r>
            <w:proofErr w:type="gramEnd"/>
          </w:p>
        </w:tc>
        <w:tc>
          <w:tcPr>
            <w:tcW w:w="763" w:type="pct"/>
            <w:vAlign w:val="center"/>
          </w:tcPr>
          <w:p w14:paraId="2AB6D813" w14:textId="3C22A334" w:rsidR="00563DA8" w:rsidRPr="00996241" w:rsidRDefault="00E14F59" w:rsidP="00951FBF">
            <w:pPr>
              <w:spacing w:before="20" w:after="20"/>
              <w:jc w:val="right"/>
              <w:rPr>
                <w:sz w:val="20"/>
              </w:rPr>
            </w:pPr>
            <w:r>
              <w:rPr>
                <w:sz w:val="20"/>
              </w:rPr>
              <w:t>1,07</w:t>
            </w:r>
          </w:p>
        </w:tc>
      </w:tr>
    </w:tbl>
    <w:p w14:paraId="6F11FD94"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345"/>
        <w:gridCol w:w="3333"/>
        <w:gridCol w:w="1339"/>
        <w:gridCol w:w="1338"/>
        <w:gridCol w:w="1338"/>
        <w:gridCol w:w="1338"/>
      </w:tblGrid>
      <w:tr w:rsidR="00563DA8" w:rsidRPr="00EB31E3" w14:paraId="00A8A737" w14:textId="77777777" w:rsidTr="00F45FDB">
        <w:trPr>
          <w:trHeight w:val="258"/>
          <w:jc w:val="center"/>
        </w:trPr>
        <w:tc>
          <w:tcPr>
            <w:tcW w:w="2330" w:type="pct"/>
            <w:gridSpan w:val="2"/>
            <w:vAlign w:val="center"/>
          </w:tcPr>
          <w:p w14:paraId="203A0763" w14:textId="77777777" w:rsidR="00563DA8" w:rsidRPr="00996241" w:rsidRDefault="00563DA8" w:rsidP="00E13F9A">
            <w:pPr>
              <w:spacing w:before="20" w:after="20"/>
              <w:jc w:val="left"/>
              <w:rPr>
                <w:b/>
                <w:sz w:val="20"/>
              </w:rPr>
            </w:pPr>
            <w:r w:rsidRPr="00996241">
              <w:rPr>
                <w:b/>
                <w:sz w:val="20"/>
              </w:rPr>
              <w:t xml:space="preserve">PLAN </w:t>
            </w:r>
            <w:r w:rsidRPr="002F50A8">
              <w:rPr>
                <w:b/>
                <w:sz w:val="20"/>
              </w:rPr>
              <w:t>D’ACTIVITÉS APPROUVÉ</w:t>
            </w:r>
          </w:p>
        </w:tc>
        <w:tc>
          <w:tcPr>
            <w:tcW w:w="667" w:type="pct"/>
            <w:vAlign w:val="center"/>
          </w:tcPr>
          <w:p w14:paraId="6D3A14BD" w14:textId="377E650E" w:rsidR="00563DA8" w:rsidRPr="00996241" w:rsidRDefault="000E756A" w:rsidP="00E13F9A">
            <w:pPr>
              <w:spacing w:before="20" w:after="20"/>
              <w:jc w:val="center"/>
              <w:rPr>
                <w:b/>
                <w:sz w:val="20"/>
              </w:rPr>
            </w:pPr>
            <w:r>
              <w:rPr>
                <w:b/>
                <w:sz w:val="20"/>
              </w:rPr>
              <w:t>2026*</w:t>
            </w:r>
          </w:p>
        </w:tc>
        <w:tc>
          <w:tcPr>
            <w:tcW w:w="667" w:type="pct"/>
            <w:vAlign w:val="center"/>
          </w:tcPr>
          <w:p w14:paraId="683A8434" w14:textId="77777777" w:rsidR="00563DA8" w:rsidRPr="00996241" w:rsidRDefault="00E14B1B" w:rsidP="00E13F9A">
            <w:pPr>
              <w:spacing w:before="20" w:after="20"/>
              <w:jc w:val="center"/>
              <w:rPr>
                <w:b/>
                <w:sz w:val="20"/>
              </w:rPr>
            </w:pPr>
            <w:r>
              <w:rPr>
                <w:b/>
                <w:sz w:val="20"/>
              </w:rPr>
              <w:t>2027</w:t>
            </w:r>
          </w:p>
        </w:tc>
        <w:tc>
          <w:tcPr>
            <w:tcW w:w="667" w:type="pct"/>
            <w:vAlign w:val="center"/>
          </w:tcPr>
          <w:p w14:paraId="27EEAE50" w14:textId="77777777" w:rsidR="00563DA8" w:rsidRPr="00996241" w:rsidRDefault="00E14B1B" w:rsidP="00E13F9A">
            <w:pPr>
              <w:spacing w:before="20" w:after="20"/>
              <w:jc w:val="center"/>
              <w:rPr>
                <w:b/>
                <w:sz w:val="20"/>
              </w:rPr>
            </w:pPr>
            <w:r>
              <w:rPr>
                <w:b/>
                <w:sz w:val="20"/>
              </w:rPr>
              <w:t>2028</w:t>
            </w:r>
          </w:p>
        </w:tc>
        <w:tc>
          <w:tcPr>
            <w:tcW w:w="667" w:type="pct"/>
            <w:vAlign w:val="center"/>
          </w:tcPr>
          <w:p w14:paraId="0AA1EA5D" w14:textId="77777777" w:rsidR="00563DA8" w:rsidRPr="00996241" w:rsidRDefault="00563DA8" w:rsidP="00E13F9A">
            <w:pPr>
              <w:spacing w:before="20" w:after="20"/>
              <w:jc w:val="center"/>
              <w:rPr>
                <w:b/>
                <w:sz w:val="20"/>
              </w:rPr>
            </w:pPr>
            <w:r w:rsidRPr="00996241">
              <w:rPr>
                <w:b/>
                <w:sz w:val="20"/>
              </w:rPr>
              <w:t>Total</w:t>
            </w:r>
          </w:p>
        </w:tc>
      </w:tr>
      <w:tr w:rsidR="008758E7" w:rsidRPr="00EB31E3" w14:paraId="64FDB05B" w14:textId="77777777" w:rsidTr="00F45FDB">
        <w:trPr>
          <w:trHeight w:val="258"/>
          <w:jc w:val="center"/>
        </w:trPr>
        <w:tc>
          <w:tcPr>
            <w:tcW w:w="670" w:type="pct"/>
            <w:vMerge w:val="restart"/>
            <w:vAlign w:val="center"/>
          </w:tcPr>
          <w:p w14:paraId="612389A6" w14:textId="0FEA3FE7" w:rsidR="008758E7" w:rsidRPr="00996241" w:rsidRDefault="008758E7" w:rsidP="008758E7">
            <w:pPr>
              <w:spacing w:before="20" w:after="20"/>
              <w:jc w:val="center"/>
              <w:rPr>
                <w:sz w:val="20"/>
              </w:rPr>
            </w:pPr>
            <w:r w:rsidRPr="000F71D9">
              <w:rPr>
                <w:color w:val="000000" w:themeColor="text1"/>
                <w:sz w:val="20"/>
              </w:rPr>
              <w:t>PNUE</w:t>
            </w:r>
          </w:p>
        </w:tc>
        <w:tc>
          <w:tcPr>
            <w:tcW w:w="1660" w:type="pct"/>
            <w:vAlign w:val="center"/>
          </w:tcPr>
          <w:p w14:paraId="2B6486A4" w14:textId="7C4CFF76" w:rsidR="008758E7" w:rsidRPr="00EE0E0D" w:rsidRDefault="00A32B15" w:rsidP="008758E7">
            <w:pPr>
              <w:spacing w:before="20" w:after="20"/>
              <w:jc w:val="left"/>
              <w:rPr>
                <w:sz w:val="20"/>
                <w:lang w:val="fr-CA"/>
              </w:rPr>
            </w:pPr>
            <w:r w:rsidRPr="00A32B15">
              <w:rPr>
                <w:sz w:val="20"/>
                <w:lang w:val="fr-CA"/>
              </w:rPr>
              <w:t>Élimination</w:t>
            </w:r>
            <w:r w:rsidR="008758E7" w:rsidRPr="00EE0E0D">
              <w:rPr>
                <w:sz w:val="20"/>
                <w:lang w:val="fr-CA"/>
              </w:rPr>
              <w:t xml:space="preserve"> des SAO (tonnes PAO)</w:t>
            </w:r>
          </w:p>
        </w:tc>
        <w:tc>
          <w:tcPr>
            <w:tcW w:w="667" w:type="pct"/>
            <w:vAlign w:val="center"/>
          </w:tcPr>
          <w:p w14:paraId="4A8DFEA5" w14:textId="539FE7B5" w:rsidR="008758E7" w:rsidRPr="00996241" w:rsidRDefault="008758E7" w:rsidP="008758E7">
            <w:pPr>
              <w:spacing w:before="20" w:after="20"/>
              <w:jc w:val="right"/>
              <w:rPr>
                <w:sz w:val="20"/>
              </w:rPr>
            </w:pPr>
            <w:r>
              <w:rPr>
                <w:sz w:val="20"/>
              </w:rPr>
              <w:t>0,00</w:t>
            </w:r>
          </w:p>
        </w:tc>
        <w:tc>
          <w:tcPr>
            <w:tcW w:w="667" w:type="pct"/>
            <w:vAlign w:val="center"/>
          </w:tcPr>
          <w:p w14:paraId="446EDB34" w14:textId="21C1F2B8" w:rsidR="008758E7" w:rsidRPr="00996241" w:rsidRDefault="008758E7" w:rsidP="008758E7">
            <w:pPr>
              <w:spacing w:before="20" w:after="20"/>
              <w:jc w:val="right"/>
              <w:rPr>
                <w:sz w:val="20"/>
              </w:rPr>
            </w:pPr>
            <w:r>
              <w:rPr>
                <w:sz w:val="20"/>
              </w:rPr>
              <w:t>0,10</w:t>
            </w:r>
          </w:p>
        </w:tc>
        <w:tc>
          <w:tcPr>
            <w:tcW w:w="667" w:type="pct"/>
            <w:vAlign w:val="center"/>
          </w:tcPr>
          <w:p w14:paraId="6BDC3CDE" w14:textId="54BB3181" w:rsidR="008758E7" w:rsidRPr="00996241" w:rsidRDefault="008758E7" w:rsidP="008758E7">
            <w:pPr>
              <w:spacing w:before="20" w:after="20"/>
              <w:jc w:val="right"/>
              <w:rPr>
                <w:sz w:val="20"/>
              </w:rPr>
            </w:pPr>
            <w:r>
              <w:rPr>
                <w:sz w:val="20"/>
              </w:rPr>
              <w:t>0,00</w:t>
            </w:r>
          </w:p>
        </w:tc>
        <w:tc>
          <w:tcPr>
            <w:tcW w:w="667" w:type="pct"/>
            <w:vAlign w:val="center"/>
          </w:tcPr>
          <w:p w14:paraId="7B180ED3" w14:textId="495C55ED" w:rsidR="008758E7" w:rsidRPr="006B525D" w:rsidRDefault="000D71FD" w:rsidP="008758E7">
            <w:pPr>
              <w:spacing w:before="20" w:after="20"/>
              <w:jc w:val="right"/>
              <w:rPr>
                <w:sz w:val="20"/>
              </w:rPr>
            </w:pPr>
            <w:r>
              <w:rPr>
                <w:sz w:val="20"/>
              </w:rPr>
              <w:t>0,10</w:t>
            </w:r>
          </w:p>
        </w:tc>
      </w:tr>
      <w:tr w:rsidR="008758E7" w:rsidRPr="00EB31E3" w14:paraId="6072BC06" w14:textId="77777777" w:rsidTr="00F45FDB">
        <w:trPr>
          <w:trHeight w:val="258"/>
          <w:jc w:val="center"/>
        </w:trPr>
        <w:tc>
          <w:tcPr>
            <w:tcW w:w="670" w:type="pct"/>
            <w:vMerge/>
            <w:vAlign w:val="center"/>
          </w:tcPr>
          <w:p w14:paraId="73638F10" w14:textId="77777777" w:rsidR="008758E7" w:rsidRPr="00996241" w:rsidRDefault="008758E7" w:rsidP="008758E7">
            <w:pPr>
              <w:spacing w:before="20" w:after="20"/>
              <w:jc w:val="center"/>
              <w:rPr>
                <w:sz w:val="20"/>
              </w:rPr>
            </w:pPr>
          </w:p>
        </w:tc>
        <w:tc>
          <w:tcPr>
            <w:tcW w:w="1660" w:type="pct"/>
            <w:vAlign w:val="center"/>
          </w:tcPr>
          <w:p w14:paraId="4D744A41" w14:textId="77777777" w:rsidR="008758E7" w:rsidRPr="00996241" w:rsidRDefault="008758E7" w:rsidP="008758E7">
            <w:pPr>
              <w:spacing w:before="20" w:after="20"/>
              <w:jc w:val="left"/>
              <w:rPr>
                <w:sz w:val="20"/>
              </w:rPr>
            </w:pPr>
            <w:proofErr w:type="spellStart"/>
            <w:r w:rsidRPr="00996241">
              <w:rPr>
                <w:sz w:val="20"/>
              </w:rPr>
              <w:t>Financement</w:t>
            </w:r>
            <w:proofErr w:type="spellEnd"/>
            <w:r w:rsidRPr="00996241">
              <w:rPr>
                <w:sz w:val="20"/>
              </w:rPr>
              <w:t xml:space="preserve"> ($US)</w:t>
            </w:r>
          </w:p>
        </w:tc>
        <w:tc>
          <w:tcPr>
            <w:tcW w:w="667" w:type="pct"/>
            <w:vAlign w:val="center"/>
          </w:tcPr>
          <w:p w14:paraId="015179C2" w14:textId="2ECE47C6" w:rsidR="008758E7" w:rsidRPr="00996241" w:rsidRDefault="008758E7" w:rsidP="008758E7">
            <w:pPr>
              <w:spacing w:before="20" w:after="20"/>
              <w:jc w:val="right"/>
              <w:rPr>
                <w:sz w:val="20"/>
              </w:rPr>
            </w:pPr>
            <w:r>
              <w:rPr>
                <w:sz w:val="20"/>
              </w:rPr>
              <w:t>113 000</w:t>
            </w:r>
          </w:p>
        </w:tc>
        <w:tc>
          <w:tcPr>
            <w:tcW w:w="667" w:type="pct"/>
            <w:vAlign w:val="center"/>
          </w:tcPr>
          <w:p w14:paraId="2DB8A84C" w14:textId="64E9D550" w:rsidR="008758E7" w:rsidRPr="00996241" w:rsidRDefault="008758E7" w:rsidP="008758E7">
            <w:pPr>
              <w:spacing w:before="20" w:after="20"/>
              <w:jc w:val="right"/>
              <w:rPr>
                <w:sz w:val="20"/>
              </w:rPr>
            </w:pPr>
            <w:r>
              <w:rPr>
                <w:sz w:val="20"/>
              </w:rPr>
              <w:t>51 000</w:t>
            </w:r>
          </w:p>
        </w:tc>
        <w:tc>
          <w:tcPr>
            <w:tcW w:w="667" w:type="pct"/>
            <w:vAlign w:val="center"/>
          </w:tcPr>
          <w:p w14:paraId="201D3485" w14:textId="3D6793C5" w:rsidR="008758E7" w:rsidRPr="00996241" w:rsidRDefault="008758E7" w:rsidP="008758E7">
            <w:pPr>
              <w:spacing w:before="20" w:after="20"/>
              <w:jc w:val="right"/>
              <w:rPr>
                <w:sz w:val="20"/>
              </w:rPr>
            </w:pPr>
            <w:r>
              <w:rPr>
                <w:sz w:val="20"/>
              </w:rPr>
              <w:t>0</w:t>
            </w:r>
          </w:p>
        </w:tc>
        <w:tc>
          <w:tcPr>
            <w:tcW w:w="667" w:type="pct"/>
            <w:vAlign w:val="center"/>
          </w:tcPr>
          <w:p w14:paraId="1B74872E" w14:textId="4CF6E688" w:rsidR="008758E7" w:rsidRPr="00996241" w:rsidRDefault="008758E7" w:rsidP="008758E7">
            <w:pPr>
              <w:spacing w:before="20" w:after="20"/>
              <w:jc w:val="right"/>
              <w:rPr>
                <w:sz w:val="20"/>
              </w:rPr>
            </w:pPr>
            <w:r>
              <w:rPr>
                <w:sz w:val="20"/>
              </w:rPr>
              <w:t>164 000</w:t>
            </w:r>
          </w:p>
        </w:tc>
      </w:tr>
      <w:tr w:rsidR="00AB68B1" w:rsidRPr="00EB31E3" w14:paraId="3A4CAAE6" w14:textId="77777777" w:rsidTr="00F45FDB">
        <w:trPr>
          <w:trHeight w:val="258"/>
          <w:jc w:val="center"/>
        </w:trPr>
        <w:tc>
          <w:tcPr>
            <w:tcW w:w="670" w:type="pct"/>
            <w:vMerge w:val="restart"/>
            <w:vAlign w:val="center"/>
          </w:tcPr>
          <w:p w14:paraId="2CA41F3D" w14:textId="1D13CEF0" w:rsidR="00AB68B1" w:rsidRPr="009931F4" w:rsidRDefault="00AB68B1" w:rsidP="00AB68B1">
            <w:pPr>
              <w:spacing w:before="20" w:after="20"/>
              <w:jc w:val="center"/>
              <w:rPr>
                <w:sz w:val="20"/>
              </w:rPr>
            </w:pPr>
            <w:r w:rsidRPr="00E04909">
              <w:rPr>
                <w:color w:val="000000" w:themeColor="text1"/>
                <w:sz w:val="20"/>
              </w:rPr>
              <w:t>PNUD</w:t>
            </w:r>
          </w:p>
        </w:tc>
        <w:tc>
          <w:tcPr>
            <w:tcW w:w="1660" w:type="pct"/>
            <w:vAlign w:val="center"/>
          </w:tcPr>
          <w:p w14:paraId="2F4F3C48" w14:textId="787C86B7" w:rsidR="00AB68B1" w:rsidRPr="00EE0E0D" w:rsidRDefault="00A32B15" w:rsidP="00AB68B1">
            <w:pPr>
              <w:spacing w:before="20" w:after="20"/>
              <w:jc w:val="left"/>
              <w:rPr>
                <w:sz w:val="20"/>
                <w:lang w:val="fr-CA"/>
              </w:rPr>
            </w:pPr>
            <w:r w:rsidRPr="00A32B15">
              <w:rPr>
                <w:sz w:val="20"/>
                <w:lang w:val="fr-CA"/>
              </w:rPr>
              <w:t>Élimination</w:t>
            </w:r>
            <w:r w:rsidR="00AB68B1" w:rsidRPr="00EE0E0D">
              <w:rPr>
                <w:sz w:val="20"/>
                <w:lang w:val="fr-CA"/>
              </w:rPr>
              <w:t xml:space="preserve"> des SAO (tonnes PAO)</w:t>
            </w:r>
          </w:p>
        </w:tc>
        <w:tc>
          <w:tcPr>
            <w:tcW w:w="667" w:type="pct"/>
            <w:vAlign w:val="center"/>
          </w:tcPr>
          <w:p w14:paraId="0DC856D3" w14:textId="58E935F0" w:rsidR="00AB68B1" w:rsidRPr="00996241" w:rsidRDefault="00AB68B1" w:rsidP="00AB68B1">
            <w:pPr>
              <w:spacing w:before="20" w:after="20"/>
              <w:jc w:val="right"/>
              <w:rPr>
                <w:sz w:val="20"/>
              </w:rPr>
            </w:pPr>
            <w:r>
              <w:rPr>
                <w:sz w:val="20"/>
              </w:rPr>
              <w:t>0,00</w:t>
            </w:r>
          </w:p>
        </w:tc>
        <w:tc>
          <w:tcPr>
            <w:tcW w:w="667" w:type="pct"/>
            <w:vAlign w:val="center"/>
          </w:tcPr>
          <w:p w14:paraId="59B786C3" w14:textId="0759B6E0" w:rsidR="00AB68B1" w:rsidRPr="00996241" w:rsidRDefault="00AB68B1" w:rsidP="00AB68B1">
            <w:pPr>
              <w:spacing w:before="20" w:after="20"/>
              <w:jc w:val="right"/>
              <w:rPr>
                <w:sz w:val="20"/>
              </w:rPr>
            </w:pPr>
            <w:r>
              <w:rPr>
                <w:sz w:val="20"/>
              </w:rPr>
              <w:t>0,00</w:t>
            </w:r>
          </w:p>
        </w:tc>
        <w:tc>
          <w:tcPr>
            <w:tcW w:w="667" w:type="pct"/>
            <w:vAlign w:val="center"/>
          </w:tcPr>
          <w:p w14:paraId="70B9C3D3" w14:textId="06B8EFB8" w:rsidR="00AB68B1" w:rsidRPr="00996241" w:rsidRDefault="00AB68B1" w:rsidP="00AB68B1">
            <w:pPr>
              <w:spacing w:before="20" w:after="20"/>
              <w:jc w:val="right"/>
              <w:rPr>
                <w:sz w:val="20"/>
              </w:rPr>
            </w:pPr>
            <w:r>
              <w:rPr>
                <w:sz w:val="20"/>
              </w:rPr>
              <w:t>0,00</w:t>
            </w:r>
          </w:p>
        </w:tc>
        <w:tc>
          <w:tcPr>
            <w:tcW w:w="667" w:type="pct"/>
            <w:vAlign w:val="center"/>
          </w:tcPr>
          <w:p w14:paraId="219A5F74" w14:textId="693D7F5D" w:rsidR="00AB68B1" w:rsidRPr="00996241" w:rsidRDefault="000D71FD" w:rsidP="00AB68B1">
            <w:pPr>
              <w:spacing w:before="20" w:after="20"/>
              <w:jc w:val="right"/>
              <w:rPr>
                <w:sz w:val="20"/>
              </w:rPr>
            </w:pPr>
            <w:r>
              <w:rPr>
                <w:sz w:val="20"/>
              </w:rPr>
              <w:t>0,00</w:t>
            </w:r>
          </w:p>
        </w:tc>
      </w:tr>
      <w:tr w:rsidR="00AB68B1" w:rsidRPr="00EB31E3" w14:paraId="6D4245AD" w14:textId="77777777" w:rsidTr="00F45FDB">
        <w:trPr>
          <w:trHeight w:val="258"/>
          <w:jc w:val="center"/>
        </w:trPr>
        <w:tc>
          <w:tcPr>
            <w:tcW w:w="670" w:type="pct"/>
            <w:vMerge/>
            <w:vAlign w:val="center"/>
          </w:tcPr>
          <w:p w14:paraId="2A451784" w14:textId="77777777" w:rsidR="00AB68B1" w:rsidRPr="00996241" w:rsidRDefault="00AB68B1" w:rsidP="00AB68B1">
            <w:pPr>
              <w:spacing w:before="20" w:after="20"/>
              <w:jc w:val="left"/>
              <w:rPr>
                <w:sz w:val="20"/>
              </w:rPr>
            </w:pPr>
          </w:p>
        </w:tc>
        <w:tc>
          <w:tcPr>
            <w:tcW w:w="1660" w:type="pct"/>
            <w:vAlign w:val="center"/>
          </w:tcPr>
          <w:p w14:paraId="37A3F440" w14:textId="77777777" w:rsidR="00AB68B1" w:rsidRPr="00996241" w:rsidRDefault="00AB68B1" w:rsidP="00AB68B1">
            <w:pPr>
              <w:spacing w:before="20" w:after="20"/>
              <w:jc w:val="left"/>
              <w:rPr>
                <w:sz w:val="20"/>
              </w:rPr>
            </w:pPr>
            <w:proofErr w:type="spellStart"/>
            <w:r w:rsidRPr="00996241">
              <w:rPr>
                <w:sz w:val="20"/>
              </w:rPr>
              <w:t>Financement</w:t>
            </w:r>
            <w:proofErr w:type="spellEnd"/>
            <w:r w:rsidRPr="00996241">
              <w:rPr>
                <w:sz w:val="20"/>
              </w:rPr>
              <w:t xml:space="preserve"> ($US)</w:t>
            </w:r>
          </w:p>
        </w:tc>
        <w:tc>
          <w:tcPr>
            <w:tcW w:w="667" w:type="pct"/>
            <w:vAlign w:val="center"/>
          </w:tcPr>
          <w:p w14:paraId="27DE182A" w14:textId="0B39F8F5" w:rsidR="00AB68B1" w:rsidRPr="00996241" w:rsidRDefault="00AB68B1" w:rsidP="00AB68B1">
            <w:pPr>
              <w:spacing w:before="20" w:after="20"/>
              <w:jc w:val="right"/>
              <w:rPr>
                <w:sz w:val="20"/>
              </w:rPr>
            </w:pPr>
            <w:r>
              <w:rPr>
                <w:sz w:val="20"/>
              </w:rPr>
              <w:t>0</w:t>
            </w:r>
          </w:p>
        </w:tc>
        <w:tc>
          <w:tcPr>
            <w:tcW w:w="667" w:type="pct"/>
            <w:vAlign w:val="center"/>
          </w:tcPr>
          <w:p w14:paraId="0E51BFBA" w14:textId="53246A5B" w:rsidR="00AB68B1" w:rsidRPr="00996241" w:rsidRDefault="008758E7" w:rsidP="00AB68B1">
            <w:pPr>
              <w:spacing w:before="20" w:after="20"/>
              <w:jc w:val="right"/>
              <w:rPr>
                <w:sz w:val="20"/>
              </w:rPr>
            </w:pPr>
            <w:r>
              <w:rPr>
                <w:sz w:val="20"/>
              </w:rPr>
              <w:t>87</w:t>
            </w:r>
            <w:r w:rsidR="00AB68B1">
              <w:rPr>
                <w:sz w:val="20"/>
              </w:rPr>
              <w:t xml:space="preserve"> 200</w:t>
            </w:r>
          </w:p>
        </w:tc>
        <w:tc>
          <w:tcPr>
            <w:tcW w:w="667" w:type="pct"/>
            <w:vAlign w:val="center"/>
          </w:tcPr>
          <w:p w14:paraId="71350C72" w14:textId="7FD12874" w:rsidR="00AB68B1" w:rsidRPr="00996241" w:rsidRDefault="00AB68B1" w:rsidP="00AB68B1">
            <w:pPr>
              <w:spacing w:before="20" w:after="20"/>
              <w:jc w:val="right"/>
              <w:rPr>
                <w:sz w:val="20"/>
              </w:rPr>
            </w:pPr>
            <w:r>
              <w:rPr>
                <w:sz w:val="20"/>
              </w:rPr>
              <w:t>0</w:t>
            </w:r>
          </w:p>
        </w:tc>
        <w:tc>
          <w:tcPr>
            <w:tcW w:w="667" w:type="pct"/>
            <w:vAlign w:val="center"/>
          </w:tcPr>
          <w:p w14:paraId="1B2B755E" w14:textId="3CD0D597" w:rsidR="00AB68B1" w:rsidRPr="00996241" w:rsidRDefault="000D71FD" w:rsidP="00AB68B1">
            <w:pPr>
              <w:spacing w:before="20" w:after="20"/>
              <w:jc w:val="right"/>
              <w:rPr>
                <w:sz w:val="20"/>
              </w:rPr>
            </w:pPr>
            <w:r>
              <w:rPr>
                <w:sz w:val="20"/>
              </w:rPr>
              <w:t>87 200</w:t>
            </w:r>
          </w:p>
        </w:tc>
      </w:tr>
    </w:tbl>
    <w:p w14:paraId="2277F656" w14:textId="21875A3F" w:rsidR="00563DA8" w:rsidRPr="00EE0E0D" w:rsidRDefault="00563DA8" w:rsidP="001161CD">
      <w:pPr>
        <w:spacing w:after="120"/>
        <w:ind w:left="-284" w:right="-279"/>
        <w:rPr>
          <w:sz w:val="18"/>
          <w:szCs w:val="18"/>
          <w:lang w:val="fr-CA"/>
        </w:rPr>
      </w:pPr>
      <w:r w:rsidRPr="00EE0E0D">
        <w:rPr>
          <w:sz w:val="18"/>
          <w:szCs w:val="18"/>
          <w:lang w:val="fr-CA"/>
        </w:rPr>
        <w:t>*Dont</w:t>
      </w:r>
      <w:r w:rsidR="000D71FD" w:rsidRPr="00EE0E0D">
        <w:rPr>
          <w:sz w:val="18"/>
          <w:szCs w:val="18"/>
          <w:lang w:val="fr-CA"/>
        </w:rPr>
        <w:t xml:space="preserve"> 113 000 </w:t>
      </w:r>
      <w:r w:rsidRPr="00EE0E0D">
        <w:rPr>
          <w:sz w:val="18"/>
          <w:szCs w:val="18"/>
          <w:lang w:val="fr-CA"/>
        </w:rPr>
        <w:t xml:space="preserve">$US pour </w:t>
      </w:r>
      <w:r w:rsidR="000F71D9" w:rsidRPr="00EE0E0D">
        <w:rPr>
          <w:sz w:val="18"/>
          <w:szCs w:val="18"/>
          <w:lang w:val="fr-CA"/>
        </w:rPr>
        <w:t xml:space="preserve">le PNUE </w:t>
      </w:r>
      <w:r w:rsidRPr="00EE0E0D">
        <w:rPr>
          <w:sz w:val="18"/>
          <w:szCs w:val="18"/>
          <w:lang w:val="fr-CA"/>
        </w:rPr>
        <w:t>au titre d'activités supplémentaires visant à maintenir l'efficacité énergétique conformément à la décision 89/6</w:t>
      </w:r>
      <w:r w:rsidR="00BE46D7" w:rsidRPr="00EE0E0D">
        <w:rPr>
          <w:sz w:val="18"/>
          <w:szCs w:val="18"/>
          <w:lang w:val="fr-CA"/>
        </w:rPr>
        <w:t>.</w:t>
      </w:r>
    </w:p>
    <w:tbl>
      <w:tblPr>
        <w:tblStyle w:val="TableGrid"/>
        <w:tblW w:w="5360" w:type="pct"/>
        <w:jc w:val="center"/>
        <w:tblLayout w:type="fixed"/>
        <w:tblLook w:val="04A0" w:firstRow="1" w:lastRow="0" w:firstColumn="1" w:lastColumn="0" w:noHBand="0" w:noVBand="1"/>
      </w:tblPr>
      <w:tblGrid>
        <w:gridCol w:w="1578"/>
        <w:gridCol w:w="940"/>
        <w:gridCol w:w="2157"/>
        <w:gridCol w:w="1080"/>
        <w:gridCol w:w="720"/>
        <w:gridCol w:w="992"/>
        <w:gridCol w:w="702"/>
        <w:gridCol w:w="938"/>
        <w:gridCol w:w="916"/>
      </w:tblGrid>
      <w:tr w:rsidR="009A77BF" w:rsidRPr="00205F0E" w14:paraId="0CBABAD0" w14:textId="77777777" w:rsidTr="00AA1DDF">
        <w:trPr>
          <w:trHeight w:val="260"/>
          <w:jc w:val="center"/>
        </w:trPr>
        <w:tc>
          <w:tcPr>
            <w:tcW w:w="2332" w:type="pct"/>
            <w:gridSpan w:val="3"/>
            <w:vAlign w:val="center"/>
          </w:tcPr>
          <w:p w14:paraId="6F31F7B6" w14:textId="61E3349A" w:rsidR="009A77BF" w:rsidRPr="00EE0E0D" w:rsidRDefault="009A77BF" w:rsidP="00330395">
            <w:pPr>
              <w:spacing w:before="20" w:after="20"/>
              <w:jc w:val="left"/>
              <w:rPr>
                <w:b/>
                <w:bCs/>
                <w:sz w:val="20"/>
                <w:szCs w:val="20"/>
                <w:lang w:val="fr-CA"/>
              </w:rPr>
            </w:pPr>
            <w:r w:rsidRPr="00EE0E0D">
              <w:rPr>
                <w:b/>
                <w:sz w:val="20"/>
                <w:szCs w:val="20"/>
                <w:lang w:val="fr-CA"/>
              </w:rPr>
              <w:t xml:space="preserve">DONNÉES DU PROJET </w:t>
            </w:r>
            <w:r w:rsidR="00F7435E" w:rsidRPr="00EE0E0D">
              <w:rPr>
                <w:b/>
                <w:sz w:val="20"/>
                <w:szCs w:val="20"/>
                <w:lang w:val="fr-CA"/>
              </w:rPr>
              <w:t xml:space="preserve">TELS QUE CONVENUS </w:t>
            </w:r>
          </w:p>
        </w:tc>
        <w:tc>
          <w:tcPr>
            <w:tcW w:w="539" w:type="pct"/>
            <w:vAlign w:val="center"/>
          </w:tcPr>
          <w:p w14:paraId="6AF90357" w14:textId="77777777" w:rsidR="009A77BF" w:rsidRPr="00205F0E" w:rsidRDefault="009A77BF" w:rsidP="001161CD">
            <w:pPr>
              <w:spacing w:before="20" w:after="20"/>
              <w:jc w:val="center"/>
              <w:rPr>
                <w:b/>
                <w:sz w:val="20"/>
                <w:szCs w:val="20"/>
              </w:rPr>
            </w:pPr>
            <w:r w:rsidRPr="00205F0E">
              <w:rPr>
                <w:b/>
                <w:sz w:val="20"/>
                <w:szCs w:val="20"/>
              </w:rPr>
              <w:t>2026*</w:t>
            </w:r>
          </w:p>
        </w:tc>
        <w:tc>
          <w:tcPr>
            <w:tcW w:w="359" w:type="pct"/>
            <w:vAlign w:val="center"/>
          </w:tcPr>
          <w:p w14:paraId="6E02151E" w14:textId="77777777" w:rsidR="009A77BF" w:rsidRPr="00205F0E" w:rsidRDefault="009A77BF" w:rsidP="001161CD">
            <w:pPr>
              <w:spacing w:before="20" w:after="20"/>
              <w:jc w:val="center"/>
              <w:rPr>
                <w:b/>
                <w:sz w:val="20"/>
                <w:szCs w:val="20"/>
              </w:rPr>
            </w:pPr>
            <w:r w:rsidRPr="00205F0E">
              <w:rPr>
                <w:b/>
                <w:sz w:val="20"/>
                <w:szCs w:val="20"/>
              </w:rPr>
              <w:t>2027</w:t>
            </w:r>
          </w:p>
        </w:tc>
        <w:tc>
          <w:tcPr>
            <w:tcW w:w="495" w:type="pct"/>
            <w:vAlign w:val="center"/>
          </w:tcPr>
          <w:p w14:paraId="60F10B1F" w14:textId="1F8D14FD" w:rsidR="009A77BF" w:rsidRPr="00205F0E" w:rsidRDefault="00303F20" w:rsidP="001161CD">
            <w:pPr>
              <w:spacing w:before="20" w:after="20"/>
              <w:jc w:val="center"/>
              <w:rPr>
                <w:b/>
                <w:sz w:val="20"/>
                <w:szCs w:val="20"/>
              </w:rPr>
            </w:pPr>
            <w:r>
              <w:rPr>
                <w:b/>
                <w:sz w:val="20"/>
                <w:szCs w:val="20"/>
              </w:rPr>
              <w:t>2028*</w:t>
            </w:r>
          </w:p>
        </w:tc>
        <w:tc>
          <w:tcPr>
            <w:tcW w:w="350" w:type="pct"/>
            <w:vAlign w:val="center"/>
          </w:tcPr>
          <w:p w14:paraId="1A447B68" w14:textId="77777777" w:rsidR="009A77BF" w:rsidRPr="00205F0E" w:rsidRDefault="009A77BF" w:rsidP="001161CD">
            <w:pPr>
              <w:spacing w:before="20" w:after="20"/>
              <w:jc w:val="center"/>
              <w:rPr>
                <w:b/>
                <w:sz w:val="20"/>
                <w:szCs w:val="20"/>
              </w:rPr>
            </w:pPr>
            <w:r w:rsidRPr="00205F0E">
              <w:rPr>
                <w:b/>
                <w:sz w:val="20"/>
                <w:szCs w:val="20"/>
              </w:rPr>
              <w:t>2029</w:t>
            </w:r>
          </w:p>
        </w:tc>
        <w:tc>
          <w:tcPr>
            <w:tcW w:w="468" w:type="pct"/>
            <w:vAlign w:val="center"/>
          </w:tcPr>
          <w:p w14:paraId="503F01C6" w14:textId="77777777" w:rsidR="009A77BF" w:rsidRPr="00205F0E" w:rsidRDefault="009A77BF" w:rsidP="001161CD">
            <w:pPr>
              <w:spacing w:before="20" w:after="20"/>
              <w:jc w:val="center"/>
              <w:rPr>
                <w:b/>
                <w:sz w:val="20"/>
                <w:szCs w:val="20"/>
              </w:rPr>
            </w:pPr>
            <w:r w:rsidRPr="00205F0E">
              <w:rPr>
                <w:b/>
                <w:sz w:val="20"/>
                <w:szCs w:val="20"/>
              </w:rPr>
              <w:t>2030</w:t>
            </w:r>
          </w:p>
        </w:tc>
        <w:tc>
          <w:tcPr>
            <w:tcW w:w="457" w:type="pct"/>
            <w:vAlign w:val="center"/>
          </w:tcPr>
          <w:p w14:paraId="1C33DD3A" w14:textId="77777777" w:rsidR="009A77BF" w:rsidRPr="00205F0E" w:rsidRDefault="009A77BF" w:rsidP="001161CD">
            <w:pPr>
              <w:spacing w:before="20" w:after="20"/>
              <w:jc w:val="center"/>
              <w:rPr>
                <w:b/>
                <w:sz w:val="20"/>
                <w:szCs w:val="20"/>
              </w:rPr>
            </w:pPr>
            <w:r w:rsidRPr="00205F0E">
              <w:rPr>
                <w:b/>
                <w:sz w:val="20"/>
                <w:szCs w:val="20"/>
              </w:rPr>
              <w:t>Total</w:t>
            </w:r>
          </w:p>
        </w:tc>
      </w:tr>
      <w:tr w:rsidR="001632F6" w:rsidRPr="00205F0E" w14:paraId="4778F25D" w14:textId="77777777" w:rsidTr="00AA1DDF">
        <w:trPr>
          <w:trHeight w:val="67"/>
          <w:jc w:val="center"/>
        </w:trPr>
        <w:tc>
          <w:tcPr>
            <w:tcW w:w="787" w:type="pct"/>
            <w:vMerge w:val="restart"/>
          </w:tcPr>
          <w:p w14:paraId="729D6EA3" w14:textId="77777777" w:rsidR="001632F6" w:rsidRPr="00205F0E" w:rsidRDefault="001632F6" w:rsidP="001632F6">
            <w:pPr>
              <w:tabs>
                <w:tab w:val="left" w:pos="8280"/>
              </w:tabs>
              <w:spacing w:before="20" w:after="20"/>
              <w:ind w:right="-8"/>
              <w:jc w:val="left"/>
              <w:rPr>
                <w:sz w:val="20"/>
                <w:szCs w:val="20"/>
              </w:rPr>
            </w:pPr>
            <w:proofErr w:type="spellStart"/>
            <w:r w:rsidRPr="00205F0E">
              <w:rPr>
                <w:sz w:val="20"/>
                <w:szCs w:val="20"/>
              </w:rPr>
              <w:t>Consommation</w:t>
            </w:r>
            <w:proofErr w:type="spellEnd"/>
            <w:r w:rsidRPr="00205F0E">
              <w:rPr>
                <w:sz w:val="20"/>
                <w:szCs w:val="20"/>
              </w:rPr>
              <w:t xml:space="preserve"> (tonnes PAO)</w:t>
            </w:r>
          </w:p>
        </w:tc>
        <w:tc>
          <w:tcPr>
            <w:tcW w:w="1545" w:type="pct"/>
            <w:gridSpan w:val="2"/>
            <w:vAlign w:val="center"/>
          </w:tcPr>
          <w:p w14:paraId="1CAA6272" w14:textId="77777777" w:rsidR="001632F6" w:rsidRPr="00EE0E0D" w:rsidRDefault="001632F6" w:rsidP="001632F6">
            <w:pPr>
              <w:tabs>
                <w:tab w:val="left" w:pos="8280"/>
              </w:tabs>
              <w:spacing w:before="20" w:after="20"/>
              <w:ind w:right="-8"/>
              <w:jc w:val="left"/>
              <w:rPr>
                <w:sz w:val="20"/>
                <w:szCs w:val="20"/>
                <w:lang w:val="fr-CA"/>
              </w:rPr>
            </w:pPr>
            <w:r w:rsidRPr="00EE0E0D">
              <w:rPr>
                <w:sz w:val="20"/>
                <w:szCs w:val="20"/>
                <w:lang w:val="fr-CA"/>
              </w:rPr>
              <w:t>Limites du Protocole de Montréal</w:t>
            </w:r>
          </w:p>
        </w:tc>
        <w:tc>
          <w:tcPr>
            <w:tcW w:w="539" w:type="pct"/>
            <w:vAlign w:val="center"/>
          </w:tcPr>
          <w:p w14:paraId="4F8F7360" w14:textId="7CEAD53A" w:rsidR="001632F6" w:rsidRPr="00205F0E" w:rsidRDefault="001632F6" w:rsidP="00AA1DDF">
            <w:pPr>
              <w:tabs>
                <w:tab w:val="left" w:pos="8280"/>
              </w:tabs>
              <w:spacing w:before="20" w:after="20"/>
              <w:jc w:val="right"/>
              <w:rPr>
                <w:sz w:val="20"/>
                <w:szCs w:val="20"/>
              </w:rPr>
            </w:pPr>
            <w:r w:rsidRPr="00205F0E">
              <w:rPr>
                <w:sz w:val="20"/>
                <w:szCs w:val="20"/>
              </w:rPr>
              <w:t>1,33</w:t>
            </w:r>
          </w:p>
        </w:tc>
        <w:tc>
          <w:tcPr>
            <w:tcW w:w="359" w:type="pct"/>
            <w:vAlign w:val="center"/>
          </w:tcPr>
          <w:p w14:paraId="4D49FA0C" w14:textId="5802FF51" w:rsidR="001632F6" w:rsidRPr="00205F0E" w:rsidRDefault="001632F6" w:rsidP="00AA1DDF">
            <w:pPr>
              <w:tabs>
                <w:tab w:val="left" w:pos="8280"/>
              </w:tabs>
              <w:spacing w:before="20" w:after="20"/>
              <w:jc w:val="right"/>
              <w:rPr>
                <w:sz w:val="20"/>
                <w:szCs w:val="20"/>
              </w:rPr>
            </w:pPr>
            <w:r w:rsidRPr="00205F0E">
              <w:rPr>
                <w:sz w:val="20"/>
                <w:szCs w:val="20"/>
              </w:rPr>
              <w:t>1,33</w:t>
            </w:r>
          </w:p>
        </w:tc>
        <w:tc>
          <w:tcPr>
            <w:tcW w:w="495" w:type="pct"/>
            <w:vAlign w:val="center"/>
          </w:tcPr>
          <w:p w14:paraId="2A0A85D6" w14:textId="060999FA" w:rsidR="001632F6" w:rsidRPr="00205F0E" w:rsidRDefault="001632F6" w:rsidP="00AA1DDF">
            <w:pPr>
              <w:tabs>
                <w:tab w:val="left" w:pos="8280"/>
              </w:tabs>
              <w:spacing w:before="20" w:after="20"/>
              <w:jc w:val="right"/>
              <w:rPr>
                <w:sz w:val="20"/>
                <w:szCs w:val="20"/>
              </w:rPr>
            </w:pPr>
            <w:r w:rsidRPr="00205F0E">
              <w:rPr>
                <w:sz w:val="20"/>
                <w:szCs w:val="20"/>
              </w:rPr>
              <w:t>1,33</w:t>
            </w:r>
          </w:p>
        </w:tc>
        <w:tc>
          <w:tcPr>
            <w:tcW w:w="350" w:type="pct"/>
            <w:vAlign w:val="center"/>
          </w:tcPr>
          <w:p w14:paraId="70BD36A9" w14:textId="3964AD3D" w:rsidR="001632F6" w:rsidRPr="00205F0E" w:rsidRDefault="001632F6" w:rsidP="00AA1DDF">
            <w:pPr>
              <w:tabs>
                <w:tab w:val="left" w:pos="8280"/>
              </w:tabs>
              <w:spacing w:before="20" w:after="20"/>
              <w:jc w:val="right"/>
              <w:rPr>
                <w:sz w:val="20"/>
                <w:szCs w:val="20"/>
              </w:rPr>
            </w:pPr>
            <w:r w:rsidRPr="00205F0E">
              <w:rPr>
                <w:sz w:val="20"/>
                <w:szCs w:val="20"/>
              </w:rPr>
              <w:t>1,33</w:t>
            </w:r>
          </w:p>
        </w:tc>
        <w:tc>
          <w:tcPr>
            <w:tcW w:w="468" w:type="pct"/>
            <w:vAlign w:val="center"/>
          </w:tcPr>
          <w:p w14:paraId="25E6DC05" w14:textId="56C0EE54" w:rsidR="001632F6" w:rsidRPr="00205F0E" w:rsidRDefault="00205F0E" w:rsidP="00AA1DDF">
            <w:pPr>
              <w:tabs>
                <w:tab w:val="left" w:pos="8280"/>
              </w:tabs>
              <w:spacing w:before="20" w:after="20"/>
              <w:jc w:val="right"/>
              <w:rPr>
                <w:sz w:val="20"/>
                <w:szCs w:val="20"/>
              </w:rPr>
            </w:pPr>
            <w:r w:rsidRPr="00205F0E">
              <w:rPr>
                <w:sz w:val="20"/>
                <w:szCs w:val="20"/>
              </w:rPr>
              <w:t>0</w:t>
            </w:r>
          </w:p>
        </w:tc>
        <w:tc>
          <w:tcPr>
            <w:tcW w:w="457" w:type="pct"/>
            <w:vAlign w:val="center"/>
          </w:tcPr>
          <w:p w14:paraId="24937194" w14:textId="77777777" w:rsidR="001632F6" w:rsidRPr="00205F0E" w:rsidRDefault="001632F6" w:rsidP="001632F6">
            <w:pPr>
              <w:tabs>
                <w:tab w:val="left" w:pos="8280"/>
              </w:tabs>
              <w:spacing w:before="20" w:after="20"/>
              <w:jc w:val="right"/>
              <w:rPr>
                <w:sz w:val="20"/>
                <w:szCs w:val="20"/>
              </w:rPr>
            </w:pPr>
            <w:proofErr w:type="spellStart"/>
            <w:r w:rsidRPr="00205F0E">
              <w:rPr>
                <w:sz w:val="20"/>
                <w:szCs w:val="20"/>
              </w:rPr>
              <w:t>s.o</w:t>
            </w:r>
            <w:proofErr w:type="spellEnd"/>
            <w:r w:rsidRPr="00205F0E">
              <w:rPr>
                <w:sz w:val="20"/>
                <w:szCs w:val="20"/>
              </w:rPr>
              <w:t>.</w:t>
            </w:r>
          </w:p>
        </w:tc>
      </w:tr>
      <w:tr w:rsidR="001632F6" w:rsidRPr="00205F0E" w14:paraId="4F026719" w14:textId="77777777" w:rsidTr="00AA1DDF">
        <w:trPr>
          <w:trHeight w:val="190"/>
          <w:jc w:val="center"/>
        </w:trPr>
        <w:tc>
          <w:tcPr>
            <w:tcW w:w="787" w:type="pct"/>
            <w:vMerge/>
          </w:tcPr>
          <w:p w14:paraId="05F6AB16" w14:textId="77777777" w:rsidR="001632F6" w:rsidRPr="00205F0E" w:rsidRDefault="001632F6" w:rsidP="001632F6">
            <w:pPr>
              <w:tabs>
                <w:tab w:val="left" w:pos="8280"/>
              </w:tabs>
              <w:spacing w:before="20" w:after="20"/>
              <w:jc w:val="left"/>
              <w:rPr>
                <w:sz w:val="20"/>
                <w:szCs w:val="20"/>
              </w:rPr>
            </w:pPr>
          </w:p>
        </w:tc>
        <w:tc>
          <w:tcPr>
            <w:tcW w:w="1545" w:type="pct"/>
            <w:gridSpan w:val="2"/>
            <w:vAlign w:val="center"/>
          </w:tcPr>
          <w:p w14:paraId="630E218A" w14:textId="77777777" w:rsidR="001632F6" w:rsidRPr="00205F0E" w:rsidRDefault="001632F6" w:rsidP="001632F6">
            <w:pPr>
              <w:tabs>
                <w:tab w:val="left" w:pos="8280"/>
              </w:tabs>
              <w:spacing w:before="20" w:after="20"/>
              <w:jc w:val="left"/>
              <w:rPr>
                <w:sz w:val="20"/>
                <w:szCs w:val="20"/>
              </w:rPr>
            </w:pPr>
            <w:proofErr w:type="spellStart"/>
            <w:r w:rsidRPr="00205F0E">
              <w:rPr>
                <w:sz w:val="20"/>
                <w:szCs w:val="20"/>
              </w:rPr>
              <w:t>Montant</w:t>
            </w:r>
            <w:proofErr w:type="spellEnd"/>
            <w:r w:rsidRPr="00205F0E">
              <w:rPr>
                <w:sz w:val="20"/>
                <w:szCs w:val="20"/>
              </w:rPr>
              <w:t xml:space="preserve"> maximal </w:t>
            </w:r>
            <w:proofErr w:type="spellStart"/>
            <w:r w:rsidRPr="00205F0E">
              <w:rPr>
                <w:sz w:val="20"/>
                <w:szCs w:val="20"/>
              </w:rPr>
              <w:t>autorisé</w:t>
            </w:r>
            <w:proofErr w:type="spellEnd"/>
          </w:p>
        </w:tc>
        <w:tc>
          <w:tcPr>
            <w:tcW w:w="539" w:type="pct"/>
          </w:tcPr>
          <w:p w14:paraId="30298DF7" w14:textId="4B64D738"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359" w:type="pct"/>
          </w:tcPr>
          <w:p w14:paraId="4538069C" w14:textId="76A14FD0"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95" w:type="pct"/>
          </w:tcPr>
          <w:p w14:paraId="11626C43" w14:textId="257FE1EA"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350" w:type="pct"/>
          </w:tcPr>
          <w:p w14:paraId="07DFF4CD" w14:textId="360A9185"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35BF0143" w14:textId="3C0D47D6" w:rsidR="001632F6" w:rsidRPr="00205F0E" w:rsidRDefault="001632F6" w:rsidP="001632F6">
            <w:pPr>
              <w:tabs>
                <w:tab w:val="left" w:pos="8280"/>
              </w:tabs>
              <w:spacing w:before="20" w:after="20"/>
              <w:jc w:val="right"/>
              <w:rPr>
                <w:sz w:val="20"/>
                <w:szCs w:val="20"/>
              </w:rPr>
            </w:pPr>
            <w:r w:rsidRPr="00205F0E">
              <w:rPr>
                <w:sz w:val="20"/>
                <w:szCs w:val="20"/>
              </w:rPr>
              <w:t>0</w:t>
            </w:r>
          </w:p>
        </w:tc>
        <w:tc>
          <w:tcPr>
            <w:tcW w:w="457" w:type="pct"/>
            <w:vAlign w:val="center"/>
          </w:tcPr>
          <w:p w14:paraId="7BA0484B" w14:textId="77777777" w:rsidR="001632F6" w:rsidRPr="00205F0E" w:rsidRDefault="001632F6" w:rsidP="001632F6">
            <w:pPr>
              <w:tabs>
                <w:tab w:val="left" w:pos="8280"/>
              </w:tabs>
              <w:spacing w:before="20" w:after="20"/>
              <w:jc w:val="right"/>
              <w:rPr>
                <w:sz w:val="20"/>
                <w:szCs w:val="20"/>
              </w:rPr>
            </w:pPr>
            <w:proofErr w:type="spellStart"/>
            <w:r w:rsidRPr="00205F0E">
              <w:rPr>
                <w:sz w:val="20"/>
                <w:szCs w:val="20"/>
              </w:rPr>
              <w:t>s.o</w:t>
            </w:r>
            <w:proofErr w:type="spellEnd"/>
            <w:r w:rsidRPr="00205F0E">
              <w:rPr>
                <w:sz w:val="20"/>
                <w:szCs w:val="20"/>
              </w:rPr>
              <w:t>.</w:t>
            </w:r>
          </w:p>
        </w:tc>
      </w:tr>
      <w:tr w:rsidR="00205F0E" w:rsidRPr="00205F0E" w14:paraId="0F451F6F" w14:textId="77777777" w:rsidTr="00AA1DDF">
        <w:trPr>
          <w:trHeight w:val="106"/>
          <w:jc w:val="center"/>
        </w:trPr>
        <w:tc>
          <w:tcPr>
            <w:tcW w:w="787" w:type="pct"/>
            <w:vMerge w:val="restart"/>
            <w:vAlign w:val="center"/>
          </w:tcPr>
          <w:p w14:paraId="2A39FBAE" w14:textId="77777777" w:rsidR="00205F0E" w:rsidRPr="00EE0E0D" w:rsidRDefault="00205F0E" w:rsidP="00205F0E">
            <w:pPr>
              <w:tabs>
                <w:tab w:val="left" w:pos="8280"/>
              </w:tabs>
              <w:spacing w:before="20" w:after="20"/>
              <w:ind w:right="-3"/>
              <w:jc w:val="left"/>
              <w:rPr>
                <w:sz w:val="20"/>
                <w:szCs w:val="20"/>
                <w:lang w:val="fr-CA"/>
              </w:rPr>
            </w:pPr>
            <w:r w:rsidRPr="00EE0E0D">
              <w:rPr>
                <w:sz w:val="20"/>
                <w:szCs w:val="20"/>
                <w:lang w:val="fr-CA"/>
              </w:rPr>
              <w:t>Coûts de projet demandés en principe ($US)</w:t>
            </w:r>
          </w:p>
        </w:tc>
        <w:tc>
          <w:tcPr>
            <w:tcW w:w="469" w:type="pct"/>
            <w:vMerge w:val="restart"/>
            <w:vAlign w:val="center"/>
          </w:tcPr>
          <w:p w14:paraId="0D7914A3" w14:textId="3231479A" w:rsidR="00205F0E" w:rsidRPr="00205F0E" w:rsidRDefault="00205F0E" w:rsidP="00205F0E">
            <w:pPr>
              <w:tabs>
                <w:tab w:val="left" w:pos="8280"/>
              </w:tabs>
              <w:spacing w:before="20" w:after="20"/>
              <w:jc w:val="center"/>
              <w:rPr>
                <w:sz w:val="20"/>
                <w:szCs w:val="20"/>
              </w:rPr>
            </w:pPr>
            <w:r w:rsidRPr="00205F0E">
              <w:rPr>
                <w:color w:val="000000" w:themeColor="text1"/>
                <w:sz w:val="20"/>
                <w:szCs w:val="20"/>
              </w:rPr>
              <w:t>PNUE</w:t>
            </w:r>
          </w:p>
        </w:tc>
        <w:tc>
          <w:tcPr>
            <w:tcW w:w="1076" w:type="pct"/>
            <w:vAlign w:val="center"/>
          </w:tcPr>
          <w:p w14:paraId="79195D32" w14:textId="77777777" w:rsidR="00205F0E" w:rsidRPr="00205F0E" w:rsidRDefault="00205F0E" w:rsidP="00205F0E">
            <w:pPr>
              <w:tabs>
                <w:tab w:val="left" w:pos="8280"/>
              </w:tabs>
              <w:spacing w:before="20" w:after="20"/>
              <w:jc w:val="left"/>
              <w:rPr>
                <w:sz w:val="20"/>
                <w:szCs w:val="20"/>
              </w:rPr>
            </w:pPr>
            <w:proofErr w:type="spellStart"/>
            <w:r w:rsidRPr="00205F0E">
              <w:rPr>
                <w:sz w:val="20"/>
                <w:szCs w:val="20"/>
              </w:rPr>
              <w:t>Coûts</w:t>
            </w:r>
            <w:proofErr w:type="spellEnd"/>
            <w:r w:rsidRPr="00205F0E">
              <w:rPr>
                <w:sz w:val="20"/>
                <w:szCs w:val="20"/>
              </w:rPr>
              <w:t xml:space="preserve"> du </w:t>
            </w:r>
            <w:proofErr w:type="spellStart"/>
            <w:r w:rsidRPr="00205F0E">
              <w:rPr>
                <w:sz w:val="20"/>
                <w:szCs w:val="20"/>
              </w:rPr>
              <w:t>projet</w:t>
            </w:r>
            <w:proofErr w:type="spellEnd"/>
          </w:p>
        </w:tc>
        <w:tc>
          <w:tcPr>
            <w:tcW w:w="539" w:type="pct"/>
            <w:vAlign w:val="center"/>
          </w:tcPr>
          <w:p w14:paraId="5D1938E7" w14:textId="60E4015F" w:rsidR="00205F0E" w:rsidRPr="00CB31D4" w:rsidRDefault="00582E33" w:rsidP="00205F0E">
            <w:pPr>
              <w:tabs>
                <w:tab w:val="left" w:pos="8280"/>
              </w:tabs>
              <w:spacing w:before="20" w:after="20"/>
              <w:jc w:val="right"/>
              <w:rPr>
                <w:sz w:val="20"/>
                <w:szCs w:val="20"/>
              </w:rPr>
            </w:pPr>
            <w:r w:rsidRPr="00CB31D4">
              <w:rPr>
                <w:color w:val="000000"/>
                <w:sz w:val="20"/>
                <w:szCs w:val="20"/>
              </w:rPr>
              <w:t>92 350</w:t>
            </w:r>
          </w:p>
        </w:tc>
        <w:tc>
          <w:tcPr>
            <w:tcW w:w="359" w:type="pct"/>
            <w:vAlign w:val="center"/>
          </w:tcPr>
          <w:p w14:paraId="2BA8EBEE" w14:textId="65079993"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95" w:type="pct"/>
            <w:vAlign w:val="center"/>
          </w:tcPr>
          <w:p w14:paraId="0A6FE687" w14:textId="6AD0038A" w:rsidR="00205F0E" w:rsidRPr="00CB31D4" w:rsidRDefault="00582E33" w:rsidP="00205F0E">
            <w:pPr>
              <w:tabs>
                <w:tab w:val="left" w:pos="8280"/>
              </w:tabs>
              <w:spacing w:before="20" w:after="20"/>
              <w:jc w:val="right"/>
              <w:rPr>
                <w:sz w:val="20"/>
                <w:szCs w:val="20"/>
              </w:rPr>
            </w:pPr>
            <w:r w:rsidRPr="00CB31D4">
              <w:rPr>
                <w:color w:val="000000"/>
                <w:sz w:val="20"/>
                <w:szCs w:val="20"/>
              </w:rPr>
              <w:t>126 500</w:t>
            </w:r>
          </w:p>
        </w:tc>
        <w:tc>
          <w:tcPr>
            <w:tcW w:w="350" w:type="pct"/>
            <w:vAlign w:val="center"/>
          </w:tcPr>
          <w:p w14:paraId="01EB6D16" w14:textId="0B6F6E38"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3FC4A6A1" w14:textId="66DB8177" w:rsidR="00205F0E" w:rsidRPr="00205F0E" w:rsidRDefault="00205F0E" w:rsidP="00205F0E">
            <w:pPr>
              <w:tabs>
                <w:tab w:val="left" w:pos="8280"/>
              </w:tabs>
              <w:spacing w:before="20" w:after="20"/>
              <w:jc w:val="right"/>
              <w:rPr>
                <w:sz w:val="20"/>
                <w:szCs w:val="20"/>
              </w:rPr>
            </w:pPr>
            <w:r w:rsidRPr="00205F0E">
              <w:rPr>
                <w:color w:val="000000"/>
                <w:sz w:val="20"/>
                <w:szCs w:val="20"/>
              </w:rPr>
              <w:t>24 500</w:t>
            </w:r>
          </w:p>
        </w:tc>
        <w:tc>
          <w:tcPr>
            <w:tcW w:w="457" w:type="pct"/>
            <w:vAlign w:val="center"/>
          </w:tcPr>
          <w:p w14:paraId="76394CD3" w14:textId="0E029271" w:rsidR="00205F0E" w:rsidRPr="00205F0E" w:rsidRDefault="00205F0E" w:rsidP="00205F0E">
            <w:pPr>
              <w:tabs>
                <w:tab w:val="left" w:pos="8280"/>
              </w:tabs>
              <w:spacing w:before="20" w:after="20"/>
              <w:jc w:val="right"/>
              <w:rPr>
                <w:sz w:val="20"/>
                <w:szCs w:val="20"/>
              </w:rPr>
            </w:pPr>
            <w:r w:rsidRPr="00205F0E">
              <w:rPr>
                <w:color w:val="000000"/>
                <w:sz w:val="20"/>
                <w:szCs w:val="20"/>
              </w:rPr>
              <w:t>243 350</w:t>
            </w:r>
          </w:p>
        </w:tc>
      </w:tr>
      <w:tr w:rsidR="00205F0E" w:rsidRPr="00205F0E" w14:paraId="6CC1EC3E" w14:textId="77777777" w:rsidTr="00AA1DDF">
        <w:trPr>
          <w:trHeight w:val="46"/>
          <w:jc w:val="center"/>
        </w:trPr>
        <w:tc>
          <w:tcPr>
            <w:tcW w:w="787" w:type="pct"/>
            <w:vMerge/>
            <w:vAlign w:val="center"/>
          </w:tcPr>
          <w:p w14:paraId="69D3A4A3" w14:textId="77777777" w:rsidR="00205F0E" w:rsidRPr="00205F0E" w:rsidRDefault="00205F0E" w:rsidP="00205F0E">
            <w:pPr>
              <w:tabs>
                <w:tab w:val="left" w:pos="8280"/>
              </w:tabs>
              <w:spacing w:before="20" w:after="20"/>
              <w:jc w:val="left"/>
              <w:rPr>
                <w:sz w:val="20"/>
                <w:szCs w:val="20"/>
              </w:rPr>
            </w:pPr>
          </w:p>
        </w:tc>
        <w:tc>
          <w:tcPr>
            <w:tcW w:w="469" w:type="pct"/>
            <w:vMerge/>
            <w:vAlign w:val="center"/>
          </w:tcPr>
          <w:p w14:paraId="775FEDB5" w14:textId="77777777" w:rsidR="00205F0E" w:rsidRPr="00205F0E" w:rsidRDefault="00205F0E" w:rsidP="00205F0E">
            <w:pPr>
              <w:tabs>
                <w:tab w:val="left" w:pos="8280"/>
              </w:tabs>
              <w:spacing w:before="20" w:after="20"/>
              <w:jc w:val="center"/>
              <w:rPr>
                <w:sz w:val="20"/>
                <w:szCs w:val="20"/>
              </w:rPr>
            </w:pPr>
          </w:p>
        </w:tc>
        <w:tc>
          <w:tcPr>
            <w:tcW w:w="1076" w:type="pct"/>
            <w:vAlign w:val="center"/>
          </w:tcPr>
          <w:p w14:paraId="362F398E" w14:textId="77777777" w:rsidR="00205F0E" w:rsidRPr="00205F0E" w:rsidRDefault="00205F0E" w:rsidP="00205F0E">
            <w:pPr>
              <w:tabs>
                <w:tab w:val="left" w:pos="8280"/>
              </w:tabs>
              <w:spacing w:before="20" w:after="20"/>
              <w:jc w:val="left"/>
              <w:rPr>
                <w:sz w:val="20"/>
                <w:szCs w:val="20"/>
              </w:rPr>
            </w:pPr>
            <w:proofErr w:type="spellStart"/>
            <w:r w:rsidRPr="00205F0E">
              <w:rPr>
                <w:sz w:val="20"/>
                <w:szCs w:val="20"/>
              </w:rPr>
              <w:t>Coûts</w:t>
            </w:r>
            <w:proofErr w:type="spellEnd"/>
            <w:r w:rsidRPr="00205F0E">
              <w:rPr>
                <w:sz w:val="20"/>
                <w:szCs w:val="20"/>
              </w:rPr>
              <w:t xml:space="preserve"> d'appui</w:t>
            </w:r>
          </w:p>
        </w:tc>
        <w:tc>
          <w:tcPr>
            <w:tcW w:w="539" w:type="pct"/>
            <w:vAlign w:val="center"/>
          </w:tcPr>
          <w:p w14:paraId="4CBFDFB7" w14:textId="2EB0D683" w:rsidR="00205F0E" w:rsidRPr="00CB31D4" w:rsidRDefault="00582E33" w:rsidP="00205F0E">
            <w:pPr>
              <w:tabs>
                <w:tab w:val="left" w:pos="8280"/>
              </w:tabs>
              <w:spacing w:before="20" w:after="20"/>
              <w:jc w:val="right"/>
              <w:rPr>
                <w:sz w:val="20"/>
                <w:szCs w:val="20"/>
              </w:rPr>
            </w:pPr>
            <w:r w:rsidRPr="00CB31D4">
              <w:rPr>
                <w:color w:val="000000"/>
                <w:sz w:val="20"/>
                <w:szCs w:val="20"/>
              </w:rPr>
              <w:t>12 006</w:t>
            </w:r>
          </w:p>
        </w:tc>
        <w:tc>
          <w:tcPr>
            <w:tcW w:w="359" w:type="pct"/>
            <w:vAlign w:val="center"/>
          </w:tcPr>
          <w:p w14:paraId="77F6553B" w14:textId="7CD4A92F"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95" w:type="pct"/>
            <w:vAlign w:val="center"/>
          </w:tcPr>
          <w:p w14:paraId="4030ABE6" w14:textId="67D578FE" w:rsidR="00205F0E" w:rsidRPr="00CB31D4" w:rsidRDefault="00582E33" w:rsidP="00205F0E">
            <w:pPr>
              <w:tabs>
                <w:tab w:val="left" w:pos="8280"/>
              </w:tabs>
              <w:spacing w:before="20" w:after="20"/>
              <w:jc w:val="right"/>
              <w:rPr>
                <w:sz w:val="20"/>
                <w:szCs w:val="20"/>
              </w:rPr>
            </w:pPr>
            <w:r w:rsidRPr="00CB31D4">
              <w:rPr>
                <w:color w:val="000000"/>
                <w:sz w:val="20"/>
                <w:szCs w:val="20"/>
              </w:rPr>
              <w:t>16 445</w:t>
            </w:r>
          </w:p>
        </w:tc>
        <w:tc>
          <w:tcPr>
            <w:tcW w:w="350" w:type="pct"/>
            <w:vAlign w:val="center"/>
          </w:tcPr>
          <w:p w14:paraId="263F6CF3" w14:textId="171F2323"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6A436A4F" w14:textId="5AEE588F" w:rsidR="00205F0E" w:rsidRPr="00205F0E" w:rsidRDefault="00205F0E" w:rsidP="00205F0E">
            <w:pPr>
              <w:tabs>
                <w:tab w:val="left" w:pos="8280"/>
              </w:tabs>
              <w:spacing w:before="20" w:after="20"/>
              <w:jc w:val="right"/>
              <w:rPr>
                <w:sz w:val="20"/>
                <w:szCs w:val="20"/>
              </w:rPr>
            </w:pPr>
            <w:r w:rsidRPr="00205F0E">
              <w:rPr>
                <w:color w:val="000000"/>
                <w:sz w:val="20"/>
                <w:szCs w:val="20"/>
              </w:rPr>
              <w:t>3 185</w:t>
            </w:r>
          </w:p>
        </w:tc>
        <w:tc>
          <w:tcPr>
            <w:tcW w:w="457" w:type="pct"/>
            <w:vAlign w:val="center"/>
          </w:tcPr>
          <w:p w14:paraId="37525634" w14:textId="04C84DE1" w:rsidR="00205F0E" w:rsidRPr="00205F0E" w:rsidRDefault="00205F0E" w:rsidP="00205F0E">
            <w:pPr>
              <w:tabs>
                <w:tab w:val="left" w:pos="8280"/>
              </w:tabs>
              <w:spacing w:before="20" w:after="20"/>
              <w:jc w:val="right"/>
              <w:rPr>
                <w:sz w:val="20"/>
                <w:szCs w:val="20"/>
              </w:rPr>
            </w:pPr>
            <w:r w:rsidRPr="00205F0E">
              <w:rPr>
                <w:color w:val="000000"/>
                <w:sz w:val="20"/>
                <w:szCs w:val="20"/>
              </w:rPr>
              <w:t>31 636</w:t>
            </w:r>
          </w:p>
        </w:tc>
      </w:tr>
      <w:tr w:rsidR="00205F0E" w:rsidRPr="00205F0E" w14:paraId="5C8B2864" w14:textId="77777777" w:rsidTr="00AA1DDF">
        <w:trPr>
          <w:trHeight w:val="56"/>
          <w:jc w:val="center"/>
        </w:trPr>
        <w:tc>
          <w:tcPr>
            <w:tcW w:w="787" w:type="pct"/>
            <w:vMerge/>
            <w:vAlign w:val="center"/>
          </w:tcPr>
          <w:p w14:paraId="6691012E" w14:textId="77777777" w:rsidR="00205F0E" w:rsidRPr="00205F0E" w:rsidRDefault="00205F0E" w:rsidP="00205F0E">
            <w:pPr>
              <w:tabs>
                <w:tab w:val="left" w:pos="8280"/>
              </w:tabs>
              <w:spacing w:before="20" w:after="20"/>
              <w:jc w:val="left"/>
              <w:rPr>
                <w:sz w:val="20"/>
                <w:szCs w:val="20"/>
              </w:rPr>
            </w:pPr>
          </w:p>
        </w:tc>
        <w:tc>
          <w:tcPr>
            <w:tcW w:w="469" w:type="pct"/>
            <w:vMerge w:val="restart"/>
            <w:vAlign w:val="center"/>
          </w:tcPr>
          <w:p w14:paraId="63E728E3" w14:textId="54ED7436" w:rsidR="00205F0E" w:rsidRPr="00205F0E" w:rsidRDefault="00205F0E" w:rsidP="00205F0E">
            <w:pPr>
              <w:tabs>
                <w:tab w:val="left" w:pos="8280"/>
              </w:tabs>
              <w:spacing w:before="20" w:after="20"/>
              <w:jc w:val="center"/>
              <w:rPr>
                <w:sz w:val="20"/>
                <w:szCs w:val="20"/>
              </w:rPr>
            </w:pPr>
            <w:r w:rsidRPr="00205F0E">
              <w:rPr>
                <w:color w:val="000000" w:themeColor="text1"/>
                <w:sz w:val="20"/>
                <w:szCs w:val="20"/>
              </w:rPr>
              <w:t>PNUD</w:t>
            </w:r>
          </w:p>
        </w:tc>
        <w:tc>
          <w:tcPr>
            <w:tcW w:w="1076" w:type="pct"/>
            <w:vAlign w:val="center"/>
          </w:tcPr>
          <w:p w14:paraId="36186AE0" w14:textId="77777777" w:rsidR="00205F0E" w:rsidRPr="00205F0E" w:rsidRDefault="00205F0E" w:rsidP="00205F0E">
            <w:pPr>
              <w:tabs>
                <w:tab w:val="left" w:pos="8280"/>
              </w:tabs>
              <w:spacing w:before="20" w:after="20"/>
              <w:jc w:val="left"/>
              <w:rPr>
                <w:sz w:val="20"/>
                <w:szCs w:val="20"/>
              </w:rPr>
            </w:pPr>
            <w:proofErr w:type="spellStart"/>
            <w:r w:rsidRPr="00205F0E">
              <w:rPr>
                <w:sz w:val="20"/>
                <w:szCs w:val="20"/>
              </w:rPr>
              <w:t>Coûts</w:t>
            </w:r>
            <w:proofErr w:type="spellEnd"/>
            <w:r w:rsidRPr="00205F0E">
              <w:rPr>
                <w:sz w:val="20"/>
                <w:szCs w:val="20"/>
              </w:rPr>
              <w:t xml:space="preserve"> du </w:t>
            </w:r>
            <w:proofErr w:type="spellStart"/>
            <w:r w:rsidRPr="00205F0E">
              <w:rPr>
                <w:sz w:val="20"/>
                <w:szCs w:val="20"/>
              </w:rPr>
              <w:t>projet</w:t>
            </w:r>
            <w:proofErr w:type="spellEnd"/>
          </w:p>
        </w:tc>
        <w:tc>
          <w:tcPr>
            <w:tcW w:w="539" w:type="pct"/>
            <w:vAlign w:val="center"/>
          </w:tcPr>
          <w:p w14:paraId="61C8E81E" w14:textId="28BA1CF9" w:rsidR="00205F0E" w:rsidRPr="00CB31D4" w:rsidRDefault="00205F0E" w:rsidP="00205F0E">
            <w:pPr>
              <w:tabs>
                <w:tab w:val="left" w:pos="8280"/>
              </w:tabs>
              <w:spacing w:before="20" w:after="20"/>
              <w:jc w:val="right"/>
              <w:rPr>
                <w:sz w:val="20"/>
                <w:szCs w:val="20"/>
              </w:rPr>
            </w:pPr>
            <w:r w:rsidRPr="00CB31D4">
              <w:rPr>
                <w:color w:val="000000"/>
                <w:sz w:val="20"/>
                <w:szCs w:val="20"/>
              </w:rPr>
              <w:t>66 500</w:t>
            </w:r>
          </w:p>
        </w:tc>
        <w:tc>
          <w:tcPr>
            <w:tcW w:w="359" w:type="pct"/>
            <w:vAlign w:val="center"/>
          </w:tcPr>
          <w:p w14:paraId="737DB172" w14:textId="2F0C84D0"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95" w:type="pct"/>
            <w:vAlign w:val="center"/>
          </w:tcPr>
          <w:p w14:paraId="380D477E" w14:textId="2DE04D6D" w:rsidR="00205F0E" w:rsidRPr="00CB31D4" w:rsidRDefault="00205F0E" w:rsidP="00205F0E">
            <w:pPr>
              <w:tabs>
                <w:tab w:val="left" w:pos="8280"/>
              </w:tabs>
              <w:spacing w:before="20" w:after="20"/>
              <w:jc w:val="right"/>
              <w:rPr>
                <w:sz w:val="20"/>
                <w:szCs w:val="20"/>
              </w:rPr>
            </w:pPr>
            <w:r w:rsidRPr="00CB31D4">
              <w:rPr>
                <w:color w:val="000000"/>
                <w:sz w:val="20"/>
                <w:szCs w:val="20"/>
              </w:rPr>
              <w:t>33 900</w:t>
            </w:r>
          </w:p>
        </w:tc>
        <w:tc>
          <w:tcPr>
            <w:tcW w:w="350" w:type="pct"/>
            <w:vAlign w:val="center"/>
          </w:tcPr>
          <w:p w14:paraId="707C87F5" w14:textId="1107206C"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7478C460" w14:textId="416FBA83"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57" w:type="pct"/>
            <w:vAlign w:val="center"/>
          </w:tcPr>
          <w:p w14:paraId="5812992D" w14:textId="76530017" w:rsidR="00205F0E" w:rsidRPr="00205F0E" w:rsidRDefault="00205F0E" w:rsidP="00205F0E">
            <w:pPr>
              <w:tabs>
                <w:tab w:val="left" w:pos="8280"/>
              </w:tabs>
              <w:spacing w:before="20" w:after="20"/>
              <w:jc w:val="right"/>
              <w:rPr>
                <w:sz w:val="20"/>
                <w:szCs w:val="20"/>
              </w:rPr>
            </w:pPr>
            <w:r w:rsidRPr="00205F0E">
              <w:rPr>
                <w:color w:val="000000"/>
                <w:sz w:val="20"/>
                <w:szCs w:val="20"/>
              </w:rPr>
              <w:t>100 400</w:t>
            </w:r>
          </w:p>
        </w:tc>
      </w:tr>
      <w:tr w:rsidR="00205F0E" w:rsidRPr="00205F0E" w14:paraId="45472348" w14:textId="77777777" w:rsidTr="00AA1DDF">
        <w:trPr>
          <w:trHeight w:val="46"/>
          <w:jc w:val="center"/>
        </w:trPr>
        <w:tc>
          <w:tcPr>
            <w:tcW w:w="787" w:type="pct"/>
            <w:vMerge/>
            <w:vAlign w:val="center"/>
          </w:tcPr>
          <w:p w14:paraId="61996462" w14:textId="77777777" w:rsidR="00205F0E" w:rsidRPr="00205F0E" w:rsidRDefault="00205F0E" w:rsidP="00205F0E">
            <w:pPr>
              <w:tabs>
                <w:tab w:val="left" w:pos="8280"/>
              </w:tabs>
              <w:spacing w:before="20" w:after="20"/>
              <w:jc w:val="left"/>
              <w:rPr>
                <w:sz w:val="20"/>
                <w:szCs w:val="20"/>
              </w:rPr>
            </w:pPr>
          </w:p>
        </w:tc>
        <w:tc>
          <w:tcPr>
            <w:tcW w:w="469" w:type="pct"/>
            <w:vMerge/>
            <w:vAlign w:val="center"/>
          </w:tcPr>
          <w:p w14:paraId="54ACFE8F" w14:textId="77777777" w:rsidR="00205F0E" w:rsidRPr="00205F0E" w:rsidRDefault="00205F0E" w:rsidP="00205F0E">
            <w:pPr>
              <w:tabs>
                <w:tab w:val="left" w:pos="8280"/>
              </w:tabs>
              <w:spacing w:before="20" w:after="20"/>
              <w:jc w:val="left"/>
              <w:rPr>
                <w:sz w:val="20"/>
                <w:szCs w:val="20"/>
              </w:rPr>
            </w:pPr>
          </w:p>
        </w:tc>
        <w:tc>
          <w:tcPr>
            <w:tcW w:w="1076" w:type="pct"/>
            <w:vAlign w:val="center"/>
          </w:tcPr>
          <w:p w14:paraId="0BAE9090" w14:textId="77777777" w:rsidR="00205F0E" w:rsidRPr="00205F0E" w:rsidRDefault="00205F0E" w:rsidP="00205F0E">
            <w:pPr>
              <w:tabs>
                <w:tab w:val="left" w:pos="8280"/>
              </w:tabs>
              <w:spacing w:before="20" w:after="20"/>
              <w:jc w:val="left"/>
              <w:rPr>
                <w:sz w:val="20"/>
                <w:szCs w:val="20"/>
              </w:rPr>
            </w:pPr>
            <w:proofErr w:type="spellStart"/>
            <w:r w:rsidRPr="00205F0E">
              <w:rPr>
                <w:sz w:val="20"/>
                <w:szCs w:val="20"/>
              </w:rPr>
              <w:t>Coûts</w:t>
            </w:r>
            <w:proofErr w:type="spellEnd"/>
            <w:r w:rsidRPr="00205F0E">
              <w:rPr>
                <w:sz w:val="20"/>
                <w:szCs w:val="20"/>
              </w:rPr>
              <w:t xml:space="preserve"> d'appui</w:t>
            </w:r>
          </w:p>
        </w:tc>
        <w:tc>
          <w:tcPr>
            <w:tcW w:w="539" w:type="pct"/>
            <w:vAlign w:val="center"/>
          </w:tcPr>
          <w:p w14:paraId="42ECAB45" w14:textId="1D96AEB3" w:rsidR="00205F0E" w:rsidRPr="00CB31D4" w:rsidRDefault="00DA4AA9" w:rsidP="00205F0E">
            <w:pPr>
              <w:tabs>
                <w:tab w:val="left" w:pos="8280"/>
              </w:tabs>
              <w:spacing w:before="20" w:after="20"/>
              <w:jc w:val="right"/>
              <w:rPr>
                <w:sz w:val="20"/>
                <w:szCs w:val="20"/>
              </w:rPr>
            </w:pPr>
            <w:r w:rsidRPr="00CB31D4">
              <w:rPr>
                <w:color w:val="000000"/>
                <w:sz w:val="20"/>
                <w:szCs w:val="20"/>
              </w:rPr>
              <w:t>5 985</w:t>
            </w:r>
          </w:p>
        </w:tc>
        <w:tc>
          <w:tcPr>
            <w:tcW w:w="359" w:type="pct"/>
            <w:vAlign w:val="center"/>
          </w:tcPr>
          <w:p w14:paraId="0C73506F" w14:textId="76E4AAA7"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95" w:type="pct"/>
            <w:vAlign w:val="center"/>
          </w:tcPr>
          <w:p w14:paraId="3EE1680C" w14:textId="38B8CF29" w:rsidR="00205F0E" w:rsidRPr="00CB31D4" w:rsidRDefault="00DA4AA9" w:rsidP="00205F0E">
            <w:pPr>
              <w:tabs>
                <w:tab w:val="left" w:pos="8280"/>
              </w:tabs>
              <w:spacing w:before="20" w:after="20"/>
              <w:jc w:val="right"/>
              <w:rPr>
                <w:sz w:val="20"/>
                <w:szCs w:val="20"/>
              </w:rPr>
            </w:pPr>
            <w:r w:rsidRPr="00CB31D4">
              <w:rPr>
                <w:color w:val="000000"/>
                <w:sz w:val="20"/>
                <w:szCs w:val="20"/>
              </w:rPr>
              <w:t>3 051</w:t>
            </w:r>
          </w:p>
        </w:tc>
        <w:tc>
          <w:tcPr>
            <w:tcW w:w="350" w:type="pct"/>
            <w:vAlign w:val="center"/>
          </w:tcPr>
          <w:p w14:paraId="68617743" w14:textId="4293FC5D"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7E293C8C" w14:textId="7B8D8ECA"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57" w:type="pct"/>
            <w:vAlign w:val="center"/>
          </w:tcPr>
          <w:p w14:paraId="0F04C6B1" w14:textId="24F03256" w:rsidR="00205F0E" w:rsidRPr="00205F0E" w:rsidRDefault="009E21E4" w:rsidP="00205F0E">
            <w:pPr>
              <w:tabs>
                <w:tab w:val="left" w:pos="8280"/>
              </w:tabs>
              <w:spacing w:before="20" w:after="20"/>
              <w:jc w:val="right"/>
              <w:rPr>
                <w:sz w:val="20"/>
                <w:szCs w:val="20"/>
              </w:rPr>
            </w:pPr>
            <w:r>
              <w:rPr>
                <w:color w:val="000000"/>
                <w:sz w:val="20"/>
                <w:szCs w:val="20"/>
              </w:rPr>
              <w:t>9 036</w:t>
            </w:r>
          </w:p>
        </w:tc>
      </w:tr>
      <w:tr w:rsidR="00205F0E" w:rsidRPr="00205F0E" w14:paraId="33C3FC52" w14:textId="77777777" w:rsidTr="00AA1DDF">
        <w:trPr>
          <w:trHeight w:val="157"/>
          <w:jc w:val="center"/>
        </w:trPr>
        <w:tc>
          <w:tcPr>
            <w:tcW w:w="1256" w:type="pct"/>
            <w:gridSpan w:val="2"/>
            <w:vMerge w:val="restart"/>
            <w:vAlign w:val="center"/>
          </w:tcPr>
          <w:p w14:paraId="552156B9" w14:textId="77777777" w:rsidR="00205F0E" w:rsidRPr="00EE0E0D" w:rsidRDefault="00205F0E" w:rsidP="00205F0E">
            <w:pPr>
              <w:tabs>
                <w:tab w:val="left" w:pos="8280"/>
              </w:tabs>
              <w:spacing w:before="20" w:after="20"/>
              <w:jc w:val="left"/>
              <w:rPr>
                <w:sz w:val="20"/>
                <w:szCs w:val="20"/>
                <w:lang w:val="fr-CA"/>
              </w:rPr>
            </w:pPr>
            <w:r w:rsidRPr="00EE0E0D">
              <w:rPr>
                <w:sz w:val="20"/>
                <w:szCs w:val="20"/>
                <w:lang w:val="fr-CA"/>
              </w:rPr>
              <w:t>Total des montants recommandés en principe ($US)</w:t>
            </w:r>
          </w:p>
        </w:tc>
        <w:tc>
          <w:tcPr>
            <w:tcW w:w="1076" w:type="pct"/>
            <w:vAlign w:val="center"/>
          </w:tcPr>
          <w:p w14:paraId="7B08E1AD" w14:textId="77777777" w:rsidR="00205F0E" w:rsidRPr="00205F0E" w:rsidRDefault="00205F0E" w:rsidP="00205F0E">
            <w:pPr>
              <w:tabs>
                <w:tab w:val="left" w:pos="8280"/>
              </w:tabs>
              <w:spacing w:before="20" w:after="20"/>
              <w:jc w:val="left"/>
              <w:rPr>
                <w:sz w:val="20"/>
                <w:szCs w:val="20"/>
              </w:rPr>
            </w:pPr>
            <w:proofErr w:type="spellStart"/>
            <w:r w:rsidRPr="00205F0E">
              <w:rPr>
                <w:sz w:val="20"/>
                <w:szCs w:val="20"/>
              </w:rPr>
              <w:t>Coûts</w:t>
            </w:r>
            <w:proofErr w:type="spellEnd"/>
            <w:r w:rsidRPr="00205F0E">
              <w:rPr>
                <w:sz w:val="20"/>
                <w:szCs w:val="20"/>
              </w:rPr>
              <w:t xml:space="preserve"> du </w:t>
            </w:r>
            <w:proofErr w:type="spellStart"/>
            <w:r w:rsidRPr="00205F0E">
              <w:rPr>
                <w:sz w:val="20"/>
                <w:szCs w:val="20"/>
              </w:rPr>
              <w:t>projet</w:t>
            </w:r>
            <w:proofErr w:type="spellEnd"/>
          </w:p>
        </w:tc>
        <w:tc>
          <w:tcPr>
            <w:tcW w:w="539" w:type="pct"/>
            <w:vAlign w:val="center"/>
          </w:tcPr>
          <w:p w14:paraId="1EC6AE53" w14:textId="3EF53CD1" w:rsidR="00205F0E" w:rsidRPr="00CB31D4" w:rsidRDefault="00582E33" w:rsidP="00205F0E">
            <w:pPr>
              <w:tabs>
                <w:tab w:val="left" w:pos="8280"/>
              </w:tabs>
              <w:spacing w:before="20" w:after="20"/>
              <w:jc w:val="right"/>
              <w:rPr>
                <w:sz w:val="20"/>
                <w:szCs w:val="20"/>
              </w:rPr>
            </w:pPr>
            <w:r w:rsidRPr="00CB31D4">
              <w:rPr>
                <w:sz w:val="20"/>
                <w:szCs w:val="20"/>
              </w:rPr>
              <w:t>158 850</w:t>
            </w:r>
          </w:p>
        </w:tc>
        <w:tc>
          <w:tcPr>
            <w:tcW w:w="359" w:type="pct"/>
            <w:vAlign w:val="center"/>
          </w:tcPr>
          <w:p w14:paraId="471A5F06" w14:textId="0B7FBC44"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95" w:type="pct"/>
            <w:vAlign w:val="center"/>
          </w:tcPr>
          <w:p w14:paraId="59BC3DD9" w14:textId="0314B2F5" w:rsidR="00205F0E" w:rsidRPr="00CB31D4" w:rsidRDefault="00582E33" w:rsidP="00205F0E">
            <w:pPr>
              <w:tabs>
                <w:tab w:val="left" w:pos="8280"/>
              </w:tabs>
              <w:spacing w:before="20" w:after="20"/>
              <w:jc w:val="right"/>
              <w:rPr>
                <w:sz w:val="20"/>
                <w:szCs w:val="20"/>
              </w:rPr>
            </w:pPr>
            <w:r w:rsidRPr="00CB31D4">
              <w:rPr>
                <w:color w:val="000000"/>
                <w:sz w:val="20"/>
                <w:szCs w:val="20"/>
              </w:rPr>
              <w:t>160 400</w:t>
            </w:r>
          </w:p>
        </w:tc>
        <w:tc>
          <w:tcPr>
            <w:tcW w:w="350" w:type="pct"/>
            <w:vAlign w:val="center"/>
          </w:tcPr>
          <w:p w14:paraId="259D916A" w14:textId="6EBA7B11"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28E05258" w14:textId="1DF9EA0F" w:rsidR="00205F0E" w:rsidRPr="00205F0E" w:rsidRDefault="00205F0E" w:rsidP="00205F0E">
            <w:pPr>
              <w:tabs>
                <w:tab w:val="left" w:pos="8280"/>
              </w:tabs>
              <w:spacing w:before="20" w:after="20"/>
              <w:jc w:val="right"/>
              <w:rPr>
                <w:sz w:val="20"/>
                <w:szCs w:val="20"/>
              </w:rPr>
            </w:pPr>
            <w:r w:rsidRPr="00205F0E">
              <w:rPr>
                <w:color w:val="000000"/>
                <w:sz w:val="20"/>
                <w:szCs w:val="20"/>
              </w:rPr>
              <w:t>24 500</w:t>
            </w:r>
          </w:p>
        </w:tc>
        <w:tc>
          <w:tcPr>
            <w:tcW w:w="457" w:type="pct"/>
            <w:vAlign w:val="center"/>
          </w:tcPr>
          <w:p w14:paraId="40C3D4B5" w14:textId="17951406" w:rsidR="00205F0E" w:rsidRPr="00205F0E" w:rsidRDefault="00205F0E" w:rsidP="00205F0E">
            <w:pPr>
              <w:tabs>
                <w:tab w:val="left" w:pos="8280"/>
              </w:tabs>
              <w:spacing w:before="20" w:after="20"/>
              <w:jc w:val="right"/>
              <w:rPr>
                <w:sz w:val="20"/>
                <w:szCs w:val="20"/>
              </w:rPr>
            </w:pPr>
            <w:r w:rsidRPr="00205F0E">
              <w:rPr>
                <w:color w:val="000000"/>
                <w:sz w:val="20"/>
                <w:szCs w:val="20"/>
              </w:rPr>
              <w:t>343 750</w:t>
            </w:r>
          </w:p>
        </w:tc>
      </w:tr>
      <w:tr w:rsidR="004D7983" w:rsidRPr="00205F0E" w14:paraId="682FD112" w14:textId="77777777" w:rsidTr="00AA1DDF">
        <w:trPr>
          <w:trHeight w:val="202"/>
          <w:jc w:val="center"/>
        </w:trPr>
        <w:tc>
          <w:tcPr>
            <w:tcW w:w="1256" w:type="pct"/>
            <w:gridSpan w:val="2"/>
            <w:vMerge/>
          </w:tcPr>
          <w:p w14:paraId="00B3A418" w14:textId="77777777" w:rsidR="004D7983" w:rsidRPr="00205F0E" w:rsidRDefault="004D7983" w:rsidP="004D7983">
            <w:pPr>
              <w:tabs>
                <w:tab w:val="left" w:pos="8280"/>
              </w:tabs>
              <w:spacing w:before="20" w:after="20"/>
              <w:jc w:val="left"/>
              <w:rPr>
                <w:sz w:val="20"/>
                <w:szCs w:val="20"/>
              </w:rPr>
            </w:pPr>
          </w:p>
        </w:tc>
        <w:tc>
          <w:tcPr>
            <w:tcW w:w="1076" w:type="pct"/>
            <w:vAlign w:val="center"/>
          </w:tcPr>
          <w:p w14:paraId="06AAD915" w14:textId="77777777" w:rsidR="004D7983" w:rsidRPr="00205F0E" w:rsidRDefault="004D7983" w:rsidP="004D7983">
            <w:pPr>
              <w:tabs>
                <w:tab w:val="left" w:pos="8280"/>
              </w:tabs>
              <w:spacing w:before="20" w:after="20"/>
              <w:jc w:val="left"/>
              <w:rPr>
                <w:sz w:val="20"/>
                <w:szCs w:val="20"/>
              </w:rPr>
            </w:pPr>
            <w:proofErr w:type="spellStart"/>
            <w:r w:rsidRPr="00205F0E">
              <w:rPr>
                <w:sz w:val="20"/>
                <w:szCs w:val="20"/>
              </w:rPr>
              <w:t>Coûts</w:t>
            </w:r>
            <w:proofErr w:type="spellEnd"/>
            <w:r w:rsidRPr="00205F0E">
              <w:rPr>
                <w:sz w:val="20"/>
                <w:szCs w:val="20"/>
              </w:rPr>
              <w:t xml:space="preserve"> d'appui</w:t>
            </w:r>
          </w:p>
        </w:tc>
        <w:tc>
          <w:tcPr>
            <w:tcW w:w="539" w:type="pct"/>
            <w:vAlign w:val="center"/>
          </w:tcPr>
          <w:p w14:paraId="63569C1F" w14:textId="52844B6E" w:rsidR="004D7983" w:rsidRPr="00CB31D4" w:rsidRDefault="00582E33" w:rsidP="004D7983">
            <w:pPr>
              <w:tabs>
                <w:tab w:val="left" w:pos="8280"/>
              </w:tabs>
              <w:spacing w:before="20" w:after="20"/>
              <w:jc w:val="right"/>
              <w:rPr>
                <w:sz w:val="20"/>
                <w:szCs w:val="20"/>
              </w:rPr>
            </w:pPr>
            <w:r w:rsidRPr="00CB31D4">
              <w:rPr>
                <w:color w:val="000000"/>
                <w:sz w:val="20"/>
                <w:szCs w:val="20"/>
              </w:rPr>
              <w:t>17 991</w:t>
            </w:r>
          </w:p>
        </w:tc>
        <w:tc>
          <w:tcPr>
            <w:tcW w:w="359" w:type="pct"/>
            <w:vAlign w:val="center"/>
          </w:tcPr>
          <w:p w14:paraId="0CB03E05" w14:textId="649AB49B" w:rsidR="004D7983" w:rsidRPr="00CB31D4" w:rsidRDefault="00FF6B6D" w:rsidP="004D7983">
            <w:pPr>
              <w:tabs>
                <w:tab w:val="left" w:pos="8280"/>
              </w:tabs>
              <w:spacing w:before="20" w:after="20"/>
              <w:jc w:val="right"/>
              <w:rPr>
                <w:sz w:val="20"/>
                <w:szCs w:val="20"/>
              </w:rPr>
            </w:pPr>
            <w:r w:rsidRPr="00CB31D4">
              <w:rPr>
                <w:color w:val="000000"/>
                <w:sz w:val="20"/>
                <w:szCs w:val="20"/>
              </w:rPr>
              <w:t>0</w:t>
            </w:r>
          </w:p>
        </w:tc>
        <w:tc>
          <w:tcPr>
            <w:tcW w:w="495" w:type="pct"/>
            <w:vAlign w:val="center"/>
          </w:tcPr>
          <w:p w14:paraId="6047F77E" w14:textId="1756ACEF" w:rsidR="004D7983" w:rsidRPr="00CB31D4" w:rsidRDefault="00582E33" w:rsidP="004D7983">
            <w:pPr>
              <w:tabs>
                <w:tab w:val="left" w:pos="8280"/>
              </w:tabs>
              <w:spacing w:before="20" w:after="20"/>
              <w:jc w:val="right"/>
              <w:rPr>
                <w:sz w:val="20"/>
                <w:szCs w:val="20"/>
              </w:rPr>
            </w:pPr>
            <w:r w:rsidRPr="00CB31D4">
              <w:rPr>
                <w:color w:val="000000"/>
                <w:sz w:val="20"/>
                <w:szCs w:val="20"/>
              </w:rPr>
              <w:t>19 496</w:t>
            </w:r>
          </w:p>
        </w:tc>
        <w:tc>
          <w:tcPr>
            <w:tcW w:w="350" w:type="pct"/>
            <w:vAlign w:val="center"/>
          </w:tcPr>
          <w:p w14:paraId="43EE8706" w14:textId="56F64822" w:rsidR="004D7983" w:rsidRPr="00205F0E" w:rsidRDefault="004D7983" w:rsidP="004D7983">
            <w:pPr>
              <w:tabs>
                <w:tab w:val="left" w:pos="8280"/>
              </w:tabs>
              <w:spacing w:before="20" w:after="20"/>
              <w:jc w:val="right"/>
              <w:rPr>
                <w:sz w:val="20"/>
                <w:szCs w:val="20"/>
              </w:rPr>
            </w:pPr>
            <w:r>
              <w:rPr>
                <w:color w:val="000000"/>
                <w:sz w:val="20"/>
                <w:szCs w:val="20"/>
              </w:rPr>
              <w:t>0</w:t>
            </w:r>
          </w:p>
        </w:tc>
        <w:tc>
          <w:tcPr>
            <w:tcW w:w="468" w:type="pct"/>
            <w:vAlign w:val="center"/>
          </w:tcPr>
          <w:p w14:paraId="30BEBA63" w14:textId="413A274E" w:rsidR="004D7983" w:rsidRPr="00205F0E" w:rsidRDefault="004D7983" w:rsidP="004D7983">
            <w:pPr>
              <w:tabs>
                <w:tab w:val="left" w:pos="8280"/>
              </w:tabs>
              <w:spacing w:before="20" w:after="20"/>
              <w:jc w:val="right"/>
              <w:rPr>
                <w:sz w:val="20"/>
                <w:szCs w:val="20"/>
              </w:rPr>
            </w:pPr>
            <w:r>
              <w:rPr>
                <w:color w:val="000000"/>
                <w:sz w:val="20"/>
                <w:szCs w:val="20"/>
              </w:rPr>
              <w:t>3 185</w:t>
            </w:r>
          </w:p>
        </w:tc>
        <w:tc>
          <w:tcPr>
            <w:tcW w:w="457" w:type="pct"/>
            <w:vAlign w:val="center"/>
          </w:tcPr>
          <w:p w14:paraId="20012D33" w14:textId="6F02A4D7" w:rsidR="004D7983" w:rsidRPr="00205F0E" w:rsidRDefault="004D7983" w:rsidP="004D7983">
            <w:pPr>
              <w:tabs>
                <w:tab w:val="left" w:pos="8280"/>
              </w:tabs>
              <w:spacing w:before="20" w:after="20"/>
              <w:jc w:val="right"/>
              <w:rPr>
                <w:sz w:val="20"/>
                <w:szCs w:val="20"/>
              </w:rPr>
            </w:pPr>
            <w:r>
              <w:rPr>
                <w:color w:val="000000"/>
                <w:sz w:val="20"/>
                <w:szCs w:val="20"/>
              </w:rPr>
              <w:t>40 672</w:t>
            </w:r>
          </w:p>
        </w:tc>
      </w:tr>
      <w:tr w:rsidR="00661849" w:rsidRPr="00205F0E" w14:paraId="550B9F88" w14:textId="77777777" w:rsidTr="00AA1DDF">
        <w:trPr>
          <w:trHeight w:val="46"/>
          <w:jc w:val="center"/>
        </w:trPr>
        <w:tc>
          <w:tcPr>
            <w:tcW w:w="1256" w:type="pct"/>
            <w:gridSpan w:val="2"/>
            <w:vMerge/>
          </w:tcPr>
          <w:p w14:paraId="0D748DB0" w14:textId="77777777" w:rsidR="00661849" w:rsidRPr="00205F0E" w:rsidRDefault="00661849" w:rsidP="00661849">
            <w:pPr>
              <w:tabs>
                <w:tab w:val="left" w:pos="8280"/>
              </w:tabs>
              <w:spacing w:before="20" w:after="20"/>
              <w:jc w:val="left"/>
              <w:rPr>
                <w:sz w:val="20"/>
                <w:szCs w:val="20"/>
              </w:rPr>
            </w:pPr>
          </w:p>
        </w:tc>
        <w:tc>
          <w:tcPr>
            <w:tcW w:w="1076" w:type="pct"/>
            <w:vAlign w:val="center"/>
          </w:tcPr>
          <w:p w14:paraId="4B6C4CDD" w14:textId="77777777" w:rsidR="00661849" w:rsidRPr="00205F0E" w:rsidRDefault="00661849" w:rsidP="00661849">
            <w:pPr>
              <w:tabs>
                <w:tab w:val="left" w:pos="8280"/>
              </w:tabs>
              <w:spacing w:before="20" w:after="20"/>
              <w:jc w:val="left"/>
              <w:rPr>
                <w:sz w:val="20"/>
                <w:szCs w:val="20"/>
              </w:rPr>
            </w:pPr>
            <w:r w:rsidRPr="00205F0E">
              <w:rPr>
                <w:sz w:val="20"/>
                <w:szCs w:val="20"/>
              </w:rPr>
              <w:t>Total des fonds</w:t>
            </w:r>
          </w:p>
        </w:tc>
        <w:tc>
          <w:tcPr>
            <w:tcW w:w="539" w:type="pct"/>
            <w:vAlign w:val="center"/>
          </w:tcPr>
          <w:p w14:paraId="14CD8F68" w14:textId="631C6AC4" w:rsidR="00661849" w:rsidRPr="00CB31D4" w:rsidRDefault="00582E33" w:rsidP="00661849">
            <w:pPr>
              <w:tabs>
                <w:tab w:val="left" w:pos="8280"/>
              </w:tabs>
              <w:spacing w:before="20" w:after="20"/>
              <w:jc w:val="right"/>
              <w:rPr>
                <w:sz w:val="20"/>
                <w:szCs w:val="20"/>
              </w:rPr>
            </w:pPr>
            <w:r w:rsidRPr="00CB31D4">
              <w:rPr>
                <w:color w:val="000000"/>
                <w:sz w:val="20"/>
                <w:szCs w:val="20"/>
              </w:rPr>
              <w:t>176 841</w:t>
            </w:r>
          </w:p>
        </w:tc>
        <w:tc>
          <w:tcPr>
            <w:tcW w:w="359" w:type="pct"/>
            <w:vAlign w:val="center"/>
          </w:tcPr>
          <w:p w14:paraId="2D034972" w14:textId="2453DA0B" w:rsidR="00661849" w:rsidRPr="00CB31D4" w:rsidRDefault="00FF6B6D" w:rsidP="00661849">
            <w:pPr>
              <w:tabs>
                <w:tab w:val="left" w:pos="8280"/>
              </w:tabs>
              <w:spacing w:before="20" w:after="20"/>
              <w:jc w:val="right"/>
              <w:rPr>
                <w:sz w:val="20"/>
                <w:szCs w:val="20"/>
              </w:rPr>
            </w:pPr>
            <w:r w:rsidRPr="00CB31D4">
              <w:rPr>
                <w:color w:val="000000"/>
                <w:sz w:val="20"/>
                <w:szCs w:val="20"/>
              </w:rPr>
              <w:t>0</w:t>
            </w:r>
          </w:p>
        </w:tc>
        <w:tc>
          <w:tcPr>
            <w:tcW w:w="495" w:type="pct"/>
            <w:vAlign w:val="center"/>
          </w:tcPr>
          <w:p w14:paraId="72256AE2" w14:textId="1F104931" w:rsidR="00661849" w:rsidRPr="00CB31D4" w:rsidRDefault="00582E33" w:rsidP="00661849">
            <w:pPr>
              <w:tabs>
                <w:tab w:val="left" w:pos="8280"/>
              </w:tabs>
              <w:spacing w:before="20" w:after="20"/>
              <w:jc w:val="right"/>
              <w:rPr>
                <w:sz w:val="20"/>
                <w:szCs w:val="20"/>
              </w:rPr>
            </w:pPr>
            <w:r w:rsidRPr="00CB31D4">
              <w:rPr>
                <w:color w:val="000000"/>
                <w:sz w:val="20"/>
                <w:szCs w:val="20"/>
              </w:rPr>
              <w:t>179 896</w:t>
            </w:r>
          </w:p>
        </w:tc>
        <w:tc>
          <w:tcPr>
            <w:tcW w:w="350" w:type="pct"/>
            <w:vAlign w:val="center"/>
          </w:tcPr>
          <w:p w14:paraId="20826374" w14:textId="2797ECFF" w:rsidR="00661849" w:rsidRPr="00205F0E" w:rsidRDefault="00661849" w:rsidP="00661849">
            <w:pPr>
              <w:tabs>
                <w:tab w:val="left" w:pos="8280"/>
              </w:tabs>
              <w:spacing w:before="20" w:after="20"/>
              <w:jc w:val="right"/>
              <w:rPr>
                <w:sz w:val="20"/>
                <w:szCs w:val="20"/>
              </w:rPr>
            </w:pPr>
            <w:r>
              <w:rPr>
                <w:color w:val="000000"/>
                <w:sz w:val="20"/>
                <w:szCs w:val="20"/>
              </w:rPr>
              <w:t>0</w:t>
            </w:r>
          </w:p>
        </w:tc>
        <w:tc>
          <w:tcPr>
            <w:tcW w:w="468" w:type="pct"/>
            <w:vAlign w:val="center"/>
          </w:tcPr>
          <w:p w14:paraId="452E1CA7" w14:textId="0A6BC210" w:rsidR="00661849" w:rsidRPr="00205F0E" w:rsidRDefault="00661849" w:rsidP="00661849">
            <w:pPr>
              <w:tabs>
                <w:tab w:val="left" w:pos="8280"/>
              </w:tabs>
              <w:spacing w:before="20" w:after="20"/>
              <w:jc w:val="right"/>
              <w:rPr>
                <w:sz w:val="20"/>
                <w:szCs w:val="20"/>
              </w:rPr>
            </w:pPr>
            <w:r>
              <w:rPr>
                <w:color w:val="000000"/>
                <w:sz w:val="20"/>
                <w:szCs w:val="20"/>
              </w:rPr>
              <w:t>27 685</w:t>
            </w:r>
          </w:p>
        </w:tc>
        <w:tc>
          <w:tcPr>
            <w:tcW w:w="457" w:type="pct"/>
            <w:vAlign w:val="center"/>
          </w:tcPr>
          <w:p w14:paraId="150DFF66" w14:textId="6300A7F7" w:rsidR="00661849" w:rsidRPr="00205F0E" w:rsidRDefault="00661849" w:rsidP="00661849">
            <w:pPr>
              <w:tabs>
                <w:tab w:val="left" w:pos="8280"/>
              </w:tabs>
              <w:spacing w:before="20" w:after="20"/>
              <w:jc w:val="right"/>
              <w:rPr>
                <w:sz w:val="20"/>
                <w:szCs w:val="20"/>
              </w:rPr>
            </w:pPr>
            <w:r>
              <w:rPr>
                <w:color w:val="000000"/>
                <w:sz w:val="20"/>
                <w:szCs w:val="20"/>
              </w:rPr>
              <w:t>384 422</w:t>
            </w:r>
          </w:p>
        </w:tc>
      </w:tr>
    </w:tbl>
    <w:p w14:paraId="39F3F614" w14:textId="7F9DA6B4" w:rsidR="00563DA8" w:rsidRPr="00EE0E0D" w:rsidRDefault="00563DA8" w:rsidP="001161CD">
      <w:pPr>
        <w:spacing w:after="120"/>
        <w:ind w:left="-284" w:right="-279"/>
        <w:rPr>
          <w:sz w:val="18"/>
          <w:szCs w:val="18"/>
          <w:lang w:val="fr-CA"/>
        </w:rPr>
      </w:pPr>
      <w:r w:rsidRPr="00EE0E0D">
        <w:rPr>
          <w:sz w:val="18"/>
          <w:szCs w:val="18"/>
          <w:lang w:val="fr-CA"/>
        </w:rPr>
        <w:t>*Le financement pour</w:t>
      </w:r>
      <w:r w:rsidR="00990F96" w:rsidRPr="00EE0E0D">
        <w:rPr>
          <w:sz w:val="18"/>
          <w:szCs w:val="18"/>
          <w:lang w:val="fr-CA"/>
        </w:rPr>
        <w:t xml:space="preserve"> 2026 </w:t>
      </w:r>
      <w:r w:rsidR="00C12C0F" w:rsidRPr="00EE0E0D">
        <w:rPr>
          <w:sz w:val="18"/>
          <w:szCs w:val="18"/>
          <w:lang w:val="fr-CA"/>
        </w:rPr>
        <w:t xml:space="preserve">et 2028 </w:t>
      </w:r>
      <w:r w:rsidRPr="00EE0E0D">
        <w:rPr>
          <w:sz w:val="18"/>
          <w:szCs w:val="18"/>
          <w:lang w:val="fr-CA"/>
        </w:rPr>
        <w:t xml:space="preserve">comprend </w:t>
      </w:r>
      <w:r w:rsidR="00C12C0F" w:rsidRPr="00EE0E0D">
        <w:rPr>
          <w:sz w:val="18"/>
          <w:szCs w:val="18"/>
          <w:lang w:val="fr-CA"/>
        </w:rPr>
        <w:t>un montant total de</w:t>
      </w:r>
      <w:r w:rsidR="00AF3DEC" w:rsidRPr="00EE0E0D">
        <w:rPr>
          <w:sz w:val="18"/>
          <w:szCs w:val="18"/>
          <w:lang w:val="fr-CA"/>
        </w:rPr>
        <w:t xml:space="preserve"> 100 000 $</w:t>
      </w:r>
      <w:r w:rsidRPr="00EE0E0D">
        <w:rPr>
          <w:sz w:val="18"/>
          <w:szCs w:val="18"/>
          <w:lang w:val="fr-CA"/>
        </w:rPr>
        <w:t>US, auquel s'ajoutent les coûts d’appui de l’agence s’élevant à</w:t>
      </w:r>
      <w:r w:rsidR="00AF3DEC" w:rsidRPr="00EE0E0D">
        <w:rPr>
          <w:sz w:val="18"/>
          <w:szCs w:val="18"/>
          <w:lang w:val="fr-CA"/>
        </w:rPr>
        <w:t xml:space="preserve"> 13 000 </w:t>
      </w:r>
      <w:r w:rsidRPr="00EE0E0D">
        <w:rPr>
          <w:sz w:val="18"/>
          <w:szCs w:val="18"/>
          <w:lang w:val="fr-CA"/>
        </w:rPr>
        <w:t xml:space="preserve">$US, destinés </w:t>
      </w:r>
      <w:r w:rsidR="000F71D9" w:rsidRPr="00EE0E0D">
        <w:rPr>
          <w:sz w:val="18"/>
          <w:szCs w:val="18"/>
          <w:lang w:val="fr-CA"/>
        </w:rPr>
        <w:t xml:space="preserve">au PNUE </w:t>
      </w:r>
      <w:r w:rsidRPr="00EE0E0D">
        <w:rPr>
          <w:sz w:val="18"/>
          <w:szCs w:val="18"/>
          <w:lang w:val="fr-CA"/>
        </w:rPr>
        <w:t>pour des activités supplémentaires visant à maintenir l’efficacité énergétique (décision 89/6)</w:t>
      </w:r>
      <w:r w:rsidR="00BE46D7" w:rsidRPr="00EE0E0D">
        <w:rPr>
          <w:sz w:val="18"/>
          <w:szCs w:val="18"/>
          <w:lang w:val="fr-CA"/>
        </w:rPr>
        <w:t>.</w:t>
      </w: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1E750D" w14:paraId="71219941" w14:textId="77777777" w:rsidTr="00E13F9A">
        <w:trPr>
          <w:trHeight w:val="261"/>
          <w:jc w:val="center"/>
        </w:trPr>
        <w:tc>
          <w:tcPr>
            <w:tcW w:w="5000" w:type="pct"/>
            <w:gridSpan w:val="3"/>
          </w:tcPr>
          <w:p w14:paraId="5F3436A7" w14:textId="77777777" w:rsidR="00563DA8" w:rsidRPr="00EE0E0D" w:rsidRDefault="00542658" w:rsidP="001161CD">
            <w:pPr>
              <w:spacing w:before="20" w:after="20"/>
              <w:rPr>
                <w:b/>
                <w:color w:val="000000" w:themeColor="text1"/>
                <w:sz w:val="20"/>
                <w:szCs w:val="20"/>
                <w:lang w:val="fr-CA"/>
              </w:rPr>
            </w:pPr>
            <w:r w:rsidRPr="00EE0E0D">
              <w:rPr>
                <w:b/>
                <w:color w:val="000000" w:themeColor="text1"/>
                <w:sz w:val="20"/>
                <w:szCs w:val="20"/>
                <w:lang w:val="fr-CA"/>
              </w:rPr>
              <w:t xml:space="preserve">Demande de financement </w:t>
            </w:r>
            <w:r w:rsidR="00563DA8" w:rsidRPr="00EE0E0D">
              <w:rPr>
                <w:b/>
                <w:color w:val="000000" w:themeColor="text1"/>
                <w:sz w:val="20"/>
                <w:szCs w:val="20"/>
                <w:lang w:val="fr-CA"/>
              </w:rPr>
              <w:t>pour la première tranche (</w:t>
            </w:r>
            <w:r w:rsidR="009A77BF" w:rsidRPr="00EE0E0D">
              <w:rPr>
                <w:b/>
                <w:color w:val="000000" w:themeColor="text1"/>
                <w:sz w:val="20"/>
                <w:szCs w:val="20"/>
                <w:lang w:val="fr-CA"/>
              </w:rPr>
              <w:t>2026</w:t>
            </w:r>
            <w:r w:rsidR="00563DA8" w:rsidRPr="00EE0E0D">
              <w:rPr>
                <w:b/>
                <w:color w:val="000000" w:themeColor="text1"/>
                <w:sz w:val="20"/>
                <w:szCs w:val="20"/>
                <w:lang w:val="fr-CA"/>
              </w:rPr>
              <w:t>)</w:t>
            </w:r>
          </w:p>
        </w:tc>
      </w:tr>
      <w:tr w:rsidR="00563DA8" w:rsidRPr="00A4298B" w14:paraId="6465A573" w14:textId="77777777" w:rsidTr="00C00021">
        <w:trPr>
          <w:trHeight w:val="261"/>
          <w:jc w:val="center"/>
        </w:trPr>
        <w:tc>
          <w:tcPr>
            <w:tcW w:w="1666" w:type="pct"/>
          </w:tcPr>
          <w:p w14:paraId="310144BB"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 xml:space="preserve">Agence </w:t>
            </w:r>
            <w:proofErr w:type="spellStart"/>
            <w:r w:rsidRPr="00A4298B">
              <w:rPr>
                <w:b/>
                <w:color w:val="000000" w:themeColor="text1"/>
                <w:sz w:val="20"/>
                <w:szCs w:val="20"/>
              </w:rPr>
              <w:t>d'exécution</w:t>
            </w:r>
            <w:proofErr w:type="spellEnd"/>
          </w:p>
        </w:tc>
        <w:tc>
          <w:tcPr>
            <w:tcW w:w="1667" w:type="pct"/>
          </w:tcPr>
          <w:p w14:paraId="18B685FD" w14:textId="77777777" w:rsidR="00563DA8" w:rsidRPr="00A4298B" w:rsidRDefault="00563DA8" w:rsidP="001161CD">
            <w:pPr>
              <w:spacing w:before="20" w:after="20"/>
              <w:jc w:val="center"/>
              <w:rPr>
                <w:b/>
                <w:color w:val="000000" w:themeColor="text1"/>
                <w:sz w:val="20"/>
                <w:szCs w:val="20"/>
              </w:rPr>
            </w:pPr>
            <w:proofErr w:type="spellStart"/>
            <w:r w:rsidRPr="00A4298B">
              <w:rPr>
                <w:b/>
                <w:color w:val="000000" w:themeColor="text1"/>
                <w:sz w:val="20"/>
                <w:szCs w:val="20"/>
              </w:rPr>
              <w:t>Montant</w:t>
            </w:r>
            <w:proofErr w:type="spellEnd"/>
            <w:r w:rsidRPr="00A4298B">
              <w:rPr>
                <w:b/>
                <w:color w:val="000000" w:themeColor="text1"/>
                <w:sz w:val="20"/>
                <w:szCs w:val="20"/>
              </w:rPr>
              <w:t xml:space="preserve"> </w:t>
            </w:r>
            <w:proofErr w:type="spellStart"/>
            <w:r w:rsidRPr="00A4298B">
              <w:rPr>
                <w:b/>
                <w:color w:val="000000" w:themeColor="text1"/>
                <w:sz w:val="20"/>
                <w:szCs w:val="20"/>
              </w:rPr>
              <w:t>recommandé</w:t>
            </w:r>
            <w:proofErr w:type="spellEnd"/>
            <w:r w:rsidRPr="00A4298B">
              <w:rPr>
                <w:b/>
                <w:color w:val="000000" w:themeColor="text1"/>
                <w:sz w:val="20"/>
                <w:szCs w:val="20"/>
              </w:rPr>
              <w:t xml:space="preserve"> ($US)</w:t>
            </w:r>
          </w:p>
        </w:tc>
        <w:tc>
          <w:tcPr>
            <w:tcW w:w="1667" w:type="pct"/>
          </w:tcPr>
          <w:p w14:paraId="2D3EFC66" w14:textId="77777777" w:rsidR="00563DA8" w:rsidRPr="00A4298B" w:rsidRDefault="00563DA8" w:rsidP="001161CD">
            <w:pPr>
              <w:spacing w:before="20" w:after="20"/>
              <w:jc w:val="center"/>
              <w:rPr>
                <w:b/>
                <w:color w:val="000000" w:themeColor="text1"/>
                <w:sz w:val="20"/>
                <w:szCs w:val="20"/>
              </w:rPr>
            </w:pPr>
            <w:proofErr w:type="spellStart"/>
            <w:r w:rsidRPr="00A4298B">
              <w:rPr>
                <w:b/>
                <w:color w:val="000000" w:themeColor="text1"/>
                <w:sz w:val="20"/>
                <w:szCs w:val="20"/>
              </w:rPr>
              <w:t>Coûts</w:t>
            </w:r>
            <w:proofErr w:type="spellEnd"/>
            <w:r w:rsidRPr="00A4298B">
              <w:rPr>
                <w:b/>
                <w:color w:val="000000" w:themeColor="text1"/>
                <w:sz w:val="20"/>
                <w:szCs w:val="20"/>
              </w:rPr>
              <w:t xml:space="preserve"> d'appui ($US)</w:t>
            </w:r>
          </w:p>
        </w:tc>
      </w:tr>
      <w:tr w:rsidR="00563DA8" w:rsidRPr="00A4298B" w14:paraId="04AC3A51" w14:textId="77777777" w:rsidTr="00C00021">
        <w:trPr>
          <w:trHeight w:val="261"/>
          <w:jc w:val="center"/>
        </w:trPr>
        <w:tc>
          <w:tcPr>
            <w:tcW w:w="1666" w:type="pct"/>
          </w:tcPr>
          <w:p w14:paraId="2A892929" w14:textId="2BCFFA3D" w:rsidR="00563DA8" w:rsidRPr="00A4298B" w:rsidRDefault="000F71D9" w:rsidP="001161CD">
            <w:pPr>
              <w:spacing w:before="20" w:after="20"/>
              <w:rPr>
                <w:color w:val="000000" w:themeColor="text1"/>
                <w:sz w:val="20"/>
                <w:szCs w:val="20"/>
              </w:rPr>
            </w:pPr>
            <w:r w:rsidRPr="00A4298B">
              <w:rPr>
                <w:color w:val="000000" w:themeColor="text1"/>
                <w:sz w:val="20"/>
                <w:szCs w:val="20"/>
              </w:rPr>
              <w:t>PNUE</w:t>
            </w:r>
          </w:p>
        </w:tc>
        <w:tc>
          <w:tcPr>
            <w:tcW w:w="1667" w:type="pct"/>
          </w:tcPr>
          <w:p w14:paraId="6AFCD173" w14:textId="092053D1" w:rsidR="00563DA8" w:rsidRPr="00CB31D4" w:rsidRDefault="00582E33" w:rsidP="001161CD">
            <w:pPr>
              <w:spacing w:before="20" w:after="20"/>
              <w:jc w:val="right"/>
              <w:rPr>
                <w:color w:val="000000" w:themeColor="text1"/>
                <w:sz w:val="20"/>
                <w:szCs w:val="20"/>
              </w:rPr>
            </w:pPr>
            <w:r w:rsidRPr="00CB31D4">
              <w:rPr>
                <w:color w:val="000000"/>
                <w:sz w:val="20"/>
                <w:szCs w:val="20"/>
              </w:rPr>
              <w:t>92 350</w:t>
            </w:r>
          </w:p>
        </w:tc>
        <w:tc>
          <w:tcPr>
            <w:tcW w:w="1667" w:type="pct"/>
          </w:tcPr>
          <w:p w14:paraId="7FFC1485" w14:textId="02501D8C" w:rsidR="00563DA8" w:rsidRPr="00CB31D4" w:rsidRDefault="00582E33" w:rsidP="001161CD">
            <w:pPr>
              <w:spacing w:before="20" w:after="20"/>
              <w:jc w:val="right"/>
              <w:rPr>
                <w:color w:val="000000" w:themeColor="text1"/>
                <w:sz w:val="20"/>
                <w:szCs w:val="20"/>
              </w:rPr>
            </w:pPr>
            <w:r w:rsidRPr="00CB31D4">
              <w:rPr>
                <w:color w:val="000000" w:themeColor="text1"/>
                <w:sz w:val="20"/>
                <w:szCs w:val="20"/>
              </w:rPr>
              <w:t>12 006</w:t>
            </w:r>
          </w:p>
        </w:tc>
      </w:tr>
      <w:tr w:rsidR="00563DA8" w:rsidRPr="00A4298B" w14:paraId="7900DEDB" w14:textId="77777777" w:rsidTr="00C00021">
        <w:trPr>
          <w:trHeight w:val="67"/>
          <w:jc w:val="center"/>
        </w:trPr>
        <w:tc>
          <w:tcPr>
            <w:tcW w:w="1666" w:type="pct"/>
          </w:tcPr>
          <w:p w14:paraId="5E45DC9D" w14:textId="0F4B1E48" w:rsidR="00563DA8" w:rsidRPr="00A4298B" w:rsidRDefault="00E04909" w:rsidP="001161CD">
            <w:pPr>
              <w:spacing w:before="20" w:after="20"/>
              <w:rPr>
                <w:color w:val="000000" w:themeColor="text1"/>
                <w:sz w:val="20"/>
                <w:szCs w:val="20"/>
              </w:rPr>
            </w:pPr>
            <w:r w:rsidRPr="00A4298B">
              <w:rPr>
                <w:color w:val="000000" w:themeColor="text1"/>
                <w:sz w:val="20"/>
                <w:szCs w:val="20"/>
              </w:rPr>
              <w:t>PNUD</w:t>
            </w:r>
          </w:p>
        </w:tc>
        <w:tc>
          <w:tcPr>
            <w:tcW w:w="1667" w:type="pct"/>
          </w:tcPr>
          <w:p w14:paraId="392D4CCD" w14:textId="1A9EA766" w:rsidR="00563DA8" w:rsidRPr="00CB31D4" w:rsidRDefault="00205F0E" w:rsidP="001161CD">
            <w:pPr>
              <w:spacing w:before="20" w:after="20"/>
              <w:jc w:val="right"/>
              <w:rPr>
                <w:color w:val="000000" w:themeColor="text1"/>
                <w:sz w:val="20"/>
                <w:szCs w:val="20"/>
              </w:rPr>
            </w:pPr>
            <w:r w:rsidRPr="00CB31D4">
              <w:rPr>
                <w:color w:val="000000"/>
                <w:sz w:val="20"/>
                <w:szCs w:val="20"/>
              </w:rPr>
              <w:t>66 500</w:t>
            </w:r>
          </w:p>
        </w:tc>
        <w:tc>
          <w:tcPr>
            <w:tcW w:w="1667" w:type="pct"/>
          </w:tcPr>
          <w:p w14:paraId="19E81F2E" w14:textId="21538C0D" w:rsidR="00563DA8" w:rsidRPr="00CB31D4" w:rsidRDefault="004D3196" w:rsidP="001161CD">
            <w:pPr>
              <w:spacing w:before="20" w:after="20"/>
              <w:jc w:val="right"/>
              <w:rPr>
                <w:color w:val="000000" w:themeColor="text1"/>
                <w:sz w:val="20"/>
                <w:szCs w:val="20"/>
              </w:rPr>
            </w:pPr>
            <w:r w:rsidRPr="00CB31D4">
              <w:rPr>
                <w:color w:val="000000" w:themeColor="text1"/>
                <w:sz w:val="20"/>
                <w:szCs w:val="20"/>
              </w:rPr>
              <w:t>5</w:t>
            </w:r>
            <w:r w:rsidR="00AD70F6" w:rsidRPr="00CB31D4">
              <w:rPr>
                <w:color w:val="000000" w:themeColor="text1"/>
                <w:sz w:val="20"/>
                <w:szCs w:val="20"/>
              </w:rPr>
              <w:t xml:space="preserve"> 985</w:t>
            </w:r>
          </w:p>
        </w:tc>
      </w:tr>
      <w:tr w:rsidR="00563DA8" w:rsidRPr="00A4298B" w14:paraId="734733DB" w14:textId="77777777" w:rsidTr="00C00021">
        <w:trPr>
          <w:trHeight w:val="261"/>
          <w:jc w:val="center"/>
        </w:trPr>
        <w:tc>
          <w:tcPr>
            <w:tcW w:w="1666" w:type="pct"/>
          </w:tcPr>
          <w:p w14:paraId="31726BC6" w14:textId="77777777" w:rsidR="00563DA8" w:rsidRPr="00A4298B" w:rsidRDefault="00563DA8" w:rsidP="001161CD">
            <w:pPr>
              <w:spacing w:before="20" w:after="20"/>
              <w:rPr>
                <w:color w:val="000000" w:themeColor="text1"/>
                <w:sz w:val="20"/>
                <w:szCs w:val="20"/>
                <w:highlight w:val="cyan"/>
              </w:rPr>
            </w:pPr>
            <w:r w:rsidRPr="00A4298B">
              <w:rPr>
                <w:color w:val="000000" w:themeColor="text1"/>
                <w:sz w:val="20"/>
                <w:szCs w:val="20"/>
              </w:rPr>
              <w:t>Total</w:t>
            </w:r>
          </w:p>
        </w:tc>
        <w:tc>
          <w:tcPr>
            <w:tcW w:w="1667" w:type="pct"/>
          </w:tcPr>
          <w:p w14:paraId="0D9D5A48" w14:textId="2F291C7A" w:rsidR="00563DA8" w:rsidRPr="00CB31D4" w:rsidRDefault="00584D41" w:rsidP="001161CD">
            <w:pPr>
              <w:spacing w:before="20" w:after="20"/>
              <w:jc w:val="right"/>
              <w:rPr>
                <w:color w:val="000000" w:themeColor="text1"/>
                <w:sz w:val="20"/>
                <w:szCs w:val="20"/>
              </w:rPr>
            </w:pPr>
            <w:r w:rsidRPr="00CB31D4">
              <w:rPr>
                <w:color w:val="000000" w:themeColor="text1"/>
                <w:sz w:val="20"/>
                <w:szCs w:val="20"/>
              </w:rPr>
              <w:t>158</w:t>
            </w:r>
            <w:r w:rsidR="00013A8A" w:rsidRPr="00CB31D4">
              <w:rPr>
                <w:color w:val="000000" w:themeColor="text1"/>
                <w:sz w:val="20"/>
                <w:szCs w:val="20"/>
              </w:rPr>
              <w:t xml:space="preserve"> 850</w:t>
            </w:r>
          </w:p>
        </w:tc>
        <w:tc>
          <w:tcPr>
            <w:tcW w:w="1667" w:type="pct"/>
          </w:tcPr>
          <w:p w14:paraId="689D3D57" w14:textId="2C68EDDE" w:rsidR="00563DA8" w:rsidRPr="00CB31D4" w:rsidRDefault="00582E33" w:rsidP="001161CD">
            <w:pPr>
              <w:spacing w:before="20" w:after="20"/>
              <w:jc w:val="right"/>
              <w:rPr>
                <w:color w:val="000000" w:themeColor="text1"/>
                <w:sz w:val="20"/>
                <w:szCs w:val="20"/>
              </w:rPr>
            </w:pPr>
            <w:r w:rsidRPr="00CB31D4">
              <w:rPr>
                <w:color w:val="000000" w:themeColor="text1"/>
                <w:sz w:val="20"/>
                <w:szCs w:val="20"/>
              </w:rPr>
              <w:t>17 991</w:t>
            </w:r>
          </w:p>
        </w:tc>
      </w:tr>
    </w:tbl>
    <w:p w14:paraId="0D9D3F10"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6911D9DC" w14:textId="77777777" w:rsidTr="00C00021">
        <w:trPr>
          <w:trHeight w:hRule="exact" w:val="281"/>
          <w:jc w:val="center"/>
        </w:trPr>
        <w:tc>
          <w:tcPr>
            <w:tcW w:w="2500" w:type="pct"/>
          </w:tcPr>
          <w:p w14:paraId="64890EDE" w14:textId="77777777" w:rsidR="00563DA8" w:rsidRPr="00996241" w:rsidRDefault="00563DA8" w:rsidP="00E13F9A">
            <w:pPr>
              <w:spacing w:before="20" w:after="20"/>
              <w:jc w:val="left"/>
              <w:rPr>
                <w:b/>
                <w:color w:val="000000" w:themeColor="text1"/>
                <w:sz w:val="20"/>
              </w:rPr>
            </w:pPr>
            <w:proofErr w:type="spellStart"/>
            <w:r w:rsidRPr="00996241">
              <w:rPr>
                <w:b/>
                <w:color w:val="000000" w:themeColor="text1"/>
                <w:sz w:val="20"/>
              </w:rPr>
              <w:t>Recommandation</w:t>
            </w:r>
            <w:proofErr w:type="spellEnd"/>
            <w:r w:rsidRPr="00996241">
              <w:rPr>
                <w:b/>
                <w:color w:val="000000" w:themeColor="text1"/>
                <w:sz w:val="20"/>
              </w:rPr>
              <w:t xml:space="preserve"> du </w:t>
            </w:r>
            <w:proofErr w:type="spellStart"/>
            <w:proofErr w:type="gramStart"/>
            <w:r w:rsidRPr="00996241">
              <w:rPr>
                <w:b/>
                <w:color w:val="000000" w:themeColor="text1"/>
                <w:sz w:val="20"/>
              </w:rPr>
              <w:t>secrétariat</w:t>
            </w:r>
            <w:proofErr w:type="spellEnd"/>
            <w:r w:rsidRPr="00996241">
              <w:rPr>
                <w:b/>
                <w:color w:val="000000" w:themeColor="text1"/>
                <w:sz w:val="20"/>
              </w:rPr>
              <w:t xml:space="preserve"> :</w:t>
            </w:r>
            <w:proofErr w:type="gramEnd"/>
          </w:p>
        </w:tc>
        <w:tc>
          <w:tcPr>
            <w:tcW w:w="2500" w:type="pct"/>
          </w:tcPr>
          <w:p w14:paraId="790C547B" w14:textId="77777777" w:rsidR="00563DA8" w:rsidRPr="00996241" w:rsidRDefault="00563DA8" w:rsidP="00E13F9A">
            <w:pPr>
              <w:spacing w:before="20" w:after="20"/>
              <w:jc w:val="center"/>
              <w:rPr>
                <w:color w:val="000000" w:themeColor="text1"/>
                <w:sz w:val="20"/>
              </w:rPr>
            </w:pPr>
            <w:r w:rsidRPr="009B091A">
              <w:rPr>
                <w:color w:val="000000" w:themeColor="text1"/>
                <w:sz w:val="20"/>
              </w:rPr>
              <w:t xml:space="preserve">Pour examen </w:t>
            </w:r>
            <w:proofErr w:type="spellStart"/>
            <w:r w:rsidRPr="009B091A">
              <w:rPr>
                <w:color w:val="000000" w:themeColor="text1"/>
                <w:sz w:val="20"/>
              </w:rPr>
              <w:t>individuel</w:t>
            </w:r>
            <w:proofErr w:type="spellEnd"/>
          </w:p>
        </w:tc>
      </w:tr>
    </w:tbl>
    <w:p w14:paraId="6CDFAB67" w14:textId="583D9909" w:rsidR="00563DA8" w:rsidRPr="00996241" w:rsidRDefault="00563DA8" w:rsidP="00192FDD">
      <w:pPr>
        <w:keepNext/>
        <w:tabs>
          <w:tab w:val="left" w:pos="2880"/>
          <w:tab w:val="center" w:pos="4680"/>
          <w:tab w:val="left" w:pos="5760"/>
          <w:tab w:val="left" w:pos="7830"/>
        </w:tabs>
        <w:spacing w:before="240" w:after="240"/>
        <w:jc w:val="center"/>
        <w:rPr>
          <w:b/>
        </w:rPr>
      </w:pPr>
      <w:r w:rsidRPr="009931F4">
        <w:rPr>
          <w:b/>
        </w:rPr>
        <w:lastRenderedPageBreak/>
        <w:t>DESCRIPTION DU PROJET</w:t>
      </w:r>
    </w:p>
    <w:p w14:paraId="5BBF907E" w14:textId="77777777" w:rsidR="00563DA8" w:rsidRPr="00996241" w:rsidRDefault="00563DA8" w:rsidP="001161CD">
      <w:pPr>
        <w:keepNext/>
        <w:spacing w:after="240"/>
        <w:rPr>
          <w:b/>
        </w:rPr>
      </w:pPr>
      <w:proofErr w:type="spellStart"/>
      <w:r w:rsidRPr="00996241">
        <w:rPr>
          <w:b/>
        </w:rPr>
        <w:t>Contexte</w:t>
      </w:r>
      <w:proofErr w:type="spellEnd"/>
    </w:p>
    <w:p w14:paraId="5F171833" w14:textId="3820E898" w:rsidR="00F9712F" w:rsidRPr="00EE0E0D" w:rsidRDefault="00563DA8" w:rsidP="00FD395B">
      <w:pPr>
        <w:pStyle w:val="Heading1"/>
        <w:rPr>
          <w:lang w:val="fr-CA"/>
        </w:rPr>
      </w:pPr>
      <w:r w:rsidRPr="00EE0E0D">
        <w:rPr>
          <w:lang w:val="fr-CA"/>
        </w:rPr>
        <w:t xml:space="preserve">Au nom du Gouvernement du </w:t>
      </w:r>
      <w:r w:rsidR="007E55D0" w:rsidRPr="00EE0E0D">
        <w:rPr>
          <w:lang w:val="fr-CA"/>
        </w:rPr>
        <w:t>Soudan du Sud</w:t>
      </w:r>
      <w:r w:rsidRPr="00EE0E0D">
        <w:rPr>
          <w:lang w:val="fr-CA"/>
        </w:rPr>
        <w:t xml:space="preserve">, </w:t>
      </w:r>
      <w:r w:rsidR="000F71D9" w:rsidRPr="00EE0E0D">
        <w:rPr>
          <w:lang w:val="fr-CA"/>
        </w:rPr>
        <w:t xml:space="preserve">le PNUE, </w:t>
      </w:r>
      <w:r w:rsidRPr="00EE0E0D">
        <w:rPr>
          <w:lang w:val="fr-CA"/>
        </w:rPr>
        <w:t xml:space="preserve">en tant qu’agence d’exécution principale, a soumis une demande pour la phase </w:t>
      </w:r>
      <w:r w:rsidR="00E04909" w:rsidRPr="00EE0E0D">
        <w:rPr>
          <w:lang w:val="fr-CA"/>
        </w:rPr>
        <w:t xml:space="preserve">II </w:t>
      </w:r>
      <w:r w:rsidRPr="00EE0E0D">
        <w:rPr>
          <w:lang w:val="fr-CA"/>
        </w:rPr>
        <w:t xml:space="preserve">du </w:t>
      </w:r>
      <w:r w:rsidR="00B02E9B">
        <w:rPr>
          <w:lang w:val="fr-CA"/>
        </w:rPr>
        <w:t>p</w:t>
      </w:r>
      <w:r w:rsidRPr="00EE0E0D">
        <w:rPr>
          <w:lang w:val="fr-CA"/>
        </w:rPr>
        <w:t>lan de gestion de l'élimination des HCFC (PGEH), pour un coût total de</w:t>
      </w:r>
      <w:r w:rsidR="00806B2E" w:rsidRPr="00EE0E0D">
        <w:rPr>
          <w:lang w:val="fr-CA"/>
        </w:rPr>
        <w:t xml:space="preserve"> 598 150 $</w:t>
      </w:r>
      <w:r w:rsidRPr="00EE0E0D">
        <w:rPr>
          <w:lang w:val="fr-CA"/>
        </w:rPr>
        <w:t>US, comprenant</w:t>
      </w:r>
      <w:r w:rsidR="00BB3480" w:rsidRPr="00EE0E0D">
        <w:rPr>
          <w:lang w:val="fr-CA"/>
        </w:rPr>
        <w:t xml:space="preserve"> 375 000 $</w:t>
      </w:r>
      <w:r w:rsidRPr="00EE0E0D">
        <w:rPr>
          <w:lang w:val="fr-CA"/>
        </w:rPr>
        <w:t>US plus des coûts d’appui pour les agences de</w:t>
      </w:r>
      <w:r w:rsidR="00BB3480" w:rsidRPr="00EE0E0D">
        <w:rPr>
          <w:lang w:val="fr-CA"/>
        </w:rPr>
        <w:t xml:space="preserve"> 48 750 </w:t>
      </w:r>
      <w:r w:rsidRPr="00EE0E0D">
        <w:rPr>
          <w:lang w:val="fr-CA"/>
        </w:rPr>
        <w:t xml:space="preserve">$US pour </w:t>
      </w:r>
      <w:r w:rsidR="000F71D9" w:rsidRPr="00EE0E0D">
        <w:rPr>
          <w:lang w:val="fr-CA"/>
        </w:rPr>
        <w:t xml:space="preserve">le PNUE </w:t>
      </w:r>
      <w:r w:rsidRPr="00EE0E0D">
        <w:rPr>
          <w:lang w:val="fr-CA"/>
        </w:rPr>
        <w:t>et</w:t>
      </w:r>
      <w:r w:rsidR="00BB3480" w:rsidRPr="00EE0E0D">
        <w:rPr>
          <w:lang w:val="fr-CA"/>
        </w:rPr>
        <w:t xml:space="preserve"> 160 000 </w:t>
      </w:r>
      <w:r w:rsidRPr="00EE0E0D">
        <w:rPr>
          <w:lang w:val="fr-CA"/>
        </w:rPr>
        <w:t>$US, plus des coûts d’appui pour les agences de</w:t>
      </w:r>
      <w:r w:rsidR="000A6502" w:rsidRPr="00EE0E0D">
        <w:rPr>
          <w:lang w:val="fr-CA"/>
        </w:rPr>
        <w:t xml:space="preserve"> 14 400 </w:t>
      </w:r>
      <w:r w:rsidRPr="00EE0E0D">
        <w:rPr>
          <w:lang w:val="fr-CA"/>
        </w:rPr>
        <w:t xml:space="preserve">$US pour </w:t>
      </w:r>
      <w:r w:rsidR="000A6502" w:rsidRPr="00EE0E0D">
        <w:rPr>
          <w:lang w:val="fr-CA"/>
        </w:rPr>
        <w:t>le PNUD</w:t>
      </w:r>
      <w:r w:rsidRPr="00EE0E0D">
        <w:rPr>
          <w:lang w:val="fr-CA"/>
        </w:rPr>
        <w:t>, comme initialement soumis.</w:t>
      </w:r>
      <w:r w:rsidRPr="00561720">
        <w:rPr>
          <w:vertAlign w:val="superscript"/>
        </w:rPr>
        <w:footnoteReference w:id="3"/>
      </w:r>
      <w:r w:rsidRPr="00EE0E0D">
        <w:rPr>
          <w:lang w:val="fr-CA"/>
        </w:rPr>
        <w:t xml:space="preserve"> La demande comprend une demande de financement pour des activités supplémentaires visant à maintenir l’efficacité énergétique dans le secteur de l’entretien des équipements de réfrigération.</w:t>
      </w:r>
      <w:r w:rsidRPr="00712359">
        <w:rPr>
          <w:rStyle w:val="FootnoteReference"/>
        </w:rPr>
        <w:footnoteReference w:id="4"/>
      </w:r>
      <w:r w:rsidRPr="00EE0E0D">
        <w:rPr>
          <w:lang w:val="fr-CA"/>
        </w:rPr>
        <w:t xml:space="preserve"> La mise en œuvre de la phase </w:t>
      </w:r>
      <w:r w:rsidR="00E04909" w:rsidRPr="00EE0E0D">
        <w:rPr>
          <w:lang w:val="fr-CA"/>
        </w:rPr>
        <w:t xml:space="preserve">II </w:t>
      </w:r>
      <w:r w:rsidRPr="00EE0E0D">
        <w:rPr>
          <w:lang w:val="fr-CA"/>
        </w:rPr>
        <w:t>du PGEH permettra l'élimination de la consommation restante de HCFC d'ici</w:t>
      </w:r>
      <w:r w:rsidR="00F810E2" w:rsidRPr="00EE0E0D">
        <w:rPr>
          <w:lang w:val="fr-CA"/>
        </w:rPr>
        <w:t xml:space="preserve"> 2030</w:t>
      </w:r>
      <w:r w:rsidRPr="00EE0E0D">
        <w:rPr>
          <w:lang w:val="fr-CA"/>
        </w:rPr>
        <w:t>.</w:t>
      </w:r>
    </w:p>
    <w:p w14:paraId="140841FC" w14:textId="640D6772" w:rsidR="00563DA8" w:rsidRPr="00EE0E0D" w:rsidRDefault="00563DA8" w:rsidP="001161CD">
      <w:pPr>
        <w:pStyle w:val="Heading1"/>
        <w:rPr>
          <w:lang w:val="fr-CA"/>
        </w:rPr>
      </w:pPr>
      <w:r w:rsidRPr="00EE0E0D">
        <w:rPr>
          <w:lang w:val="fr-CA"/>
        </w:rPr>
        <w:t xml:space="preserve">La première tranche de la phase </w:t>
      </w:r>
      <w:r w:rsidR="00E04909" w:rsidRPr="00EE0E0D">
        <w:rPr>
          <w:lang w:val="fr-CA"/>
        </w:rPr>
        <w:t xml:space="preserve">II </w:t>
      </w:r>
      <w:r w:rsidRPr="00EE0E0D">
        <w:rPr>
          <w:lang w:val="fr-CA"/>
        </w:rPr>
        <w:t xml:space="preserve">du PGEH demandée lors de cette réunion </w:t>
      </w:r>
      <w:r w:rsidR="00BE2DAA" w:rsidRPr="00EE0E0D">
        <w:rPr>
          <w:lang w:val="fr-CA"/>
        </w:rPr>
        <w:t>s’élève à</w:t>
      </w:r>
      <w:r w:rsidR="0028336C" w:rsidRPr="00EE0E0D">
        <w:rPr>
          <w:lang w:val="fr-CA"/>
        </w:rPr>
        <w:t xml:space="preserve"> 401 670 </w:t>
      </w:r>
      <w:r w:rsidRPr="00EE0E0D">
        <w:rPr>
          <w:lang w:val="fr-CA"/>
        </w:rPr>
        <w:t>$US, dont</w:t>
      </w:r>
      <w:r w:rsidR="0028336C" w:rsidRPr="00EE0E0D">
        <w:rPr>
          <w:lang w:val="fr-CA"/>
        </w:rPr>
        <w:t xml:space="preserve"> 259 000 </w:t>
      </w:r>
      <w:r w:rsidRPr="00EE0E0D">
        <w:rPr>
          <w:lang w:val="fr-CA"/>
        </w:rPr>
        <w:t>$US, plus des coûts d’appui pour les agences de</w:t>
      </w:r>
      <w:r w:rsidR="0028336C" w:rsidRPr="00EE0E0D">
        <w:rPr>
          <w:lang w:val="fr-CA"/>
        </w:rPr>
        <w:t xml:space="preserve"> 33 670 </w:t>
      </w:r>
      <w:r w:rsidRPr="00EE0E0D">
        <w:rPr>
          <w:lang w:val="fr-CA"/>
        </w:rPr>
        <w:t xml:space="preserve">$US, pour </w:t>
      </w:r>
      <w:r w:rsidR="000F71D9" w:rsidRPr="00EE0E0D">
        <w:rPr>
          <w:lang w:val="fr-CA"/>
        </w:rPr>
        <w:t>le PNUE</w:t>
      </w:r>
      <w:r w:rsidRPr="00EE0E0D">
        <w:rPr>
          <w:lang w:val="fr-CA"/>
        </w:rPr>
        <w:t>, et</w:t>
      </w:r>
      <w:r w:rsidR="00FC5FFB" w:rsidRPr="00EE0E0D">
        <w:rPr>
          <w:lang w:val="fr-CA"/>
        </w:rPr>
        <w:t xml:space="preserve"> 100 000 $</w:t>
      </w:r>
      <w:r w:rsidRPr="00EE0E0D">
        <w:rPr>
          <w:lang w:val="fr-CA"/>
        </w:rPr>
        <w:t>US, plus des coûts d’appui pour les agences de</w:t>
      </w:r>
      <w:r w:rsidR="00FC5FFB" w:rsidRPr="00EE0E0D">
        <w:rPr>
          <w:lang w:val="fr-CA"/>
        </w:rPr>
        <w:t xml:space="preserve"> 9 000 </w:t>
      </w:r>
      <w:r w:rsidRPr="00EE0E0D">
        <w:rPr>
          <w:lang w:val="fr-CA"/>
        </w:rPr>
        <w:t xml:space="preserve">$US, pour </w:t>
      </w:r>
      <w:r w:rsidR="000A6502" w:rsidRPr="00EE0E0D">
        <w:rPr>
          <w:lang w:val="fr-CA"/>
        </w:rPr>
        <w:t>le PNUD</w:t>
      </w:r>
      <w:r w:rsidRPr="00EE0E0D">
        <w:rPr>
          <w:lang w:val="fr-CA"/>
        </w:rPr>
        <w:t>, comme initialement soumis.</w:t>
      </w:r>
    </w:p>
    <w:p w14:paraId="1BD811C7" w14:textId="1C56FA49" w:rsidR="00563DA8" w:rsidRPr="00EE0E0D" w:rsidRDefault="00563DA8" w:rsidP="001161CD">
      <w:pPr>
        <w:keepNext/>
        <w:spacing w:after="240"/>
        <w:outlineLvl w:val="0"/>
        <w:rPr>
          <w:b/>
          <w:lang w:val="fr-CA"/>
        </w:rPr>
      </w:pPr>
      <w:r w:rsidRPr="00EE0E0D">
        <w:rPr>
          <w:b/>
          <w:lang w:val="fr-CA"/>
        </w:rPr>
        <w:t xml:space="preserve">État de la mise en œuvre de </w:t>
      </w:r>
      <w:r w:rsidRPr="00EE0E0D">
        <w:rPr>
          <w:b/>
          <w:bCs/>
          <w:lang w:val="fr-CA"/>
        </w:rPr>
        <w:t xml:space="preserve">la phase </w:t>
      </w:r>
      <w:r w:rsidR="000F71D9" w:rsidRPr="00EE0E0D">
        <w:rPr>
          <w:b/>
          <w:bCs/>
          <w:lang w:val="fr-CA"/>
        </w:rPr>
        <w:t xml:space="preserve">I </w:t>
      </w:r>
      <w:r w:rsidRPr="00EE0E0D">
        <w:rPr>
          <w:b/>
          <w:lang w:val="fr-CA"/>
        </w:rPr>
        <w:t>du plan de gestion de l'élimination des HCFC</w:t>
      </w:r>
    </w:p>
    <w:p w14:paraId="4B2EBFBB" w14:textId="0BB17016" w:rsidR="00563DA8" w:rsidRPr="007B7519" w:rsidRDefault="00563DA8" w:rsidP="001161CD">
      <w:pPr>
        <w:pStyle w:val="Heading1"/>
        <w:tabs>
          <w:tab w:val="num" w:pos="709"/>
        </w:tabs>
        <w:rPr>
          <w:lang w:val="fr-CA"/>
        </w:rPr>
      </w:pPr>
      <w:r w:rsidRPr="007B7519">
        <w:rPr>
          <w:lang w:val="fr-CA"/>
        </w:rPr>
        <w:t xml:space="preserve">La phase </w:t>
      </w:r>
      <w:r w:rsidR="000F71D9" w:rsidRPr="007B7519">
        <w:rPr>
          <w:lang w:val="fr-CA"/>
        </w:rPr>
        <w:t xml:space="preserve">I </w:t>
      </w:r>
      <w:r w:rsidRPr="007B7519">
        <w:rPr>
          <w:lang w:val="fr-CA"/>
        </w:rPr>
        <w:t xml:space="preserve">du PGEH pour </w:t>
      </w:r>
      <w:r w:rsidR="000F71D9" w:rsidRPr="007B7519">
        <w:rPr>
          <w:lang w:val="fr-CA"/>
        </w:rPr>
        <w:t xml:space="preserve">le Soudan du Sud </w:t>
      </w:r>
      <w:r w:rsidRPr="007B7519">
        <w:rPr>
          <w:lang w:val="fr-CA"/>
        </w:rPr>
        <w:t>a été initialement approuvée lors de la</w:t>
      </w:r>
      <w:r w:rsidR="007B7519">
        <w:rPr>
          <w:lang w:val="fr-CA"/>
        </w:rPr>
        <w:t xml:space="preserve"> 77</w:t>
      </w:r>
      <w:r w:rsidR="007B7519" w:rsidRPr="007B7519">
        <w:rPr>
          <w:vertAlign w:val="superscript"/>
          <w:lang w:val="fr-CA"/>
        </w:rPr>
        <w:t>e</w:t>
      </w:r>
      <w:r w:rsidR="007B7519">
        <w:rPr>
          <w:lang w:val="fr-CA"/>
        </w:rPr>
        <w:t xml:space="preserve"> </w:t>
      </w:r>
      <w:r w:rsidRPr="007B7519">
        <w:rPr>
          <w:lang w:val="fr-CA"/>
        </w:rPr>
        <w:t>réunion</w:t>
      </w:r>
      <w:r w:rsidRPr="007B7519">
        <w:rPr>
          <w:vertAlign w:val="superscript"/>
        </w:rPr>
        <w:footnoteReference w:id="5"/>
      </w:r>
      <w:r w:rsidRPr="007B7519">
        <w:rPr>
          <w:lang w:val="fr-CA"/>
        </w:rPr>
        <w:t xml:space="preserve"> , puis révisée lors des</w:t>
      </w:r>
      <w:r w:rsidR="00DC4B81" w:rsidRPr="007B7519">
        <w:rPr>
          <w:lang w:val="fr-CA"/>
        </w:rPr>
        <w:t xml:space="preserve"> 91</w:t>
      </w:r>
      <w:r w:rsidR="00DC4B81" w:rsidRPr="007B7519">
        <w:rPr>
          <w:vertAlign w:val="superscript"/>
          <w:lang w:val="fr-CA"/>
        </w:rPr>
        <w:t>e</w:t>
      </w:r>
      <w:r w:rsidR="007B7519" w:rsidRPr="007B7519">
        <w:rPr>
          <w:lang w:val="fr-CA"/>
        </w:rPr>
        <w:t xml:space="preserve"> </w:t>
      </w:r>
      <w:r w:rsidR="003D6BC9" w:rsidRPr="007B7519">
        <w:rPr>
          <w:lang w:val="fr-CA"/>
        </w:rPr>
        <w:t>et</w:t>
      </w:r>
      <w:r w:rsidR="007B7519" w:rsidRPr="007B7519">
        <w:rPr>
          <w:lang w:val="fr-CA"/>
        </w:rPr>
        <w:t xml:space="preserve"> 97</w:t>
      </w:r>
      <w:r w:rsidR="007B7519" w:rsidRPr="007B7519">
        <w:rPr>
          <w:vertAlign w:val="superscript"/>
          <w:lang w:val="fr-CA"/>
        </w:rPr>
        <w:t>e</w:t>
      </w:r>
      <w:r w:rsidR="007B7519" w:rsidRPr="007B7519">
        <w:rPr>
          <w:lang w:val="fr-CA"/>
        </w:rPr>
        <w:t xml:space="preserve"> </w:t>
      </w:r>
      <w:r w:rsidR="003D6BC9" w:rsidRPr="007B7519">
        <w:rPr>
          <w:lang w:val="fr-CA"/>
        </w:rPr>
        <w:t>réunions</w:t>
      </w:r>
      <w:r w:rsidRPr="007B7519">
        <w:rPr>
          <w:vertAlign w:val="superscript"/>
        </w:rPr>
        <w:footnoteReference w:id="6"/>
      </w:r>
      <w:r w:rsidRPr="007B7519">
        <w:rPr>
          <w:lang w:val="fr-CA"/>
        </w:rPr>
        <w:t xml:space="preserve"> afin d'effectuer l'élimination progressive de</w:t>
      </w:r>
      <w:r w:rsidR="00EB3EAC" w:rsidRPr="007B7519">
        <w:rPr>
          <w:lang w:val="fr-CA"/>
        </w:rPr>
        <w:t xml:space="preserve"> 0,57 </w:t>
      </w:r>
      <w:r w:rsidRPr="007B7519">
        <w:rPr>
          <w:lang w:val="fr-CA"/>
        </w:rPr>
        <w:t xml:space="preserve">tonne de PAO de HCFC utilisés dans les secteurs de l'entretien des équipements de réfrigération et de climatisation (RAC) et d'atteindre l'objectif de réduction de 35 % par rapport </w:t>
      </w:r>
      <w:r w:rsidR="009D57C9" w:rsidRPr="007B7519">
        <w:rPr>
          <w:lang w:val="fr-CA"/>
        </w:rPr>
        <w:t xml:space="preserve">au niveau de référence </w:t>
      </w:r>
      <w:r w:rsidRPr="007B7519">
        <w:rPr>
          <w:lang w:val="fr-CA"/>
        </w:rPr>
        <w:t>d'ici 2020, pour un coût total de</w:t>
      </w:r>
      <w:r w:rsidR="007D3922" w:rsidRPr="007B7519">
        <w:rPr>
          <w:lang w:val="fr-CA"/>
        </w:rPr>
        <w:t xml:space="preserve"> 210 000 $</w:t>
      </w:r>
      <w:r w:rsidRPr="007B7519">
        <w:rPr>
          <w:lang w:val="fr-CA"/>
        </w:rPr>
        <w:t xml:space="preserve">US, auxquels s'ajoutent les coûts d'appui des agences. La phase </w:t>
      </w:r>
      <w:r w:rsidR="000F71D9" w:rsidRPr="007B7519">
        <w:rPr>
          <w:lang w:val="fr-CA"/>
        </w:rPr>
        <w:t xml:space="preserve">I </w:t>
      </w:r>
      <w:r w:rsidRPr="007B7519">
        <w:rPr>
          <w:lang w:val="fr-CA"/>
        </w:rPr>
        <w:t xml:space="preserve">du PGEH </w:t>
      </w:r>
      <w:r w:rsidR="00564CE9" w:rsidRPr="007B7519">
        <w:rPr>
          <w:lang w:val="fr-CA"/>
        </w:rPr>
        <w:t xml:space="preserve">sera </w:t>
      </w:r>
      <w:r w:rsidRPr="007B7519">
        <w:rPr>
          <w:lang w:val="fr-CA"/>
        </w:rPr>
        <w:t xml:space="preserve">achevée </w:t>
      </w:r>
      <w:r w:rsidR="002D7F01" w:rsidRPr="007B7519">
        <w:rPr>
          <w:lang w:val="fr-CA"/>
        </w:rPr>
        <w:t xml:space="preserve">au plus tard </w:t>
      </w:r>
      <w:r w:rsidR="003D6BC9" w:rsidRPr="007B7519">
        <w:rPr>
          <w:lang w:val="fr-CA"/>
        </w:rPr>
        <w:t>le 31 décembre</w:t>
      </w:r>
      <w:r w:rsidR="00564CE9" w:rsidRPr="007B7519">
        <w:rPr>
          <w:lang w:val="fr-CA"/>
        </w:rPr>
        <w:t xml:space="preserve"> 2026</w:t>
      </w:r>
      <w:r w:rsidR="00345850" w:rsidRPr="007B7519">
        <w:rPr>
          <w:lang w:val="fr-CA"/>
        </w:rPr>
        <w:t xml:space="preserve">, </w:t>
      </w:r>
      <w:r w:rsidR="003D6BC9" w:rsidRPr="007B7519">
        <w:rPr>
          <w:lang w:val="fr-CA"/>
        </w:rPr>
        <w:t>conformément à la décision</w:t>
      </w:r>
      <w:r w:rsidR="00E13FAF" w:rsidRPr="007B7519">
        <w:rPr>
          <w:lang w:val="fr-CA"/>
        </w:rPr>
        <w:t xml:space="preserve"> 97/55 c)</w:t>
      </w:r>
      <w:r w:rsidRPr="007B7519">
        <w:rPr>
          <w:lang w:val="fr-CA"/>
        </w:rPr>
        <w:t xml:space="preserve">. </w:t>
      </w:r>
    </w:p>
    <w:p w14:paraId="5B7E4ADD" w14:textId="6C228C4C" w:rsidR="00563DA8" w:rsidRPr="00EE0E0D" w:rsidRDefault="00563DA8" w:rsidP="001161CD">
      <w:pPr>
        <w:keepNext/>
        <w:spacing w:after="240"/>
        <w:rPr>
          <w:lang w:val="fr-CA"/>
        </w:rPr>
      </w:pPr>
      <w:r w:rsidRPr="00EE0E0D">
        <w:rPr>
          <w:u w:val="single"/>
          <w:lang w:val="fr-CA"/>
        </w:rPr>
        <w:t xml:space="preserve">Rapport sur la consommation de HCFC </w:t>
      </w:r>
      <w:bookmarkStart w:id="0" w:name="_Hlk170900703"/>
    </w:p>
    <w:p w14:paraId="170AE9A3" w14:textId="1FAD28F8" w:rsidR="00563DA8" w:rsidRPr="00EE0E0D" w:rsidRDefault="00563DA8" w:rsidP="00BA0838">
      <w:pPr>
        <w:pStyle w:val="Heading1"/>
        <w:widowControl w:val="0"/>
        <w:spacing w:after="0"/>
        <w:rPr>
          <w:lang w:val="fr-CA"/>
        </w:rPr>
      </w:pPr>
      <w:bookmarkStart w:id="1" w:name="_Hlk141281293"/>
      <w:bookmarkEnd w:id="0"/>
      <w:r w:rsidRPr="00EE0E0D">
        <w:rPr>
          <w:lang w:val="fr-CA"/>
        </w:rPr>
        <w:t xml:space="preserve">Le Gouvernement du </w:t>
      </w:r>
      <w:r w:rsidR="000F71D9" w:rsidRPr="00EE0E0D">
        <w:rPr>
          <w:lang w:val="fr-CA"/>
        </w:rPr>
        <w:t xml:space="preserve">Soudan du Sud </w:t>
      </w:r>
      <w:r w:rsidRPr="00EE0E0D">
        <w:rPr>
          <w:lang w:val="fr-CA"/>
        </w:rPr>
        <w:t>a déclaré une consommation de</w:t>
      </w:r>
      <w:r w:rsidR="0011792A" w:rsidRPr="00EE0E0D">
        <w:rPr>
          <w:lang w:val="fr-CA"/>
        </w:rPr>
        <w:t xml:space="preserve"> 0,66 </w:t>
      </w:r>
      <w:r w:rsidRPr="00EE0E0D">
        <w:rPr>
          <w:lang w:val="fr-CA"/>
        </w:rPr>
        <w:t>tonnes PAO de HCFC en</w:t>
      </w:r>
      <w:r w:rsidR="00BC3270" w:rsidRPr="00EE0E0D">
        <w:rPr>
          <w:lang w:val="fr-CA"/>
        </w:rPr>
        <w:t xml:space="preserve"> 2025</w:t>
      </w:r>
      <w:r w:rsidRPr="00EE0E0D">
        <w:rPr>
          <w:lang w:val="fr-CA"/>
        </w:rPr>
        <w:t>, soit</w:t>
      </w:r>
      <w:r w:rsidR="0011792A" w:rsidRPr="00EE0E0D">
        <w:rPr>
          <w:lang w:val="fr-CA"/>
        </w:rPr>
        <w:t xml:space="preserve"> 84 </w:t>
      </w:r>
      <w:r w:rsidRPr="00EE0E0D">
        <w:rPr>
          <w:lang w:val="fr-CA"/>
        </w:rPr>
        <w:t xml:space="preserve">% de moins que la référence des HCFC pour la conformité. La consommation de HCFC </w:t>
      </w:r>
      <w:r w:rsidR="009C7DD7" w:rsidRPr="00EE0E0D">
        <w:rPr>
          <w:lang w:val="fr-CA"/>
        </w:rPr>
        <w:t xml:space="preserve">pour la période 2021-2025 </w:t>
      </w:r>
      <w:r w:rsidRPr="00EE0E0D">
        <w:rPr>
          <w:lang w:val="fr-CA"/>
        </w:rPr>
        <w:t>est présentée dans le tableau 1.</w:t>
      </w:r>
    </w:p>
    <w:p w14:paraId="6DB4224B" w14:textId="61FD33BC" w:rsidR="00584B46" w:rsidRPr="00EE0E0D" w:rsidRDefault="00584B46" w:rsidP="00584B46">
      <w:pPr>
        <w:spacing w:before="240"/>
        <w:rPr>
          <w:b/>
          <w:lang w:val="fr-CA"/>
        </w:rPr>
      </w:pPr>
      <w:r w:rsidRPr="00EE0E0D">
        <w:rPr>
          <w:b/>
          <w:lang w:val="fr-CA"/>
        </w:rPr>
        <w:t xml:space="preserve">Tableau 1. Consommation de HCFC au Soudan du Sud (données visées à l’article 7 </w:t>
      </w:r>
      <w:r w:rsidR="009718EC" w:rsidRPr="00EE0E0D">
        <w:rPr>
          <w:b/>
          <w:lang w:val="fr-CA"/>
        </w:rPr>
        <w:t>pour 2021-2025</w:t>
      </w:r>
      <w:r w:rsidRPr="00EE0E0D">
        <w:rPr>
          <w:b/>
          <w:lang w:val="fr-CA"/>
        </w:rPr>
        <w:t>)</w:t>
      </w:r>
    </w:p>
    <w:tbl>
      <w:tblPr>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BC3270" w:rsidRPr="00E9063C" w14:paraId="4B18C839" w14:textId="77777777" w:rsidTr="00BC3270">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948E75" w14:textId="77777777" w:rsidR="00BC3270" w:rsidRPr="00E9063C" w:rsidRDefault="00BC3270" w:rsidP="00BC3270">
            <w:pPr>
              <w:keepNext/>
              <w:jc w:val="center"/>
              <w:rPr>
                <w:b/>
                <w:bCs/>
                <w:color w:val="000000"/>
                <w:sz w:val="20"/>
                <w:szCs w:val="20"/>
              </w:rPr>
            </w:pPr>
            <w:r w:rsidRPr="00E9063C">
              <w:rPr>
                <w:b/>
                <w:bCs/>
                <w:color w:val="000000"/>
                <w:sz w:val="20"/>
                <w:szCs w:val="20"/>
              </w:rPr>
              <w:t>HCFC-22</w:t>
            </w:r>
          </w:p>
        </w:tc>
        <w:tc>
          <w:tcPr>
            <w:tcW w:w="581" w:type="pct"/>
            <w:tcBorders>
              <w:top w:val="single" w:sz="4" w:space="0" w:color="auto"/>
              <w:left w:val="nil"/>
              <w:bottom w:val="single" w:sz="4" w:space="0" w:color="auto"/>
              <w:right w:val="single" w:sz="4" w:space="0" w:color="auto"/>
            </w:tcBorders>
            <w:noWrap/>
          </w:tcPr>
          <w:p w14:paraId="0829F80C" w14:textId="3307CD2C" w:rsidR="00BC3270" w:rsidRPr="00E9063C" w:rsidRDefault="00BC3270" w:rsidP="00BC3270">
            <w:pPr>
              <w:keepNext/>
              <w:jc w:val="center"/>
              <w:rPr>
                <w:b/>
                <w:bCs/>
                <w:color w:val="000000"/>
                <w:sz w:val="20"/>
                <w:szCs w:val="20"/>
              </w:rPr>
            </w:pPr>
            <w:r w:rsidRPr="00E9063C">
              <w:rPr>
                <w:b/>
                <w:bCs/>
                <w:color w:val="000000"/>
                <w:sz w:val="20"/>
                <w:szCs w:val="20"/>
              </w:rPr>
              <w:t>2021</w:t>
            </w:r>
          </w:p>
        </w:tc>
        <w:tc>
          <w:tcPr>
            <w:tcW w:w="581" w:type="pct"/>
            <w:tcBorders>
              <w:top w:val="single" w:sz="4" w:space="0" w:color="auto"/>
              <w:left w:val="nil"/>
              <w:bottom w:val="single" w:sz="4" w:space="0" w:color="auto"/>
              <w:right w:val="single" w:sz="4" w:space="0" w:color="auto"/>
            </w:tcBorders>
            <w:noWrap/>
            <w:hideMark/>
          </w:tcPr>
          <w:p w14:paraId="4D1D9A28" w14:textId="19AC7BA3" w:rsidR="00BC3270" w:rsidRPr="00E9063C" w:rsidRDefault="00BC3270" w:rsidP="00BC3270">
            <w:pPr>
              <w:keepNext/>
              <w:jc w:val="center"/>
              <w:rPr>
                <w:b/>
                <w:bCs/>
                <w:color w:val="000000"/>
                <w:sz w:val="20"/>
                <w:szCs w:val="20"/>
              </w:rPr>
            </w:pPr>
            <w:r w:rsidRPr="00E9063C">
              <w:rPr>
                <w:b/>
                <w:bCs/>
                <w:color w:val="000000"/>
                <w:sz w:val="20"/>
                <w:szCs w:val="20"/>
              </w:rPr>
              <w:t>2022</w:t>
            </w:r>
          </w:p>
        </w:tc>
        <w:tc>
          <w:tcPr>
            <w:tcW w:w="581" w:type="pct"/>
            <w:tcBorders>
              <w:top w:val="single" w:sz="4" w:space="0" w:color="auto"/>
              <w:left w:val="nil"/>
              <w:bottom w:val="single" w:sz="4" w:space="0" w:color="auto"/>
              <w:right w:val="single" w:sz="4" w:space="0" w:color="auto"/>
            </w:tcBorders>
          </w:tcPr>
          <w:p w14:paraId="03AFDA69" w14:textId="42C71B1F" w:rsidR="00BC3270" w:rsidRPr="00E9063C" w:rsidRDefault="00BC3270" w:rsidP="00BC3270">
            <w:pPr>
              <w:keepNext/>
              <w:jc w:val="center"/>
              <w:rPr>
                <w:b/>
                <w:bCs/>
                <w:color w:val="000000"/>
                <w:sz w:val="20"/>
                <w:szCs w:val="20"/>
              </w:rPr>
            </w:pPr>
            <w:r w:rsidRPr="00E9063C">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tcPr>
          <w:p w14:paraId="0C5A9483" w14:textId="1CED7D15" w:rsidR="00BC3270" w:rsidRPr="00BC3270" w:rsidRDefault="00BC3270" w:rsidP="00BC3270">
            <w:pPr>
              <w:keepNext/>
              <w:jc w:val="center"/>
              <w:rPr>
                <w:b/>
                <w:bCs/>
                <w:color w:val="000000"/>
                <w:sz w:val="20"/>
                <w:szCs w:val="20"/>
              </w:rPr>
            </w:pPr>
            <w:r w:rsidRPr="00BC3270">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tcPr>
          <w:p w14:paraId="0A001912" w14:textId="2CFF3E9D" w:rsidR="00BC3270" w:rsidRPr="00BC3270" w:rsidRDefault="00BC3270" w:rsidP="00BC3270">
            <w:pPr>
              <w:keepNext/>
              <w:jc w:val="center"/>
              <w:rPr>
                <w:b/>
                <w:bCs/>
                <w:color w:val="000000"/>
                <w:sz w:val="20"/>
                <w:szCs w:val="20"/>
              </w:rPr>
            </w:pPr>
            <w:r w:rsidRPr="00BC3270">
              <w:rPr>
                <w:b/>
                <w:bCs/>
                <w:color w:val="000000"/>
                <w:sz w:val="20"/>
                <w:szCs w:val="20"/>
              </w:rPr>
              <w:t>2025</w:t>
            </w:r>
          </w:p>
        </w:tc>
        <w:tc>
          <w:tcPr>
            <w:tcW w:w="581" w:type="pct"/>
            <w:tcBorders>
              <w:top w:val="single" w:sz="4" w:space="0" w:color="auto"/>
              <w:left w:val="single" w:sz="4" w:space="0" w:color="auto"/>
              <w:bottom w:val="single" w:sz="4" w:space="0" w:color="auto"/>
              <w:right w:val="single" w:sz="4" w:space="0" w:color="auto"/>
            </w:tcBorders>
            <w:noWrap/>
            <w:hideMark/>
          </w:tcPr>
          <w:p w14:paraId="40CE72D9" w14:textId="77777777" w:rsidR="00BC3270" w:rsidRPr="00E9063C" w:rsidRDefault="00BC3270" w:rsidP="00BC3270">
            <w:pPr>
              <w:keepNext/>
              <w:jc w:val="center"/>
              <w:rPr>
                <w:b/>
                <w:bCs/>
                <w:color w:val="000000"/>
                <w:sz w:val="20"/>
                <w:szCs w:val="20"/>
              </w:rPr>
            </w:pPr>
            <w:proofErr w:type="spellStart"/>
            <w:r w:rsidRPr="00E9063C">
              <w:rPr>
                <w:b/>
                <w:bCs/>
                <w:color w:val="000000"/>
                <w:sz w:val="20"/>
                <w:szCs w:val="20"/>
              </w:rPr>
              <w:t>Référence</w:t>
            </w:r>
            <w:proofErr w:type="spellEnd"/>
          </w:p>
        </w:tc>
      </w:tr>
      <w:tr w:rsidR="00BC3270" w:rsidRPr="00E9063C" w14:paraId="179395AF" w14:textId="77777777" w:rsidTr="001903E6">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0C600EF" w14:textId="77777777" w:rsidR="00BC3270" w:rsidRPr="00E9063C" w:rsidRDefault="00BC3270" w:rsidP="00BC3270">
            <w:pPr>
              <w:widowControl w:val="0"/>
              <w:ind w:left="98"/>
              <w:jc w:val="left"/>
              <w:rPr>
                <w:b/>
                <w:color w:val="000000"/>
                <w:sz w:val="20"/>
                <w:szCs w:val="20"/>
              </w:rPr>
            </w:pPr>
            <w:r w:rsidRPr="00E9063C">
              <w:rPr>
                <w:b/>
                <w:color w:val="000000"/>
                <w:sz w:val="20"/>
                <w:szCs w:val="20"/>
              </w:rPr>
              <w:t xml:space="preserve">Tonnes </w:t>
            </w:r>
            <w:proofErr w:type="spellStart"/>
            <w:r w:rsidRPr="00E9063C">
              <w:rPr>
                <w:b/>
                <w:color w:val="000000"/>
                <w:sz w:val="20"/>
                <w:szCs w:val="20"/>
              </w:rPr>
              <w:t>métriques</w:t>
            </w:r>
            <w:proofErr w:type="spellEnd"/>
            <w:r w:rsidRPr="00E9063C">
              <w:rPr>
                <w:b/>
                <w:color w:val="000000"/>
                <w:sz w:val="20"/>
                <w:szCs w:val="20"/>
              </w:rPr>
              <w:t xml:space="preserve"> (tm)</w:t>
            </w:r>
          </w:p>
        </w:tc>
        <w:tc>
          <w:tcPr>
            <w:tcW w:w="581" w:type="pct"/>
            <w:tcBorders>
              <w:top w:val="nil"/>
              <w:left w:val="nil"/>
              <w:bottom w:val="single" w:sz="4" w:space="0" w:color="auto"/>
              <w:right w:val="single" w:sz="4" w:space="0" w:color="auto"/>
            </w:tcBorders>
            <w:noWrap/>
          </w:tcPr>
          <w:p w14:paraId="171E9C94" w14:textId="5DE45BE1" w:rsidR="00BC3270" w:rsidRPr="000239C5" w:rsidRDefault="00BC3270" w:rsidP="00BC3270">
            <w:pPr>
              <w:ind w:left="-201" w:right="104"/>
              <w:jc w:val="right"/>
              <w:rPr>
                <w:color w:val="000000"/>
                <w:sz w:val="20"/>
                <w:szCs w:val="20"/>
              </w:rPr>
            </w:pPr>
            <w:r w:rsidRPr="000239C5">
              <w:rPr>
                <w:rFonts w:eastAsiaTheme="minorHAnsi"/>
                <w:color w:val="000000"/>
                <w:sz w:val="20"/>
                <w:szCs w:val="20"/>
              </w:rPr>
              <w:t>18,91</w:t>
            </w:r>
          </w:p>
        </w:tc>
        <w:tc>
          <w:tcPr>
            <w:tcW w:w="581" w:type="pct"/>
            <w:tcBorders>
              <w:top w:val="nil"/>
              <w:left w:val="nil"/>
              <w:bottom w:val="single" w:sz="4" w:space="0" w:color="auto"/>
              <w:right w:val="single" w:sz="4" w:space="0" w:color="auto"/>
            </w:tcBorders>
            <w:noWrap/>
          </w:tcPr>
          <w:p w14:paraId="0C69A5BF" w14:textId="1A9DAD77" w:rsidR="00BC3270" w:rsidRPr="000239C5" w:rsidRDefault="00BC3270" w:rsidP="00BC3270">
            <w:pPr>
              <w:ind w:left="-201" w:right="104"/>
              <w:jc w:val="right"/>
              <w:rPr>
                <w:color w:val="000000"/>
                <w:sz w:val="20"/>
                <w:szCs w:val="20"/>
              </w:rPr>
            </w:pPr>
            <w:r>
              <w:rPr>
                <w:color w:val="000000"/>
                <w:sz w:val="20"/>
                <w:szCs w:val="20"/>
              </w:rPr>
              <w:t>18,55</w:t>
            </w:r>
          </w:p>
        </w:tc>
        <w:tc>
          <w:tcPr>
            <w:tcW w:w="581" w:type="pct"/>
            <w:tcBorders>
              <w:top w:val="single" w:sz="4" w:space="0" w:color="auto"/>
              <w:left w:val="nil"/>
              <w:bottom w:val="single" w:sz="4" w:space="0" w:color="auto"/>
              <w:right w:val="single" w:sz="4" w:space="0" w:color="auto"/>
            </w:tcBorders>
          </w:tcPr>
          <w:p w14:paraId="4C084AE8" w14:textId="5F488AAC" w:rsidR="00BC3270" w:rsidRPr="000239C5" w:rsidRDefault="00BC3270" w:rsidP="00BC3270">
            <w:pPr>
              <w:widowControl w:val="0"/>
              <w:ind w:left="-201" w:right="104"/>
              <w:jc w:val="right"/>
              <w:rPr>
                <w:color w:val="000000"/>
                <w:sz w:val="20"/>
                <w:szCs w:val="20"/>
              </w:rPr>
            </w:pPr>
            <w:r w:rsidRPr="000239C5">
              <w:rPr>
                <w:sz w:val="20"/>
                <w:szCs w:val="20"/>
              </w:rPr>
              <w:t>17,00</w:t>
            </w:r>
          </w:p>
        </w:tc>
        <w:tc>
          <w:tcPr>
            <w:tcW w:w="581" w:type="pct"/>
            <w:tcBorders>
              <w:top w:val="nil"/>
              <w:left w:val="single" w:sz="4" w:space="0" w:color="auto"/>
              <w:bottom w:val="single" w:sz="4" w:space="0" w:color="auto"/>
              <w:right w:val="single" w:sz="4" w:space="0" w:color="auto"/>
            </w:tcBorders>
          </w:tcPr>
          <w:p w14:paraId="752E7ACC" w14:textId="0CBCA205" w:rsidR="00BC3270" w:rsidRPr="000239C5" w:rsidRDefault="00BC3270" w:rsidP="00BC3270">
            <w:pPr>
              <w:widowControl w:val="0"/>
              <w:ind w:left="-201" w:right="104"/>
              <w:jc w:val="right"/>
              <w:rPr>
                <w:color w:val="000000"/>
                <w:sz w:val="20"/>
                <w:szCs w:val="20"/>
              </w:rPr>
            </w:pPr>
            <w:r w:rsidRPr="000239C5">
              <w:rPr>
                <w:sz w:val="20"/>
                <w:szCs w:val="20"/>
              </w:rPr>
              <w:t>12,00</w:t>
            </w:r>
          </w:p>
        </w:tc>
        <w:tc>
          <w:tcPr>
            <w:tcW w:w="581" w:type="pct"/>
            <w:tcBorders>
              <w:top w:val="nil"/>
              <w:left w:val="single" w:sz="4" w:space="0" w:color="auto"/>
              <w:bottom w:val="single" w:sz="4" w:space="0" w:color="auto"/>
              <w:right w:val="single" w:sz="4" w:space="0" w:color="auto"/>
            </w:tcBorders>
          </w:tcPr>
          <w:p w14:paraId="1329E01E" w14:textId="77777777" w:rsidR="00BC3270" w:rsidRPr="000239C5" w:rsidRDefault="00BC3270" w:rsidP="00BC3270">
            <w:pPr>
              <w:widowControl w:val="0"/>
              <w:ind w:left="-201" w:right="104"/>
              <w:jc w:val="right"/>
              <w:rPr>
                <w:rFonts w:eastAsiaTheme="minorHAnsi"/>
                <w:color w:val="000000"/>
                <w:sz w:val="20"/>
                <w:szCs w:val="20"/>
              </w:rPr>
            </w:pPr>
            <w:r w:rsidRPr="000239C5">
              <w:rPr>
                <w:sz w:val="20"/>
                <w:szCs w:val="20"/>
              </w:rPr>
              <w:t>12,00</w:t>
            </w:r>
          </w:p>
        </w:tc>
        <w:tc>
          <w:tcPr>
            <w:tcW w:w="581" w:type="pct"/>
            <w:tcBorders>
              <w:top w:val="nil"/>
              <w:left w:val="single" w:sz="4" w:space="0" w:color="auto"/>
              <w:bottom w:val="single" w:sz="4" w:space="0" w:color="auto"/>
              <w:right w:val="single" w:sz="4" w:space="0" w:color="auto"/>
            </w:tcBorders>
            <w:noWrap/>
          </w:tcPr>
          <w:p w14:paraId="4887AA0D" w14:textId="77777777" w:rsidR="00BC3270" w:rsidRPr="000239C5" w:rsidRDefault="00BC3270" w:rsidP="00BC3270">
            <w:pPr>
              <w:widowControl w:val="0"/>
              <w:ind w:left="-201" w:right="104"/>
              <w:jc w:val="right"/>
              <w:rPr>
                <w:color w:val="000000"/>
                <w:sz w:val="20"/>
                <w:szCs w:val="20"/>
              </w:rPr>
            </w:pPr>
            <w:r w:rsidRPr="000239C5">
              <w:rPr>
                <w:color w:val="000000"/>
                <w:sz w:val="20"/>
                <w:szCs w:val="20"/>
              </w:rPr>
              <w:t>74,55</w:t>
            </w:r>
          </w:p>
        </w:tc>
      </w:tr>
      <w:tr w:rsidR="00BC3270" w:rsidRPr="00E9063C" w14:paraId="4CAA33C8" w14:textId="77777777" w:rsidTr="001903E6">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E20FB4" w14:textId="77777777" w:rsidR="00BC3270" w:rsidRPr="00E9063C" w:rsidRDefault="00BC3270" w:rsidP="00BC3270">
            <w:pPr>
              <w:widowControl w:val="0"/>
              <w:ind w:left="98"/>
              <w:jc w:val="left"/>
              <w:rPr>
                <w:b/>
                <w:color w:val="000000"/>
                <w:sz w:val="20"/>
                <w:szCs w:val="20"/>
              </w:rPr>
            </w:pPr>
            <w:r w:rsidRPr="00E9063C">
              <w:rPr>
                <w:b/>
                <w:color w:val="000000"/>
                <w:sz w:val="20"/>
                <w:szCs w:val="20"/>
              </w:rPr>
              <w:t>Tonnes PAO</w:t>
            </w:r>
          </w:p>
        </w:tc>
        <w:tc>
          <w:tcPr>
            <w:tcW w:w="581" w:type="pct"/>
            <w:tcBorders>
              <w:top w:val="single" w:sz="4" w:space="0" w:color="auto"/>
              <w:left w:val="nil"/>
              <w:bottom w:val="single" w:sz="4" w:space="0" w:color="auto"/>
              <w:right w:val="single" w:sz="4" w:space="0" w:color="auto"/>
            </w:tcBorders>
            <w:noWrap/>
          </w:tcPr>
          <w:p w14:paraId="6281178C" w14:textId="3BA04C3E" w:rsidR="00BC3270" w:rsidRPr="000239C5" w:rsidRDefault="00BC3270" w:rsidP="00BC3270">
            <w:pPr>
              <w:ind w:left="-201" w:right="104"/>
              <w:jc w:val="right"/>
              <w:rPr>
                <w:rFonts w:eastAsiaTheme="minorHAnsi"/>
                <w:color w:val="000000"/>
                <w:sz w:val="20"/>
                <w:szCs w:val="20"/>
              </w:rPr>
            </w:pPr>
            <w:r w:rsidRPr="000239C5">
              <w:rPr>
                <w:rFonts w:eastAsiaTheme="minorHAnsi"/>
                <w:color w:val="000000"/>
                <w:sz w:val="20"/>
                <w:szCs w:val="20"/>
              </w:rPr>
              <w:t>1,04</w:t>
            </w:r>
          </w:p>
        </w:tc>
        <w:tc>
          <w:tcPr>
            <w:tcW w:w="581" w:type="pct"/>
            <w:tcBorders>
              <w:top w:val="single" w:sz="4" w:space="0" w:color="auto"/>
              <w:left w:val="nil"/>
              <w:bottom w:val="single" w:sz="4" w:space="0" w:color="auto"/>
              <w:right w:val="single" w:sz="4" w:space="0" w:color="auto"/>
            </w:tcBorders>
            <w:noWrap/>
          </w:tcPr>
          <w:p w14:paraId="0D7147AE" w14:textId="19DCD14B" w:rsidR="00BC3270" w:rsidRPr="000239C5" w:rsidRDefault="00BC3270" w:rsidP="00BC3270">
            <w:pPr>
              <w:ind w:left="-201" w:right="104"/>
              <w:jc w:val="right"/>
              <w:rPr>
                <w:color w:val="000000"/>
                <w:sz w:val="20"/>
                <w:szCs w:val="20"/>
              </w:rPr>
            </w:pPr>
            <w:r w:rsidRPr="00230C38">
              <w:rPr>
                <w:color w:val="000000"/>
                <w:sz w:val="20"/>
              </w:rPr>
              <w:t>1,</w:t>
            </w:r>
            <w:r w:rsidRPr="00BD1DDF">
              <w:rPr>
                <w:color w:val="000000"/>
                <w:sz w:val="20"/>
                <w:szCs w:val="20"/>
              </w:rPr>
              <w:t>02</w:t>
            </w:r>
          </w:p>
        </w:tc>
        <w:tc>
          <w:tcPr>
            <w:tcW w:w="581" w:type="pct"/>
            <w:tcBorders>
              <w:top w:val="single" w:sz="4" w:space="0" w:color="auto"/>
              <w:left w:val="nil"/>
              <w:bottom w:val="single" w:sz="4" w:space="0" w:color="auto"/>
              <w:right w:val="single" w:sz="4" w:space="0" w:color="auto"/>
            </w:tcBorders>
          </w:tcPr>
          <w:p w14:paraId="4DD78E50" w14:textId="4760CEC3" w:rsidR="00BC3270" w:rsidRPr="00BD1DDF" w:rsidRDefault="00BC3270" w:rsidP="00BC3270">
            <w:pPr>
              <w:ind w:left="-201" w:right="104"/>
              <w:jc w:val="right"/>
              <w:rPr>
                <w:color w:val="000000"/>
                <w:sz w:val="20"/>
                <w:szCs w:val="20"/>
              </w:rPr>
            </w:pPr>
            <w:r w:rsidRPr="000239C5">
              <w:rPr>
                <w:color w:val="000000"/>
                <w:sz w:val="20"/>
                <w:szCs w:val="20"/>
              </w:rPr>
              <w:t>0,94</w:t>
            </w:r>
          </w:p>
        </w:tc>
        <w:tc>
          <w:tcPr>
            <w:tcW w:w="581" w:type="pct"/>
            <w:tcBorders>
              <w:top w:val="single" w:sz="4" w:space="0" w:color="auto"/>
              <w:left w:val="single" w:sz="4" w:space="0" w:color="auto"/>
              <w:bottom w:val="single" w:sz="4" w:space="0" w:color="auto"/>
              <w:right w:val="single" w:sz="4" w:space="0" w:color="auto"/>
            </w:tcBorders>
          </w:tcPr>
          <w:p w14:paraId="617B846D" w14:textId="6E1C0268" w:rsidR="00BC3270" w:rsidRPr="000239C5" w:rsidRDefault="00BC3270" w:rsidP="00BC3270">
            <w:pPr>
              <w:ind w:left="-201" w:right="104"/>
              <w:jc w:val="right"/>
              <w:rPr>
                <w:sz w:val="20"/>
                <w:szCs w:val="20"/>
              </w:rPr>
            </w:pPr>
            <w:r w:rsidRPr="000239C5">
              <w:rPr>
                <w:color w:val="000000"/>
                <w:sz w:val="20"/>
                <w:szCs w:val="20"/>
              </w:rPr>
              <w:t>0,66</w:t>
            </w:r>
          </w:p>
        </w:tc>
        <w:tc>
          <w:tcPr>
            <w:tcW w:w="581" w:type="pct"/>
            <w:tcBorders>
              <w:top w:val="single" w:sz="4" w:space="0" w:color="auto"/>
              <w:left w:val="single" w:sz="4" w:space="0" w:color="auto"/>
              <w:bottom w:val="single" w:sz="4" w:space="0" w:color="auto"/>
              <w:right w:val="single" w:sz="4" w:space="0" w:color="auto"/>
            </w:tcBorders>
          </w:tcPr>
          <w:p w14:paraId="5A9442FB" w14:textId="77777777" w:rsidR="00BC3270" w:rsidRPr="000239C5" w:rsidRDefault="00BC3270" w:rsidP="00BC3270">
            <w:pPr>
              <w:ind w:left="-201" w:right="104"/>
              <w:jc w:val="right"/>
              <w:rPr>
                <w:rFonts w:eastAsiaTheme="minorHAnsi"/>
                <w:color w:val="000000"/>
                <w:sz w:val="20"/>
                <w:szCs w:val="20"/>
              </w:rPr>
            </w:pPr>
            <w:r w:rsidRPr="000239C5">
              <w:rPr>
                <w:color w:val="000000"/>
                <w:sz w:val="20"/>
                <w:szCs w:val="20"/>
              </w:rPr>
              <w:t>0,66</w:t>
            </w:r>
          </w:p>
        </w:tc>
        <w:tc>
          <w:tcPr>
            <w:tcW w:w="581" w:type="pct"/>
            <w:tcBorders>
              <w:top w:val="single" w:sz="4" w:space="0" w:color="auto"/>
              <w:left w:val="single" w:sz="4" w:space="0" w:color="auto"/>
              <w:bottom w:val="single" w:sz="4" w:space="0" w:color="auto"/>
              <w:right w:val="single" w:sz="4" w:space="0" w:color="auto"/>
            </w:tcBorders>
            <w:noWrap/>
          </w:tcPr>
          <w:p w14:paraId="04DA7AEB" w14:textId="77777777" w:rsidR="00BC3270" w:rsidRPr="000239C5" w:rsidRDefault="00BC3270" w:rsidP="00BC3270">
            <w:pPr>
              <w:ind w:left="-201" w:right="104"/>
              <w:jc w:val="right"/>
              <w:rPr>
                <w:rFonts w:eastAsiaTheme="minorHAnsi"/>
                <w:color w:val="000000"/>
                <w:sz w:val="20"/>
                <w:szCs w:val="20"/>
              </w:rPr>
            </w:pPr>
            <w:r w:rsidRPr="000239C5">
              <w:rPr>
                <w:rFonts w:eastAsiaTheme="minorHAnsi"/>
                <w:color w:val="000000"/>
                <w:sz w:val="20"/>
                <w:szCs w:val="20"/>
              </w:rPr>
              <w:t>4,10</w:t>
            </w:r>
          </w:p>
        </w:tc>
      </w:tr>
    </w:tbl>
    <w:bookmarkEnd w:id="1"/>
    <w:p w14:paraId="6B993A30" w14:textId="2AD333CE" w:rsidR="00665C5F" w:rsidRPr="00EE0E0D" w:rsidRDefault="00665C5F" w:rsidP="00BF6409">
      <w:pPr>
        <w:pStyle w:val="Heading1"/>
        <w:spacing w:before="240"/>
        <w:rPr>
          <w:lang w:val="fr-CA"/>
        </w:rPr>
      </w:pPr>
      <w:r w:rsidRPr="00EE0E0D">
        <w:rPr>
          <w:lang w:val="fr-CA"/>
        </w:rPr>
        <w:t xml:space="preserve">La </w:t>
      </w:r>
      <w:r w:rsidR="00BF6409" w:rsidRPr="00EE0E0D">
        <w:rPr>
          <w:lang w:val="fr-CA"/>
        </w:rPr>
        <w:t xml:space="preserve">tendance de </w:t>
      </w:r>
      <w:r w:rsidRPr="00EE0E0D">
        <w:rPr>
          <w:lang w:val="fr-CA"/>
        </w:rPr>
        <w:t xml:space="preserve">la consommation </w:t>
      </w:r>
      <w:r w:rsidR="00BF6409" w:rsidRPr="00EE0E0D">
        <w:rPr>
          <w:lang w:val="fr-CA"/>
        </w:rPr>
        <w:t>de</w:t>
      </w:r>
      <w:r w:rsidRPr="00EE0E0D">
        <w:rPr>
          <w:lang w:val="fr-CA"/>
        </w:rPr>
        <w:t xml:space="preserve"> HCFC </w:t>
      </w:r>
      <w:r w:rsidR="00BF6409" w:rsidRPr="00EE0E0D">
        <w:rPr>
          <w:lang w:val="fr-CA"/>
        </w:rPr>
        <w:t xml:space="preserve">au Soudan du Sud s'est toujours maintenue </w:t>
      </w:r>
      <w:r w:rsidRPr="00EE0E0D">
        <w:rPr>
          <w:lang w:val="fr-CA"/>
        </w:rPr>
        <w:t xml:space="preserve">en dessous de la consommation maximale autorisée de 1,07 tonne PAO </w:t>
      </w:r>
      <w:r w:rsidR="00D00DFA" w:rsidRPr="00EE0E0D">
        <w:rPr>
          <w:lang w:val="fr-CA"/>
        </w:rPr>
        <w:t xml:space="preserve">pour </w:t>
      </w:r>
      <w:r w:rsidR="009718EC" w:rsidRPr="00EE0E0D">
        <w:rPr>
          <w:lang w:val="fr-CA"/>
        </w:rPr>
        <w:t>ces années</w:t>
      </w:r>
      <w:r w:rsidRPr="00EE0E0D">
        <w:rPr>
          <w:lang w:val="fr-CA"/>
        </w:rPr>
        <w:t xml:space="preserve">. </w:t>
      </w:r>
      <w:r w:rsidR="00F070D3" w:rsidRPr="00EE0E0D">
        <w:rPr>
          <w:lang w:val="fr-CA"/>
        </w:rPr>
        <w:t xml:space="preserve">Cette tendance s'est poursuivie en 2025 ; toutefois, </w:t>
      </w:r>
      <w:r w:rsidR="009E51C6" w:rsidRPr="00EE0E0D">
        <w:rPr>
          <w:lang w:val="fr-CA"/>
        </w:rPr>
        <w:t xml:space="preserve">le PNUE a indiqué que </w:t>
      </w:r>
      <w:r w:rsidR="00F070D3" w:rsidRPr="00EE0E0D">
        <w:rPr>
          <w:lang w:val="fr-CA"/>
        </w:rPr>
        <w:t xml:space="preserve">le pays avait soumis une demande au secrétariat de l’ozone afin de réviser les données pour 2025 et de corriger une </w:t>
      </w:r>
      <w:r w:rsidR="009E51C6" w:rsidRPr="00EE0E0D">
        <w:rPr>
          <w:lang w:val="fr-CA"/>
        </w:rPr>
        <w:t>erreur</w:t>
      </w:r>
      <w:r w:rsidR="00F070D3" w:rsidRPr="00EE0E0D">
        <w:rPr>
          <w:lang w:val="fr-CA"/>
        </w:rPr>
        <w:t xml:space="preserve">. Les données soumises pour 2025 dans le cadre du Rapport sur la mise en œuvre du programme national </w:t>
      </w:r>
      <w:r w:rsidR="001F1F9E" w:rsidRPr="00EE0E0D">
        <w:rPr>
          <w:lang w:val="fr-CA"/>
        </w:rPr>
        <w:t xml:space="preserve">(CP) </w:t>
      </w:r>
      <w:r w:rsidR="00F070D3" w:rsidRPr="00EE0E0D">
        <w:rPr>
          <w:lang w:val="fr-CA"/>
        </w:rPr>
        <w:t>ont déjà été corrigées pour refléter une consommation de 0,52 tonne PAO pour 2025, soit 87 % de moins que la référence pour la consommation.</w:t>
      </w:r>
      <w:r w:rsidR="009E51C6" w:rsidRPr="00EE0E0D">
        <w:rPr>
          <w:lang w:val="fr-CA"/>
        </w:rPr>
        <w:t xml:space="preserve"> </w:t>
      </w:r>
      <w:r w:rsidRPr="00EE0E0D">
        <w:rPr>
          <w:lang w:val="fr-CA"/>
        </w:rPr>
        <w:t xml:space="preserve">Au Soudan du Sud, les HCFC sont principalement utilisés dans le secteur de l’entretien des équipements de réfrigération et de climatisation. La consommation de HCFC dans ce secteur a diminué de manière </w:t>
      </w:r>
      <w:r w:rsidRPr="00EE0E0D">
        <w:rPr>
          <w:lang w:val="fr-CA"/>
        </w:rPr>
        <w:lastRenderedPageBreak/>
        <w:t xml:space="preserve">constante, en grande partie grâce à la transition des importateurs vers des alternatives telles que le R-600a et à la disponibilité croissante d’équipements à haute efficacité énergétique et </w:t>
      </w:r>
      <w:r w:rsidR="00321466" w:rsidRPr="00EE0E0D">
        <w:rPr>
          <w:lang w:val="fr-CA"/>
        </w:rPr>
        <w:t xml:space="preserve">à faible potentiel de réchauffement de la planète </w:t>
      </w:r>
      <w:r w:rsidR="009563F7" w:rsidRPr="00EE0E0D">
        <w:rPr>
          <w:lang w:val="fr-CA"/>
        </w:rPr>
        <w:t>(PRP)</w:t>
      </w:r>
      <w:r w:rsidRPr="00EE0E0D">
        <w:rPr>
          <w:lang w:val="fr-CA"/>
        </w:rPr>
        <w:t>. Les sous-secteurs de la réfrigération domestique et commerciale adoptent de plus en plus des réfrigérants à base d’hydrocarbures, tandis que les nouveaux appareils de climatisation (AC) arrivant sur le marché utilisent à la fois des HFC et des solutions de remplacement à faible PRP. Cette transition reflète à la fois l’adaptation du marché et les efforts réglementaires soutenant l’élimination progressive des HCFC et l’adoption en toute sécurité de solutions de remplacement grâce aux activités du PGEH.</w:t>
      </w:r>
    </w:p>
    <w:p w14:paraId="1D2B5AFF" w14:textId="77777777" w:rsidR="00563DA8" w:rsidRPr="00EE0E0D" w:rsidRDefault="00563DA8" w:rsidP="001161CD">
      <w:pPr>
        <w:keepNext/>
        <w:spacing w:after="240"/>
        <w:rPr>
          <w:i/>
          <w:lang w:val="fr-CA"/>
        </w:rPr>
      </w:pPr>
      <w:bookmarkStart w:id="2" w:name="_Hlk126915671"/>
      <w:r w:rsidRPr="00EE0E0D">
        <w:rPr>
          <w:i/>
          <w:lang w:val="fr-CA"/>
        </w:rPr>
        <w:t>Rapport sur la mise en œuvre du programme de pays</w:t>
      </w:r>
    </w:p>
    <w:bookmarkEnd w:id="2"/>
    <w:p w14:paraId="234EA5B5" w14:textId="152EC4B3" w:rsidR="00563DA8" w:rsidRPr="00EE0E0D" w:rsidRDefault="00563DA8" w:rsidP="001161CD">
      <w:pPr>
        <w:pStyle w:val="Heading1"/>
        <w:rPr>
          <w:lang w:val="fr-CA"/>
        </w:rPr>
      </w:pPr>
      <w:r w:rsidRPr="00EE0E0D">
        <w:rPr>
          <w:lang w:val="fr-CA"/>
        </w:rPr>
        <w:t xml:space="preserve">Le Gouvernement du </w:t>
      </w:r>
      <w:r w:rsidR="000F71D9" w:rsidRPr="00EE0E0D">
        <w:rPr>
          <w:lang w:val="fr-CA"/>
        </w:rPr>
        <w:t xml:space="preserve">Soudan du Sud </w:t>
      </w:r>
      <w:r w:rsidRPr="00EE0E0D">
        <w:rPr>
          <w:lang w:val="fr-CA"/>
        </w:rPr>
        <w:t>a communiqué des données sur la consommation du secteur des HCFC dans le cadre du rapport de mise en œuvre du programme de pays</w:t>
      </w:r>
      <w:r w:rsidR="00462BCA" w:rsidRPr="00EE0E0D">
        <w:rPr>
          <w:lang w:val="fr-CA"/>
        </w:rPr>
        <w:t xml:space="preserve"> 2025</w:t>
      </w:r>
      <w:r w:rsidR="00012E9E" w:rsidRPr="00EE0E0D">
        <w:rPr>
          <w:lang w:val="fr-CA"/>
        </w:rPr>
        <w:t xml:space="preserve">, </w:t>
      </w:r>
      <w:r w:rsidRPr="00EE0E0D">
        <w:rPr>
          <w:lang w:val="fr-CA"/>
        </w:rPr>
        <w:t xml:space="preserve">qui sont conformes </w:t>
      </w:r>
      <w:r w:rsidR="00E5136E" w:rsidRPr="00EE0E0D">
        <w:rPr>
          <w:lang w:val="fr-CA"/>
        </w:rPr>
        <w:t xml:space="preserve">aux </w:t>
      </w:r>
      <w:r w:rsidRPr="00EE0E0D">
        <w:rPr>
          <w:lang w:val="fr-CA"/>
        </w:rPr>
        <w:t>données</w:t>
      </w:r>
      <w:r w:rsidR="00E5136E" w:rsidRPr="00EE0E0D">
        <w:rPr>
          <w:lang w:val="fr-CA"/>
        </w:rPr>
        <w:t xml:space="preserve"> révisées </w:t>
      </w:r>
      <w:r w:rsidR="00A76ED5" w:rsidRPr="00EE0E0D">
        <w:rPr>
          <w:lang w:val="fr-CA"/>
        </w:rPr>
        <w:t xml:space="preserve">soumises au secrétariat de l'ozone </w:t>
      </w:r>
      <w:r w:rsidRPr="00EE0E0D">
        <w:rPr>
          <w:lang w:val="fr-CA"/>
        </w:rPr>
        <w:t xml:space="preserve">au titre de l'article 7 du Protocole de Montréal. </w:t>
      </w:r>
    </w:p>
    <w:p w14:paraId="739F3BE0" w14:textId="77777777" w:rsidR="00563DA8" w:rsidRPr="00EE0E0D" w:rsidRDefault="00563DA8" w:rsidP="001161CD">
      <w:pPr>
        <w:keepNext/>
        <w:spacing w:before="240" w:after="240"/>
        <w:rPr>
          <w:u w:val="single"/>
          <w:lang w:val="fr-CA"/>
        </w:rPr>
      </w:pPr>
      <w:bookmarkStart w:id="3" w:name="_Hlk126915699"/>
      <w:r w:rsidRPr="00EE0E0D">
        <w:rPr>
          <w:u w:val="single"/>
          <w:lang w:val="fr-CA"/>
        </w:rPr>
        <w:t>État d'avancement et décaissement</w:t>
      </w:r>
    </w:p>
    <w:p w14:paraId="44C0867F" w14:textId="77777777" w:rsidR="000363AC" w:rsidRPr="00EE0E0D" w:rsidRDefault="000363AC" w:rsidP="000363AC">
      <w:pPr>
        <w:keepNext/>
        <w:spacing w:before="240" w:after="240"/>
        <w:rPr>
          <w:i/>
          <w:iCs/>
          <w:lang w:val="fr-CA"/>
        </w:rPr>
      </w:pPr>
      <w:r w:rsidRPr="00EE0E0D">
        <w:rPr>
          <w:i/>
          <w:iCs/>
          <w:lang w:val="fr-CA"/>
        </w:rPr>
        <w:t>Cadre juridique</w:t>
      </w:r>
    </w:p>
    <w:p w14:paraId="7BFE7F6B" w14:textId="1157D752" w:rsidR="003F0D79" w:rsidRPr="00EE0E0D" w:rsidRDefault="00B0083E" w:rsidP="003F0D79">
      <w:pPr>
        <w:numPr>
          <w:ilvl w:val="0"/>
          <w:numId w:val="1"/>
        </w:numPr>
        <w:spacing w:after="240"/>
        <w:outlineLvl w:val="0"/>
        <w:rPr>
          <w:lang w:val="fr-CA"/>
        </w:rPr>
      </w:pPr>
      <w:r w:rsidRPr="00EE0E0D">
        <w:rPr>
          <w:lang w:val="fr-CA"/>
        </w:rPr>
        <w:t>Comme indiqué lors de la</w:t>
      </w:r>
      <w:r w:rsidRPr="00EE0E0D">
        <w:rPr>
          <w:vertAlign w:val="superscript"/>
          <w:lang w:val="fr-CA"/>
        </w:rPr>
        <w:t>97e</w:t>
      </w:r>
      <w:r w:rsidRPr="00EE0E0D">
        <w:rPr>
          <w:lang w:val="fr-CA"/>
        </w:rPr>
        <w:t xml:space="preserve">réunion, </w:t>
      </w:r>
      <w:r w:rsidR="003F0D79" w:rsidRPr="00EE0E0D">
        <w:rPr>
          <w:lang w:val="fr-CA"/>
        </w:rPr>
        <w:t xml:space="preserve">le Soudan du Sud a fait progresser </w:t>
      </w:r>
      <w:r w:rsidR="00C9652D" w:rsidRPr="00EE0E0D">
        <w:rPr>
          <w:lang w:val="fr-CA"/>
        </w:rPr>
        <w:t xml:space="preserve">son </w:t>
      </w:r>
      <w:r w:rsidR="003F0D79" w:rsidRPr="00EE0E0D">
        <w:rPr>
          <w:lang w:val="fr-CA"/>
        </w:rPr>
        <w:t xml:space="preserve">cadre institutionnel et réglementaire en vue de l'élimination progressive des HCFC </w:t>
      </w:r>
      <w:r w:rsidR="002E50D1" w:rsidRPr="00EE0E0D">
        <w:rPr>
          <w:lang w:val="fr-CA"/>
        </w:rPr>
        <w:t xml:space="preserve">en </w:t>
      </w:r>
      <w:r w:rsidR="00C9652D" w:rsidRPr="00EE0E0D">
        <w:rPr>
          <w:lang w:val="fr-CA"/>
        </w:rPr>
        <w:t xml:space="preserve">adoptant </w:t>
      </w:r>
      <w:r w:rsidR="003F0D79" w:rsidRPr="00EE0E0D">
        <w:rPr>
          <w:lang w:val="fr-CA"/>
        </w:rPr>
        <w:t xml:space="preserve">la loi de 2023 sur la protection et la gestion de l'environnement (loi n° 9 de 2023), qui fournit une base juridique pour le système d’autorisation et de quotas applicable aux HCFC et </w:t>
      </w:r>
      <w:r w:rsidR="00C70992" w:rsidRPr="00EE0E0D">
        <w:rPr>
          <w:lang w:val="fr-CA"/>
        </w:rPr>
        <w:t>aux</w:t>
      </w:r>
      <w:r w:rsidR="003F0D79" w:rsidRPr="00EE0E0D">
        <w:rPr>
          <w:lang w:val="fr-CA"/>
        </w:rPr>
        <w:t xml:space="preserve"> autres </w:t>
      </w:r>
      <w:r w:rsidR="00C70992" w:rsidRPr="00EE0E0D">
        <w:rPr>
          <w:lang w:val="fr-CA"/>
        </w:rPr>
        <w:t>substances appauvrissant la couche d'ozone</w:t>
      </w:r>
      <w:r w:rsidR="003F0D79" w:rsidRPr="00EE0E0D">
        <w:rPr>
          <w:lang w:val="fr-CA"/>
        </w:rPr>
        <w:t>. Un accord-cadre bilatéral</w:t>
      </w:r>
      <w:r w:rsidR="0079678B" w:rsidRPr="00EE0E0D">
        <w:rPr>
          <w:lang w:val="fr-CA"/>
        </w:rPr>
        <w:t xml:space="preserve"> de 2025 </w:t>
      </w:r>
      <w:r w:rsidR="003F0D79" w:rsidRPr="00EE0E0D">
        <w:rPr>
          <w:lang w:val="fr-CA"/>
        </w:rPr>
        <w:t xml:space="preserve">entre le ministère de l’Environnement et des Forêts et le ministère du Commerce et de l’Industrie a établi un système d’autorisation géré conjointement, dans lequel </w:t>
      </w:r>
      <w:r w:rsidR="00127C5E" w:rsidRPr="00EE0E0D">
        <w:rPr>
          <w:lang w:val="fr-CA"/>
        </w:rPr>
        <w:t>l’unité nationale de l’ozone (</w:t>
      </w:r>
      <w:r w:rsidR="003F0D79" w:rsidRPr="00EE0E0D">
        <w:rPr>
          <w:lang w:val="fr-CA"/>
        </w:rPr>
        <w:t>UNO</w:t>
      </w:r>
      <w:r w:rsidR="00127C5E" w:rsidRPr="00EE0E0D">
        <w:rPr>
          <w:lang w:val="fr-CA"/>
        </w:rPr>
        <w:t xml:space="preserve">) </w:t>
      </w:r>
      <w:r w:rsidR="003F0D79" w:rsidRPr="00EE0E0D">
        <w:rPr>
          <w:lang w:val="fr-CA"/>
        </w:rPr>
        <w:t>délivre et tient à jour les registres des permis d’importation de HCFC</w:t>
      </w:r>
      <w:r w:rsidR="003F0D79" w:rsidRPr="00EE0E0D">
        <w:rPr>
          <w:rFonts w:eastAsia="SimSun"/>
          <w:color w:val="000000"/>
          <w:lang w:val="fr-CA" w:eastAsia="zh-CN"/>
        </w:rPr>
        <w:t xml:space="preserve">, tandis que </w:t>
      </w:r>
      <w:r w:rsidR="003F0D79" w:rsidRPr="00EE0E0D">
        <w:rPr>
          <w:lang w:val="fr-CA"/>
        </w:rPr>
        <w:t xml:space="preserve">le ministère du Commerce et de l’Industrie octroie les licences définitives. </w:t>
      </w:r>
      <w:r w:rsidR="003F0D79" w:rsidRPr="00EE0E0D">
        <w:rPr>
          <w:rFonts w:eastAsia="SimSun"/>
          <w:color w:val="000000"/>
          <w:lang w:val="fr-CA" w:eastAsia="zh-CN"/>
        </w:rPr>
        <w:t>Seuls les importateurs enregistrés peuvent se voir octroyer un permis de quota. Toute substance réglementée importée sans permis de quota est confisquée par le service des douanes.</w:t>
      </w:r>
      <w:r w:rsidR="00BE10C1" w:rsidRPr="00EE0E0D">
        <w:rPr>
          <w:rFonts w:eastAsia="SimSun"/>
          <w:color w:val="000000"/>
          <w:lang w:val="fr-CA" w:eastAsia="zh-CN"/>
        </w:rPr>
        <w:t xml:space="preserve"> </w:t>
      </w:r>
      <w:r w:rsidR="00BE10C1" w:rsidRPr="00EE0E0D">
        <w:rPr>
          <w:lang w:val="fr-CA"/>
        </w:rPr>
        <w:t xml:space="preserve">Un système de rapports annuels par les importateurs de HCFC a été mis en place pour améliorer la surveillance et l'application des quotas. </w:t>
      </w:r>
      <w:r w:rsidR="00100F6F" w:rsidRPr="00EE0E0D">
        <w:rPr>
          <w:lang w:val="fr-CA"/>
        </w:rPr>
        <w:t xml:space="preserve">Un Comité directeur national (NSC) </w:t>
      </w:r>
      <w:r w:rsidR="00C07FDA" w:rsidRPr="00EE0E0D">
        <w:rPr>
          <w:lang w:val="fr-CA"/>
        </w:rPr>
        <w:t xml:space="preserve">guide </w:t>
      </w:r>
      <w:r w:rsidR="00100F6F" w:rsidRPr="00EE0E0D">
        <w:rPr>
          <w:lang w:val="fr-CA"/>
        </w:rPr>
        <w:t>les efforts nationaux de mise en œuvre liés au Protocole de Montréal.</w:t>
      </w:r>
    </w:p>
    <w:p w14:paraId="6D6B3630" w14:textId="4C4D8ADC" w:rsidR="003F0D79" w:rsidRPr="00EE0E0D" w:rsidRDefault="00012F58" w:rsidP="003F0D79">
      <w:pPr>
        <w:numPr>
          <w:ilvl w:val="0"/>
          <w:numId w:val="1"/>
        </w:numPr>
        <w:spacing w:after="240"/>
        <w:outlineLvl w:val="0"/>
        <w:rPr>
          <w:lang w:val="fr-CA"/>
        </w:rPr>
      </w:pPr>
      <w:r w:rsidRPr="00EE0E0D">
        <w:rPr>
          <w:lang w:val="fr-CA"/>
        </w:rPr>
        <w:t>Au cours de la phase I du PGEH</w:t>
      </w:r>
      <w:r w:rsidR="00FE26E3" w:rsidRPr="00EE0E0D">
        <w:rPr>
          <w:lang w:val="fr-CA"/>
        </w:rPr>
        <w:t xml:space="preserve">, </w:t>
      </w:r>
      <w:r w:rsidR="003F0D79" w:rsidRPr="00EE0E0D">
        <w:rPr>
          <w:lang w:val="fr-CA"/>
        </w:rPr>
        <w:t xml:space="preserve">un projet de règlement sur les SAO </w:t>
      </w:r>
      <w:r w:rsidR="00FE26E3" w:rsidRPr="00EE0E0D">
        <w:rPr>
          <w:lang w:val="fr-CA"/>
        </w:rPr>
        <w:t>(</w:t>
      </w:r>
      <w:r w:rsidR="003F0D79" w:rsidRPr="00EE0E0D">
        <w:rPr>
          <w:lang w:val="fr-CA"/>
        </w:rPr>
        <w:t>2025</w:t>
      </w:r>
      <w:r w:rsidR="00FE26E3" w:rsidRPr="00EE0E0D">
        <w:rPr>
          <w:lang w:val="fr-CA"/>
        </w:rPr>
        <w:t xml:space="preserve">) </w:t>
      </w:r>
      <w:r w:rsidR="00EB1385" w:rsidRPr="00EE0E0D">
        <w:rPr>
          <w:lang w:val="fr-CA"/>
        </w:rPr>
        <w:t xml:space="preserve">a été </w:t>
      </w:r>
      <w:r w:rsidR="0070329E" w:rsidRPr="00EE0E0D">
        <w:rPr>
          <w:lang w:val="fr-CA"/>
        </w:rPr>
        <w:t xml:space="preserve">rédigé, </w:t>
      </w:r>
      <w:r w:rsidR="00EB1385" w:rsidRPr="00EE0E0D">
        <w:rPr>
          <w:lang w:val="fr-CA"/>
        </w:rPr>
        <w:t xml:space="preserve">et trois réunions de consultation des parties prenantes ont été organisées, rassemblant plus de 80 participants </w:t>
      </w:r>
      <w:r w:rsidR="00E63D60" w:rsidRPr="00EE0E0D">
        <w:rPr>
          <w:lang w:val="fr-CA"/>
        </w:rPr>
        <w:t>(dont 10 femmes)</w:t>
      </w:r>
      <w:r w:rsidR="00EB1385" w:rsidRPr="00EE0E0D">
        <w:rPr>
          <w:lang w:val="fr-CA"/>
        </w:rPr>
        <w:t xml:space="preserve">. </w:t>
      </w:r>
      <w:r w:rsidR="0011744B" w:rsidRPr="00EE0E0D">
        <w:rPr>
          <w:lang w:val="fr-CA"/>
        </w:rPr>
        <w:t>Le projet</w:t>
      </w:r>
      <w:r w:rsidR="00AA29BF" w:rsidRPr="00EE0E0D">
        <w:rPr>
          <w:lang w:val="fr-CA"/>
        </w:rPr>
        <w:t xml:space="preserve"> de règlement</w:t>
      </w:r>
      <w:r w:rsidR="0011744B" w:rsidRPr="00EE0E0D">
        <w:rPr>
          <w:lang w:val="fr-CA"/>
        </w:rPr>
        <w:t xml:space="preserve">, </w:t>
      </w:r>
      <w:proofErr w:type="gramStart"/>
      <w:r w:rsidR="00AA29BF" w:rsidRPr="00EE0E0D">
        <w:rPr>
          <w:lang w:val="fr-CA"/>
        </w:rPr>
        <w:t>actuellement en cours</w:t>
      </w:r>
      <w:proofErr w:type="gramEnd"/>
      <w:r w:rsidR="00AA29BF" w:rsidRPr="00EE0E0D">
        <w:rPr>
          <w:lang w:val="fr-CA"/>
        </w:rPr>
        <w:t xml:space="preserve"> d'examen par le ministère</w:t>
      </w:r>
      <w:r w:rsidR="0011744B" w:rsidRPr="00EE0E0D">
        <w:rPr>
          <w:lang w:val="fr-CA"/>
        </w:rPr>
        <w:t xml:space="preserve">, </w:t>
      </w:r>
      <w:r w:rsidR="003F0D79" w:rsidRPr="00EE0E0D">
        <w:rPr>
          <w:lang w:val="fr-CA"/>
        </w:rPr>
        <w:t xml:space="preserve">propose des mesures clés supplémentaires telles que l'interdiction des bouteilles non rechargeables, l'obligation d'étiquetage et de déclaration, et la restriction de l'importation d'équipements à base de HCFC. Le Soudan du Sud n'a pas encore ratifié l'Amendement de Kigali ; toutefois, des préparatifs sont en cours pour étendre le système d’autorisation et de quotas aux HFC et aux mélanges une fois la ratification achevée. </w:t>
      </w:r>
    </w:p>
    <w:p w14:paraId="1D5DD990" w14:textId="68B6C741" w:rsidR="008207B4" w:rsidRPr="00EE0E0D" w:rsidRDefault="008207B4" w:rsidP="003F0D79">
      <w:pPr>
        <w:numPr>
          <w:ilvl w:val="0"/>
          <w:numId w:val="1"/>
        </w:numPr>
        <w:spacing w:after="240"/>
        <w:outlineLvl w:val="0"/>
        <w:rPr>
          <w:lang w:val="fr-CA"/>
        </w:rPr>
      </w:pPr>
      <w:r w:rsidRPr="00EE0E0D">
        <w:rPr>
          <w:lang w:val="fr-CA"/>
        </w:rPr>
        <w:t xml:space="preserve">Depuis l'approbation </w:t>
      </w:r>
      <w:r w:rsidR="00AB1F72" w:rsidRPr="00EE0E0D">
        <w:rPr>
          <w:lang w:val="fr-CA"/>
        </w:rPr>
        <w:t xml:space="preserve">de </w:t>
      </w:r>
      <w:r w:rsidRPr="00EE0E0D">
        <w:rPr>
          <w:lang w:val="fr-CA"/>
        </w:rPr>
        <w:t xml:space="preserve">la dernière tranche de la phase </w:t>
      </w:r>
      <w:r w:rsidR="006479E9" w:rsidRPr="00EE0E0D">
        <w:rPr>
          <w:lang w:val="fr-CA"/>
        </w:rPr>
        <w:t xml:space="preserve">I </w:t>
      </w:r>
      <w:r w:rsidRPr="00EE0E0D">
        <w:rPr>
          <w:lang w:val="fr-CA"/>
        </w:rPr>
        <w:t>lors de la</w:t>
      </w:r>
      <w:r w:rsidR="00FC37B7">
        <w:rPr>
          <w:lang w:val="fr-CA"/>
        </w:rPr>
        <w:t xml:space="preserve"> </w:t>
      </w:r>
      <w:r w:rsidRPr="00FC37B7">
        <w:rPr>
          <w:lang w:val="fr-CA"/>
        </w:rPr>
        <w:t>97</w:t>
      </w:r>
      <w:r w:rsidRPr="00FC37B7">
        <w:rPr>
          <w:vertAlign w:val="superscript"/>
          <w:lang w:val="fr-CA"/>
        </w:rPr>
        <w:t>e</w:t>
      </w:r>
      <w:r w:rsidR="00FC37B7">
        <w:rPr>
          <w:lang w:val="fr-CA"/>
        </w:rPr>
        <w:t xml:space="preserve"> </w:t>
      </w:r>
      <w:r w:rsidRPr="00EE0E0D">
        <w:rPr>
          <w:lang w:val="fr-CA"/>
        </w:rPr>
        <w:t xml:space="preserve">réunion, le </w:t>
      </w:r>
      <w:r w:rsidR="00AB1F72" w:rsidRPr="00EE0E0D">
        <w:rPr>
          <w:lang w:val="fr-CA"/>
        </w:rPr>
        <w:t xml:space="preserve">pays a </w:t>
      </w:r>
      <w:r w:rsidR="009D57A1" w:rsidRPr="00EE0E0D">
        <w:rPr>
          <w:lang w:val="fr-CA"/>
        </w:rPr>
        <w:t xml:space="preserve">engagé les démarches préparatoires </w:t>
      </w:r>
      <w:r w:rsidR="001011D1" w:rsidRPr="00EE0E0D">
        <w:rPr>
          <w:lang w:val="fr-CA"/>
        </w:rPr>
        <w:t xml:space="preserve">en vue de </w:t>
      </w:r>
      <w:r w:rsidR="00AB1F72" w:rsidRPr="00EE0E0D">
        <w:rPr>
          <w:lang w:val="fr-CA"/>
        </w:rPr>
        <w:t xml:space="preserve">la mise en œuvre </w:t>
      </w:r>
      <w:r w:rsidR="001011D1" w:rsidRPr="00EE0E0D">
        <w:rPr>
          <w:lang w:val="fr-CA"/>
        </w:rPr>
        <w:t xml:space="preserve">des interdictions </w:t>
      </w:r>
      <w:r w:rsidR="00C72121" w:rsidRPr="00EE0E0D">
        <w:rPr>
          <w:lang w:val="fr-CA"/>
        </w:rPr>
        <w:t xml:space="preserve">des </w:t>
      </w:r>
      <w:r w:rsidR="000461C9" w:rsidRPr="00EE0E0D">
        <w:rPr>
          <w:lang w:val="fr-CA"/>
        </w:rPr>
        <w:t xml:space="preserve">bouteilles non rechargeables et </w:t>
      </w:r>
      <w:r w:rsidR="00AB1F72" w:rsidRPr="00EE0E0D">
        <w:rPr>
          <w:lang w:val="fr-CA"/>
        </w:rPr>
        <w:t xml:space="preserve">de </w:t>
      </w:r>
      <w:r w:rsidR="000461C9" w:rsidRPr="00EE0E0D">
        <w:rPr>
          <w:lang w:val="fr-CA"/>
        </w:rPr>
        <w:t>l'importation d'équipements à base de HCFC</w:t>
      </w:r>
      <w:r w:rsidR="00040E0E" w:rsidRPr="00EE0E0D">
        <w:rPr>
          <w:lang w:val="fr-CA"/>
        </w:rPr>
        <w:t xml:space="preserve">, </w:t>
      </w:r>
      <w:r w:rsidR="00457B0C" w:rsidRPr="00EE0E0D">
        <w:rPr>
          <w:lang w:val="fr-CA"/>
        </w:rPr>
        <w:t xml:space="preserve">qui devraient </w:t>
      </w:r>
      <w:r w:rsidR="00A04465" w:rsidRPr="00EE0E0D">
        <w:rPr>
          <w:lang w:val="fr-CA"/>
        </w:rPr>
        <w:t>entrer en vigueur d'ici la fin de 2026</w:t>
      </w:r>
      <w:r w:rsidR="00040E0E" w:rsidRPr="00EE0E0D">
        <w:rPr>
          <w:lang w:val="fr-CA"/>
        </w:rPr>
        <w:t>.</w:t>
      </w:r>
    </w:p>
    <w:p w14:paraId="450AB544" w14:textId="5E831E50" w:rsidR="003F0D79" w:rsidRPr="00EE0E0D" w:rsidRDefault="002076C4" w:rsidP="007857C5">
      <w:pPr>
        <w:numPr>
          <w:ilvl w:val="0"/>
          <w:numId w:val="1"/>
        </w:numPr>
        <w:spacing w:after="240"/>
        <w:outlineLvl w:val="0"/>
        <w:rPr>
          <w:lang w:val="fr-CA"/>
        </w:rPr>
      </w:pPr>
      <w:r w:rsidRPr="00EE0E0D">
        <w:rPr>
          <w:lang w:val="fr-CA"/>
        </w:rPr>
        <w:t xml:space="preserve">Au cours de </w:t>
      </w:r>
      <w:r w:rsidR="003F0D79" w:rsidRPr="00EE0E0D">
        <w:rPr>
          <w:lang w:val="fr-CA"/>
        </w:rPr>
        <w:t>la mise en œuvre de</w:t>
      </w:r>
      <w:r w:rsidRPr="00EE0E0D">
        <w:rPr>
          <w:lang w:val="fr-CA"/>
        </w:rPr>
        <w:t xml:space="preserve"> la phase I,</w:t>
      </w:r>
      <w:r w:rsidR="0006369C" w:rsidRPr="00EE0E0D">
        <w:rPr>
          <w:lang w:val="fr-CA"/>
        </w:rPr>
        <w:t xml:space="preserve"> 265 agents des douanes et des forces de l'ordre (dont 15 femmes) ont été formés au contrôle des SAO, à l'application du régime de licences et </w:t>
      </w:r>
      <w:r w:rsidR="00703F7D" w:rsidRPr="00EE0E0D">
        <w:rPr>
          <w:lang w:val="fr-CA"/>
        </w:rPr>
        <w:t xml:space="preserve">à </w:t>
      </w:r>
      <w:r w:rsidR="0006369C" w:rsidRPr="00EE0E0D">
        <w:rPr>
          <w:lang w:val="fr-CA"/>
        </w:rPr>
        <w:t xml:space="preserve">la détection des importations illicites. </w:t>
      </w:r>
      <w:r w:rsidR="003F0D79" w:rsidRPr="00EE0E0D">
        <w:rPr>
          <w:lang w:val="fr-CA"/>
        </w:rPr>
        <w:t xml:space="preserve">Les codes du Système harmonisé (SH) ont été </w:t>
      </w:r>
      <w:r w:rsidR="00AB1F72" w:rsidRPr="00EE0E0D">
        <w:rPr>
          <w:lang w:val="fr-CA"/>
        </w:rPr>
        <w:t xml:space="preserve">adaptés </w:t>
      </w:r>
      <w:r w:rsidR="003F0D79" w:rsidRPr="00EE0E0D">
        <w:rPr>
          <w:lang w:val="fr-CA"/>
        </w:rPr>
        <w:t xml:space="preserve">et intégrés dans la base de données douanière nationale afin de refléter les différentes substances SAO et les mélanges couramment importés, et deux identifiants de réfrigérants ont été achetés pour faciliter la détection des importations illicites de SAO </w:t>
      </w:r>
      <w:r w:rsidR="009428C8" w:rsidRPr="00EE0E0D">
        <w:rPr>
          <w:lang w:val="fr-CA"/>
        </w:rPr>
        <w:t xml:space="preserve">; </w:t>
      </w:r>
      <w:r w:rsidR="003F0D79" w:rsidRPr="00EE0E0D">
        <w:rPr>
          <w:lang w:val="fr-CA"/>
        </w:rPr>
        <w:t xml:space="preserve">leur utilisation a également été abordée lors des sessions de formation douanière. </w:t>
      </w:r>
    </w:p>
    <w:p w14:paraId="46D197AF" w14:textId="77777777" w:rsidR="000363AC" w:rsidRPr="00EE0E0D" w:rsidRDefault="000363AC" w:rsidP="000363AC">
      <w:pPr>
        <w:keepNext/>
        <w:spacing w:before="240" w:after="240"/>
        <w:rPr>
          <w:i/>
          <w:iCs/>
          <w:lang w:val="fr-CA"/>
        </w:rPr>
      </w:pPr>
      <w:r w:rsidRPr="00EE0E0D">
        <w:rPr>
          <w:i/>
          <w:iCs/>
          <w:lang w:val="fr-CA"/>
        </w:rPr>
        <w:lastRenderedPageBreak/>
        <w:t>Secteur de l'entretien de l'équipement de réfrigération</w:t>
      </w:r>
    </w:p>
    <w:p w14:paraId="12E8F15F" w14:textId="7A0291F7" w:rsidR="00D92738" w:rsidRPr="00EE0E0D" w:rsidRDefault="00467CDD" w:rsidP="00AE77AF">
      <w:pPr>
        <w:pStyle w:val="Heading1"/>
        <w:rPr>
          <w:lang w:val="fr-CA"/>
        </w:rPr>
      </w:pPr>
      <w:r w:rsidRPr="00EE0E0D">
        <w:rPr>
          <w:lang w:val="fr-CA"/>
        </w:rPr>
        <w:t xml:space="preserve">Au cours de la phase I du PGEH, 260 </w:t>
      </w:r>
      <w:r w:rsidR="00D92738" w:rsidRPr="00EE0E0D">
        <w:rPr>
          <w:lang w:val="fr-CA"/>
        </w:rPr>
        <w:t>techniciens en équipements de réfrigération et de climatisation (dont</w:t>
      </w:r>
      <w:r w:rsidR="005531CD" w:rsidRPr="00EE0E0D">
        <w:rPr>
          <w:lang w:val="fr-CA"/>
        </w:rPr>
        <w:t xml:space="preserve"> 52 </w:t>
      </w:r>
      <w:r w:rsidR="00D92738" w:rsidRPr="00EE0E0D">
        <w:rPr>
          <w:lang w:val="fr-CA"/>
        </w:rPr>
        <w:t xml:space="preserve">femmes) </w:t>
      </w:r>
      <w:r w:rsidR="005531CD" w:rsidRPr="00EE0E0D">
        <w:rPr>
          <w:lang w:val="fr-CA"/>
        </w:rPr>
        <w:t xml:space="preserve">ont suivi une formation </w:t>
      </w:r>
      <w:r w:rsidR="00D92738" w:rsidRPr="00EE0E0D">
        <w:rPr>
          <w:lang w:val="fr-CA"/>
        </w:rPr>
        <w:t>sur les bonnes pratiques d'entretien, la manipulation en toute sécurité des fluides frigorigènes inflammables, la récupération et le recyclage, ainsi que la gestion des SAO.</w:t>
      </w:r>
      <w:r w:rsidR="00F67ACF" w:rsidRPr="00EE0E0D">
        <w:rPr>
          <w:lang w:val="fr-CA"/>
        </w:rPr>
        <w:t xml:space="preserve"> </w:t>
      </w:r>
      <w:r w:rsidR="004A182E" w:rsidRPr="00EE0E0D">
        <w:rPr>
          <w:lang w:val="fr-CA"/>
        </w:rPr>
        <w:t xml:space="preserve">L'UNO a également soutenu l’organisation d’une réunion de l’association des techniciens en équipements de réfrigération et de climatisation </w:t>
      </w:r>
      <w:r w:rsidR="00142A39" w:rsidRPr="00EE0E0D">
        <w:rPr>
          <w:lang w:val="fr-CA"/>
        </w:rPr>
        <w:t>afin de discuter des moyens de renforcer l’association, de s’assurer que la plupart des techniciens y adhèrent et de déterminer comment gérer un centre national de formation</w:t>
      </w:r>
      <w:r w:rsidR="008F5F85" w:rsidRPr="00EE0E0D">
        <w:rPr>
          <w:lang w:val="fr-CA"/>
        </w:rPr>
        <w:t xml:space="preserve">. </w:t>
      </w:r>
      <w:r w:rsidR="00D92738" w:rsidRPr="00EE0E0D">
        <w:rPr>
          <w:lang w:val="fr-CA"/>
        </w:rPr>
        <w:t xml:space="preserve">Des évaluations des besoins ont été réalisées et le processus de provisionnement </w:t>
      </w:r>
      <w:r w:rsidR="00C07FDA" w:rsidRPr="00EE0E0D">
        <w:rPr>
          <w:lang w:val="fr-CA"/>
        </w:rPr>
        <w:t xml:space="preserve">a été </w:t>
      </w:r>
      <w:r w:rsidR="00B3070B" w:rsidRPr="00B3070B">
        <w:rPr>
          <w:lang w:val="fr-FR"/>
        </w:rPr>
        <w:t>lancé</w:t>
      </w:r>
      <w:r w:rsidR="00D92738" w:rsidRPr="00EE0E0D">
        <w:rPr>
          <w:lang w:val="fr-CA"/>
        </w:rPr>
        <w:t xml:space="preserve"> pour </w:t>
      </w:r>
      <w:r w:rsidR="00FC37B7">
        <w:rPr>
          <w:lang w:val="fr-CA"/>
        </w:rPr>
        <w:t xml:space="preserve">un </w:t>
      </w:r>
      <w:r w:rsidR="00D92738" w:rsidRPr="00EE0E0D">
        <w:rPr>
          <w:lang w:val="fr-CA"/>
        </w:rPr>
        <w:t>centre de formation professionnelle</w:t>
      </w:r>
      <w:r w:rsidR="00FC37B7">
        <w:rPr>
          <w:rStyle w:val="FootnoteReference"/>
        </w:rPr>
        <w:footnoteReference w:id="7"/>
      </w:r>
      <w:r w:rsidR="00D92738" w:rsidRPr="00EE0E0D">
        <w:rPr>
          <w:lang w:val="fr-CA"/>
        </w:rPr>
        <w:t xml:space="preserve"> et pour </w:t>
      </w:r>
      <w:r w:rsidR="00887F44" w:rsidRPr="00EE0E0D">
        <w:rPr>
          <w:lang w:val="fr-CA"/>
        </w:rPr>
        <w:t xml:space="preserve">des trousses d’outils destinées à 50 </w:t>
      </w:r>
      <w:r w:rsidR="00D92738" w:rsidRPr="00EE0E0D">
        <w:rPr>
          <w:lang w:val="fr-CA"/>
        </w:rPr>
        <w:t xml:space="preserve">ateliers </w:t>
      </w:r>
      <w:r w:rsidR="00AB1F72" w:rsidRPr="00EE0E0D">
        <w:rPr>
          <w:lang w:val="fr-CA"/>
        </w:rPr>
        <w:t>d’entretien</w:t>
      </w:r>
      <w:r w:rsidR="00D92738" w:rsidRPr="00EE0E0D">
        <w:rPr>
          <w:lang w:val="fr-CA"/>
        </w:rPr>
        <w:t>.</w:t>
      </w:r>
      <w:r w:rsidR="00D92738">
        <w:rPr>
          <w:rStyle w:val="FootnoteReference"/>
        </w:rPr>
        <w:footnoteReference w:id="8"/>
      </w:r>
    </w:p>
    <w:p w14:paraId="47810F48" w14:textId="77777777" w:rsidR="000363AC" w:rsidRPr="000363AC" w:rsidRDefault="000363AC" w:rsidP="000363AC">
      <w:pPr>
        <w:keepNext/>
        <w:spacing w:before="240" w:after="240"/>
        <w:rPr>
          <w:i/>
          <w:iCs/>
        </w:rPr>
      </w:pPr>
      <w:proofErr w:type="spellStart"/>
      <w:r w:rsidRPr="000363AC">
        <w:rPr>
          <w:i/>
          <w:iCs/>
        </w:rPr>
        <w:t>Niveau</w:t>
      </w:r>
      <w:proofErr w:type="spellEnd"/>
      <w:r w:rsidRPr="000363AC">
        <w:rPr>
          <w:i/>
          <w:iCs/>
        </w:rPr>
        <w:t xml:space="preserve"> de </w:t>
      </w:r>
      <w:proofErr w:type="spellStart"/>
      <w:r w:rsidRPr="000363AC">
        <w:rPr>
          <w:i/>
          <w:iCs/>
        </w:rPr>
        <w:t>décaissement</w:t>
      </w:r>
      <w:proofErr w:type="spellEnd"/>
      <w:r w:rsidRPr="000363AC">
        <w:rPr>
          <w:i/>
          <w:iCs/>
        </w:rPr>
        <w:t xml:space="preserve"> des fonds</w:t>
      </w:r>
    </w:p>
    <w:p w14:paraId="3D340982" w14:textId="679B5DE6" w:rsidR="000363AC" w:rsidRPr="00EE0E0D" w:rsidRDefault="00FF5F05" w:rsidP="000363AC">
      <w:pPr>
        <w:pStyle w:val="Heading1"/>
        <w:rPr>
          <w:lang w:val="fr-CA"/>
        </w:rPr>
      </w:pPr>
      <w:r w:rsidRPr="00EE0E0D">
        <w:rPr>
          <w:lang w:val="fr-CA"/>
        </w:rPr>
        <w:t>En</w:t>
      </w:r>
      <w:r w:rsidR="000363AC" w:rsidRPr="00EE0E0D">
        <w:rPr>
          <w:lang w:val="fr-CA"/>
        </w:rPr>
        <w:t xml:space="preserve"> </w:t>
      </w:r>
      <w:r w:rsidR="00AA2F84" w:rsidRPr="00EE0E0D">
        <w:rPr>
          <w:lang w:val="fr-CA"/>
        </w:rPr>
        <w:t>mars 2026</w:t>
      </w:r>
      <w:r w:rsidR="000363AC" w:rsidRPr="00EE0E0D">
        <w:rPr>
          <w:lang w:val="fr-CA"/>
        </w:rPr>
        <w:t>, sur les</w:t>
      </w:r>
      <w:r w:rsidR="0039511A" w:rsidRPr="00EE0E0D">
        <w:rPr>
          <w:lang w:val="fr-CA"/>
        </w:rPr>
        <w:t xml:space="preserve"> 210 000 </w:t>
      </w:r>
      <w:r w:rsidR="000363AC" w:rsidRPr="00EE0E0D">
        <w:rPr>
          <w:lang w:val="fr-CA"/>
        </w:rPr>
        <w:t>$US approuvés pour la phase I,</w:t>
      </w:r>
      <w:r w:rsidR="00040E0E" w:rsidRPr="00EE0E0D">
        <w:rPr>
          <w:lang w:val="fr-CA"/>
        </w:rPr>
        <w:t xml:space="preserve"> 93 215 </w:t>
      </w:r>
      <w:r w:rsidR="000363AC" w:rsidRPr="00EE0E0D">
        <w:rPr>
          <w:lang w:val="fr-CA"/>
        </w:rPr>
        <w:t>$US (</w:t>
      </w:r>
      <w:r w:rsidR="00C01B29" w:rsidRPr="00EE0E0D">
        <w:rPr>
          <w:lang w:val="fr-CA"/>
        </w:rPr>
        <w:t xml:space="preserve">44 </w:t>
      </w:r>
      <w:r w:rsidR="000363AC" w:rsidRPr="00EE0E0D">
        <w:rPr>
          <w:lang w:val="fr-CA"/>
        </w:rPr>
        <w:t>%) avaient été décaissés</w:t>
      </w:r>
      <w:r w:rsidR="00BB7981" w:rsidRPr="00EE0E0D">
        <w:rPr>
          <w:lang w:val="fr-CA"/>
        </w:rPr>
        <w:t xml:space="preserve">. </w:t>
      </w:r>
      <w:r w:rsidR="000363AC" w:rsidRPr="00EE0E0D">
        <w:rPr>
          <w:lang w:val="fr-CA"/>
        </w:rPr>
        <w:t>Le solde de</w:t>
      </w:r>
      <w:r w:rsidR="00451AA3" w:rsidRPr="00EE0E0D">
        <w:rPr>
          <w:lang w:val="fr-CA"/>
        </w:rPr>
        <w:t xml:space="preserve"> 116</w:t>
      </w:r>
      <w:r w:rsidR="00006BFA" w:rsidRPr="00EE0E0D">
        <w:rPr>
          <w:lang w:val="fr-CA"/>
        </w:rPr>
        <w:t xml:space="preserve"> 785 </w:t>
      </w:r>
      <w:r w:rsidR="000363AC" w:rsidRPr="00EE0E0D">
        <w:rPr>
          <w:lang w:val="fr-CA"/>
        </w:rPr>
        <w:t>$US sera décaissé d’ici la fin de l’année 2026.</w:t>
      </w:r>
      <w:r w:rsidR="008A4B00">
        <w:rPr>
          <w:rStyle w:val="FootnoteReference"/>
        </w:rPr>
        <w:footnoteReference w:id="9"/>
      </w:r>
    </w:p>
    <w:p w14:paraId="3CE66504" w14:textId="4D52BD7E" w:rsidR="00563DA8" w:rsidRPr="00EE0E0D" w:rsidRDefault="00563DA8" w:rsidP="001161CD">
      <w:pPr>
        <w:keepNext/>
        <w:autoSpaceDE w:val="0"/>
        <w:autoSpaceDN w:val="0"/>
        <w:adjustRightInd w:val="0"/>
        <w:spacing w:after="240"/>
        <w:rPr>
          <w:b/>
          <w:lang w:val="fr-CA"/>
        </w:rPr>
      </w:pPr>
      <w:bookmarkStart w:id="4" w:name="_Hlk126915708"/>
      <w:bookmarkEnd w:id="3"/>
      <w:r w:rsidRPr="00EE0E0D">
        <w:rPr>
          <w:b/>
          <w:lang w:val="fr-CA"/>
        </w:rPr>
        <w:t xml:space="preserve">Phase </w:t>
      </w:r>
      <w:r w:rsidR="00E04909" w:rsidRPr="00EE0E0D">
        <w:rPr>
          <w:b/>
          <w:lang w:val="fr-CA"/>
        </w:rPr>
        <w:t xml:space="preserve">II </w:t>
      </w:r>
      <w:r w:rsidRPr="00EE0E0D">
        <w:rPr>
          <w:b/>
          <w:lang w:val="fr-CA"/>
        </w:rPr>
        <w:t>du plan de gestion de l'élimination des HCFC</w:t>
      </w:r>
    </w:p>
    <w:p w14:paraId="6DBE30A7" w14:textId="77777777" w:rsidR="00563DA8" w:rsidRPr="00996241" w:rsidRDefault="00563DA8" w:rsidP="001161CD">
      <w:pPr>
        <w:keepNext/>
        <w:spacing w:after="240"/>
        <w:outlineLvl w:val="0"/>
        <w:rPr>
          <w:u w:val="single"/>
        </w:rPr>
      </w:pPr>
      <w:proofErr w:type="spellStart"/>
      <w:r w:rsidRPr="00996241">
        <w:rPr>
          <w:u w:val="single"/>
        </w:rPr>
        <w:t>Consommation</w:t>
      </w:r>
      <w:proofErr w:type="spellEnd"/>
      <w:r w:rsidRPr="00996241">
        <w:rPr>
          <w:u w:val="single"/>
        </w:rPr>
        <w:t xml:space="preserve"> restante admissible au </w:t>
      </w:r>
      <w:proofErr w:type="spellStart"/>
      <w:r w:rsidRPr="00996241">
        <w:rPr>
          <w:u w:val="single"/>
        </w:rPr>
        <w:t>financement</w:t>
      </w:r>
      <w:proofErr w:type="spellEnd"/>
    </w:p>
    <w:bookmarkEnd w:id="4"/>
    <w:p w14:paraId="345D6D95" w14:textId="5276D296" w:rsidR="00563DA8" w:rsidRPr="00EE0E0D" w:rsidRDefault="00563DA8" w:rsidP="001161CD">
      <w:pPr>
        <w:pStyle w:val="Heading1"/>
        <w:rPr>
          <w:lang w:val="fr-CA"/>
        </w:rPr>
      </w:pPr>
      <w:r w:rsidRPr="00EE0E0D">
        <w:rPr>
          <w:lang w:val="fr-CA"/>
        </w:rPr>
        <w:t xml:space="preserve">Après déduction </w:t>
      </w:r>
      <w:r w:rsidR="003F27B1" w:rsidRPr="00EE0E0D">
        <w:rPr>
          <w:lang w:val="fr-CA"/>
        </w:rPr>
        <w:t xml:space="preserve">de 0,57 </w:t>
      </w:r>
      <w:r w:rsidRPr="00EE0E0D">
        <w:rPr>
          <w:lang w:val="fr-CA"/>
        </w:rPr>
        <w:t xml:space="preserve">tonne PAO de HCFC correspondant à la phase I du PGEH, la consommation restante admissible au financement </w:t>
      </w:r>
      <w:r w:rsidR="00ED758B" w:rsidRPr="00EE0E0D">
        <w:rPr>
          <w:lang w:val="fr-CA"/>
        </w:rPr>
        <w:t xml:space="preserve">au cours de la phase </w:t>
      </w:r>
      <w:r w:rsidR="00E04909" w:rsidRPr="00EE0E0D">
        <w:rPr>
          <w:lang w:val="fr-CA"/>
        </w:rPr>
        <w:t xml:space="preserve">II </w:t>
      </w:r>
      <w:r w:rsidR="00ED758B" w:rsidRPr="00EE0E0D">
        <w:rPr>
          <w:lang w:val="fr-CA"/>
        </w:rPr>
        <w:t>s'élèverait à</w:t>
      </w:r>
      <w:r w:rsidR="00B82B76" w:rsidRPr="00EE0E0D">
        <w:rPr>
          <w:lang w:val="fr-CA"/>
        </w:rPr>
        <w:t xml:space="preserve"> 1,07 </w:t>
      </w:r>
      <w:r w:rsidR="00ED758B" w:rsidRPr="00EE0E0D">
        <w:rPr>
          <w:lang w:val="fr-CA"/>
        </w:rPr>
        <w:t>tonne PAO de HCFC-22</w:t>
      </w:r>
      <w:r w:rsidR="00FB4188" w:rsidRPr="00EE0E0D">
        <w:rPr>
          <w:lang w:val="fr-CA"/>
        </w:rPr>
        <w:t>.</w:t>
      </w:r>
      <w:r w:rsidR="002001BF">
        <w:rPr>
          <w:rStyle w:val="FootnoteReference"/>
        </w:rPr>
        <w:footnoteReference w:id="10"/>
      </w:r>
    </w:p>
    <w:p w14:paraId="7F41AACB" w14:textId="77777777" w:rsidR="00563DA8" w:rsidRDefault="00563DA8" w:rsidP="001161CD">
      <w:pPr>
        <w:keepNext/>
        <w:spacing w:after="240"/>
        <w:outlineLvl w:val="0"/>
        <w:rPr>
          <w:u w:val="single"/>
        </w:rPr>
      </w:pPr>
      <w:bookmarkStart w:id="5" w:name="_Hlk126915728"/>
      <w:proofErr w:type="spellStart"/>
      <w:r w:rsidRPr="00996241">
        <w:rPr>
          <w:u w:val="single"/>
        </w:rPr>
        <w:t>Répartition</w:t>
      </w:r>
      <w:proofErr w:type="spellEnd"/>
      <w:r w:rsidRPr="00996241">
        <w:rPr>
          <w:u w:val="single"/>
        </w:rPr>
        <w:t xml:space="preserve"> </w:t>
      </w:r>
      <w:proofErr w:type="spellStart"/>
      <w:r w:rsidRPr="00996241">
        <w:rPr>
          <w:u w:val="single"/>
        </w:rPr>
        <w:t>sectorielle</w:t>
      </w:r>
      <w:proofErr w:type="spellEnd"/>
      <w:r w:rsidRPr="00996241">
        <w:rPr>
          <w:u w:val="single"/>
        </w:rPr>
        <w:t xml:space="preserve"> des HCFC</w:t>
      </w:r>
    </w:p>
    <w:bookmarkEnd w:id="5"/>
    <w:p w14:paraId="23FB56DB" w14:textId="03A499C7" w:rsidR="00563DA8" w:rsidRPr="00EE0E0D" w:rsidRDefault="00563DA8" w:rsidP="00640516">
      <w:pPr>
        <w:pStyle w:val="Heading1"/>
        <w:rPr>
          <w:lang w:val="fr-CA"/>
        </w:rPr>
      </w:pPr>
      <w:r w:rsidRPr="00EE0E0D">
        <w:rPr>
          <w:lang w:val="fr-CA"/>
        </w:rPr>
        <w:t>Le secteur de l'entretien compte environ</w:t>
      </w:r>
      <w:r w:rsidR="00613596" w:rsidRPr="00EE0E0D">
        <w:rPr>
          <w:lang w:val="fr-CA"/>
        </w:rPr>
        <w:t xml:space="preserve"> 615 </w:t>
      </w:r>
      <w:r w:rsidRPr="00EE0E0D">
        <w:rPr>
          <w:lang w:val="fr-CA"/>
        </w:rPr>
        <w:t xml:space="preserve">techniciens </w:t>
      </w:r>
      <w:r w:rsidR="005B6D43" w:rsidRPr="00EE0E0D">
        <w:rPr>
          <w:lang w:val="fr-CA"/>
        </w:rPr>
        <w:t xml:space="preserve">(dont 38 femmes) </w:t>
      </w:r>
      <w:r w:rsidRPr="00EE0E0D">
        <w:rPr>
          <w:lang w:val="fr-CA"/>
        </w:rPr>
        <w:t>et</w:t>
      </w:r>
      <w:r w:rsidR="002F4856" w:rsidRPr="00EE0E0D">
        <w:rPr>
          <w:lang w:val="fr-CA"/>
        </w:rPr>
        <w:t xml:space="preserve"> 64 </w:t>
      </w:r>
      <w:r w:rsidRPr="00EE0E0D">
        <w:rPr>
          <w:lang w:val="fr-CA"/>
        </w:rPr>
        <w:t>ateliers</w:t>
      </w:r>
      <w:r w:rsidR="00D03A30" w:rsidRPr="00EE0E0D">
        <w:rPr>
          <w:lang w:val="fr-CA"/>
        </w:rPr>
        <w:t xml:space="preserve">. Parmi eux, 387 techniciens travaillent dans le secteur formel et 228 dans le secteur informel. </w:t>
      </w:r>
      <w:r w:rsidR="005864FB" w:rsidRPr="00EE0E0D">
        <w:rPr>
          <w:lang w:val="fr-CA"/>
        </w:rPr>
        <w:t>Dans le secteur de l'entretien</w:t>
      </w:r>
      <w:r w:rsidR="00D03A30" w:rsidRPr="00EE0E0D">
        <w:rPr>
          <w:lang w:val="fr-CA"/>
        </w:rPr>
        <w:t>,</w:t>
      </w:r>
      <w:r w:rsidR="005864FB" w:rsidRPr="00EE0E0D">
        <w:rPr>
          <w:lang w:val="fr-CA"/>
        </w:rPr>
        <w:t xml:space="preserve"> </w:t>
      </w:r>
      <w:r w:rsidRPr="00EE0E0D">
        <w:rPr>
          <w:lang w:val="fr-CA"/>
        </w:rPr>
        <w:t xml:space="preserve">le HCFC-22 </w:t>
      </w:r>
      <w:r w:rsidR="005864FB" w:rsidRPr="00EE0E0D">
        <w:rPr>
          <w:lang w:val="fr-CA"/>
        </w:rPr>
        <w:t xml:space="preserve">est utilisé </w:t>
      </w:r>
      <w:r w:rsidRPr="00EE0E0D">
        <w:rPr>
          <w:lang w:val="fr-CA"/>
        </w:rPr>
        <w:t xml:space="preserve">pour l'entretien </w:t>
      </w:r>
      <w:r w:rsidR="00AE51C5" w:rsidRPr="00EE0E0D">
        <w:rPr>
          <w:lang w:val="fr-CA"/>
        </w:rPr>
        <w:t>des systèmes de climatisation résidentiels et commerciaux</w:t>
      </w:r>
      <w:r w:rsidR="007E0A43" w:rsidRPr="00EE0E0D">
        <w:rPr>
          <w:lang w:val="fr-CA"/>
        </w:rPr>
        <w:t xml:space="preserve">, </w:t>
      </w:r>
      <w:r w:rsidR="00C15FEA" w:rsidRPr="00EE0E0D">
        <w:rPr>
          <w:lang w:val="fr-CA"/>
        </w:rPr>
        <w:t>des unités autonomes, des condenseurs</w:t>
      </w:r>
      <w:r w:rsidR="00040E0E" w:rsidRPr="00EE0E0D">
        <w:rPr>
          <w:lang w:val="fr-CA"/>
        </w:rPr>
        <w:t xml:space="preserve">, </w:t>
      </w:r>
      <w:r w:rsidR="00C15FEA" w:rsidRPr="00EE0E0D">
        <w:rPr>
          <w:lang w:val="fr-CA"/>
        </w:rPr>
        <w:t xml:space="preserve">des unités de réfrigération commerciales et industrielles centralisées, ainsi que </w:t>
      </w:r>
      <w:r w:rsidRPr="00EE0E0D">
        <w:rPr>
          <w:lang w:val="fr-CA"/>
        </w:rPr>
        <w:t>des unités</w:t>
      </w:r>
      <w:r w:rsidR="00C15FEA" w:rsidRPr="00EE0E0D">
        <w:rPr>
          <w:lang w:val="fr-CA"/>
        </w:rPr>
        <w:t xml:space="preserve"> de transport frigorifique</w:t>
      </w:r>
      <w:r w:rsidR="007A36F2" w:rsidRPr="00EE0E0D">
        <w:rPr>
          <w:lang w:val="fr-CA"/>
        </w:rPr>
        <w:t xml:space="preserve">, </w:t>
      </w:r>
      <w:r w:rsidRPr="00EE0E0D">
        <w:rPr>
          <w:lang w:val="fr-CA"/>
        </w:rPr>
        <w:t>comme le montre le tableau 2. Le HCFC-22 représente</w:t>
      </w:r>
      <w:r w:rsidR="0025541A" w:rsidRPr="00EE0E0D">
        <w:rPr>
          <w:lang w:val="fr-CA"/>
        </w:rPr>
        <w:t xml:space="preserve"> 39 </w:t>
      </w:r>
      <w:r w:rsidRPr="00EE0E0D">
        <w:rPr>
          <w:lang w:val="fr-CA"/>
        </w:rPr>
        <w:t>% des réfrigérants utilisés dans le secteur de l’entretien</w:t>
      </w:r>
      <w:r w:rsidR="009E5218" w:rsidRPr="00EE0E0D">
        <w:rPr>
          <w:lang w:val="fr-CA"/>
        </w:rPr>
        <w:t xml:space="preserve"> des équipements de réfrigération et de climatisation résidentiels et commerciaux</w:t>
      </w:r>
      <w:r w:rsidRPr="00EE0E0D">
        <w:rPr>
          <w:lang w:val="fr-CA"/>
        </w:rPr>
        <w:t xml:space="preserve">, </w:t>
      </w:r>
      <w:r w:rsidR="00F71812" w:rsidRPr="00EE0E0D">
        <w:rPr>
          <w:lang w:val="fr-CA"/>
        </w:rPr>
        <w:t xml:space="preserve">aux côtés du </w:t>
      </w:r>
      <w:r w:rsidR="000E124E" w:rsidRPr="00EE0E0D">
        <w:rPr>
          <w:lang w:val="fr-CA"/>
        </w:rPr>
        <w:t>HFC-134a (49 %)</w:t>
      </w:r>
      <w:r w:rsidR="000E537A" w:rsidRPr="00EE0E0D">
        <w:rPr>
          <w:lang w:val="fr-CA"/>
        </w:rPr>
        <w:t>,</w:t>
      </w:r>
      <w:r w:rsidR="00547C8F">
        <w:rPr>
          <w:rStyle w:val="FootnoteReference"/>
        </w:rPr>
        <w:footnoteReference w:id="11"/>
      </w:r>
      <w:r w:rsidR="00A11628" w:rsidRPr="00EE0E0D">
        <w:rPr>
          <w:lang w:val="fr-CA"/>
        </w:rPr>
        <w:t xml:space="preserve"> , du R-600 (8 %) et du R-290 (</w:t>
      </w:r>
      <w:r w:rsidR="007B7EE6" w:rsidRPr="00EE0E0D">
        <w:rPr>
          <w:lang w:val="fr-CA"/>
        </w:rPr>
        <w:t>4 %)</w:t>
      </w:r>
      <w:r w:rsidRPr="00EE0E0D">
        <w:rPr>
          <w:lang w:val="fr-CA"/>
        </w:rPr>
        <w:t>.</w:t>
      </w:r>
    </w:p>
    <w:p w14:paraId="37660835" w14:textId="7F7685FB" w:rsidR="00563DA8" w:rsidRPr="00EE0E0D" w:rsidRDefault="00563DA8" w:rsidP="001161CD">
      <w:pPr>
        <w:keepNext/>
        <w:rPr>
          <w:lang w:val="fr-CA"/>
        </w:rPr>
      </w:pPr>
      <w:r w:rsidRPr="00EE0E0D">
        <w:rPr>
          <w:b/>
          <w:lang w:val="fr-CA"/>
        </w:rPr>
        <w:lastRenderedPageBreak/>
        <w:t xml:space="preserve">Tableau 2. Estimation de la demande de HCFC-22 dans le secteur de l'entretien des équipements de réfrigération et de climatisation au </w:t>
      </w:r>
      <w:r w:rsidR="000F71D9" w:rsidRPr="00EE0E0D">
        <w:rPr>
          <w:b/>
          <w:lang w:val="fr-CA"/>
        </w:rPr>
        <w:t>Soudan du Sud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74"/>
        <w:gridCol w:w="1350"/>
        <w:gridCol w:w="1083"/>
        <w:gridCol w:w="1171"/>
        <w:gridCol w:w="1619"/>
        <w:gridCol w:w="1253"/>
      </w:tblGrid>
      <w:tr w:rsidR="00563DA8" w:rsidRPr="00045904" w14:paraId="2F206702" w14:textId="77777777" w:rsidTr="00045904">
        <w:trPr>
          <w:trHeight w:val="274"/>
          <w:tblHeader/>
        </w:trPr>
        <w:tc>
          <w:tcPr>
            <w:tcW w:w="1537" w:type="pct"/>
            <w:vMerge w:val="restart"/>
            <w:vAlign w:val="center"/>
          </w:tcPr>
          <w:p w14:paraId="6055A441" w14:textId="77777777" w:rsidR="00563DA8" w:rsidRPr="00045904" w:rsidRDefault="00563DA8" w:rsidP="002452C6">
            <w:pPr>
              <w:keepNext/>
              <w:spacing w:before="20" w:after="20"/>
              <w:jc w:val="center"/>
              <w:rPr>
                <w:b/>
                <w:sz w:val="19"/>
                <w:szCs w:val="19"/>
              </w:rPr>
            </w:pPr>
            <w:bookmarkStart w:id="6" w:name="_Hlk26931131"/>
            <w:proofErr w:type="spellStart"/>
            <w:r w:rsidRPr="00045904">
              <w:rPr>
                <w:b/>
                <w:sz w:val="19"/>
                <w:szCs w:val="19"/>
              </w:rPr>
              <w:t>Secteur</w:t>
            </w:r>
            <w:proofErr w:type="spellEnd"/>
            <w:r w:rsidRPr="00045904">
              <w:rPr>
                <w:b/>
                <w:sz w:val="19"/>
                <w:szCs w:val="19"/>
              </w:rPr>
              <w:t>/Application</w:t>
            </w:r>
          </w:p>
        </w:tc>
        <w:tc>
          <w:tcPr>
            <w:tcW w:w="722" w:type="pct"/>
            <w:vAlign w:val="center"/>
            <w:hideMark/>
          </w:tcPr>
          <w:p w14:paraId="508B4AFF" w14:textId="77777777" w:rsidR="00563DA8" w:rsidRPr="00045904" w:rsidRDefault="00563DA8" w:rsidP="002452C6">
            <w:pPr>
              <w:keepNext/>
              <w:tabs>
                <w:tab w:val="left" w:pos="2220"/>
              </w:tabs>
              <w:spacing w:before="20" w:after="20"/>
              <w:ind w:left="-24" w:right="-32"/>
              <w:jc w:val="center"/>
              <w:rPr>
                <w:b/>
                <w:sz w:val="19"/>
                <w:szCs w:val="19"/>
              </w:rPr>
            </w:pPr>
            <w:r w:rsidRPr="00045904">
              <w:rPr>
                <w:b/>
                <w:sz w:val="19"/>
                <w:szCs w:val="19"/>
              </w:rPr>
              <w:t>(a)</w:t>
            </w:r>
          </w:p>
        </w:tc>
        <w:tc>
          <w:tcPr>
            <w:tcW w:w="579" w:type="pct"/>
            <w:vAlign w:val="center"/>
          </w:tcPr>
          <w:p w14:paraId="0AC8FC5F" w14:textId="77777777" w:rsidR="00563DA8" w:rsidRPr="00045904" w:rsidRDefault="00563DA8" w:rsidP="002452C6">
            <w:pPr>
              <w:keepNext/>
              <w:tabs>
                <w:tab w:val="left" w:pos="2220"/>
              </w:tabs>
              <w:spacing w:before="20" w:after="20"/>
              <w:ind w:left="-24" w:right="-32"/>
              <w:jc w:val="center"/>
              <w:rPr>
                <w:b/>
                <w:sz w:val="19"/>
                <w:szCs w:val="19"/>
              </w:rPr>
            </w:pPr>
            <w:r w:rsidRPr="00045904">
              <w:rPr>
                <w:b/>
                <w:sz w:val="19"/>
                <w:szCs w:val="19"/>
              </w:rPr>
              <w:t>(b)</w:t>
            </w:r>
          </w:p>
        </w:tc>
        <w:tc>
          <w:tcPr>
            <w:tcW w:w="626" w:type="pct"/>
            <w:vAlign w:val="center"/>
            <w:hideMark/>
          </w:tcPr>
          <w:p w14:paraId="5B8672EB" w14:textId="77777777" w:rsidR="00563DA8" w:rsidRPr="00045904" w:rsidRDefault="00563DA8" w:rsidP="002452C6">
            <w:pPr>
              <w:keepNext/>
              <w:tabs>
                <w:tab w:val="left" w:pos="2220"/>
              </w:tabs>
              <w:spacing w:before="20" w:after="20"/>
              <w:ind w:left="-24" w:right="-32"/>
              <w:jc w:val="center"/>
              <w:rPr>
                <w:b/>
                <w:spacing w:val="-6"/>
                <w:sz w:val="19"/>
                <w:szCs w:val="19"/>
              </w:rPr>
            </w:pPr>
            <w:r w:rsidRPr="00045904">
              <w:rPr>
                <w:b/>
                <w:spacing w:val="-6"/>
                <w:sz w:val="19"/>
                <w:szCs w:val="19"/>
              </w:rPr>
              <w:t>(c) = (a)*(b)</w:t>
            </w:r>
          </w:p>
        </w:tc>
        <w:tc>
          <w:tcPr>
            <w:tcW w:w="866" w:type="pct"/>
            <w:vAlign w:val="center"/>
            <w:hideMark/>
          </w:tcPr>
          <w:p w14:paraId="4FF39A3B" w14:textId="77777777" w:rsidR="00563DA8" w:rsidRPr="00045904" w:rsidRDefault="00563DA8" w:rsidP="002452C6">
            <w:pPr>
              <w:keepNext/>
              <w:tabs>
                <w:tab w:val="left" w:pos="2220"/>
              </w:tabs>
              <w:spacing w:before="20" w:after="20"/>
              <w:ind w:left="-24" w:right="-32"/>
              <w:jc w:val="center"/>
              <w:rPr>
                <w:b/>
                <w:sz w:val="19"/>
                <w:szCs w:val="19"/>
              </w:rPr>
            </w:pPr>
            <w:r w:rsidRPr="00045904">
              <w:rPr>
                <w:b/>
                <w:sz w:val="19"/>
                <w:szCs w:val="19"/>
              </w:rPr>
              <w:t>(d)</w:t>
            </w:r>
          </w:p>
        </w:tc>
        <w:tc>
          <w:tcPr>
            <w:tcW w:w="670" w:type="pct"/>
            <w:vAlign w:val="center"/>
            <w:hideMark/>
          </w:tcPr>
          <w:p w14:paraId="4F70A2BF" w14:textId="77777777" w:rsidR="00563DA8" w:rsidRPr="00045904" w:rsidRDefault="00563DA8" w:rsidP="002452C6">
            <w:pPr>
              <w:keepNext/>
              <w:tabs>
                <w:tab w:val="left" w:pos="2220"/>
              </w:tabs>
              <w:spacing w:before="20" w:after="20"/>
              <w:ind w:left="-24" w:right="-32"/>
              <w:jc w:val="center"/>
              <w:rPr>
                <w:b/>
                <w:sz w:val="19"/>
                <w:szCs w:val="19"/>
              </w:rPr>
            </w:pPr>
            <w:r w:rsidRPr="00045904">
              <w:rPr>
                <w:b/>
                <w:sz w:val="19"/>
                <w:szCs w:val="19"/>
              </w:rPr>
              <w:t>(c)*(d)</w:t>
            </w:r>
          </w:p>
        </w:tc>
      </w:tr>
      <w:tr w:rsidR="00563DA8" w:rsidRPr="00045904" w14:paraId="00703ADE" w14:textId="77777777" w:rsidTr="00045904">
        <w:trPr>
          <w:trHeight w:val="480"/>
          <w:tblHeader/>
        </w:trPr>
        <w:tc>
          <w:tcPr>
            <w:tcW w:w="1537" w:type="pct"/>
            <w:vMerge/>
            <w:vAlign w:val="center"/>
          </w:tcPr>
          <w:p w14:paraId="091C879B" w14:textId="77777777" w:rsidR="00563DA8" w:rsidRPr="00045904" w:rsidRDefault="00563DA8" w:rsidP="002452C6">
            <w:pPr>
              <w:keepNext/>
              <w:tabs>
                <w:tab w:val="left" w:pos="2220"/>
              </w:tabs>
              <w:spacing w:before="20" w:after="20"/>
              <w:jc w:val="center"/>
              <w:rPr>
                <w:b/>
                <w:sz w:val="19"/>
                <w:szCs w:val="19"/>
              </w:rPr>
            </w:pPr>
          </w:p>
        </w:tc>
        <w:tc>
          <w:tcPr>
            <w:tcW w:w="722" w:type="pct"/>
            <w:vAlign w:val="center"/>
          </w:tcPr>
          <w:p w14:paraId="268AEA8D" w14:textId="77777777" w:rsidR="00563DA8" w:rsidRPr="00045904" w:rsidRDefault="00563DA8" w:rsidP="002452C6">
            <w:pPr>
              <w:keepNext/>
              <w:tabs>
                <w:tab w:val="left" w:pos="2220"/>
              </w:tabs>
              <w:spacing w:before="20" w:after="20"/>
              <w:ind w:left="-24" w:right="-32"/>
              <w:jc w:val="center"/>
              <w:rPr>
                <w:b/>
                <w:sz w:val="19"/>
                <w:szCs w:val="19"/>
              </w:rPr>
            </w:pPr>
            <w:r w:rsidRPr="00045904">
              <w:rPr>
                <w:b/>
                <w:sz w:val="19"/>
                <w:szCs w:val="19"/>
              </w:rPr>
              <w:t xml:space="preserve">Nombre </w:t>
            </w:r>
            <w:proofErr w:type="spellStart"/>
            <w:r w:rsidRPr="00045904">
              <w:rPr>
                <w:b/>
                <w:sz w:val="19"/>
                <w:szCs w:val="19"/>
              </w:rPr>
              <w:t>d'équipements</w:t>
            </w:r>
            <w:proofErr w:type="spellEnd"/>
          </w:p>
        </w:tc>
        <w:tc>
          <w:tcPr>
            <w:tcW w:w="579" w:type="pct"/>
            <w:vAlign w:val="center"/>
          </w:tcPr>
          <w:p w14:paraId="3A54E144" w14:textId="726B9E3A" w:rsidR="00563DA8" w:rsidRPr="00045904" w:rsidRDefault="00563DA8" w:rsidP="002452C6">
            <w:pPr>
              <w:keepNext/>
              <w:tabs>
                <w:tab w:val="left" w:pos="2220"/>
              </w:tabs>
              <w:spacing w:before="20" w:after="20"/>
              <w:ind w:left="-24" w:right="-32"/>
              <w:jc w:val="center"/>
              <w:rPr>
                <w:b/>
                <w:sz w:val="19"/>
                <w:szCs w:val="19"/>
              </w:rPr>
            </w:pPr>
            <w:r w:rsidRPr="00045904">
              <w:rPr>
                <w:b/>
                <w:sz w:val="19"/>
                <w:szCs w:val="19"/>
              </w:rPr>
              <w:t xml:space="preserve">Charge </w:t>
            </w:r>
            <w:proofErr w:type="spellStart"/>
            <w:r w:rsidRPr="00045904">
              <w:rPr>
                <w:b/>
                <w:sz w:val="19"/>
                <w:szCs w:val="19"/>
              </w:rPr>
              <w:t>moyenne</w:t>
            </w:r>
            <w:proofErr w:type="spellEnd"/>
            <w:r w:rsidRPr="00045904">
              <w:rPr>
                <w:b/>
                <w:sz w:val="19"/>
                <w:szCs w:val="19"/>
              </w:rPr>
              <w:t xml:space="preserve"> (</w:t>
            </w:r>
            <w:r w:rsidR="007D7751" w:rsidRPr="00045904">
              <w:rPr>
                <w:b/>
                <w:sz w:val="19"/>
                <w:szCs w:val="19"/>
              </w:rPr>
              <w:t>kg</w:t>
            </w:r>
            <w:r w:rsidRPr="00045904">
              <w:rPr>
                <w:b/>
                <w:sz w:val="19"/>
                <w:szCs w:val="19"/>
              </w:rPr>
              <w:t>)</w:t>
            </w:r>
          </w:p>
        </w:tc>
        <w:tc>
          <w:tcPr>
            <w:tcW w:w="626" w:type="pct"/>
            <w:vAlign w:val="center"/>
          </w:tcPr>
          <w:p w14:paraId="6552B076" w14:textId="77777777" w:rsidR="00563DA8" w:rsidRPr="00045904" w:rsidRDefault="00563DA8" w:rsidP="002452C6">
            <w:pPr>
              <w:keepNext/>
              <w:tabs>
                <w:tab w:val="left" w:pos="2220"/>
              </w:tabs>
              <w:spacing w:before="20" w:after="20"/>
              <w:ind w:left="-24" w:right="-32"/>
              <w:jc w:val="center"/>
              <w:rPr>
                <w:b/>
                <w:sz w:val="19"/>
                <w:szCs w:val="19"/>
              </w:rPr>
            </w:pPr>
            <w:proofErr w:type="spellStart"/>
            <w:r w:rsidRPr="00045904">
              <w:rPr>
                <w:b/>
                <w:sz w:val="19"/>
                <w:szCs w:val="19"/>
              </w:rPr>
              <w:t>Quantité</w:t>
            </w:r>
            <w:proofErr w:type="spellEnd"/>
            <w:r w:rsidRPr="00045904">
              <w:rPr>
                <w:b/>
                <w:sz w:val="19"/>
                <w:szCs w:val="19"/>
              </w:rPr>
              <w:t xml:space="preserve"> de HCFC </w:t>
            </w:r>
            <w:r w:rsidRPr="00045904">
              <w:rPr>
                <w:b/>
                <w:spacing w:val="-6"/>
                <w:sz w:val="19"/>
                <w:szCs w:val="19"/>
              </w:rPr>
              <w:t>(tm)</w:t>
            </w:r>
          </w:p>
        </w:tc>
        <w:tc>
          <w:tcPr>
            <w:tcW w:w="866" w:type="pct"/>
            <w:vAlign w:val="center"/>
          </w:tcPr>
          <w:p w14:paraId="30489900" w14:textId="77777777" w:rsidR="00563DA8" w:rsidRPr="00045904" w:rsidRDefault="00563DA8" w:rsidP="002452C6">
            <w:pPr>
              <w:keepNext/>
              <w:tabs>
                <w:tab w:val="left" w:pos="2220"/>
              </w:tabs>
              <w:spacing w:before="20" w:after="20"/>
              <w:ind w:left="-24" w:right="-32"/>
              <w:jc w:val="center"/>
              <w:rPr>
                <w:b/>
                <w:sz w:val="19"/>
                <w:szCs w:val="19"/>
                <w:lang w:val="fr-CA"/>
              </w:rPr>
            </w:pPr>
            <w:r w:rsidRPr="00045904">
              <w:rPr>
                <w:b/>
                <w:sz w:val="19"/>
                <w:szCs w:val="19"/>
                <w:lang w:val="fr-CA"/>
              </w:rPr>
              <w:t>Quantité estimée de la recharge durant l'entretien (%)</w:t>
            </w:r>
          </w:p>
        </w:tc>
        <w:tc>
          <w:tcPr>
            <w:tcW w:w="670" w:type="pct"/>
            <w:vAlign w:val="center"/>
          </w:tcPr>
          <w:p w14:paraId="6C2271AF" w14:textId="77777777" w:rsidR="00563DA8" w:rsidRPr="00045904" w:rsidRDefault="00563DA8" w:rsidP="002452C6">
            <w:pPr>
              <w:keepNext/>
              <w:spacing w:before="20" w:after="20"/>
              <w:ind w:left="-24" w:right="-32"/>
              <w:jc w:val="center"/>
              <w:rPr>
                <w:b/>
                <w:sz w:val="19"/>
                <w:szCs w:val="19"/>
              </w:rPr>
            </w:pPr>
            <w:proofErr w:type="spellStart"/>
            <w:r w:rsidRPr="00045904">
              <w:rPr>
                <w:b/>
                <w:sz w:val="19"/>
                <w:szCs w:val="19"/>
              </w:rPr>
              <w:t>Besoins</w:t>
            </w:r>
            <w:proofErr w:type="spellEnd"/>
            <w:r w:rsidRPr="00045904">
              <w:rPr>
                <w:b/>
                <w:sz w:val="19"/>
                <w:szCs w:val="19"/>
              </w:rPr>
              <w:t xml:space="preserve"> </w:t>
            </w:r>
            <w:proofErr w:type="spellStart"/>
            <w:r w:rsidRPr="00045904">
              <w:rPr>
                <w:b/>
                <w:sz w:val="19"/>
                <w:szCs w:val="19"/>
              </w:rPr>
              <w:t>d'entretien</w:t>
            </w:r>
            <w:proofErr w:type="spellEnd"/>
            <w:r w:rsidRPr="00045904">
              <w:rPr>
                <w:b/>
                <w:sz w:val="19"/>
                <w:szCs w:val="19"/>
              </w:rPr>
              <w:t xml:space="preserve"> </w:t>
            </w:r>
            <w:proofErr w:type="spellStart"/>
            <w:r w:rsidRPr="00045904">
              <w:rPr>
                <w:b/>
                <w:sz w:val="19"/>
                <w:szCs w:val="19"/>
              </w:rPr>
              <w:t>annuels</w:t>
            </w:r>
            <w:proofErr w:type="spellEnd"/>
            <w:r w:rsidRPr="00045904">
              <w:rPr>
                <w:b/>
                <w:sz w:val="19"/>
                <w:szCs w:val="19"/>
              </w:rPr>
              <w:t xml:space="preserve"> (tm)</w:t>
            </w:r>
          </w:p>
        </w:tc>
      </w:tr>
      <w:tr w:rsidR="00405BDC" w:rsidRPr="00045904" w14:paraId="1414341A" w14:textId="77777777" w:rsidTr="00045904">
        <w:trPr>
          <w:trHeight w:val="242"/>
        </w:trPr>
        <w:tc>
          <w:tcPr>
            <w:tcW w:w="1537" w:type="pct"/>
          </w:tcPr>
          <w:p w14:paraId="325D791E" w14:textId="1B3868A3" w:rsidR="00405BDC" w:rsidRPr="00045904" w:rsidRDefault="00405BDC" w:rsidP="00405BDC">
            <w:pPr>
              <w:tabs>
                <w:tab w:val="left" w:pos="2220"/>
              </w:tabs>
              <w:spacing w:before="20" w:after="20"/>
              <w:jc w:val="left"/>
              <w:rPr>
                <w:sz w:val="19"/>
                <w:szCs w:val="19"/>
              </w:rPr>
            </w:pPr>
            <w:proofErr w:type="spellStart"/>
            <w:r w:rsidRPr="00045904">
              <w:rPr>
                <w:sz w:val="19"/>
                <w:szCs w:val="19"/>
              </w:rPr>
              <w:t>Réfrigération</w:t>
            </w:r>
            <w:proofErr w:type="spellEnd"/>
            <w:r w:rsidRPr="00045904">
              <w:rPr>
                <w:sz w:val="19"/>
                <w:szCs w:val="19"/>
              </w:rPr>
              <w:t xml:space="preserve"> </w:t>
            </w:r>
            <w:proofErr w:type="spellStart"/>
            <w:r w:rsidRPr="00045904">
              <w:rPr>
                <w:sz w:val="19"/>
                <w:szCs w:val="19"/>
              </w:rPr>
              <w:t>industrielle</w:t>
            </w:r>
            <w:proofErr w:type="spellEnd"/>
            <w:r w:rsidRPr="00045904">
              <w:rPr>
                <w:sz w:val="19"/>
                <w:szCs w:val="19"/>
              </w:rPr>
              <w:t>/</w:t>
            </w:r>
            <w:proofErr w:type="spellStart"/>
            <w:r w:rsidRPr="00045904">
              <w:rPr>
                <w:sz w:val="19"/>
                <w:szCs w:val="19"/>
              </w:rPr>
              <w:t>commerciale</w:t>
            </w:r>
            <w:proofErr w:type="spellEnd"/>
            <w:r w:rsidRPr="00045904">
              <w:rPr>
                <w:sz w:val="19"/>
                <w:szCs w:val="19"/>
              </w:rPr>
              <w:t xml:space="preserve"> </w:t>
            </w:r>
          </w:p>
        </w:tc>
        <w:tc>
          <w:tcPr>
            <w:tcW w:w="722" w:type="pct"/>
          </w:tcPr>
          <w:p w14:paraId="46FC3336" w14:textId="277E6FD4" w:rsidR="00405BDC" w:rsidRPr="00045904" w:rsidRDefault="00405BDC" w:rsidP="00405BDC">
            <w:pPr>
              <w:tabs>
                <w:tab w:val="left" w:pos="2220"/>
              </w:tabs>
              <w:spacing w:before="20" w:after="20"/>
              <w:jc w:val="right"/>
              <w:rPr>
                <w:sz w:val="19"/>
                <w:szCs w:val="19"/>
                <w:highlight w:val="lightGray"/>
              </w:rPr>
            </w:pPr>
            <w:r w:rsidRPr="00045904">
              <w:rPr>
                <w:sz w:val="19"/>
                <w:szCs w:val="19"/>
                <w:lang w:eastAsia="zh-CN"/>
              </w:rPr>
              <w:t>3 657</w:t>
            </w:r>
          </w:p>
        </w:tc>
        <w:tc>
          <w:tcPr>
            <w:tcW w:w="579" w:type="pct"/>
          </w:tcPr>
          <w:p w14:paraId="54458B1D" w14:textId="69192479" w:rsidR="00405BDC" w:rsidRPr="00045904" w:rsidRDefault="00405BDC" w:rsidP="00405BDC">
            <w:pPr>
              <w:tabs>
                <w:tab w:val="left" w:pos="2220"/>
              </w:tabs>
              <w:spacing w:before="20" w:after="20"/>
              <w:jc w:val="right"/>
              <w:rPr>
                <w:sz w:val="19"/>
                <w:szCs w:val="19"/>
                <w:highlight w:val="lightGray"/>
              </w:rPr>
            </w:pPr>
            <w:r w:rsidRPr="00045904">
              <w:rPr>
                <w:sz w:val="19"/>
                <w:szCs w:val="19"/>
              </w:rPr>
              <w:t>8</w:t>
            </w:r>
          </w:p>
        </w:tc>
        <w:tc>
          <w:tcPr>
            <w:tcW w:w="626" w:type="pct"/>
          </w:tcPr>
          <w:p w14:paraId="0AF6B1FA" w14:textId="50015A91" w:rsidR="00405BDC" w:rsidRPr="00045904" w:rsidRDefault="00405BDC" w:rsidP="00405BDC">
            <w:pPr>
              <w:tabs>
                <w:tab w:val="left" w:pos="2220"/>
              </w:tabs>
              <w:spacing w:before="20" w:after="20"/>
              <w:jc w:val="right"/>
              <w:rPr>
                <w:sz w:val="19"/>
                <w:szCs w:val="19"/>
                <w:highlight w:val="lightGray"/>
              </w:rPr>
            </w:pPr>
            <w:r w:rsidRPr="00045904">
              <w:rPr>
                <w:sz w:val="19"/>
                <w:szCs w:val="19"/>
              </w:rPr>
              <w:t>29,26</w:t>
            </w:r>
          </w:p>
        </w:tc>
        <w:tc>
          <w:tcPr>
            <w:tcW w:w="866" w:type="pct"/>
          </w:tcPr>
          <w:p w14:paraId="35168083" w14:textId="667637F5" w:rsidR="00481D36" w:rsidRPr="00045904" w:rsidRDefault="00481D36" w:rsidP="00481D36">
            <w:pPr>
              <w:tabs>
                <w:tab w:val="left" w:pos="2220"/>
              </w:tabs>
              <w:spacing w:before="20" w:after="20"/>
              <w:jc w:val="right"/>
              <w:rPr>
                <w:sz w:val="19"/>
                <w:szCs w:val="19"/>
              </w:rPr>
            </w:pPr>
            <w:r w:rsidRPr="00045904">
              <w:rPr>
                <w:sz w:val="19"/>
                <w:szCs w:val="19"/>
              </w:rPr>
              <w:t>20</w:t>
            </w:r>
          </w:p>
        </w:tc>
        <w:tc>
          <w:tcPr>
            <w:tcW w:w="670" w:type="pct"/>
          </w:tcPr>
          <w:p w14:paraId="3B4D0060" w14:textId="5C641B2F" w:rsidR="00405BDC" w:rsidRPr="00045904" w:rsidRDefault="00481D36" w:rsidP="00405BDC">
            <w:pPr>
              <w:tabs>
                <w:tab w:val="left" w:pos="2220"/>
              </w:tabs>
              <w:spacing w:before="20" w:after="20"/>
              <w:jc w:val="right"/>
              <w:rPr>
                <w:sz w:val="19"/>
                <w:szCs w:val="19"/>
              </w:rPr>
            </w:pPr>
            <w:r w:rsidRPr="00045904">
              <w:rPr>
                <w:sz w:val="19"/>
                <w:szCs w:val="19"/>
              </w:rPr>
              <w:t>5,</w:t>
            </w:r>
            <w:r w:rsidR="00E3165D" w:rsidRPr="00045904">
              <w:rPr>
                <w:sz w:val="19"/>
                <w:szCs w:val="19"/>
              </w:rPr>
              <w:t>85</w:t>
            </w:r>
          </w:p>
        </w:tc>
      </w:tr>
      <w:tr w:rsidR="00405BDC" w:rsidRPr="00045904" w14:paraId="725A21A2" w14:textId="77777777" w:rsidTr="00045904">
        <w:trPr>
          <w:trHeight w:val="242"/>
        </w:trPr>
        <w:tc>
          <w:tcPr>
            <w:tcW w:w="1537" w:type="pct"/>
          </w:tcPr>
          <w:p w14:paraId="74E320C3" w14:textId="6454E77B" w:rsidR="00405BDC" w:rsidRPr="00045904" w:rsidRDefault="00405BDC" w:rsidP="00405BDC">
            <w:pPr>
              <w:keepNext/>
              <w:tabs>
                <w:tab w:val="left" w:pos="2220"/>
              </w:tabs>
              <w:spacing w:before="20" w:after="20"/>
              <w:jc w:val="left"/>
              <w:rPr>
                <w:sz w:val="19"/>
                <w:szCs w:val="19"/>
                <w:vertAlign w:val="superscript"/>
              </w:rPr>
            </w:pPr>
            <w:r w:rsidRPr="00045904">
              <w:rPr>
                <w:sz w:val="19"/>
                <w:szCs w:val="19"/>
              </w:rPr>
              <w:t xml:space="preserve">Transport </w:t>
            </w:r>
            <w:proofErr w:type="spellStart"/>
            <w:r w:rsidRPr="00045904">
              <w:rPr>
                <w:sz w:val="19"/>
                <w:szCs w:val="19"/>
              </w:rPr>
              <w:t>frigorifique</w:t>
            </w:r>
            <w:proofErr w:type="spellEnd"/>
            <w:r w:rsidRPr="00045904">
              <w:rPr>
                <w:sz w:val="19"/>
                <w:szCs w:val="19"/>
              </w:rPr>
              <w:t xml:space="preserve"> </w:t>
            </w:r>
          </w:p>
        </w:tc>
        <w:tc>
          <w:tcPr>
            <w:tcW w:w="722" w:type="pct"/>
          </w:tcPr>
          <w:p w14:paraId="486CC75C" w14:textId="28415099" w:rsidR="00405BDC" w:rsidRPr="00045904" w:rsidRDefault="00405BDC" w:rsidP="00405BDC">
            <w:pPr>
              <w:tabs>
                <w:tab w:val="left" w:pos="2220"/>
              </w:tabs>
              <w:spacing w:before="20" w:after="20"/>
              <w:jc w:val="right"/>
              <w:rPr>
                <w:sz w:val="19"/>
                <w:szCs w:val="19"/>
                <w:highlight w:val="lightGray"/>
              </w:rPr>
            </w:pPr>
            <w:r w:rsidRPr="00045904">
              <w:rPr>
                <w:sz w:val="19"/>
                <w:szCs w:val="19"/>
                <w:lang w:eastAsia="zh-CN"/>
              </w:rPr>
              <w:t>8 750</w:t>
            </w:r>
          </w:p>
        </w:tc>
        <w:tc>
          <w:tcPr>
            <w:tcW w:w="579" w:type="pct"/>
          </w:tcPr>
          <w:p w14:paraId="1028EB44" w14:textId="0499175E" w:rsidR="00405BDC" w:rsidRPr="00045904" w:rsidRDefault="00405BDC" w:rsidP="00405BDC">
            <w:pPr>
              <w:tabs>
                <w:tab w:val="left" w:pos="2220"/>
              </w:tabs>
              <w:spacing w:before="20" w:after="20"/>
              <w:jc w:val="right"/>
              <w:rPr>
                <w:sz w:val="19"/>
                <w:szCs w:val="19"/>
                <w:highlight w:val="lightGray"/>
              </w:rPr>
            </w:pPr>
            <w:r w:rsidRPr="00045904">
              <w:rPr>
                <w:sz w:val="19"/>
                <w:szCs w:val="19"/>
              </w:rPr>
              <w:t>12</w:t>
            </w:r>
          </w:p>
        </w:tc>
        <w:tc>
          <w:tcPr>
            <w:tcW w:w="626" w:type="pct"/>
          </w:tcPr>
          <w:p w14:paraId="0CD65730" w14:textId="5EFC441E" w:rsidR="00405BDC" w:rsidRPr="00045904" w:rsidRDefault="00405BDC" w:rsidP="00405BDC">
            <w:pPr>
              <w:tabs>
                <w:tab w:val="left" w:pos="2220"/>
              </w:tabs>
              <w:spacing w:before="20" w:after="20"/>
              <w:jc w:val="right"/>
              <w:rPr>
                <w:sz w:val="19"/>
                <w:szCs w:val="19"/>
                <w:highlight w:val="lightGray"/>
              </w:rPr>
            </w:pPr>
            <w:r w:rsidRPr="00045904">
              <w:rPr>
                <w:sz w:val="19"/>
                <w:szCs w:val="19"/>
              </w:rPr>
              <w:t>105,00</w:t>
            </w:r>
          </w:p>
        </w:tc>
        <w:tc>
          <w:tcPr>
            <w:tcW w:w="866" w:type="pct"/>
          </w:tcPr>
          <w:p w14:paraId="15DB8ADB" w14:textId="013F63E2" w:rsidR="00405BDC" w:rsidRPr="00045904" w:rsidRDefault="00481D36" w:rsidP="00405BDC">
            <w:pPr>
              <w:tabs>
                <w:tab w:val="left" w:pos="2220"/>
              </w:tabs>
              <w:spacing w:before="20" w:after="20"/>
              <w:jc w:val="right"/>
              <w:rPr>
                <w:sz w:val="19"/>
                <w:szCs w:val="19"/>
              </w:rPr>
            </w:pPr>
            <w:r w:rsidRPr="00045904">
              <w:rPr>
                <w:sz w:val="19"/>
                <w:szCs w:val="19"/>
              </w:rPr>
              <w:t>1,0</w:t>
            </w:r>
          </w:p>
        </w:tc>
        <w:tc>
          <w:tcPr>
            <w:tcW w:w="670" w:type="pct"/>
          </w:tcPr>
          <w:p w14:paraId="226AB2CD" w14:textId="310C01C7" w:rsidR="00481D36" w:rsidRPr="00045904" w:rsidRDefault="00481D36" w:rsidP="00481D36">
            <w:pPr>
              <w:tabs>
                <w:tab w:val="left" w:pos="2220"/>
              </w:tabs>
              <w:spacing w:before="20" w:after="20"/>
              <w:jc w:val="right"/>
              <w:rPr>
                <w:sz w:val="19"/>
                <w:szCs w:val="19"/>
              </w:rPr>
            </w:pPr>
            <w:r w:rsidRPr="00045904">
              <w:rPr>
                <w:sz w:val="19"/>
                <w:szCs w:val="19"/>
              </w:rPr>
              <w:t>1,05</w:t>
            </w:r>
          </w:p>
        </w:tc>
      </w:tr>
      <w:tr w:rsidR="00405BDC" w:rsidRPr="00045904" w14:paraId="30023404" w14:textId="77777777" w:rsidTr="00045904">
        <w:trPr>
          <w:trHeight w:val="242"/>
        </w:trPr>
        <w:tc>
          <w:tcPr>
            <w:tcW w:w="1537" w:type="pct"/>
          </w:tcPr>
          <w:p w14:paraId="3FD2E6F3" w14:textId="4D62782B" w:rsidR="00405BDC" w:rsidRPr="00045904" w:rsidRDefault="00405BDC" w:rsidP="00405BDC">
            <w:pPr>
              <w:keepNext/>
              <w:tabs>
                <w:tab w:val="left" w:pos="2220"/>
              </w:tabs>
              <w:spacing w:before="20" w:after="20"/>
              <w:jc w:val="left"/>
              <w:rPr>
                <w:sz w:val="19"/>
                <w:szCs w:val="19"/>
              </w:rPr>
            </w:pPr>
            <w:proofErr w:type="spellStart"/>
            <w:r w:rsidRPr="00045904">
              <w:rPr>
                <w:sz w:val="19"/>
                <w:szCs w:val="19"/>
              </w:rPr>
              <w:t>Climatisation</w:t>
            </w:r>
            <w:proofErr w:type="spellEnd"/>
            <w:r w:rsidRPr="00045904">
              <w:rPr>
                <w:sz w:val="19"/>
                <w:szCs w:val="19"/>
              </w:rPr>
              <w:t xml:space="preserve"> à usage </w:t>
            </w:r>
            <w:proofErr w:type="spellStart"/>
            <w:r w:rsidRPr="00045904">
              <w:rPr>
                <w:sz w:val="19"/>
                <w:szCs w:val="19"/>
              </w:rPr>
              <w:t>résidentiel</w:t>
            </w:r>
            <w:proofErr w:type="spellEnd"/>
            <w:r w:rsidRPr="00045904">
              <w:rPr>
                <w:sz w:val="19"/>
                <w:szCs w:val="19"/>
              </w:rPr>
              <w:t xml:space="preserve"> </w:t>
            </w:r>
          </w:p>
        </w:tc>
        <w:tc>
          <w:tcPr>
            <w:tcW w:w="722" w:type="pct"/>
            <w:vAlign w:val="center"/>
          </w:tcPr>
          <w:p w14:paraId="18F2D857" w14:textId="1FD048D4" w:rsidR="00405BDC" w:rsidRPr="00045904" w:rsidRDefault="00405BDC" w:rsidP="00405BDC">
            <w:pPr>
              <w:tabs>
                <w:tab w:val="left" w:pos="2220"/>
              </w:tabs>
              <w:spacing w:before="20" w:after="20"/>
              <w:jc w:val="right"/>
              <w:rPr>
                <w:sz w:val="19"/>
                <w:szCs w:val="19"/>
                <w:highlight w:val="lightGray"/>
              </w:rPr>
            </w:pPr>
            <w:r w:rsidRPr="00045904">
              <w:rPr>
                <w:sz w:val="19"/>
                <w:szCs w:val="19"/>
                <w:lang w:eastAsia="zh-CN"/>
              </w:rPr>
              <w:t>52 500</w:t>
            </w:r>
          </w:p>
        </w:tc>
        <w:tc>
          <w:tcPr>
            <w:tcW w:w="579" w:type="pct"/>
          </w:tcPr>
          <w:p w14:paraId="37622FD6" w14:textId="06D2F45F" w:rsidR="00405BDC" w:rsidRPr="00045904" w:rsidRDefault="00405BDC" w:rsidP="00405BDC">
            <w:pPr>
              <w:tabs>
                <w:tab w:val="left" w:pos="2220"/>
              </w:tabs>
              <w:spacing w:before="20" w:after="20"/>
              <w:jc w:val="right"/>
              <w:rPr>
                <w:sz w:val="19"/>
                <w:szCs w:val="19"/>
                <w:highlight w:val="lightGray"/>
              </w:rPr>
            </w:pPr>
            <w:r w:rsidRPr="00045904">
              <w:rPr>
                <w:sz w:val="19"/>
                <w:szCs w:val="19"/>
              </w:rPr>
              <w:t>1</w:t>
            </w:r>
            <w:r w:rsidR="00413039" w:rsidRPr="00045904">
              <w:rPr>
                <w:sz w:val="19"/>
                <w:szCs w:val="19"/>
              </w:rPr>
              <w:t>,</w:t>
            </w:r>
            <w:r w:rsidRPr="00045904">
              <w:rPr>
                <w:sz w:val="19"/>
                <w:szCs w:val="19"/>
              </w:rPr>
              <w:t>2</w:t>
            </w:r>
          </w:p>
        </w:tc>
        <w:tc>
          <w:tcPr>
            <w:tcW w:w="626" w:type="pct"/>
          </w:tcPr>
          <w:p w14:paraId="4CD2015A" w14:textId="0ECE0BC4" w:rsidR="00405BDC" w:rsidRPr="00045904" w:rsidRDefault="00405BDC" w:rsidP="00405BDC">
            <w:pPr>
              <w:tabs>
                <w:tab w:val="left" w:pos="2220"/>
              </w:tabs>
              <w:spacing w:before="20" w:after="20"/>
              <w:jc w:val="right"/>
              <w:rPr>
                <w:sz w:val="19"/>
                <w:szCs w:val="19"/>
                <w:highlight w:val="lightGray"/>
              </w:rPr>
            </w:pPr>
            <w:r w:rsidRPr="00045904">
              <w:rPr>
                <w:sz w:val="19"/>
                <w:szCs w:val="19"/>
              </w:rPr>
              <w:t>63,00</w:t>
            </w:r>
          </w:p>
        </w:tc>
        <w:tc>
          <w:tcPr>
            <w:tcW w:w="866" w:type="pct"/>
          </w:tcPr>
          <w:p w14:paraId="2F8AC704" w14:textId="1AC04EC9" w:rsidR="00405BDC" w:rsidRPr="00045904" w:rsidRDefault="00481D36" w:rsidP="00405BDC">
            <w:pPr>
              <w:tabs>
                <w:tab w:val="left" w:pos="2220"/>
              </w:tabs>
              <w:spacing w:before="20" w:after="20"/>
              <w:jc w:val="right"/>
              <w:rPr>
                <w:sz w:val="19"/>
                <w:szCs w:val="19"/>
              </w:rPr>
            </w:pPr>
            <w:r w:rsidRPr="00045904">
              <w:rPr>
                <w:sz w:val="19"/>
                <w:szCs w:val="19"/>
              </w:rPr>
              <w:t>5,0</w:t>
            </w:r>
          </w:p>
        </w:tc>
        <w:tc>
          <w:tcPr>
            <w:tcW w:w="670" w:type="pct"/>
          </w:tcPr>
          <w:p w14:paraId="7A01BED0" w14:textId="605F07D6" w:rsidR="00405BDC" w:rsidRPr="00045904" w:rsidRDefault="005102FC" w:rsidP="00405BDC">
            <w:pPr>
              <w:tabs>
                <w:tab w:val="left" w:pos="2220"/>
              </w:tabs>
              <w:spacing w:before="20" w:after="20"/>
              <w:jc w:val="right"/>
              <w:rPr>
                <w:sz w:val="19"/>
                <w:szCs w:val="19"/>
              </w:rPr>
            </w:pPr>
            <w:r w:rsidRPr="00045904">
              <w:rPr>
                <w:sz w:val="19"/>
                <w:szCs w:val="19"/>
              </w:rPr>
              <w:t>3</w:t>
            </w:r>
            <w:r w:rsidR="00481D36" w:rsidRPr="00045904">
              <w:rPr>
                <w:sz w:val="19"/>
                <w:szCs w:val="19"/>
              </w:rPr>
              <w:t>,</w:t>
            </w:r>
            <w:r w:rsidRPr="00045904">
              <w:rPr>
                <w:sz w:val="19"/>
                <w:szCs w:val="19"/>
              </w:rPr>
              <w:t>15</w:t>
            </w:r>
          </w:p>
        </w:tc>
      </w:tr>
      <w:tr w:rsidR="00405BDC" w:rsidRPr="00045904" w14:paraId="7D84A5EF" w14:textId="77777777" w:rsidTr="00045904">
        <w:trPr>
          <w:trHeight w:val="242"/>
        </w:trPr>
        <w:tc>
          <w:tcPr>
            <w:tcW w:w="1537" w:type="pct"/>
          </w:tcPr>
          <w:p w14:paraId="07D73AA2" w14:textId="49E90606" w:rsidR="00405BDC" w:rsidRPr="00045904" w:rsidRDefault="00405BDC" w:rsidP="00405BDC">
            <w:pPr>
              <w:keepNext/>
              <w:tabs>
                <w:tab w:val="left" w:pos="2220"/>
              </w:tabs>
              <w:spacing w:before="20" w:after="20"/>
              <w:jc w:val="left"/>
              <w:rPr>
                <w:sz w:val="19"/>
                <w:szCs w:val="19"/>
              </w:rPr>
            </w:pPr>
            <w:proofErr w:type="spellStart"/>
            <w:r w:rsidRPr="00045904">
              <w:rPr>
                <w:sz w:val="19"/>
                <w:szCs w:val="19"/>
              </w:rPr>
              <w:t>Climatisation</w:t>
            </w:r>
            <w:proofErr w:type="spellEnd"/>
            <w:r w:rsidRPr="00045904">
              <w:rPr>
                <w:sz w:val="19"/>
                <w:szCs w:val="19"/>
              </w:rPr>
              <w:t xml:space="preserve"> à usage commercial </w:t>
            </w:r>
          </w:p>
        </w:tc>
        <w:tc>
          <w:tcPr>
            <w:tcW w:w="722" w:type="pct"/>
          </w:tcPr>
          <w:p w14:paraId="66F107FB" w14:textId="32D5352E" w:rsidR="00405BDC" w:rsidRPr="00045904" w:rsidRDefault="00405BDC" w:rsidP="00405BDC">
            <w:pPr>
              <w:tabs>
                <w:tab w:val="left" w:pos="2220"/>
              </w:tabs>
              <w:spacing w:before="20" w:after="20"/>
              <w:jc w:val="right"/>
              <w:rPr>
                <w:sz w:val="19"/>
                <w:szCs w:val="19"/>
                <w:highlight w:val="lightGray"/>
              </w:rPr>
            </w:pPr>
            <w:r w:rsidRPr="00045904">
              <w:rPr>
                <w:sz w:val="19"/>
                <w:szCs w:val="19"/>
                <w:lang w:eastAsia="zh-CN"/>
              </w:rPr>
              <w:t>14 835</w:t>
            </w:r>
          </w:p>
        </w:tc>
        <w:tc>
          <w:tcPr>
            <w:tcW w:w="579" w:type="pct"/>
          </w:tcPr>
          <w:p w14:paraId="47CC0BB0" w14:textId="1E086075" w:rsidR="00405BDC" w:rsidRPr="00045904" w:rsidRDefault="00405BDC" w:rsidP="00405BDC">
            <w:pPr>
              <w:tabs>
                <w:tab w:val="left" w:pos="2220"/>
              </w:tabs>
              <w:spacing w:before="20" w:after="20"/>
              <w:jc w:val="right"/>
              <w:rPr>
                <w:sz w:val="19"/>
                <w:szCs w:val="19"/>
                <w:highlight w:val="lightGray"/>
              </w:rPr>
            </w:pPr>
            <w:r w:rsidRPr="00045904">
              <w:rPr>
                <w:sz w:val="19"/>
                <w:szCs w:val="19"/>
              </w:rPr>
              <w:t>20</w:t>
            </w:r>
          </w:p>
        </w:tc>
        <w:tc>
          <w:tcPr>
            <w:tcW w:w="626" w:type="pct"/>
          </w:tcPr>
          <w:p w14:paraId="79E9412A" w14:textId="11A62204" w:rsidR="00405BDC" w:rsidRPr="00045904" w:rsidRDefault="00405BDC" w:rsidP="00405BDC">
            <w:pPr>
              <w:tabs>
                <w:tab w:val="left" w:pos="2220"/>
              </w:tabs>
              <w:spacing w:before="20" w:after="20"/>
              <w:jc w:val="right"/>
              <w:rPr>
                <w:sz w:val="19"/>
                <w:szCs w:val="19"/>
                <w:highlight w:val="lightGray"/>
              </w:rPr>
            </w:pPr>
            <w:r w:rsidRPr="00045904">
              <w:rPr>
                <w:sz w:val="19"/>
                <w:szCs w:val="19"/>
              </w:rPr>
              <w:t>296,70</w:t>
            </w:r>
          </w:p>
        </w:tc>
        <w:tc>
          <w:tcPr>
            <w:tcW w:w="866" w:type="pct"/>
          </w:tcPr>
          <w:p w14:paraId="0475ED7C" w14:textId="31CE55DB" w:rsidR="00405BDC" w:rsidRPr="00045904" w:rsidRDefault="00481D36" w:rsidP="00405BDC">
            <w:pPr>
              <w:tabs>
                <w:tab w:val="left" w:pos="2220"/>
              </w:tabs>
              <w:spacing w:before="20" w:after="20"/>
              <w:jc w:val="right"/>
              <w:rPr>
                <w:sz w:val="19"/>
                <w:szCs w:val="19"/>
              </w:rPr>
            </w:pPr>
            <w:r w:rsidRPr="00045904">
              <w:rPr>
                <w:sz w:val="19"/>
                <w:szCs w:val="19"/>
              </w:rPr>
              <w:t>0,7</w:t>
            </w:r>
          </w:p>
        </w:tc>
        <w:tc>
          <w:tcPr>
            <w:tcW w:w="670" w:type="pct"/>
          </w:tcPr>
          <w:p w14:paraId="3B246006" w14:textId="5138C289" w:rsidR="00405BDC" w:rsidRPr="00045904" w:rsidRDefault="00481D36" w:rsidP="00405BDC">
            <w:pPr>
              <w:tabs>
                <w:tab w:val="left" w:pos="2220"/>
              </w:tabs>
              <w:spacing w:before="20" w:after="20"/>
              <w:jc w:val="right"/>
              <w:rPr>
                <w:sz w:val="19"/>
                <w:szCs w:val="19"/>
              </w:rPr>
            </w:pPr>
            <w:r w:rsidRPr="00045904">
              <w:rPr>
                <w:sz w:val="19"/>
                <w:szCs w:val="19"/>
              </w:rPr>
              <w:t>2,</w:t>
            </w:r>
            <w:r w:rsidR="005102FC" w:rsidRPr="00045904">
              <w:rPr>
                <w:sz w:val="19"/>
                <w:szCs w:val="19"/>
              </w:rPr>
              <w:t>08</w:t>
            </w:r>
          </w:p>
        </w:tc>
      </w:tr>
      <w:tr w:rsidR="00EA1565" w:rsidRPr="00045904" w14:paraId="2FD2E774" w14:textId="77777777" w:rsidTr="00045904">
        <w:trPr>
          <w:trHeight w:val="147"/>
        </w:trPr>
        <w:tc>
          <w:tcPr>
            <w:tcW w:w="1537" w:type="pct"/>
          </w:tcPr>
          <w:p w14:paraId="06C948C7" w14:textId="77777777" w:rsidR="00EA1565" w:rsidRPr="00045904" w:rsidRDefault="00EA1565" w:rsidP="00EA1565">
            <w:pPr>
              <w:tabs>
                <w:tab w:val="left" w:pos="2220"/>
              </w:tabs>
              <w:spacing w:before="20" w:after="20"/>
              <w:jc w:val="left"/>
              <w:rPr>
                <w:b/>
                <w:sz w:val="19"/>
                <w:szCs w:val="19"/>
                <w:vertAlign w:val="superscript"/>
              </w:rPr>
            </w:pPr>
            <w:r w:rsidRPr="00045904">
              <w:rPr>
                <w:b/>
                <w:sz w:val="19"/>
                <w:szCs w:val="19"/>
              </w:rPr>
              <w:t>Total</w:t>
            </w:r>
          </w:p>
        </w:tc>
        <w:tc>
          <w:tcPr>
            <w:tcW w:w="722" w:type="pct"/>
          </w:tcPr>
          <w:p w14:paraId="72F9B6C2" w14:textId="095D19A9" w:rsidR="00EA1565" w:rsidRPr="00045904" w:rsidRDefault="00DA27C3" w:rsidP="00EA1565">
            <w:pPr>
              <w:tabs>
                <w:tab w:val="left" w:pos="2220"/>
              </w:tabs>
              <w:spacing w:before="20" w:after="20"/>
              <w:jc w:val="right"/>
              <w:rPr>
                <w:b/>
                <w:sz w:val="19"/>
                <w:szCs w:val="19"/>
              </w:rPr>
            </w:pPr>
            <w:r w:rsidRPr="00045904">
              <w:rPr>
                <w:b/>
                <w:sz w:val="19"/>
                <w:szCs w:val="19"/>
              </w:rPr>
              <w:t>79 742</w:t>
            </w:r>
          </w:p>
        </w:tc>
        <w:tc>
          <w:tcPr>
            <w:tcW w:w="579" w:type="pct"/>
          </w:tcPr>
          <w:p w14:paraId="70E520B7" w14:textId="3D877378" w:rsidR="00EA1565" w:rsidRPr="00045904" w:rsidRDefault="00B763DD" w:rsidP="00EA1565">
            <w:pPr>
              <w:tabs>
                <w:tab w:val="left" w:pos="2220"/>
              </w:tabs>
              <w:spacing w:before="20" w:after="20"/>
              <w:jc w:val="right"/>
              <w:rPr>
                <w:b/>
                <w:sz w:val="19"/>
                <w:szCs w:val="19"/>
              </w:rPr>
            </w:pPr>
            <w:proofErr w:type="spellStart"/>
            <w:r w:rsidRPr="00045904">
              <w:rPr>
                <w:b/>
                <w:sz w:val="19"/>
                <w:szCs w:val="19"/>
              </w:rPr>
              <w:t>s.o</w:t>
            </w:r>
            <w:proofErr w:type="spellEnd"/>
            <w:r w:rsidRPr="00045904">
              <w:rPr>
                <w:b/>
                <w:sz w:val="19"/>
                <w:szCs w:val="19"/>
              </w:rPr>
              <w:t>.</w:t>
            </w:r>
          </w:p>
        </w:tc>
        <w:tc>
          <w:tcPr>
            <w:tcW w:w="626" w:type="pct"/>
          </w:tcPr>
          <w:p w14:paraId="21251095" w14:textId="048BC2B4" w:rsidR="00EA1565" w:rsidRPr="00045904" w:rsidRDefault="00DA27C3" w:rsidP="00EA1565">
            <w:pPr>
              <w:tabs>
                <w:tab w:val="left" w:pos="2220"/>
              </w:tabs>
              <w:spacing w:before="20" w:after="20"/>
              <w:jc w:val="right"/>
              <w:rPr>
                <w:b/>
                <w:sz w:val="19"/>
                <w:szCs w:val="19"/>
              </w:rPr>
            </w:pPr>
            <w:r w:rsidRPr="00045904">
              <w:rPr>
                <w:b/>
                <w:sz w:val="19"/>
                <w:szCs w:val="19"/>
              </w:rPr>
              <w:t>493,96</w:t>
            </w:r>
          </w:p>
        </w:tc>
        <w:tc>
          <w:tcPr>
            <w:tcW w:w="866" w:type="pct"/>
          </w:tcPr>
          <w:p w14:paraId="25F9E099" w14:textId="3C153FB5" w:rsidR="00EA1565" w:rsidRPr="00045904" w:rsidRDefault="005915B4" w:rsidP="00EA1565">
            <w:pPr>
              <w:tabs>
                <w:tab w:val="left" w:pos="2220"/>
              </w:tabs>
              <w:spacing w:before="20" w:after="20"/>
              <w:jc w:val="right"/>
              <w:rPr>
                <w:b/>
                <w:sz w:val="19"/>
                <w:szCs w:val="19"/>
              </w:rPr>
            </w:pPr>
            <w:proofErr w:type="spellStart"/>
            <w:r w:rsidRPr="00045904">
              <w:rPr>
                <w:b/>
                <w:sz w:val="19"/>
                <w:szCs w:val="19"/>
              </w:rPr>
              <w:t>s.o</w:t>
            </w:r>
            <w:proofErr w:type="spellEnd"/>
            <w:r w:rsidRPr="00045904">
              <w:rPr>
                <w:b/>
                <w:sz w:val="19"/>
                <w:szCs w:val="19"/>
              </w:rPr>
              <w:t>.</w:t>
            </w:r>
          </w:p>
        </w:tc>
        <w:tc>
          <w:tcPr>
            <w:tcW w:w="670" w:type="pct"/>
          </w:tcPr>
          <w:p w14:paraId="7E2A1775" w14:textId="6A18BE21" w:rsidR="00EA1565" w:rsidRPr="00045904" w:rsidRDefault="001331EB" w:rsidP="00EA1565">
            <w:pPr>
              <w:tabs>
                <w:tab w:val="left" w:pos="2220"/>
              </w:tabs>
              <w:spacing w:before="20" w:after="20"/>
              <w:jc w:val="right"/>
              <w:rPr>
                <w:b/>
                <w:sz w:val="19"/>
                <w:szCs w:val="19"/>
              </w:rPr>
            </w:pPr>
            <w:r w:rsidRPr="00045904">
              <w:rPr>
                <w:b/>
                <w:sz w:val="19"/>
                <w:szCs w:val="19"/>
              </w:rPr>
              <w:t>12,13</w:t>
            </w:r>
          </w:p>
        </w:tc>
      </w:tr>
    </w:tbl>
    <w:p w14:paraId="04379372" w14:textId="62AA885D" w:rsidR="00563DA8" w:rsidRPr="009931F4" w:rsidRDefault="00563DA8" w:rsidP="001161CD">
      <w:pPr>
        <w:keepNext/>
        <w:spacing w:before="240" w:after="240"/>
        <w:rPr>
          <w:b/>
        </w:rPr>
      </w:pPr>
      <w:bookmarkStart w:id="7" w:name="_Hlk126915738"/>
      <w:bookmarkEnd w:id="6"/>
      <w:proofErr w:type="spellStart"/>
      <w:r w:rsidRPr="009931F4">
        <w:rPr>
          <w:u w:val="single"/>
        </w:rPr>
        <w:t>Stratégie</w:t>
      </w:r>
      <w:proofErr w:type="spellEnd"/>
      <w:r w:rsidRPr="009931F4">
        <w:rPr>
          <w:u w:val="single"/>
        </w:rPr>
        <w:t xml:space="preserve"> </w:t>
      </w:r>
      <w:proofErr w:type="spellStart"/>
      <w:r w:rsidRPr="009931F4">
        <w:rPr>
          <w:u w:val="single"/>
        </w:rPr>
        <w:t>d'élimination</w:t>
      </w:r>
      <w:proofErr w:type="spellEnd"/>
    </w:p>
    <w:p w14:paraId="632035F5" w14:textId="37F08242" w:rsidR="00563DA8" w:rsidRPr="00EE0E0D" w:rsidRDefault="00563DA8" w:rsidP="001161CD">
      <w:pPr>
        <w:pStyle w:val="Heading1"/>
        <w:rPr>
          <w:lang w:val="fr-CA"/>
        </w:rPr>
      </w:pPr>
      <w:bookmarkStart w:id="8" w:name="_Hlk125636542"/>
      <w:bookmarkEnd w:id="7"/>
      <w:r w:rsidRPr="00EE0E0D">
        <w:rPr>
          <w:lang w:val="fr-CA"/>
        </w:rPr>
        <w:t xml:space="preserve">La phase </w:t>
      </w:r>
      <w:r w:rsidR="00E04909" w:rsidRPr="00EE0E0D">
        <w:rPr>
          <w:lang w:val="fr-CA"/>
        </w:rPr>
        <w:t xml:space="preserve">II </w:t>
      </w:r>
      <w:bookmarkEnd w:id="8"/>
      <w:r w:rsidRPr="00EE0E0D">
        <w:rPr>
          <w:lang w:val="fr-CA"/>
        </w:rPr>
        <w:t xml:space="preserve">du PGEH sera centrée sur </w:t>
      </w:r>
      <w:r w:rsidR="0025073C" w:rsidRPr="00EE0E0D">
        <w:rPr>
          <w:lang w:val="fr-CA"/>
        </w:rPr>
        <w:t xml:space="preserve">l'élimination totale des HCFC grâce à la promotion et à l'adoption de technologies de remplacement </w:t>
      </w:r>
      <w:r w:rsidR="00333F25" w:rsidRPr="00EE0E0D">
        <w:rPr>
          <w:lang w:val="fr-CA"/>
        </w:rPr>
        <w:t>à</w:t>
      </w:r>
      <w:r w:rsidR="0025073C" w:rsidRPr="00EE0E0D">
        <w:rPr>
          <w:lang w:val="fr-CA"/>
        </w:rPr>
        <w:t xml:space="preserve"> efficacité énergétique </w:t>
      </w:r>
      <w:r w:rsidR="00E20A55" w:rsidRPr="00EE0E0D">
        <w:rPr>
          <w:lang w:val="fr-CA"/>
        </w:rPr>
        <w:t>basse en PRP</w:t>
      </w:r>
      <w:r w:rsidR="008A308B" w:rsidRPr="00EE0E0D">
        <w:rPr>
          <w:lang w:val="fr-CA"/>
        </w:rPr>
        <w:t xml:space="preserve">. </w:t>
      </w:r>
      <w:r w:rsidR="00C07FDA" w:rsidRPr="00EE0E0D">
        <w:rPr>
          <w:lang w:val="fr-CA"/>
        </w:rPr>
        <w:t xml:space="preserve">En consolidant et en renforçant </w:t>
      </w:r>
      <w:r w:rsidR="008A308B" w:rsidRPr="00EE0E0D">
        <w:rPr>
          <w:lang w:val="fr-CA"/>
        </w:rPr>
        <w:t xml:space="preserve">les infrastructures précédemment </w:t>
      </w:r>
      <w:r w:rsidR="00C51A16" w:rsidRPr="00EE0E0D">
        <w:rPr>
          <w:lang w:val="fr-CA"/>
        </w:rPr>
        <w:t xml:space="preserve">mises en place </w:t>
      </w:r>
      <w:r w:rsidR="008A308B" w:rsidRPr="00EE0E0D">
        <w:rPr>
          <w:lang w:val="fr-CA"/>
        </w:rPr>
        <w:t xml:space="preserve">et </w:t>
      </w:r>
      <w:r w:rsidR="0018533F" w:rsidRPr="00EE0E0D">
        <w:rPr>
          <w:lang w:val="fr-CA"/>
        </w:rPr>
        <w:t xml:space="preserve">en tirant parti </w:t>
      </w:r>
      <w:r w:rsidR="008A308B" w:rsidRPr="00EE0E0D">
        <w:rPr>
          <w:lang w:val="fr-CA"/>
        </w:rPr>
        <w:t>des enseignements tirés</w:t>
      </w:r>
      <w:r w:rsidR="00A5371C" w:rsidRPr="00EE0E0D">
        <w:rPr>
          <w:lang w:val="fr-CA"/>
        </w:rPr>
        <w:t xml:space="preserve">, </w:t>
      </w:r>
      <w:r w:rsidR="008A308B" w:rsidRPr="00EE0E0D">
        <w:rPr>
          <w:lang w:val="fr-CA"/>
        </w:rPr>
        <w:t xml:space="preserve">la phase II du PGEH continuera à renforcer </w:t>
      </w:r>
      <w:r w:rsidR="00A67459" w:rsidRPr="00EE0E0D">
        <w:rPr>
          <w:lang w:val="fr-CA"/>
        </w:rPr>
        <w:t xml:space="preserve">les capacités institutionnelles et humaines pour </w:t>
      </w:r>
      <w:r w:rsidR="0018533F" w:rsidRPr="00EE0E0D">
        <w:rPr>
          <w:lang w:val="fr-CA"/>
        </w:rPr>
        <w:t xml:space="preserve">une </w:t>
      </w:r>
      <w:r w:rsidR="00A67459" w:rsidRPr="00EE0E0D">
        <w:rPr>
          <w:lang w:val="fr-CA"/>
        </w:rPr>
        <w:t xml:space="preserve">gestion </w:t>
      </w:r>
      <w:r w:rsidR="0018533F" w:rsidRPr="00EE0E0D">
        <w:rPr>
          <w:lang w:val="fr-CA"/>
        </w:rPr>
        <w:t xml:space="preserve">durable, </w:t>
      </w:r>
      <w:r w:rsidR="00A67459" w:rsidRPr="00EE0E0D">
        <w:rPr>
          <w:lang w:val="fr-CA"/>
        </w:rPr>
        <w:t>sûre et respectueuse de l'environnement des réfrigérants</w:t>
      </w:r>
      <w:r w:rsidR="008A308B" w:rsidRPr="00EE0E0D">
        <w:rPr>
          <w:lang w:val="fr-CA"/>
        </w:rPr>
        <w:t>.</w:t>
      </w:r>
    </w:p>
    <w:p w14:paraId="65C2E506" w14:textId="77777777" w:rsidR="00563DA8" w:rsidRDefault="00563DA8" w:rsidP="001161CD">
      <w:pPr>
        <w:keepNext/>
        <w:spacing w:after="240"/>
        <w:rPr>
          <w:i/>
          <w:iCs/>
        </w:rPr>
      </w:pPr>
      <w:proofErr w:type="spellStart"/>
      <w:r>
        <w:rPr>
          <w:i/>
          <w:iCs/>
        </w:rPr>
        <w:t>Activités</w:t>
      </w:r>
      <w:proofErr w:type="spellEnd"/>
      <w:r>
        <w:rPr>
          <w:i/>
          <w:iCs/>
        </w:rPr>
        <w:t xml:space="preserve"> </w:t>
      </w:r>
      <w:proofErr w:type="spellStart"/>
      <w:r>
        <w:rPr>
          <w:i/>
          <w:iCs/>
        </w:rPr>
        <w:t>proposées</w:t>
      </w:r>
      <w:proofErr w:type="spellEnd"/>
    </w:p>
    <w:p w14:paraId="1F49AB7B" w14:textId="5F84A188" w:rsidR="00563DA8" w:rsidRPr="00EE0E0D" w:rsidRDefault="00563DA8" w:rsidP="001161CD">
      <w:pPr>
        <w:numPr>
          <w:ilvl w:val="0"/>
          <w:numId w:val="1"/>
        </w:numPr>
        <w:shd w:val="clear" w:color="auto" w:fill="FFFFFF" w:themeFill="background1"/>
        <w:spacing w:after="240"/>
        <w:outlineLvl w:val="0"/>
        <w:rPr>
          <w:lang w:val="fr-CA"/>
        </w:rPr>
      </w:pPr>
      <w:bookmarkStart w:id="9" w:name="_Hlk126915743"/>
      <w:r w:rsidRPr="00EE0E0D">
        <w:rPr>
          <w:lang w:val="fr-CA"/>
        </w:rPr>
        <w:t xml:space="preserve">Les activités proposées pour </w:t>
      </w:r>
      <w:r w:rsidR="00562B8C" w:rsidRPr="00EE0E0D">
        <w:rPr>
          <w:lang w:val="fr-CA"/>
        </w:rPr>
        <w:t xml:space="preserve">le secteur de l'entretien </w:t>
      </w:r>
      <w:r w:rsidRPr="00EE0E0D">
        <w:rPr>
          <w:lang w:val="fr-CA"/>
        </w:rPr>
        <w:t>dans le cadre de la phase</w:t>
      </w:r>
      <w:bookmarkStart w:id="10" w:name="_Hlk190676699"/>
      <w:r w:rsidR="00E04909" w:rsidRPr="00EE0E0D">
        <w:rPr>
          <w:lang w:val="fr-CA"/>
        </w:rPr>
        <w:t xml:space="preserve"> II</w:t>
      </w:r>
      <w:bookmarkEnd w:id="10"/>
      <w:r w:rsidRPr="00EE0E0D">
        <w:rPr>
          <w:lang w:val="fr-CA"/>
        </w:rPr>
        <w:t xml:space="preserve"> et de la première tranche, ainsi que </w:t>
      </w:r>
      <w:r w:rsidR="00722A3D" w:rsidRPr="00EE0E0D">
        <w:rPr>
          <w:lang w:val="fr-CA"/>
        </w:rPr>
        <w:t>la ventilation</w:t>
      </w:r>
      <w:r w:rsidRPr="00EE0E0D">
        <w:rPr>
          <w:lang w:val="fr-CA"/>
        </w:rPr>
        <w:t xml:space="preserve"> de leurs coûts, sont présentées dans le tableau</w:t>
      </w:r>
      <w:r w:rsidR="007B7EE6" w:rsidRPr="00EE0E0D">
        <w:rPr>
          <w:lang w:val="fr-CA"/>
        </w:rPr>
        <w:t xml:space="preserve"> 3</w:t>
      </w:r>
      <w:r w:rsidRPr="00EE0E0D">
        <w:rPr>
          <w:lang w:val="fr-CA"/>
        </w:rPr>
        <w:t>.</w:t>
      </w:r>
    </w:p>
    <w:p w14:paraId="684448BA" w14:textId="5A4C5D5B" w:rsidR="00563DA8" w:rsidRPr="00EE0E0D" w:rsidRDefault="00563DA8" w:rsidP="00112C90">
      <w:pPr>
        <w:keepNext/>
        <w:shd w:val="clear" w:color="auto" w:fill="FFFFFF" w:themeFill="background1"/>
        <w:rPr>
          <w:b/>
          <w:bCs/>
          <w:lang w:val="fr-CA"/>
        </w:rPr>
      </w:pPr>
      <w:r w:rsidRPr="00EE0E0D">
        <w:rPr>
          <w:b/>
          <w:bCs/>
          <w:lang w:val="fr-CA"/>
        </w:rPr>
        <w:t>Tableau</w:t>
      </w:r>
      <w:r w:rsidR="007B7EE6" w:rsidRPr="00EE0E0D">
        <w:rPr>
          <w:b/>
          <w:bCs/>
          <w:lang w:val="fr-CA"/>
        </w:rPr>
        <w:t xml:space="preserve"> 3</w:t>
      </w:r>
      <w:r w:rsidRPr="00EE0E0D">
        <w:rPr>
          <w:b/>
          <w:bCs/>
          <w:lang w:val="fr-CA"/>
        </w:rPr>
        <w:t xml:space="preserve">. Activités du secteur de l'entretien et leurs coûts au titre de la phase </w:t>
      </w:r>
      <w:r w:rsidR="00E04909" w:rsidRPr="00EE0E0D">
        <w:rPr>
          <w:b/>
          <w:lang w:val="fr-CA"/>
        </w:rPr>
        <w:t xml:space="preserve">II </w:t>
      </w:r>
      <w:r w:rsidRPr="00EE0E0D">
        <w:rPr>
          <w:b/>
          <w:bCs/>
          <w:lang w:val="fr-CA"/>
        </w:rPr>
        <w:t xml:space="preserve">du PGEH pour </w:t>
      </w:r>
      <w:r w:rsidR="007E55D0" w:rsidRPr="00EE0E0D">
        <w:rPr>
          <w:b/>
          <w:bCs/>
          <w:lang w:val="fr-CA"/>
        </w:rPr>
        <w:t>le Soudan du Sud</w:t>
      </w:r>
      <w:r w:rsidR="002132EE" w:rsidRPr="00EE0E0D">
        <w:rPr>
          <w:b/>
          <w:bCs/>
          <w:lang w:val="fr-CA"/>
        </w:rPr>
        <w:t xml:space="preserve">, </w:t>
      </w:r>
      <w:r w:rsidRPr="00EE0E0D">
        <w:rPr>
          <w:b/>
          <w:bCs/>
          <w:lang w:val="fr-CA"/>
        </w:rPr>
        <w:t xml:space="preserve">tels que présentés </w:t>
      </w:r>
    </w:p>
    <w:tbl>
      <w:tblPr>
        <w:tblStyle w:val="TableGrid"/>
        <w:tblW w:w="5000" w:type="pct"/>
        <w:tblLayout w:type="fixed"/>
        <w:tblLook w:val="04A0" w:firstRow="1" w:lastRow="0" w:firstColumn="1" w:lastColumn="0" w:noHBand="0" w:noVBand="1"/>
      </w:tblPr>
      <w:tblGrid>
        <w:gridCol w:w="6091"/>
        <w:gridCol w:w="851"/>
        <w:gridCol w:w="991"/>
        <w:gridCol w:w="1417"/>
      </w:tblGrid>
      <w:tr w:rsidR="00563DA8" w:rsidRPr="00FE31CB" w14:paraId="56BF4482" w14:textId="77777777" w:rsidTr="00333F25">
        <w:trPr>
          <w:trHeight w:val="53"/>
          <w:tblHeader/>
        </w:trPr>
        <w:tc>
          <w:tcPr>
            <w:tcW w:w="3257" w:type="pct"/>
            <w:vMerge w:val="restart"/>
            <w:vAlign w:val="center"/>
          </w:tcPr>
          <w:p w14:paraId="1EA6F202" w14:textId="77777777" w:rsidR="00563DA8" w:rsidRPr="00FE31CB" w:rsidRDefault="00563DA8" w:rsidP="00112C90">
            <w:pPr>
              <w:keepNext/>
              <w:shd w:val="clear" w:color="auto" w:fill="FFFFFF" w:themeFill="background1"/>
              <w:spacing w:before="20" w:after="20"/>
              <w:jc w:val="center"/>
              <w:rPr>
                <w:b/>
                <w:bCs/>
                <w:sz w:val="20"/>
                <w:szCs w:val="20"/>
              </w:rPr>
            </w:pPr>
            <w:proofErr w:type="spellStart"/>
            <w:r w:rsidRPr="00FE31CB">
              <w:rPr>
                <w:b/>
                <w:bCs/>
                <w:sz w:val="20"/>
                <w:szCs w:val="20"/>
              </w:rPr>
              <w:t>Activité</w:t>
            </w:r>
            <w:proofErr w:type="spellEnd"/>
          </w:p>
        </w:tc>
        <w:tc>
          <w:tcPr>
            <w:tcW w:w="455" w:type="pct"/>
            <w:vMerge w:val="restart"/>
            <w:vAlign w:val="center"/>
          </w:tcPr>
          <w:p w14:paraId="059EFE36" w14:textId="77777777" w:rsidR="00563DA8" w:rsidRPr="00FE31CB" w:rsidRDefault="00563DA8" w:rsidP="0011168B">
            <w:pPr>
              <w:spacing w:before="20" w:after="20"/>
              <w:rPr>
                <w:b/>
                <w:bCs/>
                <w:sz w:val="20"/>
                <w:szCs w:val="20"/>
              </w:rPr>
            </w:pPr>
            <w:r w:rsidRPr="00FE31CB">
              <w:rPr>
                <w:b/>
                <w:bCs/>
                <w:sz w:val="20"/>
                <w:szCs w:val="20"/>
              </w:rPr>
              <w:t>Agence</w:t>
            </w:r>
          </w:p>
        </w:tc>
        <w:tc>
          <w:tcPr>
            <w:tcW w:w="1288" w:type="pct"/>
            <w:gridSpan w:val="2"/>
            <w:vAlign w:val="center"/>
          </w:tcPr>
          <w:p w14:paraId="3F8B1C08" w14:textId="7777777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Coût ($US)</w:t>
            </w:r>
          </w:p>
        </w:tc>
      </w:tr>
      <w:tr w:rsidR="00563DA8" w:rsidRPr="00FE31CB" w14:paraId="150B4271" w14:textId="77777777" w:rsidTr="00333F25">
        <w:trPr>
          <w:trHeight w:val="306"/>
          <w:tblHeader/>
        </w:trPr>
        <w:tc>
          <w:tcPr>
            <w:tcW w:w="3257" w:type="pct"/>
            <w:vMerge/>
            <w:vAlign w:val="center"/>
          </w:tcPr>
          <w:p w14:paraId="02B414C2" w14:textId="77777777" w:rsidR="00563DA8" w:rsidRPr="00FE31CB" w:rsidRDefault="00563DA8" w:rsidP="0011168B">
            <w:pPr>
              <w:shd w:val="clear" w:color="auto" w:fill="FFFFFF" w:themeFill="background1"/>
              <w:spacing w:before="20" w:after="20"/>
              <w:jc w:val="center"/>
              <w:rPr>
                <w:b/>
                <w:bCs/>
                <w:sz w:val="20"/>
                <w:szCs w:val="20"/>
              </w:rPr>
            </w:pPr>
          </w:p>
        </w:tc>
        <w:tc>
          <w:tcPr>
            <w:tcW w:w="455" w:type="pct"/>
            <w:vMerge/>
            <w:vAlign w:val="center"/>
          </w:tcPr>
          <w:p w14:paraId="518D0EAC" w14:textId="77777777" w:rsidR="00563DA8" w:rsidRPr="00FE31CB" w:rsidRDefault="00563DA8" w:rsidP="0011168B">
            <w:pPr>
              <w:shd w:val="clear" w:color="auto" w:fill="FFFFFF" w:themeFill="background1"/>
              <w:spacing w:before="20" w:after="20"/>
              <w:jc w:val="center"/>
              <w:rPr>
                <w:b/>
                <w:bCs/>
                <w:sz w:val="20"/>
                <w:szCs w:val="20"/>
              </w:rPr>
            </w:pPr>
          </w:p>
        </w:tc>
        <w:tc>
          <w:tcPr>
            <w:tcW w:w="530" w:type="pct"/>
            <w:vAlign w:val="center"/>
          </w:tcPr>
          <w:p w14:paraId="2B78BF2B" w14:textId="3A27DEF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 xml:space="preserve">Phase </w:t>
            </w:r>
            <w:r w:rsidR="00E04909" w:rsidRPr="00FE31CB">
              <w:rPr>
                <w:b/>
                <w:bCs/>
                <w:sz w:val="20"/>
                <w:szCs w:val="20"/>
              </w:rPr>
              <w:t>II</w:t>
            </w:r>
          </w:p>
        </w:tc>
        <w:tc>
          <w:tcPr>
            <w:tcW w:w="758" w:type="pct"/>
            <w:vAlign w:val="center"/>
          </w:tcPr>
          <w:p w14:paraId="524AA791" w14:textId="7777777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Première tranche</w:t>
            </w:r>
          </w:p>
        </w:tc>
      </w:tr>
      <w:tr w:rsidR="0066784D" w:rsidRPr="00FE31CB" w14:paraId="52B9C36E" w14:textId="77777777" w:rsidTr="00FE31CB">
        <w:trPr>
          <w:trHeight w:val="3726"/>
        </w:trPr>
        <w:tc>
          <w:tcPr>
            <w:tcW w:w="3257" w:type="pct"/>
            <w:vAlign w:val="center"/>
          </w:tcPr>
          <w:p w14:paraId="59F291B2" w14:textId="77777777" w:rsidR="008C6257" w:rsidRPr="00EE0E0D" w:rsidRDefault="0066784D" w:rsidP="008A3194">
            <w:pPr>
              <w:shd w:val="clear" w:color="auto" w:fill="FFFFFF" w:themeFill="background1"/>
              <w:spacing w:before="20" w:after="20"/>
              <w:rPr>
                <w:sz w:val="20"/>
                <w:szCs w:val="20"/>
                <w:lang w:val="fr-CA"/>
              </w:rPr>
            </w:pPr>
            <w:r w:rsidRPr="00EE0E0D">
              <w:rPr>
                <w:sz w:val="20"/>
                <w:szCs w:val="20"/>
                <w:lang w:val="fr-CA"/>
              </w:rPr>
              <w:t xml:space="preserve">Renforcement des capacités nationales et des cadres juridiques ou réglementaires pour contrôler les HCFC </w:t>
            </w:r>
            <w:r w:rsidR="00F905E7" w:rsidRPr="00EE0E0D">
              <w:rPr>
                <w:sz w:val="20"/>
                <w:szCs w:val="20"/>
                <w:lang w:val="fr-CA"/>
              </w:rPr>
              <w:t xml:space="preserve">: </w:t>
            </w:r>
          </w:p>
          <w:p w14:paraId="32677AE5" w14:textId="6C98F2BC" w:rsidR="00547C8F" w:rsidRPr="00EE0E0D" w:rsidRDefault="00C51C2D" w:rsidP="008A3194">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Organiser </w:t>
            </w:r>
            <w:r w:rsidR="00547C8F" w:rsidRPr="00EE0E0D">
              <w:rPr>
                <w:sz w:val="20"/>
                <w:szCs w:val="20"/>
                <w:lang w:val="fr-CA"/>
              </w:rPr>
              <w:t>régulièrement des réunions/ateliers de sensibilisation à l’intention des membres du Comité national de coordination et des législateurs/décideurs politiques afin de garantir la maîtrise de la mise en œuvre du système d’autorisation et de quotas pour le contrôle des importations de HCFC (5 000</w:t>
            </w:r>
            <w:r w:rsidR="006115F3">
              <w:rPr>
                <w:sz w:val="20"/>
                <w:szCs w:val="20"/>
                <w:lang w:val="fr-CA"/>
              </w:rPr>
              <w:t xml:space="preserve"> </w:t>
            </w:r>
            <w:r w:rsidR="006115F3" w:rsidRPr="00EE0E0D">
              <w:rPr>
                <w:sz w:val="20"/>
                <w:szCs w:val="20"/>
                <w:lang w:val="fr-CA"/>
              </w:rPr>
              <w:t>$US</w:t>
            </w:r>
            <w:r w:rsidR="00547C8F" w:rsidRPr="00EE0E0D">
              <w:rPr>
                <w:sz w:val="20"/>
                <w:szCs w:val="20"/>
                <w:lang w:val="fr-CA"/>
              </w:rPr>
              <w:t xml:space="preserve">) </w:t>
            </w:r>
            <w:r w:rsidR="001A4C6E" w:rsidRPr="00EE0E0D">
              <w:rPr>
                <w:sz w:val="20"/>
                <w:szCs w:val="20"/>
                <w:lang w:val="fr-CA"/>
              </w:rPr>
              <w:t xml:space="preserve">; </w:t>
            </w:r>
          </w:p>
          <w:p w14:paraId="1A64A786" w14:textId="6842009C" w:rsidR="008C6257" w:rsidRPr="00EE0E0D" w:rsidRDefault="00F905E7" w:rsidP="008A3194">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Mettre en place un outil en ligne pour le contrôle des importations de HCFC </w:t>
            </w:r>
            <w:r w:rsidR="00547C8F" w:rsidRPr="00EE0E0D">
              <w:rPr>
                <w:sz w:val="20"/>
                <w:szCs w:val="20"/>
                <w:lang w:val="fr-CA"/>
              </w:rPr>
              <w:t xml:space="preserve">(5 000 $US) </w:t>
            </w:r>
            <w:r w:rsidR="001A4C6E" w:rsidRPr="00EE0E0D">
              <w:rPr>
                <w:sz w:val="20"/>
                <w:szCs w:val="20"/>
                <w:lang w:val="fr-CA"/>
              </w:rPr>
              <w:t xml:space="preserve">; </w:t>
            </w:r>
          </w:p>
          <w:p w14:paraId="0F62AF50" w14:textId="0870E233" w:rsidR="008C6257" w:rsidRPr="00EE0E0D" w:rsidRDefault="007A6A25" w:rsidP="008A3194">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Traduire </w:t>
            </w:r>
            <w:r w:rsidR="00F905E7" w:rsidRPr="00EE0E0D">
              <w:rPr>
                <w:sz w:val="20"/>
                <w:szCs w:val="20"/>
                <w:lang w:val="fr-CA"/>
              </w:rPr>
              <w:t xml:space="preserve">les lois et réglementations relatives aux HCFC dans les principales langues du pays </w:t>
            </w:r>
            <w:r w:rsidR="00547C8F" w:rsidRPr="00EE0E0D">
              <w:rPr>
                <w:sz w:val="20"/>
                <w:szCs w:val="20"/>
                <w:lang w:val="fr-CA"/>
              </w:rPr>
              <w:t xml:space="preserve">(5 000 $US) </w:t>
            </w:r>
            <w:r w:rsidR="00F905E7" w:rsidRPr="00EE0E0D">
              <w:rPr>
                <w:sz w:val="20"/>
                <w:szCs w:val="20"/>
                <w:lang w:val="fr-CA"/>
              </w:rPr>
              <w:t xml:space="preserve">; </w:t>
            </w:r>
          </w:p>
          <w:p w14:paraId="79217678" w14:textId="3D7D00F7" w:rsidR="00FE31CB" w:rsidRPr="00EE0E0D" w:rsidRDefault="0066085F" w:rsidP="008A3194">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Organiser quatre </w:t>
            </w:r>
            <w:r w:rsidR="00F905E7" w:rsidRPr="00EE0E0D">
              <w:rPr>
                <w:sz w:val="20"/>
                <w:szCs w:val="20"/>
                <w:lang w:val="fr-CA"/>
              </w:rPr>
              <w:t>ateliers de sensibilisation à l’intention de</w:t>
            </w:r>
            <w:r w:rsidR="00BF2A48" w:rsidRPr="00EE0E0D">
              <w:rPr>
                <w:sz w:val="20"/>
                <w:szCs w:val="20"/>
                <w:lang w:val="fr-CA"/>
              </w:rPr>
              <w:t xml:space="preserve"> 100 </w:t>
            </w:r>
            <w:r w:rsidR="00F905E7" w:rsidRPr="00EE0E0D">
              <w:rPr>
                <w:sz w:val="20"/>
                <w:szCs w:val="20"/>
                <w:lang w:val="fr-CA"/>
              </w:rPr>
              <w:t xml:space="preserve">importateurs, négociants et distributeurs </w:t>
            </w:r>
            <w:r w:rsidR="006750DF" w:rsidRPr="00EE0E0D">
              <w:rPr>
                <w:sz w:val="20"/>
                <w:szCs w:val="20"/>
                <w:lang w:val="fr-CA"/>
              </w:rPr>
              <w:t xml:space="preserve">(dont 40 % de femmes) </w:t>
            </w:r>
            <w:r w:rsidR="00F905E7" w:rsidRPr="00EE0E0D">
              <w:rPr>
                <w:sz w:val="20"/>
                <w:szCs w:val="20"/>
                <w:lang w:val="fr-CA"/>
              </w:rPr>
              <w:t>sur les permis/licences d’importation, l’attribution des quotas annuels et les risques associés aux différentes substances réfrigérantes</w:t>
            </w:r>
            <w:r w:rsidR="008A3194">
              <w:rPr>
                <w:sz w:val="20"/>
                <w:szCs w:val="20"/>
                <w:lang w:val="fr-CA"/>
              </w:rPr>
              <w:t xml:space="preserve">        </w:t>
            </w:r>
            <w:r w:rsidR="00327B40">
              <w:rPr>
                <w:sz w:val="20"/>
                <w:szCs w:val="20"/>
                <w:lang w:val="fr-CA"/>
              </w:rPr>
              <w:t xml:space="preserve">      </w:t>
            </w:r>
            <w:r w:rsidR="008A3194">
              <w:rPr>
                <w:sz w:val="20"/>
                <w:szCs w:val="20"/>
                <w:lang w:val="fr-CA"/>
              </w:rPr>
              <w:t xml:space="preserve">  </w:t>
            </w:r>
            <w:proofErr w:type="gramStart"/>
            <w:r w:rsidR="008A3194">
              <w:rPr>
                <w:sz w:val="20"/>
                <w:szCs w:val="20"/>
                <w:lang w:val="fr-CA"/>
              </w:rPr>
              <w:t xml:space="preserve">  </w:t>
            </w:r>
            <w:r w:rsidR="00F905E7" w:rsidRPr="00EE0E0D">
              <w:rPr>
                <w:sz w:val="20"/>
                <w:szCs w:val="20"/>
                <w:lang w:val="fr-CA"/>
              </w:rPr>
              <w:t xml:space="preserve"> (</w:t>
            </w:r>
            <w:proofErr w:type="gramEnd"/>
            <w:r w:rsidR="00547C8F" w:rsidRPr="00EE0E0D">
              <w:rPr>
                <w:sz w:val="20"/>
                <w:szCs w:val="20"/>
                <w:lang w:val="fr-CA"/>
              </w:rPr>
              <w:t>5</w:t>
            </w:r>
            <w:r w:rsidR="00F905E7" w:rsidRPr="00EE0E0D">
              <w:rPr>
                <w:sz w:val="20"/>
                <w:szCs w:val="20"/>
                <w:lang w:val="fr-CA"/>
              </w:rPr>
              <w:t xml:space="preserve"> 000</w:t>
            </w:r>
            <w:r w:rsidR="006115F3">
              <w:rPr>
                <w:sz w:val="20"/>
                <w:szCs w:val="20"/>
                <w:lang w:val="fr-CA"/>
              </w:rPr>
              <w:t xml:space="preserve"> </w:t>
            </w:r>
            <w:r w:rsidR="006115F3" w:rsidRPr="00EE0E0D">
              <w:rPr>
                <w:sz w:val="20"/>
                <w:szCs w:val="20"/>
                <w:lang w:val="fr-CA"/>
              </w:rPr>
              <w:t>$US</w:t>
            </w:r>
            <w:r w:rsidR="00F905E7" w:rsidRPr="00EE0E0D">
              <w:rPr>
                <w:sz w:val="20"/>
                <w:szCs w:val="20"/>
                <w:lang w:val="fr-CA"/>
              </w:rPr>
              <w:t xml:space="preserve">) ; </w:t>
            </w:r>
            <w:r w:rsidR="00892CF0" w:rsidRPr="00EE0E0D">
              <w:rPr>
                <w:sz w:val="20"/>
                <w:szCs w:val="20"/>
                <w:lang w:val="fr-CA"/>
              </w:rPr>
              <w:t xml:space="preserve">et </w:t>
            </w:r>
          </w:p>
          <w:p w14:paraId="6C009794" w14:textId="6466680D" w:rsidR="00F905E7" w:rsidRPr="00EE0E0D" w:rsidRDefault="004C3E60" w:rsidP="008A3194">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Six </w:t>
            </w:r>
            <w:r w:rsidR="00F905E7" w:rsidRPr="00EE0E0D">
              <w:rPr>
                <w:sz w:val="20"/>
                <w:szCs w:val="20"/>
                <w:lang w:val="fr-CA"/>
              </w:rPr>
              <w:t>sessions de formation destinées à</w:t>
            </w:r>
            <w:r w:rsidRPr="00EE0E0D">
              <w:rPr>
                <w:sz w:val="20"/>
                <w:szCs w:val="20"/>
                <w:lang w:val="fr-CA"/>
              </w:rPr>
              <w:t xml:space="preserve"> 300 </w:t>
            </w:r>
            <w:r w:rsidR="00F905E7" w:rsidRPr="00EE0E0D">
              <w:rPr>
                <w:sz w:val="20"/>
                <w:szCs w:val="20"/>
                <w:lang w:val="fr-CA"/>
              </w:rPr>
              <w:t xml:space="preserve">agents des douanes et agents chargés de l'application de la loi sur le contrôle et l'identification des HCFC et des équipements contenant des HCFC </w:t>
            </w:r>
            <w:r w:rsidR="0066085F" w:rsidRPr="00EE0E0D">
              <w:rPr>
                <w:sz w:val="20"/>
                <w:szCs w:val="20"/>
                <w:lang w:val="fr-CA"/>
              </w:rPr>
              <w:t xml:space="preserve">(avec un objectif de 40 % de femmes) </w:t>
            </w:r>
            <w:r w:rsidR="00F905E7" w:rsidRPr="00EE0E0D">
              <w:rPr>
                <w:sz w:val="20"/>
                <w:szCs w:val="20"/>
                <w:lang w:val="fr-CA"/>
              </w:rPr>
              <w:t>(</w:t>
            </w:r>
            <w:r w:rsidRPr="00EE0E0D">
              <w:rPr>
                <w:sz w:val="20"/>
                <w:szCs w:val="20"/>
                <w:lang w:val="fr-CA"/>
              </w:rPr>
              <w:t>60</w:t>
            </w:r>
            <w:r w:rsidR="00F905E7" w:rsidRPr="00EE0E0D">
              <w:rPr>
                <w:sz w:val="20"/>
                <w:szCs w:val="20"/>
                <w:lang w:val="fr-CA"/>
              </w:rPr>
              <w:t xml:space="preserve"> 000</w:t>
            </w:r>
            <w:r w:rsidR="006115F3">
              <w:rPr>
                <w:sz w:val="20"/>
                <w:szCs w:val="20"/>
                <w:lang w:val="fr-CA"/>
              </w:rPr>
              <w:t xml:space="preserve"> </w:t>
            </w:r>
            <w:r w:rsidR="006115F3" w:rsidRPr="00EE0E0D">
              <w:rPr>
                <w:sz w:val="20"/>
                <w:szCs w:val="20"/>
                <w:lang w:val="fr-CA"/>
              </w:rPr>
              <w:t>$US</w:t>
            </w:r>
            <w:r w:rsidR="00F905E7" w:rsidRPr="00EE0E0D">
              <w:rPr>
                <w:sz w:val="20"/>
                <w:szCs w:val="20"/>
                <w:lang w:val="fr-CA"/>
              </w:rPr>
              <w:t>)</w:t>
            </w:r>
            <w:r w:rsidR="00722A3D" w:rsidRPr="00EE0E0D">
              <w:rPr>
                <w:sz w:val="20"/>
                <w:szCs w:val="20"/>
                <w:lang w:val="fr-CA"/>
              </w:rPr>
              <w:t>.</w:t>
            </w:r>
          </w:p>
        </w:tc>
        <w:tc>
          <w:tcPr>
            <w:tcW w:w="455" w:type="pct"/>
          </w:tcPr>
          <w:p w14:paraId="6DC4013F" w14:textId="066E9546" w:rsidR="0066784D" w:rsidRPr="00FE31CB" w:rsidRDefault="0066784D" w:rsidP="00230189">
            <w:pPr>
              <w:spacing w:before="20" w:after="20"/>
              <w:jc w:val="center"/>
              <w:rPr>
                <w:sz w:val="20"/>
                <w:szCs w:val="20"/>
                <w:highlight w:val="cyan"/>
              </w:rPr>
            </w:pPr>
            <w:r w:rsidRPr="00FE31CB">
              <w:rPr>
                <w:bCs/>
                <w:sz w:val="20"/>
                <w:szCs w:val="20"/>
              </w:rPr>
              <w:t>PNUE</w:t>
            </w:r>
          </w:p>
        </w:tc>
        <w:tc>
          <w:tcPr>
            <w:tcW w:w="530" w:type="pct"/>
          </w:tcPr>
          <w:p w14:paraId="1370D117" w14:textId="61E8DAB4" w:rsidR="0066784D" w:rsidRPr="00FE31CB" w:rsidRDefault="00BF0D32" w:rsidP="0066784D">
            <w:pPr>
              <w:shd w:val="clear" w:color="auto" w:fill="FFFFFF" w:themeFill="background1"/>
              <w:spacing w:before="20" w:after="20"/>
              <w:jc w:val="right"/>
              <w:rPr>
                <w:sz w:val="20"/>
                <w:szCs w:val="20"/>
              </w:rPr>
            </w:pPr>
            <w:r w:rsidRPr="00FE31CB">
              <w:rPr>
                <w:sz w:val="20"/>
                <w:szCs w:val="20"/>
              </w:rPr>
              <w:t>80 000</w:t>
            </w:r>
          </w:p>
        </w:tc>
        <w:tc>
          <w:tcPr>
            <w:tcW w:w="758" w:type="pct"/>
          </w:tcPr>
          <w:p w14:paraId="6A1214ED" w14:textId="0FC67767" w:rsidR="0066784D" w:rsidRPr="00FE31CB" w:rsidRDefault="00EC0B74" w:rsidP="0066784D">
            <w:pPr>
              <w:shd w:val="clear" w:color="auto" w:fill="FFFFFF" w:themeFill="background1"/>
              <w:spacing w:before="20" w:after="20"/>
              <w:jc w:val="right"/>
              <w:rPr>
                <w:sz w:val="20"/>
                <w:szCs w:val="20"/>
              </w:rPr>
            </w:pPr>
            <w:r w:rsidRPr="00FE31CB">
              <w:rPr>
                <w:sz w:val="20"/>
                <w:szCs w:val="20"/>
              </w:rPr>
              <w:t>46 000</w:t>
            </w:r>
          </w:p>
        </w:tc>
      </w:tr>
      <w:tr w:rsidR="0066784D" w:rsidRPr="00FE31CB" w14:paraId="31D1F386" w14:textId="77777777" w:rsidTr="00BC6813">
        <w:trPr>
          <w:trHeight w:val="1071"/>
        </w:trPr>
        <w:tc>
          <w:tcPr>
            <w:tcW w:w="3257" w:type="pct"/>
          </w:tcPr>
          <w:p w14:paraId="2FB38737" w14:textId="77777777" w:rsidR="00FE31CB" w:rsidRPr="00EE0E0D" w:rsidRDefault="0066784D" w:rsidP="008A3194">
            <w:pPr>
              <w:widowControl w:val="0"/>
              <w:shd w:val="clear" w:color="auto" w:fill="FFFFFF" w:themeFill="background1"/>
              <w:spacing w:before="20" w:after="20"/>
              <w:rPr>
                <w:sz w:val="20"/>
                <w:szCs w:val="20"/>
                <w:lang w:val="fr-CA"/>
              </w:rPr>
            </w:pPr>
            <w:r w:rsidRPr="00EE0E0D">
              <w:rPr>
                <w:sz w:val="20"/>
                <w:szCs w:val="20"/>
                <w:lang w:val="fr-CA"/>
              </w:rPr>
              <w:lastRenderedPageBreak/>
              <w:t xml:space="preserve">Renforcement des capacités des techniciens en réfrigération en matière de bonnes pratiques dans ce domaine </w:t>
            </w:r>
            <w:r w:rsidR="009B615F" w:rsidRPr="00EE0E0D">
              <w:rPr>
                <w:sz w:val="20"/>
                <w:szCs w:val="20"/>
                <w:lang w:val="fr-CA"/>
              </w:rPr>
              <w:t xml:space="preserve">: </w:t>
            </w:r>
          </w:p>
          <w:p w14:paraId="366F79DD" w14:textId="0D7F64DB" w:rsidR="00FE31CB" w:rsidRPr="00EE0E0D" w:rsidRDefault="009B615F" w:rsidP="008A3194">
            <w:pPr>
              <w:pStyle w:val="ListParagraph"/>
              <w:widowControl w:val="0"/>
              <w:numPr>
                <w:ilvl w:val="0"/>
                <w:numId w:val="51"/>
              </w:numPr>
              <w:shd w:val="clear" w:color="auto" w:fill="FFFFFF" w:themeFill="background1"/>
              <w:spacing w:before="20"/>
              <w:ind w:left="357" w:hanging="357"/>
              <w:contextualSpacing w:val="0"/>
              <w:rPr>
                <w:sz w:val="20"/>
                <w:szCs w:val="20"/>
                <w:lang w:val="fr-CA"/>
              </w:rPr>
            </w:pPr>
            <w:r w:rsidRPr="00EE0E0D">
              <w:rPr>
                <w:sz w:val="20"/>
                <w:szCs w:val="20"/>
                <w:lang w:val="fr-CA"/>
              </w:rPr>
              <w:t>Élaborer des normes réglementaires sur l'utilisation de substances inflammables et toxiques dans les équipements de réfrigération et de climatisation (10 000</w:t>
            </w:r>
            <w:r w:rsidR="006115F3">
              <w:rPr>
                <w:sz w:val="20"/>
                <w:szCs w:val="20"/>
                <w:lang w:val="fr-CA"/>
              </w:rPr>
              <w:t xml:space="preserve"> </w:t>
            </w:r>
            <w:r w:rsidR="006115F3" w:rsidRPr="00EE0E0D">
              <w:rPr>
                <w:sz w:val="20"/>
                <w:szCs w:val="20"/>
                <w:lang w:val="fr-CA"/>
              </w:rPr>
              <w:t>$US</w:t>
            </w:r>
            <w:r w:rsidRPr="00EE0E0D">
              <w:rPr>
                <w:sz w:val="20"/>
                <w:szCs w:val="20"/>
                <w:lang w:val="fr-CA"/>
              </w:rPr>
              <w:t xml:space="preserve">) ; </w:t>
            </w:r>
          </w:p>
          <w:p w14:paraId="7AC96288" w14:textId="5CD83705" w:rsidR="00FE31CB" w:rsidRPr="00EE0E0D" w:rsidRDefault="009B615F" w:rsidP="008A3194">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Mettre en place et appliquer un système de certification pour les techniciens en réfrigération (</w:t>
            </w:r>
            <w:r w:rsidR="00C83A03" w:rsidRPr="00EE0E0D">
              <w:rPr>
                <w:sz w:val="20"/>
                <w:szCs w:val="20"/>
                <w:lang w:val="fr-CA"/>
              </w:rPr>
              <w:t>100</w:t>
            </w:r>
            <w:r w:rsidRPr="00EE0E0D">
              <w:rPr>
                <w:sz w:val="20"/>
                <w:szCs w:val="20"/>
                <w:lang w:val="fr-CA"/>
              </w:rPr>
              <w:t xml:space="preserve"> 000</w:t>
            </w:r>
            <w:r w:rsidR="006115F3">
              <w:rPr>
                <w:sz w:val="20"/>
                <w:szCs w:val="20"/>
                <w:lang w:val="fr-CA"/>
              </w:rPr>
              <w:t xml:space="preserve"> </w:t>
            </w:r>
            <w:r w:rsidR="006115F3" w:rsidRPr="00EE0E0D">
              <w:rPr>
                <w:sz w:val="20"/>
                <w:szCs w:val="20"/>
                <w:lang w:val="fr-CA"/>
              </w:rPr>
              <w:t>$US</w:t>
            </w:r>
            <w:r w:rsidRPr="00EE0E0D">
              <w:rPr>
                <w:sz w:val="20"/>
                <w:szCs w:val="20"/>
                <w:lang w:val="fr-CA"/>
              </w:rPr>
              <w:t>) ;</w:t>
            </w:r>
            <w:r w:rsidR="00D94326" w:rsidRPr="00FE31CB">
              <w:rPr>
                <w:rStyle w:val="FootnoteReference"/>
                <w:sz w:val="20"/>
                <w:szCs w:val="20"/>
              </w:rPr>
              <w:footnoteReference w:id="12"/>
            </w:r>
            <w:r w:rsidRPr="00EE0E0D">
              <w:rPr>
                <w:sz w:val="20"/>
                <w:szCs w:val="20"/>
                <w:lang w:val="fr-CA"/>
              </w:rPr>
              <w:t xml:space="preserve"> </w:t>
            </w:r>
          </w:p>
          <w:p w14:paraId="335983DF" w14:textId="1124A2F0" w:rsidR="00FE31CB" w:rsidRPr="00EE0E0D" w:rsidRDefault="00C83A03" w:rsidP="008A3194">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 xml:space="preserve">Six </w:t>
            </w:r>
            <w:r w:rsidR="009B615F" w:rsidRPr="00EE0E0D">
              <w:rPr>
                <w:sz w:val="20"/>
                <w:szCs w:val="20"/>
                <w:lang w:val="fr-CA"/>
              </w:rPr>
              <w:t>ateliers de formation destinés à un total de</w:t>
            </w:r>
            <w:r w:rsidRPr="00EE0E0D">
              <w:rPr>
                <w:sz w:val="20"/>
                <w:szCs w:val="20"/>
                <w:lang w:val="fr-CA"/>
              </w:rPr>
              <w:t xml:space="preserve"> 300 </w:t>
            </w:r>
            <w:r w:rsidR="009B615F" w:rsidRPr="00EE0E0D">
              <w:rPr>
                <w:sz w:val="20"/>
                <w:szCs w:val="20"/>
                <w:lang w:val="fr-CA"/>
              </w:rPr>
              <w:t xml:space="preserve">techniciens </w:t>
            </w:r>
            <w:r w:rsidR="00C11845" w:rsidRPr="00EE0E0D">
              <w:rPr>
                <w:sz w:val="20"/>
                <w:szCs w:val="20"/>
                <w:lang w:val="fr-CA"/>
              </w:rPr>
              <w:t>(dont</w:t>
            </w:r>
            <w:r w:rsidR="004A252F" w:rsidRPr="00EE0E0D">
              <w:rPr>
                <w:sz w:val="20"/>
                <w:szCs w:val="20"/>
                <w:lang w:val="fr-CA"/>
              </w:rPr>
              <w:t xml:space="preserve"> 17 </w:t>
            </w:r>
            <w:r w:rsidR="00C11845" w:rsidRPr="00EE0E0D">
              <w:rPr>
                <w:sz w:val="20"/>
                <w:szCs w:val="20"/>
                <w:lang w:val="fr-CA"/>
              </w:rPr>
              <w:t xml:space="preserve">% de femmes) </w:t>
            </w:r>
            <w:r w:rsidR="009B615F" w:rsidRPr="00EE0E0D">
              <w:rPr>
                <w:sz w:val="20"/>
                <w:szCs w:val="20"/>
                <w:lang w:val="fr-CA"/>
              </w:rPr>
              <w:t xml:space="preserve">sur les bonnes pratiques en matière de réfrigération, y compris les techniques de récupération, de recyclage et de réutilisation des réfrigérants, </w:t>
            </w:r>
            <w:r w:rsidR="008D39F8" w:rsidRPr="00EE0E0D">
              <w:rPr>
                <w:sz w:val="20"/>
                <w:szCs w:val="20"/>
                <w:lang w:val="fr-CA"/>
              </w:rPr>
              <w:t xml:space="preserve">ainsi que </w:t>
            </w:r>
            <w:r w:rsidR="00900EEF" w:rsidRPr="00EE0E0D">
              <w:rPr>
                <w:sz w:val="20"/>
                <w:szCs w:val="20"/>
                <w:lang w:val="fr-CA"/>
              </w:rPr>
              <w:t xml:space="preserve">la </w:t>
            </w:r>
            <w:r w:rsidR="009B615F" w:rsidRPr="00EE0E0D">
              <w:rPr>
                <w:sz w:val="20"/>
                <w:szCs w:val="20"/>
                <w:lang w:val="fr-CA"/>
              </w:rPr>
              <w:t>sécurité et la manipulation des nouveaux réfrigérants et équipements (</w:t>
            </w:r>
            <w:r w:rsidRPr="00EE0E0D">
              <w:rPr>
                <w:sz w:val="20"/>
                <w:szCs w:val="20"/>
                <w:lang w:val="fr-CA"/>
              </w:rPr>
              <w:t>60</w:t>
            </w:r>
            <w:r w:rsidR="009B615F" w:rsidRPr="00EE0E0D">
              <w:rPr>
                <w:sz w:val="20"/>
                <w:szCs w:val="20"/>
                <w:lang w:val="fr-CA"/>
              </w:rPr>
              <w:t xml:space="preserve"> 000</w:t>
            </w:r>
            <w:r w:rsidR="006115F3">
              <w:rPr>
                <w:sz w:val="20"/>
                <w:szCs w:val="20"/>
                <w:lang w:val="fr-CA"/>
              </w:rPr>
              <w:t xml:space="preserve"> </w:t>
            </w:r>
            <w:r w:rsidR="006115F3" w:rsidRPr="00EE0E0D">
              <w:rPr>
                <w:sz w:val="20"/>
                <w:szCs w:val="20"/>
                <w:lang w:val="fr-CA"/>
              </w:rPr>
              <w:t>$US</w:t>
            </w:r>
            <w:r w:rsidR="009B615F" w:rsidRPr="00EE0E0D">
              <w:rPr>
                <w:sz w:val="20"/>
                <w:szCs w:val="20"/>
                <w:lang w:val="fr-CA"/>
              </w:rPr>
              <w:t xml:space="preserve">) ; </w:t>
            </w:r>
            <w:r w:rsidR="00FB2005" w:rsidRPr="00EE0E0D">
              <w:rPr>
                <w:sz w:val="20"/>
                <w:szCs w:val="20"/>
                <w:lang w:val="fr-CA"/>
              </w:rPr>
              <w:t xml:space="preserve">et </w:t>
            </w:r>
          </w:p>
          <w:p w14:paraId="3B8B2C0D" w14:textId="5D23BA9C" w:rsidR="0066784D" w:rsidRPr="00EE0E0D" w:rsidRDefault="009572A8" w:rsidP="008A3194">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 xml:space="preserve">Deux </w:t>
            </w:r>
            <w:r w:rsidR="00900EEF" w:rsidRPr="00EE0E0D">
              <w:rPr>
                <w:sz w:val="20"/>
                <w:szCs w:val="20"/>
                <w:lang w:val="fr-CA"/>
              </w:rPr>
              <w:t xml:space="preserve">campagnes </w:t>
            </w:r>
            <w:r w:rsidR="009B615F" w:rsidRPr="00EE0E0D">
              <w:rPr>
                <w:sz w:val="20"/>
                <w:szCs w:val="20"/>
                <w:lang w:val="fr-CA"/>
              </w:rPr>
              <w:t xml:space="preserve">visant à </w:t>
            </w:r>
            <w:r w:rsidR="00547C8F" w:rsidRPr="00EE0E0D">
              <w:rPr>
                <w:sz w:val="20"/>
                <w:szCs w:val="20"/>
                <w:lang w:val="fr-CA"/>
              </w:rPr>
              <w:t xml:space="preserve">encourager </w:t>
            </w:r>
            <w:r w:rsidR="00072016" w:rsidRPr="00EE0E0D">
              <w:rPr>
                <w:sz w:val="20"/>
                <w:szCs w:val="20"/>
                <w:lang w:val="fr-CA"/>
              </w:rPr>
              <w:t xml:space="preserve">les jeunes à poursuivre des études </w:t>
            </w:r>
            <w:r w:rsidR="00547C8F" w:rsidRPr="00EE0E0D">
              <w:rPr>
                <w:sz w:val="20"/>
                <w:szCs w:val="20"/>
                <w:lang w:val="fr-CA"/>
              </w:rPr>
              <w:t xml:space="preserve">dans </w:t>
            </w:r>
            <w:r w:rsidR="00646D12" w:rsidRPr="00EE0E0D">
              <w:rPr>
                <w:sz w:val="20"/>
                <w:szCs w:val="20"/>
                <w:lang w:val="fr-CA"/>
              </w:rPr>
              <w:t xml:space="preserve">le </w:t>
            </w:r>
            <w:r w:rsidR="00A1002D" w:rsidRPr="00EE0E0D">
              <w:rPr>
                <w:sz w:val="20"/>
                <w:szCs w:val="20"/>
                <w:lang w:val="fr-CA"/>
              </w:rPr>
              <w:t>domaine</w:t>
            </w:r>
            <w:r w:rsidR="009B615F" w:rsidRPr="00EE0E0D">
              <w:rPr>
                <w:sz w:val="20"/>
                <w:szCs w:val="20"/>
                <w:lang w:val="fr-CA"/>
              </w:rPr>
              <w:t xml:space="preserve"> de la réfrigération, de la climatisation et de la climatisation (RAC)</w:t>
            </w:r>
            <w:r w:rsidR="00072016" w:rsidRPr="00EE0E0D">
              <w:rPr>
                <w:sz w:val="20"/>
                <w:szCs w:val="20"/>
                <w:lang w:val="fr-CA"/>
              </w:rPr>
              <w:t xml:space="preserve">, </w:t>
            </w:r>
            <w:r w:rsidR="009B615F" w:rsidRPr="00EE0E0D">
              <w:rPr>
                <w:sz w:val="20"/>
                <w:szCs w:val="20"/>
                <w:lang w:val="fr-CA"/>
              </w:rPr>
              <w:t xml:space="preserve">et </w:t>
            </w:r>
            <w:r w:rsidRPr="00EE0E0D">
              <w:rPr>
                <w:sz w:val="20"/>
                <w:szCs w:val="20"/>
                <w:lang w:val="fr-CA"/>
              </w:rPr>
              <w:t xml:space="preserve">une </w:t>
            </w:r>
            <w:r w:rsidR="009B615F" w:rsidRPr="00EE0E0D">
              <w:rPr>
                <w:sz w:val="20"/>
                <w:szCs w:val="20"/>
                <w:lang w:val="fr-CA"/>
              </w:rPr>
              <w:t xml:space="preserve">campagne visant à encourager les femmes à s’orienter vers </w:t>
            </w:r>
            <w:r w:rsidR="00072016" w:rsidRPr="00EE0E0D">
              <w:rPr>
                <w:sz w:val="20"/>
                <w:szCs w:val="20"/>
                <w:lang w:val="fr-CA"/>
              </w:rPr>
              <w:t xml:space="preserve">ce </w:t>
            </w:r>
            <w:r w:rsidR="009B615F" w:rsidRPr="00EE0E0D">
              <w:rPr>
                <w:sz w:val="20"/>
                <w:szCs w:val="20"/>
                <w:lang w:val="fr-CA"/>
              </w:rPr>
              <w:t xml:space="preserve">domaine d’études </w:t>
            </w:r>
            <w:r w:rsidR="009A70A0" w:rsidRPr="00EE0E0D">
              <w:rPr>
                <w:sz w:val="20"/>
                <w:szCs w:val="20"/>
                <w:lang w:val="fr-CA"/>
              </w:rPr>
              <w:t>(cible : 30 à 40 % de femmes</w:t>
            </w:r>
            <w:r w:rsidR="0016278B" w:rsidRPr="00EE0E0D">
              <w:rPr>
                <w:sz w:val="20"/>
                <w:szCs w:val="20"/>
                <w:lang w:val="fr-CA"/>
              </w:rPr>
              <w:t xml:space="preserve">) </w:t>
            </w:r>
            <w:r w:rsidR="009B615F" w:rsidRPr="00EE0E0D">
              <w:rPr>
                <w:sz w:val="20"/>
                <w:szCs w:val="20"/>
                <w:lang w:val="fr-CA"/>
              </w:rPr>
              <w:t>(</w:t>
            </w:r>
            <w:r w:rsidR="00C83A03" w:rsidRPr="00EE0E0D">
              <w:rPr>
                <w:sz w:val="20"/>
                <w:szCs w:val="20"/>
                <w:lang w:val="fr-CA"/>
              </w:rPr>
              <w:t>5</w:t>
            </w:r>
            <w:r w:rsidR="009B615F" w:rsidRPr="00EE0E0D">
              <w:rPr>
                <w:sz w:val="20"/>
                <w:szCs w:val="20"/>
                <w:lang w:val="fr-CA"/>
              </w:rPr>
              <w:t xml:space="preserve"> 000</w:t>
            </w:r>
            <w:r w:rsidR="006115F3">
              <w:rPr>
                <w:sz w:val="20"/>
                <w:szCs w:val="20"/>
                <w:lang w:val="fr-CA"/>
              </w:rPr>
              <w:t xml:space="preserve"> </w:t>
            </w:r>
            <w:r w:rsidR="006115F3" w:rsidRPr="00EE0E0D">
              <w:rPr>
                <w:sz w:val="20"/>
                <w:szCs w:val="20"/>
                <w:lang w:val="fr-CA"/>
              </w:rPr>
              <w:t>$US</w:t>
            </w:r>
            <w:r w:rsidR="009B615F" w:rsidRPr="00EE0E0D">
              <w:rPr>
                <w:sz w:val="20"/>
                <w:szCs w:val="20"/>
                <w:lang w:val="fr-CA"/>
              </w:rPr>
              <w:t>).</w:t>
            </w:r>
          </w:p>
        </w:tc>
        <w:tc>
          <w:tcPr>
            <w:tcW w:w="455" w:type="pct"/>
          </w:tcPr>
          <w:p w14:paraId="6525C770" w14:textId="5B6144F1" w:rsidR="0066784D" w:rsidRPr="00FE31CB" w:rsidRDefault="0066784D" w:rsidP="00230189">
            <w:pPr>
              <w:spacing w:before="20" w:after="20"/>
              <w:jc w:val="center"/>
              <w:rPr>
                <w:sz w:val="20"/>
                <w:szCs w:val="20"/>
                <w:highlight w:val="cyan"/>
              </w:rPr>
            </w:pPr>
            <w:r w:rsidRPr="00FE31CB">
              <w:rPr>
                <w:bCs/>
                <w:sz w:val="20"/>
                <w:szCs w:val="20"/>
              </w:rPr>
              <w:t>PNUE</w:t>
            </w:r>
          </w:p>
        </w:tc>
        <w:tc>
          <w:tcPr>
            <w:tcW w:w="530" w:type="pct"/>
          </w:tcPr>
          <w:p w14:paraId="7560EFEC" w14:textId="4B45D544" w:rsidR="0066784D" w:rsidRPr="00FE31CB" w:rsidRDefault="00CD510A" w:rsidP="0066784D">
            <w:pPr>
              <w:shd w:val="clear" w:color="auto" w:fill="FFFFFF" w:themeFill="background1"/>
              <w:spacing w:before="20" w:after="20"/>
              <w:jc w:val="right"/>
              <w:rPr>
                <w:sz w:val="20"/>
                <w:szCs w:val="20"/>
              </w:rPr>
            </w:pPr>
            <w:r w:rsidRPr="00FE31CB">
              <w:rPr>
                <w:sz w:val="20"/>
                <w:szCs w:val="20"/>
              </w:rPr>
              <w:t>175 000</w:t>
            </w:r>
          </w:p>
        </w:tc>
        <w:tc>
          <w:tcPr>
            <w:tcW w:w="758" w:type="pct"/>
          </w:tcPr>
          <w:p w14:paraId="22E12194" w14:textId="5CD7ACAC" w:rsidR="0066784D" w:rsidRPr="00FE31CB" w:rsidRDefault="002B45FA" w:rsidP="0066784D">
            <w:pPr>
              <w:shd w:val="clear" w:color="auto" w:fill="FFFFFF" w:themeFill="background1"/>
              <w:spacing w:before="20" w:after="20"/>
              <w:jc w:val="right"/>
              <w:rPr>
                <w:sz w:val="20"/>
                <w:szCs w:val="20"/>
              </w:rPr>
            </w:pPr>
            <w:r w:rsidRPr="00FE31CB">
              <w:rPr>
                <w:sz w:val="20"/>
                <w:szCs w:val="20"/>
              </w:rPr>
              <w:t>103 000</w:t>
            </w:r>
          </w:p>
        </w:tc>
      </w:tr>
      <w:tr w:rsidR="0066784D" w:rsidRPr="00FE31CB" w14:paraId="397275D6" w14:textId="77777777" w:rsidTr="00860FEB">
        <w:trPr>
          <w:trHeight w:val="1071"/>
        </w:trPr>
        <w:tc>
          <w:tcPr>
            <w:tcW w:w="3257" w:type="pct"/>
            <w:vAlign w:val="center"/>
          </w:tcPr>
          <w:p w14:paraId="33C5BEA6" w14:textId="0C6B53C2" w:rsidR="00727029" w:rsidRPr="00EE0E0D" w:rsidRDefault="00B1380B" w:rsidP="008A3194">
            <w:pPr>
              <w:shd w:val="clear" w:color="auto" w:fill="FFFFFF" w:themeFill="background1"/>
              <w:spacing w:before="20" w:after="20"/>
              <w:rPr>
                <w:sz w:val="20"/>
                <w:szCs w:val="20"/>
                <w:lang w:val="fr-CA"/>
              </w:rPr>
            </w:pPr>
            <w:r w:rsidRPr="00EE0E0D">
              <w:rPr>
                <w:sz w:val="20"/>
                <w:szCs w:val="20"/>
                <w:lang w:val="fr-CA"/>
              </w:rPr>
              <w:t xml:space="preserve">Extension et renforcement </w:t>
            </w:r>
            <w:r w:rsidR="0082555D" w:rsidRPr="00EE0E0D">
              <w:rPr>
                <w:sz w:val="20"/>
                <w:szCs w:val="20"/>
                <w:lang w:val="fr-CA"/>
              </w:rPr>
              <w:t xml:space="preserve">d’un </w:t>
            </w:r>
            <w:r w:rsidRPr="00EE0E0D">
              <w:rPr>
                <w:sz w:val="20"/>
                <w:szCs w:val="20"/>
                <w:lang w:val="fr-CA"/>
              </w:rPr>
              <w:t xml:space="preserve">centre d’excellence et création </w:t>
            </w:r>
            <w:r w:rsidR="0082555D" w:rsidRPr="00EE0E0D">
              <w:rPr>
                <w:sz w:val="20"/>
                <w:szCs w:val="20"/>
                <w:lang w:val="fr-CA"/>
              </w:rPr>
              <w:t xml:space="preserve">de deux </w:t>
            </w:r>
            <w:r w:rsidRPr="00EE0E0D">
              <w:rPr>
                <w:sz w:val="20"/>
                <w:szCs w:val="20"/>
                <w:lang w:val="fr-CA"/>
              </w:rPr>
              <w:t xml:space="preserve">centres de régénération </w:t>
            </w:r>
            <w:r w:rsidR="00967BAD" w:rsidRPr="00EE0E0D">
              <w:rPr>
                <w:sz w:val="20"/>
                <w:szCs w:val="20"/>
                <w:lang w:val="fr-CA"/>
              </w:rPr>
              <w:t xml:space="preserve">: </w:t>
            </w:r>
          </w:p>
          <w:p w14:paraId="4D6018E9" w14:textId="4D40AF66" w:rsidR="00727029" w:rsidRPr="00EE0E0D" w:rsidRDefault="00967BAD" w:rsidP="008A3194">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 xml:space="preserve">Acquérir de nouveaux outils et équipements </w:t>
            </w:r>
            <w:r w:rsidR="00B36781" w:rsidRPr="00EE0E0D">
              <w:rPr>
                <w:sz w:val="20"/>
                <w:szCs w:val="20"/>
                <w:lang w:val="fr-CA"/>
              </w:rPr>
              <w:t>pour créer un nouveau centre d'excellence</w:t>
            </w:r>
            <w:r w:rsidR="005C704A" w:rsidRPr="00EE0E0D">
              <w:rPr>
                <w:sz w:val="20"/>
                <w:szCs w:val="20"/>
                <w:lang w:val="fr-CA"/>
              </w:rPr>
              <w:t>,</w:t>
            </w:r>
            <w:r w:rsidR="00AB543E" w:rsidRPr="00727029">
              <w:rPr>
                <w:sz w:val="20"/>
                <w:szCs w:val="20"/>
                <w:vertAlign w:val="superscript"/>
              </w:rPr>
              <w:footnoteReference w:id="13"/>
            </w:r>
            <w:r w:rsidR="00B36781" w:rsidRPr="00EE0E0D">
              <w:rPr>
                <w:sz w:val="20"/>
                <w:szCs w:val="20"/>
                <w:vertAlign w:val="superscript"/>
                <w:lang w:val="fr-CA"/>
              </w:rPr>
              <w:t xml:space="preserve"> </w:t>
            </w:r>
            <w:r w:rsidR="00B36781" w:rsidRPr="00EE0E0D">
              <w:rPr>
                <w:sz w:val="20"/>
                <w:szCs w:val="20"/>
                <w:lang w:val="fr-CA"/>
              </w:rPr>
              <w:t xml:space="preserve">, ainsi que </w:t>
            </w:r>
            <w:r w:rsidR="005C704A" w:rsidRPr="00EE0E0D">
              <w:rPr>
                <w:sz w:val="20"/>
                <w:szCs w:val="20"/>
                <w:lang w:val="fr-CA"/>
              </w:rPr>
              <w:t>des outils</w:t>
            </w:r>
            <w:r w:rsidR="00D94326" w:rsidRPr="00EE0E0D">
              <w:rPr>
                <w:sz w:val="20"/>
                <w:szCs w:val="20"/>
                <w:lang w:val="fr-CA"/>
              </w:rPr>
              <w:t xml:space="preserve">, équipements et </w:t>
            </w:r>
            <w:r w:rsidRPr="00EE0E0D">
              <w:rPr>
                <w:sz w:val="20"/>
                <w:szCs w:val="20"/>
                <w:lang w:val="fr-CA"/>
              </w:rPr>
              <w:t xml:space="preserve">pièces de rechange </w:t>
            </w:r>
            <w:r w:rsidR="005C704A" w:rsidRPr="00EE0E0D">
              <w:rPr>
                <w:sz w:val="20"/>
                <w:szCs w:val="20"/>
                <w:lang w:val="fr-CA"/>
              </w:rPr>
              <w:t xml:space="preserve">supplémentaires </w:t>
            </w:r>
            <w:r w:rsidR="00D94326" w:rsidRPr="00EE0E0D">
              <w:rPr>
                <w:sz w:val="20"/>
                <w:szCs w:val="20"/>
                <w:lang w:val="fr-CA"/>
              </w:rPr>
              <w:t xml:space="preserve">pour le </w:t>
            </w:r>
            <w:r w:rsidR="0082555D" w:rsidRPr="00EE0E0D">
              <w:rPr>
                <w:sz w:val="20"/>
                <w:szCs w:val="20"/>
                <w:lang w:val="fr-CA"/>
              </w:rPr>
              <w:t xml:space="preserve">centre d'excellence </w:t>
            </w:r>
            <w:r w:rsidR="00C544E1" w:rsidRPr="00EE0E0D">
              <w:rPr>
                <w:sz w:val="20"/>
                <w:szCs w:val="20"/>
                <w:lang w:val="fr-CA"/>
              </w:rPr>
              <w:t xml:space="preserve">existant </w:t>
            </w:r>
            <w:r w:rsidR="00D94326" w:rsidRPr="00EE0E0D">
              <w:rPr>
                <w:sz w:val="20"/>
                <w:szCs w:val="20"/>
                <w:lang w:val="fr-CA"/>
              </w:rPr>
              <w:t xml:space="preserve">soutenu dans la phase I </w:t>
            </w:r>
            <w:r w:rsidRPr="00EE0E0D">
              <w:rPr>
                <w:sz w:val="20"/>
                <w:szCs w:val="20"/>
                <w:lang w:val="fr-CA"/>
              </w:rPr>
              <w:t>(30 000</w:t>
            </w:r>
            <w:r w:rsidR="006115F3">
              <w:rPr>
                <w:sz w:val="20"/>
                <w:szCs w:val="20"/>
                <w:lang w:val="fr-CA"/>
              </w:rPr>
              <w:t xml:space="preserve"> </w:t>
            </w:r>
            <w:r w:rsidR="006115F3" w:rsidRPr="00EE0E0D">
              <w:rPr>
                <w:sz w:val="20"/>
                <w:szCs w:val="20"/>
                <w:lang w:val="fr-CA"/>
              </w:rPr>
              <w:t>$US</w:t>
            </w:r>
            <w:r w:rsidRPr="00EE0E0D">
              <w:rPr>
                <w:sz w:val="20"/>
                <w:szCs w:val="20"/>
                <w:lang w:val="fr-CA"/>
              </w:rPr>
              <w:t xml:space="preserve">) ; </w:t>
            </w:r>
          </w:p>
          <w:p w14:paraId="694BB934" w14:textId="20C1F9FE" w:rsidR="00727029" w:rsidRPr="00EE0E0D" w:rsidRDefault="00967BAD" w:rsidP="008A3194">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 xml:space="preserve">Réaliser une étude de faisabilité et mettre en place </w:t>
            </w:r>
            <w:r w:rsidR="00230189" w:rsidRPr="00EE0E0D">
              <w:rPr>
                <w:sz w:val="20"/>
                <w:szCs w:val="20"/>
                <w:lang w:val="fr-CA"/>
              </w:rPr>
              <w:t xml:space="preserve">un </w:t>
            </w:r>
            <w:r w:rsidRPr="00EE0E0D">
              <w:rPr>
                <w:sz w:val="20"/>
                <w:szCs w:val="20"/>
                <w:lang w:val="fr-CA"/>
              </w:rPr>
              <w:t>premier centre de récupération</w:t>
            </w:r>
            <w:r w:rsidR="00367F05" w:rsidRPr="00EE0E0D">
              <w:rPr>
                <w:sz w:val="20"/>
                <w:szCs w:val="20"/>
                <w:lang w:val="fr-CA"/>
              </w:rPr>
              <w:t>,</w:t>
            </w:r>
            <w:r w:rsidR="00BF336E" w:rsidRPr="00D94326">
              <w:rPr>
                <w:vertAlign w:val="superscript"/>
              </w:rPr>
              <w:footnoteReference w:id="14"/>
            </w:r>
            <w:r w:rsidRPr="00EE0E0D">
              <w:rPr>
                <w:sz w:val="20"/>
                <w:szCs w:val="20"/>
                <w:vertAlign w:val="superscript"/>
                <w:lang w:val="fr-CA"/>
              </w:rPr>
              <w:t xml:space="preserve"> , </w:t>
            </w:r>
            <w:r w:rsidRPr="00EE0E0D">
              <w:rPr>
                <w:sz w:val="20"/>
                <w:szCs w:val="20"/>
                <w:lang w:val="fr-CA"/>
              </w:rPr>
              <w:t xml:space="preserve">y compris le processus de provisionnement </w:t>
            </w:r>
            <w:r w:rsidR="00367F05" w:rsidRPr="00EE0E0D">
              <w:rPr>
                <w:sz w:val="20"/>
                <w:szCs w:val="20"/>
                <w:lang w:val="fr-CA"/>
              </w:rPr>
              <w:t xml:space="preserve">des </w:t>
            </w:r>
            <w:r w:rsidRPr="00EE0E0D">
              <w:rPr>
                <w:sz w:val="20"/>
                <w:szCs w:val="20"/>
                <w:lang w:val="fr-CA"/>
              </w:rPr>
              <w:t>outils et équipements nécessaires</w:t>
            </w:r>
            <w:r w:rsidR="00230189" w:rsidRPr="00EE0E0D">
              <w:rPr>
                <w:sz w:val="20"/>
                <w:szCs w:val="20"/>
                <w:lang w:val="fr-CA"/>
              </w:rPr>
              <w:t xml:space="preserve">, </w:t>
            </w:r>
            <w:r w:rsidR="002D627A" w:rsidRPr="00EE0E0D">
              <w:rPr>
                <w:sz w:val="20"/>
                <w:szCs w:val="20"/>
                <w:lang w:val="fr-CA"/>
              </w:rPr>
              <w:t xml:space="preserve">évaluer </w:t>
            </w:r>
            <w:r w:rsidRPr="00EE0E0D">
              <w:rPr>
                <w:sz w:val="20"/>
                <w:szCs w:val="20"/>
                <w:lang w:val="fr-CA"/>
              </w:rPr>
              <w:t xml:space="preserve">le fonctionnement </w:t>
            </w:r>
            <w:r w:rsidR="002D627A" w:rsidRPr="00EE0E0D">
              <w:rPr>
                <w:sz w:val="20"/>
                <w:szCs w:val="20"/>
                <w:lang w:val="fr-CA"/>
              </w:rPr>
              <w:t xml:space="preserve">de </w:t>
            </w:r>
            <w:r w:rsidR="00D94326" w:rsidRPr="00EE0E0D">
              <w:rPr>
                <w:sz w:val="20"/>
                <w:szCs w:val="20"/>
                <w:lang w:val="fr-CA"/>
              </w:rPr>
              <w:t xml:space="preserve">ce </w:t>
            </w:r>
            <w:r w:rsidR="002D627A" w:rsidRPr="00EE0E0D">
              <w:rPr>
                <w:sz w:val="20"/>
                <w:szCs w:val="20"/>
                <w:lang w:val="fr-CA"/>
              </w:rPr>
              <w:t xml:space="preserve">premier centre </w:t>
            </w:r>
            <w:r w:rsidR="00904EB3" w:rsidRPr="00EE0E0D">
              <w:rPr>
                <w:sz w:val="20"/>
                <w:szCs w:val="20"/>
                <w:lang w:val="fr-CA"/>
              </w:rPr>
              <w:t xml:space="preserve">et, </w:t>
            </w:r>
            <w:r w:rsidR="001F6B8C" w:rsidRPr="00EE0E0D">
              <w:rPr>
                <w:sz w:val="20"/>
                <w:szCs w:val="20"/>
                <w:lang w:val="fr-CA"/>
              </w:rPr>
              <w:t xml:space="preserve">en fonction des résultats, </w:t>
            </w:r>
            <w:r w:rsidR="007522B1" w:rsidRPr="00EE0E0D">
              <w:rPr>
                <w:sz w:val="20"/>
                <w:szCs w:val="20"/>
                <w:lang w:val="fr-CA"/>
              </w:rPr>
              <w:t xml:space="preserve">créer un deuxième </w:t>
            </w:r>
            <w:r w:rsidR="007F51EA" w:rsidRPr="00EE0E0D">
              <w:rPr>
                <w:sz w:val="20"/>
                <w:szCs w:val="20"/>
                <w:lang w:val="fr-CA"/>
              </w:rPr>
              <w:t xml:space="preserve">centre </w:t>
            </w:r>
            <w:r w:rsidR="001F6B8C" w:rsidRPr="00EE0E0D">
              <w:rPr>
                <w:sz w:val="20"/>
                <w:szCs w:val="20"/>
                <w:lang w:val="fr-CA"/>
              </w:rPr>
              <w:t xml:space="preserve">de récupération </w:t>
            </w:r>
            <w:r w:rsidR="00D54073" w:rsidRPr="00EE0E0D">
              <w:rPr>
                <w:sz w:val="20"/>
                <w:szCs w:val="20"/>
                <w:lang w:val="fr-CA"/>
              </w:rPr>
              <w:t xml:space="preserve">ou étendre </w:t>
            </w:r>
            <w:r w:rsidR="007F51EA" w:rsidRPr="00EE0E0D">
              <w:rPr>
                <w:sz w:val="20"/>
                <w:szCs w:val="20"/>
                <w:lang w:val="fr-CA"/>
              </w:rPr>
              <w:t xml:space="preserve">la </w:t>
            </w:r>
            <w:r w:rsidR="00D54073" w:rsidRPr="00EE0E0D">
              <w:rPr>
                <w:sz w:val="20"/>
                <w:szCs w:val="20"/>
                <w:lang w:val="fr-CA"/>
              </w:rPr>
              <w:t xml:space="preserve">couverture </w:t>
            </w:r>
            <w:r w:rsidR="007F51EA" w:rsidRPr="00EE0E0D">
              <w:rPr>
                <w:sz w:val="20"/>
                <w:szCs w:val="20"/>
                <w:lang w:val="fr-CA"/>
              </w:rPr>
              <w:t xml:space="preserve">des </w:t>
            </w:r>
            <w:r w:rsidR="00D54073" w:rsidRPr="00EE0E0D">
              <w:rPr>
                <w:sz w:val="20"/>
                <w:szCs w:val="20"/>
                <w:lang w:val="fr-CA"/>
              </w:rPr>
              <w:t xml:space="preserve">centres d'excellence </w:t>
            </w:r>
            <w:r w:rsidR="008A3194">
              <w:rPr>
                <w:sz w:val="20"/>
                <w:szCs w:val="20"/>
                <w:lang w:val="fr-CA"/>
              </w:rPr>
              <w:t xml:space="preserve"> </w:t>
            </w:r>
            <w:proofErr w:type="gramStart"/>
            <w:r w:rsidR="008A3194">
              <w:rPr>
                <w:sz w:val="20"/>
                <w:szCs w:val="20"/>
                <w:lang w:val="fr-CA"/>
              </w:rPr>
              <w:t xml:space="preserve">   </w:t>
            </w:r>
            <w:r w:rsidRPr="00EE0E0D">
              <w:rPr>
                <w:sz w:val="20"/>
                <w:szCs w:val="20"/>
                <w:lang w:val="fr-CA"/>
              </w:rPr>
              <w:t>(</w:t>
            </w:r>
            <w:proofErr w:type="gramEnd"/>
            <w:r w:rsidRPr="00EE0E0D">
              <w:rPr>
                <w:sz w:val="20"/>
                <w:szCs w:val="20"/>
                <w:lang w:val="fr-CA"/>
              </w:rPr>
              <w:t>80 000 $US) ;</w:t>
            </w:r>
          </w:p>
          <w:p w14:paraId="1A5E7734" w14:textId="37E10294" w:rsidR="00727029" w:rsidRPr="00EE0E0D" w:rsidRDefault="00320AF1" w:rsidP="008A3194">
            <w:pPr>
              <w:pStyle w:val="ListParagraph"/>
              <w:numPr>
                <w:ilvl w:val="0"/>
                <w:numId w:val="51"/>
              </w:numPr>
              <w:shd w:val="clear" w:color="auto" w:fill="FFFFFF" w:themeFill="background1"/>
              <w:spacing w:before="20" w:after="20"/>
              <w:rPr>
                <w:sz w:val="20"/>
                <w:szCs w:val="20"/>
                <w:lang w:val="fr-CA"/>
              </w:rPr>
            </w:pPr>
            <w:r w:rsidRPr="00EE0E0D">
              <w:rPr>
                <w:sz w:val="20"/>
                <w:szCs w:val="20"/>
                <w:lang w:val="fr-CA"/>
              </w:rPr>
              <w:t xml:space="preserve">Acheter </w:t>
            </w:r>
            <w:r w:rsidR="00AB479C" w:rsidRPr="00EE0E0D">
              <w:rPr>
                <w:sz w:val="20"/>
                <w:szCs w:val="20"/>
                <w:lang w:val="fr-CA"/>
              </w:rPr>
              <w:t xml:space="preserve">cinq </w:t>
            </w:r>
            <w:r w:rsidR="00363D85" w:rsidRPr="00EE0E0D">
              <w:rPr>
                <w:sz w:val="20"/>
                <w:szCs w:val="20"/>
                <w:lang w:val="fr-CA"/>
              </w:rPr>
              <w:t>identificateurs</w:t>
            </w:r>
            <w:r w:rsidR="00967BAD" w:rsidRPr="00EE0E0D">
              <w:rPr>
                <w:sz w:val="20"/>
                <w:szCs w:val="20"/>
                <w:lang w:val="fr-CA"/>
              </w:rPr>
              <w:t xml:space="preserve"> de réfrigérants pour le service des douanes (30 000</w:t>
            </w:r>
            <w:r w:rsidR="006115F3">
              <w:rPr>
                <w:sz w:val="20"/>
                <w:szCs w:val="20"/>
                <w:lang w:val="fr-CA"/>
              </w:rPr>
              <w:t xml:space="preserve"> </w:t>
            </w:r>
            <w:r w:rsidR="006115F3" w:rsidRPr="00EE0E0D">
              <w:rPr>
                <w:sz w:val="20"/>
                <w:szCs w:val="20"/>
                <w:lang w:val="fr-CA"/>
              </w:rPr>
              <w:t>$US</w:t>
            </w:r>
            <w:r w:rsidR="00967BAD" w:rsidRPr="00EE0E0D">
              <w:rPr>
                <w:sz w:val="20"/>
                <w:szCs w:val="20"/>
                <w:lang w:val="fr-CA"/>
              </w:rPr>
              <w:t xml:space="preserve">) ; </w:t>
            </w:r>
          </w:p>
          <w:p w14:paraId="5E781D77" w14:textId="4560E2DB" w:rsidR="0066784D" w:rsidRPr="00EE0E0D" w:rsidRDefault="003F0243" w:rsidP="008A3194">
            <w:pPr>
              <w:pStyle w:val="ListParagraph"/>
              <w:numPr>
                <w:ilvl w:val="0"/>
                <w:numId w:val="51"/>
              </w:numPr>
              <w:shd w:val="clear" w:color="auto" w:fill="FFFFFF" w:themeFill="background1"/>
              <w:spacing w:before="20" w:after="20"/>
              <w:rPr>
                <w:sz w:val="20"/>
                <w:szCs w:val="20"/>
                <w:lang w:val="fr-CA"/>
              </w:rPr>
            </w:pPr>
            <w:r w:rsidRPr="00EE0E0D">
              <w:rPr>
                <w:sz w:val="20"/>
                <w:szCs w:val="20"/>
                <w:lang w:val="fr-CA"/>
              </w:rPr>
              <w:t>Organiser six sessions</w:t>
            </w:r>
            <w:r w:rsidR="00967BAD" w:rsidRPr="00EE0E0D">
              <w:rPr>
                <w:sz w:val="20"/>
                <w:szCs w:val="20"/>
                <w:lang w:val="fr-CA"/>
              </w:rPr>
              <w:t xml:space="preserve"> de formation intensive sur les hydrocarbures à l'intention de</w:t>
            </w:r>
            <w:r w:rsidR="00C217B6" w:rsidRPr="00EE0E0D">
              <w:rPr>
                <w:sz w:val="20"/>
                <w:szCs w:val="20"/>
                <w:lang w:val="fr-CA"/>
              </w:rPr>
              <w:t xml:space="preserve"> 300 </w:t>
            </w:r>
            <w:r w:rsidR="00FC3591" w:rsidRPr="00EE0E0D">
              <w:rPr>
                <w:sz w:val="20"/>
                <w:szCs w:val="20"/>
                <w:lang w:val="fr-CA"/>
              </w:rPr>
              <w:t xml:space="preserve">techniciens </w:t>
            </w:r>
            <w:r w:rsidRPr="00EE0E0D">
              <w:rPr>
                <w:sz w:val="20"/>
                <w:szCs w:val="20"/>
                <w:lang w:val="fr-CA"/>
              </w:rPr>
              <w:t xml:space="preserve">(dont 17 % de femmes) </w:t>
            </w:r>
            <w:r w:rsidR="00967BAD" w:rsidRPr="00EE0E0D">
              <w:rPr>
                <w:sz w:val="20"/>
                <w:szCs w:val="20"/>
                <w:lang w:val="fr-CA"/>
              </w:rPr>
              <w:t>(20 000</w:t>
            </w:r>
            <w:r w:rsidR="006115F3">
              <w:rPr>
                <w:sz w:val="20"/>
                <w:szCs w:val="20"/>
                <w:lang w:val="fr-CA"/>
              </w:rPr>
              <w:t xml:space="preserve"> </w:t>
            </w:r>
            <w:r w:rsidR="006115F3" w:rsidRPr="00EE0E0D">
              <w:rPr>
                <w:sz w:val="20"/>
                <w:szCs w:val="20"/>
                <w:lang w:val="fr-CA"/>
              </w:rPr>
              <w:t>$US</w:t>
            </w:r>
            <w:r w:rsidR="00967BAD" w:rsidRPr="00EE0E0D">
              <w:rPr>
                <w:sz w:val="20"/>
                <w:szCs w:val="20"/>
                <w:lang w:val="fr-CA"/>
              </w:rPr>
              <w:t>) ;</w:t>
            </w:r>
          </w:p>
        </w:tc>
        <w:tc>
          <w:tcPr>
            <w:tcW w:w="455" w:type="pct"/>
          </w:tcPr>
          <w:p w14:paraId="410F4A81" w14:textId="3D9EB954" w:rsidR="0066784D" w:rsidRPr="00FE31CB" w:rsidRDefault="0066784D" w:rsidP="00230189">
            <w:pPr>
              <w:spacing w:before="20" w:after="20"/>
              <w:jc w:val="center"/>
              <w:rPr>
                <w:sz w:val="20"/>
                <w:szCs w:val="20"/>
              </w:rPr>
            </w:pPr>
            <w:r w:rsidRPr="00FE31CB">
              <w:rPr>
                <w:bCs/>
                <w:sz w:val="20"/>
                <w:szCs w:val="20"/>
              </w:rPr>
              <w:t>PNUD</w:t>
            </w:r>
          </w:p>
        </w:tc>
        <w:tc>
          <w:tcPr>
            <w:tcW w:w="530" w:type="pct"/>
          </w:tcPr>
          <w:p w14:paraId="02A9FC67" w14:textId="4DCD3BE3" w:rsidR="0066784D" w:rsidRPr="00FE31CB" w:rsidRDefault="00CD510A" w:rsidP="0066784D">
            <w:pPr>
              <w:shd w:val="clear" w:color="auto" w:fill="FFFFFF" w:themeFill="background1"/>
              <w:spacing w:before="20" w:after="20"/>
              <w:jc w:val="right"/>
              <w:rPr>
                <w:sz w:val="20"/>
                <w:szCs w:val="20"/>
              </w:rPr>
            </w:pPr>
            <w:r w:rsidRPr="00FE31CB">
              <w:rPr>
                <w:sz w:val="20"/>
                <w:szCs w:val="20"/>
              </w:rPr>
              <w:t>160 000</w:t>
            </w:r>
          </w:p>
        </w:tc>
        <w:tc>
          <w:tcPr>
            <w:tcW w:w="758" w:type="pct"/>
          </w:tcPr>
          <w:p w14:paraId="4E449E1C" w14:textId="13FD58EB" w:rsidR="0066784D" w:rsidRPr="00FE31CB" w:rsidRDefault="002B45FA" w:rsidP="0066784D">
            <w:pPr>
              <w:shd w:val="clear" w:color="auto" w:fill="FFFFFF" w:themeFill="background1"/>
              <w:spacing w:before="20" w:after="20"/>
              <w:jc w:val="right"/>
              <w:rPr>
                <w:sz w:val="20"/>
                <w:szCs w:val="20"/>
              </w:rPr>
            </w:pPr>
            <w:r w:rsidRPr="00FE31CB">
              <w:rPr>
                <w:sz w:val="20"/>
                <w:szCs w:val="20"/>
              </w:rPr>
              <w:t>100 000</w:t>
            </w:r>
          </w:p>
        </w:tc>
      </w:tr>
      <w:tr w:rsidR="0066784D" w:rsidRPr="00FE31CB" w14:paraId="269BBA2F" w14:textId="77777777" w:rsidTr="008A3194">
        <w:trPr>
          <w:trHeight w:val="220"/>
        </w:trPr>
        <w:tc>
          <w:tcPr>
            <w:tcW w:w="3257" w:type="pct"/>
          </w:tcPr>
          <w:p w14:paraId="771F5F2A" w14:textId="17819EA9" w:rsidR="0066784D" w:rsidRPr="00EE0E0D" w:rsidRDefault="0066784D" w:rsidP="00BE6B0C">
            <w:pPr>
              <w:keepNext/>
              <w:spacing w:before="20" w:after="20"/>
              <w:jc w:val="left"/>
              <w:rPr>
                <w:sz w:val="20"/>
                <w:szCs w:val="20"/>
                <w:lang w:val="fr-CA"/>
              </w:rPr>
            </w:pPr>
            <w:r w:rsidRPr="00EE0E0D">
              <w:rPr>
                <w:sz w:val="20"/>
                <w:szCs w:val="20"/>
                <w:lang w:val="fr-CA"/>
              </w:rPr>
              <w:lastRenderedPageBreak/>
              <w:t>Activités visant à maintenir l'efficacité énergétique (voir paragraphe</w:t>
            </w:r>
            <w:r w:rsidR="00333F25" w:rsidRPr="00EE0E0D">
              <w:rPr>
                <w:sz w:val="20"/>
                <w:szCs w:val="20"/>
                <w:lang w:val="fr-CA"/>
              </w:rPr>
              <w:t xml:space="preserve"> 17 </w:t>
            </w:r>
            <w:r w:rsidRPr="00EE0E0D">
              <w:rPr>
                <w:sz w:val="20"/>
                <w:szCs w:val="20"/>
                <w:lang w:val="fr-CA"/>
              </w:rPr>
              <w:t>ci-dessous)</w:t>
            </w:r>
          </w:p>
        </w:tc>
        <w:tc>
          <w:tcPr>
            <w:tcW w:w="455" w:type="pct"/>
          </w:tcPr>
          <w:p w14:paraId="0992D8F4" w14:textId="0D3894F3" w:rsidR="0066784D" w:rsidRPr="00CB31D4" w:rsidRDefault="0066784D" w:rsidP="00BE6B0C">
            <w:pPr>
              <w:keepNext/>
              <w:spacing w:before="20" w:after="20"/>
              <w:jc w:val="center"/>
              <w:rPr>
                <w:sz w:val="20"/>
                <w:szCs w:val="20"/>
              </w:rPr>
            </w:pPr>
            <w:r w:rsidRPr="00CB31D4">
              <w:rPr>
                <w:bCs/>
                <w:sz w:val="20"/>
                <w:szCs w:val="20"/>
              </w:rPr>
              <w:t>PNUE</w:t>
            </w:r>
          </w:p>
        </w:tc>
        <w:tc>
          <w:tcPr>
            <w:tcW w:w="530" w:type="pct"/>
          </w:tcPr>
          <w:p w14:paraId="6199C482" w14:textId="36F0B958" w:rsidR="0066784D" w:rsidRPr="00FE31CB" w:rsidRDefault="00CD510A" w:rsidP="00BE6B0C">
            <w:pPr>
              <w:keepNext/>
              <w:spacing w:before="20" w:after="20"/>
              <w:jc w:val="right"/>
              <w:rPr>
                <w:sz w:val="20"/>
                <w:szCs w:val="20"/>
              </w:rPr>
            </w:pPr>
            <w:r w:rsidRPr="00FE31CB">
              <w:rPr>
                <w:sz w:val="20"/>
                <w:szCs w:val="20"/>
              </w:rPr>
              <w:t>100 000</w:t>
            </w:r>
          </w:p>
        </w:tc>
        <w:tc>
          <w:tcPr>
            <w:tcW w:w="758" w:type="pct"/>
          </w:tcPr>
          <w:p w14:paraId="63148E15" w14:textId="1AB86B23" w:rsidR="0066784D" w:rsidRPr="00FE31CB" w:rsidRDefault="002B45FA" w:rsidP="00BE6B0C">
            <w:pPr>
              <w:keepNext/>
              <w:spacing w:before="20" w:after="20"/>
              <w:jc w:val="right"/>
              <w:rPr>
                <w:sz w:val="20"/>
                <w:szCs w:val="20"/>
              </w:rPr>
            </w:pPr>
            <w:r w:rsidRPr="00FE31CB">
              <w:rPr>
                <w:sz w:val="20"/>
                <w:szCs w:val="20"/>
              </w:rPr>
              <w:t>100 000</w:t>
            </w:r>
          </w:p>
        </w:tc>
      </w:tr>
      <w:tr w:rsidR="0066784D" w:rsidRPr="00FE31CB" w14:paraId="007B4500" w14:textId="77777777" w:rsidTr="008A3194">
        <w:trPr>
          <w:trHeight w:val="504"/>
        </w:trPr>
        <w:tc>
          <w:tcPr>
            <w:tcW w:w="3257" w:type="pct"/>
            <w:tcBorders>
              <w:bottom w:val="single" w:sz="4" w:space="0" w:color="auto"/>
            </w:tcBorders>
          </w:tcPr>
          <w:p w14:paraId="3F426EE5" w14:textId="5B31B5D4" w:rsidR="0066784D" w:rsidRPr="00EE0E0D" w:rsidRDefault="0066784D" w:rsidP="0066784D">
            <w:pPr>
              <w:keepNext/>
              <w:shd w:val="clear" w:color="auto" w:fill="FFFFFF" w:themeFill="background1"/>
              <w:spacing w:before="20" w:after="20"/>
              <w:jc w:val="left"/>
              <w:rPr>
                <w:sz w:val="20"/>
                <w:szCs w:val="20"/>
                <w:lang w:val="fr-CA"/>
              </w:rPr>
            </w:pPr>
            <w:r w:rsidRPr="00EE0E0D">
              <w:rPr>
                <w:sz w:val="20"/>
                <w:szCs w:val="20"/>
                <w:lang w:val="fr-CA"/>
              </w:rPr>
              <w:t>Activités de suivi du projet, d'évaluation et d'établissement de rapports sur les projets (voir paragraphe</w:t>
            </w:r>
            <w:r w:rsidR="00333F25" w:rsidRPr="00EE0E0D">
              <w:rPr>
                <w:sz w:val="20"/>
                <w:szCs w:val="20"/>
                <w:lang w:val="fr-CA"/>
              </w:rPr>
              <w:t xml:space="preserve"> 18</w:t>
            </w:r>
            <w:r w:rsidRPr="00EE0E0D">
              <w:rPr>
                <w:sz w:val="20"/>
                <w:szCs w:val="20"/>
                <w:lang w:val="fr-CA"/>
              </w:rPr>
              <w:t xml:space="preserve">) </w:t>
            </w:r>
          </w:p>
        </w:tc>
        <w:tc>
          <w:tcPr>
            <w:tcW w:w="455" w:type="pct"/>
            <w:tcBorders>
              <w:bottom w:val="single" w:sz="4" w:space="0" w:color="auto"/>
            </w:tcBorders>
          </w:tcPr>
          <w:p w14:paraId="72A52E84" w14:textId="590AFA44" w:rsidR="0066784D" w:rsidRPr="00CB31D4" w:rsidRDefault="0066784D" w:rsidP="00BE6B0C">
            <w:pPr>
              <w:spacing w:before="20" w:after="20"/>
              <w:jc w:val="center"/>
              <w:rPr>
                <w:sz w:val="20"/>
                <w:szCs w:val="20"/>
              </w:rPr>
            </w:pPr>
            <w:r w:rsidRPr="00CB31D4">
              <w:rPr>
                <w:bCs/>
                <w:sz w:val="20"/>
                <w:szCs w:val="20"/>
              </w:rPr>
              <w:t>PNUE</w:t>
            </w:r>
          </w:p>
        </w:tc>
        <w:tc>
          <w:tcPr>
            <w:tcW w:w="530" w:type="pct"/>
          </w:tcPr>
          <w:p w14:paraId="45F66A4D" w14:textId="0AE6E900" w:rsidR="0066784D" w:rsidRPr="00FE31CB" w:rsidRDefault="00CC0C62" w:rsidP="0066784D">
            <w:pPr>
              <w:shd w:val="clear" w:color="auto" w:fill="FFFFFF" w:themeFill="background1"/>
              <w:spacing w:before="20" w:after="20"/>
              <w:jc w:val="right"/>
              <w:rPr>
                <w:sz w:val="20"/>
                <w:szCs w:val="20"/>
              </w:rPr>
            </w:pPr>
            <w:r w:rsidRPr="00FE31CB">
              <w:rPr>
                <w:sz w:val="20"/>
                <w:szCs w:val="20"/>
              </w:rPr>
              <w:t>20 000</w:t>
            </w:r>
          </w:p>
        </w:tc>
        <w:tc>
          <w:tcPr>
            <w:tcW w:w="758" w:type="pct"/>
          </w:tcPr>
          <w:p w14:paraId="1958D8A1" w14:textId="61770400" w:rsidR="0066784D" w:rsidRPr="00FE31CB" w:rsidRDefault="002B45FA" w:rsidP="0066784D">
            <w:pPr>
              <w:shd w:val="clear" w:color="auto" w:fill="FFFFFF" w:themeFill="background1"/>
              <w:spacing w:before="20" w:after="20"/>
              <w:jc w:val="right"/>
              <w:rPr>
                <w:sz w:val="20"/>
                <w:szCs w:val="20"/>
              </w:rPr>
            </w:pPr>
            <w:r w:rsidRPr="00FE31CB">
              <w:rPr>
                <w:sz w:val="20"/>
                <w:szCs w:val="20"/>
              </w:rPr>
              <w:t>10 000</w:t>
            </w:r>
          </w:p>
        </w:tc>
      </w:tr>
      <w:tr w:rsidR="009C7DD7" w:rsidRPr="00FE31CB" w14:paraId="063EDC98" w14:textId="77777777" w:rsidTr="00FE31CB">
        <w:trPr>
          <w:trHeight w:val="225"/>
        </w:trPr>
        <w:tc>
          <w:tcPr>
            <w:tcW w:w="3257" w:type="pct"/>
            <w:tcBorders>
              <w:top w:val="single" w:sz="4" w:space="0" w:color="auto"/>
              <w:left w:val="single" w:sz="4" w:space="0" w:color="auto"/>
              <w:bottom w:val="single" w:sz="4" w:space="0" w:color="auto"/>
              <w:right w:val="nil"/>
            </w:tcBorders>
          </w:tcPr>
          <w:p w14:paraId="1412C06F" w14:textId="7405F77F" w:rsidR="009C7DD7" w:rsidRPr="00EE0E0D" w:rsidRDefault="009C7DD7" w:rsidP="00112C90">
            <w:pPr>
              <w:keepNext/>
              <w:spacing w:before="20" w:after="20"/>
              <w:jc w:val="left"/>
              <w:rPr>
                <w:b/>
                <w:bCs/>
                <w:sz w:val="20"/>
                <w:szCs w:val="20"/>
                <w:lang w:val="fr-CA"/>
              </w:rPr>
            </w:pPr>
            <w:r w:rsidRPr="00EE0E0D">
              <w:rPr>
                <w:b/>
                <w:bCs/>
                <w:sz w:val="20"/>
                <w:szCs w:val="20"/>
                <w:lang w:val="fr-CA"/>
              </w:rPr>
              <w:t xml:space="preserve">Sous-total pour </w:t>
            </w:r>
            <w:r w:rsidR="000F71D9" w:rsidRPr="00EE0E0D">
              <w:rPr>
                <w:b/>
                <w:bCs/>
                <w:sz w:val="20"/>
                <w:szCs w:val="20"/>
                <w:lang w:val="fr-CA"/>
              </w:rPr>
              <w:t>le PNUE</w:t>
            </w:r>
          </w:p>
        </w:tc>
        <w:tc>
          <w:tcPr>
            <w:tcW w:w="455" w:type="pct"/>
            <w:tcBorders>
              <w:top w:val="single" w:sz="4" w:space="0" w:color="auto"/>
              <w:left w:val="nil"/>
              <w:bottom w:val="single" w:sz="4" w:space="0" w:color="auto"/>
              <w:right w:val="single" w:sz="4" w:space="0" w:color="auto"/>
            </w:tcBorders>
            <w:vAlign w:val="center"/>
          </w:tcPr>
          <w:p w14:paraId="2E6D14FA" w14:textId="77777777" w:rsidR="009C7DD7" w:rsidRPr="00EE0E0D" w:rsidRDefault="009C7DD7" w:rsidP="0011168B">
            <w:pPr>
              <w:spacing w:before="20" w:after="20"/>
              <w:jc w:val="center"/>
              <w:rPr>
                <w:b/>
                <w:bCs/>
                <w:sz w:val="20"/>
                <w:szCs w:val="20"/>
                <w:lang w:val="fr-CA"/>
              </w:rPr>
            </w:pPr>
          </w:p>
        </w:tc>
        <w:tc>
          <w:tcPr>
            <w:tcW w:w="530" w:type="pct"/>
            <w:tcBorders>
              <w:left w:val="single" w:sz="4" w:space="0" w:color="auto"/>
            </w:tcBorders>
          </w:tcPr>
          <w:p w14:paraId="29CA9812" w14:textId="00F3D1C9" w:rsidR="009C7DD7" w:rsidRPr="00FE31CB" w:rsidRDefault="002C2151" w:rsidP="0011168B">
            <w:pPr>
              <w:spacing w:before="20" w:after="20"/>
              <w:jc w:val="right"/>
              <w:rPr>
                <w:b/>
                <w:bCs/>
                <w:sz w:val="20"/>
                <w:szCs w:val="20"/>
              </w:rPr>
            </w:pPr>
            <w:r w:rsidRPr="00FE31CB">
              <w:rPr>
                <w:b/>
                <w:bCs/>
                <w:sz w:val="20"/>
                <w:szCs w:val="20"/>
              </w:rPr>
              <w:t>375 000</w:t>
            </w:r>
          </w:p>
        </w:tc>
        <w:tc>
          <w:tcPr>
            <w:tcW w:w="758" w:type="pct"/>
          </w:tcPr>
          <w:p w14:paraId="5C38B32E" w14:textId="402CE19B" w:rsidR="009C7DD7" w:rsidRPr="00FE31CB" w:rsidRDefault="000C7444" w:rsidP="0011168B">
            <w:pPr>
              <w:spacing w:before="20" w:after="20"/>
              <w:jc w:val="right"/>
              <w:rPr>
                <w:b/>
                <w:bCs/>
                <w:sz w:val="20"/>
                <w:szCs w:val="20"/>
              </w:rPr>
            </w:pPr>
            <w:r w:rsidRPr="00FE31CB">
              <w:rPr>
                <w:b/>
                <w:bCs/>
                <w:sz w:val="20"/>
                <w:szCs w:val="20"/>
              </w:rPr>
              <w:t>259 000</w:t>
            </w:r>
          </w:p>
        </w:tc>
      </w:tr>
      <w:tr w:rsidR="009C7DD7" w:rsidRPr="00FE31CB" w14:paraId="4B882DF4" w14:textId="77777777" w:rsidTr="00FE31CB">
        <w:trPr>
          <w:trHeight w:val="225"/>
        </w:trPr>
        <w:tc>
          <w:tcPr>
            <w:tcW w:w="3257" w:type="pct"/>
            <w:tcBorders>
              <w:top w:val="single" w:sz="4" w:space="0" w:color="auto"/>
              <w:left w:val="single" w:sz="4" w:space="0" w:color="auto"/>
              <w:bottom w:val="single" w:sz="4" w:space="0" w:color="auto"/>
              <w:right w:val="nil"/>
            </w:tcBorders>
          </w:tcPr>
          <w:p w14:paraId="34A16C2A" w14:textId="47D7D579" w:rsidR="009C7DD7" w:rsidRPr="00EE0E0D" w:rsidRDefault="009C7DD7" w:rsidP="00112C90">
            <w:pPr>
              <w:keepNext/>
              <w:spacing w:before="20" w:after="20"/>
              <w:jc w:val="left"/>
              <w:rPr>
                <w:b/>
                <w:bCs/>
                <w:sz w:val="20"/>
                <w:szCs w:val="20"/>
                <w:lang w:val="fr-CA"/>
              </w:rPr>
            </w:pPr>
            <w:r w:rsidRPr="00EE0E0D">
              <w:rPr>
                <w:b/>
                <w:bCs/>
                <w:sz w:val="20"/>
                <w:szCs w:val="20"/>
                <w:lang w:val="fr-CA"/>
              </w:rPr>
              <w:t xml:space="preserve">Sous-total pour </w:t>
            </w:r>
            <w:r w:rsidR="00E04909" w:rsidRPr="00EE0E0D">
              <w:rPr>
                <w:b/>
                <w:bCs/>
                <w:sz w:val="20"/>
                <w:szCs w:val="20"/>
                <w:lang w:val="fr-CA"/>
              </w:rPr>
              <w:t>le PNUD</w:t>
            </w:r>
          </w:p>
        </w:tc>
        <w:tc>
          <w:tcPr>
            <w:tcW w:w="455" w:type="pct"/>
            <w:tcBorders>
              <w:top w:val="single" w:sz="4" w:space="0" w:color="auto"/>
              <w:left w:val="nil"/>
              <w:bottom w:val="single" w:sz="4" w:space="0" w:color="auto"/>
              <w:right w:val="single" w:sz="4" w:space="0" w:color="auto"/>
            </w:tcBorders>
          </w:tcPr>
          <w:p w14:paraId="2FBF62E5" w14:textId="77777777" w:rsidR="009C7DD7" w:rsidRPr="00EE0E0D" w:rsidRDefault="009C7DD7" w:rsidP="0011168B">
            <w:pPr>
              <w:spacing w:before="20" w:after="20"/>
              <w:jc w:val="center"/>
              <w:rPr>
                <w:b/>
                <w:bCs/>
                <w:sz w:val="20"/>
                <w:szCs w:val="20"/>
                <w:lang w:val="fr-CA"/>
              </w:rPr>
            </w:pPr>
          </w:p>
        </w:tc>
        <w:tc>
          <w:tcPr>
            <w:tcW w:w="530" w:type="pct"/>
            <w:tcBorders>
              <w:left w:val="single" w:sz="4" w:space="0" w:color="auto"/>
            </w:tcBorders>
          </w:tcPr>
          <w:p w14:paraId="5C41CAA6" w14:textId="7D8B52A6" w:rsidR="009C7DD7" w:rsidRPr="00FE31CB" w:rsidRDefault="002C2151" w:rsidP="0011168B">
            <w:pPr>
              <w:spacing w:before="20" w:after="20"/>
              <w:jc w:val="right"/>
              <w:rPr>
                <w:b/>
                <w:bCs/>
                <w:sz w:val="20"/>
                <w:szCs w:val="20"/>
              </w:rPr>
            </w:pPr>
            <w:r w:rsidRPr="00FE31CB">
              <w:rPr>
                <w:b/>
                <w:bCs/>
                <w:sz w:val="20"/>
                <w:szCs w:val="20"/>
              </w:rPr>
              <w:t>160 000</w:t>
            </w:r>
          </w:p>
        </w:tc>
        <w:tc>
          <w:tcPr>
            <w:tcW w:w="758" w:type="pct"/>
          </w:tcPr>
          <w:p w14:paraId="63082BE0" w14:textId="3935EF5E" w:rsidR="009C7DD7" w:rsidRPr="00FE31CB" w:rsidRDefault="00D57F4B" w:rsidP="0011168B">
            <w:pPr>
              <w:spacing w:before="20" w:after="20"/>
              <w:jc w:val="right"/>
              <w:rPr>
                <w:b/>
                <w:bCs/>
                <w:sz w:val="20"/>
                <w:szCs w:val="20"/>
              </w:rPr>
            </w:pPr>
            <w:r w:rsidRPr="00FE31CB">
              <w:rPr>
                <w:b/>
                <w:bCs/>
                <w:sz w:val="20"/>
                <w:szCs w:val="20"/>
              </w:rPr>
              <w:t>100 000</w:t>
            </w:r>
          </w:p>
        </w:tc>
      </w:tr>
      <w:tr w:rsidR="009C7DD7" w:rsidRPr="00FE31CB" w14:paraId="00BA784D" w14:textId="77777777" w:rsidTr="00FE31CB">
        <w:trPr>
          <w:trHeight w:val="225"/>
        </w:trPr>
        <w:tc>
          <w:tcPr>
            <w:tcW w:w="3257" w:type="pct"/>
            <w:tcBorders>
              <w:top w:val="single" w:sz="4" w:space="0" w:color="auto"/>
              <w:left w:val="single" w:sz="4" w:space="0" w:color="auto"/>
              <w:bottom w:val="single" w:sz="4" w:space="0" w:color="auto"/>
              <w:right w:val="nil"/>
            </w:tcBorders>
          </w:tcPr>
          <w:p w14:paraId="4257D3F7" w14:textId="77777777" w:rsidR="009C7DD7" w:rsidRPr="00FE31CB" w:rsidRDefault="009C7DD7" w:rsidP="0011168B">
            <w:pPr>
              <w:spacing w:before="20" w:after="20"/>
              <w:jc w:val="left"/>
              <w:rPr>
                <w:b/>
                <w:sz w:val="20"/>
                <w:szCs w:val="20"/>
              </w:rPr>
            </w:pPr>
            <w:r w:rsidRPr="00FE31CB">
              <w:rPr>
                <w:b/>
                <w:bCs/>
                <w:sz w:val="20"/>
                <w:szCs w:val="20"/>
              </w:rPr>
              <w:t>Total</w:t>
            </w:r>
          </w:p>
        </w:tc>
        <w:tc>
          <w:tcPr>
            <w:tcW w:w="455" w:type="pct"/>
            <w:tcBorders>
              <w:top w:val="single" w:sz="4" w:space="0" w:color="auto"/>
              <w:left w:val="nil"/>
              <w:bottom w:val="single" w:sz="4" w:space="0" w:color="auto"/>
              <w:right w:val="single" w:sz="4" w:space="0" w:color="auto"/>
            </w:tcBorders>
          </w:tcPr>
          <w:p w14:paraId="3E6B7AE7" w14:textId="77777777" w:rsidR="009C7DD7" w:rsidRPr="00FE31CB" w:rsidRDefault="009C7DD7" w:rsidP="0011168B">
            <w:pPr>
              <w:spacing w:before="20" w:after="20"/>
              <w:jc w:val="center"/>
              <w:rPr>
                <w:b/>
                <w:sz w:val="20"/>
                <w:szCs w:val="20"/>
              </w:rPr>
            </w:pPr>
          </w:p>
        </w:tc>
        <w:tc>
          <w:tcPr>
            <w:tcW w:w="530" w:type="pct"/>
            <w:tcBorders>
              <w:left w:val="single" w:sz="4" w:space="0" w:color="auto"/>
            </w:tcBorders>
          </w:tcPr>
          <w:p w14:paraId="3C56D765" w14:textId="0E6BFC89" w:rsidR="009C7DD7" w:rsidRPr="00FE31CB" w:rsidRDefault="002C2151" w:rsidP="0011168B">
            <w:pPr>
              <w:shd w:val="clear" w:color="auto" w:fill="FFFFFF" w:themeFill="background1"/>
              <w:spacing w:before="20" w:after="20"/>
              <w:jc w:val="right"/>
              <w:rPr>
                <w:b/>
                <w:bCs/>
                <w:sz w:val="20"/>
                <w:szCs w:val="20"/>
              </w:rPr>
            </w:pPr>
            <w:r w:rsidRPr="00FE31CB">
              <w:rPr>
                <w:b/>
                <w:bCs/>
                <w:sz w:val="20"/>
                <w:szCs w:val="20"/>
              </w:rPr>
              <w:t>535 000</w:t>
            </w:r>
          </w:p>
        </w:tc>
        <w:tc>
          <w:tcPr>
            <w:tcW w:w="758" w:type="pct"/>
          </w:tcPr>
          <w:p w14:paraId="6A92119C" w14:textId="5C0FDE48" w:rsidR="009C7DD7" w:rsidRPr="00FE31CB" w:rsidRDefault="00D57F4B" w:rsidP="0011168B">
            <w:pPr>
              <w:shd w:val="clear" w:color="auto" w:fill="FFFFFF" w:themeFill="background1"/>
              <w:spacing w:before="20" w:after="20"/>
              <w:jc w:val="right"/>
              <w:rPr>
                <w:b/>
                <w:bCs/>
                <w:sz w:val="20"/>
                <w:szCs w:val="20"/>
              </w:rPr>
            </w:pPr>
            <w:r w:rsidRPr="00FE31CB">
              <w:rPr>
                <w:b/>
                <w:bCs/>
                <w:sz w:val="20"/>
                <w:szCs w:val="20"/>
              </w:rPr>
              <w:t>359 000</w:t>
            </w:r>
          </w:p>
        </w:tc>
      </w:tr>
    </w:tbl>
    <w:p w14:paraId="0CA5C14C" w14:textId="596968D2" w:rsidR="00563DA8" w:rsidRPr="00EE0E0D" w:rsidRDefault="00563DA8" w:rsidP="001161CD">
      <w:pPr>
        <w:keepNext/>
        <w:spacing w:before="240" w:after="240"/>
        <w:rPr>
          <w:i/>
          <w:highlight w:val="yellow"/>
          <w:lang w:val="fr-CA"/>
        </w:rPr>
      </w:pPr>
      <w:bookmarkStart w:id="11" w:name="_Hlk126915749"/>
      <w:bookmarkEnd w:id="9"/>
      <w:r w:rsidRPr="00EE0E0D">
        <w:rPr>
          <w:i/>
          <w:lang w:val="fr-CA"/>
        </w:rPr>
        <w:t xml:space="preserve">Activités visant à maintenir l'efficacité énergétique dans le secteur de l'entretien des équipements de réfrigération </w:t>
      </w:r>
    </w:p>
    <w:p w14:paraId="4DF5313D" w14:textId="796375BB" w:rsidR="00563DA8" w:rsidRPr="00EE0E0D" w:rsidRDefault="00563DA8" w:rsidP="00931755">
      <w:pPr>
        <w:pStyle w:val="Heading1"/>
        <w:rPr>
          <w:lang w:val="fr-CA"/>
        </w:rPr>
      </w:pPr>
      <w:r w:rsidRPr="00EE0E0D">
        <w:rPr>
          <w:lang w:val="fr-CA"/>
        </w:rPr>
        <w:t xml:space="preserve">Le projet relatif à l'efficacité énergétique, soumis conformément à la décision 89/6, vise à </w:t>
      </w:r>
      <w:r w:rsidR="008C1DC2" w:rsidRPr="00EE0E0D">
        <w:rPr>
          <w:lang w:val="fr-CA"/>
        </w:rPr>
        <w:t xml:space="preserve">soutenir le processus d'adoption </w:t>
      </w:r>
      <w:r w:rsidR="00D94326" w:rsidRPr="00EE0E0D">
        <w:rPr>
          <w:lang w:val="fr-CA"/>
        </w:rPr>
        <w:t>des</w:t>
      </w:r>
      <w:r w:rsidR="005E6C81" w:rsidRPr="00EE0E0D">
        <w:rPr>
          <w:lang w:val="fr-CA"/>
        </w:rPr>
        <w:t xml:space="preserve"> normes </w:t>
      </w:r>
      <w:r w:rsidR="008C1DC2" w:rsidRPr="00EE0E0D">
        <w:rPr>
          <w:lang w:val="fr-CA"/>
        </w:rPr>
        <w:t xml:space="preserve">régionales </w:t>
      </w:r>
      <w:r w:rsidR="005E6C81" w:rsidRPr="00EE0E0D">
        <w:rPr>
          <w:lang w:val="fr-CA"/>
        </w:rPr>
        <w:t xml:space="preserve">minimales de performance </w:t>
      </w:r>
      <w:r w:rsidR="00D94326" w:rsidRPr="00EE0E0D">
        <w:rPr>
          <w:lang w:val="fr-CA"/>
        </w:rPr>
        <w:t>énergétique</w:t>
      </w:r>
      <w:r w:rsidR="003F2339">
        <w:rPr>
          <w:rStyle w:val="FootnoteReference"/>
        </w:rPr>
        <w:footnoteReference w:id="15"/>
      </w:r>
      <w:r w:rsidR="00D94326" w:rsidRPr="00EE0E0D">
        <w:rPr>
          <w:lang w:val="fr-CA"/>
        </w:rPr>
        <w:t xml:space="preserve"> </w:t>
      </w:r>
      <w:r w:rsidR="005E6C81" w:rsidRPr="00EE0E0D">
        <w:rPr>
          <w:lang w:val="fr-CA"/>
        </w:rPr>
        <w:t>(</w:t>
      </w:r>
      <w:r w:rsidR="008C1DC2" w:rsidRPr="00EE0E0D">
        <w:rPr>
          <w:lang w:val="fr-CA"/>
        </w:rPr>
        <w:t>NMPE</w:t>
      </w:r>
      <w:r w:rsidR="005E6C81" w:rsidRPr="00EE0E0D">
        <w:rPr>
          <w:lang w:val="fr-CA"/>
        </w:rPr>
        <w:t xml:space="preserve">) </w:t>
      </w:r>
      <w:r w:rsidR="008C1DC2" w:rsidRPr="00EE0E0D">
        <w:rPr>
          <w:lang w:val="fr-CA"/>
        </w:rPr>
        <w:t xml:space="preserve">pour </w:t>
      </w:r>
      <w:r w:rsidR="000D2F3E" w:rsidRPr="00EE0E0D">
        <w:rPr>
          <w:lang w:val="fr-CA"/>
        </w:rPr>
        <w:t>les climatiseurs et les appareils de réfrigération</w:t>
      </w:r>
      <w:r w:rsidR="00894483" w:rsidRPr="00EE0E0D">
        <w:rPr>
          <w:lang w:val="fr-CA"/>
        </w:rPr>
        <w:t xml:space="preserve">, </w:t>
      </w:r>
      <w:r w:rsidR="002C472B" w:rsidRPr="00EE0E0D">
        <w:rPr>
          <w:lang w:val="fr-CA"/>
        </w:rPr>
        <w:t xml:space="preserve">ainsi que la mise en œuvre </w:t>
      </w:r>
      <w:r w:rsidR="00925131" w:rsidRPr="00EE0E0D">
        <w:rPr>
          <w:lang w:val="fr-CA"/>
        </w:rPr>
        <w:t xml:space="preserve">de </w:t>
      </w:r>
      <w:r w:rsidR="00DB53D2" w:rsidRPr="00EE0E0D">
        <w:rPr>
          <w:lang w:val="fr-CA"/>
        </w:rPr>
        <w:t>systèmes d'étiquetage énergétique</w:t>
      </w:r>
      <w:r w:rsidR="00270409" w:rsidRPr="00EE0E0D">
        <w:rPr>
          <w:lang w:val="fr-CA"/>
        </w:rPr>
        <w:t xml:space="preserve">, en </w:t>
      </w:r>
      <w:r w:rsidR="00931755" w:rsidRPr="00EE0E0D">
        <w:rPr>
          <w:lang w:val="fr-CA"/>
        </w:rPr>
        <w:t xml:space="preserve">créant </w:t>
      </w:r>
      <w:r w:rsidR="00270409" w:rsidRPr="00EE0E0D">
        <w:rPr>
          <w:lang w:val="fr-CA"/>
        </w:rPr>
        <w:t xml:space="preserve">un environnement politique et réglementaire favorable </w:t>
      </w:r>
      <w:r w:rsidR="00137A0C" w:rsidRPr="00EE0E0D">
        <w:rPr>
          <w:lang w:val="fr-CA"/>
        </w:rPr>
        <w:t xml:space="preserve">et </w:t>
      </w:r>
      <w:r w:rsidR="003C2F12" w:rsidRPr="00EE0E0D">
        <w:rPr>
          <w:lang w:val="fr-CA"/>
        </w:rPr>
        <w:t>en sensibilisant le public</w:t>
      </w:r>
      <w:r w:rsidR="00065B06" w:rsidRPr="00EE0E0D">
        <w:rPr>
          <w:lang w:val="fr-CA"/>
        </w:rPr>
        <w:t xml:space="preserve">. </w:t>
      </w:r>
      <w:r w:rsidRPr="00EE0E0D">
        <w:rPr>
          <w:lang w:val="fr-CA"/>
        </w:rPr>
        <w:t xml:space="preserve">Les activités suivantes sont proposées pour maintenir l'efficacité énergétique dans le </w:t>
      </w:r>
      <w:r w:rsidR="00266B8F" w:rsidRPr="00EE0E0D">
        <w:rPr>
          <w:lang w:val="fr-CA"/>
        </w:rPr>
        <w:t>secteur RAC :</w:t>
      </w:r>
    </w:p>
    <w:p w14:paraId="526ED214" w14:textId="4B522EF1" w:rsidR="00563DA8" w:rsidRPr="00EE0E0D" w:rsidRDefault="00AD57AD" w:rsidP="003F2339">
      <w:pPr>
        <w:pStyle w:val="Heading4"/>
        <w:ind w:left="1440" w:hanging="720"/>
        <w:rPr>
          <w:lang w:val="fr-CA"/>
        </w:rPr>
      </w:pPr>
      <w:r w:rsidRPr="00EE0E0D">
        <w:rPr>
          <w:lang w:val="fr-CA"/>
        </w:rPr>
        <w:t xml:space="preserve">Coordination et collaboration </w:t>
      </w:r>
      <w:r w:rsidR="005B430B" w:rsidRPr="00EE0E0D">
        <w:rPr>
          <w:lang w:val="fr-CA"/>
        </w:rPr>
        <w:t xml:space="preserve">entre </w:t>
      </w:r>
      <w:r w:rsidRPr="00EE0E0D">
        <w:rPr>
          <w:lang w:val="fr-CA"/>
        </w:rPr>
        <w:t xml:space="preserve">les agences concernées </w:t>
      </w:r>
      <w:r w:rsidR="009D7322" w:rsidRPr="00EE0E0D">
        <w:rPr>
          <w:lang w:val="fr-CA"/>
        </w:rPr>
        <w:t xml:space="preserve">: organisation de </w:t>
      </w:r>
      <w:r w:rsidR="00893543" w:rsidRPr="00EE0E0D">
        <w:rPr>
          <w:lang w:val="fr-CA"/>
        </w:rPr>
        <w:t xml:space="preserve">deux ateliers et d’une réunion de planification </w:t>
      </w:r>
      <w:r w:rsidR="005A5235" w:rsidRPr="00EE0E0D">
        <w:rPr>
          <w:lang w:val="fr-CA"/>
        </w:rPr>
        <w:t xml:space="preserve">visant à améliorer la coordination </w:t>
      </w:r>
      <w:r w:rsidR="0078509D" w:rsidRPr="00EE0E0D">
        <w:rPr>
          <w:lang w:val="fr-CA"/>
        </w:rPr>
        <w:t xml:space="preserve">en matière </w:t>
      </w:r>
      <w:r w:rsidR="005A5235" w:rsidRPr="00EE0E0D">
        <w:rPr>
          <w:lang w:val="fr-CA"/>
        </w:rPr>
        <w:t xml:space="preserve">de promotion des réfrigérants </w:t>
      </w:r>
      <w:r w:rsidR="006806C6" w:rsidRPr="00EE0E0D">
        <w:rPr>
          <w:lang w:val="fr-CA"/>
        </w:rPr>
        <w:t xml:space="preserve">à haute efficacité énergétique </w:t>
      </w:r>
      <w:r w:rsidR="005A5235" w:rsidRPr="00EE0E0D">
        <w:rPr>
          <w:lang w:val="fr-CA"/>
        </w:rPr>
        <w:t xml:space="preserve">et à faible PRP </w:t>
      </w:r>
      <w:r w:rsidR="006806C6" w:rsidRPr="00EE0E0D">
        <w:rPr>
          <w:lang w:val="fr-CA"/>
        </w:rPr>
        <w:t xml:space="preserve">entre l’UNO, </w:t>
      </w:r>
      <w:r w:rsidR="008821ED" w:rsidRPr="00EE0E0D">
        <w:rPr>
          <w:lang w:val="fr-CA"/>
        </w:rPr>
        <w:t xml:space="preserve">le ministère de l’Énergie, l’association RAC, </w:t>
      </w:r>
      <w:r w:rsidR="005B471B" w:rsidRPr="00EE0E0D">
        <w:rPr>
          <w:lang w:val="fr-CA"/>
        </w:rPr>
        <w:t xml:space="preserve">la </w:t>
      </w:r>
      <w:r w:rsidR="008821ED" w:rsidRPr="00EE0E0D">
        <w:rPr>
          <w:lang w:val="fr-CA"/>
        </w:rPr>
        <w:t xml:space="preserve">Compagnie d’électricité </w:t>
      </w:r>
      <w:r w:rsidR="00893543" w:rsidRPr="00EE0E0D">
        <w:rPr>
          <w:lang w:val="fr-CA"/>
        </w:rPr>
        <w:t xml:space="preserve">et le </w:t>
      </w:r>
      <w:r w:rsidR="001774D3" w:rsidRPr="00EE0E0D">
        <w:rPr>
          <w:lang w:val="fr-CA"/>
        </w:rPr>
        <w:t>Service</w:t>
      </w:r>
      <w:r w:rsidR="00893543" w:rsidRPr="00EE0E0D">
        <w:rPr>
          <w:lang w:val="fr-CA"/>
        </w:rPr>
        <w:t xml:space="preserve"> des douanes </w:t>
      </w:r>
      <w:r w:rsidR="006115F3">
        <w:rPr>
          <w:lang w:val="fr-CA"/>
        </w:rPr>
        <w:t xml:space="preserve">         </w:t>
      </w:r>
      <w:proofErr w:type="gramStart"/>
      <w:r w:rsidR="006115F3">
        <w:rPr>
          <w:lang w:val="fr-CA"/>
        </w:rPr>
        <w:t xml:space="preserve">   </w:t>
      </w:r>
      <w:r w:rsidR="00563DA8" w:rsidRPr="00EE0E0D">
        <w:rPr>
          <w:lang w:val="fr-CA"/>
        </w:rPr>
        <w:t>(</w:t>
      </w:r>
      <w:proofErr w:type="gramEnd"/>
      <w:r w:rsidR="00F055E5" w:rsidRPr="00EE0E0D">
        <w:rPr>
          <w:lang w:val="fr-CA"/>
        </w:rPr>
        <w:t>12 000</w:t>
      </w:r>
      <w:r w:rsidR="006115F3">
        <w:rPr>
          <w:lang w:val="fr-CA"/>
        </w:rPr>
        <w:t xml:space="preserve"> </w:t>
      </w:r>
      <w:r w:rsidR="006115F3" w:rsidRPr="00EE0E0D">
        <w:rPr>
          <w:sz w:val="20"/>
          <w:szCs w:val="20"/>
          <w:lang w:val="fr-CA"/>
        </w:rPr>
        <w:t>$US</w:t>
      </w:r>
      <w:r w:rsidR="00563DA8" w:rsidRPr="00EE0E0D">
        <w:rPr>
          <w:lang w:val="fr-CA"/>
        </w:rPr>
        <w:t>) ;</w:t>
      </w:r>
    </w:p>
    <w:p w14:paraId="007E346B" w14:textId="72547E5A" w:rsidR="00563DA8" w:rsidRPr="00EE0E0D" w:rsidRDefault="008B4298" w:rsidP="003F2339">
      <w:pPr>
        <w:pStyle w:val="Heading4"/>
        <w:ind w:left="1440" w:hanging="720"/>
        <w:rPr>
          <w:lang w:val="fr-CA"/>
        </w:rPr>
      </w:pPr>
      <w:r w:rsidRPr="00EE0E0D">
        <w:rPr>
          <w:lang w:val="fr-CA"/>
        </w:rPr>
        <w:t xml:space="preserve">Programmes de sensibilisation et de communication visant à promouvoir l’introduction des NMPE </w:t>
      </w:r>
      <w:r w:rsidR="00563DA8" w:rsidRPr="00EE0E0D">
        <w:rPr>
          <w:lang w:val="fr-CA"/>
        </w:rPr>
        <w:t xml:space="preserve">: </w:t>
      </w:r>
      <w:r w:rsidR="00BF2C0F" w:rsidRPr="00EE0E0D">
        <w:rPr>
          <w:lang w:val="fr-CA"/>
        </w:rPr>
        <w:t xml:space="preserve">élaboration et diffusion de matériel de sensibilisation centré sur les consommateurs </w:t>
      </w:r>
      <w:r w:rsidR="00CB6847" w:rsidRPr="00EE0E0D">
        <w:rPr>
          <w:lang w:val="fr-CA"/>
        </w:rPr>
        <w:t xml:space="preserve">; </w:t>
      </w:r>
      <w:r w:rsidR="00756B1B" w:rsidRPr="00EE0E0D">
        <w:rPr>
          <w:lang w:val="fr-CA"/>
        </w:rPr>
        <w:t xml:space="preserve">organisation </w:t>
      </w:r>
      <w:r w:rsidR="00D94326" w:rsidRPr="00EE0E0D">
        <w:rPr>
          <w:lang w:val="fr-CA"/>
        </w:rPr>
        <w:t>de tournées</w:t>
      </w:r>
      <w:r w:rsidR="00756B1B" w:rsidRPr="00EE0E0D">
        <w:rPr>
          <w:lang w:val="fr-CA"/>
        </w:rPr>
        <w:t xml:space="preserve"> nationales de sensibilisation aux NMPE </w:t>
      </w:r>
      <w:r w:rsidR="00CB6847" w:rsidRPr="00EE0E0D">
        <w:rPr>
          <w:lang w:val="fr-CA"/>
        </w:rPr>
        <w:t xml:space="preserve">; </w:t>
      </w:r>
      <w:r w:rsidR="004C1822" w:rsidRPr="00EE0E0D">
        <w:rPr>
          <w:lang w:val="fr-CA"/>
        </w:rPr>
        <w:t xml:space="preserve">et </w:t>
      </w:r>
      <w:r w:rsidR="005B430B" w:rsidRPr="00EE0E0D">
        <w:rPr>
          <w:lang w:val="fr-CA"/>
        </w:rPr>
        <w:t xml:space="preserve">six </w:t>
      </w:r>
      <w:r w:rsidR="004C1822" w:rsidRPr="00EE0E0D">
        <w:rPr>
          <w:lang w:val="fr-CA"/>
        </w:rPr>
        <w:t xml:space="preserve">sessions d’information non techniques </w:t>
      </w:r>
      <w:r w:rsidR="0023332D" w:rsidRPr="00EE0E0D">
        <w:rPr>
          <w:lang w:val="fr-CA"/>
        </w:rPr>
        <w:t xml:space="preserve">visant à sensibiliser les consommateurs, les parties prenantes en général et les acteurs du secteur de la climatisation et de la réfrigération aux futurs NMPE et aux systèmes d’étiquetage d’efficacité énergétique </w:t>
      </w:r>
      <w:r w:rsidR="00563DA8" w:rsidRPr="00EE0E0D">
        <w:rPr>
          <w:lang w:val="fr-CA"/>
        </w:rPr>
        <w:t>(</w:t>
      </w:r>
      <w:r w:rsidRPr="00EE0E0D">
        <w:rPr>
          <w:lang w:val="fr-CA"/>
        </w:rPr>
        <w:t>55 000</w:t>
      </w:r>
      <w:r w:rsidR="006115F3">
        <w:rPr>
          <w:lang w:val="fr-CA"/>
        </w:rPr>
        <w:t xml:space="preserve"> </w:t>
      </w:r>
      <w:r w:rsidR="006115F3" w:rsidRPr="00EE0E0D">
        <w:rPr>
          <w:sz w:val="20"/>
          <w:szCs w:val="20"/>
          <w:lang w:val="fr-CA"/>
        </w:rPr>
        <w:t>$US</w:t>
      </w:r>
      <w:r w:rsidR="00563DA8" w:rsidRPr="00EE0E0D">
        <w:rPr>
          <w:lang w:val="fr-CA"/>
        </w:rPr>
        <w:t xml:space="preserve">) ; </w:t>
      </w:r>
      <w:r w:rsidR="001F390B" w:rsidRPr="00EE0E0D">
        <w:rPr>
          <w:lang w:val="fr-CA"/>
        </w:rPr>
        <w:t>et</w:t>
      </w:r>
    </w:p>
    <w:p w14:paraId="04AD969C" w14:textId="7F4D98AC" w:rsidR="00563DA8" w:rsidRPr="00EE0E0D" w:rsidRDefault="002A2CC4" w:rsidP="00BD43AF">
      <w:pPr>
        <w:pStyle w:val="Heading4"/>
        <w:ind w:left="1440" w:hanging="720"/>
        <w:rPr>
          <w:lang w:val="fr-CA"/>
        </w:rPr>
      </w:pPr>
      <w:r w:rsidRPr="00EE0E0D">
        <w:rPr>
          <w:lang w:val="fr-CA"/>
        </w:rPr>
        <w:t>Développement d'un soutien à la mise en œuvre et à la conformité :</w:t>
      </w:r>
      <w:r w:rsidR="00405E71" w:rsidRPr="00EE0E0D">
        <w:rPr>
          <w:lang w:val="fr-CA"/>
        </w:rPr>
        <w:t xml:space="preserve"> Renforcer </w:t>
      </w:r>
      <w:r w:rsidR="00CD32FF" w:rsidRPr="00EE0E0D">
        <w:rPr>
          <w:lang w:val="fr-CA"/>
        </w:rPr>
        <w:t xml:space="preserve">les capacités des institutions de régulation, des systèmes de contrôle des importations et des acteurs du marché </w:t>
      </w:r>
      <w:r w:rsidR="00405E71" w:rsidRPr="00EE0E0D">
        <w:rPr>
          <w:lang w:val="fr-CA"/>
        </w:rPr>
        <w:t xml:space="preserve">par l'élaboration de </w:t>
      </w:r>
      <w:r w:rsidR="00626D85" w:rsidRPr="00EE0E0D">
        <w:rPr>
          <w:lang w:val="fr-CA"/>
        </w:rPr>
        <w:t xml:space="preserve">lignes directrices en matière de conformité et d'application </w:t>
      </w:r>
      <w:r w:rsidR="00635009" w:rsidRPr="00EE0E0D">
        <w:rPr>
          <w:lang w:val="fr-CA"/>
        </w:rPr>
        <w:t xml:space="preserve">; </w:t>
      </w:r>
      <w:r w:rsidR="00626D85" w:rsidRPr="00EE0E0D">
        <w:rPr>
          <w:lang w:val="fr-CA"/>
        </w:rPr>
        <w:t xml:space="preserve">mettre en place un programme de soutien aux importateurs </w:t>
      </w:r>
      <w:r w:rsidR="006F2C4C" w:rsidRPr="00EE0E0D">
        <w:rPr>
          <w:lang w:val="fr-CA"/>
        </w:rPr>
        <w:t xml:space="preserve">et </w:t>
      </w:r>
      <w:r w:rsidR="004C5B06" w:rsidRPr="00EE0E0D">
        <w:rPr>
          <w:lang w:val="fr-CA"/>
        </w:rPr>
        <w:t xml:space="preserve">organiser </w:t>
      </w:r>
      <w:r w:rsidR="006F2C4C" w:rsidRPr="00EE0E0D">
        <w:rPr>
          <w:lang w:val="fr-CA"/>
        </w:rPr>
        <w:t xml:space="preserve">deux sessions d'information </w:t>
      </w:r>
      <w:r w:rsidR="00635009" w:rsidRPr="00EE0E0D">
        <w:rPr>
          <w:lang w:val="fr-CA"/>
        </w:rPr>
        <w:t xml:space="preserve">; </w:t>
      </w:r>
      <w:r w:rsidR="00046D5C" w:rsidRPr="00EE0E0D">
        <w:rPr>
          <w:lang w:val="fr-CA"/>
        </w:rPr>
        <w:t xml:space="preserve">élaborer une base de référence </w:t>
      </w:r>
      <w:r w:rsidR="00D62C3F" w:rsidRPr="00EE0E0D">
        <w:rPr>
          <w:lang w:val="fr-CA"/>
        </w:rPr>
        <w:t xml:space="preserve">et un rapport </w:t>
      </w:r>
      <w:r w:rsidR="00046D5C" w:rsidRPr="00EE0E0D">
        <w:rPr>
          <w:lang w:val="fr-CA"/>
        </w:rPr>
        <w:t xml:space="preserve">de suivi des NMPE </w:t>
      </w:r>
      <w:r w:rsidR="006516F1" w:rsidRPr="00EE0E0D">
        <w:rPr>
          <w:lang w:val="fr-CA"/>
        </w:rPr>
        <w:t xml:space="preserve">; </w:t>
      </w:r>
      <w:r w:rsidR="00046D5C" w:rsidRPr="00EE0E0D">
        <w:rPr>
          <w:lang w:val="fr-CA"/>
        </w:rPr>
        <w:t xml:space="preserve">et organiser deux sessions de formation pratique à l'intention </w:t>
      </w:r>
      <w:r w:rsidR="00D54C18" w:rsidRPr="00EE0E0D">
        <w:rPr>
          <w:lang w:val="fr-CA"/>
        </w:rPr>
        <w:t xml:space="preserve">des agents </w:t>
      </w:r>
      <w:r w:rsidR="00663217" w:rsidRPr="00EE0E0D">
        <w:rPr>
          <w:lang w:val="fr-CA"/>
        </w:rPr>
        <w:t xml:space="preserve">des douanes </w:t>
      </w:r>
      <w:r w:rsidR="00D54C18" w:rsidRPr="00EE0E0D">
        <w:rPr>
          <w:lang w:val="fr-CA"/>
        </w:rPr>
        <w:t xml:space="preserve">et de la surveillance du marché sur </w:t>
      </w:r>
      <w:r w:rsidR="007D09AB" w:rsidRPr="00EE0E0D">
        <w:rPr>
          <w:lang w:val="fr-CA"/>
        </w:rPr>
        <w:t xml:space="preserve">l'identification des produits RAC non conformes, l'interprétation des NMPE et des étiquettes, et la vérification de la documentation </w:t>
      </w:r>
      <w:r w:rsidR="006115F3">
        <w:rPr>
          <w:lang w:val="fr-CA"/>
        </w:rPr>
        <w:t xml:space="preserve">               </w:t>
      </w:r>
      <w:r w:rsidR="00563DA8" w:rsidRPr="00EE0E0D">
        <w:rPr>
          <w:lang w:val="fr-CA"/>
        </w:rPr>
        <w:t>(</w:t>
      </w:r>
      <w:r w:rsidRPr="00EE0E0D">
        <w:rPr>
          <w:lang w:val="fr-CA"/>
        </w:rPr>
        <w:t>33 000</w:t>
      </w:r>
      <w:r w:rsidR="006115F3">
        <w:rPr>
          <w:lang w:val="fr-CA"/>
        </w:rPr>
        <w:t xml:space="preserve"> </w:t>
      </w:r>
      <w:r w:rsidR="006115F3" w:rsidRPr="00EE0E0D">
        <w:rPr>
          <w:sz w:val="20"/>
          <w:szCs w:val="20"/>
          <w:lang w:val="fr-CA"/>
        </w:rPr>
        <w:t>$US</w:t>
      </w:r>
      <w:r w:rsidR="00563DA8" w:rsidRPr="00EE0E0D">
        <w:rPr>
          <w:lang w:val="fr-CA"/>
        </w:rPr>
        <w:t>)</w:t>
      </w:r>
      <w:r w:rsidR="001F390B" w:rsidRPr="00EE0E0D">
        <w:rPr>
          <w:lang w:val="fr-CA"/>
        </w:rPr>
        <w:t>.</w:t>
      </w:r>
    </w:p>
    <w:bookmarkEnd w:id="11"/>
    <w:p w14:paraId="33B88A11" w14:textId="195D4282" w:rsidR="00533E08" w:rsidRPr="00EE0E0D" w:rsidRDefault="00533E08" w:rsidP="00BD43AF">
      <w:pPr>
        <w:pStyle w:val="Heading1"/>
        <w:keepNext/>
        <w:numPr>
          <w:ilvl w:val="0"/>
          <w:numId w:val="0"/>
        </w:numPr>
        <w:spacing w:before="240"/>
        <w:rPr>
          <w:i/>
          <w:iCs/>
          <w:lang w:val="fr-CA"/>
        </w:rPr>
      </w:pPr>
      <w:r w:rsidRPr="00EE0E0D">
        <w:rPr>
          <w:i/>
          <w:iCs/>
          <w:lang w:val="fr-CA"/>
        </w:rPr>
        <w:t>Mise en œuvre et suivi du projet</w:t>
      </w:r>
    </w:p>
    <w:p w14:paraId="781DF611" w14:textId="669BF87E" w:rsidR="00563DA8" w:rsidRPr="00EE0E0D" w:rsidRDefault="00563DA8" w:rsidP="00333F25">
      <w:pPr>
        <w:pStyle w:val="Heading1"/>
        <w:keepNext/>
        <w:rPr>
          <w:lang w:val="fr-CA"/>
        </w:rPr>
      </w:pPr>
      <w:r w:rsidRPr="00EE0E0D">
        <w:rPr>
          <w:lang w:val="fr-CA"/>
        </w:rPr>
        <w:t xml:space="preserve">Le système mis en place au cours de la phase I du PGEH se poursuivra dans la phase II de l'UNO et </w:t>
      </w:r>
      <w:r w:rsidR="00A81BB3" w:rsidRPr="00EE0E0D">
        <w:rPr>
          <w:lang w:val="fr-CA"/>
        </w:rPr>
        <w:t xml:space="preserve">le NSC </w:t>
      </w:r>
      <w:r w:rsidR="00217FEA" w:rsidRPr="00EE0E0D">
        <w:rPr>
          <w:lang w:val="fr-CA"/>
        </w:rPr>
        <w:t xml:space="preserve">dirigeant </w:t>
      </w:r>
      <w:r w:rsidRPr="00EE0E0D">
        <w:rPr>
          <w:lang w:val="fr-CA"/>
        </w:rPr>
        <w:t xml:space="preserve">les activités de surveillance, rendant compte des progrès et collaborant avec les parties </w:t>
      </w:r>
      <w:r w:rsidRPr="00EE0E0D">
        <w:rPr>
          <w:lang w:val="fr-CA"/>
        </w:rPr>
        <w:lastRenderedPageBreak/>
        <w:t>prenantes pour réaliser l'élimination progressive des HCFC. Le coût de ces activités s'élève à</w:t>
      </w:r>
      <w:r w:rsidR="00B3070B">
        <w:rPr>
          <w:lang w:val="fr-CA"/>
        </w:rPr>
        <w:t xml:space="preserve"> </w:t>
      </w:r>
      <w:r w:rsidR="00217FEA" w:rsidRPr="00EE0E0D">
        <w:rPr>
          <w:lang w:val="fr-CA"/>
        </w:rPr>
        <w:t>20 000 $</w:t>
      </w:r>
      <w:r w:rsidRPr="00EE0E0D">
        <w:rPr>
          <w:lang w:val="fr-CA"/>
        </w:rPr>
        <w:t xml:space="preserve">US pour les consultants </w:t>
      </w:r>
      <w:r w:rsidR="00825BDF" w:rsidRPr="00EE0E0D">
        <w:rPr>
          <w:lang w:val="fr-CA"/>
        </w:rPr>
        <w:t xml:space="preserve">et les services contractuels </w:t>
      </w:r>
      <w:r w:rsidRPr="00EE0E0D">
        <w:rPr>
          <w:lang w:val="fr-CA"/>
        </w:rPr>
        <w:t>(</w:t>
      </w:r>
      <w:r w:rsidR="00825BDF" w:rsidRPr="00EE0E0D">
        <w:rPr>
          <w:lang w:val="fr-CA"/>
        </w:rPr>
        <w:t>10</w:t>
      </w:r>
      <w:r w:rsidR="00B57972" w:rsidRPr="00EE0E0D">
        <w:rPr>
          <w:lang w:val="fr-CA"/>
        </w:rPr>
        <w:t xml:space="preserve"> 000 $</w:t>
      </w:r>
      <w:r w:rsidRPr="00EE0E0D">
        <w:rPr>
          <w:lang w:val="fr-CA"/>
        </w:rPr>
        <w:t xml:space="preserve">US) </w:t>
      </w:r>
      <w:r w:rsidR="00825BDF" w:rsidRPr="00EE0E0D">
        <w:rPr>
          <w:lang w:val="fr-CA"/>
        </w:rPr>
        <w:t xml:space="preserve">et </w:t>
      </w:r>
      <w:r w:rsidRPr="00EE0E0D">
        <w:rPr>
          <w:lang w:val="fr-CA"/>
        </w:rPr>
        <w:t>les déplacements nationaux (</w:t>
      </w:r>
      <w:r w:rsidR="002D062D" w:rsidRPr="00EE0E0D">
        <w:rPr>
          <w:lang w:val="fr-CA"/>
        </w:rPr>
        <w:t xml:space="preserve">10 000 </w:t>
      </w:r>
      <w:r w:rsidRPr="00EE0E0D">
        <w:rPr>
          <w:lang w:val="fr-CA"/>
        </w:rPr>
        <w:t>$US).</w:t>
      </w:r>
    </w:p>
    <w:p w14:paraId="66FBD10F" w14:textId="2392463A" w:rsidR="00563DA8" w:rsidRPr="00EE0E0D" w:rsidRDefault="00563DA8" w:rsidP="001161CD">
      <w:pPr>
        <w:keepNext/>
        <w:spacing w:after="240"/>
        <w:outlineLvl w:val="0"/>
        <w:rPr>
          <w:u w:val="single"/>
          <w:lang w:val="fr-CA"/>
        </w:rPr>
      </w:pPr>
      <w:bookmarkStart w:id="12" w:name="_Hlk126915819"/>
      <w:r w:rsidRPr="00EE0E0D">
        <w:rPr>
          <w:u w:val="single"/>
          <w:lang w:val="fr-CA"/>
        </w:rPr>
        <w:t xml:space="preserve">Coût total de la phase </w:t>
      </w:r>
      <w:r w:rsidR="00E04909" w:rsidRPr="00EE0E0D">
        <w:rPr>
          <w:u w:val="single"/>
          <w:lang w:val="fr-CA"/>
        </w:rPr>
        <w:t xml:space="preserve">II </w:t>
      </w:r>
      <w:r w:rsidRPr="00EE0E0D">
        <w:rPr>
          <w:u w:val="single"/>
          <w:lang w:val="fr-CA"/>
        </w:rPr>
        <w:t>du plan de gestion de l'élimination des HCFC</w:t>
      </w:r>
    </w:p>
    <w:bookmarkEnd w:id="12"/>
    <w:p w14:paraId="659026A8" w14:textId="179F99E6" w:rsidR="00563DA8" w:rsidRPr="00EE0E0D" w:rsidRDefault="00563DA8" w:rsidP="001161CD">
      <w:pPr>
        <w:pStyle w:val="Heading1"/>
        <w:rPr>
          <w:lang w:val="fr-CA"/>
        </w:rPr>
      </w:pPr>
      <w:r w:rsidRPr="00EE0E0D">
        <w:rPr>
          <w:lang w:val="fr-CA"/>
        </w:rPr>
        <w:t xml:space="preserve">Le coût total de la phase </w:t>
      </w:r>
      <w:r w:rsidR="00E04909" w:rsidRPr="00EE0E0D">
        <w:rPr>
          <w:lang w:val="fr-CA"/>
        </w:rPr>
        <w:t xml:space="preserve">II </w:t>
      </w:r>
      <w:r w:rsidRPr="00EE0E0D">
        <w:rPr>
          <w:lang w:val="fr-CA"/>
        </w:rPr>
        <w:t xml:space="preserve">du PGEH pour </w:t>
      </w:r>
      <w:r w:rsidR="000F71D9" w:rsidRPr="00EE0E0D">
        <w:rPr>
          <w:lang w:val="fr-CA"/>
        </w:rPr>
        <w:t xml:space="preserve">le Soudan du Sud </w:t>
      </w:r>
      <w:r w:rsidRPr="00EE0E0D">
        <w:rPr>
          <w:lang w:val="fr-CA"/>
        </w:rPr>
        <w:t>a été estimé</w:t>
      </w:r>
      <w:r w:rsidR="005B430B" w:rsidRPr="00EE0E0D">
        <w:rPr>
          <w:lang w:val="fr-CA"/>
        </w:rPr>
        <w:t xml:space="preserve">, y compris </w:t>
      </w:r>
      <w:r w:rsidR="005B430B" w:rsidRPr="00EE0E0D">
        <w:rPr>
          <w:iCs/>
          <w:lang w:val="fr-CA"/>
        </w:rPr>
        <w:t xml:space="preserve">les activités visant à maintenir l'efficacité énergétique dans le secteur de l’entretien de l’équipement de réfrigération, </w:t>
      </w:r>
      <w:r w:rsidRPr="00EE0E0D">
        <w:rPr>
          <w:lang w:val="fr-CA"/>
        </w:rPr>
        <w:t>à</w:t>
      </w:r>
      <w:r w:rsidR="00D94326" w:rsidRPr="00EE0E0D">
        <w:rPr>
          <w:lang w:val="fr-CA"/>
        </w:rPr>
        <w:t xml:space="preserve"> 535 000 $</w:t>
      </w:r>
      <w:r w:rsidRPr="00EE0E0D">
        <w:rPr>
          <w:lang w:val="fr-CA"/>
        </w:rPr>
        <w:t xml:space="preserve">US (plus les coûts d’appui de l’agence), comme initialement soumis, afin d'atteindre une réduction de 100 % d'ici 2030. </w:t>
      </w:r>
      <w:r w:rsidR="00AB55D6" w:rsidRPr="00EE0E0D">
        <w:rPr>
          <w:lang w:val="fr-CA"/>
        </w:rPr>
        <w:t xml:space="preserve">Les </w:t>
      </w:r>
      <w:r w:rsidR="001F0892" w:rsidRPr="00EE0E0D">
        <w:rPr>
          <w:lang w:val="fr-CA"/>
        </w:rPr>
        <w:t>activités proposées et la ventilation des coûts sont résumées dans le tableau</w:t>
      </w:r>
      <w:r w:rsidR="00E149B9" w:rsidRPr="00EE0E0D">
        <w:rPr>
          <w:lang w:val="fr-CA"/>
        </w:rPr>
        <w:t xml:space="preserve"> 3 </w:t>
      </w:r>
      <w:r w:rsidR="001F0892" w:rsidRPr="00EE0E0D">
        <w:rPr>
          <w:lang w:val="fr-CA"/>
        </w:rPr>
        <w:t>ci-dessus.</w:t>
      </w:r>
    </w:p>
    <w:p w14:paraId="0CCF9B1F" w14:textId="3A5DB166" w:rsidR="00563DA8" w:rsidRPr="00EE0E0D" w:rsidRDefault="00563DA8" w:rsidP="001161CD">
      <w:pPr>
        <w:keepNext/>
        <w:spacing w:before="240" w:after="240"/>
        <w:rPr>
          <w:lang w:val="fr-CA"/>
        </w:rPr>
      </w:pPr>
      <w:bookmarkStart w:id="13" w:name="_Hlk126915832"/>
      <w:r w:rsidRPr="00EE0E0D">
        <w:rPr>
          <w:u w:val="single"/>
          <w:lang w:val="fr-CA"/>
        </w:rPr>
        <w:t xml:space="preserve">Plan de mise en œuvre de la première tranche de la phase </w:t>
      </w:r>
      <w:r w:rsidR="00E04909" w:rsidRPr="00EE0E0D">
        <w:rPr>
          <w:u w:val="single"/>
          <w:lang w:val="fr-CA"/>
        </w:rPr>
        <w:t xml:space="preserve">II </w:t>
      </w:r>
      <w:r w:rsidRPr="00EE0E0D">
        <w:rPr>
          <w:u w:val="single"/>
          <w:lang w:val="fr-CA"/>
        </w:rPr>
        <w:t>du plan de gestion de l'élimination des HCFC</w:t>
      </w:r>
    </w:p>
    <w:bookmarkEnd w:id="13"/>
    <w:p w14:paraId="137E9B27" w14:textId="295E00F5" w:rsidR="00563DA8" w:rsidRPr="00EE0E0D" w:rsidRDefault="00563DA8" w:rsidP="001161CD">
      <w:pPr>
        <w:pStyle w:val="Heading1"/>
        <w:rPr>
          <w:lang w:val="fr-CA"/>
        </w:rPr>
      </w:pPr>
      <w:r w:rsidRPr="00EE0E0D">
        <w:rPr>
          <w:lang w:val="fr-CA"/>
        </w:rPr>
        <w:t xml:space="preserve">La première tranche de financement de la phase </w:t>
      </w:r>
      <w:r w:rsidR="00E04909" w:rsidRPr="00EE0E0D">
        <w:rPr>
          <w:lang w:val="fr-CA"/>
        </w:rPr>
        <w:t xml:space="preserve">II </w:t>
      </w:r>
      <w:r w:rsidRPr="00EE0E0D">
        <w:rPr>
          <w:lang w:val="fr-CA"/>
        </w:rPr>
        <w:t>du PGEH</w:t>
      </w:r>
      <w:r w:rsidR="003B09F9" w:rsidRPr="00EE0E0D">
        <w:rPr>
          <w:lang w:val="fr-CA"/>
        </w:rPr>
        <w:t>,</w:t>
      </w:r>
      <w:r w:rsidRPr="00EE0E0D">
        <w:rPr>
          <w:lang w:val="fr-CA"/>
        </w:rPr>
        <w:t xml:space="preserve"> d'un montant total de</w:t>
      </w:r>
      <w:r w:rsidR="00552DE1" w:rsidRPr="00EE0E0D">
        <w:rPr>
          <w:lang w:val="fr-CA"/>
        </w:rPr>
        <w:t xml:space="preserve"> 359 000 $</w:t>
      </w:r>
      <w:r w:rsidRPr="00EE0E0D">
        <w:rPr>
          <w:lang w:val="fr-CA"/>
        </w:rPr>
        <w:t>US</w:t>
      </w:r>
      <w:r w:rsidR="003B09F9" w:rsidRPr="00EE0E0D">
        <w:rPr>
          <w:lang w:val="fr-CA"/>
        </w:rPr>
        <w:t xml:space="preserve">, comme initialement soumis, </w:t>
      </w:r>
      <w:r w:rsidRPr="00EE0E0D">
        <w:rPr>
          <w:lang w:val="fr-CA"/>
        </w:rPr>
        <w:t xml:space="preserve">sera mise en œuvre entre </w:t>
      </w:r>
      <w:r w:rsidR="00926619" w:rsidRPr="00EE0E0D">
        <w:rPr>
          <w:lang w:val="fr-CA"/>
        </w:rPr>
        <w:t xml:space="preserve">juillet 2026 </w:t>
      </w:r>
      <w:r w:rsidRPr="00EE0E0D">
        <w:rPr>
          <w:lang w:val="fr-CA"/>
        </w:rPr>
        <w:t xml:space="preserve">et </w:t>
      </w:r>
      <w:r w:rsidR="001F1540" w:rsidRPr="00EE0E0D">
        <w:rPr>
          <w:lang w:val="fr-CA"/>
        </w:rPr>
        <w:t>décembre 2028</w:t>
      </w:r>
      <w:r w:rsidRPr="00EE0E0D">
        <w:rPr>
          <w:lang w:val="fr-CA"/>
        </w:rPr>
        <w:t xml:space="preserve">. Des informations détaillées sur les activités </w:t>
      </w:r>
      <w:r w:rsidR="00562B8C" w:rsidRPr="00EE0E0D">
        <w:rPr>
          <w:lang w:val="fr-CA"/>
        </w:rPr>
        <w:t xml:space="preserve">incluses dans </w:t>
      </w:r>
      <w:r w:rsidRPr="00EE0E0D">
        <w:rPr>
          <w:lang w:val="fr-CA"/>
        </w:rPr>
        <w:t xml:space="preserve">la première tranche, </w:t>
      </w:r>
      <w:r w:rsidR="00562B8C" w:rsidRPr="00EE0E0D">
        <w:rPr>
          <w:lang w:val="fr-CA"/>
        </w:rPr>
        <w:t xml:space="preserve">indiquant </w:t>
      </w:r>
      <w:r w:rsidRPr="00EE0E0D">
        <w:rPr>
          <w:lang w:val="fr-CA"/>
        </w:rPr>
        <w:t xml:space="preserve">les ajustements </w:t>
      </w:r>
      <w:r w:rsidR="00562B8C" w:rsidRPr="00EE0E0D">
        <w:rPr>
          <w:lang w:val="fr-CA"/>
        </w:rPr>
        <w:t xml:space="preserve">apportés </w:t>
      </w:r>
      <w:r w:rsidRPr="00EE0E0D">
        <w:rPr>
          <w:lang w:val="fr-CA"/>
        </w:rPr>
        <w:t xml:space="preserve">et le niveau de financement convenu, </w:t>
      </w:r>
      <w:r w:rsidR="0048235B" w:rsidRPr="00EE0E0D">
        <w:rPr>
          <w:lang w:val="fr-CA"/>
        </w:rPr>
        <w:t xml:space="preserve">sont </w:t>
      </w:r>
      <w:r w:rsidRPr="00EE0E0D">
        <w:rPr>
          <w:lang w:val="fr-CA"/>
        </w:rPr>
        <w:t xml:space="preserve">présentées au </w:t>
      </w:r>
      <w:r w:rsidR="00DC2B9B" w:rsidRPr="00EE0E0D">
        <w:rPr>
          <w:lang w:val="fr-CA"/>
        </w:rPr>
        <w:t>paragraphe</w:t>
      </w:r>
      <w:r w:rsidR="001979F7" w:rsidRPr="00EE0E0D">
        <w:rPr>
          <w:lang w:val="fr-CA"/>
        </w:rPr>
        <w:t xml:space="preserve"> 33 </w:t>
      </w:r>
      <w:r w:rsidR="00CB6963" w:rsidRPr="00EE0E0D">
        <w:rPr>
          <w:lang w:val="fr-CA"/>
        </w:rPr>
        <w:t xml:space="preserve">ci-dessous. </w:t>
      </w:r>
    </w:p>
    <w:p w14:paraId="7B12E50E" w14:textId="77777777" w:rsidR="00563DA8" w:rsidRPr="00EE0E0D" w:rsidRDefault="00563DA8" w:rsidP="006A77D7">
      <w:pPr>
        <w:keepNext/>
        <w:spacing w:before="360" w:after="240"/>
        <w:jc w:val="center"/>
        <w:rPr>
          <w:b/>
          <w:lang w:val="fr-CA"/>
        </w:rPr>
      </w:pPr>
      <w:bookmarkStart w:id="14" w:name="_Hlk126916095"/>
      <w:r w:rsidRPr="00EE0E0D">
        <w:rPr>
          <w:b/>
          <w:lang w:val="fr-CA"/>
        </w:rPr>
        <w:t>OBSERVATIONS ET RECOMMANDATIONS DU SECRÉTARIAT</w:t>
      </w:r>
    </w:p>
    <w:p w14:paraId="1EEA4BA4" w14:textId="77777777" w:rsidR="00563DA8" w:rsidRPr="00EE0E0D" w:rsidRDefault="00563DA8" w:rsidP="006A77D7">
      <w:pPr>
        <w:keepNext/>
        <w:spacing w:after="240"/>
        <w:rPr>
          <w:b/>
          <w:lang w:val="fr-CA"/>
        </w:rPr>
      </w:pPr>
      <w:r w:rsidRPr="00EE0E0D">
        <w:rPr>
          <w:b/>
          <w:lang w:val="fr-CA"/>
        </w:rPr>
        <w:t>OBSERVATIONS</w:t>
      </w:r>
    </w:p>
    <w:bookmarkEnd w:id="14"/>
    <w:p w14:paraId="1D64884E" w14:textId="097E082C" w:rsidR="00563DA8" w:rsidRPr="00EE0E0D" w:rsidRDefault="00563DA8" w:rsidP="001161CD">
      <w:pPr>
        <w:pStyle w:val="Heading1"/>
        <w:rPr>
          <w:lang w:val="fr-CA"/>
        </w:rPr>
      </w:pPr>
      <w:r w:rsidRPr="00EE0E0D">
        <w:rPr>
          <w:lang w:val="fr-CA"/>
        </w:rPr>
        <w:t xml:space="preserve">Le secrétariat a examiné la phase </w:t>
      </w:r>
      <w:r w:rsidR="00E04909" w:rsidRPr="00EE0E0D">
        <w:rPr>
          <w:lang w:val="fr-CA"/>
        </w:rPr>
        <w:t xml:space="preserve">II </w:t>
      </w:r>
      <w:r w:rsidRPr="00EE0E0D">
        <w:rPr>
          <w:lang w:val="fr-CA"/>
        </w:rPr>
        <w:t>du PGEH à la lumière de la phase I, des politiques et des lignes directrices du Fonds multilatéral, y compris les critères de financement de l'élimination des HCFC dans le secteur de la consommation pour la phase II des plans de gestion de l'élimination des HCFC (décision 74/50), et du plan d'activités</w:t>
      </w:r>
      <w:r w:rsidR="002132EE" w:rsidRPr="00EE0E0D">
        <w:rPr>
          <w:lang w:val="fr-CA"/>
        </w:rPr>
        <w:t xml:space="preserve"> 2026-2028 </w:t>
      </w:r>
      <w:r w:rsidRPr="00EE0E0D">
        <w:rPr>
          <w:lang w:val="fr-CA"/>
        </w:rPr>
        <w:t>du Fonds multilatéral.</w:t>
      </w:r>
    </w:p>
    <w:p w14:paraId="34CDD4E1" w14:textId="77777777" w:rsidR="00563DA8" w:rsidRPr="002132EE" w:rsidRDefault="00563DA8" w:rsidP="006A77D7">
      <w:pPr>
        <w:keepNext/>
        <w:spacing w:after="240"/>
        <w:rPr>
          <w:u w:val="single"/>
        </w:rPr>
      </w:pPr>
      <w:bookmarkStart w:id="15" w:name="_Hlk126916105"/>
      <w:proofErr w:type="spellStart"/>
      <w:r w:rsidRPr="002132EE">
        <w:rPr>
          <w:u w:val="single"/>
        </w:rPr>
        <w:t>Stratégie</w:t>
      </w:r>
      <w:proofErr w:type="spellEnd"/>
      <w:r w:rsidRPr="002132EE">
        <w:rPr>
          <w:u w:val="single"/>
        </w:rPr>
        <w:t xml:space="preserve"> </w:t>
      </w:r>
      <w:proofErr w:type="spellStart"/>
      <w:r w:rsidRPr="002132EE">
        <w:rPr>
          <w:u w:val="single"/>
        </w:rPr>
        <w:t>globale</w:t>
      </w:r>
      <w:proofErr w:type="spellEnd"/>
    </w:p>
    <w:bookmarkEnd w:id="15"/>
    <w:p w14:paraId="576C8C96" w14:textId="64C258F8" w:rsidR="00563DA8" w:rsidRPr="00EE0E0D" w:rsidRDefault="00563DA8" w:rsidP="001161CD">
      <w:pPr>
        <w:pStyle w:val="Heading1"/>
        <w:rPr>
          <w:lang w:val="fr-CA"/>
        </w:rPr>
      </w:pPr>
      <w:r w:rsidRPr="00EE0E0D">
        <w:rPr>
          <w:lang w:val="fr-CA"/>
        </w:rPr>
        <w:t xml:space="preserve">Le Gouvernement du </w:t>
      </w:r>
      <w:r w:rsidR="00CE566D" w:rsidRPr="00EE0E0D">
        <w:rPr>
          <w:lang w:val="fr-CA"/>
        </w:rPr>
        <w:t xml:space="preserve">Soudan du Sud </w:t>
      </w:r>
      <w:r w:rsidRPr="00EE0E0D">
        <w:rPr>
          <w:lang w:val="fr-CA"/>
        </w:rPr>
        <w:t xml:space="preserve">a soumis une lettre indiquant </w:t>
      </w:r>
      <w:r w:rsidR="009854AA" w:rsidRPr="00EE0E0D">
        <w:rPr>
          <w:lang w:val="fr-CA"/>
        </w:rPr>
        <w:t xml:space="preserve">son </w:t>
      </w:r>
      <w:r w:rsidRPr="00EE0E0D">
        <w:rPr>
          <w:lang w:val="fr-CA"/>
        </w:rPr>
        <w:t xml:space="preserve">engagement à réduire de 100 % </w:t>
      </w:r>
      <w:r w:rsidR="009854AA" w:rsidRPr="00EE0E0D">
        <w:rPr>
          <w:lang w:val="fr-CA"/>
        </w:rPr>
        <w:t xml:space="preserve">la </w:t>
      </w:r>
      <w:r w:rsidRPr="00EE0E0D">
        <w:rPr>
          <w:lang w:val="fr-CA"/>
        </w:rPr>
        <w:t xml:space="preserve">consommation de base de HCFC </w:t>
      </w:r>
      <w:r w:rsidR="009854AA" w:rsidRPr="00EE0E0D">
        <w:rPr>
          <w:lang w:val="fr-CA"/>
        </w:rPr>
        <w:t xml:space="preserve">du pays </w:t>
      </w:r>
      <w:r w:rsidRPr="00EE0E0D">
        <w:rPr>
          <w:lang w:val="fr-CA"/>
        </w:rPr>
        <w:t>et à se conformer aux mesures du Protocole de Montréal d’ici</w:t>
      </w:r>
      <w:r w:rsidR="00CC1D05" w:rsidRPr="00EE0E0D">
        <w:rPr>
          <w:lang w:val="fr-CA"/>
        </w:rPr>
        <w:t xml:space="preserve"> 2030</w:t>
      </w:r>
      <w:r w:rsidRPr="00EE0E0D">
        <w:rPr>
          <w:lang w:val="fr-CA"/>
        </w:rPr>
        <w:t>, et précisant que le pays n’</w:t>
      </w:r>
      <w:r w:rsidR="009854AA" w:rsidRPr="00EE0E0D">
        <w:rPr>
          <w:lang w:val="fr-CA"/>
        </w:rPr>
        <w:t xml:space="preserve">aurait </w:t>
      </w:r>
      <w:r w:rsidRPr="00EE0E0D">
        <w:rPr>
          <w:lang w:val="fr-CA"/>
        </w:rPr>
        <w:t>plus besoin de HCFC pour ses besoins d’entretien après</w:t>
      </w:r>
      <w:r w:rsidR="00CC1D05" w:rsidRPr="00EE0E0D">
        <w:rPr>
          <w:lang w:val="fr-CA"/>
        </w:rPr>
        <w:t xml:space="preserve"> 2030</w:t>
      </w:r>
      <w:r w:rsidRPr="00EE0E0D">
        <w:rPr>
          <w:lang w:val="fr-CA"/>
        </w:rPr>
        <w:t xml:space="preserve">. </w:t>
      </w:r>
    </w:p>
    <w:p w14:paraId="70EE9F32" w14:textId="77777777" w:rsidR="00563DA8" w:rsidRPr="0077794E" w:rsidRDefault="00563DA8" w:rsidP="006A77D7">
      <w:pPr>
        <w:pStyle w:val="Heading1"/>
        <w:keepNext/>
        <w:numPr>
          <w:ilvl w:val="0"/>
          <w:numId w:val="0"/>
        </w:numPr>
        <w:spacing w:before="240"/>
        <w:rPr>
          <w:highlight w:val="magenta"/>
        </w:rPr>
      </w:pPr>
      <w:bookmarkStart w:id="16" w:name="_Hlk126916111"/>
      <w:r>
        <w:rPr>
          <w:u w:val="single"/>
        </w:rPr>
        <w:t xml:space="preserve">Cadre </w:t>
      </w:r>
      <w:proofErr w:type="spellStart"/>
      <w:r>
        <w:rPr>
          <w:u w:val="single"/>
        </w:rPr>
        <w:t>juridique</w:t>
      </w:r>
      <w:proofErr w:type="spellEnd"/>
    </w:p>
    <w:p w14:paraId="0D5E2F3D" w14:textId="6ABE76E9" w:rsidR="00563DA8" w:rsidRPr="00EE0E0D" w:rsidRDefault="006A77D7" w:rsidP="006A77D7">
      <w:pPr>
        <w:numPr>
          <w:ilvl w:val="0"/>
          <w:numId w:val="1"/>
        </w:numPr>
        <w:spacing w:after="240"/>
        <w:outlineLvl w:val="0"/>
        <w:rPr>
          <w:lang w:val="fr-CA"/>
        </w:rPr>
      </w:pPr>
      <w:r w:rsidRPr="00EE0E0D">
        <w:rPr>
          <w:lang w:val="fr-CA"/>
        </w:rPr>
        <w:t xml:space="preserve">Le Gouvernement du </w:t>
      </w:r>
      <w:r w:rsidR="000F71D9" w:rsidRPr="00EE0E0D">
        <w:rPr>
          <w:lang w:val="fr-CA"/>
        </w:rPr>
        <w:t xml:space="preserve">Soudan du Sud </w:t>
      </w:r>
      <w:r w:rsidRPr="00EE0E0D">
        <w:rPr>
          <w:lang w:val="fr-CA"/>
        </w:rPr>
        <w:t>a fixé les quotas d’importation de HCFC pour 2026 à</w:t>
      </w:r>
      <w:r w:rsidR="00391F0C" w:rsidRPr="00EE0E0D">
        <w:rPr>
          <w:lang w:val="fr-CA"/>
        </w:rPr>
        <w:t xml:space="preserve"> 0,51</w:t>
      </w:r>
      <w:r w:rsidR="00B3070B">
        <w:rPr>
          <w:lang w:val="fr-CA"/>
        </w:rPr>
        <w:t> </w:t>
      </w:r>
      <w:r w:rsidRPr="00EE0E0D">
        <w:rPr>
          <w:lang w:val="fr-CA"/>
        </w:rPr>
        <w:t xml:space="preserve">tonne PAO, ce qui est inférieur aux objectifs de contrôle du Protocole de Montréal </w:t>
      </w:r>
      <w:r w:rsidR="00183CD3" w:rsidRPr="00EE0E0D">
        <w:rPr>
          <w:lang w:val="fr-CA"/>
        </w:rPr>
        <w:t>et à la consommation maximale autorisée prévue dans l’accord conclu entre le pays et le Comité exécutif</w:t>
      </w:r>
      <w:r w:rsidRPr="00EE0E0D">
        <w:rPr>
          <w:lang w:val="fr-CA"/>
        </w:rPr>
        <w:t>.</w:t>
      </w:r>
    </w:p>
    <w:p w14:paraId="73C9016A" w14:textId="66401262" w:rsidR="000D306E" w:rsidRPr="00EE0E0D" w:rsidRDefault="000D306E" w:rsidP="004F258C">
      <w:pPr>
        <w:pStyle w:val="Heading1"/>
        <w:rPr>
          <w:lang w:val="fr-CA"/>
        </w:rPr>
      </w:pPr>
      <w:r w:rsidRPr="00EE0E0D">
        <w:rPr>
          <w:lang w:val="fr-CA"/>
        </w:rPr>
        <w:t xml:space="preserve">Le secrétariat s'est enquis de l'état d'avancement de l'adoption des </w:t>
      </w:r>
      <w:r w:rsidR="004F258C" w:rsidRPr="00EE0E0D">
        <w:rPr>
          <w:lang w:val="fr-CA"/>
        </w:rPr>
        <w:t xml:space="preserve">interdictions concernant </w:t>
      </w:r>
      <w:r w:rsidRPr="00EE0E0D">
        <w:rPr>
          <w:lang w:val="fr-CA"/>
        </w:rPr>
        <w:t xml:space="preserve">les bouteilles non rechargeables et l'importation d'équipements fonctionnant aux HCFC, qui devraient entrer en vigueur d'ici juin 2026. Le PNUE a indiqué que l'UNO avait engagé les démarches préparatoires nécessaires, à savoir l'organisation de réunions préliminaires avec les parties prenantes pour discuter de la portée et des conséquences des </w:t>
      </w:r>
      <w:r w:rsidR="004F258C" w:rsidRPr="00EE0E0D">
        <w:rPr>
          <w:lang w:val="fr-CA"/>
        </w:rPr>
        <w:t>interdictions</w:t>
      </w:r>
      <w:r w:rsidRPr="00EE0E0D">
        <w:rPr>
          <w:lang w:val="fr-CA"/>
        </w:rPr>
        <w:t xml:space="preserve">, suivies d'un atelier de sensibilisation destiné aux importateurs et aux parties prenantes concernées afin de les informer du principe de base, des objectifs et des conséquences attendues des </w:t>
      </w:r>
      <w:r w:rsidR="00EE0158" w:rsidRPr="00EE0E0D">
        <w:rPr>
          <w:lang w:val="fr-CA"/>
        </w:rPr>
        <w:t>interdictions</w:t>
      </w:r>
      <w:r w:rsidRPr="00EE0E0D">
        <w:rPr>
          <w:lang w:val="fr-CA"/>
        </w:rPr>
        <w:t>, facilitant ainsi une transition plus harmonieuse et renforçant la conformité. Un décret ministériel sera publié pour officialiser l'interdiction. Il est prévu que l'interdiction entre pleinement en vigueur d'ici la fin de 2026.</w:t>
      </w:r>
    </w:p>
    <w:p w14:paraId="7146E430" w14:textId="44A1E415" w:rsidR="00563DA8" w:rsidRPr="00EE0E0D" w:rsidRDefault="00563DA8" w:rsidP="006A77D7">
      <w:pPr>
        <w:keepNext/>
        <w:spacing w:after="240"/>
        <w:rPr>
          <w:lang w:val="fr-CA"/>
        </w:rPr>
      </w:pPr>
      <w:bookmarkStart w:id="17" w:name="_Hlk126916116"/>
      <w:bookmarkEnd w:id="16"/>
      <w:r w:rsidRPr="00EE0E0D">
        <w:rPr>
          <w:u w:val="single"/>
          <w:lang w:val="fr-CA"/>
        </w:rPr>
        <w:t xml:space="preserve">Questions techniques et relatives aux coûts </w:t>
      </w:r>
    </w:p>
    <w:p w14:paraId="18157920" w14:textId="5F1671F7" w:rsidR="00E20991" w:rsidRPr="00EE0E0D" w:rsidRDefault="00E20991" w:rsidP="00EE0158">
      <w:pPr>
        <w:numPr>
          <w:ilvl w:val="0"/>
          <w:numId w:val="1"/>
        </w:numPr>
        <w:spacing w:after="240"/>
        <w:outlineLvl w:val="0"/>
        <w:rPr>
          <w:lang w:val="fr-CA"/>
        </w:rPr>
      </w:pPr>
      <w:r w:rsidRPr="00EE0E0D">
        <w:rPr>
          <w:lang w:val="fr-CA"/>
        </w:rPr>
        <w:t xml:space="preserve">Le secrétariat a tenu </w:t>
      </w:r>
      <w:r w:rsidR="00EE0158" w:rsidRPr="00EE0E0D">
        <w:rPr>
          <w:lang w:val="fr-CA"/>
        </w:rPr>
        <w:t>des discussions</w:t>
      </w:r>
      <w:r w:rsidRPr="00EE0E0D">
        <w:rPr>
          <w:lang w:val="fr-CA"/>
        </w:rPr>
        <w:t xml:space="preserve"> approfondies avec le PNUE et le PNUD sur le coût total de la phase II du PGEH, notant que les coûts initialement proposés étaient basés sur la différence entre les coûts </w:t>
      </w:r>
      <w:r w:rsidRPr="00EE0E0D">
        <w:rPr>
          <w:lang w:val="fr-CA"/>
        </w:rPr>
        <w:lastRenderedPageBreak/>
        <w:t xml:space="preserve">éligibles pour l'élimination complète et le financement net reçu lors de la phase I, plus 100 000 $US pour des activités supplémentaires d'efficacité énergétique conformément à la décision 89/6. Le secrétariat a noté que l’objectif de 2020 avait été atteint et </w:t>
      </w:r>
      <w:r w:rsidR="00EE0158" w:rsidRPr="00EE0E0D">
        <w:rPr>
          <w:lang w:val="fr-CA"/>
        </w:rPr>
        <w:t xml:space="preserve">que </w:t>
      </w:r>
      <w:r w:rsidRPr="00EE0E0D">
        <w:rPr>
          <w:lang w:val="fr-CA"/>
        </w:rPr>
        <w:t xml:space="preserve">la consommation du pays s’était maintenue en dessous de cet objectif depuis lors. La phase II du PGEH est soumise en 2026, soit après l’objectif du protocole de Montréal pour 2025, qui a également été atteint. Néanmoins, le secrétariat a également noté qu’il était nécessaire de maintenir le niveau de réalisation et d’aller plus loin pour éliminer complètement </w:t>
      </w:r>
      <w:r w:rsidR="00EE0158" w:rsidRPr="00EE0E0D">
        <w:rPr>
          <w:lang w:val="fr-CA"/>
        </w:rPr>
        <w:t>les HCFC</w:t>
      </w:r>
      <w:r w:rsidRPr="00EE0E0D">
        <w:rPr>
          <w:lang w:val="fr-CA"/>
        </w:rPr>
        <w:t>, tout en gardant à l’esprit que le montant total convenu par le Comité exécutif pour atteindre la cible de 2025, tel qu’indiqué dans la décision 74/50, ne s’appliquerait pas à ce cas. Les coûts de la phase II du PGEH ont donc été fixés à 243 750 $US sur la base de la décision 74/50</w:t>
      </w:r>
      <w:r w:rsidR="009C43C1">
        <w:rPr>
          <w:lang w:val="fr-CA"/>
        </w:rPr>
        <w:t xml:space="preserve"> </w:t>
      </w:r>
      <w:r w:rsidRPr="00EE0E0D">
        <w:rPr>
          <w:lang w:val="fr-CA"/>
        </w:rPr>
        <w:t>c)</w:t>
      </w:r>
      <w:r w:rsidR="009C43C1">
        <w:rPr>
          <w:lang w:val="fr-CA"/>
        </w:rPr>
        <w:t xml:space="preserve"> </w:t>
      </w:r>
      <w:r w:rsidRPr="00EE0E0D">
        <w:rPr>
          <w:lang w:val="fr-CA"/>
        </w:rPr>
        <w:t>xii),</w:t>
      </w:r>
      <w:r w:rsidRPr="00C51C2D">
        <w:rPr>
          <w:vertAlign w:val="superscript"/>
        </w:rPr>
        <w:footnoteReference w:id="16"/>
      </w:r>
      <w:r w:rsidR="00B3070B" w:rsidRPr="00B3070B">
        <w:rPr>
          <w:vertAlign w:val="superscript"/>
          <w:lang w:val="fr-FR"/>
        </w:rPr>
        <w:t xml:space="preserve"> </w:t>
      </w:r>
      <w:r w:rsidRPr="00EE0E0D">
        <w:rPr>
          <w:lang w:val="fr-CA"/>
        </w:rPr>
        <w:t xml:space="preserve">auxquels s’ajoutent </w:t>
      </w:r>
      <w:r w:rsidR="009C43C1">
        <w:rPr>
          <w:lang w:val="fr-CA"/>
        </w:rPr>
        <w:t xml:space="preserve">                       </w:t>
      </w:r>
      <w:r w:rsidR="00093DF3">
        <w:rPr>
          <w:lang w:val="fr-CA"/>
        </w:rPr>
        <w:t xml:space="preserve"> </w:t>
      </w:r>
      <w:r w:rsidRPr="00EE0E0D">
        <w:rPr>
          <w:lang w:val="fr-CA"/>
        </w:rPr>
        <w:t>100 000 $US pour des activités supplémentaires d’efficacité énergétique conformément à la décision 89/6.</w:t>
      </w:r>
    </w:p>
    <w:p w14:paraId="69B66F27" w14:textId="0D34F185" w:rsidR="0012767F" w:rsidRPr="00EE0E0D" w:rsidRDefault="0012767F" w:rsidP="001161CD">
      <w:pPr>
        <w:pStyle w:val="Heading1"/>
        <w:keepNext/>
        <w:numPr>
          <w:ilvl w:val="0"/>
          <w:numId w:val="0"/>
        </w:numPr>
        <w:rPr>
          <w:lang w:val="fr-CA"/>
        </w:rPr>
      </w:pPr>
      <w:bookmarkStart w:id="18" w:name="_Hlk126916129"/>
      <w:bookmarkEnd w:id="17"/>
      <w:r w:rsidRPr="00EE0E0D">
        <w:rPr>
          <w:i/>
          <w:iCs/>
          <w:lang w:val="fr-CA"/>
        </w:rPr>
        <w:t>Présentation de la phase II lors de la</w:t>
      </w:r>
      <w:r w:rsidRPr="00EE0E0D">
        <w:rPr>
          <w:i/>
          <w:iCs/>
          <w:vertAlign w:val="superscript"/>
          <w:lang w:val="fr-CA"/>
        </w:rPr>
        <w:t>98e</w:t>
      </w:r>
      <w:r w:rsidR="001E5391" w:rsidRPr="00EE0E0D">
        <w:rPr>
          <w:i/>
          <w:iCs/>
          <w:lang w:val="fr-CA"/>
        </w:rPr>
        <w:t>réunion du Comité exécutif</w:t>
      </w:r>
    </w:p>
    <w:p w14:paraId="52545C62" w14:textId="075D1291" w:rsidR="00CC4F7E" w:rsidRPr="00EE0E0D" w:rsidRDefault="00717481" w:rsidP="00C51C2D">
      <w:pPr>
        <w:numPr>
          <w:ilvl w:val="0"/>
          <w:numId w:val="1"/>
        </w:numPr>
        <w:spacing w:after="240"/>
        <w:outlineLvl w:val="0"/>
        <w:rPr>
          <w:lang w:val="fr-CA"/>
        </w:rPr>
      </w:pPr>
      <w:r w:rsidRPr="00EE0E0D">
        <w:rPr>
          <w:lang w:val="fr-CA"/>
        </w:rPr>
        <w:t>Lors de sa</w:t>
      </w:r>
      <w:r w:rsidR="000256A6">
        <w:rPr>
          <w:lang w:val="fr-CA"/>
        </w:rPr>
        <w:t xml:space="preserve"> 97</w:t>
      </w:r>
      <w:r w:rsidR="000256A6" w:rsidRPr="000256A6">
        <w:rPr>
          <w:vertAlign w:val="superscript"/>
          <w:lang w:val="fr-CA"/>
        </w:rPr>
        <w:t>e</w:t>
      </w:r>
      <w:r w:rsidR="000256A6">
        <w:rPr>
          <w:lang w:val="fr-CA"/>
        </w:rPr>
        <w:t xml:space="preserve"> </w:t>
      </w:r>
      <w:r w:rsidRPr="00EE0E0D">
        <w:rPr>
          <w:lang w:val="fr-CA"/>
        </w:rPr>
        <w:t xml:space="preserve">réunion, le Comité exécutif </w:t>
      </w:r>
      <w:r w:rsidR="009602FF" w:rsidRPr="00EE0E0D">
        <w:rPr>
          <w:lang w:val="fr-CA"/>
        </w:rPr>
        <w:t xml:space="preserve">a approuvé </w:t>
      </w:r>
      <w:r w:rsidR="001E5391" w:rsidRPr="00EE0E0D">
        <w:rPr>
          <w:lang w:val="fr-CA"/>
        </w:rPr>
        <w:t xml:space="preserve">la dernière tranche de la phase I </w:t>
      </w:r>
      <w:r w:rsidR="009602FF" w:rsidRPr="00EE0E0D">
        <w:rPr>
          <w:lang w:val="fr-CA"/>
        </w:rPr>
        <w:t xml:space="preserve">et </w:t>
      </w:r>
      <w:r w:rsidR="001E5391" w:rsidRPr="00EE0E0D">
        <w:rPr>
          <w:lang w:val="fr-CA"/>
        </w:rPr>
        <w:t xml:space="preserve">a prolongé </w:t>
      </w:r>
      <w:r w:rsidR="009602FF" w:rsidRPr="00EE0E0D">
        <w:rPr>
          <w:lang w:val="fr-CA"/>
        </w:rPr>
        <w:t xml:space="preserve">celle-ci </w:t>
      </w:r>
      <w:r w:rsidR="001E5391" w:rsidRPr="00EE0E0D">
        <w:rPr>
          <w:lang w:val="fr-CA"/>
        </w:rPr>
        <w:t>jusqu'au 31 décembre 2026</w:t>
      </w:r>
      <w:r w:rsidR="009602FF" w:rsidRPr="00EE0E0D">
        <w:rPr>
          <w:lang w:val="fr-CA"/>
        </w:rPr>
        <w:t>. La phase II devait être soumise à la</w:t>
      </w:r>
      <w:r w:rsidR="000256A6">
        <w:rPr>
          <w:lang w:val="fr-CA"/>
        </w:rPr>
        <w:t xml:space="preserve"> 99</w:t>
      </w:r>
      <w:r w:rsidR="000256A6" w:rsidRPr="000256A6">
        <w:rPr>
          <w:vertAlign w:val="superscript"/>
          <w:lang w:val="fr-CA"/>
        </w:rPr>
        <w:t>e</w:t>
      </w:r>
      <w:r w:rsidR="000256A6">
        <w:rPr>
          <w:lang w:val="fr-CA"/>
        </w:rPr>
        <w:t xml:space="preserve"> </w:t>
      </w:r>
      <w:r w:rsidR="009602FF" w:rsidRPr="00EE0E0D">
        <w:rPr>
          <w:lang w:val="fr-CA"/>
        </w:rPr>
        <w:t>réunion.</w:t>
      </w:r>
      <w:r w:rsidR="00CC4F7E" w:rsidRPr="00EE0E0D">
        <w:rPr>
          <w:lang w:val="fr-CA"/>
        </w:rPr>
        <w:t xml:space="preserve"> Le secrétariat </w:t>
      </w:r>
      <w:r w:rsidR="000D306E" w:rsidRPr="00EE0E0D">
        <w:rPr>
          <w:lang w:val="fr-CA"/>
        </w:rPr>
        <w:t xml:space="preserve">a demandé </w:t>
      </w:r>
      <w:r w:rsidR="00CC4F7E" w:rsidRPr="00EE0E0D">
        <w:rPr>
          <w:lang w:val="fr-CA"/>
        </w:rPr>
        <w:t xml:space="preserve">la raison </w:t>
      </w:r>
      <w:r w:rsidR="000D306E" w:rsidRPr="00EE0E0D">
        <w:rPr>
          <w:lang w:val="fr-CA"/>
        </w:rPr>
        <w:t xml:space="preserve">de </w:t>
      </w:r>
      <w:r w:rsidR="00CC4F7E" w:rsidRPr="00EE0E0D">
        <w:rPr>
          <w:lang w:val="fr-CA"/>
        </w:rPr>
        <w:t xml:space="preserve">cette soumission anticipée. Le PNUE a expliqué </w:t>
      </w:r>
      <w:r w:rsidR="000D306E" w:rsidRPr="00EE0E0D">
        <w:rPr>
          <w:lang w:val="fr-CA"/>
        </w:rPr>
        <w:t xml:space="preserve">que </w:t>
      </w:r>
      <w:r w:rsidR="00CC4F7E" w:rsidRPr="00EE0E0D">
        <w:rPr>
          <w:lang w:val="fr-CA"/>
        </w:rPr>
        <w:t xml:space="preserve">cette décision était motivée par la nécessité d’assurer la continuité de la mise en œuvre, la réalisation en temps voulu des engagements réglementaires et une préparation adéquate pour la prochaine phase d’élimination des HCFC. Retarder la soumission aurait pu créer un risque de décalage entre l’état de préparation opérationnelle pour la phase II et l’achèvement de la phase I. En outre, la mise en œuvre de l’engagement visant à adopter </w:t>
      </w:r>
      <w:r w:rsidR="003E43C0" w:rsidRPr="00EE0E0D">
        <w:rPr>
          <w:lang w:val="fr-CA"/>
        </w:rPr>
        <w:t xml:space="preserve">des interdictions </w:t>
      </w:r>
      <w:r w:rsidR="00CC4F7E" w:rsidRPr="00EE0E0D">
        <w:rPr>
          <w:lang w:val="fr-CA"/>
        </w:rPr>
        <w:t xml:space="preserve">sur les bouteilles non rechargeables et les équipements à base de HCFC d’ici </w:t>
      </w:r>
      <w:r w:rsidR="000D306E" w:rsidRPr="00EE0E0D">
        <w:rPr>
          <w:lang w:val="fr-CA"/>
        </w:rPr>
        <w:t>décembre</w:t>
      </w:r>
      <w:r w:rsidR="00CC4F7E" w:rsidRPr="00EE0E0D">
        <w:rPr>
          <w:lang w:val="fr-CA"/>
        </w:rPr>
        <w:t xml:space="preserve"> 2026 nécessite que les mesures d’accompagnement soient renforcées et maintenues.</w:t>
      </w:r>
    </w:p>
    <w:p w14:paraId="5839009A" w14:textId="77777777" w:rsidR="000D306E" w:rsidRPr="004F258C" w:rsidRDefault="000D306E" w:rsidP="000D306E">
      <w:pPr>
        <w:pStyle w:val="Heading1"/>
        <w:keepNext/>
        <w:numPr>
          <w:ilvl w:val="0"/>
          <w:numId w:val="0"/>
        </w:numPr>
        <w:spacing w:before="240"/>
        <w:rPr>
          <w:rFonts w:cstheme="minorHAnsi"/>
          <w:i/>
          <w:iCs/>
        </w:rPr>
      </w:pPr>
      <w:r w:rsidRPr="004F258C">
        <w:rPr>
          <w:rFonts w:cstheme="minorHAnsi"/>
          <w:i/>
          <w:iCs/>
        </w:rPr>
        <w:t xml:space="preserve">Système de certification des </w:t>
      </w:r>
      <w:proofErr w:type="spellStart"/>
      <w:r w:rsidRPr="004F258C">
        <w:rPr>
          <w:rFonts w:cstheme="minorHAnsi"/>
          <w:i/>
          <w:iCs/>
        </w:rPr>
        <w:t>techniciens</w:t>
      </w:r>
      <w:proofErr w:type="spellEnd"/>
    </w:p>
    <w:p w14:paraId="6CE279A4" w14:textId="6CC34D14" w:rsidR="00214AAD" w:rsidRPr="00EE0E0D" w:rsidRDefault="000D306E" w:rsidP="00C51C2D">
      <w:pPr>
        <w:numPr>
          <w:ilvl w:val="0"/>
          <w:numId w:val="1"/>
        </w:numPr>
        <w:spacing w:after="240"/>
        <w:outlineLvl w:val="0"/>
        <w:rPr>
          <w:lang w:val="fr-CA"/>
        </w:rPr>
      </w:pPr>
      <w:r w:rsidRPr="00EE0E0D">
        <w:rPr>
          <w:lang w:val="fr-CA"/>
        </w:rPr>
        <w:t xml:space="preserve">En ce qui concerne la mise en place d’un système de certification pour les techniciens en équipements de réfrigération et de climatisation, le PNUE a expliqué qu’une approche structurée </w:t>
      </w:r>
      <w:r w:rsidR="00214AAD" w:rsidRPr="00EE0E0D">
        <w:rPr>
          <w:lang w:val="fr-CA"/>
        </w:rPr>
        <w:t xml:space="preserve">serait suivie. Celle-ci portera </w:t>
      </w:r>
      <w:r w:rsidRPr="00EE0E0D">
        <w:rPr>
          <w:lang w:val="fr-CA"/>
        </w:rPr>
        <w:t xml:space="preserve">sur l’élaboration de normes de compétence professionnelle, </w:t>
      </w:r>
      <w:r w:rsidR="00367B8A" w:rsidRPr="00EE0E0D">
        <w:rPr>
          <w:lang w:val="fr-CA"/>
        </w:rPr>
        <w:t xml:space="preserve">de critères </w:t>
      </w:r>
      <w:r w:rsidRPr="00EE0E0D">
        <w:rPr>
          <w:lang w:val="fr-CA"/>
        </w:rPr>
        <w:t xml:space="preserve">de sélection et de formation des évaluateurs, </w:t>
      </w:r>
      <w:r w:rsidR="00214AAD" w:rsidRPr="00EE0E0D">
        <w:rPr>
          <w:lang w:val="fr-CA"/>
        </w:rPr>
        <w:t xml:space="preserve">de procédures de certification, ainsi que sur la </w:t>
      </w:r>
      <w:r w:rsidRPr="00EE0E0D">
        <w:rPr>
          <w:lang w:val="fr-CA"/>
        </w:rPr>
        <w:t>création d’un organisme de certification.</w:t>
      </w:r>
      <w:r w:rsidR="00214AAD" w:rsidRPr="00EE0E0D">
        <w:rPr>
          <w:lang w:val="fr-CA"/>
        </w:rPr>
        <w:t xml:space="preserve"> </w:t>
      </w:r>
      <w:r w:rsidRPr="00EE0E0D">
        <w:rPr>
          <w:lang w:val="fr-CA"/>
        </w:rPr>
        <w:t xml:space="preserve">Le PNUE a également expliqué que le pays prévoit d'adopter des mesures réglementaires complémentaires pour soutenir le système de certification des techniciens. Ces mesures incluraient de restreindre la vente de certaines substances réfrigérantes exclusivement aux techniciens certifiés et de limiter l'entretien des équipements de grande taille à ces techniciens. </w:t>
      </w:r>
      <w:r w:rsidR="00214AAD" w:rsidRPr="00EE0E0D">
        <w:rPr>
          <w:lang w:val="fr-CA"/>
        </w:rPr>
        <w:t>Le ministère du Travail devrait prendre l’initiative de la mise en place de l’organisme de certification. Une fois le programme achevé, environ 800</w:t>
      </w:r>
      <w:r w:rsidR="00B3070B">
        <w:rPr>
          <w:lang w:val="fr-CA"/>
        </w:rPr>
        <w:t> </w:t>
      </w:r>
      <w:r w:rsidR="00214AAD" w:rsidRPr="00EE0E0D">
        <w:rPr>
          <w:lang w:val="fr-CA"/>
        </w:rPr>
        <w:t>techniciens devraient être certifiés. Cela inclura du personnel issu tant du secteur formel que du secteur informel, garantissant ainsi qu’une part importante de la main-d’œuvre du secteur de la climatisation et de la réfrigération au Soudan du Sud répondra à des normes de compétence reconnues et sera qualifiée pour manipuler les réfrigérants de manière sûre et efficace.</w:t>
      </w:r>
    </w:p>
    <w:p w14:paraId="63B8EDBF" w14:textId="77777777" w:rsidR="000D306E" w:rsidRPr="003E43C0" w:rsidRDefault="000D306E" w:rsidP="000D306E">
      <w:pPr>
        <w:pStyle w:val="Heading1"/>
        <w:widowControl w:val="0"/>
        <w:numPr>
          <w:ilvl w:val="0"/>
          <w:numId w:val="0"/>
        </w:numPr>
      </w:pPr>
      <w:r w:rsidRPr="003E43C0">
        <w:rPr>
          <w:i/>
          <w:iCs/>
        </w:rPr>
        <w:t xml:space="preserve">Centre de </w:t>
      </w:r>
      <w:proofErr w:type="spellStart"/>
      <w:r w:rsidRPr="003E43C0">
        <w:rPr>
          <w:i/>
          <w:iCs/>
        </w:rPr>
        <w:t>régénération</w:t>
      </w:r>
      <w:proofErr w:type="spellEnd"/>
    </w:p>
    <w:p w14:paraId="4885AF26" w14:textId="4D42A0C1" w:rsidR="000D306E" w:rsidRPr="00EE0E0D" w:rsidRDefault="000D306E" w:rsidP="004F258C">
      <w:pPr>
        <w:pStyle w:val="Heading1"/>
        <w:rPr>
          <w:lang w:val="fr-CA"/>
        </w:rPr>
      </w:pPr>
      <w:r w:rsidRPr="00EE0E0D">
        <w:rPr>
          <w:lang w:val="fr-CA"/>
        </w:rPr>
        <w:t xml:space="preserve">Concernant la création de </w:t>
      </w:r>
      <w:r w:rsidR="00535632" w:rsidRPr="00EE0E0D">
        <w:rPr>
          <w:lang w:val="fr-CA"/>
        </w:rPr>
        <w:t xml:space="preserve">deux </w:t>
      </w:r>
      <w:r w:rsidR="00A80E51" w:rsidRPr="00EE0E0D">
        <w:rPr>
          <w:lang w:val="fr-CA"/>
        </w:rPr>
        <w:t>centres</w:t>
      </w:r>
      <w:r w:rsidRPr="00EE0E0D">
        <w:rPr>
          <w:lang w:val="fr-CA"/>
        </w:rPr>
        <w:t xml:space="preserve"> de régénération, </w:t>
      </w:r>
      <w:r w:rsidR="00A80E51" w:rsidRPr="00EE0E0D">
        <w:rPr>
          <w:lang w:val="fr-CA"/>
        </w:rPr>
        <w:t>comme initialement proposé, le secrétariat a souligné que</w:t>
      </w:r>
      <w:r w:rsidR="003A1F6C" w:rsidRPr="00EE0E0D">
        <w:rPr>
          <w:lang w:val="fr-CA"/>
        </w:rPr>
        <w:t xml:space="preserve">, </w:t>
      </w:r>
      <w:r w:rsidR="00A80E51" w:rsidRPr="00EE0E0D">
        <w:rPr>
          <w:lang w:val="fr-CA"/>
        </w:rPr>
        <w:t>d’après les informations fournies, les quantités de réfrigérants à réutiliser dans le pays ne justifiaient pas l’investissement considérable requis</w:t>
      </w:r>
      <w:r w:rsidR="00FC696A" w:rsidRPr="00EE0E0D">
        <w:rPr>
          <w:lang w:val="fr-CA"/>
        </w:rPr>
        <w:t xml:space="preserve">, et </w:t>
      </w:r>
      <w:r w:rsidR="00535632" w:rsidRPr="00EE0E0D">
        <w:rPr>
          <w:lang w:val="fr-CA"/>
        </w:rPr>
        <w:t xml:space="preserve">que </w:t>
      </w:r>
      <w:r w:rsidR="00FC696A" w:rsidRPr="00EE0E0D">
        <w:rPr>
          <w:lang w:val="fr-CA"/>
        </w:rPr>
        <w:t xml:space="preserve">le pays ne disposait pas d’un contexte réglementaire adéquat pour garantir la viabilité de la régénération et de la réutilisation des HCFC et </w:t>
      </w:r>
      <w:r w:rsidR="00FC696A" w:rsidRPr="00EE0E0D">
        <w:rPr>
          <w:shd w:val="clear" w:color="auto" w:fill="FFFFFF"/>
          <w:lang w:val="fr-CA"/>
        </w:rPr>
        <w:t>d’autres substances réglementées</w:t>
      </w:r>
      <w:r w:rsidR="00535632" w:rsidRPr="00EE0E0D">
        <w:rPr>
          <w:shd w:val="clear" w:color="auto" w:fill="FFFFFF"/>
          <w:lang w:val="fr-CA"/>
        </w:rPr>
        <w:t xml:space="preserve">. Il a </w:t>
      </w:r>
      <w:r w:rsidR="00FC696A" w:rsidRPr="00EE0E0D">
        <w:rPr>
          <w:lang w:val="fr-CA"/>
        </w:rPr>
        <w:t>donc</w:t>
      </w:r>
      <w:r w:rsidR="00535632" w:rsidRPr="00EE0E0D">
        <w:rPr>
          <w:shd w:val="clear" w:color="auto" w:fill="FFFFFF"/>
          <w:lang w:val="fr-CA"/>
        </w:rPr>
        <w:t xml:space="preserve"> été </w:t>
      </w:r>
      <w:r w:rsidR="00535632" w:rsidRPr="00EE0E0D">
        <w:rPr>
          <w:lang w:val="fr-CA"/>
        </w:rPr>
        <w:t xml:space="preserve">recommandé que le pays puisse atteindre son </w:t>
      </w:r>
      <w:r w:rsidR="00A80E51" w:rsidRPr="00EE0E0D">
        <w:rPr>
          <w:lang w:val="fr-CA"/>
        </w:rPr>
        <w:t xml:space="preserve">objectif </w:t>
      </w:r>
      <w:r w:rsidR="00535632" w:rsidRPr="00EE0E0D">
        <w:rPr>
          <w:lang w:val="fr-CA"/>
        </w:rPr>
        <w:t xml:space="preserve">de </w:t>
      </w:r>
      <w:r w:rsidR="00603D97" w:rsidRPr="00EE0E0D">
        <w:rPr>
          <w:lang w:val="fr-CA"/>
        </w:rPr>
        <w:t xml:space="preserve">réutilisation </w:t>
      </w:r>
      <w:r w:rsidR="003E43C0" w:rsidRPr="00EE0E0D">
        <w:rPr>
          <w:lang w:val="fr-CA"/>
        </w:rPr>
        <w:t xml:space="preserve">des réfrigérants </w:t>
      </w:r>
      <w:r w:rsidR="00535632" w:rsidRPr="00EE0E0D">
        <w:rPr>
          <w:lang w:val="fr-CA"/>
        </w:rPr>
        <w:t xml:space="preserve">en </w:t>
      </w:r>
      <w:r w:rsidR="00A80E51" w:rsidRPr="00EE0E0D">
        <w:rPr>
          <w:lang w:val="fr-CA"/>
        </w:rPr>
        <w:t xml:space="preserve">créant </w:t>
      </w:r>
      <w:r w:rsidR="00535632" w:rsidRPr="00EE0E0D">
        <w:rPr>
          <w:lang w:val="fr-CA"/>
        </w:rPr>
        <w:t xml:space="preserve">deux </w:t>
      </w:r>
      <w:r w:rsidR="00A80E51" w:rsidRPr="00EE0E0D">
        <w:rPr>
          <w:lang w:val="fr-CA"/>
        </w:rPr>
        <w:t xml:space="preserve">centres de récupération et de recyclage </w:t>
      </w:r>
      <w:r w:rsidR="00976644" w:rsidRPr="00EE0E0D">
        <w:rPr>
          <w:lang w:val="fr-CA"/>
        </w:rPr>
        <w:t>(R&amp;R)</w:t>
      </w:r>
      <w:r w:rsidR="00A80E51" w:rsidRPr="00EE0E0D">
        <w:rPr>
          <w:lang w:val="fr-CA"/>
        </w:rPr>
        <w:t xml:space="preserve">, qui </w:t>
      </w:r>
      <w:r w:rsidR="00535632" w:rsidRPr="00EE0E0D">
        <w:rPr>
          <w:lang w:val="fr-CA"/>
        </w:rPr>
        <w:t xml:space="preserve">seraient </w:t>
      </w:r>
      <w:r w:rsidR="00A80E51" w:rsidRPr="00EE0E0D">
        <w:rPr>
          <w:lang w:val="fr-CA"/>
        </w:rPr>
        <w:t xml:space="preserve">plus viables </w:t>
      </w:r>
      <w:r w:rsidR="00A80E51" w:rsidRPr="00EE0E0D">
        <w:rPr>
          <w:lang w:val="fr-CA"/>
        </w:rPr>
        <w:lastRenderedPageBreak/>
        <w:t xml:space="preserve">financièrement et fonctionneraient de manière durable </w:t>
      </w:r>
      <w:r w:rsidR="00535632" w:rsidRPr="00EE0E0D">
        <w:rPr>
          <w:lang w:val="fr-CA"/>
        </w:rPr>
        <w:t xml:space="preserve">dans le contexte </w:t>
      </w:r>
      <w:r w:rsidR="003E43C0" w:rsidRPr="00EE0E0D">
        <w:rPr>
          <w:lang w:val="fr-CA"/>
        </w:rPr>
        <w:t>national</w:t>
      </w:r>
      <w:r w:rsidR="00FC696A" w:rsidRPr="00EE0E0D">
        <w:rPr>
          <w:lang w:val="fr-CA"/>
        </w:rPr>
        <w:t xml:space="preserve">. </w:t>
      </w:r>
      <w:r w:rsidRPr="00EE0E0D">
        <w:rPr>
          <w:lang w:val="fr-CA"/>
        </w:rPr>
        <w:t xml:space="preserve">En conséquence, </w:t>
      </w:r>
      <w:r w:rsidR="00FC696A" w:rsidRPr="00EE0E0D">
        <w:rPr>
          <w:lang w:val="fr-CA"/>
        </w:rPr>
        <w:t xml:space="preserve">les coûts de cette composante ont été </w:t>
      </w:r>
      <w:r w:rsidRPr="00EE0E0D">
        <w:rPr>
          <w:lang w:val="fr-CA"/>
        </w:rPr>
        <w:t xml:space="preserve">révisés. </w:t>
      </w:r>
    </w:p>
    <w:p w14:paraId="726FEA0F" w14:textId="73F5C037" w:rsidR="000D306E" w:rsidRPr="00EE0E0D" w:rsidRDefault="00975498" w:rsidP="004F258C">
      <w:pPr>
        <w:pStyle w:val="Heading1"/>
        <w:rPr>
          <w:lang w:val="fr-CA"/>
        </w:rPr>
      </w:pPr>
      <w:r w:rsidRPr="00EE0E0D">
        <w:rPr>
          <w:lang w:val="fr-CA" w:eastAsia="en-CA"/>
        </w:rPr>
        <w:t xml:space="preserve">Le secrétariat a demandé </w:t>
      </w:r>
      <w:r w:rsidR="00FC696A" w:rsidRPr="00EE0E0D">
        <w:rPr>
          <w:lang w:val="fr-CA" w:eastAsia="en-CA"/>
        </w:rPr>
        <w:t xml:space="preserve">aux agences </w:t>
      </w:r>
      <w:r w:rsidRPr="00EE0E0D">
        <w:rPr>
          <w:lang w:val="fr-CA" w:eastAsia="en-CA"/>
        </w:rPr>
        <w:t xml:space="preserve">d’informer le Gouvernement, et </w:t>
      </w:r>
      <w:r w:rsidR="00535632" w:rsidRPr="00EE0E0D">
        <w:rPr>
          <w:lang w:val="fr-CA" w:eastAsia="en-CA"/>
        </w:rPr>
        <w:t xml:space="preserve">celles-ci ont confirmé l’engagement du </w:t>
      </w:r>
      <w:r w:rsidRPr="00EE0E0D">
        <w:rPr>
          <w:lang w:val="fr-CA" w:eastAsia="en-CA"/>
        </w:rPr>
        <w:t xml:space="preserve">Gouvernement à </w:t>
      </w:r>
      <w:r w:rsidRPr="00EE0E0D">
        <w:rPr>
          <w:lang w:val="fr-CA"/>
        </w:rPr>
        <w:t>mettre en place des mesures réglementaires appropriées pour contrôler les émissions prévues de réfrigérants lors de l’installation, de l’entretien et du démantèlement des équipements de réfrigération et de climatisation résidentiels. Cet engagement favorisera l’adoption de bonnes pratiques d’entretien, renforcera la gestion des réfrigérants et garantira la récupération, le recyclage et la réutilisation efficaces des réfrigérants.</w:t>
      </w:r>
    </w:p>
    <w:p w14:paraId="54B28B42" w14:textId="0D4D4E03" w:rsidR="00563DA8" w:rsidRPr="00EE0E0D" w:rsidRDefault="00563DA8" w:rsidP="001161CD">
      <w:pPr>
        <w:pStyle w:val="Heading1"/>
        <w:keepNext/>
        <w:numPr>
          <w:ilvl w:val="0"/>
          <w:numId w:val="0"/>
        </w:numPr>
        <w:rPr>
          <w:lang w:val="fr-CA"/>
        </w:rPr>
      </w:pPr>
      <w:r w:rsidRPr="00EE0E0D">
        <w:rPr>
          <w:i/>
          <w:iCs/>
          <w:lang w:val="fr-CA"/>
        </w:rPr>
        <w:t xml:space="preserve">Activités visant à maintenir l'efficacité énergétique dans le secteur de l'entretien des équipements de réfrigération </w:t>
      </w:r>
      <w:bookmarkEnd w:id="18"/>
    </w:p>
    <w:p w14:paraId="36B6E684" w14:textId="7F03A4D0" w:rsidR="00FC0BAE" w:rsidRPr="00EE0E0D" w:rsidRDefault="00563DA8" w:rsidP="00FC0BAE">
      <w:pPr>
        <w:pStyle w:val="Heading1"/>
        <w:rPr>
          <w:lang w:val="fr-CA" w:eastAsia="en-CA"/>
        </w:rPr>
      </w:pPr>
      <w:r w:rsidRPr="00EE0E0D">
        <w:rPr>
          <w:lang w:val="fr-CA" w:eastAsia="en-CA"/>
        </w:rPr>
        <w:t>Conformément à la décision 89/6</w:t>
      </w:r>
      <w:r w:rsidR="000256A6">
        <w:rPr>
          <w:lang w:val="fr-CA" w:eastAsia="en-CA"/>
        </w:rPr>
        <w:t xml:space="preserve"> </w:t>
      </w:r>
      <w:r w:rsidRPr="00EE0E0D">
        <w:rPr>
          <w:lang w:val="fr-CA" w:eastAsia="en-CA"/>
        </w:rPr>
        <w:t xml:space="preserve">d), </w:t>
      </w:r>
      <w:r w:rsidR="000F71D9" w:rsidRPr="00EE0E0D">
        <w:rPr>
          <w:lang w:val="fr-CA" w:eastAsia="en-CA"/>
        </w:rPr>
        <w:t xml:space="preserve">le PNUE </w:t>
      </w:r>
      <w:r w:rsidR="007A59B1" w:rsidRPr="00EE0E0D">
        <w:rPr>
          <w:lang w:val="fr-CA" w:eastAsia="en-CA"/>
        </w:rPr>
        <w:t xml:space="preserve">a </w:t>
      </w:r>
      <w:r w:rsidRPr="00EE0E0D">
        <w:rPr>
          <w:lang w:val="fr-CA" w:eastAsia="en-CA"/>
        </w:rPr>
        <w:t xml:space="preserve">inclus dans le plan de mise en œuvre les actions spécifiques, les indicateurs d'efficacité et le financement associés aux activités supplémentaires visant à maintenir l'efficacité énergétique. </w:t>
      </w:r>
      <w:r w:rsidR="00774D65" w:rsidRPr="00EE0E0D">
        <w:rPr>
          <w:lang w:val="fr-CA" w:eastAsia="en-CA"/>
        </w:rPr>
        <w:t xml:space="preserve">Compte tenu des activités restantes à mener à bien dans </w:t>
      </w:r>
      <w:r w:rsidR="00D154E6" w:rsidRPr="00EE0E0D">
        <w:rPr>
          <w:lang w:val="fr-CA" w:eastAsia="en-CA"/>
        </w:rPr>
        <w:t xml:space="preserve">le cadre de la phase I du PGEH, </w:t>
      </w:r>
      <w:r w:rsidR="007E1846" w:rsidRPr="00EE0E0D">
        <w:rPr>
          <w:lang w:val="fr-CA" w:eastAsia="en-CA"/>
        </w:rPr>
        <w:t xml:space="preserve">le Secrétariat et </w:t>
      </w:r>
      <w:r w:rsidR="009E1359" w:rsidRPr="00EE0E0D">
        <w:rPr>
          <w:lang w:val="fr-CA" w:eastAsia="en-CA"/>
        </w:rPr>
        <w:t xml:space="preserve">le PNUE </w:t>
      </w:r>
      <w:r w:rsidR="007E1846" w:rsidRPr="00EE0E0D">
        <w:rPr>
          <w:lang w:val="fr-CA" w:eastAsia="en-CA"/>
        </w:rPr>
        <w:t xml:space="preserve">ont convenu </w:t>
      </w:r>
      <w:r w:rsidR="00E5446B" w:rsidRPr="00EE0E0D">
        <w:rPr>
          <w:lang w:val="fr-CA" w:eastAsia="en-CA"/>
        </w:rPr>
        <w:t xml:space="preserve">de </w:t>
      </w:r>
      <w:r w:rsidR="00224E16" w:rsidRPr="00EE0E0D">
        <w:rPr>
          <w:lang w:val="fr-CA" w:eastAsia="en-CA"/>
        </w:rPr>
        <w:t xml:space="preserve">reporter </w:t>
      </w:r>
      <w:r w:rsidR="00595C04" w:rsidRPr="00EE0E0D">
        <w:rPr>
          <w:lang w:val="fr-CA" w:eastAsia="en-CA"/>
        </w:rPr>
        <w:t xml:space="preserve">certaines </w:t>
      </w:r>
      <w:r w:rsidR="00E5446B" w:rsidRPr="00EE0E0D">
        <w:rPr>
          <w:lang w:val="fr-CA" w:eastAsia="en-CA"/>
        </w:rPr>
        <w:t>des activités</w:t>
      </w:r>
      <w:r w:rsidR="00964D00" w:rsidRPr="00EE0E0D">
        <w:rPr>
          <w:lang w:val="fr-CA" w:eastAsia="en-CA"/>
        </w:rPr>
        <w:t xml:space="preserve"> liées à l'efficacité</w:t>
      </w:r>
      <w:r w:rsidR="007A397C" w:rsidRPr="00EE0E0D">
        <w:rPr>
          <w:lang w:val="fr-CA" w:eastAsia="en-CA"/>
        </w:rPr>
        <w:t xml:space="preserve"> énergétique </w:t>
      </w:r>
      <w:r w:rsidR="00595C04" w:rsidRPr="00EE0E0D">
        <w:rPr>
          <w:lang w:val="fr-CA" w:eastAsia="en-CA"/>
        </w:rPr>
        <w:t xml:space="preserve">à la </w:t>
      </w:r>
      <w:r w:rsidR="00E5446B" w:rsidRPr="00EE0E0D">
        <w:rPr>
          <w:lang w:val="fr-CA" w:eastAsia="en-CA"/>
        </w:rPr>
        <w:t xml:space="preserve">deuxième tranche, au lieu de les mettre en œuvre toutes au cours de la première tranche. Cela permettrait d'assurer une mise en œuvre plus fluide tout en réduisant le </w:t>
      </w:r>
      <w:r w:rsidR="009E1359" w:rsidRPr="00EE0E0D">
        <w:rPr>
          <w:lang w:val="fr-CA" w:eastAsia="en-CA"/>
        </w:rPr>
        <w:t xml:space="preserve">financement alloué à </w:t>
      </w:r>
      <w:r w:rsidR="00E5446B" w:rsidRPr="00EE0E0D">
        <w:rPr>
          <w:lang w:val="fr-CA" w:eastAsia="en-CA"/>
        </w:rPr>
        <w:t xml:space="preserve">la première tranche </w:t>
      </w:r>
      <w:r w:rsidR="009E1359" w:rsidRPr="00EE0E0D">
        <w:rPr>
          <w:lang w:val="fr-CA" w:eastAsia="en-CA"/>
        </w:rPr>
        <w:t xml:space="preserve">afin de </w:t>
      </w:r>
      <w:r w:rsidR="00E5446B" w:rsidRPr="00EE0E0D">
        <w:rPr>
          <w:lang w:val="fr-CA" w:eastAsia="en-CA"/>
        </w:rPr>
        <w:t>permettre un décaissement</w:t>
      </w:r>
      <w:r w:rsidR="00595C04" w:rsidRPr="00EE0E0D">
        <w:rPr>
          <w:lang w:val="fr-CA" w:eastAsia="en-CA"/>
        </w:rPr>
        <w:t xml:space="preserve"> plus équilibré</w:t>
      </w:r>
      <w:r w:rsidR="00E5446B" w:rsidRPr="00EE0E0D">
        <w:rPr>
          <w:lang w:val="fr-CA" w:eastAsia="en-CA"/>
        </w:rPr>
        <w:t xml:space="preserve">. L'activité </w:t>
      </w:r>
      <w:r w:rsidR="00E804AE" w:rsidRPr="00EE0E0D">
        <w:rPr>
          <w:lang w:val="fr-CA" w:eastAsia="en-CA"/>
        </w:rPr>
        <w:t xml:space="preserve">visant à promouvoir </w:t>
      </w:r>
      <w:r w:rsidR="00E5446B" w:rsidRPr="00EE0E0D">
        <w:rPr>
          <w:lang w:val="fr-CA" w:eastAsia="en-CA"/>
        </w:rPr>
        <w:t>la coordination et la collaboration entre les agences concernées serait mise en œuvre au titre de la première tranche, afin de préparer les agences impliquées (</w:t>
      </w:r>
      <w:r w:rsidR="009E1359" w:rsidRPr="00EE0E0D">
        <w:rPr>
          <w:lang w:val="fr-CA" w:eastAsia="en-CA"/>
        </w:rPr>
        <w:t xml:space="preserve">à savoir </w:t>
      </w:r>
      <w:r w:rsidR="00E5446B" w:rsidRPr="00EE0E0D">
        <w:rPr>
          <w:lang w:val="fr-CA" w:eastAsia="en-CA"/>
        </w:rPr>
        <w:t>l'UNO et le Ministère de l'Énergie, l'association RAC, la Société d'électricité et le Département des douanes) à la mise en œuvre des programmes de sensibilisation et de communication</w:t>
      </w:r>
      <w:r w:rsidR="007A59B1" w:rsidRPr="00EE0E0D">
        <w:rPr>
          <w:lang w:val="fr-CA" w:eastAsia="en-CA"/>
        </w:rPr>
        <w:t xml:space="preserve">, qui visent </w:t>
      </w:r>
      <w:r w:rsidR="00E5446B" w:rsidRPr="00EE0E0D">
        <w:rPr>
          <w:lang w:val="fr-CA" w:eastAsia="en-CA"/>
        </w:rPr>
        <w:t>à promouvoir l'introduction des NMPE</w:t>
      </w:r>
      <w:r w:rsidR="007A59B1" w:rsidRPr="00EE0E0D">
        <w:rPr>
          <w:lang w:val="fr-CA" w:eastAsia="en-CA"/>
        </w:rPr>
        <w:t xml:space="preserve">, </w:t>
      </w:r>
      <w:r w:rsidR="00E5446B" w:rsidRPr="00EE0E0D">
        <w:rPr>
          <w:lang w:val="fr-CA" w:eastAsia="en-CA"/>
        </w:rPr>
        <w:t xml:space="preserve">ainsi </w:t>
      </w:r>
      <w:r w:rsidR="009E1359" w:rsidRPr="00EE0E0D">
        <w:rPr>
          <w:lang w:val="fr-CA" w:eastAsia="en-CA"/>
        </w:rPr>
        <w:t xml:space="preserve">qu'au </w:t>
      </w:r>
      <w:r w:rsidR="00E5446B" w:rsidRPr="00EE0E0D">
        <w:rPr>
          <w:lang w:val="fr-CA" w:eastAsia="en-CA"/>
        </w:rPr>
        <w:t xml:space="preserve">développement d'un soutien à la mise en œuvre et au respect des normes.  </w:t>
      </w:r>
    </w:p>
    <w:p w14:paraId="4C1AD4E1" w14:textId="537C70BD" w:rsidR="00563DA8" w:rsidRPr="007E56E0" w:rsidRDefault="00563DA8" w:rsidP="001161CD">
      <w:pPr>
        <w:keepNext/>
        <w:spacing w:before="240" w:after="240"/>
        <w:outlineLvl w:val="0"/>
        <w:rPr>
          <w:u w:val="single"/>
        </w:rPr>
      </w:pPr>
      <w:r w:rsidRPr="00996241">
        <w:rPr>
          <w:u w:val="single"/>
        </w:rPr>
        <w:t xml:space="preserve">Coût total du </w:t>
      </w:r>
      <w:proofErr w:type="spellStart"/>
      <w:r w:rsidRPr="00996241">
        <w:rPr>
          <w:u w:val="single"/>
        </w:rPr>
        <w:t>projet</w:t>
      </w:r>
      <w:proofErr w:type="spellEnd"/>
    </w:p>
    <w:p w14:paraId="4709E7B0" w14:textId="0ADB4A35" w:rsidR="00E20991" w:rsidRPr="00EE0E0D" w:rsidRDefault="00E20991" w:rsidP="00E20991">
      <w:pPr>
        <w:pStyle w:val="Heading1"/>
        <w:rPr>
          <w:lang w:val="fr-CA"/>
        </w:rPr>
      </w:pPr>
      <w:bookmarkStart w:id="19" w:name="_Hlk126916178"/>
      <w:r w:rsidRPr="00EE0E0D">
        <w:rPr>
          <w:lang w:val="fr-CA"/>
        </w:rPr>
        <w:t>En réponse aux observations et suggestions du Secrétariat, détaillées aux paragraphes</w:t>
      </w:r>
      <w:r w:rsidR="00E804AE" w:rsidRPr="00EE0E0D">
        <w:rPr>
          <w:lang w:val="fr-CA"/>
        </w:rPr>
        <w:t xml:space="preserve"> 25 </w:t>
      </w:r>
      <w:r w:rsidRPr="00EE0E0D">
        <w:rPr>
          <w:lang w:val="fr-CA"/>
        </w:rPr>
        <w:t>à</w:t>
      </w:r>
      <w:r w:rsidR="008A3BEE" w:rsidRPr="00EE0E0D">
        <w:rPr>
          <w:lang w:val="fr-CA"/>
        </w:rPr>
        <w:t xml:space="preserve"> 30 </w:t>
      </w:r>
      <w:r w:rsidRPr="00EE0E0D">
        <w:rPr>
          <w:lang w:val="fr-CA"/>
        </w:rPr>
        <w:t>ci-dessus, le PNUE, le PNUD et le Gouvernement du Soudan du Sud ont convenu de réviser les activités et l’ensemble des coûts proposés pour la phase II du PGEH, qui sont présentés dans le tableau 4 ci-dessous.</w:t>
      </w:r>
    </w:p>
    <w:p w14:paraId="220F8A83" w14:textId="7849FD89" w:rsidR="00B52DC1" w:rsidRPr="00EE0E0D" w:rsidRDefault="00B52DC1" w:rsidP="00B52DC1">
      <w:pPr>
        <w:rPr>
          <w:b/>
          <w:lang w:val="fr-CA"/>
        </w:rPr>
      </w:pPr>
      <w:r w:rsidRPr="00EE0E0D">
        <w:rPr>
          <w:b/>
          <w:lang w:val="fr-CA"/>
        </w:rPr>
        <w:t>Tableau</w:t>
      </w:r>
      <w:r w:rsidR="001576D1" w:rsidRPr="00EE0E0D">
        <w:rPr>
          <w:b/>
          <w:lang w:val="fr-CA"/>
        </w:rPr>
        <w:t xml:space="preserve"> 4</w:t>
      </w:r>
      <w:r w:rsidRPr="00EE0E0D">
        <w:rPr>
          <w:b/>
          <w:lang w:val="fr-CA"/>
        </w:rPr>
        <w:t>. Activités et coûts ajustés à mettre en œuvre au cours de la phase II du PGEH au Soudan du Sud</w:t>
      </w:r>
    </w:p>
    <w:tbl>
      <w:tblPr>
        <w:tblStyle w:val="TableGrid"/>
        <w:tblW w:w="5000" w:type="pct"/>
        <w:tblLayout w:type="fixed"/>
        <w:tblLook w:val="04A0" w:firstRow="1" w:lastRow="0" w:firstColumn="1" w:lastColumn="0" w:noHBand="0" w:noVBand="1"/>
      </w:tblPr>
      <w:tblGrid>
        <w:gridCol w:w="6295"/>
        <w:gridCol w:w="991"/>
        <w:gridCol w:w="989"/>
        <w:gridCol w:w="1075"/>
      </w:tblGrid>
      <w:tr w:rsidR="00B52DC1" w:rsidRPr="00FE31CB" w14:paraId="203DB4B2" w14:textId="77777777" w:rsidTr="00536743">
        <w:trPr>
          <w:trHeight w:val="53"/>
          <w:tblHeader/>
        </w:trPr>
        <w:tc>
          <w:tcPr>
            <w:tcW w:w="3366" w:type="pct"/>
            <w:vMerge w:val="restart"/>
            <w:vAlign w:val="center"/>
          </w:tcPr>
          <w:p w14:paraId="35F897E5" w14:textId="77777777" w:rsidR="00B52DC1" w:rsidRPr="00FE31CB" w:rsidRDefault="00B52DC1" w:rsidP="00881F98">
            <w:pPr>
              <w:keepNext/>
              <w:shd w:val="clear" w:color="auto" w:fill="FFFFFF" w:themeFill="background1"/>
              <w:spacing w:before="20" w:after="20"/>
              <w:jc w:val="center"/>
              <w:rPr>
                <w:b/>
                <w:bCs/>
                <w:sz w:val="20"/>
                <w:szCs w:val="20"/>
              </w:rPr>
            </w:pPr>
            <w:proofErr w:type="spellStart"/>
            <w:r w:rsidRPr="00FE31CB">
              <w:rPr>
                <w:b/>
                <w:bCs/>
                <w:sz w:val="20"/>
                <w:szCs w:val="20"/>
              </w:rPr>
              <w:t>Activité</w:t>
            </w:r>
            <w:proofErr w:type="spellEnd"/>
          </w:p>
        </w:tc>
        <w:tc>
          <w:tcPr>
            <w:tcW w:w="530" w:type="pct"/>
            <w:vMerge w:val="restart"/>
            <w:vAlign w:val="center"/>
          </w:tcPr>
          <w:p w14:paraId="1CE7F746" w14:textId="77777777" w:rsidR="00B52DC1" w:rsidRPr="00FE31CB" w:rsidRDefault="00B52DC1" w:rsidP="00881F98">
            <w:pPr>
              <w:spacing w:before="20" w:after="20"/>
              <w:rPr>
                <w:b/>
                <w:bCs/>
                <w:sz w:val="20"/>
                <w:szCs w:val="20"/>
              </w:rPr>
            </w:pPr>
            <w:r w:rsidRPr="00FE31CB">
              <w:rPr>
                <w:b/>
                <w:bCs/>
                <w:sz w:val="20"/>
                <w:szCs w:val="20"/>
              </w:rPr>
              <w:t>Agence</w:t>
            </w:r>
          </w:p>
        </w:tc>
        <w:tc>
          <w:tcPr>
            <w:tcW w:w="1104" w:type="pct"/>
            <w:gridSpan w:val="2"/>
            <w:vAlign w:val="center"/>
          </w:tcPr>
          <w:p w14:paraId="0A05EC0F" w14:textId="77777777" w:rsidR="00B52DC1" w:rsidRPr="00FE31CB" w:rsidRDefault="00B52DC1" w:rsidP="00881F98">
            <w:pPr>
              <w:shd w:val="clear" w:color="auto" w:fill="FFFFFF" w:themeFill="background1"/>
              <w:spacing w:before="20" w:after="20"/>
              <w:jc w:val="center"/>
              <w:rPr>
                <w:b/>
                <w:bCs/>
                <w:sz w:val="20"/>
                <w:szCs w:val="20"/>
              </w:rPr>
            </w:pPr>
            <w:r w:rsidRPr="00FE31CB">
              <w:rPr>
                <w:b/>
                <w:bCs/>
                <w:sz w:val="20"/>
                <w:szCs w:val="20"/>
              </w:rPr>
              <w:t>Coût ($US)</w:t>
            </w:r>
          </w:p>
        </w:tc>
      </w:tr>
      <w:tr w:rsidR="00B52DC1" w:rsidRPr="00FE31CB" w14:paraId="3854C5F0" w14:textId="77777777" w:rsidTr="00536743">
        <w:trPr>
          <w:trHeight w:val="306"/>
          <w:tblHeader/>
        </w:trPr>
        <w:tc>
          <w:tcPr>
            <w:tcW w:w="3366" w:type="pct"/>
            <w:vMerge/>
            <w:vAlign w:val="center"/>
          </w:tcPr>
          <w:p w14:paraId="7A49E1CF" w14:textId="77777777" w:rsidR="00B52DC1" w:rsidRPr="00FE31CB" w:rsidRDefault="00B52DC1" w:rsidP="00881F98">
            <w:pPr>
              <w:shd w:val="clear" w:color="auto" w:fill="FFFFFF" w:themeFill="background1"/>
              <w:spacing w:before="20" w:after="20"/>
              <w:jc w:val="center"/>
              <w:rPr>
                <w:b/>
                <w:bCs/>
                <w:sz w:val="20"/>
                <w:szCs w:val="20"/>
              </w:rPr>
            </w:pPr>
          </w:p>
        </w:tc>
        <w:tc>
          <w:tcPr>
            <w:tcW w:w="530" w:type="pct"/>
            <w:vMerge/>
            <w:vAlign w:val="center"/>
          </w:tcPr>
          <w:p w14:paraId="7F68B789" w14:textId="77777777" w:rsidR="00B52DC1" w:rsidRPr="00FE31CB" w:rsidRDefault="00B52DC1" w:rsidP="00881F98">
            <w:pPr>
              <w:shd w:val="clear" w:color="auto" w:fill="FFFFFF" w:themeFill="background1"/>
              <w:spacing w:before="20" w:after="20"/>
              <w:jc w:val="center"/>
              <w:rPr>
                <w:b/>
                <w:bCs/>
                <w:sz w:val="20"/>
                <w:szCs w:val="20"/>
              </w:rPr>
            </w:pPr>
          </w:p>
        </w:tc>
        <w:tc>
          <w:tcPr>
            <w:tcW w:w="529" w:type="pct"/>
            <w:vAlign w:val="center"/>
          </w:tcPr>
          <w:p w14:paraId="6F55EDFD" w14:textId="77777777" w:rsidR="00B52DC1" w:rsidRPr="00FE31CB" w:rsidRDefault="00B52DC1" w:rsidP="00881F98">
            <w:pPr>
              <w:shd w:val="clear" w:color="auto" w:fill="FFFFFF" w:themeFill="background1"/>
              <w:spacing w:before="20" w:after="20"/>
              <w:jc w:val="center"/>
              <w:rPr>
                <w:b/>
                <w:bCs/>
                <w:sz w:val="20"/>
                <w:szCs w:val="20"/>
              </w:rPr>
            </w:pPr>
            <w:r w:rsidRPr="00FE31CB">
              <w:rPr>
                <w:b/>
                <w:bCs/>
                <w:sz w:val="20"/>
                <w:szCs w:val="20"/>
              </w:rPr>
              <w:t>Phase II</w:t>
            </w:r>
          </w:p>
        </w:tc>
        <w:tc>
          <w:tcPr>
            <w:tcW w:w="575" w:type="pct"/>
            <w:vAlign w:val="center"/>
          </w:tcPr>
          <w:p w14:paraId="4E98006A" w14:textId="77777777" w:rsidR="00B52DC1" w:rsidRPr="00FE31CB" w:rsidRDefault="00B52DC1" w:rsidP="00881F98">
            <w:pPr>
              <w:shd w:val="clear" w:color="auto" w:fill="FFFFFF" w:themeFill="background1"/>
              <w:spacing w:before="20" w:after="20"/>
              <w:jc w:val="center"/>
              <w:rPr>
                <w:b/>
                <w:bCs/>
                <w:sz w:val="20"/>
                <w:szCs w:val="20"/>
              </w:rPr>
            </w:pPr>
            <w:r w:rsidRPr="00FE31CB">
              <w:rPr>
                <w:b/>
                <w:bCs/>
                <w:sz w:val="20"/>
                <w:szCs w:val="20"/>
              </w:rPr>
              <w:t>Première tranche</w:t>
            </w:r>
          </w:p>
        </w:tc>
      </w:tr>
      <w:tr w:rsidR="00B52DC1" w:rsidRPr="00FE31CB" w14:paraId="18CC60FD" w14:textId="77777777" w:rsidTr="00536743">
        <w:trPr>
          <w:trHeight w:val="602"/>
        </w:trPr>
        <w:tc>
          <w:tcPr>
            <w:tcW w:w="3366" w:type="pct"/>
            <w:vAlign w:val="center"/>
          </w:tcPr>
          <w:p w14:paraId="273A6374" w14:textId="77777777" w:rsidR="00B52DC1" w:rsidRPr="00EE0E0D" w:rsidRDefault="00B52DC1" w:rsidP="00D15215">
            <w:pPr>
              <w:shd w:val="clear" w:color="auto" w:fill="FFFFFF" w:themeFill="background1"/>
              <w:spacing w:before="20" w:after="20"/>
              <w:rPr>
                <w:sz w:val="20"/>
                <w:szCs w:val="20"/>
                <w:lang w:val="fr-CA"/>
              </w:rPr>
            </w:pPr>
            <w:r w:rsidRPr="00EE0E0D">
              <w:rPr>
                <w:sz w:val="20"/>
                <w:szCs w:val="20"/>
                <w:lang w:val="fr-CA"/>
              </w:rPr>
              <w:t xml:space="preserve">Renforcement des capacités nationales et des cadres juridiques ou réglementaires pour contrôler les HCFC : </w:t>
            </w:r>
          </w:p>
          <w:p w14:paraId="70CB84C4" w14:textId="55F93C5C" w:rsidR="007D2231" w:rsidRPr="00EE0E0D" w:rsidRDefault="000967C5" w:rsidP="00D15215">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Deux </w:t>
            </w:r>
            <w:r w:rsidR="00B52DC1" w:rsidRPr="00EE0E0D">
              <w:rPr>
                <w:sz w:val="20"/>
                <w:szCs w:val="20"/>
                <w:lang w:val="fr-CA"/>
              </w:rPr>
              <w:t>réunions/ateliers avec</w:t>
            </w:r>
            <w:r w:rsidR="00D52AD3" w:rsidRPr="00EE0E0D">
              <w:rPr>
                <w:sz w:val="20"/>
                <w:szCs w:val="20"/>
                <w:lang w:val="fr-CA"/>
              </w:rPr>
              <w:t xml:space="preserve"> 40 </w:t>
            </w:r>
            <w:r w:rsidR="00B52DC1" w:rsidRPr="00EE0E0D">
              <w:rPr>
                <w:sz w:val="20"/>
                <w:szCs w:val="20"/>
                <w:lang w:val="fr-CA"/>
              </w:rPr>
              <w:t>parties prenantes concernées (dont</w:t>
            </w:r>
            <w:r w:rsidR="00B12FA4" w:rsidRPr="00EE0E0D">
              <w:rPr>
                <w:sz w:val="20"/>
                <w:szCs w:val="20"/>
                <w:lang w:val="fr-CA"/>
              </w:rPr>
              <w:t xml:space="preserve"> 25</w:t>
            </w:r>
            <w:r w:rsidR="00B3070B">
              <w:rPr>
                <w:sz w:val="20"/>
                <w:szCs w:val="20"/>
                <w:lang w:val="fr-CA"/>
              </w:rPr>
              <w:t> </w:t>
            </w:r>
            <w:r w:rsidR="00B52DC1" w:rsidRPr="00EE0E0D">
              <w:rPr>
                <w:sz w:val="20"/>
                <w:szCs w:val="20"/>
                <w:lang w:val="fr-CA"/>
              </w:rPr>
              <w:t xml:space="preserve">% de femmes) sur l'application du système d’autorisation et de quotas et le contrôle des importations de HCFC </w:t>
            </w:r>
            <w:r w:rsidR="002D3CFA" w:rsidRPr="00EE0E0D">
              <w:rPr>
                <w:sz w:val="20"/>
                <w:szCs w:val="20"/>
                <w:lang w:val="fr-CA"/>
              </w:rPr>
              <w:t>(2 000</w:t>
            </w:r>
            <w:r w:rsidR="00485355">
              <w:rPr>
                <w:sz w:val="20"/>
                <w:szCs w:val="20"/>
                <w:lang w:val="fr-CA"/>
              </w:rPr>
              <w:t xml:space="preserve"> </w:t>
            </w:r>
            <w:r w:rsidR="00485355" w:rsidRPr="00EE0E0D">
              <w:rPr>
                <w:sz w:val="20"/>
                <w:szCs w:val="20"/>
                <w:lang w:val="fr-CA"/>
              </w:rPr>
              <w:t>$US</w:t>
            </w:r>
            <w:r w:rsidR="002D3CFA" w:rsidRPr="00EE0E0D">
              <w:rPr>
                <w:sz w:val="20"/>
                <w:szCs w:val="20"/>
                <w:lang w:val="fr-CA"/>
              </w:rPr>
              <w:t xml:space="preserve">) </w:t>
            </w:r>
            <w:r w:rsidR="00B52DC1" w:rsidRPr="00EE0E0D">
              <w:rPr>
                <w:sz w:val="20"/>
                <w:szCs w:val="20"/>
                <w:lang w:val="fr-CA"/>
              </w:rPr>
              <w:t xml:space="preserve">; </w:t>
            </w:r>
          </w:p>
          <w:p w14:paraId="2FA17808" w14:textId="07B3BB89" w:rsidR="002D3CFA" w:rsidRPr="00EE0E0D" w:rsidRDefault="007D2231" w:rsidP="00D15215">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Mise en place d’un outil en ligne pour le contrôle des importations de HCFC </w:t>
            </w:r>
            <w:r w:rsidR="002D3CFA" w:rsidRPr="00EE0E0D">
              <w:rPr>
                <w:sz w:val="20"/>
                <w:szCs w:val="20"/>
                <w:lang w:val="fr-CA"/>
              </w:rPr>
              <w:t>(2 850</w:t>
            </w:r>
            <w:r w:rsidR="00485355">
              <w:rPr>
                <w:sz w:val="20"/>
                <w:szCs w:val="20"/>
                <w:lang w:val="fr-CA"/>
              </w:rPr>
              <w:t xml:space="preserve"> </w:t>
            </w:r>
            <w:r w:rsidR="00485355" w:rsidRPr="00EE0E0D">
              <w:rPr>
                <w:sz w:val="20"/>
                <w:szCs w:val="20"/>
                <w:lang w:val="fr-CA"/>
              </w:rPr>
              <w:t>$US</w:t>
            </w:r>
            <w:r w:rsidR="002D3CFA" w:rsidRPr="00EE0E0D">
              <w:rPr>
                <w:sz w:val="20"/>
                <w:szCs w:val="20"/>
                <w:lang w:val="fr-CA"/>
              </w:rPr>
              <w:t xml:space="preserve">) </w:t>
            </w:r>
            <w:r w:rsidRPr="00EE0E0D">
              <w:rPr>
                <w:sz w:val="20"/>
                <w:szCs w:val="20"/>
                <w:lang w:val="fr-CA"/>
              </w:rPr>
              <w:t>;</w:t>
            </w:r>
          </w:p>
          <w:p w14:paraId="327D8B4B" w14:textId="4FA3F79A" w:rsidR="00B52DC1" w:rsidRPr="00EE0E0D" w:rsidRDefault="007D2231" w:rsidP="00D15215">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Traduction des lois et règlements relatifs aux HCFC dans les principales langues du pays (</w:t>
            </w:r>
            <w:r w:rsidR="00EF6F2A" w:rsidRPr="00EE0E0D">
              <w:rPr>
                <w:sz w:val="20"/>
                <w:szCs w:val="20"/>
                <w:lang w:val="fr-CA"/>
              </w:rPr>
              <w:t>2 000</w:t>
            </w:r>
            <w:r w:rsidR="00485355">
              <w:rPr>
                <w:sz w:val="20"/>
                <w:szCs w:val="20"/>
                <w:lang w:val="fr-CA"/>
              </w:rPr>
              <w:t xml:space="preserve"> </w:t>
            </w:r>
            <w:r w:rsidR="00485355" w:rsidRPr="00EE0E0D">
              <w:rPr>
                <w:sz w:val="20"/>
                <w:szCs w:val="20"/>
                <w:lang w:val="fr-CA"/>
              </w:rPr>
              <w:t>$US</w:t>
            </w:r>
            <w:r w:rsidR="00EF6F2A" w:rsidRPr="00EE0E0D">
              <w:rPr>
                <w:sz w:val="20"/>
                <w:szCs w:val="20"/>
                <w:lang w:val="fr-CA"/>
              </w:rPr>
              <w:t xml:space="preserve">) ; </w:t>
            </w:r>
          </w:p>
          <w:p w14:paraId="15559198" w14:textId="576762B2" w:rsidR="00B52DC1" w:rsidRPr="00EE0E0D" w:rsidRDefault="005C5469" w:rsidP="00D15215">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Deux </w:t>
            </w:r>
            <w:r w:rsidR="00B52DC1" w:rsidRPr="00EE0E0D">
              <w:rPr>
                <w:sz w:val="20"/>
                <w:szCs w:val="20"/>
                <w:lang w:val="fr-CA"/>
              </w:rPr>
              <w:t>ateliers de sensibilisation destinés à</w:t>
            </w:r>
            <w:r w:rsidR="009B4C5F" w:rsidRPr="00EE0E0D">
              <w:rPr>
                <w:sz w:val="20"/>
                <w:szCs w:val="20"/>
                <w:lang w:val="fr-CA"/>
              </w:rPr>
              <w:t xml:space="preserve"> 40 </w:t>
            </w:r>
            <w:r w:rsidR="00B52DC1" w:rsidRPr="00EE0E0D">
              <w:rPr>
                <w:sz w:val="20"/>
                <w:szCs w:val="20"/>
                <w:lang w:val="fr-CA"/>
              </w:rPr>
              <w:t>importateurs, négociants et distributeurs (avec un objectif de</w:t>
            </w:r>
            <w:r w:rsidR="00D52AD3" w:rsidRPr="00EE0E0D">
              <w:rPr>
                <w:sz w:val="20"/>
                <w:szCs w:val="20"/>
                <w:lang w:val="fr-CA"/>
              </w:rPr>
              <w:t xml:space="preserve"> 25 </w:t>
            </w:r>
            <w:r w:rsidR="00B52DC1" w:rsidRPr="00EE0E0D">
              <w:rPr>
                <w:sz w:val="20"/>
                <w:szCs w:val="20"/>
                <w:lang w:val="fr-CA"/>
              </w:rPr>
              <w:t>% de femmes) sur les permis/licences d’importation, l’attribution des quotas annuels et les risques associés aux différentes substances réfrigérantes (</w:t>
            </w:r>
            <w:r w:rsidR="0017151B" w:rsidRPr="00EE0E0D">
              <w:rPr>
                <w:sz w:val="20"/>
                <w:szCs w:val="20"/>
                <w:lang w:val="fr-CA"/>
              </w:rPr>
              <w:t>2</w:t>
            </w:r>
            <w:r w:rsidR="00B52DC1" w:rsidRPr="00EE0E0D">
              <w:rPr>
                <w:sz w:val="20"/>
                <w:szCs w:val="20"/>
                <w:lang w:val="fr-CA"/>
              </w:rPr>
              <w:t xml:space="preserve"> 000</w:t>
            </w:r>
            <w:r w:rsidR="00485355">
              <w:rPr>
                <w:sz w:val="20"/>
                <w:szCs w:val="20"/>
                <w:lang w:val="fr-CA"/>
              </w:rPr>
              <w:t xml:space="preserve"> </w:t>
            </w:r>
            <w:r w:rsidR="00485355" w:rsidRPr="00EE0E0D">
              <w:rPr>
                <w:sz w:val="20"/>
                <w:szCs w:val="20"/>
                <w:lang w:val="fr-CA"/>
              </w:rPr>
              <w:t>$US</w:t>
            </w:r>
            <w:r w:rsidR="00B52DC1" w:rsidRPr="00EE0E0D">
              <w:rPr>
                <w:sz w:val="20"/>
                <w:szCs w:val="20"/>
                <w:lang w:val="fr-CA"/>
              </w:rPr>
              <w:t xml:space="preserve">) ; et </w:t>
            </w:r>
          </w:p>
          <w:p w14:paraId="0EBF236D" w14:textId="2BE34B0F" w:rsidR="00B52DC1" w:rsidRPr="00EE0E0D" w:rsidRDefault="00DA7A36" w:rsidP="00D15215">
            <w:pPr>
              <w:pStyle w:val="ListParagraph"/>
              <w:numPr>
                <w:ilvl w:val="0"/>
                <w:numId w:val="21"/>
              </w:numPr>
              <w:shd w:val="clear" w:color="auto" w:fill="FFFFFF" w:themeFill="background1"/>
              <w:spacing w:before="20" w:after="20"/>
              <w:ind w:left="318" w:hanging="283"/>
              <w:rPr>
                <w:sz w:val="20"/>
                <w:szCs w:val="20"/>
                <w:lang w:val="fr-CA"/>
              </w:rPr>
            </w:pPr>
            <w:r w:rsidRPr="00EE0E0D">
              <w:rPr>
                <w:sz w:val="20"/>
                <w:szCs w:val="20"/>
                <w:lang w:val="fr-CA"/>
              </w:rPr>
              <w:t xml:space="preserve">Quatre </w:t>
            </w:r>
            <w:r w:rsidR="00B52DC1" w:rsidRPr="00EE0E0D">
              <w:rPr>
                <w:sz w:val="20"/>
                <w:szCs w:val="20"/>
                <w:lang w:val="fr-CA"/>
              </w:rPr>
              <w:t>sessions de formation à l’intention de</w:t>
            </w:r>
            <w:r w:rsidR="006A06F0" w:rsidRPr="00EE0E0D">
              <w:rPr>
                <w:sz w:val="20"/>
                <w:szCs w:val="20"/>
                <w:lang w:val="fr-CA"/>
              </w:rPr>
              <w:t xml:space="preserve"> 200 </w:t>
            </w:r>
            <w:r w:rsidR="00B52DC1" w:rsidRPr="00EE0E0D">
              <w:rPr>
                <w:sz w:val="20"/>
                <w:szCs w:val="20"/>
                <w:lang w:val="fr-CA"/>
              </w:rPr>
              <w:t>agents des douanes et des services chargés de l’application des règlements douaniers sur le contrôle et l’identification des HCFC et des équipements à base de HCFC (visant 20 % de femmes) (20 000</w:t>
            </w:r>
            <w:r w:rsidR="00485355">
              <w:rPr>
                <w:sz w:val="20"/>
                <w:szCs w:val="20"/>
                <w:lang w:val="fr-CA"/>
              </w:rPr>
              <w:t xml:space="preserve"> </w:t>
            </w:r>
            <w:r w:rsidR="00485355" w:rsidRPr="00EE0E0D">
              <w:rPr>
                <w:sz w:val="20"/>
                <w:szCs w:val="20"/>
                <w:lang w:val="fr-CA"/>
              </w:rPr>
              <w:t>$US</w:t>
            </w:r>
            <w:r w:rsidR="00B52DC1" w:rsidRPr="00EE0E0D">
              <w:rPr>
                <w:sz w:val="20"/>
                <w:szCs w:val="20"/>
                <w:lang w:val="fr-CA"/>
              </w:rPr>
              <w:t>).</w:t>
            </w:r>
          </w:p>
        </w:tc>
        <w:tc>
          <w:tcPr>
            <w:tcW w:w="530" w:type="pct"/>
          </w:tcPr>
          <w:p w14:paraId="55BED0B5" w14:textId="77777777" w:rsidR="00B52DC1" w:rsidRPr="00FE31CB" w:rsidRDefault="00B52DC1" w:rsidP="00881F98">
            <w:pPr>
              <w:spacing w:before="20" w:after="20"/>
              <w:jc w:val="center"/>
              <w:rPr>
                <w:sz w:val="20"/>
                <w:szCs w:val="20"/>
                <w:highlight w:val="cyan"/>
              </w:rPr>
            </w:pPr>
            <w:r w:rsidRPr="00FE31CB">
              <w:rPr>
                <w:bCs/>
                <w:sz w:val="20"/>
                <w:szCs w:val="20"/>
              </w:rPr>
              <w:t>PNUE</w:t>
            </w:r>
          </w:p>
        </w:tc>
        <w:tc>
          <w:tcPr>
            <w:tcW w:w="529" w:type="pct"/>
          </w:tcPr>
          <w:p w14:paraId="14598DDE" w14:textId="078DC2B5" w:rsidR="00B52DC1" w:rsidRPr="00FE31CB" w:rsidRDefault="00F13F29" w:rsidP="00881F98">
            <w:pPr>
              <w:shd w:val="clear" w:color="auto" w:fill="FFFFFF" w:themeFill="background1"/>
              <w:spacing w:before="20" w:after="20"/>
              <w:jc w:val="right"/>
              <w:rPr>
                <w:sz w:val="20"/>
                <w:szCs w:val="20"/>
              </w:rPr>
            </w:pPr>
            <w:r>
              <w:rPr>
                <w:sz w:val="20"/>
                <w:szCs w:val="20"/>
              </w:rPr>
              <w:t>28 850</w:t>
            </w:r>
          </w:p>
        </w:tc>
        <w:tc>
          <w:tcPr>
            <w:tcW w:w="575" w:type="pct"/>
          </w:tcPr>
          <w:p w14:paraId="4AA43685" w14:textId="3B438588" w:rsidR="00B52DC1" w:rsidRPr="00FE31CB" w:rsidRDefault="00D7534F" w:rsidP="00881F98">
            <w:pPr>
              <w:shd w:val="clear" w:color="auto" w:fill="FFFFFF" w:themeFill="background1"/>
              <w:spacing w:before="20" w:after="20"/>
              <w:jc w:val="right"/>
              <w:rPr>
                <w:sz w:val="20"/>
                <w:szCs w:val="20"/>
              </w:rPr>
            </w:pPr>
            <w:r>
              <w:rPr>
                <w:sz w:val="20"/>
                <w:szCs w:val="20"/>
              </w:rPr>
              <w:t>16 850</w:t>
            </w:r>
          </w:p>
        </w:tc>
      </w:tr>
      <w:tr w:rsidR="00B52DC1" w:rsidRPr="00FE31CB" w14:paraId="36C488EE" w14:textId="77777777" w:rsidTr="00536743">
        <w:trPr>
          <w:trHeight w:val="251"/>
        </w:trPr>
        <w:tc>
          <w:tcPr>
            <w:tcW w:w="3366" w:type="pct"/>
          </w:tcPr>
          <w:p w14:paraId="73B18720" w14:textId="77777777" w:rsidR="00B52DC1" w:rsidRPr="00EE0E0D" w:rsidRDefault="00B52DC1" w:rsidP="00D15215">
            <w:pPr>
              <w:widowControl w:val="0"/>
              <w:shd w:val="clear" w:color="auto" w:fill="FFFFFF" w:themeFill="background1"/>
              <w:spacing w:before="20" w:after="20"/>
              <w:rPr>
                <w:sz w:val="20"/>
                <w:szCs w:val="20"/>
                <w:lang w:val="fr-CA"/>
              </w:rPr>
            </w:pPr>
            <w:r w:rsidRPr="00EE0E0D">
              <w:rPr>
                <w:sz w:val="20"/>
                <w:szCs w:val="20"/>
                <w:lang w:val="fr-CA"/>
              </w:rPr>
              <w:lastRenderedPageBreak/>
              <w:t xml:space="preserve">Renforcement des capacités des techniciens en réfrigération en matière de bonnes pratiques dans ce domaine : </w:t>
            </w:r>
          </w:p>
          <w:p w14:paraId="7C99BFD2" w14:textId="41397DF2" w:rsidR="00B52DC1" w:rsidRPr="00EE0E0D" w:rsidRDefault="00B52DC1" w:rsidP="00D15215">
            <w:pPr>
              <w:pStyle w:val="ListParagraph"/>
              <w:widowControl w:val="0"/>
              <w:numPr>
                <w:ilvl w:val="0"/>
                <w:numId w:val="51"/>
              </w:numPr>
              <w:shd w:val="clear" w:color="auto" w:fill="FFFFFF" w:themeFill="background1"/>
              <w:spacing w:before="20"/>
              <w:ind w:left="357" w:hanging="357"/>
              <w:contextualSpacing w:val="0"/>
              <w:rPr>
                <w:sz w:val="20"/>
                <w:szCs w:val="20"/>
                <w:lang w:val="fr-CA"/>
              </w:rPr>
            </w:pPr>
            <w:r w:rsidRPr="00EE0E0D">
              <w:rPr>
                <w:sz w:val="20"/>
                <w:szCs w:val="20"/>
                <w:lang w:val="fr-CA"/>
              </w:rPr>
              <w:t>Élaborer des normes réglementaires sur l'utilisation de substances inflammables et toxiques dans les équipements de réfrigération et de climatisation (</w:t>
            </w:r>
            <w:r w:rsidR="00C8068B" w:rsidRPr="00EE0E0D">
              <w:rPr>
                <w:sz w:val="20"/>
                <w:szCs w:val="20"/>
                <w:lang w:val="fr-CA"/>
              </w:rPr>
              <w:t>3</w:t>
            </w:r>
            <w:r w:rsidRPr="00EE0E0D">
              <w:rPr>
                <w:sz w:val="20"/>
                <w:szCs w:val="20"/>
                <w:lang w:val="fr-CA"/>
              </w:rPr>
              <w:t xml:space="preserve"> 000</w:t>
            </w:r>
            <w:r w:rsidR="00485355">
              <w:rPr>
                <w:sz w:val="20"/>
                <w:szCs w:val="20"/>
                <w:lang w:val="fr-CA"/>
              </w:rPr>
              <w:t xml:space="preserve"> </w:t>
            </w:r>
            <w:r w:rsidR="00485355" w:rsidRPr="00EE0E0D">
              <w:rPr>
                <w:sz w:val="20"/>
                <w:szCs w:val="20"/>
                <w:lang w:val="fr-CA"/>
              </w:rPr>
              <w:t>$US</w:t>
            </w:r>
            <w:r w:rsidRPr="00EE0E0D">
              <w:rPr>
                <w:sz w:val="20"/>
                <w:szCs w:val="20"/>
                <w:lang w:val="fr-CA"/>
              </w:rPr>
              <w:t xml:space="preserve">) ; </w:t>
            </w:r>
          </w:p>
          <w:p w14:paraId="3160DC64" w14:textId="5CCA39D4" w:rsidR="00B52DC1" w:rsidRPr="00EE0E0D" w:rsidRDefault="00B52DC1" w:rsidP="00D15215">
            <w:pPr>
              <w:pStyle w:val="ListParagraph"/>
              <w:widowControl w:val="0"/>
              <w:numPr>
                <w:ilvl w:val="0"/>
                <w:numId w:val="51"/>
              </w:numPr>
              <w:shd w:val="clear" w:color="auto" w:fill="FFFFFF" w:themeFill="background1"/>
              <w:spacing w:before="20" w:after="20"/>
              <w:contextualSpacing w:val="0"/>
              <w:rPr>
                <w:sz w:val="20"/>
                <w:szCs w:val="20"/>
                <w:lang w:val="fr-CA"/>
              </w:rPr>
            </w:pPr>
            <w:r w:rsidRPr="00FE31CB">
              <w:rPr>
                <w:rStyle w:val="FootnoteReference"/>
                <w:sz w:val="20"/>
                <w:szCs w:val="20"/>
              </w:rPr>
              <w:footnoteReference w:id="17"/>
            </w:r>
            <w:r w:rsidRPr="00EE0E0D">
              <w:rPr>
                <w:sz w:val="20"/>
                <w:szCs w:val="20"/>
                <w:lang w:val="fr-CA"/>
              </w:rPr>
              <w:t>Mettre en place et appliquer un système de certification pour les techniciens en réfrigération (</w:t>
            </w:r>
            <w:r w:rsidR="00C8068B" w:rsidRPr="00EE0E0D">
              <w:rPr>
                <w:sz w:val="20"/>
                <w:szCs w:val="20"/>
                <w:lang w:val="fr-CA"/>
              </w:rPr>
              <w:t>50</w:t>
            </w:r>
            <w:r w:rsidRPr="00EE0E0D">
              <w:rPr>
                <w:sz w:val="20"/>
                <w:szCs w:val="20"/>
                <w:lang w:val="fr-CA"/>
              </w:rPr>
              <w:t xml:space="preserve"> 000</w:t>
            </w:r>
            <w:r w:rsidR="00485355">
              <w:rPr>
                <w:sz w:val="20"/>
                <w:szCs w:val="20"/>
                <w:lang w:val="fr-CA"/>
              </w:rPr>
              <w:t xml:space="preserve"> </w:t>
            </w:r>
            <w:r w:rsidR="00485355" w:rsidRPr="00EE0E0D">
              <w:rPr>
                <w:sz w:val="20"/>
                <w:szCs w:val="20"/>
                <w:lang w:val="fr-CA"/>
              </w:rPr>
              <w:t>$US</w:t>
            </w:r>
            <w:r w:rsidRPr="00EE0E0D">
              <w:rPr>
                <w:sz w:val="20"/>
                <w:szCs w:val="20"/>
                <w:lang w:val="fr-CA"/>
              </w:rPr>
              <w:t xml:space="preserve">) ; </w:t>
            </w:r>
          </w:p>
          <w:p w14:paraId="6BF3C0F7" w14:textId="730687A7" w:rsidR="00B52DC1" w:rsidRPr="00EE0E0D" w:rsidRDefault="009C70A6" w:rsidP="00D15215">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 xml:space="preserve">Quatre </w:t>
            </w:r>
            <w:r w:rsidR="00B52DC1" w:rsidRPr="00EE0E0D">
              <w:rPr>
                <w:sz w:val="20"/>
                <w:szCs w:val="20"/>
                <w:lang w:val="fr-CA"/>
              </w:rPr>
              <w:t>ateliers de formation pour un total de 200 techniciens</w:t>
            </w:r>
            <w:r w:rsidR="006869A2">
              <w:rPr>
                <w:sz w:val="20"/>
                <w:szCs w:val="20"/>
                <w:lang w:val="fr-CA"/>
              </w:rPr>
              <w:t xml:space="preserve">            </w:t>
            </w:r>
            <w:proofErr w:type="gramStart"/>
            <w:r w:rsidR="006869A2">
              <w:rPr>
                <w:sz w:val="20"/>
                <w:szCs w:val="20"/>
                <w:lang w:val="fr-CA"/>
              </w:rPr>
              <w:t xml:space="preserve">  </w:t>
            </w:r>
            <w:r w:rsidR="00B52DC1" w:rsidRPr="00EE0E0D">
              <w:rPr>
                <w:sz w:val="20"/>
                <w:szCs w:val="20"/>
                <w:lang w:val="fr-CA"/>
              </w:rPr>
              <w:t xml:space="preserve"> (</w:t>
            </w:r>
            <w:proofErr w:type="gramEnd"/>
            <w:r w:rsidR="00B52DC1" w:rsidRPr="00EE0E0D">
              <w:rPr>
                <w:sz w:val="20"/>
                <w:szCs w:val="20"/>
                <w:lang w:val="fr-CA"/>
              </w:rPr>
              <w:t>dont</w:t>
            </w:r>
            <w:r w:rsidR="00F80B38" w:rsidRPr="00EE0E0D">
              <w:rPr>
                <w:sz w:val="20"/>
                <w:szCs w:val="20"/>
                <w:lang w:val="fr-CA"/>
              </w:rPr>
              <w:t xml:space="preserve"> 20 </w:t>
            </w:r>
            <w:r w:rsidR="00B52DC1" w:rsidRPr="00EE0E0D">
              <w:rPr>
                <w:sz w:val="20"/>
                <w:szCs w:val="20"/>
                <w:lang w:val="fr-CA"/>
              </w:rPr>
              <w:t>% de femmes) sur les bonnes pratiques en matière de réfrigération, y compris les techniques de récupération, de recyclage et de réutilisation des réfrigérants, ainsi que la sécurité et la manipulation des nouveaux réfrigérants et équipements (</w:t>
            </w:r>
            <w:r w:rsidR="00C8068B" w:rsidRPr="00EE0E0D">
              <w:rPr>
                <w:sz w:val="20"/>
                <w:szCs w:val="20"/>
                <w:lang w:val="fr-CA"/>
              </w:rPr>
              <w:t>40</w:t>
            </w:r>
            <w:r w:rsidR="00B52DC1" w:rsidRPr="00EE0E0D">
              <w:rPr>
                <w:sz w:val="20"/>
                <w:szCs w:val="20"/>
                <w:lang w:val="fr-CA"/>
              </w:rPr>
              <w:t xml:space="preserve"> 000 $US) ; et </w:t>
            </w:r>
          </w:p>
          <w:p w14:paraId="013EBF5E" w14:textId="1E4DDE3F" w:rsidR="00B52DC1" w:rsidRPr="00EE0E0D" w:rsidRDefault="00694BF9" w:rsidP="00D15215">
            <w:pPr>
              <w:pStyle w:val="ListParagraph"/>
              <w:numPr>
                <w:ilvl w:val="0"/>
                <w:numId w:val="51"/>
              </w:numPr>
              <w:shd w:val="clear" w:color="auto" w:fill="FFFFFF" w:themeFill="background1"/>
              <w:spacing w:before="20" w:after="20"/>
              <w:contextualSpacing w:val="0"/>
              <w:rPr>
                <w:sz w:val="20"/>
                <w:szCs w:val="20"/>
                <w:lang w:val="fr-CA"/>
              </w:rPr>
            </w:pPr>
            <w:r w:rsidRPr="00EE0E0D">
              <w:rPr>
                <w:sz w:val="20"/>
                <w:szCs w:val="20"/>
                <w:lang w:val="fr-CA"/>
              </w:rPr>
              <w:t xml:space="preserve">Une </w:t>
            </w:r>
            <w:r w:rsidR="00B52DC1" w:rsidRPr="00EE0E0D">
              <w:rPr>
                <w:sz w:val="20"/>
                <w:szCs w:val="20"/>
                <w:lang w:val="fr-CA"/>
              </w:rPr>
              <w:t>campagne visant à encourager l’entrée dans le secteur de la réfrigération, de la climatisation et de la climatisation mobile (RAC) et une campagne visant à encourager les femmes à s’orienter vers ce domaine d’études (cible : 30 à 40 % de femmes) (</w:t>
            </w:r>
            <w:r w:rsidR="00C8068B" w:rsidRPr="00EE0E0D">
              <w:rPr>
                <w:sz w:val="20"/>
                <w:szCs w:val="20"/>
                <w:lang w:val="fr-CA"/>
              </w:rPr>
              <w:t>1</w:t>
            </w:r>
            <w:r w:rsidR="00B52DC1" w:rsidRPr="00EE0E0D">
              <w:rPr>
                <w:sz w:val="20"/>
                <w:szCs w:val="20"/>
                <w:lang w:val="fr-CA"/>
              </w:rPr>
              <w:t xml:space="preserve"> 500</w:t>
            </w:r>
            <w:r w:rsidR="00485355">
              <w:rPr>
                <w:sz w:val="20"/>
                <w:szCs w:val="20"/>
                <w:lang w:val="fr-CA"/>
              </w:rPr>
              <w:t xml:space="preserve"> </w:t>
            </w:r>
            <w:r w:rsidR="00485355" w:rsidRPr="00EE0E0D">
              <w:rPr>
                <w:sz w:val="20"/>
                <w:szCs w:val="20"/>
                <w:lang w:val="fr-CA"/>
              </w:rPr>
              <w:t>$US</w:t>
            </w:r>
            <w:r w:rsidR="00B52DC1" w:rsidRPr="00EE0E0D">
              <w:rPr>
                <w:sz w:val="20"/>
                <w:szCs w:val="20"/>
                <w:lang w:val="fr-CA"/>
              </w:rPr>
              <w:t>).</w:t>
            </w:r>
          </w:p>
        </w:tc>
        <w:tc>
          <w:tcPr>
            <w:tcW w:w="530" w:type="pct"/>
          </w:tcPr>
          <w:p w14:paraId="5F402189" w14:textId="77777777" w:rsidR="00B52DC1" w:rsidRPr="00FE31CB" w:rsidRDefault="00B52DC1" w:rsidP="00881F98">
            <w:pPr>
              <w:spacing w:before="20" w:after="20"/>
              <w:jc w:val="center"/>
              <w:rPr>
                <w:sz w:val="20"/>
                <w:szCs w:val="20"/>
                <w:highlight w:val="cyan"/>
              </w:rPr>
            </w:pPr>
            <w:r w:rsidRPr="00FE31CB">
              <w:rPr>
                <w:bCs/>
                <w:sz w:val="20"/>
                <w:szCs w:val="20"/>
              </w:rPr>
              <w:t>PNUE</w:t>
            </w:r>
          </w:p>
        </w:tc>
        <w:tc>
          <w:tcPr>
            <w:tcW w:w="529" w:type="pct"/>
          </w:tcPr>
          <w:p w14:paraId="3A535AF0" w14:textId="2AA1BC4A" w:rsidR="00B52DC1" w:rsidRPr="00FE31CB" w:rsidRDefault="00D7534F" w:rsidP="00881F98">
            <w:pPr>
              <w:shd w:val="clear" w:color="auto" w:fill="FFFFFF" w:themeFill="background1"/>
              <w:spacing w:before="20" w:after="20"/>
              <w:jc w:val="right"/>
              <w:rPr>
                <w:sz w:val="20"/>
                <w:szCs w:val="20"/>
              </w:rPr>
            </w:pPr>
            <w:r>
              <w:rPr>
                <w:sz w:val="20"/>
                <w:szCs w:val="20"/>
              </w:rPr>
              <w:t>94 500</w:t>
            </w:r>
          </w:p>
        </w:tc>
        <w:tc>
          <w:tcPr>
            <w:tcW w:w="575" w:type="pct"/>
          </w:tcPr>
          <w:p w14:paraId="2AD48A25" w14:textId="68E07C46" w:rsidR="00B52DC1" w:rsidRPr="00FE31CB" w:rsidRDefault="00D7534F" w:rsidP="00881F98">
            <w:pPr>
              <w:shd w:val="clear" w:color="auto" w:fill="FFFFFF" w:themeFill="background1"/>
              <w:spacing w:before="20" w:after="20"/>
              <w:jc w:val="right"/>
              <w:rPr>
                <w:sz w:val="20"/>
                <w:szCs w:val="20"/>
              </w:rPr>
            </w:pPr>
            <w:r>
              <w:rPr>
                <w:sz w:val="20"/>
                <w:szCs w:val="20"/>
              </w:rPr>
              <w:t>53 500</w:t>
            </w:r>
          </w:p>
        </w:tc>
      </w:tr>
      <w:tr w:rsidR="00B52DC1" w:rsidRPr="00FE31CB" w14:paraId="7F687507" w14:textId="77777777" w:rsidTr="00536743">
        <w:trPr>
          <w:trHeight w:val="1071"/>
        </w:trPr>
        <w:tc>
          <w:tcPr>
            <w:tcW w:w="3366" w:type="pct"/>
            <w:vAlign w:val="center"/>
          </w:tcPr>
          <w:p w14:paraId="2CC5E3FC" w14:textId="3F446176" w:rsidR="00B52DC1" w:rsidRPr="00EE0E0D" w:rsidRDefault="00B52DC1" w:rsidP="00D15215">
            <w:pPr>
              <w:shd w:val="clear" w:color="auto" w:fill="FFFFFF" w:themeFill="background1"/>
              <w:spacing w:before="20" w:after="20"/>
              <w:rPr>
                <w:sz w:val="20"/>
                <w:szCs w:val="20"/>
                <w:lang w:val="fr-CA"/>
              </w:rPr>
            </w:pPr>
            <w:r w:rsidRPr="00EE0E0D">
              <w:rPr>
                <w:sz w:val="20"/>
                <w:szCs w:val="20"/>
                <w:lang w:val="fr-CA"/>
              </w:rPr>
              <w:t>Développement et renforcement des</w:t>
            </w:r>
            <w:r w:rsidR="001724E7" w:rsidRPr="00EE0E0D">
              <w:rPr>
                <w:sz w:val="20"/>
                <w:szCs w:val="20"/>
                <w:lang w:val="fr-CA"/>
              </w:rPr>
              <w:t xml:space="preserve"> centres </w:t>
            </w:r>
            <w:r w:rsidRPr="00EE0E0D">
              <w:rPr>
                <w:sz w:val="20"/>
                <w:szCs w:val="20"/>
                <w:lang w:val="fr-CA"/>
              </w:rPr>
              <w:t xml:space="preserve">d’excellence et création de deux centres </w:t>
            </w:r>
            <w:r w:rsidR="00DB295B" w:rsidRPr="00EE0E0D">
              <w:rPr>
                <w:sz w:val="20"/>
                <w:szCs w:val="20"/>
                <w:lang w:val="fr-CA"/>
              </w:rPr>
              <w:t xml:space="preserve">de R&amp;R </w:t>
            </w:r>
            <w:r w:rsidRPr="00EE0E0D">
              <w:rPr>
                <w:sz w:val="20"/>
                <w:szCs w:val="20"/>
                <w:lang w:val="fr-CA"/>
              </w:rPr>
              <w:t xml:space="preserve">: </w:t>
            </w:r>
          </w:p>
          <w:p w14:paraId="3EC80600" w14:textId="4121D597" w:rsidR="00B52DC1" w:rsidRPr="00EE0E0D" w:rsidRDefault="00B52DC1" w:rsidP="00D15215">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lang w:val="fr-CA"/>
              </w:rPr>
              <w:t>Acquérir de nouveaux outils et équipements pour créer un nouveau centre d'excellence</w:t>
            </w:r>
            <w:r w:rsidRPr="00727029">
              <w:rPr>
                <w:sz w:val="20"/>
                <w:szCs w:val="20"/>
                <w:vertAlign w:val="superscript"/>
              </w:rPr>
              <w:footnoteReference w:id="18"/>
            </w:r>
            <w:r w:rsidRPr="00EE0E0D">
              <w:rPr>
                <w:sz w:val="20"/>
                <w:szCs w:val="20"/>
                <w:vertAlign w:val="superscript"/>
                <w:lang w:val="fr-CA"/>
              </w:rPr>
              <w:t xml:space="preserve"> </w:t>
            </w:r>
            <w:r w:rsidRPr="00EE0E0D">
              <w:rPr>
                <w:sz w:val="20"/>
                <w:szCs w:val="20"/>
                <w:lang w:val="fr-CA"/>
              </w:rPr>
              <w:t xml:space="preserve">ainsi que </w:t>
            </w:r>
            <w:r w:rsidR="00DB295B" w:rsidRPr="00EE0E0D">
              <w:rPr>
                <w:sz w:val="20"/>
                <w:szCs w:val="20"/>
                <w:lang w:val="fr-CA"/>
              </w:rPr>
              <w:t xml:space="preserve">des outils et équipements supplémentaires et </w:t>
            </w:r>
            <w:r w:rsidRPr="00EE0E0D">
              <w:rPr>
                <w:sz w:val="20"/>
                <w:szCs w:val="20"/>
                <w:lang w:val="fr-CA"/>
              </w:rPr>
              <w:t>des pièces de rechange pour les équipements fournis au cours de la phase I au centre d'excellence existant</w:t>
            </w:r>
            <w:r w:rsidR="00E1321D">
              <w:rPr>
                <w:sz w:val="20"/>
                <w:szCs w:val="20"/>
                <w:lang w:val="fr-CA"/>
              </w:rPr>
              <w:t xml:space="preserve"> </w:t>
            </w:r>
            <w:r w:rsidRPr="00EE0E0D">
              <w:rPr>
                <w:sz w:val="20"/>
                <w:szCs w:val="20"/>
                <w:lang w:val="fr-CA"/>
              </w:rPr>
              <w:t>(</w:t>
            </w:r>
            <w:r w:rsidR="00FF26A1" w:rsidRPr="00EE0E0D">
              <w:rPr>
                <w:sz w:val="20"/>
                <w:szCs w:val="20"/>
                <w:lang w:val="fr-CA"/>
              </w:rPr>
              <w:t>16 900</w:t>
            </w:r>
            <w:r w:rsidR="00485355">
              <w:rPr>
                <w:sz w:val="20"/>
                <w:szCs w:val="20"/>
                <w:lang w:val="fr-CA"/>
              </w:rPr>
              <w:t xml:space="preserve"> </w:t>
            </w:r>
            <w:r w:rsidR="00485355" w:rsidRPr="00EE0E0D">
              <w:rPr>
                <w:sz w:val="20"/>
                <w:szCs w:val="20"/>
                <w:lang w:val="fr-CA"/>
              </w:rPr>
              <w:t>$US</w:t>
            </w:r>
            <w:r w:rsidRPr="00EE0E0D">
              <w:rPr>
                <w:sz w:val="20"/>
                <w:szCs w:val="20"/>
                <w:lang w:val="fr-CA"/>
              </w:rPr>
              <w:t xml:space="preserve">) ; </w:t>
            </w:r>
          </w:p>
          <w:p w14:paraId="1A9B0478" w14:textId="7F5FE1EF" w:rsidR="00B52DC1" w:rsidRPr="00EE0E0D" w:rsidRDefault="00B52DC1" w:rsidP="00D15215">
            <w:pPr>
              <w:pStyle w:val="ListParagraph"/>
              <w:widowControl w:val="0"/>
              <w:numPr>
                <w:ilvl w:val="0"/>
                <w:numId w:val="51"/>
              </w:numPr>
              <w:shd w:val="clear" w:color="auto" w:fill="FFFFFF" w:themeFill="background1"/>
              <w:spacing w:before="20" w:after="20"/>
              <w:contextualSpacing w:val="0"/>
              <w:rPr>
                <w:sz w:val="20"/>
                <w:szCs w:val="20"/>
                <w:lang w:val="fr-CA"/>
              </w:rPr>
            </w:pPr>
            <w:r w:rsidRPr="00EE0E0D">
              <w:rPr>
                <w:sz w:val="20"/>
                <w:szCs w:val="20"/>
                <w:vertAlign w:val="superscript"/>
                <w:lang w:val="fr-CA"/>
              </w:rPr>
              <w:t xml:space="preserve"> </w:t>
            </w:r>
            <w:r w:rsidR="00DB295B" w:rsidRPr="00EE0E0D">
              <w:rPr>
                <w:sz w:val="20"/>
                <w:szCs w:val="20"/>
                <w:lang w:val="fr-CA"/>
              </w:rPr>
              <w:t xml:space="preserve">Créer deux centres de R&amp;R </w:t>
            </w:r>
            <w:r w:rsidRPr="00EE0E0D">
              <w:rPr>
                <w:sz w:val="20"/>
                <w:szCs w:val="20"/>
                <w:lang w:val="fr-CA"/>
              </w:rPr>
              <w:t>(</w:t>
            </w:r>
            <w:r w:rsidR="00FF26A1" w:rsidRPr="00EE0E0D">
              <w:rPr>
                <w:sz w:val="20"/>
                <w:szCs w:val="20"/>
                <w:lang w:val="fr-CA"/>
              </w:rPr>
              <w:t>65 000</w:t>
            </w:r>
            <w:r w:rsidR="00485355">
              <w:rPr>
                <w:sz w:val="20"/>
                <w:szCs w:val="20"/>
                <w:lang w:val="fr-CA"/>
              </w:rPr>
              <w:t xml:space="preserve"> </w:t>
            </w:r>
            <w:r w:rsidR="00485355" w:rsidRPr="00EE0E0D">
              <w:rPr>
                <w:sz w:val="20"/>
                <w:szCs w:val="20"/>
                <w:lang w:val="fr-CA"/>
              </w:rPr>
              <w:t>$US</w:t>
            </w:r>
            <w:r w:rsidRPr="00EE0E0D">
              <w:rPr>
                <w:sz w:val="20"/>
                <w:szCs w:val="20"/>
                <w:lang w:val="fr-CA"/>
              </w:rPr>
              <w:t xml:space="preserve">) </w:t>
            </w:r>
            <w:r w:rsidR="0071052D">
              <w:rPr>
                <w:rStyle w:val="FootnoteReference"/>
                <w:sz w:val="20"/>
                <w:szCs w:val="20"/>
              </w:rPr>
              <w:footnoteReference w:id="19"/>
            </w:r>
          </w:p>
          <w:p w14:paraId="48073A99" w14:textId="006ACE28" w:rsidR="00B52DC1" w:rsidRPr="00EE0E0D" w:rsidRDefault="00B52DC1" w:rsidP="00D15215">
            <w:pPr>
              <w:pStyle w:val="ListParagraph"/>
              <w:numPr>
                <w:ilvl w:val="0"/>
                <w:numId w:val="51"/>
              </w:numPr>
              <w:shd w:val="clear" w:color="auto" w:fill="FFFFFF" w:themeFill="background1"/>
              <w:spacing w:before="20" w:after="20"/>
              <w:rPr>
                <w:sz w:val="20"/>
                <w:szCs w:val="20"/>
                <w:lang w:val="fr-CA"/>
              </w:rPr>
            </w:pPr>
            <w:r w:rsidRPr="00EE0E0D">
              <w:rPr>
                <w:sz w:val="20"/>
                <w:szCs w:val="20"/>
                <w:lang w:val="fr-CA"/>
              </w:rPr>
              <w:t xml:space="preserve">Acheter </w:t>
            </w:r>
            <w:r w:rsidR="00FF26A1" w:rsidRPr="00EE0E0D">
              <w:rPr>
                <w:sz w:val="20"/>
                <w:szCs w:val="20"/>
                <w:lang w:val="fr-CA"/>
              </w:rPr>
              <w:t xml:space="preserve">trois </w:t>
            </w:r>
            <w:r w:rsidRPr="00EE0E0D">
              <w:rPr>
                <w:sz w:val="20"/>
                <w:szCs w:val="20"/>
                <w:lang w:val="fr-CA"/>
              </w:rPr>
              <w:t>identificateurs de réfrigérants pour le service des douanes (</w:t>
            </w:r>
            <w:r w:rsidR="00FF26A1" w:rsidRPr="00EE0E0D">
              <w:rPr>
                <w:sz w:val="20"/>
                <w:szCs w:val="20"/>
                <w:lang w:val="fr-CA"/>
              </w:rPr>
              <w:t>13 500</w:t>
            </w:r>
            <w:r w:rsidR="00FE6BED">
              <w:rPr>
                <w:sz w:val="20"/>
                <w:szCs w:val="20"/>
                <w:lang w:val="fr-CA"/>
              </w:rPr>
              <w:t xml:space="preserve"> </w:t>
            </w:r>
            <w:r w:rsidR="00FE6BED" w:rsidRPr="00EE0E0D">
              <w:rPr>
                <w:sz w:val="20"/>
                <w:szCs w:val="20"/>
                <w:lang w:val="fr-CA"/>
              </w:rPr>
              <w:t>$US</w:t>
            </w:r>
            <w:r w:rsidRPr="00EE0E0D">
              <w:rPr>
                <w:sz w:val="20"/>
                <w:szCs w:val="20"/>
                <w:lang w:val="fr-CA"/>
              </w:rPr>
              <w:t xml:space="preserve">) ; </w:t>
            </w:r>
          </w:p>
          <w:p w14:paraId="585FD29A" w14:textId="78510989" w:rsidR="00B52DC1" w:rsidRPr="00EE0E0D" w:rsidRDefault="00811BAC" w:rsidP="00D15215">
            <w:pPr>
              <w:pStyle w:val="ListParagraph"/>
              <w:numPr>
                <w:ilvl w:val="0"/>
                <w:numId w:val="51"/>
              </w:numPr>
              <w:shd w:val="clear" w:color="auto" w:fill="FFFFFF" w:themeFill="background1"/>
              <w:spacing w:before="20" w:after="20"/>
              <w:rPr>
                <w:sz w:val="20"/>
                <w:szCs w:val="20"/>
                <w:lang w:val="fr-CA"/>
              </w:rPr>
            </w:pPr>
            <w:r w:rsidRPr="00EE0E0D">
              <w:rPr>
                <w:sz w:val="20"/>
                <w:szCs w:val="20"/>
                <w:lang w:val="fr-CA"/>
              </w:rPr>
              <w:t xml:space="preserve">Organiser </w:t>
            </w:r>
            <w:r w:rsidR="00B52DC1" w:rsidRPr="00EE0E0D">
              <w:rPr>
                <w:sz w:val="20"/>
                <w:szCs w:val="20"/>
                <w:lang w:val="fr-CA"/>
              </w:rPr>
              <w:t>une session de formation intensive sur les hydrocarbures à l'intention de</w:t>
            </w:r>
            <w:r w:rsidRPr="00EE0E0D">
              <w:rPr>
                <w:sz w:val="20"/>
                <w:szCs w:val="20"/>
                <w:lang w:val="fr-CA"/>
              </w:rPr>
              <w:t xml:space="preserve"> 25 </w:t>
            </w:r>
            <w:r w:rsidR="00B52DC1" w:rsidRPr="00EE0E0D">
              <w:rPr>
                <w:sz w:val="20"/>
                <w:szCs w:val="20"/>
                <w:lang w:val="fr-CA"/>
              </w:rPr>
              <w:t>techniciens (dont</w:t>
            </w:r>
            <w:r w:rsidR="00910B8A" w:rsidRPr="00EE0E0D">
              <w:rPr>
                <w:sz w:val="20"/>
                <w:szCs w:val="20"/>
                <w:lang w:val="fr-CA"/>
              </w:rPr>
              <w:t xml:space="preserve"> 20 </w:t>
            </w:r>
            <w:r w:rsidR="00B52DC1" w:rsidRPr="00EE0E0D">
              <w:rPr>
                <w:sz w:val="20"/>
                <w:szCs w:val="20"/>
                <w:lang w:val="fr-CA"/>
              </w:rPr>
              <w:t>% de femmes) (</w:t>
            </w:r>
            <w:r w:rsidR="00FF26A1" w:rsidRPr="00EE0E0D">
              <w:rPr>
                <w:sz w:val="20"/>
                <w:szCs w:val="20"/>
                <w:lang w:val="fr-CA"/>
              </w:rPr>
              <w:t>5 000</w:t>
            </w:r>
            <w:r w:rsidR="00FE6BED">
              <w:rPr>
                <w:sz w:val="20"/>
                <w:szCs w:val="20"/>
                <w:lang w:val="fr-CA"/>
              </w:rPr>
              <w:t xml:space="preserve"> </w:t>
            </w:r>
            <w:r w:rsidR="00FE6BED" w:rsidRPr="00EE0E0D">
              <w:rPr>
                <w:sz w:val="20"/>
                <w:szCs w:val="20"/>
                <w:lang w:val="fr-CA"/>
              </w:rPr>
              <w:t>$US</w:t>
            </w:r>
            <w:r w:rsidR="00B52DC1" w:rsidRPr="00EE0E0D">
              <w:rPr>
                <w:sz w:val="20"/>
                <w:szCs w:val="20"/>
                <w:lang w:val="fr-CA"/>
              </w:rPr>
              <w:t>) ;</w:t>
            </w:r>
          </w:p>
        </w:tc>
        <w:tc>
          <w:tcPr>
            <w:tcW w:w="530" w:type="pct"/>
          </w:tcPr>
          <w:p w14:paraId="6F1F41AC" w14:textId="77777777" w:rsidR="00B52DC1" w:rsidRPr="00FE31CB" w:rsidRDefault="00B52DC1" w:rsidP="00881F98">
            <w:pPr>
              <w:spacing w:before="20" w:after="20"/>
              <w:jc w:val="center"/>
              <w:rPr>
                <w:sz w:val="20"/>
                <w:szCs w:val="20"/>
              </w:rPr>
            </w:pPr>
            <w:r w:rsidRPr="00FE31CB">
              <w:rPr>
                <w:bCs/>
                <w:sz w:val="20"/>
                <w:szCs w:val="20"/>
              </w:rPr>
              <w:t>PNUD</w:t>
            </w:r>
          </w:p>
        </w:tc>
        <w:tc>
          <w:tcPr>
            <w:tcW w:w="529" w:type="pct"/>
          </w:tcPr>
          <w:p w14:paraId="1D275A9F" w14:textId="315076B9" w:rsidR="00B52DC1" w:rsidRPr="00FE31CB" w:rsidRDefault="00D7534F" w:rsidP="00881F98">
            <w:pPr>
              <w:shd w:val="clear" w:color="auto" w:fill="FFFFFF" w:themeFill="background1"/>
              <w:spacing w:before="20" w:after="20"/>
              <w:jc w:val="right"/>
              <w:rPr>
                <w:sz w:val="20"/>
                <w:szCs w:val="20"/>
              </w:rPr>
            </w:pPr>
            <w:r>
              <w:rPr>
                <w:sz w:val="20"/>
                <w:szCs w:val="20"/>
              </w:rPr>
              <w:t>100 400</w:t>
            </w:r>
          </w:p>
        </w:tc>
        <w:tc>
          <w:tcPr>
            <w:tcW w:w="575" w:type="pct"/>
          </w:tcPr>
          <w:p w14:paraId="09CC5869" w14:textId="5DC02C44" w:rsidR="00B52DC1" w:rsidRPr="00FE31CB" w:rsidRDefault="00D7534F" w:rsidP="00881F98">
            <w:pPr>
              <w:shd w:val="clear" w:color="auto" w:fill="FFFFFF" w:themeFill="background1"/>
              <w:spacing w:before="20" w:after="20"/>
              <w:jc w:val="right"/>
              <w:rPr>
                <w:sz w:val="20"/>
                <w:szCs w:val="20"/>
              </w:rPr>
            </w:pPr>
            <w:r>
              <w:rPr>
                <w:sz w:val="20"/>
                <w:szCs w:val="20"/>
              </w:rPr>
              <w:t>66 500</w:t>
            </w:r>
          </w:p>
        </w:tc>
      </w:tr>
      <w:tr w:rsidR="00B52DC1" w:rsidRPr="00FE31CB" w14:paraId="6CFBBFA8" w14:textId="77777777" w:rsidTr="00536743">
        <w:trPr>
          <w:trHeight w:val="220"/>
        </w:trPr>
        <w:tc>
          <w:tcPr>
            <w:tcW w:w="3366" w:type="pct"/>
          </w:tcPr>
          <w:p w14:paraId="655E9948" w14:textId="5338F037" w:rsidR="00B52DC1" w:rsidRPr="00EE0E0D" w:rsidRDefault="00B52DC1" w:rsidP="00D15215">
            <w:pPr>
              <w:keepNext/>
              <w:spacing w:before="20" w:after="20"/>
              <w:rPr>
                <w:sz w:val="20"/>
                <w:szCs w:val="20"/>
                <w:lang w:val="fr-CA"/>
              </w:rPr>
            </w:pPr>
            <w:r w:rsidRPr="00EE0E0D">
              <w:rPr>
                <w:sz w:val="20"/>
                <w:szCs w:val="20"/>
                <w:lang w:val="fr-CA"/>
              </w:rPr>
              <w:t>Activités visant à maintenir l'efficacité énergétique (voir paragraphe</w:t>
            </w:r>
            <w:r w:rsidR="0013331E" w:rsidRPr="00EE0E0D">
              <w:rPr>
                <w:sz w:val="20"/>
                <w:szCs w:val="20"/>
                <w:lang w:val="fr-CA"/>
              </w:rPr>
              <w:t xml:space="preserve"> 17</w:t>
            </w:r>
            <w:r w:rsidRPr="00EE0E0D">
              <w:rPr>
                <w:sz w:val="20"/>
                <w:szCs w:val="20"/>
                <w:lang w:val="fr-CA"/>
              </w:rPr>
              <w:t>)</w:t>
            </w:r>
          </w:p>
        </w:tc>
        <w:tc>
          <w:tcPr>
            <w:tcW w:w="530" w:type="pct"/>
            <w:vAlign w:val="center"/>
          </w:tcPr>
          <w:p w14:paraId="792B5637" w14:textId="77777777" w:rsidR="00B52DC1" w:rsidRPr="00FE31CB" w:rsidRDefault="00B52DC1" w:rsidP="00881F98">
            <w:pPr>
              <w:keepNext/>
              <w:spacing w:before="20" w:after="20"/>
              <w:jc w:val="center"/>
              <w:rPr>
                <w:sz w:val="20"/>
                <w:szCs w:val="20"/>
              </w:rPr>
            </w:pPr>
            <w:r w:rsidRPr="00FE31CB">
              <w:rPr>
                <w:bCs/>
                <w:sz w:val="20"/>
                <w:szCs w:val="20"/>
              </w:rPr>
              <w:t>PNUE</w:t>
            </w:r>
          </w:p>
        </w:tc>
        <w:tc>
          <w:tcPr>
            <w:tcW w:w="529" w:type="pct"/>
          </w:tcPr>
          <w:p w14:paraId="0E976DE0" w14:textId="77777777" w:rsidR="00B52DC1" w:rsidRPr="00FE31CB" w:rsidRDefault="00B52DC1" w:rsidP="00881F98">
            <w:pPr>
              <w:keepNext/>
              <w:spacing w:before="20" w:after="20"/>
              <w:jc w:val="right"/>
              <w:rPr>
                <w:sz w:val="20"/>
                <w:szCs w:val="20"/>
              </w:rPr>
            </w:pPr>
            <w:r w:rsidRPr="00FE31CB">
              <w:rPr>
                <w:sz w:val="20"/>
                <w:szCs w:val="20"/>
              </w:rPr>
              <w:t>100 000</w:t>
            </w:r>
          </w:p>
        </w:tc>
        <w:tc>
          <w:tcPr>
            <w:tcW w:w="575" w:type="pct"/>
          </w:tcPr>
          <w:p w14:paraId="625EE172" w14:textId="4BEC2812" w:rsidR="00B52DC1" w:rsidRPr="00FE31CB" w:rsidRDefault="009E6CC0" w:rsidP="00881F98">
            <w:pPr>
              <w:keepNext/>
              <w:spacing w:before="20" w:after="20"/>
              <w:jc w:val="right"/>
              <w:rPr>
                <w:sz w:val="20"/>
                <w:szCs w:val="20"/>
              </w:rPr>
            </w:pPr>
            <w:r>
              <w:rPr>
                <w:sz w:val="20"/>
                <w:szCs w:val="20"/>
              </w:rPr>
              <w:t>12</w:t>
            </w:r>
            <w:r w:rsidR="00B52DC1" w:rsidRPr="00FE31CB">
              <w:rPr>
                <w:sz w:val="20"/>
                <w:szCs w:val="20"/>
              </w:rPr>
              <w:t xml:space="preserve"> 000</w:t>
            </w:r>
          </w:p>
        </w:tc>
      </w:tr>
      <w:tr w:rsidR="00B52DC1" w:rsidRPr="00FE31CB" w14:paraId="6CCA2A39" w14:textId="77777777" w:rsidTr="00536743">
        <w:trPr>
          <w:trHeight w:val="244"/>
        </w:trPr>
        <w:tc>
          <w:tcPr>
            <w:tcW w:w="3366" w:type="pct"/>
            <w:tcBorders>
              <w:bottom w:val="single" w:sz="4" w:space="0" w:color="auto"/>
            </w:tcBorders>
          </w:tcPr>
          <w:p w14:paraId="10F489CB" w14:textId="0601EA55" w:rsidR="00B52DC1" w:rsidRPr="00EE0E0D" w:rsidRDefault="00B52DC1" w:rsidP="00D15215">
            <w:pPr>
              <w:keepNext/>
              <w:shd w:val="clear" w:color="auto" w:fill="FFFFFF" w:themeFill="background1"/>
              <w:spacing w:before="20" w:after="20"/>
              <w:rPr>
                <w:sz w:val="20"/>
                <w:szCs w:val="20"/>
                <w:lang w:val="fr-CA"/>
              </w:rPr>
            </w:pPr>
            <w:r w:rsidRPr="00EE0E0D">
              <w:rPr>
                <w:sz w:val="20"/>
                <w:szCs w:val="20"/>
                <w:lang w:val="fr-CA"/>
              </w:rPr>
              <w:t>Activités de suivi du projet, d'évaluation et d'établissement de rapports sur les projets (voir paragraphe</w:t>
            </w:r>
            <w:r w:rsidR="0013331E" w:rsidRPr="00EE0E0D">
              <w:rPr>
                <w:sz w:val="20"/>
                <w:szCs w:val="20"/>
                <w:lang w:val="fr-CA"/>
              </w:rPr>
              <w:t xml:space="preserve"> 18</w:t>
            </w:r>
            <w:r w:rsidRPr="00EE0E0D">
              <w:rPr>
                <w:sz w:val="20"/>
                <w:szCs w:val="20"/>
                <w:lang w:val="fr-CA"/>
              </w:rPr>
              <w:t xml:space="preserve">) </w:t>
            </w:r>
          </w:p>
        </w:tc>
        <w:tc>
          <w:tcPr>
            <w:tcW w:w="530" w:type="pct"/>
            <w:tcBorders>
              <w:bottom w:val="single" w:sz="4" w:space="0" w:color="auto"/>
            </w:tcBorders>
          </w:tcPr>
          <w:p w14:paraId="1056EAAB" w14:textId="77777777" w:rsidR="00B52DC1" w:rsidRPr="00FE31CB" w:rsidRDefault="00B52DC1" w:rsidP="00881F98">
            <w:pPr>
              <w:spacing w:before="20" w:after="20"/>
              <w:jc w:val="center"/>
              <w:rPr>
                <w:sz w:val="20"/>
                <w:szCs w:val="20"/>
              </w:rPr>
            </w:pPr>
            <w:r w:rsidRPr="00FE31CB">
              <w:rPr>
                <w:bCs/>
                <w:sz w:val="20"/>
                <w:szCs w:val="20"/>
              </w:rPr>
              <w:t>PNUE</w:t>
            </w:r>
          </w:p>
        </w:tc>
        <w:tc>
          <w:tcPr>
            <w:tcW w:w="529" w:type="pct"/>
          </w:tcPr>
          <w:p w14:paraId="71756541" w14:textId="77777777" w:rsidR="00B52DC1" w:rsidRPr="00FE31CB" w:rsidRDefault="00B52DC1" w:rsidP="00881F98">
            <w:pPr>
              <w:shd w:val="clear" w:color="auto" w:fill="FFFFFF" w:themeFill="background1"/>
              <w:spacing w:before="20" w:after="20"/>
              <w:jc w:val="right"/>
              <w:rPr>
                <w:sz w:val="20"/>
                <w:szCs w:val="20"/>
              </w:rPr>
            </w:pPr>
            <w:r w:rsidRPr="00FE31CB">
              <w:rPr>
                <w:sz w:val="20"/>
                <w:szCs w:val="20"/>
              </w:rPr>
              <w:t>20 000</w:t>
            </w:r>
          </w:p>
        </w:tc>
        <w:tc>
          <w:tcPr>
            <w:tcW w:w="575" w:type="pct"/>
          </w:tcPr>
          <w:p w14:paraId="3FBA653A" w14:textId="77777777" w:rsidR="00B52DC1" w:rsidRPr="00FE31CB" w:rsidRDefault="00B52DC1" w:rsidP="00881F98">
            <w:pPr>
              <w:shd w:val="clear" w:color="auto" w:fill="FFFFFF" w:themeFill="background1"/>
              <w:spacing w:before="20" w:after="20"/>
              <w:jc w:val="right"/>
              <w:rPr>
                <w:sz w:val="20"/>
                <w:szCs w:val="20"/>
              </w:rPr>
            </w:pPr>
            <w:r w:rsidRPr="00FE31CB">
              <w:rPr>
                <w:sz w:val="20"/>
                <w:szCs w:val="20"/>
              </w:rPr>
              <w:t>10 000</w:t>
            </w:r>
          </w:p>
        </w:tc>
      </w:tr>
      <w:tr w:rsidR="00B52DC1" w:rsidRPr="00FE31CB" w14:paraId="42457A33" w14:textId="77777777" w:rsidTr="00536743">
        <w:trPr>
          <w:trHeight w:val="225"/>
        </w:trPr>
        <w:tc>
          <w:tcPr>
            <w:tcW w:w="3366" w:type="pct"/>
            <w:tcBorders>
              <w:top w:val="single" w:sz="4" w:space="0" w:color="auto"/>
              <w:left w:val="single" w:sz="4" w:space="0" w:color="auto"/>
              <w:bottom w:val="single" w:sz="4" w:space="0" w:color="auto"/>
              <w:right w:val="nil"/>
            </w:tcBorders>
          </w:tcPr>
          <w:p w14:paraId="22C2C9D7" w14:textId="77777777" w:rsidR="00B52DC1" w:rsidRPr="00EE0E0D" w:rsidRDefault="00B52DC1" w:rsidP="00881F98">
            <w:pPr>
              <w:keepNext/>
              <w:spacing w:before="20" w:after="20"/>
              <w:jc w:val="left"/>
              <w:rPr>
                <w:b/>
                <w:bCs/>
                <w:sz w:val="20"/>
                <w:szCs w:val="20"/>
                <w:lang w:val="fr-CA"/>
              </w:rPr>
            </w:pPr>
            <w:r w:rsidRPr="00EE0E0D">
              <w:rPr>
                <w:b/>
                <w:bCs/>
                <w:sz w:val="20"/>
                <w:szCs w:val="20"/>
                <w:lang w:val="fr-CA"/>
              </w:rPr>
              <w:t>Sous-total pour le PNUE</w:t>
            </w:r>
          </w:p>
        </w:tc>
        <w:tc>
          <w:tcPr>
            <w:tcW w:w="530" w:type="pct"/>
            <w:tcBorders>
              <w:top w:val="single" w:sz="4" w:space="0" w:color="auto"/>
              <w:left w:val="nil"/>
              <w:bottom w:val="single" w:sz="4" w:space="0" w:color="auto"/>
              <w:right w:val="single" w:sz="4" w:space="0" w:color="auto"/>
            </w:tcBorders>
            <w:vAlign w:val="center"/>
          </w:tcPr>
          <w:p w14:paraId="25C5FDC5" w14:textId="77777777" w:rsidR="00B52DC1" w:rsidRPr="00EE0E0D" w:rsidRDefault="00B52DC1" w:rsidP="00881F98">
            <w:pPr>
              <w:spacing w:before="20" w:after="20"/>
              <w:jc w:val="center"/>
              <w:rPr>
                <w:b/>
                <w:bCs/>
                <w:sz w:val="20"/>
                <w:szCs w:val="20"/>
                <w:lang w:val="fr-CA"/>
              </w:rPr>
            </w:pPr>
          </w:p>
        </w:tc>
        <w:tc>
          <w:tcPr>
            <w:tcW w:w="529" w:type="pct"/>
            <w:tcBorders>
              <w:left w:val="single" w:sz="4" w:space="0" w:color="auto"/>
            </w:tcBorders>
          </w:tcPr>
          <w:p w14:paraId="37A53F0A" w14:textId="3BAF6EBE" w:rsidR="00B52DC1" w:rsidRPr="00FE31CB" w:rsidRDefault="00E35A85" w:rsidP="00881F98">
            <w:pPr>
              <w:spacing w:before="20" w:after="20"/>
              <w:jc w:val="right"/>
              <w:rPr>
                <w:b/>
                <w:bCs/>
                <w:sz w:val="20"/>
                <w:szCs w:val="20"/>
              </w:rPr>
            </w:pPr>
            <w:r>
              <w:rPr>
                <w:b/>
                <w:bCs/>
                <w:sz w:val="20"/>
                <w:szCs w:val="20"/>
              </w:rPr>
              <w:t>243 350</w:t>
            </w:r>
          </w:p>
        </w:tc>
        <w:tc>
          <w:tcPr>
            <w:tcW w:w="575" w:type="pct"/>
          </w:tcPr>
          <w:p w14:paraId="59703F9E" w14:textId="133EFCAD" w:rsidR="00B52DC1" w:rsidRPr="00CB31D4" w:rsidRDefault="009E6CC0" w:rsidP="00881F98">
            <w:pPr>
              <w:spacing w:before="20" w:after="20"/>
              <w:jc w:val="right"/>
              <w:rPr>
                <w:b/>
                <w:bCs/>
                <w:sz w:val="20"/>
                <w:szCs w:val="20"/>
              </w:rPr>
            </w:pPr>
            <w:r w:rsidRPr="00CB31D4">
              <w:rPr>
                <w:b/>
                <w:bCs/>
                <w:sz w:val="20"/>
                <w:szCs w:val="20"/>
              </w:rPr>
              <w:t>92 350</w:t>
            </w:r>
          </w:p>
        </w:tc>
      </w:tr>
      <w:tr w:rsidR="00B52DC1" w:rsidRPr="00FE31CB" w14:paraId="7DBC9A54" w14:textId="77777777" w:rsidTr="00536743">
        <w:trPr>
          <w:trHeight w:val="225"/>
        </w:trPr>
        <w:tc>
          <w:tcPr>
            <w:tcW w:w="3366" w:type="pct"/>
            <w:tcBorders>
              <w:top w:val="single" w:sz="4" w:space="0" w:color="auto"/>
              <w:left w:val="single" w:sz="4" w:space="0" w:color="auto"/>
              <w:bottom w:val="single" w:sz="4" w:space="0" w:color="auto"/>
              <w:right w:val="nil"/>
            </w:tcBorders>
          </w:tcPr>
          <w:p w14:paraId="7E6DBC48" w14:textId="77777777" w:rsidR="00B52DC1" w:rsidRPr="00EE0E0D" w:rsidRDefault="00B52DC1" w:rsidP="00881F98">
            <w:pPr>
              <w:keepNext/>
              <w:spacing w:before="20" w:after="20"/>
              <w:jc w:val="left"/>
              <w:rPr>
                <w:b/>
                <w:bCs/>
                <w:sz w:val="20"/>
                <w:szCs w:val="20"/>
                <w:lang w:val="fr-CA"/>
              </w:rPr>
            </w:pPr>
            <w:r w:rsidRPr="00EE0E0D">
              <w:rPr>
                <w:b/>
                <w:bCs/>
                <w:sz w:val="20"/>
                <w:szCs w:val="20"/>
                <w:lang w:val="fr-CA"/>
              </w:rPr>
              <w:t>Sous-total pour le PNUD</w:t>
            </w:r>
          </w:p>
        </w:tc>
        <w:tc>
          <w:tcPr>
            <w:tcW w:w="530" w:type="pct"/>
            <w:tcBorders>
              <w:top w:val="single" w:sz="4" w:space="0" w:color="auto"/>
              <w:left w:val="nil"/>
              <w:bottom w:val="single" w:sz="4" w:space="0" w:color="auto"/>
              <w:right w:val="single" w:sz="4" w:space="0" w:color="auto"/>
            </w:tcBorders>
          </w:tcPr>
          <w:p w14:paraId="52DD1A7B" w14:textId="77777777" w:rsidR="00B52DC1" w:rsidRPr="00EE0E0D" w:rsidRDefault="00B52DC1" w:rsidP="00881F98">
            <w:pPr>
              <w:spacing w:before="20" w:after="20"/>
              <w:jc w:val="center"/>
              <w:rPr>
                <w:b/>
                <w:bCs/>
                <w:sz w:val="20"/>
                <w:szCs w:val="20"/>
                <w:lang w:val="fr-CA"/>
              </w:rPr>
            </w:pPr>
          </w:p>
        </w:tc>
        <w:tc>
          <w:tcPr>
            <w:tcW w:w="529" w:type="pct"/>
            <w:tcBorders>
              <w:left w:val="single" w:sz="4" w:space="0" w:color="auto"/>
            </w:tcBorders>
          </w:tcPr>
          <w:p w14:paraId="074DB222" w14:textId="0AA3E395" w:rsidR="00B52DC1" w:rsidRPr="00FE31CB" w:rsidRDefault="00E35A85" w:rsidP="00881F98">
            <w:pPr>
              <w:spacing w:before="20" w:after="20"/>
              <w:jc w:val="right"/>
              <w:rPr>
                <w:b/>
                <w:bCs/>
                <w:sz w:val="20"/>
                <w:szCs w:val="20"/>
              </w:rPr>
            </w:pPr>
            <w:r>
              <w:rPr>
                <w:b/>
                <w:bCs/>
                <w:sz w:val="20"/>
                <w:szCs w:val="20"/>
              </w:rPr>
              <w:t>100 400</w:t>
            </w:r>
          </w:p>
        </w:tc>
        <w:tc>
          <w:tcPr>
            <w:tcW w:w="575" w:type="pct"/>
          </w:tcPr>
          <w:p w14:paraId="4AB786D6" w14:textId="11D8EED0" w:rsidR="00B52DC1" w:rsidRPr="00CB31D4" w:rsidRDefault="0050799D" w:rsidP="00881F98">
            <w:pPr>
              <w:spacing w:before="20" w:after="20"/>
              <w:jc w:val="right"/>
              <w:rPr>
                <w:b/>
                <w:bCs/>
                <w:sz w:val="20"/>
                <w:szCs w:val="20"/>
              </w:rPr>
            </w:pPr>
            <w:r w:rsidRPr="00CB31D4">
              <w:rPr>
                <w:b/>
                <w:bCs/>
                <w:sz w:val="20"/>
                <w:szCs w:val="20"/>
              </w:rPr>
              <w:t>66 500</w:t>
            </w:r>
          </w:p>
        </w:tc>
      </w:tr>
      <w:tr w:rsidR="00B52DC1" w:rsidRPr="00FE31CB" w14:paraId="52042D02" w14:textId="77777777" w:rsidTr="00536743">
        <w:trPr>
          <w:trHeight w:val="225"/>
        </w:trPr>
        <w:tc>
          <w:tcPr>
            <w:tcW w:w="3366" w:type="pct"/>
            <w:tcBorders>
              <w:top w:val="single" w:sz="4" w:space="0" w:color="auto"/>
              <w:left w:val="single" w:sz="4" w:space="0" w:color="auto"/>
              <w:bottom w:val="single" w:sz="4" w:space="0" w:color="auto"/>
              <w:right w:val="nil"/>
            </w:tcBorders>
          </w:tcPr>
          <w:p w14:paraId="47797982" w14:textId="77777777" w:rsidR="00B52DC1" w:rsidRPr="00FE31CB" w:rsidRDefault="00B52DC1" w:rsidP="00881F98">
            <w:pPr>
              <w:spacing w:before="20" w:after="20"/>
              <w:jc w:val="left"/>
              <w:rPr>
                <w:b/>
                <w:sz w:val="20"/>
                <w:szCs w:val="20"/>
              </w:rPr>
            </w:pPr>
            <w:r w:rsidRPr="00FE31CB">
              <w:rPr>
                <w:b/>
                <w:bCs/>
                <w:sz w:val="20"/>
                <w:szCs w:val="20"/>
              </w:rPr>
              <w:t>Total</w:t>
            </w:r>
          </w:p>
        </w:tc>
        <w:tc>
          <w:tcPr>
            <w:tcW w:w="530" w:type="pct"/>
            <w:tcBorders>
              <w:top w:val="single" w:sz="4" w:space="0" w:color="auto"/>
              <w:left w:val="nil"/>
              <w:bottom w:val="single" w:sz="4" w:space="0" w:color="auto"/>
              <w:right w:val="single" w:sz="4" w:space="0" w:color="auto"/>
            </w:tcBorders>
          </w:tcPr>
          <w:p w14:paraId="1A3746C5" w14:textId="77777777" w:rsidR="00B52DC1" w:rsidRPr="00FE31CB" w:rsidRDefault="00B52DC1" w:rsidP="00881F98">
            <w:pPr>
              <w:spacing w:before="20" w:after="20"/>
              <w:jc w:val="center"/>
              <w:rPr>
                <w:b/>
                <w:sz w:val="20"/>
                <w:szCs w:val="20"/>
              </w:rPr>
            </w:pPr>
          </w:p>
        </w:tc>
        <w:tc>
          <w:tcPr>
            <w:tcW w:w="529" w:type="pct"/>
            <w:tcBorders>
              <w:left w:val="single" w:sz="4" w:space="0" w:color="auto"/>
            </w:tcBorders>
          </w:tcPr>
          <w:p w14:paraId="55A2C589" w14:textId="369AFDE1" w:rsidR="00B52DC1" w:rsidRPr="00FE31CB" w:rsidRDefault="00E35A85" w:rsidP="00881F98">
            <w:pPr>
              <w:shd w:val="clear" w:color="auto" w:fill="FFFFFF" w:themeFill="background1"/>
              <w:spacing w:before="20" w:after="20"/>
              <w:jc w:val="right"/>
              <w:rPr>
                <w:b/>
                <w:bCs/>
                <w:sz w:val="20"/>
                <w:szCs w:val="20"/>
              </w:rPr>
            </w:pPr>
            <w:r>
              <w:rPr>
                <w:b/>
                <w:bCs/>
                <w:sz w:val="20"/>
                <w:szCs w:val="20"/>
              </w:rPr>
              <w:t>343 750</w:t>
            </w:r>
          </w:p>
        </w:tc>
        <w:tc>
          <w:tcPr>
            <w:tcW w:w="575" w:type="pct"/>
          </w:tcPr>
          <w:p w14:paraId="60810E08" w14:textId="6F4B1B8F" w:rsidR="00B52DC1" w:rsidRPr="00CB31D4" w:rsidRDefault="009E6CC0" w:rsidP="00881F98">
            <w:pPr>
              <w:shd w:val="clear" w:color="auto" w:fill="FFFFFF" w:themeFill="background1"/>
              <w:spacing w:before="20" w:after="20"/>
              <w:jc w:val="right"/>
              <w:rPr>
                <w:b/>
                <w:bCs/>
                <w:sz w:val="20"/>
                <w:szCs w:val="20"/>
              </w:rPr>
            </w:pPr>
            <w:r w:rsidRPr="00CB31D4">
              <w:rPr>
                <w:b/>
                <w:bCs/>
                <w:sz w:val="20"/>
                <w:szCs w:val="20"/>
              </w:rPr>
              <w:t>158 850</w:t>
            </w:r>
          </w:p>
        </w:tc>
      </w:tr>
    </w:tbl>
    <w:p w14:paraId="6B90D4DC" w14:textId="77777777" w:rsidR="00B52DC1" w:rsidRPr="00B52DC1" w:rsidRDefault="00B52DC1" w:rsidP="00B52DC1"/>
    <w:p w14:paraId="5159D9B1" w14:textId="23FDDAAD" w:rsidR="00013144" w:rsidRPr="00EE0E0D" w:rsidRDefault="00013144" w:rsidP="00AC78A4">
      <w:pPr>
        <w:pStyle w:val="Heading1"/>
        <w:rPr>
          <w:lang w:val="fr-CA"/>
        </w:rPr>
      </w:pPr>
      <w:r w:rsidRPr="00EE0E0D">
        <w:rPr>
          <w:lang w:val="fr-CA"/>
        </w:rPr>
        <w:t xml:space="preserve">Le secrétariat a examiné avec le PNUE la répartition proposée des tranches pour la phase II, en notant </w:t>
      </w:r>
      <w:r w:rsidR="00E15C48" w:rsidRPr="00EE0E0D">
        <w:rPr>
          <w:lang w:val="fr-CA"/>
        </w:rPr>
        <w:t>que</w:t>
      </w:r>
      <w:r w:rsidR="00D63FD2" w:rsidRPr="00EE0E0D">
        <w:rPr>
          <w:lang w:val="fr-CA"/>
        </w:rPr>
        <w:t xml:space="preserve">, conformément à la décision 62/17, la dernière tranche devait représenter 10 % du financement total et être prévue pour la dernière année du plan. </w:t>
      </w:r>
      <w:r w:rsidRPr="00EE0E0D">
        <w:rPr>
          <w:lang w:val="fr-CA"/>
        </w:rPr>
        <w:t xml:space="preserve">À l’issue de ces consultations, une répartition révisée </w:t>
      </w:r>
      <w:r w:rsidR="00094C62" w:rsidRPr="00EE0E0D">
        <w:rPr>
          <w:lang w:val="fr-CA"/>
        </w:rPr>
        <w:t xml:space="preserve">en trois tranches </w:t>
      </w:r>
      <w:r w:rsidRPr="00EE0E0D">
        <w:rPr>
          <w:lang w:val="fr-CA"/>
        </w:rPr>
        <w:t>a été convenue</w:t>
      </w:r>
      <w:r w:rsidR="00094C62" w:rsidRPr="00EE0E0D">
        <w:rPr>
          <w:lang w:val="fr-CA"/>
        </w:rPr>
        <w:t>, la dernière tranche étant prévue pour 2030</w:t>
      </w:r>
      <w:r w:rsidRPr="00EE0E0D">
        <w:rPr>
          <w:lang w:val="fr-CA"/>
        </w:rPr>
        <w:t>.</w:t>
      </w:r>
    </w:p>
    <w:p w14:paraId="2213AA53" w14:textId="1C8B8674" w:rsidR="00563DA8" w:rsidRPr="00EE0E0D" w:rsidRDefault="00563DA8" w:rsidP="001161CD">
      <w:pPr>
        <w:keepNext/>
        <w:spacing w:before="240" w:after="240"/>
        <w:rPr>
          <w:lang w:val="fr-CA"/>
        </w:rPr>
      </w:pPr>
      <w:r w:rsidRPr="00EE0E0D">
        <w:rPr>
          <w:u w:val="single"/>
          <w:lang w:val="fr-CA"/>
        </w:rPr>
        <w:lastRenderedPageBreak/>
        <w:t xml:space="preserve">Plan de mise en œuvre convenu de la première tranche de la phase </w:t>
      </w:r>
      <w:r w:rsidR="00E04909" w:rsidRPr="00EE0E0D">
        <w:rPr>
          <w:u w:val="single"/>
          <w:lang w:val="fr-CA"/>
        </w:rPr>
        <w:t xml:space="preserve">II </w:t>
      </w:r>
      <w:r w:rsidRPr="00EE0E0D">
        <w:rPr>
          <w:u w:val="single"/>
          <w:lang w:val="fr-CA"/>
        </w:rPr>
        <w:t>du plan de gestion de l'élimination des HCFC</w:t>
      </w:r>
    </w:p>
    <w:p w14:paraId="6779FD61" w14:textId="2CBAE921" w:rsidR="00563DA8" w:rsidRPr="00EE0E0D" w:rsidRDefault="00563DA8" w:rsidP="00C51C2D">
      <w:pPr>
        <w:pStyle w:val="Heading1"/>
        <w:rPr>
          <w:lang w:val="fr-CA"/>
        </w:rPr>
      </w:pPr>
      <w:r w:rsidRPr="00EE0E0D">
        <w:rPr>
          <w:lang w:val="fr-CA"/>
        </w:rPr>
        <w:t xml:space="preserve">Le plan d'action convenu comprendra les activités suivantes : </w:t>
      </w:r>
    </w:p>
    <w:p w14:paraId="4DFA5A2A" w14:textId="7261CA71" w:rsidR="00563DA8" w:rsidRPr="00EE0E0D" w:rsidRDefault="00586661" w:rsidP="00FE6BED">
      <w:pPr>
        <w:pStyle w:val="Heading2"/>
        <w:rPr>
          <w:lang w:val="fr-CA"/>
        </w:rPr>
      </w:pPr>
      <w:r w:rsidRPr="00EE0E0D">
        <w:rPr>
          <w:lang w:val="fr-CA"/>
        </w:rPr>
        <w:t xml:space="preserve">Renforcement des capacités nationales de contrôle des HCFC (PNUE) </w:t>
      </w:r>
      <w:r w:rsidR="00563DA8" w:rsidRPr="00EE0E0D">
        <w:rPr>
          <w:lang w:val="fr-CA"/>
        </w:rPr>
        <w:t xml:space="preserve">: </w:t>
      </w:r>
      <w:r w:rsidR="00A928B2" w:rsidRPr="00EE0E0D">
        <w:rPr>
          <w:lang w:val="fr-CA"/>
        </w:rPr>
        <w:t xml:space="preserve">organiser </w:t>
      </w:r>
      <w:r w:rsidR="00672718" w:rsidRPr="00EE0E0D">
        <w:rPr>
          <w:lang w:val="fr-CA"/>
        </w:rPr>
        <w:t xml:space="preserve">une </w:t>
      </w:r>
      <w:r w:rsidR="00A928B2" w:rsidRPr="00EE0E0D">
        <w:rPr>
          <w:lang w:val="fr-CA"/>
        </w:rPr>
        <w:t>réunion avec</w:t>
      </w:r>
      <w:r w:rsidR="00672718" w:rsidRPr="00EE0E0D">
        <w:rPr>
          <w:lang w:val="fr-CA"/>
        </w:rPr>
        <w:t xml:space="preserve"> 20 </w:t>
      </w:r>
      <w:r w:rsidR="00A928B2" w:rsidRPr="00EE0E0D">
        <w:rPr>
          <w:lang w:val="fr-CA"/>
        </w:rPr>
        <w:t xml:space="preserve">parties prenantes concernées </w:t>
      </w:r>
      <w:r w:rsidR="000C65BF" w:rsidRPr="00EE0E0D">
        <w:rPr>
          <w:lang w:val="fr-CA"/>
        </w:rPr>
        <w:t>(visant une participation de</w:t>
      </w:r>
      <w:r w:rsidR="00672718" w:rsidRPr="00EE0E0D">
        <w:rPr>
          <w:lang w:val="fr-CA"/>
        </w:rPr>
        <w:t xml:space="preserve"> 25 </w:t>
      </w:r>
      <w:r w:rsidR="000C65BF" w:rsidRPr="00EE0E0D">
        <w:rPr>
          <w:lang w:val="fr-CA"/>
        </w:rPr>
        <w:t xml:space="preserve">% de femmes) </w:t>
      </w:r>
      <w:r w:rsidR="00747529" w:rsidRPr="00EE0E0D">
        <w:rPr>
          <w:lang w:val="fr-CA"/>
        </w:rPr>
        <w:t xml:space="preserve">sur </w:t>
      </w:r>
      <w:r w:rsidR="00EB44A2" w:rsidRPr="00EE0E0D">
        <w:rPr>
          <w:lang w:val="fr-CA"/>
        </w:rPr>
        <w:t xml:space="preserve">l’application du système d’autorisation et de quotas </w:t>
      </w:r>
      <w:r w:rsidR="00247D2A" w:rsidRPr="00EE0E0D">
        <w:rPr>
          <w:lang w:val="fr-CA"/>
        </w:rPr>
        <w:t xml:space="preserve">et </w:t>
      </w:r>
      <w:r w:rsidR="00942DDB" w:rsidRPr="00EE0E0D">
        <w:rPr>
          <w:lang w:val="fr-CA"/>
        </w:rPr>
        <w:t xml:space="preserve">le </w:t>
      </w:r>
      <w:r w:rsidR="00EB44A2" w:rsidRPr="00EE0E0D">
        <w:rPr>
          <w:lang w:val="fr-CA"/>
        </w:rPr>
        <w:t xml:space="preserve">contrôle des importations de HCFC </w:t>
      </w:r>
      <w:r w:rsidR="00942DDB" w:rsidRPr="00EE0E0D">
        <w:rPr>
          <w:lang w:val="fr-CA"/>
        </w:rPr>
        <w:t xml:space="preserve">; </w:t>
      </w:r>
      <w:r w:rsidR="00EB44A2" w:rsidRPr="00EE0E0D">
        <w:rPr>
          <w:lang w:val="fr-CA"/>
        </w:rPr>
        <w:t xml:space="preserve">mettre en place un outil en ligne </w:t>
      </w:r>
      <w:r w:rsidR="00D85B1C" w:rsidRPr="00EE0E0D">
        <w:rPr>
          <w:lang w:val="fr-CA"/>
        </w:rPr>
        <w:t xml:space="preserve">pour le contrôle des importations de HCFC </w:t>
      </w:r>
      <w:r w:rsidR="00942DDB" w:rsidRPr="00EE0E0D">
        <w:rPr>
          <w:lang w:val="fr-CA"/>
        </w:rPr>
        <w:t>;</w:t>
      </w:r>
      <w:r w:rsidR="00D85B1C" w:rsidRPr="00EE0E0D">
        <w:rPr>
          <w:lang w:val="fr-CA"/>
        </w:rPr>
        <w:t xml:space="preserve"> </w:t>
      </w:r>
      <w:r w:rsidR="007A6A25" w:rsidRPr="00EE0E0D">
        <w:rPr>
          <w:lang w:val="fr-CA"/>
        </w:rPr>
        <w:t xml:space="preserve">traduire </w:t>
      </w:r>
      <w:r w:rsidR="00D85B1C" w:rsidRPr="00EE0E0D">
        <w:rPr>
          <w:lang w:val="fr-CA"/>
        </w:rPr>
        <w:t xml:space="preserve">les lois </w:t>
      </w:r>
      <w:r w:rsidR="00D33A0E" w:rsidRPr="00EE0E0D">
        <w:rPr>
          <w:lang w:val="fr-CA"/>
        </w:rPr>
        <w:t xml:space="preserve">et réglementations </w:t>
      </w:r>
      <w:r w:rsidR="005E1F98" w:rsidRPr="00EE0E0D">
        <w:rPr>
          <w:lang w:val="fr-CA"/>
        </w:rPr>
        <w:t xml:space="preserve">relatives aux HCFC </w:t>
      </w:r>
      <w:r w:rsidR="00D33A0E" w:rsidRPr="00EE0E0D">
        <w:rPr>
          <w:lang w:val="fr-CA"/>
        </w:rPr>
        <w:t xml:space="preserve">dans </w:t>
      </w:r>
      <w:r w:rsidR="005E1F98" w:rsidRPr="00EE0E0D">
        <w:rPr>
          <w:lang w:val="fr-CA"/>
        </w:rPr>
        <w:t>les principales langues du pays</w:t>
      </w:r>
      <w:r w:rsidR="00FC3438" w:rsidRPr="00EE0E0D">
        <w:rPr>
          <w:lang w:val="fr-CA"/>
        </w:rPr>
        <w:t xml:space="preserve">; organiser </w:t>
      </w:r>
      <w:r w:rsidR="00080512" w:rsidRPr="00EE0E0D">
        <w:rPr>
          <w:lang w:val="fr-CA"/>
        </w:rPr>
        <w:t xml:space="preserve">un </w:t>
      </w:r>
      <w:r w:rsidR="008A5405" w:rsidRPr="00EE0E0D">
        <w:rPr>
          <w:lang w:val="fr-CA"/>
        </w:rPr>
        <w:t>atelier</w:t>
      </w:r>
      <w:r w:rsidR="00FC3438" w:rsidRPr="00EE0E0D">
        <w:rPr>
          <w:lang w:val="fr-CA"/>
        </w:rPr>
        <w:t xml:space="preserve"> de sensibilisation </w:t>
      </w:r>
      <w:r w:rsidR="008A5405" w:rsidRPr="00EE0E0D">
        <w:rPr>
          <w:lang w:val="fr-CA"/>
        </w:rPr>
        <w:t>à l'intention de</w:t>
      </w:r>
      <w:r w:rsidR="00F67C7B" w:rsidRPr="00EE0E0D">
        <w:rPr>
          <w:lang w:val="fr-CA"/>
        </w:rPr>
        <w:t xml:space="preserve"> 20 </w:t>
      </w:r>
      <w:r w:rsidR="00FE265B" w:rsidRPr="00EE0E0D">
        <w:rPr>
          <w:lang w:val="fr-CA"/>
        </w:rPr>
        <w:t>importateurs</w:t>
      </w:r>
      <w:r w:rsidR="002C3CA3" w:rsidRPr="00EE0E0D">
        <w:rPr>
          <w:lang w:val="fr-CA"/>
        </w:rPr>
        <w:t xml:space="preserve">, négociants et distributeurs sur </w:t>
      </w:r>
      <w:r w:rsidR="00347D95" w:rsidRPr="00EE0E0D">
        <w:rPr>
          <w:lang w:val="fr-CA"/>
        </w:rPr>
        <w:t xml:space="preserve">les permis/licences d'importation, l'attribution des quotas annuels et </w:t>
      </w:r>
      <w:r w:rsidR="00925CE9" w:rsidRPr="00EE0E0D">
        <w:rPr>
          <w:lang w:val="fr-CA"/>
        </w:rPr>
        <w:t xml:space="preserve">les risques associés aux différentes </w:t>
      </w:r>
      <w:r w:rsidR="00347D95" w:rsidRPr="00EE0E0D">
        <w:rPr>
          <w:lang w:val="fr-CA"/>
        </w:rPr>
        <w:t xml:space="preserve">substances réfrigérantes </w:t>
      </w:r>
      <w:r w:rsidR="00563DA8" w:rsidRPr="00EE0E0D">
        <w:rPr>
          <w:lang w:val="fr-CA"/>
        </w:rPr>
        <w:t>(</w:t>
      </w:r>
      <w:r w:rsidR="00776813" w:rsidRPr="00EE0E0D">
        <w:rPr>
          <w:lang w:val="fr-CA"/>
        </w:rPr>
        <w:t>6</w:t>
      </w:r>
      <w:r w:rsidR="00090043" w:rsidRPr="00EE0E0D">
        <w:rPr>
          <w:lang w:val="fr-CA"/>
        </w:rPr>
        <w:t xml:space="preserve"> 850</w:t>
      </w:r>
      <w:r w:rsidR="00FE6BED">
        <w:rPr>
          <w:lang w:val="fr-CA"/>
        </w:rPr>
        <w:t xml:space="preserve"> </w:t>
      </w:r>
      <w:r w:rsidR="00FE6BED" w:rsidRPr="00EE0E0D">
        <w:rPr>
          <w:lang w:val="fr-CA"/>
        </w:rPr>
        <w:t>$US</w:t>
      </w:r>
      <w:r w:rsidR="00563DA8" w:rsidRPr="00EE0E0D">
        <w:rPr>
          <w:lang w:val="fr-CA"/>
        </w:rPr>
        <w:t>) ;</w:t>
      </w:r>
      <w:r w:rsidR="00776813" w:rsidRPr="00EE0E0D">
        <w:rPr>
          <w:lang w:val="fr-CA"/>
        </w:rPr>
        <w:t xml:space="preserve"> </w:t>
      </w:r>
      <w:r w:rsidR="001A613C" w:rsidRPr="00EE0E0D">
        <w:rPr>
          <w:lang w:val="fr-CA"/>
        </w:rPr>
        <w:t xml:space="preserve">deux </w:t>
      </w:r>
      <w:r w:rsidR="00776813" w:rsidRPr="00EE0E0D">
        <w:rPr>
          <w:lang w:val="fr-CA"/>
        </w:rPr>
        <w:t xml:space="preserve">sessions de formation </w:t>
      </w:r>
      <w:r w:rsidR="00FE692D" w:rsidRPr="00EE0E0D">
        <w:rPr>
          <w:lang w:val="fr-CA"/>
        </w:rPr>
        <w:t>à l'intention de</w:t>
      </w:r>
      <w:r w:rsidR="001A613C" w:rsidRPr="00EE0E0D">
        <w:rPr>
          <w:lang w:val="fr-CA"/>
        </w:rPr>
        <w:t xml:space="preserve"> 100 </w:t>
      </w:r>
      <w:r w:rsidR="00FE692D" w:rsidRPr="00EE0E0D">
        <w:rPr>
          <w:lang w:val="fr-CA"/>
        </w:rPr>
        <w:t xml:space="preserve">agents des douanes et des services chargés de l'application des règlements douaniers sur </w:t>
      </w:r>
      <w:r w:rsidR="00C86912" w:rsidRPr="00EE0E0D">
        <w:rPr>
          <w:lang w:val="fr-CA"/>
        </w:rPr>
        <w:t>le contrôle et l'identification des HCFC et des équipements à base de HCFC (</w:t>
      </w:r>
      <w:r w:rsidR="00A773DC" w:rsidRPr="00EE0E0D">
        <w:rPr>
          <w:lang w:val="fr-CA"/>
        </w:rPr>
        <w:t>10</w:t>
      </w:r>
      <w:r w:rsidR="00C86912" w:rsidRPr="00EE0E0D">
        <w:rPr>
          <w:lang w:val="fr-CA"/>
        </w:rPr>
        <w:t xml:space="preserve"> 000</w:t>
      </w:r>
      <w:r w:rsidR="00FE6BED">
        <w:rPr>
          <w:lang w:val="fr-CA"/>
        </w:rPr>
        <w:t xml:space="preserve"> </w:t>
      </w:r>
      <w:r w:rsidR="00FE6BED" w:rsidRPr="00EE0E0D">
        <w:rPr>
          <w:lang w:val="fr-CA"/>
        </w:rPr>
        <w:t>$US</w:t>
      </w:r>
      <w:r w:rsidR="00C86912" w:rsidRPr="00EE0E0D">
        <w:rPr>
          <w:lang w:val="fr-CA"/>
        </w:rPr>
        <w:t>) ;</w:t>
      </w:r>
    </w:p>
    <w:p w14:paraId="1861D4A0" w14:textId="1DF53561" w:rsidR="00563DA8" w:rsidRPr="00EE0E0D" w:rsidRDefault="009B0A30" w:rsidP="00066F1F">
      <w:pPr>
        <w:pStyle w:val="Heading2"/>
        <w:widowControl/>
        <w:numPr>
          <w:ilvl w:val="1"/>
          <w:numId w:val="1"/>
        </w:numPr>
        <w:rPr>
          <w:lang w:val="fr-CA"/>
        </w:rPr>
      </w:pPr>
      <w:r w:rsidRPr="00EE0E0D">
        <w:rPr>
          <w:lang w:val="fr-CA"/>
        </w:rPr>
        <w:t xml:space="preserve">Renforcement des capacités des techniciens en réfrigération en matière de bonnes pratiques dans ce domaine (PNUE) </w:t>
      </w:r>
      <w:r w:rsidR="00CD5218" w:rsidRPr="00EE0E0D">
        <w:rPr>
          <w:lang w:val="fr-CA"/>
        </w:rPr>
        <w:t xml:space="preserve">: </w:t>
      </w:r>
      <w:r w:rsidR="0074206E" w:rsidRPr="00EE0E0D">
        <w:rPr>
          <w:lang w:val="fr-CA"/>
        </w:rPr>
        <w:t xml:space="preserve">élaboration de normes réglementaires </w:t>
      </w:r>
      <w:r w:rsidR="00E10C5B" w:rsidRPr="00EE0E0D">
        <w:rPr>
          <w:lang w:val="fr-CA"/>
        </w:rPr>
        <w:t xml:space="preserve">relatives à l'utilisation de substances inflammables et toxiques dans les équipements de réfrigération et de climatisation </w:t>
      </w:r>
      <w:r w:rsidR="005468F7" w:rsidRPr="00EE0E0D">
        <w:rPr>
          <w:lang w:val="fr-CA"/>
        </w:rPr>
        <w:t>(</w:t>
      </w:r>
      <w:r w:rsidR="009D1E08" w:rsidRPr="00EE0E0D">
        <w:rPr>
          <w:lang w:val="fr-CA"/>
        </w:rPr>
        <w:t>3</w:t>
      </w:r>
      <w:r w:rsidR="005468F7" w:rsidRPr="00EE0E0D">
        <w:rPr>
          <w:lang w:val="fr-CA"/>
        </w:rPr>
        <w:t xml:space="preserve"> 000</w:t>
      </w:r>
      <w:r w:rsidR="00FE6BED">
        <w:rPr>
          <w:lang w:val="fr-CA"/>
        </w:rPr>
        <w:t xml:space="preserve"> </w:t>
      </w:r>
      <w:r w:rsidR="00FE6BED" w:rsidRPr="00EE0E0D">
        <w:rPr>
          <w:lang w:val="fr-CA"/>
        </w:rPr>
        <w:t>$US</w:t>
      </w:r>
      <w:r w:rsidR="005468F7" w:rsidRPr="00EE0E0D">
        <w:rPr>
          <w:lang w:val="fr-CA"/>
        </w:rPr>
        <w:t xml:space="preserve">) ; </w:t>
      </w:r>
      <w:r w:rsidR="005429BC" w:rsidRPr="00EE0E0D">
        <w:rPr>
          <w:lang w:val="fr-CA"/>
        </w:rPr>
        <w:t xml:space="preserve">mise en place et application </w:t>
      </w:r>
      <w:r w:rsidR="005468F7" w:rsidRPr="00EE0E0D">
        <w:rPr>
          <w:lang w:val="fr-CA"/>
        </w:rPr>
        <w:t xml:space="preserve">d'un </w:t>
      </w:r>
      <w:r w:rsidR="00380249" w:rsidRPr="00EE0E0D">
        <w:rPr>
          <w:lang w:val="fr-CA"/>
        </w:rPr>
        <w:t>système</w:t>
      </w:r>
      <w:r w:rsidR="004D7F29" w:rsidRPr="00EE0E0D">
        <w:rPr>
          <w:lang w:val="fr-CA"/>
        </w:rPr>
        <w:t xml:space="preserve"> de certification </w:t>
      </w:r>
      <w:r w:rsidR="00380249" w:rsidRPr="00EE0E0D">
        <w:rPr>
          <w:lang w:val="fr-CA"/>
        </w:rPr>
        <w:t xml:space="preserve">pour les techniciens </w:t>
      </w:r>
      <w:r w:rsidR="005429BC" w:rsidRPr="00EE0E0D">
        <w:rPr>
          <w:lang w:val="fr-CA"/>
        </w:rPr>
        <w:t>en réfrigération et climatisation</w:t>
      </w:r>
      <w:r w:rsidR="00E348E6">
        <w:rPr>
          <w:rStyle w:val="FootnoteReference"/>
        </w:rPr>
        <w:footnoteReference w:id="20"/>
      </w:r>
      <w:r w:rsidR="00380249" w:rsidRPr="00EE0E0D">
        <w:rPr>
          <w:lang w:val="fr-CA"/>
        </w:rPr>
        <w:t xml:space="preserve"> </w:t>
      </w:r>
      <w:r w:rsidR="005429BC" w:rsidRPr="00EE0E0D">
        <w:rPr>
          <w:lang w:val="fr-CA"/>
        </w:rPr>
        <w:t>(30 000</w:t>
      </w:r>
      <w:r w:rsidR="00FE6BED">
        <w:rPr>
          <w:lang w:val="fr-CA"/>
        </w:rPr>
        <w:t xml:space="preserve"> </w:t>
      </w:r>
      <w:r w:rsidR="00FE6BED" w:rsidRPr="00EE0E0D">
        <w:rPr>
          <w:lang w:val="fr-CA"/>
        </w:rPr>
        <w:t>$US</w:t>
      </w:r>
      <w:r w:rsidR="005429BC" w:rsidRPr="00EE0E0D">
        <w:rPr>
          <w:lang w:val="fr-CA"/>
        </w:rPr>
        <w:t xml:space="preserve">) </w:t>
      </w:r>
      <w:r w:rsidR="00563DA8" w:rsidRPr="00EE0E0D">
        <w:rPr>
          <w:lang w:val="fr-CA"/>
        </w:rPr>
        <w:t>;</w:t>
      </w:r>
      <w:r w:rsidR="00F90A70" w:rsidRPr="00EE0E0D">
        <w:rPr>
          <w:lang w:val="fr-CA"/>
        </w:rPr>
        <w:t xml:space="preserve"> </w:t>
      </w:r>
      <w:r w:rsidR="00354A8C" w:rsidRPr="00EE0E0D">
        <w:rPr>
          <w:lang w:val="fr-CA"/>
        </w:rPr>
        <w:t xml:space="preserve">deux </w:t>
      </w:r>
      <w:r w:rsidR="00F90A70" w:rsidRPr="00EE0E0D">
        <w:rPr>
          <w:lang w:val="fr-CA"/>
        </w:rPr>
        <w:t>ateliers de formation destinés à un total de</w:t>
      </w:r>
      <w:r w:rsidR="000F5CE3" w:rsidRPr="00EE0E0D">
        <w:rPr>
          <w:lang w:val="fr-CA"/>
        </w:rPr>
        <w:t xml:space="preserve"> 100 </w:t>
      </w:r>
      <w:r w:rsidR="00F90A70" w:rsidRPr="00EE0E0D">
        <w:rPr>
          <w:lang w:val="fr-CA"/>
        </w:rPr>
        <w:t xml:space="preserve">techniciens </w:t>
      </w:r>
      <w:r w:rsidR="00D2057B" w:rsidRPr="00EE0E0D">
        <w:rPr>
          <w:lang w:val="fr-CA"/>
        </w:rPr>
        <w:t xml:space="preserve">sur les bonnes pratiques en matière de réfrigération, y compris les techniques de récupération, de recyclage et de réutilisation des réfrigérants, </w:t>
      </w:r>
      <w:r w:rsidR="008D39F8" w:rsidRPr="00EE0E0D">
        <w:rPr>
          <w:lang w:val="fr-CA"/>
        </w:rPr>
        <w:t xml:space="preserve">ainsi que </w:t>
      </w:r>
      <w:r w:rsidR="00D2057B" w:rsidRPr="00EE0E0D">
        <w:rPr>
          <w:lang w:val="fr-CA"/>
        </w:rPr>
        <w:t xml:space="preserve">la sécurité et la manipulation des nouveaux réfrigérants et équipements </w:t>
      </w:r>
      <w:r w:rsidR="00C85035" w:rsidRPr="00EE0E0D">
        <w:rPr>
          <w:lang w:val="fr-CA"/>
        </w:rPr>
        <w:t xml:space="preserve">; une campagne de sensibilisation </w:t>
      </w:r>
      <w:r w:rsidR="009F76A9" w:rsidRPr="00EE0E0D">
        <w:rPr>
          <w:lang w:val="fr-CA"/>
        </w:rPr>
        <w:t xml:space="preserve">visant à promouvoir davantage les meilleures pratiques </w:t>
      </w:r>
      <w:r w:rsidR="00D2057B" w:rsidRPr="00EE0E0D">
        <w:rPr>
          <w:lang w:val="fr-CA"/>
        </w:rPr>
        <w:t>(20</w:t>
      </w:r>
      <w:r w:rsidR="001903E6">
        <w:rPr>
          <w:lang w:val="fr-CA"/>
        </w:rPr>
        <w:t> </w:t>
      </w:r>
      <w:r w:rsidR="00D2057B" w:rsidRPr="00EE0E0D">
        <w:rPr>
          <w:lang w:val="fr-CA"/>
        </w:rPr>
        <w:t xml:space="preserve">000 $US) ; </w:t>
      </w:r>
      <w:r w:rsidR="00945910" w:rsidRPr="00EE0E0D">
        <w:rPr>
          <w:lang w:val="fr-CA"/>
        </w:rPr>
        <w:t xml:space="preserve">et une </w:t>
      </w:r>
      <w:r w:rsidR="00CE35AF" w:rsidRPr="00EE0E0D">
        <w:rPr>
          <w:lang w:val="fr-CA"/>
        </w:rPr>
        <w:t xml:space="preserve">campagne visant à encourager l'entrée dans le </w:t>
      </w:r>
      <w:r w:rsidR="00A1002D" w:rsidRPr="00EE0E0D">
        <w:rPr>
          <w:lang w:val="fr-CA"/>
        </w:rPr>
        <w:t>secteur</w:t>
      </w:r>
      <w:r w:rsidR="00CE35AF" w:rsidRPr="00EE0E0D">
        <w:rPr>
          <w:lang w:val="fr-CA"/>
        </w:rPr>
        <w:t xml:space="preserve"> de la réfrigération, de la climatisation et de la réfrigération (RAC) </w:t>
      </w:r>
      <w:r w:rsidR="00DC5365" w:rsidRPr="00EE0E0D">
        <w:rPr>
          <w:lang w:val="fr-CA"/>
        </w:rPr>
        <w:t xml:space="preserve">ainsi </w:t>
      </w:r>
      <w:r w:rsidR="00DE585B" w:rsidRPr="00EE0E0D">
        <w:rPr>
          <w:lang w:val="fr-CA"/>
        </w:rPr>
        <w:t xml:space="preserve">qu'une </w:t>
      </w:r>
      <w:r w:rsidR="00DC5365" w:rsidRPr="00EE0E0D">
        <w:rPr>
          <w:lang w:val="fr-CA"/>
        </w:rPr>
        <w:t xml:space="preserve">campagne visant à encourager les femmes à s'orienter vers ce domaine d'études (500 $US) </w:t>
      </w:r>
      <w:r w:rsidR="00EA14FC" w:rsidRPr="00EE0E0D">
        <w:rPr>
          <w:lang w:val="fr-CA"/>
        </w:rPr>
        <w:t>;</w:t>
      </w:r>
    </w:p>
    <w:p w14:paraId="7C26D005" w14:textId="4C5F4FE5" w:rsidR="00563DA8" w:rsidRPr="00EE0E0D" w:rsidRDefault="00B1380B" w:rsidP="001161CD">
      <w:pPr>
        <w:pStyle w:val="Heading2"/>
        <w:widowControl/>
        <w:numPr>
          <w:ilvl w:val="1"/>
          <w:numId w:val="1"/>
        </w:numPr>
        <w:rPr>
          <w:lang w:val="fr-CA"/>
        </w:rPr>
      </w:pPr>
      <w:r w:rsidRPr="00EE0E0D">
        <w:rPr>
          <w:lang w:val="fr-CA"/>
        </w:rPr>
        <w:t xml:space="preserve">Développement et </w:t>
      </w:r>
      <w:r w:rsidR="00DD214B" w:rsidRPr="00EE0E0D">
        <w:rPr>
          <w:lang w:val="fr-CA"/>
        </w:rPr>
        <w:t xml:space="preserve">renforcement des centres d’excellence et </w:t>
      </w:r>
      <w:r w:rsidR="006F443F" w:rsidRPr="00EE0E0D">
        <w:rPr>
          <w:lang w:val="fr-CA"/>
        </w:rPr>
        <w:t xml:space="preserve">création </w:t>
      </w:r>
      <w:r w:rsidR="00DD214B" w:rsidRPr="00EE0E0D">
        <w:rPr>
          <w:lang w:val="fr-CA"/>
        </w:rPr>
        <w:t>de</w:t>
      </w:r>
      <w:r w:rsidR="001724E7" w:rsidRPr="00EE0E0D">
        <w:rPr>
          <w:lang w:val="fr-CA"/>
        </w:rPr>
        <w:t xml:space="preserve"> deux </w:t>
      </w:r>
      <w:r w:rsidR="00DD214B" w:rsidRPr="00EE0E0D">
        <w:rPr>
          <w:lang w:val="fr-CA"/>
        </w:rPr>
        <w:t xml:space="preserve">centres </w:t>
      </w:r>
      <w:r w:rsidR="001724E7" w:rsidRPr="00EE0E0D">
        <w:rPr>
          <w:lang w:val="fr-CA"/>
        </w:rPr>
        <w:t xml:space="preserve">de R&amp;R </w:t>
      </w:r>
      <w:r w:rsidR="00DD214B" w:rsidRPr="00EE0E0D">
        <w:rPr>
          <w:lang w:val="fr-CA"/>
        </w:rPr>
        <w:t xml:space="preserve">(PNUD) </w:t>
      </w:r>
      <w:r w:rsidR="00CD5218" w:rsidRPr="00EE0E0D">
        <w:rPr>
          <w:lang w:val="fr-CA"/>
        </w:rPr>
        <w:t xml:space="preserve">: </w:t>
      </w:r>
      <w:r w:rsidR="00EC39A9" w:rsidRPr="00EE0E0D">
        <w:rPr>
          <w:lang w:val="fr-CA"/>
        </w:rPr>
        <w:t>provisionnement en nouveaux outils et équipements pour créer un nouveau centre d’excellence</w:t>
      </w:r>
      <w:r w:rsidR="001724E7" w:rsidRPr="00EE0E0D">
        <w:rPr>
          <w:lang w:val="fr-CA"/>
        </w:rPr>
        <w:t xml:space="preserve">, </w:t>
      </w:r>
      <w:r w:rsidR="00EC39A9" w:rsidRPr="00EE0E0D">
        <w:rPr>
          <w:lang w:val="fr-CA"/>
        </w:rPr>
        <w:t xml:space="preserve">ainsi que </w:t>
      </w:r>
      <w:r w:rsidR="001724E7" w:rsidRPr="00EE0E0D">
        <w:rPr>
          <w:lang w:val="fr-CA"/>
        </w:rPr>
        <w:t xml:space="preserve">d’outils, d’équipements et </w:t>
      </w:r>
      <w:r w:rsidR="00EC39A9" w:rsidRPr="00EE0E0D">
        <w:rPr>
          <w:lang w:val="fr-CA"/>
        </w:rPr>
        <w:t>de pièces de rechange</w:t>
      </w:r>
      <w:r w:rsidR="001724E7" w:rsidRPr="00EE0E0D">
        <w:rPr>
          <w:lang w:val="fr-CA"/>
        </w:rPr>
        <w:t xml:space="preserve"> supplémentaires </w:t>
      </w:r>
      <w:r w:rsidR="00EC39A9" w:rsidRPr="00EE0E0D">
        <w:rPr>
          <w:lang w:val="fr-CA"/>
        </w:rPr>
        <w:t xml:space="preserve">pour les équipements fournis au cours de la phase I au centre </w:t>
      </w:r>
      <w:r w:rsidR="001724E7" w:rsidRPr="00EE0E0D">
        <w:rPr>
          <w:lang w:val="fr-CA"/>
        </w:rPr>
        <w:t xml:space="preserve">d’excellence </w:t>
      </w:r>
      <w:r w:rsidR="00EC39A9" w:rsidRPr="00EE0E0D">
        <w:rPr>
          <w:lang w:val="fr-CA"/>
        </w:rPr>
        <w:t xml:space="preserve">existant </w:t>
      </w:r>
      <w:r w:rsidR="001F21BB" w:rsidRPr="00EE0E0D">
        <w:rPr>
          <w:lang w:val="fr-CA"/>
        </w:rPr>
        <w:t>(10 000</w:t>
      </w:r>
      <w:r w:rsidR="00FE6BED">
        <w:rPr>
          <w:lang w:val="fr-CA"/>
        </w:rPr>
        <w:t xml:space="preserve"> </w:t>
      </w:r>
      <w:r w:rsidR="00FE6BED" w:rsidRPr="00EE0E0D">
        <w:rPr>
          <w:lang w:val="fr-CA"/>
        </w:rPr>
        <w:t>$US</w:t>
      </w:r>
      <w:r w:rsidR="001F21BB" w:rsidRPr="00EE0E0D">
        <w:rPr>
          <w:lang w:val="fr-CA"/>
        </w:rPr>
        <w:t xml:space="preserve">) ; </w:t>
      </w:r>
      <w:r w:rsidR="001724E7" w:rsidRPr="00EE0E0D">
        <w:rPr>
          <w:lang w:val="fr-CA"/>
        </w:rPr>
        <w:t xml:space="preserve">création de deux centres de R&amp;R </w:t>
      </w:r>
      <w:r w:rsidR="005230C2" w:rsidRPr="00EE0E0D">
        <w:rPr>
          <w:lang w:val="fr-CA"/>
        </w:rPr>
        <w:t>(40 000</w:t>
      </w:r>
      <w:r w:rsidR="00FE6BED">
        <w:rPr>
          <w:lang w:val="fr-CA"/>
        </w:rPr>
        <w:t xml:space="preserve"> </w:t>
      </w:r>
      <w:r w:rsidR="00FE6BED" w:rsidRPr="00EE0E0D">
        <w:rPr>
          <w:lang w:val="fr-CA"/>
        </w:rPr>
        <w:t>$US</w:t>
      </w:r>
      <w:r w:rsidR="005230C2" w:rsidRPr="00EE0E0D">
        <w:rPr>
          <w:lang w:val="fr-CA"/>
        </w:rPr>
        <w:t xml:space="preserve">) </w:t>
      </w:r>
      <w:r w:rsidR="00242F92" w:rsidRPr="00EE0E0D">
        <w:rPr>
          <w:lang w:val="fr-CA"/>
        </w:rPr>
        <w:t xml:space="preserve">; Achat </w:t>
      </w:r>
      <w:r w:rsidR="00674DB9" w:rsidRPr="00EE0E0D">
        <w:rPr>
          <w:lang w:val="fr-CA"/>
        </w:rPr>
        <w:t xml:space="preserve">de trois </w:t>
      </w:r>
      <w:r w:rsidR="00E61229" w:rsidRPr="00EE0E0D">
        <w:rPr>
          <w:lang w:val="fr-CA"/>
        </w:rPr>
        <w:t>identificateurs</w:t>
      </w:r>
      <w:r w:rsidR="00242F92" w:rsidRPr="00EE0E0D">
        <w:rPr>
          <w:lang w:val="fr-CA"/>
        </w:rPr>
        <w:t xml:space="preserve"> de réfrigérants pour </w:t>
      </w:r>
      <w:r w:rsidR="004867A9" w:rsidRPr="00EE0E0D">
        <w:rPr>
          <w:lang w:val="fr-CA"/>
        </w:rPr>
        <w:t xml:space="preserve">le service des douanes </w:t>
      </w:r>
      <w:r w:rsidR="00874BBF" w:rsidRPr="00EE0E0D">
        <w:rPr>
          <w:lang w:val="fr-CA"/>
        </w:rPr>
        <w:t>(</w:t>
      </w:r>
      <w:r w:rsidR="00902FB2" w:rsidRPr="00EE0E0D">
        <w:rPr>
          <w:lang w:val="fr-CA"/>
        </w:rPr>
        <w:t>13</w:t>
      </w:r>
      <w:r w:rsidR="00874BBF" w:rsidRPr="00EE0E0D">
        <w:rPr>
          <w:lang w:val="fr-CA"/>
        </w:rPr>
        <w:t xml:space="preserve"> 500 $US) ; organisation </w:t>
      </w:r>
      <w:r w:rsidR="00750EB0" w:rsidRPr="00EE0E0D">
        <w:rPr>
          <w:lang w:val="fr-CA"/>
        </w:rPr>
        <w:t xml:space="preserve">d’une </w:t>
      </w:r>
      <w:r w:rsidR="00A75492" w:rsidRPr="00EE0E0D">
        <w:rPr>
          <w:lang w:val="fr-CA"/>
        </w:rPr>
        <w:t>session</w:t>
      </w:r>
      <w:r w:rsidR="00874BBF" w:rsidRPr="00EE0E0D">
        <w:rPr>
          <w:lang w:val="fr-CA"/>
        </w:rPr>
        <w:t xml:space="preserve"> de formation intensive sur les hydrocarbures à l’intention de</w:t>
      </w:r>
      <w:r w:rsidR="00750EB0" w:rsidRPr="00EE0E0D">
        <w:rPr>
          <w:lang w:val="fr-CA"/>
        </w:rPr>
        <w:t xml:space="preserve"> 25 </w:t>
      </w:r>
      <w:r w:rsidR="00E90EC3" w:rsidRPr="00EE0E0D">
        <w:rPr>
          <w:lang w:val="fr-CA"/>
        </w:rPr>
        <w:t xml:space="preserve">formateurs de techniciens </w:t>
      </w:r>
      <w:r w:rsidR="00563DA8" w:rsidRPr="00EE0E0D">
        <w:rPr>
          <w:lang w:val="fr-CA"/>
        </w:rPr>
        <w:t>(</w:t>
      </w:r>
      <w:r w:rsidR="00624F6D" w:rsidRPr="00EE0E0D">
        <w:rPr>
          <w:lang w:val="fr-CA"/>
        </w:rPr>
        <w:t>3</w:t>
      </w:r>
      <w:r w:rsidR="008F0408" w:rsidRPr="00EE0E0D">
        <w:rPr>
          <w:lang w:val="fr-CA"/>
        </w:rPr>
        <w:t xml:space="preserve"> 000 </w:t>
      </w:r>
      <w:r w:rsidR="00563DA8" w:rsidRPr="00EE0E0D">
        <w:rPr>
          <w:lang w:val="fr-CA"/>
        </w:rPr>
        <w:t>$US) ;</w:t>
      </w:r>
    </w:p>
    <w:p w14:paraId="78073E1C" w14:textId="58BA626F" w:rsidR="00563DA8" w:rsidRPr="00EE0E0D" w:rsidRDefault="00563DA8" w:rsidP="001161CD">
      <w:pPr>
        <w:pStyle w:val="Heading2"/>
        <w:widowControl/>
        <w:numPr>
          <w:ilvl w:val="1"/>
          <w:numId w:val="1"/>
        </w:numPr>
        <w:rPr>
          <w:lang w:val="fr-CA"/>
        </w:rPr>
      </w:pPr>
      <w:r w:rsidRPr="00EE0E0D">
        <w:rPr>
          <w:lang w:val="fr-CA"/>
        </w:rPr>
        <w:t xml:space="preserve">Activités visant à maintenir </w:t>
      </w:r>
      <w:r w:rsidR="0049304B" w:rsidRPr="00EE0E0D">
        <w:rPr>
          <w:lang w:val="fr-CA"/>
        </w:rPr>
        <w:t>l’efficacité</w:t>
      </w:r>
      <w:r w:rsidRPr="00EE0E0D">
        <w:rPr>
          <w:lang w:val="fr-CA"/>
        </w:rPr>
        <w:t xml:space="preserve"> énergétique : (</w:t>
      </w:r>
      <w:r w:rsidR="001E2FDC" w:rsidRPr="00EE0E0D">
        <w:rPr>
          <w:lang w:val="fr-CA"/>
        </w:rPr>
        <w:t>PNUE</w:t>
      </w:r>
      <w:r w:rsidRPr="00EE0E0D">
        <w:rPr>
          <w:lang w:val="fr-CA"/>
        </w:rPr>
        <w:t>) (</w:t>
      </w:r>
      <w:r w:rsidR="00CF205B" w:rsidRPr="00EE0E0D">
        <w:rPr>
          <w:lang w:val="fr-CA"/>
        </w:rPr>
        <w:t>12</w:t>
      </w:r>
      <w:r w:rsidR="001E2FDC" w:rsidRPr="00EE0E0D">
        <w:rPr>
          <w:lang w:val="fr-CA"/>
        </w:rPr>
        <w:t xml:space="preserve"> 000 </w:t>
      </w:r>
      <w:r w:rsidRPr="00EE0E0D">
        <w:rPr>
          <w:lang w:val="fr-CA"/>
        </w:rPr>
        <w:t>$US) ; et</w:t>
      </w:r>
    </w:p>
    <w:p w14:paraId="48E6A066" w14:textId="4B33F9F7" w:rsidR="00563DA8" w:rsidRPr="00EE0E0D" w:rsidRDefault="00563DA8" w:rsidP="00F61AE3">
      <w:pPr>
        <w:pStyle w:val="Heading2"/>
        <w:widowControl/>
        <w:numPr>
          <w:ilvl w:val="1"/>
          <w:numId w:val="1"/>
        </w:numPr>
        <w:rPr>
          <w:lang w:val="fr-CA"/>
        </w:rPr>
      </w:pPr>
      <w:r w:rsidRPr="00EE0E0D">
        <w:rPr>
          <w:lang w:val="fr-CA"/>
        </w:rPr>
        <w:t xml:space="preserve">Suivi du projet </w:t>
      </w:r>
      <w:r w:rsidR="001E2FDC" w:rsidRPr="00EE0E0D">
        <w:rPr>
          <w:lang w:val="fr-CA"/>
        </w:rPr>
        <w:t>(</w:t>
      </w:r>
      <w:r w:rsidR="008D79C1" w:rsidRPr="00EE0E0D">
        <w:rPr>
          <w:lang w:val="fr-CA"/>
        </w:rPr>
        <w:t>PNUE</w:t>
      </w:r>
      <w:r w:rsidRPr="00EE0E0D">
        <w:rPr>
          <w:lang w:val="fr-CA"/>
        </w:rPr>
        <w:t xml:space="preserve">) </w:t>
      </w:r>
      <w:r w:rsidR="008D79C1" w:rsidRPr="00EE0E0D">
        <w:rPr>
          <w:lang w:val="fr-CA"/>
        </w:rPr>
        <w:t xml:space="preserve">: </w:t>
      </w:r>
      <w:r w:rsidR="002E12F3" w:rsidRPr="00EE0E0D">
        <w:rPr>
          <w:lang w:val="fr-CA"/>
        </w:rPr>
        <w:t>structure de suivi, d'évaluation et de rapport pour la phase II</w:t>
      </w:r>
      <w:r w:rsidR="00F61AE3">
        <w:rPr>
          <w:lang w:val="fr-CA"/>
        </w:rPr>
        <w:t xml:space="preserve">    </w:t>
      </w:r>
      <w:proofErr w:type="gramStart"/>
      <w:r w:rsidR="00F61AE3">
        <w:rPr>
          <w:lang w:val="fr-CA"/>
        </w:rPr>
        <w:t xml:space="preserve">   </w:t>
      </w:r>
      <w:r w:rsidRPr="00EE0E0D">
        <w:rPr>
          <w:lang w:val="fr-CA"/>
        </w:rPr>
        <w:t>(</w:t>
      </w:r>
      <w:proofErr w:type="gramEnd"/>
      <w:r w:rsidR="008D79C1" w:rsidRPr="00EE0E0D">
        <w:rPr>
          <w:lang w:val="fr-CA"/>
        </w:rPr>
        <w:t>10 000 $</w:t>
      </w:r>
      <w:r w:rsidRPr="00EE0E0D">
        <w:rPr>
          <w:lang w:val="fr-CA"/>
        </w:rPr>
        <w:t>US)</w:t>
      </w:r>
      <w:r w:rsidR="009929AD" w:rsidRPr="00EE0E0D">
        <w:rPr>
          <w:lang w:val="fr-CA"/>
        </w:rPr>
        <w:t xml:space="preserve">, destinée à couvrir les honoraires </w:t>
      </w:r>
      <w:r w:rsidR="00970EF7" w:rsidRPr="00EE0E0D">
        <w:rPr>
          <w:lang w:val="fr-CA"/>
        </w:rPr>
        <w:t>de consultants et les services contractuels</w:t>
      </w:r>
      <w:r w:rsidR="00F61AE3">
        <w:rPr>
          <w:lang w:val="fr-CA"/>
        </w:rPr>
        <w:t xml:space="preserve"> </w:t>
      </w:r>
      <w:r w:rsidR="00970EF7" w:rsidRPr="00EE0E0D">
        <w:rPr>
          <w:lang w:val="fr-CA"/>
        </w:rPr>
        <w:t>(5 000 $US) ainsi que les frais de déplacements sur le territoire national</w:t>
      </w:r>
      <w:r w:rsidR="00F61AE3">
        <w:rPr>
          <w:lang w:val="fr-CA"/>
        </w:rPr>
        <w:t xml:space="preserve"> </w:t>
      </w:r>
      <w:r w:rsidR="00970EF7" w:rsidRPr="00EE0E0D">
        <w:rPr>
          <w:lang w:val="fr-CA"/>
        </w:rPr>
        <w:t>(5 000 $US).</w:t>
      </w:r>
    </w:p>
    <w:p w14:paraId="52A43601" w14:textId="77777777" w:rsidR="00563DA8" w:rsidRPr="009854AA" w:rsidRDefault="00563DA8" w:rsidP="001161CD">
      <w:pPr>
        <w:keepNext/>
        <w:shd w:val="clear" w:color="auto" w:fill="FFFFFF" w:themeFill="background1"/>
        <w:spacing w:after="240"/>
        <w:outlineLvl w:val="0"/>
        <w:rPr>
          <w:bCs/>
          <w:u w:val="single"/>
        </w:rPr>
      </w:pPr>
      <w:proofErr w:type="spellStart"/>
      <w:r w:rsidRPr="009854AA">
        <w:rPr>
          <w:bCs/>
          <w:u w:val="single"/>
        </w:rPr>
        <w:t>Cofinancement</w:t>
      </w:r>
      <w:proofErr w:type="spellEnd"/>
    </w:p>
    <w:p w14:paraId="47D79744" w14:textId="155166E6" w:rsidR="00581067" w:rsidRPr="00EE0E0D" w:rsidRDefault="00581067" w:rsidP="00581067">
      <w:pPr>
        <w:pStyle w:val="Heading1"/>
        <w:rPr>
          <w:lang w:val="fr-CA"/>
        </w:rPr>
      </w:pPr>
      <w:r w:rsidRPr="00EE0E0D">
        <w:rPr>
          <w:lang w:val="fr-CA"/>
        </w:rPr>
        <w:t xml:space="preserve">Le Gouvernement du Soudan du Sud apportera son soutien </w:t>
      </w:r>
      <w:r w:rsidR="005D53B7" w:rsidRPr="00EE0E0D">
        <w:rPr>
          <w:lang w:val="fr-CA"/>
        </w:rPr>
        <w:t xml:space="preserve">à </w:t>
      </w:r>
      <w:r w:rsidRPr="00EE0E0D">
        <w:rPr>
          <w:lang w:val="fr-CA"/>
        </w:rPr>
        <w:t>la coordination et à la gestion du PGEH</w:t>
      </w:r>
      <w:r w:rsidR="00771B86" w:rsidRPr="00EE0E0D">
        <w:rPr>
          <w:lang w:val="fr-CA"/>
        </w:rPr>
        <w:t xml:space="preserve">. </w:t>
      </w:r>
      <w:r w:rsidRPr="00EE0E0D">
        <w:rPr>
          <w:lang w:val="fr-CA"/>
        </w:rPr>
        <w:t xml:space="preserve">L'ancrage de l'UNO au sein du ministère de l'Environnement et des Forêts, grâce à son accès aux plus hauts niveaux décisionnels, ainsi que sa collaboration avec d'autres ministères et organismes </w:t>
      </w:r>
      <w:r w:rsidRPr="00EE0E0D">
        <w:rPr>
          <w:lang w:val="fr-CA"/>
        </w:rPr>
        <w:lastRenderedPageBreak/>
        <w:t xml:space="preserve">gouvernementaux, garantiront </w:t>
      </w:r>
      <w:r w:rsidR="005D53B7" w:rsidRPr="00EE0E0D">
        <w:rPr>
          <w:lang w:val="fr-CA"/>
        </w:rPr>
        <w:t xml:space="preserve">le </w:t>
      </w:r>
      <w:r w:rsidRPr="00EE0E0D">
        <w:rPr>
          <w:lang w:val="fr-CA"/>
        </w:rPr>
        <w:t>bon déroulement de la mise en œuvre du PGEH</w:t>
      </w:r>
      <w:r w:rsidR="00173105" w:rsidRPr="00EE0E0D">
        <w:rPr>
          <w:lang w:val="fr-CA"/>
        </w:rPr>
        <w:t xml:space="preserve">. </w:t>
      </w:r>
      <w:r w:rsidRPr="00EE0E0D">
        <w:rPr>
          <w:lang w:val="fr-CA"/>
        </w:rPr>
        <w:t xml:space="preserve">L'appui sera en nature, sous forme de </w:t>
      </w:r>
      <w:r w:rsidR="009A27D3" w:rsidRPr="00EE0E0D">
        <w:rPr>
          <w:lang w:val="fr-CA"/>
        </w:rPr>
        <w:t xml:space="preserve">location </w:t>
      </w:r>
      <w:r w:rsidRPr="00EE0E0D">
        <w:rPr>
          <w:lang w:val="fr-CA"/>
        </w:rPr>
        <w:t xml:space="preserve">de bureaux, d'affectation de personnel local temporaire pour aider à l'organisation des réunions et des ateliers, </w:t>
      </w:r>
      <w:r w:rsidR="00E15C48" w:rsidRPr="00EE0E0D">
        <w:rPr>
          <w:lang w:val="fr-CA"/>
        </w:rPr>
        <w:t xml:space="preserve">et d'organisation des </w:t>
      </w:r>
      <w:r w:rsidRPr="00EE0E0D">
        <w:rPr>
          <w:lang w:val="fr-CA"/>
        </w:rPr>
        <w:t>transports pour les participants aux réunions et aux ateliers.</w:t>
      </w:r>
    </w:p>
    <w:p w14:paraId="48BBFE7B" w14:textId="77777777" w:rsidR="00563DA8" w:rsidRPr="00EE0E0D" w:rsidRDefault="00563DA8" w:rsidP="001161CD">
      <w:pPr>
        <w:keepNext/>
        <w:spacing w:after="240"/>
        <w:outlineLvl w:val="0"/>
        <w:rPr>
          <w:bCs/>
          <w:u w:val="single"/>
          <w:lang w:val="fr-CA"/>
        </w:rPr>
      </w:pPr>
      <w:r w:rsidRPr="00EE0E0D">
        <w:rPr>
          <w:bCs/>
          <w:u w:val="single"/>
          <w:lang w:val="fr-CA"/>
        </w:rPr>
        <w:t>Projet de plan d'activités</w:t>
      </w:r>
      <w:r w:rsidR="009854AA" w:rsidRPr="00EE0E0D">
        <w:rPr>
          <w:bCs/>
          <w:u w:val="single"/>
          <w:lang w:val="fr-CA"/>
        </w:rPr>
        <w:t xml:space="preserve"> 2026-2028 </w:t>
      </w:r>
      <w:r w:rsidRPr="00EE0E0D">
        <w:rPr>
          <w:bCs/>
          <w:u w:val="single"/>
          <w:lang w:val="fr-CA"/>
        </w:rPr>
        <w:t>du Fonds multilatéral</w:t>
      </w:r>
    </w:p>
    <w:p w14:paraId="6F1E8F32" w14:textId="0147BA98" w:rsidR="00563DA8" w:rsidRPr="00EE0E0D" w:rsidRDefault="000F71D9" w:rsidP="001161CD">
      <w:pPr>
        <w:pStyle w:val="Heading1"/>
        <w:rPr>
          <w:lang w:val="fr-CA"/>
        </w:rPr>
      </w:pPr>
      <w:r w:rsidRPr="00EE0E0D">
        <w:rPr>
          <w:lang w:val="fr-CA"/>
        </w:rPr>
        <w:t xml:space="preserve">Le PNUE </w:t>
      </w:r>
      <w:r w:rsidR="00563DA8" w:rsidRPr="00EE0E0D">
        <w:rPr>
          <w:lang w:val="fr-CA"/>
        </w:rPr>
        <w:t xml:space="preserve">et </w:t>
      </w:r>
      <w:r w:rsidR="00E04909" w:rsidRPr="00EE0E0D">
        <w:rPr>
          <w:lang w:val="fr-CA"/>
        </w:rPr>
        <w:t xml:space="preserve">le PNUD </w:t>
      </w:r>
      <w:r w:rsidR="00563DA8" w:rsidRPr="00EE0E0D">
        <w:rPr>
          <w:lang w:val="fr-CA"/>
        </w:rPr>
        <w:t>demandent</w:t>
      </w:r>
      <w:r w:rsidR="00291192" w:rsidRPr="00EE0E0D">
        <w:rPr>
          <w:lang w:val="fr-CA"/>
        </w:rPr>
        <w:t xml:space="preserve"> 343 750 </w:t>
      </w:r>
      <w:r w:rsidR="00E1321D">
        <w:rPr>
          <w:lang w:val="fr-CA"/>
        </w:rPr>
        <w:t>$US</w:t>
      </w:r>
      <w:r w:rsidR="00563DA8" w:rsidRPr="00EE0E0D">
        <w:rPr>
          <w:lang w:val="fr-CA"/>
        </w:rPr>
        <w:t xml:space="preserve">, plus les coûts d’appui des agences, pour la mise en œuvre de la phase </w:t>
      </w:r>
      <w:r w:rsidR="00E04909" w:rsidRPr="00EE0E0D">
        <w:rPr>
          <w:lang w:val="fr-CA"/>
        </w:rPr>
        <w:t xml:space="preserve">II </w:t>
      </w:r>
      <w:r w:rsidR="00563DA8" w:rsidRPr="00EE0E0D">
        <w:rPr>
          <w:lang w:val="fr-CA"/>
        </w:rPr>
        <w:t xml:space="preserve">du plan de gestion de la phase d’élimination progressive des </w:t>
      </w:r>
      <w:proofErr w:type="spellStart"/>
      <w:r w:rsidR="00563DA8" w:rsidRPr="00EE0E0D">
        <w:rPr>
          <w:lang w:val="fr-CA"/>
        </w:rPr>
        <w:t>hydrochlorofluorocarbures</w:t>
      </w:r>
      <w:proofErr w:type="spellEnd"/>
      <w:r w:rsidR="00563DA8" w:rsidRPr="00EE0E0D">
        <w:rPr>
          <w:lang w:val="fr-CA"/>
        </w:rPr>
        <w:t xml:space="preserve"> (PGEH) pour </w:t>
      </w:r>
      <w:r w:rsidR="007E55D0" w:rsidRPr="00EE0E0D">
        <w:rPr>
          <w:lang w:val="fr-CA"/>
        </w:rPr>
        <w:t>le Soudan du Sud</w:t>
      </w:r>
      <w:r w:rsidR="00563DA8" w:rsidRPr="00EE0E0D">
        <w:rPr>
          <w:lang w:val="fr-CA"/>
        </w:rPr>
        <w:t xml:space="preserve">. </w:t>
      </w:r>
      <w:r w:rsidR="009854AA" w:rsidRPr="00EE0E0D">
        <w:rPr>
          <w:lang w:val="fr-CA"/>
        </w:rPr>
        <w:t>Le montant total demandé de</w:t>
      </w:r>
      <w:r w:rsidR="000B4469" w:rsidRPr="00EE0E0D">
        <w:rPr>
          <w:lang w:val="fr-CA"/>
        </w:rPr>
        <w:t xml:space="preserve"> 356 737 </w:t>
      </w:r>
      <w:r w:rsidR="00E1321D">
        <w:rPr>
          <w:lang w:val="fr-CA"/>
        </w:rPr>
        <w:t>$US</w:t>
      </w:r>
      <w:r w:rsidR="009854AA" w:rsidRPr="00EE0E0D">
        <w:rPr>
          <w:lang w:val="fr-CA"/>
        </w:rPr>
        <w:t>, y compris les coûts d’appui des agences pour la période 2026-2028, est supérieur de</w:t>
      </w:r>
      <w:r w:rsidR="009E6CC0" w:rsidRPr="00EE0E0D">
        <w:rPr>
          <w:lang w:val="fr-CA"/>
        </w:rPr>
        <w:t xml:space="preserve"> 105 537 </w:t>
      </w:r>
      <w:r w:rsidR="00E1321D">
        <w:rPr>
          <w:lang w:val="fr-CA"/>
        </w:rPr>
        <w:t>$US</w:t>
      </w:r>
      <w:r w:rsidR="009854AA" w:rsidRPr="00EE0E0D">
        <w:rPr>
          <w:lang w:val="fr-CA"/>
        </w:rPr>
        <w:t xml:space="preserve"> au montant figurant dans le plan d’activités</w:t>
      </w:r>
      <w:r w:rsidR="00563DA8" w:rsidRPr="00EE0E0D">
        <w:rPr>
          <w:lang w:val="fr-CA"/>
        </w:rPr>
        <w:t>.</w:t>
      </w:r>
    </w:p>
    <w:p w14:paraId="026866A8" w14:textId="77777777" w:rsidR="00563DA8" w:rsidRPr="00EE0E0D" w:rsidRDefault="00563DA8" w:rsidP="001161CD">
      <w:pPr>
        <w:keepNext/>
        <w:spacing w:after="240"/>
        <w:rPr>
          <w:iCs/>
          <w:u w:val="single"/>
          <w:lang w:val="fr-CA"/>
        </w:rPr>
      </w:pPr>
      <w:r w:rsidRPr="00EE0E0D">
        <w:rPr>
          <w:iCs/>
          <w:u w:val="single"/>
          <w:lang w:val="fr-CA"/>
        </w:rPr>
        <w:t>Mise en œuvre de la politique d'égalité des sexes</w:t>
      </w:r>
    </w:p>
    <w:p w14:paraId="04D45B69" w14:textId="0B6B7E9F" w:rsidR="00D52D5C" w:rsidRPr="00EE0E0D" w:rsidRDefault="007973DA" w:rsidP="00D52D5C">
      <w:pPr>
        <w:pStyle w:val="Heading1"/>
        <w:rPr>
          <w:lang w:val="fr-CA"/>
        </w:rPr>
      </w:pPr>
      <w:r w:rsidRPr="00EE0E0D">
        <w:rPr>
          <w:lang w:val="fr-CA"/>
        </w:rPr>
        <w:t xml:space="preserve">Conformément aux décisions 84/92, 90/48 et 92/40, le Gouvernement du Soudan du Sud </w:t>
      </w:r>
      <w:r w:rsidR="00B668E6" w:rsidRPr="00EE0E0D">
        <w:rPr>
          <w:lang w:val="fr-CA"/>
        </w:rPr>
        <w:t>a pris en compte la participation des femmes dans la planification et la mise en œuvre du projet</w:t>
      </w:r>
      <w:r w:rsidRPr="00EE0E0D">
        <w:rPr>
          <w:lang w:val="fr-CA"/>
        </w:rPr>
        <w:t xml:space="preserve">. Au cours de la mise en œuvre de la phase précédente, l’UNO a signalé </w:t>
      </w:r>
      <w:r w:rsidR="006E5FB7" w:rsidRPr="00EE0E0D">
        <w:rPr>
          <w:lang w:val="fr-CA"/>
        </w:rPr>
        <w:t xml:space="preserve">une </w:t>
      </w:r>
      <w:r w:rsidR="00F078EE" w:rsidRPr="00EE0E0D">
        <w:rPr>
          <w:lang w:val="fr-CA"/>
        </w:rPr>
        <w:t xml:space="preserve">augmentation de la participation des femmes </w:t>
      </w:r>
      <w:r w:rsidR="006E4F80" w:rsidRPr="00EE0E0D">
        <w:rPr>
          <w:lang w:val="fr-CA"/>
        </w:rPr>
        <w:t>aux programmes de formation destinés aux agents du bureau des douanes et aux techniciens en réfrigération et climatisation</w:t>
      </w:r>
      <w:r w:rsidR="00220446" w:rsidRPr="00EE0E0D">
        <w:rPr>
          <w:lang w:val="fr-CA"/>
        </w:rPr>
        <w:t xml:space="preserve">, </w:t>
      </w:r>
      <w:r w:rsidR="00F53C84" w:rsidRPr="00EE0E0D">
        <w:rPr>
          <w:lang w:val="fr-CA"/>
        </w:rPr>
        <w:t xml:space="preserve">grâce </w:t>
      </w:r>
      <w:r w:rsidR="00220446" w:rsidRPr="00EE0E0D">
        <w:rPr>
          <w:lang w:val="fr-CA"/>
        </w:rPr>
        <w:t>aux campagnes de sensibilisation et aux partenariats avec des écoles techniques mis en place dans le cadre de la phase I</w:t>
      </w:r>
      <w:r w:rsidR="00940205" w:rsidRPr="00EE0E0D">
        <w:rPr>
          <w:lang w:val="fr-CA"/>
        </w:rPr>
        <w:t xml:space="preserve">. </w:t>
      </w:r>
      <w:r w:rsidRPr="00EE0E0D">
        <w:rPr>
          <w:lang w:val="fr-CA"/>
        </w:rPr>
        <w:t>Dans les formations de techniciens,</w:t>
      </w:r>
      <w:r w:rsidR="00E83930" w:rsidRPr="00EE0E0D">
        <w:rPr>
          <w:lang w:val="fr-CA"/>
        </w:rPr>
        <w:t xml:space="preserve"> 20 % des participants </w:t>
      </w:r>
      <w:r w:rsidRPr="00EE0E0D">
        <w:rPr>
          <w:lang w:val="fr-CA"/>
        </w:rPr>
        <w:t xml:space="preserve">étaient des femmes, </w:t>
      </w:r>
      <w:r w:rsidR="00E83930" w:rsidRPr="00EE0E0D">
        <w:rPr>
          <w:lang w:val="fr-CA"/>
        </w:rPr>
        <w:t>et 6 % des participants à la formation du bureau des douanes étaient des femmes</w:t>
      </w:r>
      <w:r w:rsidRPr="00EE0E0D">
        <w:rPr>
          <w:lang w:val="fr-CA"/>
        </w:rPr>
        <w:t>.</w:t>
      </w:r>
      <w:r w:rsidR="00D52D5C" w:rsidRPr="00EE0E0D">
        <w:rPr>
          <w:lang w:val="fr-CA"/>
        </w:rPr>
        <w:t xml:space="preserve"> Au cours de la phase II, afin d’atteindre les cibles obligatoires, </w:t>
      </w:r>
      <w:r w:rsidR="004403D4" w:rsidRPr="00EE0E0D">
        <w:rPr>
          <w:lang w:val="fr-CA"/>
        </w:rPr>
        <w:t xml:space="preserve">une </w:t>
      </w:r>
      <w:r w:rsidR="00D52D5C" w:rsidRPr="00EE0E0D">
        <w:rPr>
          <w:lang w:val="fr-CA"/>
        </w:rPr>
        <w:t xml:space="preserve">évaluation </w:t>
      </w:r>
      <w:r w:rsidR="003E61D0" w:rsidRPr="00EE0E0D">
        <w:rPr>
          <w:lang w:val="fr-CA"/>
        </w:rPr>
        <w:t>sera menée</w:t>
      </w:r>
      <w:r w:rsidR="00D52D5C" w:rsidRPr="00EE0E0D">
        <w:rPr>
          <w:lang w:val="fr-CA"/>
        </w:rPr>
        <w:t xml:space="preserve">, et L'UNO mènera des activités de sensibilisation pour encourager les femmes à rejoindre le secteur RAC et à participer aux sessions de formation et </w:t>
      </w:r>
      <w:r w:rsidR="004F258C" w:rsidRPr="00EE0E0D">
        <w:rPr>
          <w:lang w:val="fr-CA"/>
        </w:rPr>
        <w:t xml:space="preserve">aux consultations, et </w:t>
      </w:r>
      <w:r w:rsidR="00D52D5C" w:rsidRPr="00EE0E0D">
        <w:rPr>
          <w:lang w:val="fr-CA"/>
        </w:rPr>
        <w:t>continuera à suivre le nombre de femmes et d’hommes engagés dans la mise en œuvre du projet.</w:t>
      </w:r>
    </w:p>
    <w:p w14:paraId="2754CF51" w14:textId="77777777" w:rsidR="00563DA8" w:rsidRPr="00EE0E0D" w:rsidRDefault="00563DA8" w:rsidP="001161CD">
      <w:pPr>
        <w:keepNext/>
        <w:spacing w:after="240"/>
        <w:rPr>
          <w:u w:val="single"/>
          <w:lang w:val="fr-CA"/>
        </w:rPr>
      </w:pPr>
      <w:r w:rsidRPr="00EE0E0D">
        <w:rPr>
          <w:u w:val="single"/>
          <w:lang w:val="fr-CA"/>
        </w:rPr>
        <w:t>Durabilité de l'élimination des HCFC et évaluation des risques</w:t>
      </w:r>
    </w:p>
    <w:p w14:paraId="45511F95" w14:textId="1DA6F79D" w:rsidR="003C02D2" w:rsidRPr="00EE0E0D" w:rsidRDefault="003C02D2" w:rsidP="004F258C">
      <w:pPr>
        <w:pStyle w:val="Heading1"/>
        <w:rPr>
          <w:lang w:val="fr-CA"/>
        </w:rPr>
      </w:pPr>
      <w:r w:rsidRPr="00EE0E0D">
        <w:rPr>
          <w:lang w:val="fr-CA"/>
        </w:rPr>
        <w:t>Le PNUE a indiqué qu’il continuerait à suivre de près la situation d’instabilité politique dans le pays, qui constitue le principal risque identifié pour la mise en œuvre et l’achèvement de la phase dans les délais prévus, ainsi que pour la pérennité des résultats obtenus en matière d’élimination des HCFC, et qu’il fournirait des conseils en amont au pays si nécessaire. La communication d’informations sera encouragée à toutes les étapes de la mise en œuvre du projet, afin de tirer le meilleur parti des bonnes pratiques. Le PNUE a souligné l’existence d’une dynamique positive dans le pays, qui facilitera la mise en œuvre de la phase II</w:t>
      </w:r>
      <w:r w:rsidR="00B30C2C" w:rsidRPr="00EE0E0D">
        <w:rPr>
          <w:lang w:val="fr-CA"/>
        </w:rPr>
        <w:t xml:space="preserve">. </w:t>
      </w:r>
      <w:r w:rsidRPr="00EE0E0D">
        <w:rPr>
          <w:lang w:val="fr-CA"/>
        </w:rPr>
        <w:t xml:space="preserve">Il a notamment évoqué la stabilité actuelle de l’UNO, qui a contribué à améliorer la coopération avec les autorités douanières, </w:t>
      </w:r>
      <w:r w:rsidR="00B30C2C" w:rsidRPr="00EE0E0D">
        <w:rPr>
          <w:lang w:val="fr-CA"/>
        </w:rPr>
        <w:t xml:space="preserve">ainsi que </w:t>
      </w:r>
      <w:r w:rsidRPr="00EE0E0D">
        <w:rPr>
          <w:lang w:val="fr-CA"/>
        </w:rPr>
        <w:t xml:space="preserve">l’orientation active du Comité directeur, qui agit en tant que conseiller du Gouvernement sur les questions relatives au protocole de Montréal. </w:t>
      </w:r>
    </w:p>
    <w:p w14:paraId="18E8006D" w14:textId="7DDD232E" w:rsidR="00B30C2C" w:rsidRPr="00EE0E0D" w:rsidRDefault="00B30C2C" w:rsidP="004F258C">
      <w:pPr>
        <w:pStyle w:val="Heading1"/>
        <w:rPr>
          <w:rFonts w:ascii="Calibri" w:hAnsi="Calibri" w:cs="Calibri"/>
          <w:lang w:val="fr-CA"/>
        </w:rPr>
      </w:pPr>
      <w:r w:rsidRPr="00EE0E0D">
        <w:rPr>
          <w:lang w:val="fr-CA"/>
        </w:rPr>
        <w:t xml:space="preserve">Afin de garantir la pérennité à long terme des résultats du PGEH au-delà de son achèvement, les centres de formation professionnelle en climatisation et réfrigération continueront </w:t>
      </w:r>
      <w:r w:rsidR="00262662" w:rsidRPr="00EE0E0D">
        <w:rPr>
          <w:lang w:val="fr-CA"/>
        </w:rPr>
        <w:t xml:space="preserve">d’inclure </w:t>
      </w:r>
      <w:r w:rsidRPr="00EE0E0D">
        <w:rPr>
          <w:lang w:val="fr-CA"/>
        </w:rPr>
        <w:t>un module sur l’ozone dans leur programme d’études</w:t>
      </w:r>
      <w:r w:rsidR="000E1A13" w:rsidRPr="00EE0E0D">
        <w:rPr>
          <w:lang w:val="fr-CA"/>
        </w:rPr>
        <w:t xml:space="preserve">, </w:t>
      </w:r>
      <w:r w:rsidRPr="00EE0E0D">
        <w:rPr>
          <w:lang w:val="fr-CA"/>
        </w:rPr>
        <w:t xml:space="preserve">et un système de certification </w:t>
      </w:r>
      <w:r w:rsidR="00291192" w:rsidRPr="00EE0E0D">
        <w:rPr>
          <w:lang w:val="fr-CA"/>
        </w:rPr>
        <w:t xml:space="preserve">pour </w:t>
      </w:r>
      <w:r w:rsidRPr="00EE0E0D">
        <w:rPr>
          <w:lang w:val="fr-CA"/>
        </w:rPr>
        <w:t xml:space="preserve">les techniciens en réfrigération sera mis en place au cours de la phase II du PGEH. Les centres d’excellence continueront d’aider les techniciens en équipements de réfrigération et de climatisation à </w:t>
      </w:r>
      <w:r w:rsidR="009E466F" w:rsidRPr="00EE0E0D">
        <w:rPr>
          <w:lang w:val="fr-CA"/>
        </w:rPr>
        <w:t xml:space="preserve">renforcer leur capacité en matière de </w:t>
      </w:r>
      <w:r w:rsidRPr="00EE0E0D">
        <w:rPr>
          <w:lang w:val="fr-CA"/>
        </w:rPr>
        <w:t xml:space="preserve">bonnes </w:t>
      </w:r>
      <w:r w:rsidR="009E466F" w:rsidRPr="00EE0E0D">
        <w:rPr>
          <w:lang w:val="fr-CA"/>
        </w:rPr>
        <w:t>pratiques</w:t>
      </w:r>
      <w:r w:rsidRPr="00EE0E0D">
        <w:rPr>
          <w:lang w:val="fr-CA"/>
        </w:rPr>
        <w:t xml:space="preserve"> d’entretien et de sécurité</w:t>
      </w:r>
      <w:r w:rsidR="009E466F" w:rsidRPr="00EE0E0D">
        <w:rPr>
          <w:lang w:val="fr-CA"/>
        </w:rPr>
        <w:t xml:space="preserve">, et </w:t>
      </w:r>
      <w:r w:rsidR="000E1A13" w:rsidRPr="00EE0E0D">
        <w:rPr>
          <w:lang w:val="fr-CA"/>
        </w:rPr>
        <w:t xml:space="preserve">à </w:t>
      </w:r>
      <w:r w:rsidRPr="00EE0E0D">
        <w:rPr>
          <w:lang w:val="fr-CA"/>
        </w:rPr>
        <w:t xml:space="preserve">fournir des conseils sur les technologies émergentes. La formation des agents des douanes et des agents d’application de la loi est une activité continue, mise en œuvre en coopération avec le </w:t>
      </w:r>
      <w:r w:rsidR="009E466F" w:rsidRPr="00EE0E0D">
        <w:rPr>
          <w:lang w:val="fr-CA"/>
        </w:rPr>
        <w:t>service</w:t>
      </w:r>
      <w:r w:rsidRPr="00EE0E0D">
        <w:rPr>
          <w:lang w:val="fr-CA"/>
        </w:rPr>
        <w:t xml:space="preserve"> des douanes, qui </w:t>
      </w:r>
      <w:r w:rsidR="000E1A13" w:rsidRPr="00EE0E0D">
        <w:rPr>
          <w:lang w:val="fr-CA"/>
        </w:rPr>
        <w:t xml:space="preserve">renforce </w:t>
      </w:r>
      <w:r w:rsidRPr="00EE0E0D">
        <w:rPr>
          <w:lang w:val="fr-CA"/>
        </w:rPr>
        <w:t>la mise en œuvre et l'application du système d’autorisation et de quotas, ainsi que la collecte de données précises.</w:t>
      </w:r>
    </w:p>
    <w:p w14:paraId="103F01EB" w14:textId="77777777" w:rsidR="00563DA8" w:rsidRPr="00996241" w:rsidRDefault="00563DA8" w:rsidP="001161CD">
      <w:pPr>
        <w:keepNext/>
        <w:spacing w:after="240"/>
        <w:rPr>
          <w:u w:val="single"/>
        </w:rPr>
      </w:pPr>
      <w:r w:rsidRPr="00996241">
        <w:rPr>
          <w:u w:val="single"/>
        </w:rPr>
        <w:t xml:space="preserve">Incidence sur le </w:t>
      </w:r>
      <w:proofErr w:type="spellStart"/>
      <w:r w:rsidRPr="00996241">
        <w:rPr>
          <w:u w:val="single"/>
        </w:rPr>
        <w:t>climat</w:t>
      </w:r>
      <w:proofErr w:type="spellEnd"/>
    </w:p>
    <w:bookmarkEnd w:id="19"/>
    <w:p w14:paraId="5C394260" w14:textId="50B843DE" w:rsidR="00563DA8" w:rsidRPr="00EE0E0D" w:rsidRDefault="00563DA8" w:rsidP="001161CD">
      <w:pPr>
        <w:pStyle w:val="Heading1"/>
        <w:rPr>
          <w:lang w:val="fr-CA"/>
        </w:rPr>
      </w:pPr>
      <w:r w:rsidRPr="00EE0E0D">
        <w:rPr>
          <w:lang w:val="fr-CA"/>
        </w:rPr>
        <w:t xml:space="preserve">Les activités proposées dans le secteur de l'entretien des équipements de réfrigération, </w:t>
      </w:r>
      <w:r w:rsidR="00656D96" w:rsidRPr="00EE0E0D">
        <w:rPr>
          <w:lang w:val="fr-CA"/>
        </w:rPr>
        <w:t xml:space="preserve">notamment </w:t>
      </w:r>
      <w:r w:rsidRPr="00EE0E0D">
        <w:rPr>
          <w:lang w:val="fr-CA"/>
        </w:rPr>
        <w:t xml:space="preserve">un meilleur confinement </w:t>
      </w:r>
      <w:r w:rsidR="00A96B59" w:rsidRPr="00EE0E0D">
        <w:rPr>
          <w:lang w:val="fr-CA"/>
        </w:rPr>
        <w:t xml:space="preserve">des réfrigérants </w:t>
      </w:r>
      <w:r w:rsidRPr="00EE0E0D">
        <w:rPr>
          <w:lang w:val="fr-CA"/>
        </w:rPr>
        <w:t xml:space="preserve">grâce à la formation et à la fourniture d'équipements, permettront de réduire </w:t>
      </w:r>
      <w:r w:rsidR="00A96B59" w:rsidRPr="00EE0E0D">
        <w:rPr>
          <w:lang w:val="fr-CA"/>
        </w:rPr>
        <w:t xml:space="preserve">l'utilisation </w:t>
      </w:r>
      <w:r w:rsidRPr="00EE0E0D">
        <w:rPr>
          <w:lang w:val="fr-CA"/>
        </w:rPr>
        <w:t xml:space="preserve">du HCFC-22 dans l'entretien. Chaque kilogramme de HCFC-22 non émis grâce à de </w:t>
      </w:r>
      <w:r w:rsidRPr="00EE0E0D">
        <w:rPr>
          <w:lang w:val="fr-CA"/>
        </w:rPr>
        <w:lastRenderedPageBreak/>
        <w:t>meilleures pratiques de réfrigération se traduit par une économie d'environ 1,8 tonne d'équivalent</w:t>
      </w:r>
      <w:r w:rsidR="00DE043E">
        <w:rPr>
          <w:lang w:val="fr-CA"/>
        </w:rPr>
        <w:t xml:space="preserve"> CO</w:t>
      </w:r>
      <w:r w:rsidR="00DE043E" w:rsidRPr="00DE043E">
        <w:rPr>
          <w:vertAlign w:val="subscript"/>
          <w:lang w:val="fr-CA"/>
        </w:rPr>
        <w:t>2</w:t>
      </w:r>
      <w:r w:rsidRPr="00DE043E">
        <w:rPr>
          <w:vertAlign w:val="subscript"/>
          <w:lang w:val="fr-CA"/>
        </w:rPr>
        <w:t>.</w:t>
      </w:r>
      <w:r w:rsidRPr="00EE0E0D">
        <w:rPr>
          <w:lang w:val="fr-CA"/>
        </w:rPr>
        <w:t xml:space="preserve"> Bien qu’aucun calcul de l’impact climatique n’ait été inclus dans le PGEH, les activités prévues par </w:t>
      </w:r>
      <w:r w:rsidR="007E55D0" w:rsidRPr="00EE0E0D">
        <w:rPr>
          <w:lang w:val="fr-CA"/>
        </w:rPr>
        <w:t>le Soudan du Sud</w:t>
      </w:r>
      <w:r w:rsidRPr="00EE0E0D">
        <w:rPr>
          <w:lang w:val="fr-CA"/>
        </w:rPr>
        <w:t xml:space="preserve">, notamment ses efforts visant à </w:t>
      </w:r>
      <w:r w:rsidR="0024300B" w:rsidRPr="00EE0E0D">
        <w:rPr>
          <w:lang w:val="fr-CA"/>
        </w:rPr>
        <w:t xml:space="preserve">renforcer les capacités </w:t>
      </w:r>
      <w:r w:rsidR="007C7CA1" w:rsidRPr="00EE0E0D">
        <w:rPr>
          <w:lang w:val="fr-CA"/>
        </w:rPr>
        <w:t xml:space="preserve">des techniciens </w:t>
      </w:r>
      <w:r w:rsidR="0024300B" w:rsidRPr="00EE0E0D">
        <w:rPr>
          <w:lang w:val="fr-CA"/>
        </w:rPr>
        <w:t xml:space="preserve">pour réduire les fuites, </w:t>
      </w:r>
      <w:r w:rsidRPr="00EE0E0D">
        <w:rPr>
          <w:lang w:val="fr-CA"/>
        </w:rPr>
        <w:t xml:space="preserve">promouvoir des alternatives à faible PRP </w:t>
      </w:r>
      <w:r w:rsidR="0024300B" w:rsidRPr="00EE0E0D">
        <w:rPr>
          <w:lang w:val="fr-CA"/>
        </w:rPr>
        <w:t xml:space="preserve">et </w:t>
      </w:r>
      <w:r w:rsidR="003F7D15" w:rsidRPr="00EE0E0D">
        <w:rPr>
          <w:lang w:val="fr-CA"/>
        </w:rPr>
        <w:t xml:space="preserve">soutenir les </w:t>
      </w:r>
      <w:r w:rsidR="0024300B" w:rsidRPr="00EE0E0D">
        <w:rPr>
          <w:lang w:val="fr-CA"/>
        </w:rPr>
        <w:t xml:space="preserve">bases de </w:t>
      </w:r>
      <w:r w:rsidRPr="00EE0E0D">
        <w:rPr>
          <w:lang w:val="fr-CA"/>
        </w:rPr>
        <w:t xml:space="preserve">la récupération et de la réutilisation des réfrigérants </w:t>
      </w:r>
      <w:r w:rsidR="003F7D15" w:rsidRPr="00EE0E0D">
        <w:rPr>
          <w:lang w:val="fr-CA"/>
        </w:rPr>
        <w:t>dans le pays</w:t>
      </w:r>
      <w:r w:rsidRPr="00EE0E0D">
        <w:rPr>
          <w:lang w:val="fr-CA"/>
        </w:rPr>
        <w:t xml:space="preserve">, indiquent que la mise en œuvre du PGEH réduira </w:t>
      </w:r>
      <w:r w:rsidR="001263DC" w:rsidRPr="00EE0E0D">
        <w:rPr>
          <w:lang w:val="fr-CA"/>
        </w:rPr>
        <w:t xml:space="preserve">les émissions de réfrigérants dans </w:t>
      </w:r>
      <w:r w:rsidRPr="00EE0E0D">
        <w:rPr>
          <w:lang w:val="fr-CA"/>
        </w:rPr>
        <w:t xml:space="preserve">l’atmosphère, ce qui aura des avantages pour le climat. </w:t>
      </w:r>
    </w:p>
    <w:p w14:paraId="1BB44AF2" w14:textId="77777777" w:rsidR="00563DA8" w:rsidRPr="00DC2B3A" w:rsidRDefault="00563DA8" w:rsidP="001161CD">
      <w:pPr>
        <w:spacing w:after="240"/>
        <w:outlineLvl w:val="0"/>
        <w:rPr>
          <w:bCs/>
          <w:u w:val="single"/>
        </w:rPr>
      </w:pPr>
      <w:bookmarkStart w:id="20" w:name="_Hlk126916245"/>
      <w:proofErr w:type="spellStart"/>
      <w:r w:rsidRPr="00DC2B3A">
        <w:rPr>
          <w:bCs/>
          <w:u w:val="single"/>
        </w:rPr>
        <w:t>Projet</w:t>
      </w:r>
      <w:proofErr w:type="spellEnd"/>
      <w:r w:rsidRPr="00DC2B3A">
        <w:rPr>
          <w:bCs/>
          <w:u w:val="single"/>
        </w:rPr>
        <w:t xml:space="preserve"> </w:t>
      </w:r>
      <w:proofErr w:type="spellStart"/>
      <w:r w:rsidRPr="00DC2B3A">
        <w:rPr>
          <w:bCs/>
          <w:u w:val="single"/>
        </w:rPr>
        <w:t>d'accord</w:t>
      </w:r>
      <w:proofErr w:type="spellEnd"/>
    </w:p>
    <w:bookmarkEnd w:id="20"/>
    <w:p w14:paraId="6EABF93B" w14:textId="3B633138" w:rsidR="00563DA8" w:rsidRPr="00EE0E0D" w:rsidRDefault="00563DA8" w:rsidP="001161CD">
      <w:pPr>
        <w:pStyle w:val="Heading1"/>
        <w:rPr>
          <w:lang w:val="fr-CA"/>
        </w:rPr>
      </w:pPr>
      <w:r w:rsidRPr="00EE0E0D">
        <w:rPr>
          <w:lang w:val="fr-CA"/>
        </w:rPr>
        <w:t xml:space="preserve">Un projet d’accord entre le Gouvernement du </w:t>
      </w:r>
      <w:r w:rsidR="000F71D9" w:rsidRPr="00EE0E0D">
        <w:rPr>
          <w:lang w:val="fr-CA"/>
        </w:rPr>
        <w:t xml:space="preserve">Soudan du Sud </w:t>
      </w:r>
      <w:r w:rsidRPr="00EE0E0D">
        <w:rPr>
          <w:lang w:val="fr-CA"/>
        </w:rPr>
        <w:t>et le Comité exécutif pour la phase</w:t>
      </w:r>
      <w:r w:rsidR="001903E6">
        <w:rPr>
          <w:lang w:val="fr-CA"/>
        </w:rPr>
        <w:t> </w:t>
      </w:r>
      <w:r w:rsidR="00E04909" w:rsidRPr="00EE0E0D">
        <w:rPr>
          <w:lang w:val="fr-CA"/>
        </w:rPr>
        <w:t xml:space="preserve">II </w:t>
      </w:r>
      <w:r w:rsidRPr="00EE0E0D">
        <w:rPr>
          <w:lang w:val="fr-CA"/>
        </w:rPr>
        <w:t>du PGEH figure à l’annexe I du présent document.</w:t>
      </w:r>
    </w:p>
    <w:p w14:paraId="56854C09" w14:textId="77777777" w:rsidR="00563DA8" w:rsidRPr="00996241" w:rsidRDefault="00563DA8" w:rsidP="001161CD">
      <w:pPr>
        <w:keepNext/>
        <w:autoSpaceDE w:val="0"/>
        <w:autoSpaceDN w:val="0"/>
        <w:adjustRightInd w:val="0"/>
        <w:spacing w:before="360" w:after="240"/>
        <w:outlineLvl w:val="0"/>
        <w:rPr>
          <w:b/>
        </w:rPr>
      </w:pPr>
      <w:bookmarkStart w:id="21" w:name="_Hlk126916251"/>
      <w:r w:rsidRPr="00996241">
        <w:rPr>
          <w:b/>
        </w:rPr>
        <w:t>RECOMMANDATION</w:t>
      </w:r>
    </w:p>
    <w:bookmarkEnd w:id="21"/>
    <w:p w14:paraId="7575D1BD" w14:textId="7D6EAD83" w:rsidR="00563DA8" w:rsidRPr="00EE0E0D" w:rsidRDefault="00563DA8" w:rsidP="001161CD">
      <w:pPr>
        <w:pStyle w:val="Heading1"/>
        <w:keepNext/>
        <w:rPr>
          <w:lang w:val="fr-CA"/>
        </w:rPr>
      </w:pPr>
      <w:r w:rsidRPr="00EE0E0D">
        <w:rPr>
          <w:lang w:val="fr-CA"/>
        </w:rPr>
        <w:t>Le Comité exécutif souhaitera peut-être :</w:t>
      </w:r>
    </w:p>
    <w:p w14:paraId="43FC4316" w14:textId="2FB90FC3" w:rsidR="00563DA8" w:rsidRPr="00EE0E0D" w:rsidRDefault="00563DA8" w:rsidP="001161CD">
      <w:pPr>
        <w:numPr>
          <w:ilvl w:val="1"/>
          <w:numId w:val="1"/>
        </w:numPr>
        <w:spacing w:after="240"/>
        <w:outlineLvl w:val="1"/>
        <w:rPr>
          <w:lang w:val="fr-CA"/>
        </w:rPr>
      </w:pPr>
      <w:r w:rsidRPr="00EE0E0D">
        <w:rPr>
          <w:lang w:val="fr-CA"/>
        </w:rPr>
        <w:t xml:space="preserve">Approuve, en principe, la phase </w:t>
      </w:r>
      <w:r w:rsidR="00E04909" w:rsidRPr="00EE0E0D">
        <w:rPr>
          <w:lang w:val="fr-CA"/>
        </w:rPr>
        <w:t xml:space="preserve">II </w:t>
      </w:r>
      <w:r w:rsidRPr="00EE0E0D">
        <w:rPr>
          <w:lang w:val="fr-CA"/>
        </w:rPr>
        <w:t xml:space="preserve">du </w:t>
      </w:r>
      <w:r w:rsidR="009A3B7F">
        <w:rPr>
          <w:lang w:val="fr-CA"/>
        </w:rPr>
        <w:t>p</w:t>
      </w:r>
      <w:r w:rsidRPr="00EE0E0D">
        <w:rPr>
          <w:lang w:val="fr-CA"/>
        </w:rPr>
        <w:t xml:space="preserve">lan de gestion de l'élimination des HCFC (PGEH) pour </w:t>
      </w:r>
      <w:r w:rsidR="000F71D9" w:rsidRPr="00EE0E0D">
        <w:rPr>
          <w:lang w:val="fr-CA"/>
        </w:rPr>
        <w:t>le Soudan du Sud</w:t>
      </w:r>
      <w:r w:rsidRPr="00EE0E0D">
        <w:rPr>
          <w:lang w:val="fr-CA"/>
        </w:rPr>
        <w:t>, couvrant la période de</w:t>
      </w:r>
      <w:r w:rsidR="00D423D4" w:rsidRPr="00EE0E0D">
        <w:rPr>
          <w:lang w:val="fr-CA"/>
        </w:rPr>
        <w:t xml:space="preserve"> 2026 </w:t>
      </w:r>
      <w:r w:rsidRPr="00EE0E0D">
        <w:rPr>
          <w:lang w:val="fr-CA"/>
        </w:rPr>
        <w:t>à 2030 et visant l'élimination totale de la consommation de HCFC, pour un montant de</w:t>
      </w:r>
      <w:r w:rsidR="00FD252B" w:rsidRPr="00EE0E0D">
        <w:rPr>
          <w:lang w:val="fr-CA"/>
        </w:rPr>
        <w:t xml:space="preserve"> 384</w:t>
      </w:r>
      <w:r w:rsidR="00FA234E" w:rsidRPr="00EE0E0D">
        <w:rPr>
          <w:lang w:val="fr-CA"/>
        </w:rPr>
        <w:t xml:space="preserve"> 422 </w:t>
      </w:r>
      <w:r w:rsidRPr="00EE0E0D">
        <w:rPr>
          <w:lang w:val="fr-CA"/>
        </w:rPr>
        <w:t>$US, dont</w:t>
      </w:r>
      <w:r w:rsidR="009E466F" w:rsidRPr="00EE0E0D">
        <w:rPr>
          <w:lang w:val="fr-CA"/>
        </w:rPr>
        <w:t xml:space="preserve"> 243 350 </w:t>
      </w:r>
      <w:r w:rsidRPr="00EE0E0D">
        <w:rPr>
          <w:lang w:val="fr-CA"/>
        </w:rPr>
        <w:t>$US, auxquels s’ajoutent des coûts d’appui pour les agences de</w:t>
      </w:r>
      <w:r w:rsidR="009E466F" w:rsidRPr="00EE0E0D">
        <w:rPr>
          <w:lang w:val="fr-CA"/>
        </w:rPr>
        <w:t xml:space="preserve"> 31 636 $</w:t>
      </w:r>
      <w:r w:rsidRPr="00EE0E0D">
        <w:rPr>
          <w:lang w:val="fr-CA"/>
        </w:rPr>
        <w:t xml:space="preserve">US pour </w:t>
      </w:r>
      <w:r w:rsidR="000F71D9" w:rsidRPr="00EE0E0D">
        <w:rPr>
          <w:lang w:val="fr-CA"/>
        </w:rPr>
        <w:t xml:space="preserve">le PNUE </w:t>
      </w:r>
      <w:r w:rsidRPr="00EE0E0D">
        <w:rPr>
          <w:lang w:val="fr-CA"/>
        </w:rPr>
        <w:t xml:space="preserve">et </w:t>
      </w:r>
      <w:r w:rsidR="009E466F" w:rsidRPr="00EE0E0D">
        <w:rPr>
          <w:lang w:val="fr-CA"/>
        </w:rPr>
        <w:t xml:space="preserve">de </w:t>
      </w:r>
      <w:r w:rsidR="008C0BC4">
        <w:rPr>
          <w:lang w:val="fr-CA"/>
        </w:rPr>
        <w:t xml:space="preserve">                 </w:t>
      </w:r>
      <w:r w:rsidR="009E466F" w:rsidRPr="00EE0E0D">
        <w:rPr>
          <w:lang w:val="fr-CA"/>
        </w:rPr>
        <w:t xml:space="preserve">100 400 </w:t>
      </w:r>
      <w:r w:rsidRPr="00EE0E0D">
        <w:rPr>
          <w:lang w:val="fr-CA"/>
        </w:rPr>
        <w:t>$US, auxquels s’ajoutent des coûts d’appui pour les agences de</w:t>
      </w:r>
      <w:r w:rsidR="00FA234E" w:rsidRPr="00EE0E0D">
        <w:rPr>
          <w:lang w:val="fr-CA"/>
        </w:rPr>
        <w:t xml:space="preserve"> 9 036 </w:t>
      </w:r>
      <w:r w:rsidRPr="00EE0E0D">
        <w:rPr>
          <w:lang w:val="fr-CA"/>
        </w:rPr>
        <w:t xml:space="preserve">$US pour </w:t>
      </w:r>
      <w:r w:rsidR="00E04909" w:rsidRPr="00EE0E0D">
        <w:rPr>
          <w:lang w:val="fr-CA"/>
        </w:rPr>
        <w:t>le PNUD</w:t>
      </w:r>
      <w:r w:rsidR="001F1540" w:rsidRPr="00EE0E0D">
        <w:rPr>
          <w:lang w:val="fr-CA"/>
        </w:rPr>
        <w:t xml:space="preserve">, </w:t>
      </w:r>
      <w:r w:rsidRPr="00EE0E0D">
        <w:rPr>
          <w:lang w:val="fr-CA"/>
        </w:rPr>
        <w:t>étant entendu qu’aucun autre financement du Fonds multilatéral ne sera accordé pour l’élimination des HCFC et qu’aucune période d’entretien ne sera nécessaire ;</w:t>
      </w:r>
    </w:p>
    <w:p w14:paraId="201A4DCF" w14:textId="77777777" w:rsidR="00C07412" w:rsidRPr="00EE0E0D" w:rsidRDefault="00563DA8" w:rsidP="001161CD">
      <w:pPr>
        <w:numPr>
          <w:ilvl w:val="1"/>
          <w:numId w:val="1"/>
        </w:numPr>
        <w:spacing w:after="240"/>
        <w:outlineLvl w:val="1"/>
        <w:rPr>
          <w:lang w:val="fr-CA"/>
        </w:rPr>
      </w:pPr>
      <w:r w:rsidRPr="00EE0E0D">
        <w:rPr>
          <w:lang w:val="fr-CA"/>
        </w:rPr>
        <w:t xml:space="preserve">Prenant note de l'engagement du Gouvernement du </w:t>
      </w:r>
      <w:r w:rsidR="000F71D9" w:rsidRPr="00EE0E0D">
        <w:rPr>
          <w:lang w:val="fr-CA"/>
        </w:rPr>
        <w:t xml:space="preserve">Soudan du Sud </w:t>
      </w:r>
      <w:r w:rsidR="00C07412" w:rsidRPr="00EE0E0D">
        <w:rPr>
          <w:lang w:val="fr-CA"/>
        </w:rPr>
        <w:t>:</w:t>
      </w:r>
    </w:p>
    <w:p w14:paraId="3FA66D8C" w14:textId="585D00D3" w:rsidR="00563DA8" w:rsidRPr="00EE0E0D" w:rsidRDefault="00563DA8" w:rsidP="00743B97">
      <w:pPr>
        <w:pStyle w:val="Heading3"/>
        <w:rPr>
          <w:lang w:val="fr-CA"/>
        </w:rPr>
      </w:pPr>
      <w:proofErr w:type="gramStart"/>
      <w:r w:rsidRPr="00EE0E0D">
        <w:rPr>
          <w:lang w:val="fr-CA"/>
        </w:rPr>
        <w:t>d'assurer</w:t>
      </w:r>
      <w:proofErr w:type="gramEnd"/>
      <w:r w:rsidRPr="00EE0E0D">
        <w:rPr>
          <w:lang w:val="fr-CA"/>
        </w:rPr>
        <w:t xml:space="preserve"> l'élimination complète des HCFC d'ici le 1</w:t>
      </w:r>
      <w:r w:rsidRPr="001903E6">
        <w:rPr>
          <w:vertAlign w:val="superscript"/>
          <w:lang w:val="fr-CA"/>
        </w:rPr>
        <w:t>er</w:t>
      </w:r>
      <w:r w:rsidRPr="00EE0E0D">
        <w:rPr>
          <w:lang w:val="fr-CA"/>
        </w:rPr>
        <w:t xml:space="preserve"> janvier</w:t>
      </w:r>
      <w:r w:rsidR="001F1540" w:rsidRPr="00EE0E0D">
        <w:rPr>
          <w:lang w:val="fr-CA"/>
        </w:rPr>
        <w:t xml:space="preserve"> 2030 </w:t>
      </w:r>
      <w:r w:rsidRPr="00EE0E0D">
        <w:rPr>
          <w:lang w:val="fr-CA"/>
        </w:rPr>
        <w:t xml:space="preserve">et de ne plus en importer après cette </w:t>
      </w:r>
      <w:r w:rsidR="001F1540" w:rsidRPr="00EE0E0D">
        <w:rPr>
          <w:lang w:val="fr-CA"/>
        </w:rPr>
        <w:t xml:space="preserve">date </w:t>
      </w:r>
      <w:r w:rsidRPr="00EE0E0D">
        <w:rPr>
          <w:lang w:val="fr-CA"/>
        </w:rPr>
        <w:t>;</w:t>
      </w:r>
    </w:p>
    <w:p w14:paraId="29D301CA" w14:textId="6763F3BA" w:rsidR="00C07412" w:rsidRPr="00EE0E0D" w:rsidRDefault="00C07412" w:rsidP="00062940">
      <w:pPr>
        <w:pStyle w:val="Heading3"/>
        <w:widowControl/>
        <w:rPr>
          <w:lang w:val="fr-CA"/>
        </w:rPr>
      </w:pPr>
      <w:r w:rsidRPr="00EE0E0D">
        <w:rPr>
          <w:lang w:val="fr-CA"/>
        </w:rPr>
        <w:t xml:space="preserve">De mettre en place des mesures réglementaires visant à contrôler les émissions prévues de réfrigérants lors de l'installation, de l'entretien et du démantèlement des équipements </w:t>
      </w:r>
      <w:r w:rsidR="009E466F" w:rsidRPr="00EE0E0D">
        <w:rPr>
          <w:lang w:val="fr-CA"/>
        </w:rPr>
        <w:t xml:space="preserve">de réfrigération </w:t>
      </w:r>
      <w:r w:rsidRPr="00EE0E0D">
        <w:rPr>
          <w:lang w:val="fr-CA"/>
        </w:rPr>
        <w:t>et de climatisation au cours de la phase II du PGEH;</w:t>
      </w:r>
    </w:p>
    <w:p w14:paraId="6EC5636E" w14:textId="2F147322" w:rsidR="00563DA8" w:rsidRPr="00EE0E0D" w:rsidRDefault="00563DA8" w:rsidP="001161CD">
      <w:pPr>
        <w:numPr>
          <w:ilvl w:val="1"/>
          <w:numId w:val="1"/>
        </w:numPr>
        <w:spacing w:after="240"/>
        <w:outlineLvl w:val="1"/>
        <w:rPr>
          <w:lang w:val="fr-CA"/>
        </w:rPr>
      </w:pPr>
      <w:r w:rsidRPr="00EE0E0D">
        <w:rPr>
          <w:lang w:val="fr-CA"/>
        </w:rPr>
        <w:t xml:space="preserve">Noter </w:t>
      </w:r>
      <w:r w:rsidR="007F7394" w:rsidRPr="00EE0E0D">
        <w:rPr>
          <w:lang w:val="fr-CA"/>
        </w:rPr>
        <w:t xml:space="preserve">également </w:t>
      </w:r>
      <w:r w:rsidRPr="00EE0E0D">
        <w:rPr>
          <w:lang w:val="fr-CA"/>
        </w:rPr>
        <w:t xml:space="preserve">que la phase </w:t>
      </w:r>
      <w:r w:rsidR="00E04909" w:rsidRPr="00EE0E0D">
        <w:rPr>
          <w:lang w:val="fr-CA"/>
        </w:rPr>
        <w:t xml:space="preserve">II </w:t>
      </w:r>
      <w:r w:rsidRPr="00EE0E0D">
        <w:rPr>
          <w:lang w:val="fr-CA"/>
        </w:rPr>
        <w:t>du PGEH comprend un financement destiné à des activités supplémentaires visant à maintenir l'efficacité énergétique dans le secteur de l’entretien des équipements de réfrigération, d'un montant de</w:t>
      </w:r>
      <w:r w:rsidR="00AD374A" w:rsidRPr="00EE0E0D">
        <w:rPr>
          <w:lang w:val="fr-CA"/>
        </w:rPr>
        <w:t xml:space="preserve"> 100 000 $</w:t>
      </w:r>
      <w:r w:rsidRPr="00EE0E0D">
        <w:rPr>
          <w:lang w:val="fr-CA"/>
        </w:rPr>
        <w:t>US, plus des coûts d'appui de l'agence de</w:t>
      </w:r>
      <w:r w:rsidR="00AD374A" w:rsidRPr="00EE0E0D">
        <w:rPr>
          <w:lang w:val="fr-CA"/>
        </w:rPr>
        <w:t xml:space="preserve"> 13 000 </w:t>
      </w:r>
      <w:r w:rsidRPr="00EE0E0D">
        <w:rPr>
          <w:lang w:val="fr-CA"/>
        </w:rPr>
        <w:t xml:space="preserve">$US, pour </w:t>
      </w:r>
      <w:r w:rsidR="000F71D9" w:rsidRPr="00EE0E0D">
        <w:rPr>
          <w:lang w:val="fr-CA"/>
        </w:rPr>
        <w:t xml:space="preserve">le PNUE </w:t>
      </w:r>
      <w:r w:rsidRPr="00EE0E0D">
        <w:rPr>
          <w:lang w:val="fr-CA"/>
        </w:rPr>
        <w:t>;</w:t>
      </w:r>
    </w:p>
    <w:p w14:paraId="25846F6B" w14:textId="31C3284D" w:rsidR="00563DA8" w:rsidRPr="00EE0E0D" w:rsidRDefault="00563DA8" w:rsidP="001161CD">
      <w:pPr>
        <w:numPr>
          <w:ilvl w:val="1"/>
          <w:numId w:val="1"/>
        </w:numPr>
        <w:spacing w:after="240"/>
        <w:outlineLvl w:val="1"/>
        <w:rPr>
          <w:lang w:val="fr-CA"/>
        </w:rPr>
      </w:pPr>
      <w:r w:rsidRPr="00EE0E0D">
        <w:rPr>
          <w:lang w:val="fr-CA"/>
        </w:rPr>
        <w:t>Déduire</w:t>
      </w:r>
      <w:r w:rsidR="007147DC" w:rsidRPr="00EE0E0D">
        <w:rPr>
          <w:lang w:val="fr-CA"/>
        </w:rPr>
        <w:t xml:space="preserve"> 1,07 </w:t>
      </w:r>
      <w:r w:rsidRPr="00EE0E0D">
        <w:rPr>
          <w:lang w:val="fr-CA"/>
        </w:rPr>
        <w:t>tonnes PAO de HCFC de la consommation restante admissible au financement ;</w:t>
      </w:r>
    </w:p>
    <w:p w14:paraId="2DEE79BE" w14:textId="37FB3814" w:rsidR="00563DA8" w:rsidRPr="00EE0E0D" w:rsidRDefault="00563DA8" w:rsidP="00062940">
      <w:pPr>
        <w:pStyle w:val="Heading2"/>
        <w:rPr>
          <w:lang w:val="fr-CA"/>
        </w:rPr>
      </w:pPr>
      <w:r w:rsidRPr="00EE0E0D">
        <w:rPr>
          <w:lang w:val="fr-CA"/>
        </w:rPr>
        <w:t xml:space="preserve">Approuver le projet d’accord entre le Gouvernement du </w:t>
      </w:r>
      <w:r w:rsidR="000F71D9" w:rsidRPr="00EE0E0D">
        <w:rPr>
          <w:lang w:val="fr-CA"/>
        </w:rPr>
        <w:t xml:space="preserve">Soudan du Sud </w:t>
      </w:r>
      <w:r w:rsidRPr="00EE0E0D">
        <w:rPr>
          <w:lang w:val="fr-CA"/>
        </w:rPr>
        <w:t xml:space="preserve">et le Comité exécutif pour la réduction de la consommation de HCFC, conformément à la phase </w:t>
      </w:r>
      <w:r w:rsidR="00E04909" w:rsidRPr="00EE0E0D">
        <w:rPr>
          <w:lang w:val="fr-CA"/>
        </w:rPr>
        <w:t xml:space="preserve">II </w:t>
      </w:r>
      <w:r w:rsidRPr="00EE0E0D">
        <w:rPr>
          <w:lang w:val="fr-CA"/>
        </w:rPr>
        <w:t>du PGEH, figurant à l’annexe I du présent document ; et</w:t>
      </w:r>
    </w:p>
    <w:p w14:paraId="70076CF1" w14:textId="0A384F13" w:rsidR="00563DA8" w:rsidRPr="00EE0E0D" w:rsidRDefault="00563DA8" w:rsidP="00173105">
      <w:pPr>
        <w:numPr>
          <w:ilvl w:val="1"/>
          <w:numId w:val="1"/>
        </w:numPr>
        <w:spacing w:after="240"/>
        <w:outlineLvl w:val="1"/>
        <w:rPr>
          <w:lang w:val="fr-CA"/>
        </w:rPr>
        <w:sectPr w:rsidR="00563DA8" w:rsidRPr="00EE0E0D"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EE0E0D">
        <w:rPr>
          <w:lang w:val="fr-CA"/>
        </w:rPr>
        <w:t xml:space="preserve">Approuver la première tranche de la phase </w:t>
      </w:r>
      <w:r w:rsidR="00E04909" w:rsidRPr="00EE0E0D">
        <w:rPr>
          <w:lang w:val="fr-CA"/>
        </w:rPr>
        <w:t xml:space="preserve">II </w:t>
      </w:r>
      <w:r w:rsidRPr="00EE0E0D">
        <w:rPr>
          <w:lang w:val="fr-CA"/>
        </w:rPr>
        <w:t xml:space="preserve">du plan de gestion de la réduction progressive des HCFC pour </w:t>
      </w:r>
      <w:r w:rsidR="007E55D0" w:rsidRPr="00EE0E0D">
        <w:rPr>
          <w:lang w:val="fr-CA"/>
        </w:rPr>
        <w:t>le Soudan du Sud</w:t>
      </w:r>
      <w:r w:rsidRPr="00EE0E0D">
        <w:rPr>
          <w:lang w:val="fr-CA"/>
        </w:rPr>
        <w:t>, ainsi que le plan de mise en œuvre de la tranche correspondante, d'un montant de</w:t>
      </w:r>
      <w:r w:rsidR="009E1359" w:rsidRPr="00EE0E0D">
        <w:rPr>
          <w:lang w:val="fr-CA"/>
        </w:rPr>
        <w:t xml:space="preserve"> 176 841 $</w:t>
      </w:r>
      <w:r w:rsidRPr="00EE0E0D">
        <w:rPr>
          <w:lang w:val="fr-CA"/>
        </w:rPr>
        <w:t>US, comprenant</w:t>
      </w:r>
      <w:r w:rsidR="009E1359" w:rsidRPr="00EE0E0D">
        <w:rPr>
          <w:lang w:val="fr-CA"/>
        </w:rPr>
        <w:t xml:space="preserve"> 92 350 </w:t>
      </w:r>
      <w:r w:rsidRPr="00EE0E0D">
        <w:rPr>
          <w:lang w:val="fr-CA"/>
        </w:rPr>
        <w:t>$US, plus des coûts d’appui des agences de</w:t>
      </w:r>
      <w:r w:rsidR="009E1359" w:rsidRPr="00EE0E0D">
        <w:rPr>
          <w:lang w:val="fr-CA"/>
        </w:rPr>
        <w:t xml:space="preserve"> 12 006 $US</w:t>
      </w:r>
      <w:r w:rsidRPr="00EE0E0D">
        <w:rPr>
          <w:lang w:val="fr-CA"/>
        </w:rPr>
        <w:t xml:space="preserve">, pour </w:t>
      </w:r>
      <w:r w:rsidR="008A3BEE" w:rsidRPr="00EE0E0D">
        <w:rPr>
          <w:lang w:val="fr-CA"/>
        </w:rPr>
        <w:t>le PNUE</w:t>
      </w:r>
      <w:r w:rsidRPr="00EE0E0D">
        <w:rPr>
          <w:lang w:val="fr-CA"/>
        </w:rPr>
        <w:t>, et</w:t>
      </w:r>
      <w:r w:rsidR="008A3BEE" w:rsidRPr="00EE0E0D">
        <w:rPr>
          <w:lang w:val="fr-CA"/>
        </w:rPr>
        <w:t xml:space="preserve"> 66 500 </w:t>
      </w:r>
      <w:r w:rsidRPr="00EE0E0D">
        <w:rPr>
          <w:lang w:val="fr-CA"/>
        </w:rPr>
        <w:t>$US, plus des coûts d’appui des agences de</w:t>
      </w:r>
      <w:r w:rsidR="00FC361D" w:rsidRPr="00EE0E0D">
        <w:rPr>
          <w:lang w:val="fr-CA"/>
        </w:rPr>
        <w:t xml:space="preserve"> 5 985 $</w:t>
      </w:r>
      <w:r w:rsidRPr="00EE0E0D">
        <w:rPr>
          <w:lang w:val="fr-CA"/>
        </w:rPr>
        <w:t xml:space="preserve">US, pour </w:t>
      </w:r>
      <w:r w:rsidR="000A6502" w:rsidRPr="00EE0E0D">
        <w:rPr>
          <w:lang w:val="fr-CA"/>
        </w:rPr>
        <w:t>le PNUD</w:t>
      </w:r>
      <w:r w:rsidRPr="00EE0E0D">
        <w:rPr>
          <w:lang w:val="fr-CA"/>
        </w:rPr>
        <w:t>.</w:t>
      </w:r>
    </w:p>
    <w:p w14:paraId="67EB5628" w14:textId="77777777" w:rsidR="00563DA8" w:rsidRPr="00EE0E0D" w:rsidRDefault="00563DA8" w:rsidP="001161CD">
      <w:pPr>
        <w:spacing w:after="240"/>
        <w:jc w:val="center"/>
        <w:rPr>
          <w:b/>
          <w:bCs/>
          <w:lang w:val="fr-CA"/>
        </w:rPr>
      </w:pPr>
      <w:r w:rsidRPr="00EE0E0D">
        <w:rPr>
          <w:b/>
          <w:bCs/>
          <w:lang w:val="fr-CA"/>
        </w:rPr>
        <w:lastRenderedPageBreak/>
        <w:t>Annexe I</w:t>
      </w:r>
    </w:p>
    <w:p w14:paraId="4A551911" w14:textId="3C169ACC" w:rsidR="00563DA8" w:rsidRPr="00EE0E0D" w:rsidRDefault="00563DA8" w:rsidP="001161CD">
      <w:pPr>
        <w:jc w:val="center"/>
        <w:rPr>
          <w:b/>
          <w:lang w:val="fr-CA"/>
        </w:rPr>
      </w:pPr>
      <w:r w:rsidRPr="00EE0E0D">
        <w:rPr>
          <w:b/>
          <w:lang w:val="fr-CA"/>
        </w:rPr>
        <w:t xml:space="preserve">PROJET D'ACCORD ENTRE LE GOUVERNEMENT </w:t>
      </w:r>
      <w:r w:rsidR="00183035" w:rsidRPr="00EE0E0D">
        <w:rPr>
          <w:b/>
          <w:lang w:val="fr-CA"/>
        </w:rPr>
        <w:t>DU SOUDAN DU SUD</w:t>
      </w:r>
      <w:r w:rsidRPr="00EE0E0D">
        <w:rPr>
          <w:b/>
          <w:lang w:val="fr-CA"/>
        </w:rPr>
        <w:br/>
        <w:t>ET LE COMITÉ EXÉCUTIF DU FONDS MULTILATÉRAL</w:t>
      </w:r>
      <w:r w:rsidRPr="00EE0E0D">
        <w:rPr>
          <w:b/>
          <w:lang w:val="fr-CA"/>
        </w:rPr>
        <w:br/>
        <w:t>POUR LA RÉDUCTION DE LA CONSOMMATION D'HYDROCHLOROFLUOROCARBURES</w:t>
      </w:r>
      <w:r w:rsidRPr="00EE0E0D">
        <w:rPr>
          <w:b/>
          <w:lang w:val="fr-CA"/>
        </w:rPr>
        <w:br/>
        <w:t xml:space="preserve">CONFORMÉMENT À LA PHASE </w:t>
      </w:r>
      <w:r w:rsidR="00E04909" w:rsidRPr="00EE0E0D">
        <w:rPr>
          <w:b/>
          <w:lang w:val="fr-CA"/>
        </w:rPr>
        <w:t xml:space="preserve">II </w:t>
      </w:r>
      <w:r w:rsidRPr="00EE0E0D">
        <w:rPr>
          <w:b/>
          <w:lang w:val="fr-CA"/>
        </w:rPr>
        <w:t>DU PLAN DE GESTION DE L'ÉLIMINATION DES HCFC</w:t>
      </w:r>
    </w:p>
    <w:p w14:paraId="3DAF8787" w14:textId="77777777" w:rsidR="00563DA8" w:rsidRPr="00B375EA" w:rsidRDefault="00563DA8" w:rsidP="001161CD">
      <w:pPr>
        <w:keepNext/>
        <w:spacing w:before="240" w:after="240"/>
        <w:rPr>
          <w:b/>
        </w:rPr>
      </w:pPr>
      <w:proofErr w:type="spellStart"/>
      <w:r w:rsidRPr="00B375EA">
        <w:rPr>
          <w:b/>
        </w:rPr>
        <w:t>Objet</w:t>
      </w:r>
      <w:proofErr w:type="spellEnd"/>
    </w:p>
    <w:p w14:paraId="11EF2488" w14:textId="439807EF" w:rsidR="00563DA8" w:rsidRPr="00EE0E0D" w:rsidRDefault="00563DA8" w:rsidP="001161CD">
      <w:pPr>
        <w:pStyle w:val="Heading1"/>
        <w:numPr>
          <w:ilvl w:val="0"/>
          <w:numId w:val="40"/>
        </w:numPr>
        <w:rPr>
          <w:lang w:val="fr-CA"/>
        </w:rPr>
      </w:pPr>
      <w:r w:rsidRPr="00EE0E0D">
        <w:rPr>
          <w:lang w:val="fr-CA"/>
        </w:rPr>
        <w:t xml:space="preserve">Le présent accord reflète l’entente entre le Gouvernement du </w:t>
      </w:r>
      <w:r w:rsidR="000F71D9" w:rsidRPr="00EE0E0D">
        <w:rPr>
          <w:lang w:val="fr-CA"/>
        </w:rPr>
        <w:t xml:space="preserve">Soudan du Sud </w:t>
      </w:r>
      <w:r w:rsidRPr="00EE0E0D">
        <w:rPr>
          <w:lang w:val="fr-CA"/>
        </w:rPr>
        <w:t>(le « pays ») et le Comité exécutif concernant la réduction de l’utilisation réglementée des substances appauvrissant la couche d’ozone (SAO) énumérées à l’appendice 1-A (« les substances ») à un niveau durable de</w:t>
      </w:r>
      <w:r w:rsidR="00F378C3" w:rsidRPr="00EE0E0D">
        <w:rPr>
          <w:lang w:val="fr-CA"/>
        </w:rPr>
        <w:t xml:space="preserve"> 0 </w:t>
      </w:r>
      <w:r w:rsidRPr="00EE0E0D">
        <w:rPr>
          <w:lang w:val="fr-CA"/>
        </w:rPr>
        <w:t>tonnes PAO d’ici le 1er janvier</w:t>
      </w:r>
      <w:r w:rsidR="00F378C3" w:rsidRPr="00EE0E0D">
        <w:rPr>
          <w:lang w:val="fr-CA"/>
        </w:rPr>
        <w:t xml:space="preserve"> 2030</w:t>
      </w:r>
      <w:r w:rsidRPr="00EE0E0D">
        <w:rPr>
          <w:lang w:val="fr-CA"/>
        </w:rPr>
        <w:t>, conformément au calendrier du Protocole de Montréal.</w:t>
      </w:r>
    </w:p>
    <w:p w14:paraId="1E592AC2" w14:textId="54C543F4" w:rsidR="00563DA8" w:rsidRPr="00EE0E0D" w:rsidRDefault="00563DA8" w:rsidP="00C51C2D">
      <w:pPr>
        <w:pStyle w:val="Heading1"/>
        <w:numPr>
          <w:ilvl w:val="0"/>
          <w:numId w:val="40"/>
        </w:numPr>
        <w:rPr>
          <w:lang w:val="fr-CA"/>
        </w:rPr>
      </w:pPr>
      <w:r w:rsidRPr="00EE0E0D">
        <w:rPr>
          <w:lang w:val="fr-CA"/>
        </w:rPr>
        <w:t xml:space="preserve">Le Pays s'engage à respecter les limites de consommation annuelles des Substances telles que définies à la ligne 1.2 de l'appendice 2-A (« Cibles et Financement ») du présent Accord ainsi que dans le calendrier de réduction du Protocole de Montréal pour toutes les Substances mentionnées à l'appendice 1-A. Le Pays accepte que, par son acceptation du présent Accord et l'exécution par le Comité exécutif de ses obligations de financement décrites au paragraphe 3, il ne peut solliciter ni recevoir de financement supplémentaire du Fonds multilatéral au titre de toute consommation des substances dépassant le niveau défini à la ligne 1.2 de l’appendice 2-A en tant qu’étape de réduction finale au titre du présent accord pour toutes les substances spécifiées à l’appendice 1-A, ni au titre de toute consommation de chacune des substances dépassant le niveau défini à </w:t>
      </w:r>
      <w:r w:rsidR="009F6581" w:rsidRPr="00EE0E0D">
        <w:rPr>
          <w:lang w:val="fr-CA"/>
        </w:rPr>
        <w:t>la ligne</w:t>
      </w:r>
      <w:r w:rsidRPr="00EE0E0D">
        <w:rPr>
          <w:lang w:val="fr-CA"/>
        </w:rPr>
        <w:t xml:space="preserve"> 4.1.3 (consommation restante admissible au financement).</w:t>
      </w:r>
    </w:p>
    <w:p w14:paraId="5DCA148A" w14:textId="3B084ED1" w:rsidR="00563DA8" w:rsidRPr="00EE0E0D" w:rsidRDefault="00563DA8" w:rsidP="00C51C2D">
      <w:pPr>
        <w:pStyle w:val="Heading1"/>
        <w:numPr>
          <w:ilvl w:val="0"/>
          <w:numId w:val="40"/>
        </w:numPr>
        <w:rPr>
          <w:lang w:val="fr-CA"/>
        </w:rPr>
      </w:pPr>
      <w:r w:rsidRPr="00EE0E0D">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w:t>
      </w:r>
      <w:r w:rsidR="00152FCD">
        <w:rPr>
          <w:lang w:val="fr-CA"/>
        </w:rPr>
        <w:t xml:space="preserve">              </w:t>
      </w:r>
      <w:proofErr w:type="gramStart"/>
      <w:r w:rsidR="00152FCD">
        <w:rPr>
          <w:lang w:val="fr-CA"/>
        </w:rPr>
        <w:t xml:space="preserve">  </w:t>
      </w:r>
      <w:r w:rsidRPr="00EE0E0D">
        <w:rPr>
          <w:lang w:val="fr-CA"/>
        </w:rPr>
        <w:t xml:space="preserve"> (</w:t>
      </w:r>
      <w:proofErr w:type="gramEnd"/>
      <w:r w:rsidRPr="00EE0E0D">
        <w:rPr>
          <w:lang w:val="fr-CA"/>
        </w:rPr>
        <w:t>« Calendrier de financement approuvé »).</w:t>
      </w:r>
    </w:p>
    <w:p w14:paraId="2C82D796" w14:textId="005EA2B1" w:rsidR="00563DA8" w:rsidRPr="00EE0E0D" w:rsidRDefault="00563DA8" w:rsidP="00C51C2D">
      <w:pPr>
        <w:pStyle w:val="Heading1"/>
        <w:numPr>
          <w:ilvl w:val="0"/>
          <w:numId w:val="40"/>
        </w:numPr>
        <w:rPr>
          <w:lang w:val="fr-CA"/>
        </w:rPr>
      </w:pPr>
      <w:r w:rsidRPr="00EE0E0D">
        <w:rPr>
          <w:lang w:val="fr-CA"/>
        </w:rPr>
        <w:t xml:space="preserve">Le pays s'engage à mettre en œuvre le présent accord conformément à la phase </w:t>
      </w:r>
      <w:r w:rsidR="00E04909" w:rsidRPr="00EE0E0D">
        <w:rPr>
          <w:lang w:val="fr-CA"/>
        </w:rPr>
        <w:t xml:space="preserve">II </w:t>
      </w:r>
      <w:r w:rsidRPr="00EE0E0D">
        <w:rPr>
          <w:lang w:val="fr-CA"/>
        </w:rPr>
        <w:t xml:space="preserve">du </w:t>
      </w:r>
      <w:r w:rsidR="009A3B7F">
        <w:rPr>
          <w:lang w:val="fr-CA"/>
        </w:rPr>
        <w:t>p</w:t>
      </w:r>
      <w:r w:rsidRPr="00EE0E0D">
        <w:rPr>
          <w:lang w:val="fr-CA"/>
        </w:rPr>
        <w:t>lan de gestion de l'élimination des HCFC approuvé (« le plan »). Conformément au sous-paragraphe 5</w:t>
      </w:r>
      <w:r w:rsidR="00152FCD">
        <w:rPr>
          <w:lang w:val="fr-CA"/>
        </w:rPr>
        <w:t xml:space="preserve"> </w:t>
      </w:r>
      <w:r w:rsidRPr="00EE0E0D">
        <w:rPr>
          <w:lang w:val="fr-CA"/>
        </w:rPr>
        <w:t>b) du présent accord, le pays acceptera une vérification indépendante du respect des limites de consommation annuelles des substances telles que définies à la ligne 1.2 de l'appendice 2-A du présent accord. La vérification susmentionnée sera commandée par l'agence bilatérale ou d'exécution compétente.</w:t>
      </w:r>
    </w:p>
    <w:p w14:paraId="32956D16" w14:textId="77777777" w:rsidR="00563DA8" w:rsidRPr="00B375EA" w:rsidRDefault="00563DA8" w:rsidP="001161CD">
      <w:pPr>
        <w:keepNext/>
        <w:spacing w:after="240"/>
        <w:rPr>
          <w:b/>
        </w:rPr>
      </w:pPr>
      <w:r w:rsidRPr="00B375EA">
        <w:rPr>
          <w:b/>
        </w:rPr>
        <w:t xml:space="preserve">Conditions de </w:t>
      </w:r>
      <w:proofErr w:type="spellStart"/>
      <w:r w:rsidRPr="00B375EA">
        <w:rPr>
          <w:b/>
        </w:rPr>
        <w:t>décaissement</w:t>
      </w:r>
      <w:proofErr w:type="spellEnd"/>
      <w:r w:rsidRPr="00B375EA">
        <w:rPr>
          <w:b/>
        </w:rPr>
        <w:t xml:space="preserve"> du </w:t>
      </w:r>
      <w:proofErr w:type="spellStart"/>
      <w:r w:rsidRPr="00B375EA">
        <w:rPr>
          <w:b/>
        </w:rPr>
        <w:t>financement</w:t>
      </w:r>
      <w:proofErr w:type="spellEnd"/>
    </w:p>
    <w:p w14:paraId="2986A56F" w14:textId="40D8740E" w:rsidR="00563DA8" w:rsidRPr="00EE0E0D" w:rsidRDefault="00563DA8" w:rsidP="00C51C2D">
      <w:pPr>
        <w:pStyle w:val="Heading1"/>
        <w:numPr>
          <w:ilvl w:val="0"/>
          <w:numId w:val="40"/>
        </w:numPr>
        <w:rPr>
          <w:lang w:val="fr-CA"/>
        </w:rPr>
      </w:pPr>
      <w:r w:rsidRPr="00EE0E0D">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2D854EE5"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6E306A2D"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Le respect des Cibles par le Pays a fait l’objet d’une vérification indépendante pour les années visées, à moins que le Comité exécutif décide qu’une telle vérification n’est pas requise ;</w:t>
      </w:r>
    </w:p>
    <w:p w14:paraId="52662906" w14:textId="55908E38"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Que le pays </w:t>
      </w:r>
      <w:proofErr w:type="gramStart"/>
      <w:r w:rsidRPr="00EE0E0D">
        <w:rPr>
          <w:lang w:val="fr-CA"/>
        </w:rPr>
        <w:t>a</w:t>
      </w:r>
      <w:proofErr w:type="gramEnd"/>
      <w:r w:rsidRPr="00EE0E0D">
        <w:rPr>
          <w:lang w:val="fr-CA"/>
        </w:rPr>
        <w:t xml:space="preserve"> soumis un rapport de mise en œuvre de tranche sous la forme de l’appendice 4-A (« Modèle de rapports et plans de mise en œuvre des tranches ») couvrant chaque </w:t>
      </w:r>
      <w:r w:rsidRPr="00EE0E0D">
        <w:rPr>
          <w:lang w:val="fr-CA"/>
        </w:rPr>
        <w:lastRenderedPageBreak/>
        <w:t>année civile précédente ; qu’il a atteint un niveau significatif de mise en œuvre des activités engagées avec les tranches précédemment approuvées ; et que le taux de décaissement du financement disponible au titre de la tranche précédemment approuvée était supérieur à 20% ; et</w:t>
      </w:r>
    </w:p>
    <w:p w14:paraId="34409B94"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Que le pays </w:t>
      </w:r>
      <w:proofErr w:type="gramStart"/>
      <w:r w:rsidRPr="00EE0E0D">
        <w:rPr>
          <w:lang w:val="fr-CA"/>
        </w:rPr>
        <w:t>a</w:t>
      </w:r>
      <w:proofErr w:type="gramEnd"/>
      <w:r w:rsidRPr="00EE0E0D">
        <w:rPr>
          <w:lang w:val="fr-CA"/>
        </w:rPr>
        <w:t xml:space="preserve"> soumis un plan de mise en œuvre de la tranche sous la forme de l’appendice 4-A couvrant chaque année civile jusqu’à l’année pour laquelle le calendrier de financement prévoit la soumission de la tranche suivante, y compris cette année-là, ou, dans le cas de la tranche finale, jusqu’à l’achèvement de toutes les activités prévues.</w:t>
      </w:r>
    </w:p>
    <w:p w14:paraId="2D9D52C9" w14:textId="77777777" w:rsidR="00563DA8" w:rsidRPr="005D03A9" w:rsidRDefault="00563DA8" w:rsidP="001161CD">
      <w:pPr>
        <w:keepNext/>
        <w:spacing w:before="240" w:after="240"/>
        <w:rPr>
          <w:b/>
        </w:rPr>
      </w:pPr>
      <w:proofErr w:type="spellStart"/>
      <w:r w:rsidRPr="00B375EA">
        <w:rPr>
          <w:b/>
        </w:rPr>
        <w:t>Suivi</w:t>
      </w:r>
      <w:proofErr w:type="spellEnd"/>
    </w:p>
    <w:p w14:paraId="077DB094" w14:textId="77777777" w:rsidR="00563DA8" w:rsidRPr="00EE0E0D" w:rsidRDefault="00563DA8" w:rsidP="00C51C2D">
      <w:pPr>
        <w:pStyle w:val="Heading1"/>
        <w:numPr>
          <w:ilvl w:val="0"/>
          <w:numId w:val="40"/>
        </w:numPr>
        <w:rPr>
          <w:lang w:val="fr-CA"/>
        </w:rPr>
      </w:pPr>
      <w:r w:rsidRPr="00EE0E0D">
        <w:rPr>
          <w:lang w:val="fr-CA"/>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7BEBE325" w14:textId="77777777" w:rsidR="00563DA8" w:rsidRPr="00EE0E0D" w:rsidRDefault="00563DA8" w:rsidP="001161CD">
      <w:pPr>
        <w:keepNext/>
        <w:spacing w:before="240" w:after="240"/>
        <w:rPr>
          <w:b/>
          <w:lang w:val="fr-CA"/>
        </w:rPr>
      </w:pPr>
      <w:r w:rsidRPr="00EE0E0D">
        <w:rPr>
          <w:b/>
          <w:lang w:val="fr-CA"/>
        </w:rPr>
        <w:t>Souplesse dans la réaffectation des fonds</w:t>
      </w:r>
    </w:p>
    <w:p w14:paraId="23760A4A" w14:textId="77777777" w:rsidR="00563DA8" w:rsidRPr="00EE0E0D" w:rsidRDefault="00563DA8" w:rsidP="00C51C2D">
      <w:pPr>
        <w:pStyle w:val="Heading1"/>
        <w:numPr>
          <w:ilvl w:val="0"/>
          <w:numId w:val="40"/>
        </w:numPr>
        <w:rPr>
          <w:lang w:val="fr-CA"/>
        </w:rPr>
      </w:pPr>
      <w:r w:rsidRPr="00EE0E0D">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02757880" w14:textId="1DC4EE9E" w:rsidR="00563DA8" w:rsidRPr="001C0BBE" w:rsidRDefault="00563DA8" w:rsidP="001161CD">
      <w:pPr>
        <w:pStyle w:val="Heading2"/>
        <w:widowControl/>
        <w:numPr>
          <w:ilvl w:val="1"/>
          <w:numId w:val="1"/>
        </w:numPr>
        <w:tabs>
          <w:tab w:val="clear" w:pos="0"/>
          <w:tab w:val="num" w:pos="-720"/>
        </w:tabs>
        <w:rPr>
          <w:lang w:val="fr-CA"/>
        </w:rPr>
      </w:pPr>
      <w:r w:rsidRPr="00EE0E0D">
        <w:rPr>
          <w:lang w:val="fr-CA"/>
        </w:rPr>
        <w:t>Les réaffectations classées comme des changements majeurs doivent être documentées à l’avance soit dans un plan de mise en œuvre de la tranche, comme prévu au sous-paragraphe 5</w:t>
      </w:r>
      <w:r w:rsidR="001C0BBE">
        <w:rPr>
          <w:lang w:val="fr-CA"/>
        </w:rPr>
        <w:t xml:space="preserve"> </w:t>
      </w:r>
      <w:r w:rsidRPr="00EE0E0D">
        <w:rPr>
          <w:lang w:val="fr-CA"/>
        </w:rPr>
        <w:t xml:space="preserve">d) ci-dessus, soit sous la forme d’une révision d’un plan de mise en œuvre de la tranche existant, à soumettre huit semaines avant toute réunion du Comité exécutif, pour approbation. </w:t>
      </w:r>
      <w:r w:rsidRPr="001C0BBE">
        <w:rPr>
          <w:lang w:val="fr-CA"/>
        </w:rPr>
        <w:t xml:space="preserve">Les changements majeurs </w:t>
      </w:r>
      <w:r w:rsidR="001903E6" w:rsidRPr="001C0BBE">
        <w:rPr>
          <w:lang w:val="fr-CA"/>
        </w:rPr>
        <w:t>concerneraient</w:t>
      </w:r>
      <w:r w:rsidR="001C0BBE">
        <w:rPr>
          <w:lang w:val="fr-CA"/>
        </w:rPr>
        <w:t xml:space="preserve"> </w:t>
      </w:r>
      <w:r w:rsidR="001903E6" w:rsidRPr="001C0BBE">
        <w:rPr>
          <w:lang w:val="fr-CA"/>
        </w:rPr>
        <w:t>:</w:t>
      </w:r>
    </w:p>
    <w:p w14:paraId="6F9C8224" w14:textId="77777777" w:rsidR="00563DA8" w:rsidRPr="00EE0E0D" w:rsidRDefault="00563DA8" w:rsidP="001161CD">
      <w:pPr>
        <w:pStyle w:val="Heading3"/>
        <w:widowControl/>
        <w:numPr>
          <w:ilvl w:val="2"/>
          <w:numId w:val="1"/>
        </w:numPr>
        <w:rPr>
          <w:lang w:val="fr-CA"/>
        </w:rPr>
      </w:pPr>
      <w:r w:rsidRPr="00EE0E0D">
        <w:rPr>
          <w:lang w:val="fr-CA"/>
        </w:rPr>
        <w:t>Les questions possiblement liées aux règlements et politiques du Fonds multilatéral ;</w:t>
      </w:r>
    </w:p>
    <w:p w14:paraId="62398F65" w14:textId="77777777" w:rsidR="00563DA8" w:rsidRPr="00EE0E0D" w:rsidRDefault="00563DA8" w:rsidP="001161CD">
      <w:pPr>
        <w:pStyle w:val="Heading3"/>
        <w:widowControl/>
        <w:numPr>
          <w:ilvl w:val="2"/>
          <w:numId w:val="1"/>
        </w:numPr>
        <w:rPr>
          <w:lang w:val="fr-CA"/>
        </w:rPr>
      </w:pPr>
      <w:r w:rsidRPr="00EE0E0D">
        <w:rPr>
          <w:lang w:val="fr-CA"/>
        </w:rPr>
        <w:t>Des changements qui modifieraient une clause du présent Accord ;</w:t>
      </w:r>
    </w:p>
    <w:p w14:paraId="553F113F" w14:textId="77777777" w:rsidR="00563DA8" w:rsidRPr="00EE0E0D" w:rsidRDefault="00563DA8" w:rsidP="001161CD">
      <w:pPr>
        <w:pStyle w:val="Heading3"/>
        <w:widowControl/>
        <w:numPr>
          <w:ilvl w:val="2"/>
          <w:numId w:val="1"/>
        </w:numPr>
        <w:rPr>
          <w:lang w:val="fr-CA"/>
        </w:rPr>
      </w:pPr>
      <w:r w:rsidRPr="00EE0E0D">
        <w:rPr>
          <w:lang w:val="fr-CA"/>
        </w:rPr>
        <w:t>Des changements dans les niveaux annuels de financement accordés aux différentes agences bilatérales ou d’exécution pour les différentes tranches ;</w:t>
      </w:r>
    </w:p>
    <w:p w14:paraId="6F858BE1" w14:textId="77777777" w:rsidR="00563DA8" w:rsidRPr="00EE0E0D" w:rsidRDefault="00563DA8" w:rsidP="001161CD">
      <w:pPr>
        <w:pStyle w:val="Heading3"/>
        <w:widowControl/>
        <w:numPr>
          <w:ilvl w:val="2"/>
          <w:numId w:val="1"/>
        </w:numPr>
        <w:rPr>
          <w:lang w:val="fr-CA"/>
        </w:rPr>
      </w:pPr>
      <w:r w:rsidRPr="00EE0E0D">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71542973" w14:textId="77777777" w:rsidR="00563DA8" w:rsidRPr="00EE0E0D" w:rsidRDefault="00563DA8" w:rsidP="001161CD">
      <w:pPr>
        <w:pStyle w:val="Heading3"/>
        <w:widowControl/>
        <w:numPr>
          <w:ilvl w:val="2"/>
          <w:numId w:val="1"/>
        </w:numPr>
        <w:rPr>
          <w:lang w:val="fr-CA"/>
        </w:rPr>
      </w:pPr>
      <w:r w:rsidRPr="00EE0E0D">
        <w:rPr>
          <w:lang w:val="fr-CA"/>
        </w:rPr>
        <w:t>Des changements concernant les technologies de remplacement, étant entendu que toute demande en ce sens identifie les surcoûts associés, l’impact climatique potentiel et toute différence en tonnes PAO à éliminer, le cas échéant, et confirme que le pays accepte que les économies potentielles liées au changement de technologie réduisent en conséquence le niveau global de financement au titre du présent accord ;</w:t>
      </w:r>
    </w:p>
    <w:p w14:paraId="44C72494" w14:textId="4E9CC3ED" w:rsidR="00563DA8" w:rsidRPr="00EE0E0D" w:rsidRDefault="00563DA8" w:rsidP="001161CD">
      <w:pPr>
        <w:pStyle w:val="Heading2"/>
        <w:widowControl/>
        <w:numPr>
          <w:ilvl w:val="1"/>
          <w:numId w:val="1"/>
        </w:numPr>
        <w:tabs>
          <w:tab w:val="clear" w:pos="0"/>
          <w:tab w:val="num" w:pos="-720"/>
        </w:tabs>
        <w:rPr>
          <w:lang w:val="fr-CA"/>
        </w:rPr>
      </w:pPr>
      <w:r w:rsidRPr="00EE0E0D">
        <w:rPr>
          <w:lang w:val="fr-CA"/>
        </w:rPr>
        <w:lastRenderedPageBreak/>
        <w:t xml:space="preserve">Les réaffectations ne représentant pas un changement majeur peuvent être intégrées dans le </w:t>
      </w:r>
      <w:r w:rsidR="009A3B7F">
        <w:rPr>
          <w:lang w:val="fr-CA"/>
        </w:rPr>
        <w:t>p</w:t>
      </w:r>
      <w:r w:rsidRPr="00EE0E0D">
        <w:rPr>
          <w:lang w:val="fr-CA"/>
        </w:rPr>
        <w:t xml:space="preserve">lan de mise en œuvre de la tranche approuvé en cours à cette période et déclarées au Comité exécutif dans le prochain Rapport sur la mise en œuvre de la tranche </w:t>
      </w:r>
      <w:r w:rsidR="00D423D4" w:rsidRPr="00EE0E0D">
        <w:rPr>
          <w:lang w:val="fr-CA"/>
        </w:rPr>
        <w:t>;</w:t>
      </w:r>
    </w:p>
    <w:p w14:paraId="4B7FEA88" w14:textId="1C298686"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Toute somme restante détenue par les agences bilatérales ou d’exécution ou le Pays au titre du </w:t>
      </w:r>
      <w:r w:rsidR="009A3B7F">
        <w:rPr>
          <w:lang w:val="fr-CA"/>
        </w:rPr>
        <w:t>p</w:t>
      </w:r>
      <w:r w:rsidRPr="00EE0E0D">
        <w:rPr>
          <w:lang w:val="fr-CA"/>
        </w:rPr>
        <w:t>lan sera restituée au Fonds multilatéral lors de l’achèvement de la dernière tranche prévue dans cet Accord.</w:t>
      </w:r>
    </w:p>
    <w:p w14:paraId="05553442" w14:textId="77777777" w:rsidR="00563DA8" w:rsidRPr="00EE0E0D" w:rsidRDefault="00563DA8" w:rsidP="001161CD">
      <w:pPr>
        <w:keepNext/>
        <w:spacing w:before="240" w:after="240"/>
        <w:rPr>
          <w:b/>
          <w:lang w:val="fr-CA"/>
        </w:rPr>
      </w:pPr>
      <w:r w:rsidRPr="00EE0E0D">
        <w:rPr>
          <w:b/>
          <w:lang w:val="fr-CA"/>
        </w:rPr>
        <w:t>Considérations sur le secteur de l'entretien de l'équipement de réfrigération</w:t>
      </w:r>
    </w:p>
    <w:p w14:paraId="30C27B14" w14:textId="1660FE19" w:rsidR="00563DA8" w:rsidRPr="00EE0E0D" w:rsidRDefault="00563DA8" w:rsidP="00C51C2D">
      <w:pPr>
        <w:pStyle w:val="Heading1"/>
        <w:numPr>
          <w:ilvl w:val="0"/>
          <w:numId w:val="40"/>
        </w:numPr>
        <w:rPr>
          <w:lang w:val="fr-CA"/>
        </w:rPr>
      </w:pPr>
      <w:r w:rsidRPr="00EE0E0D">
        <w:rPr>
          <w:lang w:val="fr-CA"/>
        </w:rPr>
        <w:t xml:space="preserve">Une attention particulière sera accordée à l'exécution des activités dans le secteur de l'entretien des équipements de réfrigération, incluses dans le </w:t>
      </w:r>
      <w:r w:rsidR="009A3B7F">
        <w:rPr>
          <w:lang w:val="fr-CA"/>
        </w:rPr>
        <w:t>p</w:t>
      </w:r>
      <w:r w:rsidRPr="00EE0E0D">
        <w:rPr>
          <w:lang w:val="fr-CA"/>
        </w:rPr>
        <w:t>lan, notamment :</w:t>
      </w:r>
    </w:p>
    <w:p w14:paraId="2FF88376"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Le pays utilisera la flexibilité offerte par le présent accord pour répondre aux besoins spécifiques qui pourraient survenir au cours de la mise en œuvre du projet ; et</w:t>
      </w:r>
    </w:p>
    <w:p w14:paraId="6BD80D7F" w14:textId="10DD642E"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Le pays et les agences bilatérales et/ou d'exécution concernées tiendraient compte des décisions pertinentes relatives au secteur de l'entretien des équipements de réfrigération lors de la mise en œuvre du </w:t>
      </w:r>
      <w:r w:rsidR="009A3B7F">
        <w:rPr>
          <w:lang w:val="fr-CA"/>
        </w:rPr>
        <w:t>p</w:t>
      </w:r>
      <w:r w:rsidRPr="00EE0E0D">
        <w:rPr>
          <w:lang w:val="fr-CA"/>
        </w:rPr>
        <w:t>lan.</w:t>
      </w:r>
    </w:p>
    <w:p w14:paraId="5A8AB3DA" w14:textId="77777777" w:rsidR="00563DA8" w:rsidRPr="00F61D55" w:rsidRDefault="00563DA8" w:rsidP="001161CD">
      <w:pPr>
        <w:keepNext/>
        <w:spacing w:before="240" w:after="240"/>
        <w:rPr>
          <w:b/>
        </w:rPr>
      </w:pPr>
      <w:proofErr w:type="spellStart"/>
      <w:r w:rsidRPr="00B375EA">
        <w:rPr>
          <w:b/>
        </w:rPr>
        <w:t>Agences</w:t>
      </w:r>
      <w:proofErr w:type="spellEnd"/>
      <w:r w:rsidRPr="00B375EA">
        <w:rPr>
          <w:b/>
        </w:rPr>
        <w:t xml:space="preserve"> </w:t>
      </w:r>
      <w:proofErr w:type="spellStart"/>
      <w:r w:rsidRPr="00B375EA">
        <w:rPr>
          <w:b/>
        </w:rPr>
        <w:t>bilatérales</w:t>
      </w:r>
      <w:proofErr w:type="spellEnd"/>
      <w:r w:rsidRPr="00B375EA">
        <w:rPr>
          <w:b/>
        </w:rPr>
        <w:t xml:space="preserve"> et </w:t>
      </w:r>
      <w:proofErr w:type="spellStart"/>
      <w:r w:rsidRPr="00B375EA">
        <w:rPr>
          <w:b/>
        </w:rPr>
        <w:t>d'exécution</w:t>
      </w:r>
      <w:proofErr w:type="spellEnd"/>
    </w:p>
    <w:p w14:paraId="16228FA2" w14:textId="1FA32FB7" w:rsidR="00563DA8" w:rsidRPr="00EE0E0D" w:rsidRDefault="00563DA8" w:rsidP="00C51C2D">
      <w:pPr>
        <w:pStyle w:val="Heading1"/>
        <w:numPr>
          <w:ilvl w:val="0"/>
          <w:numId w:val="40"/>
        </w:numPr>
        <w:rPr>
          <w:lang w:val="fr-CA"/>
        </w:rPr>
      </w:pPr>
      <w:r w:rsidRPr="00EE0E0D">
        <w:rPr>
          <w:lang w:val="fr-CA"/>
        </w:rPr>
        <w:t xml:space="preserve">Le pays accepte d’assumer la responsabilité globale de la gestion et de la mise en œuvre du présent accord ainsi que de toutes les activités qu’il entreprend ou qui sont menées en son nom afin de s’acquitter des obligations découlant du présent accord. </w:t>
      </w:r>
      <w:r w:rsidR="000F71D9" w:rsidRPr="00EE0E0D">
        <w:rPr>
          <w:lang w:val="fr-CA"/>
        </w:rPr>
        <w:t xml:space="preserve">Le PNUE </w:t>
      </w:r>
      <w:r w:rsidRPr="00EE0E0D">
        <w:rPr>
          <w:lang w:val="fr-CA"/>
        </w:rPr>
        <w:t xml:space="preserve">a accepté d’être l’agence d'exécution principale (ci-après dénommé « l’agence d'exécution principale ») et </w:t>
      </w:r>
      <w:r w:rsidR="00E04909" w:rsidRPr="00EE0E0D">
        <w:rPr>
          <w:lang w:val="fr-CA"/>
        </w:rPr>
        <w:t xml:space="preserve">le PNUD </w:t>
      </w:r>
      <w:r w:rsidRPr="00EE0E0D">
        <w:rPr>
          <w:lang w:val="fr-CA"/>
        </w:rPr>
        <w:t>a accepté d’être l’agence de coopération (ci-après dénommé « l’agence de coopération ») sous la direction de l’agence d'exécution principale en ce qui concerne les activités du pays au titre du présent accord. Le Pays accepte les évaluations qui pourraient être menées dans le cadre des programmes de travail de suivi et d’évaluation du Fonds multilatéral ou dans le cadre du programme d’évaluation de l’agence principale et/ou de l’agence de coopération participant au présent Accord.</w:t>
      </w:r>
    </w:p>
    <w:p w14:paraId="46ED00BC" w14:textId="1E51BD0D" w:rsidR="00563DA8" w:rsidRPr="00EE0E0D" w:rsidRDefault="00563DA8" w:rsidP="00C51C2D">
      <w:pPr>
        <w:pStyle w:val="Heading1"/>
        <w:numPr>
          <w:ilvl w:val="0"/>
          <w:numId w:val="40"/>
        </w:numPr>
        <w:rPr>
          <w:lang w:val="fr-CA"/>
        </w:rPr>
      </w:pPr>
      <w:r w:rsidRPr="00EE0E0D">
        <w:rPr>
          <w:lang w:val="fr-CA"/>
        </w:rPr>
        <w:t>L'agence principale sera chargée d'assurer la coordination de la planification, de la mise en œuvre et de l'établissement des rapports pour toutes les activités prévues par le présent accord, y compris, mais sans s'y limiter, la vérification indépendante visée au sous-paragraphe 5</w:t>
      </w:r>
      <w:r w:rsidR="004572C4">
        <w:rPr>
          <w:lang w:val="fr-CA"/>
        </w:rPr>
        <w:t xml:space="preserve"> </w:t>
      </w:r>
      <w:r w:rsidRPr="00EE0E0D">
        <w:rPr>
          <w:lang w:val="fr-CA"/>
        </w:rPr>
        <w:t>b). L'agence de coopération appuiera l'agence principale en mettant en œuvre le plan sous la coordination globale de l'agence principale. Les rôles de l'agence principale et de l'agence de coopération figurent respectivement à l'appendice 6-A et à l'appendice 6-B. Le Comité exécutif accepte, en principe, de verser à l'agence principale et à l'agence de coopération les honoraires indiqués aux lignes 2.2 et 2</w:t>
      </w:r>
      <w:r w:rsidR="00150A15" w:rsidRPr="00EE0E0D">
        <w:rPr>
          <w:lang w:val="fr-CA"/>
        </w:rPr>
        <w:t xml:space="preserve">.4 </w:t>
      </w:r>
      <w:r w:rsidRPr="00EE0E0D">
        <w:rPr>
          <w:lang w:val="fr-CA"/>
        </w:rPr>
        <w:t>de l'appendice 2-A.</w:t>
      </w:r>
    </w:p>
    <w:p w14:paraId="0D41FFB2" w14:textId="77777777" w:rsidR="00563DA8" w:rsidRPr="00F61D55" w:rsidRDefault="00563DA8" w:rsidP="001161CD">
      <w:pPr>
        <w:keepNext/>
        <w:spacing w:before="240" w:after="240"/>
        <w:rPr>
          <w:b/>
        </w:rPr>
      </w:pPr>
      <w:r w:rsidRPr="00B375EA">
        <w:rPr>
          <w:b/>
        </w:rPr>
        <w:t xml:space="preserve">Non-respect de </w:t>
      </w:r>
      <w:proofErr w:type="spellStart"/>
      <w:r w:rsidRPr="00B375EA">
        <w:rPr>
          <w:b/>
        </w:rPr>
        <w:t>l'Accord</w:t>
      </w:r>
      <w:proofErr w:type="spellEnd"/>
    </w:p>
    <w:p w14:paraId="37FB0982" w14:textId="77777777" w:rsidR="00563DA8" w:rsidRPr="00EE0E0D" w:rsidRDefault="00563DA8" w:rsidP="00C51C2D">
      <w:pPr>
        <w:pStyle w:val="Heading1"/>
        <w:numPr>
          <w:ilvl w:val="0"/>
          <w:numId w:val="40"/>
        </w:numPr>
        <w:rPr>
          <w:lang w:val="fr-CA"/>
        </w:rPr>
      </w:pPr>
      <w:r w:rsidRPr="00EE0E0D">
        <w:rPr>
          <w:lang w:val="fr-CA"/>
        </w:rPr>
        <w:t xml:space="preserve">Si, pour quelque raison que ce soit, le pays ne respecte pas les cibles d’élimination des substances énoncées à la ligne 1.2 de l’appendice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de PAO de réduction de la consommation non atteinte au cours d’une année donnée. Le Comité exécutif examinera chaque cas spécifique dans lequel le pays n’a pas respecté le présent accord et prendra les décisions qui s’imposent. Une fois les décisions prises, le cas </w:t>
      </w:r>
      <w:r w:rsidRPr="00EE0E0D">
        <w:rPr>
          <w:lang w:val="fr-CA"/>
        </w:rPr>
        <w:lastRenderedPageBreak/>
        <w:t>spécifique de non-conformité avec le présent accord ne constituera pas un obstacle à l’octroi du financement pour les tranches futures, conformément au paragraphe 5 ci-dessus.</w:t>
      </w:r>
    </w:p>
    <w:p w14:paraId="34A8A2C2" w14:textId="47C3B20D" w:rsidR="00563DA8" w:rsidRPr="00EE0E0D" w:rsidRDefault="00563DA8" w:rsidP="00C51C2D">
      <w:pPr>
        <w:pStyle w:val="Heading1"/>
        <w:numPr>
          <w:ilvl w:val="0"/>
          <w:numId w:val="40"/>
        </w:numPr>
        <w:rPr>
          <w:lang w:val="fr-CA"/>
        </w:rPr>
      </w:pPr>
      <w:r w:rsidRPr="00EE0E0D">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478C0D9" w14:textId="4179B3E4" w:rsidR="00563DA8" w:rsidRPr="00EE0E0D" w:rsidRDefault="00563DA8" w:rsidP="00C51C2D">
      <w:pPr>
        <w:pStyle w:val="Heading1"/>
        <w:numPr>
          <w:ilvl w:val="0"/>
          <w:numId w:val="40"/>
        </w:numPr>
        <w:rPr>
          <w:lang w:val="fr-CA"/>
        </w:rPr>
      </w:pPr>
      <w:r w:rsidRPr="00EE0E0D">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678B0C89" w14:textId="77777777" w:rsidR="00563DA8" w:rsidRPr="00F61D55" w:rsidRDefault="00563DA8" w:rsidP="001161CD">
      <w:pPr>
        <w:keepNext/>
        <w:spacing w:before="240" w:after="240"/>
        <w:rPr>
          <w:b/>
        </w:rPr>
      </w:pPr>
      <w:r w:rsidRPr="00B375EA">
        <w:rPr>
          <w:b/>
        </w:rPr>
        <w:t xml:space="preserve">Date </w:t>
      </w:r>
      <w:proofErr w:type="spellStart"/>
      <w:r w:rsidRPr="00B375EA">
        <w:rPr>
          <w:b/>
        </w:rPr>
        <w:t>d'achèvement</w:t>
      </w:r>
      <w:proofErr w:type="spellEnd"/>
    </w:p>
    <w:p w14:paraId="5C6CDD74" w14:textId="0C5D2179" w:rsidR="00563DA8" w:rsidRPr="00EE0E0D" w:rsidRDefault="00563DA8" w:rsidP="00C51C2D">
      <w:pPr>
        <w:pStyle w:val="Heading1"/>
        <w:numPr>
          <w:ilvl w:val="0"/>
          <w:numId w:val="40"/>
        </w:numPr>
        <w:rPr>
          <w:lang w:val="fr-CA"/>
        </w:rPr>
      </w:pPr>
      <w:r w:rsidRPr="00EE0E0D">
        <w:rPr>
          <w:lang w:val="fr-CA"/>
        </w:rPr>
        <w:t>L'achèvement du plan et de l'accord associé aura lieu à la fin de l'année suivant la dernière année pour laquelle un montant maximal autorisé de consommation a été spécifié à l'appendice 2-A. Si, à ce moment-là, il reste encore des activités en suspens qui étaient prévues dans le dernier plan de mise en œuvre de la tranche et ses révisions ultérieures conformément au sous-paragraphe 5</w:t>
      </w:r>
      <w:r w:rsidR="004572C4">
        <w:rPr>
          <w:lang w:val="fr-CA"/>
        </w:rPr>
        <w:t xml:space="preserve"> </w:t>
      </w:r>
      <w:r w:rsidRPr="00EE0E0D">
        <w:rPr>
          <w:lang w:val="fr-CA"/>
        </w:rPr>
        <w:t>d) et au paragraphe 7, l'achèvement du plan sera reporté jusqu'à la fin de l'année suivant la mise en œuvre des activités restantes. Les obligations de rapport prévues aux alinéas 1</w:t>
      </w:r>
      <w:r w:rsidR="004572C4">
        <w:rPr>
          <w:lang w:val="fr-CA"/>
        </w:rPr>
        <w:t xml:space="preserve"> </w:t>
      </w:r>
      <w:r w:rsidRPr="00EE0E0D">
        <w:rPr>
          <w:lang w:val="fr-CA"/>
        </w:rPr>
        <w:t>a), 1</w:t>
      </w:r>
      <w:r w:rsidR="004572C4">
        <w:rPr>
          <w:lang w:val="fr-CA"/>
        </w:rPr>
        <w:t xml:space="preserve"> </w:t>
      </w:r>
      <w:r w:rsidRPr="00EE0E0D">
        <w:rPr>
          <w:lang w:val="fr-CA"/>
        </w:rPr>
        <w:t>b), 1</w:t>
      </w:r>
      <w:r w:rsidR="004572C4">
        <w:rPr>
          <w:lang w:val="fr-CA"/>
        </w:rPr>
        <w:t xml:space="preserve"> </w:t>
      </w:r>
      <w:r w:rsidRPr="00EE0E0D">
        <w:rPr>
          <w:lang w:val="fr-CA"/>
        </w:rPr>
        <w:t>d) et 1</w:t>
      </w:r>
      <w:r w:rsidR="004572C4">
        <w:rPr>
          <w:lang w:val="fr-CA"/>
        </w:rPr>
        <w:t xml:space="preserve"> </w:t>
      </w:r>
      <w:r w:rsidRPr="00EE0E0D">
        <w:rPr>
          <w:lang w:val="fr-CA"/>
        </w:rPr>
        <w:t>e) de l'appendice 4-A resteront en vigueur jusqu'à l'achèvement du plan, sauf indication contraire du Comité exécutif.</w:t>
      </w:r>
    </w:p>
    <w:p w14:paraId="57788461" w14:textId="77777777" w:rsidR="00563DA8" w:rsidRPr="00B375EA" w:rsidRDefault="00563DA8" w:rsidP="001161CD">
      <w:pPr>
        <w:keepNext/>
        <w:spacing w:before="240" w:after="240"/>
      </w:pPr>
      <w:proofErr w:type="spellStart"/>
      <w:r w:rsidRPr="00B375EA">
        <w:rPr>
          <w:b/>
        </w:rPr>
        <w:t>Validité</w:t>
      </w:r>
      <w:proofErr w:type="spellEnd"/>
    </w:p>
    <w:p w14:paraId="457B63E4" w14:textId="1D064E09" w:rsidR="00563DA8" w:rsidRPr="00EE0E0D" w:rsidRDefault="00563DA8" w:rsidP="00C51C2D">
      <w:pPr>
        <w:pStyle w:val="Heading1"/>
        <w:numPr>
          <w:ilvl w:val="0"/>
          <w:numId w:val="40"/>
        </w:numPr>
        <w:rPr>
          <w:lang w:val="fr-CA"/>
        </w:rPr>
      </w:pPr>
      <w:r w:rsidRPr="00EE0E0D">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29B3F5D3" w14:textId="2A60F65E" w:rsidR="00563DA8" w:rsidRPr="00EE0E0D" w:rsidRDefault="00563DA8" w:rsidP="00C51C2D">
      <w:pPr>
        <w:pStyle w:val="Heading1"/>
        <w:numPr>
          <w:ilvl w:val="0"/>
          <w:numId w:val="40"/>
        </w:numPr>
        <w:rPr>
          <w:lang w:val="fr-CA"/>
        </w:rPr>
      </w:pPr>
      <w:r w:rsidRPr="00EE0E0D">
        <w:rPr>
          <w:lang w:val="fr-CA"/>
        </w:rPr>
        <w:t>Le présent Accord peut être modifié ou résilié uniquement par consentement mutuel écrit du Pays et du Comité exécutif du Fonds multilatéral.</w:t>
      </w:r>
    </w:p>
    <w:p w14:paraId="77EA6AE1" w14:textId="77777777" w:rsidR="00563DA8" w:rsidRPr="00FB39AB" w:rsidRDefault="00563DA8" w:rsidP="001161CD">
      <w:pPr>
        <w:pStyle w:val="Heading1"/>
        <w:keepNext/>
        <w:numPr>
          <w:ilvl w:val="0"/>
          <w:numId w:val="0"/>
        </w:numPr>
        <w:spacing w:before="360" w:after="360"/>
        <w:rPr>
          <w:b/>
        </w:rPr>
      </w:pPr>
      <w:r w:rsidRPr="00FB39AB">
        <w:rPr>
          <w:b/>
        </w:rPr>
        <w:t>APPENDICES</w:t>
      </w:r>
    </w:p>
    <w:p w14:paraId="771321A9" w14:textId="77777777" w:rsidR="00563DA8" w:rsidRDefault="00563DA8" w:rsidP="001161CD">
      <w:pPr>
        <w:pStyle w:val="Heading1"/>
        <w:keepNext/>
        <w:numPr>
          <w:ilvl w:val="0"/>
          <w:numId w:val="0"/>
        </w:numPr>
        <w:spacing w:before="360"/>
        <w:rPr>
          <w:b/>
        </w:rPr>
      </w:pPr>
      <w:r w:rsidRPr="00B375EA">
        <w:rPr>
          <w:b/>
        </w:rPr>
        <w:t>APPENDICE 1-</w:t>
      </w:r>
      <w:proofErr w:type="gramStart"/>
      <w:r w:rsidRPr="00B375EA">
        <w:rPr>
          <w:b/>
        </w:rPr>
        <w:t>A :</w:t>
      </w:r>
      <w:proofErr w:type="gramEnd"/>
      <w:r w:rsidRPr="00B375EA">
        <w:rPr>
          <w:b/>
        </w:rPr>
        <w:t xml:space="preserve"> LES SUBSTANCES</w:t>
      </w:r>
    </w:p>
    <w:tbl>
      <w:tblPr>
        <w:tblW w:w="97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260"/>
        <w:gridCol w:w="1710"/>
        <w:gridCol w:w="4860"/>
      </w:tblGrid>
      <w:tr w:rsidR="0056787F" w:rsidRPr="001E750D" w14:paraId="0A4DB051" w14:textId="77777777" w:rsidTr="00EC7B30">
        <w:tc>
          <w:tcPr>
            <w:tcW w:w="1890" w:type="dxa"/>
            <w:vAlign w:val="center"/>
          </w:tcPr>
          <w:p w14:paraId="63B8B533" w14:textId="77777777" w:rsidR="0056787F" w:rsidRPr="00CF16D3" w:rsidRDefault="0056787F" w:rsidP="00BA174E">
            <w:pPr>
              <w:keepNext/>
              <w:jc w:val="center"/>
              <w:rPr>
                <w:b/>
                <w:bCs/>
                <w:sz w:val="20"/>
                <w:szCs w:val="20"/>
              </w:rPr>
            </w:pPr>
            <w:r w:rsidRPr="00CF16D3">
              <w:rPr>
                <w:b/>
                <w:bCs/>
                <w:sz w:val="20"/>
                <w:szCs w:val="20"/>
              </w:rPr>
              <w:t>Substance</w:t>
            </w:r>
          </w:p>
        </w:tc>
        <w:tc>
          <w:tcPr>
            <w:tcW w:w="1260" w:type="dxa"/>
            <w:vAlign w:val="center"/>
          </w:tcPr>
          <w:p w14:paraId="400C4A4E" w14:textId="77777777" w:rsidR="0056787F" w:rsidRPr="00CF16D3" w:rsidRDefault="0056787F" w:rsidP="00BA174E">
            <w:pPr>
              <w:keepNext/>
              <w:jc w:val="center"/>
              <w:rPr>
                <w:b/>
                <w:bCs/>
                <w:sz w:val="20"/>
                <w:szCs w:val="20"/>
              </w:rPr>
            </w:pPr>
            <w:r w:rsidRPr="00CF16D3">
              <w:rPr>
                <w:b/>
                <w:bCs/>
                <w:sz w:val="20"/>
                <w:szCs w:val="20"/>
              </w:rPr>
              <w:t>Annexe</w:t>
            </w:r>
          </w:p>
        </w:tc>
        <w:tc>
          <w:tcPr>
            <w:tcW w:w="1710" w:type="dxa"/>
            <w:vAlign w:val="center"/>
          </w:tcPr>
          <w:p w14:paraId="328B77F1" w14:textId="77777777" w:rsidR="0056787F" w:rsidRPr="00CF16D3" w:rsidRDefault="0056787F" w:rsidP="00BA174E">
            <w:pPr>
              <w:keepNext/>
              <w:jc w:val="center"/>
              <w:rPr>
                <w:b/>
                <w:bCs/>
                <w:sz w:val="20"/>
                <w:szCs w:val="20"/>
              </w:rPr>
            </w:pPr>
            <w:r w:rsidRPr="00CF16D3">
              <w:rPr>
                <w:b/>
                <w:bCs/>
                <w:sz w:val="20"/>
                <w:szCs w:val="20"/>
              </w:rPr>
              <w:t>Groupe</w:t>
            </w:r>
          </w:p>
        </w:tc>
        <w:tc>
          <w:tcPr>
            <w:tcW w:w="4860" w:type="dxa"/>
            <w:vAlign w:val="center"/>
          </w:tcPr>
          <w:p w14:paraId="2BEBA60B" w14:textId="64111DE8" w:rsidR="0056787F" w:rsidRPr="004572C4" w:rsidRDefault="0056787F" w:rsidP="004572C4">
            <w:pPr>
              <w:keepNext/>
              <w:jc w:val="center"/>
              <w:rPr>
                <w:b/>
                <w:bCs/>
                <w:sz w:val="20"/>
                <w:szCs w:val="20"/>
                <w:lang w:val="fr-CA"/>
              </w:rPr>
            </w:pPr>
            <w:r w:rsidRPr="00EE0E0D">
              <w:rPr>
                <w:b/>
                <w:bCs/>
                <w:sz w:val="20"/>
                <w:szCs w:val="20"/>
                <w:lang w:val="fr-CA"/>
              </w:rPr>
              <w:t>Point de départ pour les réductions cumulées de la consommation</w:t>
            </w:r>
            <w:r w:rsidR="004572C4">
              <w:rPr>
                <w:b/>
                <w:bCs/>
                <w:sz w:val="20"/>
                <w:szCs w:val="20"/>
                <w:lang w:val="fr-CA"/>
              </w:rPr>
              <w:t xml:space="preserve"> </w:t>
            </w:r>
            <w:r w:rsidRPr="004572C4">
              <w:rPr>
                <w:b/>
                <w:bCs/>
                <w:sz w:val="20"/>
                <w:szCs w:val="20"/>
                <w:lang w:val="fr-CA"/>
              </w:rPr>
              <w:t>(tonnes PAO)</w:t>
            </w:r>
          </w:p>
        </w:tc>
      </w:tr>
      <w:tr w:rsidR="0056787F" w:rsidRPr="00791EE4" w14:paraId="5A9DB30F" w14:textId="77777777" w:rsidTr="00EC7B30">
        <w:tc>
          <w:tcPr>
            <w:tcW w:w="1890" w:type="dxa"/>
          </w:tcPr>
          <w:p w14:paraId="6171CF5E" w14:textId="77777777" w:rsidR="0056787F" w:rsidRPr="00791EE4" w:rsidRDefault="0056787F" w:rsidP="00BA174E">
            <w:pPr>
              <w:rPr>
                <w:sz w:val="20"/>
                <w:szCs w:val="20"/>
              </w:rPr>
            </w:pPr>
            <w:r w:rsidRPr="00791EE4">
              <w:rPr>
                <w:sz w:val="20"/>
                <w:szCs w:val="20"/>
              </w:rPr>
              <w:t>HCFC-22</w:t>
            </w:r>
          </w:p>
        </w:tc>
        <w:tc>
          <w:tcPr>
            <w:tcW w:w="1260" w:type="dxa"/>
            <w:vAlign w:val="center"/>
          </w:tcPr>
          <w:p w14:paraId="662D2EF9" w14:textId="77777777" w:rsidR="0056787F" w:rsidRPr="00791EE4" w:rsidRDefault="0056787F" w:rsidP="00BA174E">
            <w:pPr>
              <w:jc w:val="center"/>
              <w:rPr>
                <w:sz w:val="20"/>
                <w:szCs w:val="20"/>
              </w:rPr>
            </w:pPr>
            <w:r w:rsidRPr="00791EE4">
              <w:rPr>
                <w:sz w:val="20"/>
                <w:szCs w:val="20"/>
              </w:rPr>
              <w:t>C</w:t>
            </w:r>
          </w:p>
        </w:tc>
        <w:tc>
          <w:tcPr>
            <w:tcW w:w="1710" w:type="dxa"/>
            <w:vAlign w:val="center"/>
          </w:tcPr>
          <w:p w14:paraId="6E7000E3" w14:textId="77777777" w:rsidR="0056787F" w:rsidRPr="00791EE4" w:rsidRDefault="0056787F" w:rsidP="00BA174E">
            <w:pPr>
              <w:autoSpaceDE w:val="0"/>
              <w:autoSpaceDN w:val="0"/>
              <w:adjustRightInd w:val="0"/>
              <w:jc w:val="center"/>
              <w:rPr>
                <w:sz w:val="20"/>
                <w:szCs w:val="20"/>
              </w:rPr>
            </w:pPr>
            <w:r w:rsidRPr="00791EE4">
              <w:rPr>
                <w:sz w:val="20"/>
                <w:szCs w:val="20"/>
              </w:rPr>
              <w:t>I</w:t>
            </w:r>
          </w:p>
        </w:tc>
        <w:tc>
          <w:tcPr>
            <w:tcW w:w="4860" w:type="dxa"/>
            <w:vAlign w:val="center"/>
          </w:tcPr>
          <w:p w14:paraId="59DEFD06" w14:textId="77777777" w:rsidR="0056787F" w:rsidRPr="00791EE4" w:rsidRDefault="0056787F" w:rsidP="00BA174E">
            <w:pPr>
              <w:autoSpaceDE w:val="0"/>
              <w:autoSpaceDN w:val="0"/>
              <w:adjustRightInd w:val="0"/>
              <w:jc w:val="right"/>
              <w:rPr>
                <w:color w:val="000000"/>
                <w:sz w:val="20"/>
                <w:szCs w:val="20"/>
              </w:rPr>
            </w:pPr>
            <w:r w:rsidRPr="00791EE4">
              <w:rPr>
                <w:color w:val="000000"/>
                <w:sz w:val="20"/>
                <w:szCs w:val="20"/>
              </w:rPr>
              <w:t>1,64</w:t>
            </w:r>
          </w:p>
        </w:tc>
      </w:tr>
    </w:tbl>
    <w:p w14:paraId="75A3C487" w14:textId="77777777" w:rsidR="00563DA8" w:rsidRPr="00EE0E0D" w:rsidRDefault="00563DA8" w:rsidP="001161CD">
      <w:pPr>
        <w:pStyle w:val="Heading1"/>
        <w:keepNext/>
        <w:numPr>
          <w:ilvl w:val="0"/>
          <w:numId w:val="0"/>
        </w:numPr>
        <w:spacing w:before="360"/>
        <w:rPr>
          <w:b/>
          <w:lang w:val="fr-CA"/>
        </w:rPr>
      </w:pPr>
      <w:r w:rsidRPr="00EE0E0D">
        <w:rPr>
          <w:b/>
          <w:lang w:val="fr-CA"/>
        </w:rPr>
        <w:t>ANNEXE 2-A : LES CIBLES ET LE FINANCEMENT</w:t>
      </w:r>
    </w:p>
    <w:tbl>
      <w:tblPr>
        <w:tblW w:w="5181" w:type="pct"/>
        <w:jc w:val="center"/>
        <w:tblLayout w:type="fixed"/>
        <w:tblCellMar>
          <w:left w:w="85" w:type="dxa"/>
          <w:right w:w="85" w:type="dxa"/>
        </w:tblCellMar>
        <w:tblLook w:val="04A0" w:firstRow="1" w:lastRow="0" w:firstColumn="1" w:lastColumn="0" w:noHBand="0" w:noVBand="1"/>
      </w:tblPr>
      <w:tblGrid>
        <w:gridCol w:w="717"/>
        <w:gridCol w:w="3329"/>
        <w:gridCol w:w="988"/>
        <w:gridCol w:w="899"/>
        <w:gridCol w:w="990"/>
        <w:gridCol w:w="901"/>
        <w:gridCol w:w="901"/>
        <w:gridCol w:w="949"/>
        <w:gridCol w:w="14"/>
      </w:tblGrid>
      <w:tr w:rsidR="00563DA8" w:rsidRPr="00B375EA" w14:paraId="79CB8827" w14:textId="77777777" w:rsidTr="005D6E31">
        <w:trPr>
          <w:gridAfter w:val="1"/>
          <w:wAfter w:w="7" w:type="pct"/>
          <w:cantSplit/>
          <w:trHeight w:val="98"/>
          <w:tblHeader/>
          <w:jc w:val="center"/>
        </w:trPr>
        <w:tc>
          <w:tcPr>
            <w:tcW w:w="370" w:type="pct"/>
            <w:tcBorders>
              <w:top w:val="single" w:sz="4" w:space="0" w:color="auto"/>
              <w:left w:val="single" w:sz="4" w:space="0" w:color="auto"/>
              <w:bottom w:val="single" w:sz="4" w:space="0" w:color="auto"/>
              <w:right w:val="single" w:sz="4" w:space="0" w:color="auto"/>
            </w:tcBorders>
            <w:hideMark/>
          </w:tcPr>
          <w:p w14:paraId="26B77697"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Ligne</w:t>
            </w:r>
          </w:p>
        </w:tc>
        <w:tc>
          <w:tcPr>
            <w:tcW w:w="1718" w:type="pct"/>
            <w:tcBorders>
              <w:top w:val="single" w:sz="4" w:space="0" w:color="auto"/>
              <w:left w:val="nil"/>
              <w:bottom w:val="single" w:sz="4" w:space="0" w:color="auto"/>
              <w:right w:val="single" w:sz="4" w:space="0" w:color="auto"/>
            </w:tcBorders>
            <w:hideMark/>
          </w:tcPr>
          <w:p w14:paraId="674D48F5" w14:textId="77777777" w:rsidR="00563DA8" w:rsidRPr="00B375EA" w:rsidRDefault="00563DA8" w:rsidP="001161CD">
            <w:pPr>
              <w:keepNext/>
              <w:keepLines/>
              <w:jc w:val="center"/>
              <w:rPr>
                <w:b/>
                <w:bCs/>
                <w:color w:val="000000"/>
                <w:sz w:val="20"/>
                <w:szCs w:val="20"/>
                <w:lang w:eastAsia="en-CA"/>
              </w:rPr>
            </w:pPr>
            <w:proofErr w:type="spellStart"/>
            <w:r w:rsidRPr="00B375EA">
              <w:rPr>
                <w:b/>
                <w:bCs/>
                <w:color w:val="000000"/>
                <w:sz w:val="20"/>
                <w:szCs w:val="20"/>
                <w:lang w:eastAsia="en-CA"/>
              </w:rPr>
              <w:t>Détails</w:t>
            </w:r>
            <w:proofErr w:type="spellEnd"/>
          </w:p>
        </w:tc>
        <w:tc>
          <w:tcPr>
            <w:tcW w:w="510" w:type="pct"/>
            <w:tcBorders>
              <w:top w:val="single" w:sz="4" w:space="0" w:color="auto"/>
              <w:left w:val="nil"/>
              <w:bottom w:val="single" w:sz="4" w:space="0" w:color="auto"/>
              <w:right w:val="single" w:sz="4" w:space="0" w:color="auto"/>
            </w:tcBorders>
            <w:shd w:val="clear" w:color="auto" w:fill="FFFFFF" w:themeFill="background1"/>
            <w:hideMark/>
          </w:tcPr>
          <w:p w14:paraId="1AF4D17F"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2026</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3D15BD98"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2027</w:t>
            </w:r>
          </w:p>
        </w:tc>
        <w:tc>
          <w:tcPr>
            <w:tcW w:w="511" w:type="pct"/>
            <w:tcBorders>
              <w:top w:val="single" w:sz="4" w:space="0" w:color="auto"/>
              <w:left w:val="nil"/>
              <w:bottom w:val="single" w:sz="4" w:space="0" w:color="auto"/>
              <w:right w:val="single" w:sz="4" w:space="0" w:color="auto"/>
            </w:tcBorders>
            <w:shd w:val="clear" w:color="auto" w:fill="FFFFFF" w:themeFill="background1"/>
            <w:hideMark/>
          </w:tcPr>
          <w:p w14:paraId="06173C80"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2028</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4478AA87"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2029</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6432E770"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2030</w:t>
            </w:r>
          </w:p>
        </w:tc>
        <w:tc>
          <w:tcPr>
            <w:tcW w:w="490" w:type="pct"/>
            <w:tcBorders>
              <w:top w:val="single" w:sz="4" w:space="0" w:color="auto"/>
              <w:left w:val="nil"/>
              <w:bottom w:val="single" w:sz="4" w:space="0" w:color="auto"/>
              <w:right w:val="single" w:sz="4" w:space="0" w:color="auto"/>
            </w:tcBorders>
            <w:shd w:val="clear" w:color="auto" w:fill="FFFFFF" w:themeFill="background1"/>
            <w:hideMark/>
          </w:tcPr>
          <w:p w14:paraId="0FE5B132"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Total</w:t>
            </w:r>
          </w:p>
        </w:tc>
      </w:tr>
      <w:tr w:rsidR="000067CB" w:rsidRPr="00B375EA" w14:paraId="7ED2A80D" w14:textId="77777777" w:rsidTr="005D6E31">
        <w:trPr>
          <w:gridAfter w:val="1"/>
          <w:wAfter w:w="7" w:type="pct"/>
          <w:trHeight w:val="408"/>
          <w:jc w:val="center"/>
        </w:trPr>
        <w:tc>
          <w:tcPr>
            <w:tcW w:w="370" w:type="pct"/>
            <w:tcBorders>
              <w:top w:val="nil"/>
              <w:left w:val="single" w:sz="4" w:space="0" w:color="auto"/>
              <w:bottom w:val="single" w:sz="4" w:space="0" w:color="auto"/>
              <w:right w:val="single" w:sz="4" w:space="0" w:color="auto"/>
            </w:tcBorders>
            <w:hideMark/>
          </w:tcPr>
          <w:p w14:paraId="10333AD4" w14:textId="77777777" w:rsidR="000067CB" w:rsidRPr="00B375EA" w:rsidRDefault="000067CB" w:rsidP="000067CB">
            <w:pPr>
              <w:keepNext/>
              <w:keepLines/>
              <w:jc w:val="left"/>
              <w:rPr>
                <w:color w:val="000000"/>
                <w:sz w:val="20"/>
                <w:szCs w:val="20"/>
                <w:lang w:eastAsia="en-CA"/>
              </w:rPr>
            </w:pPr>
            <w:r w:rsidRPr="00B375EA">
              <w:rPr>
                <w:color w:val="000000"/>
                <w:sz w:val="20"/>
                <w:szCs w:val="20"/>
                <w:lang w:eastAsia="en-CA"/>
              </w:rPr>
              <w:t>1.1</w:t>
            </w:r>
          </w:p>
        </w:tc>
        <w:tc>
          <w:tcPr>
            <w:tcW w:w="1718" w:type="pct"/>
            <w:tcBorders>
              <w:top w:val="nil"/>
              <w:left w:val="nil"/>
              <w:bottom w:val="single" w:sz="4" w:space="0" w:color="auto"/>
              <w:right w:val="single" w:sz="4" w:space="0" w:color="auto"/>
            </w:tcBorders>
            <w:hideMark/>
          </w:tcPr>
          <w:p w14:paraId="186497D5" w14:textId="77777777" w:rsidR="000067CB" w:rsidRPr="00EE0E0D" w:rsidRDefault="000067CB" w:rsidP="000067CB">
            <w:pPr>
              <w:keepNext/>
              <w:keepLines/>
              <w:jc w:val="left"/>
              <w:rPr>
                <w:color w:val="000000"/>
                <w:sz w:val="20"/>
                <w:szCs w:val="20"/>
                <w:lang w:val="fr-CA" w:eastAsia="en-CA"/>
              </w:rPr>
            </w:pPr>
            <w:r w:rsidRPr="00EE0E0D">
              <w:rPr>
                <w:color w:val="000000"/>
                <w:sz w:val="20"/>
                <w:szCs w:val="20"/>
                <w:lang w:val="fr-CA" w:eastAsia="en-CA"/>
              </w:rPr>
              <w:t>Calendrier de réduction des substances du groupe I de l'annexe C du Protocole de Montréal (tonnes PAO)</w:t>
            </w:r>
          </w:p>
        </w:tc>
        <w:tc>
          <w:tcPr>
            <w:tcW w:w="510" w:type="pct"/>
            <w:tcBorders>
              <w:top w:val="nil"/>
              <w:left w:val="nil"/>
              <w:bottom w:val="single" w:sz="4" w:space="0" w:color="auto"/>
              <w:right w:val="single" w:sz="4" w:space="0" w:color="auto"/>
            </w:tcBorders>
            <w:shd w:val="clear" w:color="auto" w:fill="FFFFFF" w:themeFill="background1"/>
          </w:tcPr>
          <w:p w14:paraId="66217E6C" w14:textId="2B96ECB7"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4" w:type="pct"/>
            <w:tcBorders>
              <w:top w:val="nil"/>
              <w:left w:val="nil"/>
              <w:bottom w:val="single" w:sz="4" w:space="0" w:color="auto"/>
              <w:right w:val="single" w:sz="4" w:space="0" w:color="auto"/>
            </w:tcBorders>
            <w:shd w:val="clear" w:color="auto" w:fill="FFFFFF" w:themeFill="background1"/>
          </w:tcPr>
          <w:p w14:paraId="2DFBF058" w14:textId="5803F368"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511" w:type="pct"/>
            <w:tcBorders>
              <w:top w:val="nil"/>
              <w:left w:val="nil"/>
              <w:bottom w:val="single" w:sz="4" w:space="0" w:color="auto"/>
              <w:right w:val="single" w:sz="4" w:space="0" w:color="auto"/>
            </w:tcBorders>
            <w:shd w:val="clear" w:color="auto" w:fill="FFFFFF" w:themeFill="background1"/>
          </w:tcPr>
          <w:p w14:paraId="35402428" w14:textId="2A9DCF33"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5" w:type="pct"/>
            <w:tcBorders>
              <w:top w:val="nil"/>
              <w:left w:val="nil"/>
              <w:bottom w:val="single" w:sz="4" w:space="0" w:color="auto"/>
              <w:right w:val="single" w:sz="4" w:space="0" w:color="auto"/>
            </w:tcBorders>
            <w:shd w:val="clear" w:color="auto" w:fill="FFFFFF" w:themeFill="background1"/>
          </w:tcPr>
          <w:p w14:paraId="78B7D13E" w14:textId="03229905"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5" w:type="pct"/>
            <w:tcBorders>
              <w:top w:val="nil"/>
              <w:left w:val="nil"/>
              <w:bottom w:val="single" w:sz="4" w:space="0" w:color="auto"/>
              <w:right w:val="single" w:sz="4" w:space="0" w:color="auto"/>
            </w:tcBorders>
            <w:shd w:val="clear" w:color="auto" w:fill="FFFFFF" w:themeFill="background1"/>
          </w:tcPr>
          <w:p w14:paraId="3EE33900" w14:textId="393A447C" w:rsidR="000067CB" w:rsidRPr="00C51C2D" w:rsidRDefault="009A7263" w:rsidP="00466844">
            <w:pPr>
              <w:keepNext/>
              <w:keepLines/>
              <w:jc w:val="right"/>
              <w:rPr>
                <w:color w:val="000000"/>
                <w:sz w:val="20"/>
                <w:szCs w:val="20"/>
                <w:lang w:eastAsia="en-CA"/>
              </w:rPr>
            </w:pPr>
            <w:r>
              <w:rPr>
                <w:color w:val="000000"/>
                <w:sz w:val="20"/>
                <w:szCs w:val="20"/>
              </w:rPr>
              <w:t>0</w:t>
            </w:r>
          </w:p>
        </w:tc>
        <w:tc>
          <w:tcPr>
            <w:tcW w:w="490" w:type="pct"/>
            <w:tcBorders>
              <w:top w:val="nil"/>
              <w:left w:val="nil"/>
              <w:bottom w:val="single" w:sz="4" w:space="0" w:color="auto"/>
              <w:right w:val="single" w:sz="4" w:space="0" w:color="auto"/>
            </w:tcBorders>
            <w:shd w:val="clear" w:color="auto" w:fill="FFFFFF" w:themeFill="background1"/>
          </w:tcPr>
          <w:p w14:paraId="2E0E8A0C" w14:textId="77777777" w:rsidR="000067CB" w:rsidRPr="00C51C2D" w:rsidRDefault="000067CB" w:rsidP="000067CB">
            <w:pPr>
              <w:keepNext/>
              <w:keepLines/>
              <w:jc w:val="right"/>
              <w:rPr>
                <w:color w:val="000000"/>
                <w:sz w:val="20"/>
                <w:szCs w:val="20"/>
                <w:lang w:eastAsia="en-CA"/>
              </w:rPr>
            </w:pPr>
            <w:proofErr w:type="spellStart"/>
            <w:r w:rsidRPr="00C51C2D">
              <w:rPr>
                <w:color w:val="000000"/>
                <w:sz w:val="20"/>
                <w:szCs w:val="20"/>
                <w:lang w:eastAsia="en-CA"/>
              </w:rPr>
              <w:t>s.o</w:t>
            </w:r>
            <w:proofErr w:type="spellEnd"/>
            <w:r w:rsidRPr="00C51C2D">
              <w:rPr>
                <w:color w:val="000000"/>
                <w:sz w:val="20"/>
                <w:szCs w:val="20"/>
                <w:lang w:eastAsia="en-CA"/>
              </w:rPr>
              <w:t>.</w:t>
            </w:r>
          </w:p>
        </w:tc>
      </w:tr>
      <w:tr w:rsidR="000067CB" w:rsidRPr="00B375EA" w14:paraId="0C2822B5" w14:textId="77777777" w:rsidTr="005D6E31">
        <w:trPr>
          <w:gridAfter w:val="1"/>
          <w:wAfter w:w="7" w:type="pct"/>
          <w:trHeight w:val="408"/>
          <w:jc w:val="center"/>
        </w:trPr>
        <w:tc>
          <w:tcPr>
            <w:tcW w:w="370" w:type="pct"/>
            <w:tcBorders>
              <w:top w:val="nil"/>
              <w:left w:val="single" w:sz="4" w:space="0" w:color="auto"/>
              <w:bottom w:val="single" w:sz="4" w:space="0" w:color="auto"/>
              <w:right w:val="single" w:sz="4" w:space="0" w:color="auto"/>
            </w:tcBorders>
            <w:hideMark/>
          </w:tcPr>
          <w:p w14:paraId="7285F5AD" w14:textId="77777777" w:rsidR="000067CB" w:rsidRPr="00B375EA" w:rsidRDefault="000067CB" w:rsidP="000067CB">
            <w:pPr>
              <w:jc w:val="left"/>
              <w:rPr>
                <w:color w:val="000000"/>
                <w:sz w:val="20"/>
                <w:szCs w:val="20"/>
                <w:lang w:eastAsia="en-CA"/>
              </w:rPr>
            </w:pPr>
            <w:r w:rsidRPr="00B375EA">
              <w:rPr>
                <w:color w:val="000000"/>
                <w:sz w:val="20"/>
                <w:szCs w:val="20"/>
                <w:lang w:eastAsia="en-CA"/>
              </w:rPr>
              <w:t>1.2</w:t>
            </w:r>
          </w:p>
        </w:tc>
        <w:tc>
          <w:tcPr>
            <w:tcW w:w="1718" w:type="pct"/>
            <w:tcBorders>
              <w:top w:val="nil"/>
              <w:left w:val="nil"/>
              <w:bottom w:val="single" w:sz="4" w:space="0" w:color="auto"/>
              <w:right w:val="single" w:sz="4" w:space="0" w:color="auto"/>
            </w:tcBorders>
            <w:hideMark/>
          </w:tcPr>
          <w:p w14:paraId="182EF0E6" w14:textId="77777777" w:rsidR="000067CB" w:rsidRPr="00EE0E0D" w:rsidRDefault="000067CB" w:rsidP="000067CB">
            <w:pPr>
              <w:jc w:val="left"/>
              <w:rPr>
                <w:color w:val="000000"/>
                <w:sz w:val="20"/>
                <w:szCs w:val="20"/>
                <w:lang w:val="fr-CA" w:eastAsia="en-CA"/>
              </w:rPr>
            </w:pPr>
            <w:r w:rsidRPr="00EE0E0D">
              <w:rPr>
                <w:color w:val="000000"/>
                <w:sz w:val="20"/>
                <w:szCs w:val="20"/>
                <w:lang w:val="fr-CA" w:eastAsia="en-CA"/>
              </w:rPr>
              <w:t>Consommation totale maximum autorisée des substances du groupe I de l'annexe C (tonnes PAO)</w:t>
            </w:r>
          </w:p>
        </w:tc>
        <w:tc>
          <w:tcPr>
            <w:tcW w:w="510" w:type="pct"/>
            <w:tcBorders>
              <w:top w:val="nil"/>
              <w:left w:val="nil"/>
              <w:bottom w:val="single" w:sz="4" w:space="0" w:color="auto"/>
              <w:right w:val="single" w:sz="4" w:space="0" w:color="auto"/>
            </w:tcBorders>
            <w:shd w:val="clear" w:color="auto" w:fill="FFFFFF" w:themeFill="background1"/>
          </w:tcPr>
          <w:p w14:paraId="5BDC758E" w14:textId="14C1C738" w:rsidR="000067CB" w:rsidRPr="00C51C2D" w:rsidRDefault="000067CB" w:rsidP="00466844">
            <w:pPr>
              <w:jc w:val="right"/>
              <w:rPr>
                <w:color w:val="000000"/>
                <w:sz w:val="20"/>
                <w:szCs w:val="20"/>
                <w:lang w:eastAsia="en-CA"/>
              </w:rPr>
            </w:pPr>
            <w:r w:rsidRPr="00C51C2D">
              <w:rPr>
                <w:color w:val="000000"/>
                <w:sz w:val="20"/>
                <w:szCs w:val="20"/>
              </w:rPr>
              <w:t>0,53</w:t>
            </w:r>
          </w:p>
        </w:tc>
        <w:tc>
          <w:tcPr>
            <w:tcW w:w="464" w:type="pct"/>
            <w:tcBorders>
              <w:top w:val="nil"/>
              <w:left w:val="nil"/>
              <w:bottom w:val="single" w:sz="4" w:space="0" w:color="auto"/>
              <w:right w:val="single" w:sz="4" w:space="0" w:color="auto"/>
            </w:tcBorders>
            <w:shd w:val="clear" w:color="auto" w:fill="FFFFFF" w:themeFill="background1"/>
          </w:tcPr>
          <w:p w14:paraId="3396A5CC" w14:textId="6904678A" w:rsidR="000067CB" w:rsidRPr="00C51C2D" w:rsidRDefault="000067CB" w:rsidP="00466844">
            <w:pPr>
              <w:jc w:val="right"/>
              <w:rPr>
                <w:color w:val="000000"/>
                <w:sz w:val="20"/>
                <w:szCs w:val="20"/>
                <w:lang w:eastAsia="en-CA"/>
              </w:rPr>
            </w:pPr>
            <w:r w:rsidRPr="00C51C2D">
              <w:rPr>
                <w:color w:val="000000"/>
                <w:sz w:val="20"/>
                <w:szCs w:val="20"/>
              </w:rPr>
              <w:t>0,53</w:t>
            </w:r>
          </w:p>
        </w:tc>
        <w:tc>
          <w:tcPr>
            <w:tcW w:w="511" w:type="pct"/>
            <w:tcBorders>
              <w:top w:val="nil"/>
              <w:left w:val="nil"/>
              <w:bottom w:val="single" w:sz="4" w:space="0" w:color="auto"/>
              <w:right w:val="single" w:sz="4" w:space="0" w:color="auto"/>
            </w:tcBorders>
            <w:shd w:val="clear" w:color="auto" w:fill="FFFFFF" w:themeFill="background1"/>
          </w:tcPr>
          <w:p w14:paraId="35635B73" w14:textId="6904FBD0" w:rsidR="000067CB" w:rsidRPr="00C51C2D" w:rsidRDefault="000067CB" w:rsidP="00466844">
            <w:pPr>
              <w:jc w:val="right"/>
              <w:rPr>
                <w:color w:val="000000"/>
                <w:sz w:val="20"/>
                <w:szCs w:val="20"/>
                <w:lang w:eastAsia="en-CA"/>
              </w:rPr>
            </w:pPr>
            <w:r w:rsidRPr="00C51C2D">
              <w:rPr>
                <w:color w:val="000000"/>
                <w:sz w:val="20"/>
                <w:szCs w:val="20"/>
              </w:rPr>
              <w:t>0,53</w:t>
            </w:r>
          </w:p>
        </w:tc>
        <w:tc>
          <w:tcPr>
            <w:tcW w:w="465" w:type="pct"/>
            <w:tcBorders>
              <w:top w:val="nil"/>
              <w:left w:val="nil"/>
              <w:bottom w:val="single" w:sz="4" w:space="0" w:color="auto"/>
              <w:right w:val="single" w:sz="4" w:space="0" w:color="auto"/>
            </w:tcBorders>
            <w:shd w:val="clear" w:color="auto" w:fill="FFFFFF" w:themeFill="background1"/>
          </w:tcPr>
          <w:p w14:paraId="3FB82A89" w14:textId="7F3D3CDD" w:rsidR="000067CB" w:rsidRPr="00C51C2D" w:rsidRDefault="000067CB" w:rsidP="00466844">
            <w:pPr>
              <w:jc w:val="right"/>
              <w:rPr>
                <w:color w:val="000000"/>
                <w:sz w:val="20"/>
                <w:szCs w:val="20"/>
                <w:lang w:eastAsia="en-CA"/>
              </w:rPr>
            </w:pPr>
            <w:r w:rsidRPr="00C51C2D">
              <w:rPr>
                <w:color w:val="000000"/>
                <w:sz w:val="20"/>
                <w:szCs w:val="20"/>
              </w:rPr>
              <w:t>0,53</w:t>
            </w:r>
          </w:p>
        </w:tc>
        <w:tc>
          <w:tcPr>
            <w:tcW w:w="465" w:type="pct"/>
            <w:tcBorders>
              <w:top w:val="nil"/>
              <w:left w:val="nil"/>
              <w:bottom w:val="single" w:sz="4" w:space="0" w:color="auto"/>
              <w:right w:val="single" w:sz="4" w:space="0" w:color="auto"/>
            </w:tcBorders>
            <w:shd w:val="clear" w:color="auto" w:fill="FFFFFF" w:themeFill="background1"/>
          </w:tcPr>
          <w:p w14:paraId="1744A8DB" w14:textId="6B54F679" w:rsidR="000067CB" w:rsidRPr="00C51C2D" w:rsidRDefault="000067CB" w:rsidP="00466844">
            <w:pPr>
              <w:jc w:val="right"/>
              <w:rPr>
                <w:color w:val="000000"/>
                <w:sz w:val="20"/>
                <w:szCs w:val="20"/>
                <w:lang w:eastAsia="en-CA"/>
              </w:rPr>
            </w:pPr>
            <w:r w:rsidRPr="00C51C2D">
              <w:rPr>
                <w:color w:val="000000"/>
                <w:sz w:val="20"/>
                <w:szCs w:val="20"/>
              </w:rPr>
              <w:t>0</w:t>
            </w:r>
          </w:p>
        </w:tc>
        <w:tc>
          <w:tcPr>
            <w:tcW w:w="490" w:type="pct"/>
            <w:tcBorders>
              <w:top w:val="nil"/>
              <w:left w:val="nil"/>
              <w:bottom w:val="single" w:sz="4" w:space="0" w:color="auto"/>
              <w:right w:val="single" w:sz="4" w:space="0" w:color="auto"/>
            </w:tcBorders>
            <w:shd w:val="clear" w:color="auto" w:fill="FFFFFF" w:themeFill="background1"/>
          </w:tcPr>
          <w:p w14:paraId="400EA04B" w14:textId="77777777" w:rsidR="000067CB" w:rsidRPr="00C51C2D" w:rsidRDefault="000067CB" w:rsidP="000067CB">
            <w:pPr>
              <w:jc w:val="right"/>
              <w:rPr>
                <w:color w:val="000000"/>
                <w:sz w:val="20"/>
                <w:szCs w:val="20"/>
                <w:lang w:eastAsia="en-CA"/>
              </w:rPr>
            </w:pPr>
            <w:proofErr w:type="spellStart"/>
            <w:r w:rsidRPr="00C51C2D">
              <w:rPr>
                <w:color w:val="000000"/>
                <w:sz w:val="20"/>
                <w:szCs w:val="20"/>
                <w:lang w:eastAsia="en-CA"/>
              </w:rPr>
              <w:t>s.o</w:t>
            </w:r>
            <w:proofErr w:type="spellEnd"/>
            <w:r w:rsidRPr="00C51C2D">
              <w:rPr>
                <w:color w:val="000000"/>
                <w:sz w:val="20"/>
                <w:szCs w:val="20"/>
                <w:lang w:eastAsia="en-CA"/>
              </w:rPr>
              <w:t>.</w:t>
            </w:r>
          </w:p>
        </w:tc>
      </w:tr>
      <w:tr w:rsidR="008A3BEE" w:rsidRPr="00B375EA" w14:paraId="437AE389" w14:textId="77777777" w:rsidTr="005D6E31">
        <w:trPr>
          <w:gridAfter w:val="1"/>
          <w:wAfter w:w="7" w:type="pct"/>
          <w:trHeight w:val="116"/>
          <w:jc w:val="center"/>
        </w:trPr>
        <w:tc>
          <w:tcPr>
            <w:tcW w:w="370" w:type="pct"/>
            <w:tcBorders>
              <w:top w:val="nil"/>
              <w:left w:val="single" w:sz="4" w:space="0" w:color="auto"/>
              <w:bottom w:val="single" w:sz="4" w:space="0" w:color="auto"/>
              <w:right w:val="single" w:sz="4" w:space="0" w:color="auto"/>
            </w:tcBorders>
            <w:hideMark/>
          </w:tcPr>
          <w:p w14:paraId="7AC83BD6" w14:textId="77777777" w:rsidR="008A3BEE" w:rsidRPr="00B375EA" w:rsidRDefault="008A3BEE" w:rsidP="008A3BEE">
            <w:pPr>
              <w:jc w:val="left"/>
              <w:rPr>
                <w:color w:val="000000"/>
                <w:sz w:val="20"/>
                <w:szCs w:val="20"/>
                <w:lang w:eastAsia="en-CA"/>
              </w:rPr>
            </w:pPr>
            <w:r w:rsidRPr="00B375EA">
              <w:rPr>
                <w:color w:val="000000"/>
                <w:sz w:val="20"/>
                <w:szCs w:val="20"/>
                <w:lang w:eastAsia="en-CA"/>
              </w:rPr>
              <w:t>2.1</w:t>
            </w:r>
          </w:p>
        </w:tc>
        <w:tc>
          <w:tcPr>
            <w:tcW w:w="1718" w:type="pct"/>
            <w:tcBorders>
              <w:top w:val="nil"/>
              <w:left w:val="nil"/>
              <w:bottom w:val="single" w:sz="4" w:space="0" w:color="auto"/>
              <w:right w:val="single" w:sz="4" w:space="0" w:color="auto"/>
            </w:tcBorders>
            <w:hideMark/>
          </w:tcPr>
          <w:p w14:paraId="6EAC88E2" w14:textId="3DC79878" w:rsidR="008A3BEE" w:rsidRPr="00EE0E0D" w:rsidRDefault="008A3BEE" w:rsidP="008A3BEE">
            <w:pPr>
              <w:jc w:val="left"/>
              <w:rPr>
                <w:color w:val="000000"/>
                <w:sz w:val="20"/>
                <w:szCs w:val="20"/>
                <w:lang w:val="fr-CA" w:eastAsia="en-CA"/>
              </w:rPr>
            </w:pPr>
            <w:r w:rsidRPr="00EE0E0D">
              <w:rPr>
                <w:color w:val="000000"/>
                <w:sz w:val="20"/>
                <w:szCs w:val="20"/>
                <w:lang w:val="fr-CA" w:eastAsia="en-CA"/>
              </w:rPr>
              <w:t>Financement convenu pour l'agence principale (PNUE) ($</w:t>
            </w:r>
            <w:proofErr w:type="gramStart"/>
            <w:r w:rsidR="001903E6" w:rsidRPr="00EE0E0D">
              <w:rPr>
                <w:color w:val="000000"/>
                <w:sz w:val="20"/>
                <w:szCs w:val="20"/>
                <w:lang w:val="fr-CA" w:eastAsia="en-CA"/>
              </w:rPr>
              <w:t>US)*</w:t>
            </w:r>
            <w:proofErr w:type="gramEnd"/>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tcPr>
          <w:p w14:paraId="6C0C47F3" w14:textId="6F4C1361" w:rsidR="008A3BEE" w:rsidRPr="00C51C2D" w:rsidRDefault="009E6CC0" w:rsidP="008A3BEE">
            <w:pPr>
              <w:jc w:val="right"/>
              <w:rPr>
                <w:color w:val="000000"/>
                <w:sz w:val="20"/>
                <w:szCs w:val="20"/>
                <w:lang w:eastAsia="en-CA"/>
              </w:rPr>
            </w:pPr>
            <w:r>
              <w:rPr>
                <w:color w:val="000000"/>
                <w:sz w:val="20"/>
                <w:szCs w:val="20"/>
              </w:rPr>
              <w:t>92 350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2E312D3D" w14:textId="6A8560C0" w:rsidR="008A3BEE" w:rsidRPr="00C51C2D" w:rsidRDefault="008A3BEE" w:rsidP="008A3BEE">
            <w:pPr>
              <w:jc w:val="right"/>
              <w:rPr>
                <w:color w:val="000000"/>
                <w:sz w:val="20"/>
                <w:szCs w:val="20"/>
                <w:lang w:eastAsia="en-CA"/>
              </w:rPr>
            </w:pPr>
            <w:r w:rsidRPr="00C51C2D">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2FA14FA8" w14:textId="1E442E31" w:rsidR="008A3BEE" w:rsidRPr="00C51C2D" w:rsidRDefault="009E6CC0" w:rsidP="008A3BEE">
            <w:pPr>
              <w:jc w:val="right"/>
              <w:rPr>
                <w:color w:val="000000"/>
                <w:sz w:val="20"/>
                <w:szCs w:val="20"/>
                <w:lang w:eastAsia="en-CA"/>
              </w:rPr>
            </w:pPr>
            <w:r>
              <w:rPr>
                <w:color w:val="000000"/>
                <w:sz w:val="20"/>
                <w:szCs w:val="20"/>
              </w:rPr>
              <w:t>126 500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5A79B958" w14:textId="46005AEF"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5298" w14:textId="11CBEE53" w:rsidR="008A3BEE" w:rsidRPr="00C51C2D" w:rsidRDefault="008A3BEE" w:rsidP="008A3BEE">
            <w:pPr>
              <w:jc w:val="right"/>
              <w:rPr>
                <w:color w:val="000000"/>
                <w:sz w:val="20"/>
                <w:szCs w:val="20"/>
                <w:lang w:eastAsia="en-CA"/>
              </w:rPr>
            </w:pPr>
            <w:r w:rsidRPr="00C51C2D">
              <w:rPr>
                <w:color w:val="000000"/>
                <w:sz w:val="20"/>
                <w:szCs w:val="20"/>
              </w:rPr>
              <w:t>24 500</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42153ABB" w14:textId="484F6708" w:rsidR="008A3BEE" w:rsidRPr="00C51C2D" w:rsidRDefault="008A3BEE" w:rsidP="008A3BEE">
            <w:pPr>
              <w:jc w:val="right"/>
              <w:rPr>
                <w:color w:val="000000"/>
                <w:sz w:val="20"/>
                <w:szCs w:val="20"/>
                <w:lang w:eastAsia="en-CA"/>
              </w:rPr>
            </w:pPr>
            <w:r w:rsidRPr="00C51C2D">
              <w:rPr>
                <w:color w:val="000000"/>
                <w:sz w:val="20"/>
                <w:szCs w:val="20"/>
              </w:rPr>
              <w:t>243 350</w:t>
            </w:r>
          </w:p>
        </w:tc>
      </w:tr>
      <w:tr w:rsidR="008A3BEE" w:rsidRPr="00B375EA" w14:paraId="573FC023" w14:textId="77777777" w:rsidTr="005D6E31">
        <w:trPr>
          <w:gridAfter w:val="1"/>
          <w:wAfter w:w="7" w:type="pct"/>
          <w:trHeight w:val="56"/>
          <w:jc w:val="center"/>
        </w:trPr>
        <w:tc>
          <w:tcPr>
            <w:tcW w:w="370" w:type="pct"/>
            <w:tcBorders>
              <w:top w:val="nil"/>
              <w:left w:val="single" w:sz="4" w:space="0" w:color="auto"/>
              <w:bottom w:val="single" w:sz="4" w:space="0" w:color="auto"/>
              <w:right w:val="single" w:sz="4" w:space="0" w:color="auto"/>
            </w:tcBorders>
            <w:hideMark/>
          </w:tcPr>
          <w:p w14:paraId="5C77E32C" w14:textId="77777777" w:rsidR="008A3BEE" w:rsidRPr="00B375EA" w:rsidRDefault="008A3BEE" w:rsidP="008A3BEE">
            <w:pPr>
              <w:jc w:val="left"/>
              <w:rPr>
                <w:color w:val="000000"/>
                <w:sz w:val="20"/>
                <w:szCs w:val="20"/>
                <w:lang w:eastAsia="en-CA"/>
              </w:rPr>
            </w:pPr>
            <w:r w:rsidRPr="00B375EA">
              <w:rPr>
                <w:color w:val="000000"/>
                <w:sz w:val="20"/>
                <w:szCs w:val="20"/>
                <w:lang w:eastAsia="en-CA"/>
              </w:rPr>
              <w:t>2.2</w:t>
            </w:r>
          </w:p>
        </w:tc>
        <w:tc>
          <w:tcPr>
            <w:tcW w:w="1718" w:type="pct"/>
            <w:tcBorders>
              <w:top w:val="nil"/>
              <w:left w:val="nil"/>
              <w:bottom w:val="single" w:sz="4" w:space="0" w:color="auto"/>
              <w:right w:val="single" w:sz="4" w:space="0" w:color="auto"/>
            </w:tcBorders>
            <w:hideMark/>
          </w:tcPr>
          <w:p w14:paraId="7E52F81B" w14:textId="77777777" w:rsidR="008A3BEE" w:rsidRPr="00EE0E0D" w:rsidRDefault="008A3BEE" w:rsidP="008A3BEE">
            <w:pPr>
              <w:jc w:val="left"/>
              <w:rPr>
                <w:color w:val="000000"/>
                <w:sz w:val="20"/>
                <w:szCs w:val="20"/>
                <w:lang w:val="fr-CA" w:eastAsia="en-CA"/>
              </w:rPr>
            </w:pPr>
            <w:r w:rsidRPr="00EE0E0D">
              <w:rPr>
                <w:color w:val="000000"/>
                <w:sz w:val="20"/>
                <w:szCs w:val="20"/>
                <w:lang w:val="fr-CA" w:eastAsia="en-CA"/>
              </w:rPr>
              <w:t>Coûts d'appui pour l'Agence d'exécution principale ($US)</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tcPr>
          <w:p w14:paraId="50051DF1" w14:textId="1C987039" w:rsidR="008A3BEE" w:rsidRPr="00C51C2D" w:rsidRDefault="009E6CC0" w:rsidP="008A3BEE">
            <w:pPr>
              <w:jc w:val="right"/>
              <w:rPr>
                <w:color w:val="000000"/>
                <w:sz w:val="20"/>
                <w:szCs w:val="20"/>
                <w:lang w:eastAsia="en-CA"/>
              </w:rPr>
            </w:pPr>
            <w:r>
              <w:rPr>
                <w:color w:val="000000"/>
                <w:sz w:val="20"/>
                <w:szCs w:val="20"/>
              </w:rPr>
              <w:t>12 006</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6F5A8362" w14:textId="5EEAADF6" w:rsidR="008A3BEE" w:rsidRPr="00C51C2D" w:rsidRDefault="008A3BEE" w:rsidP="008A3BEE">
            <w:pPr>
              <w:jc w:val="right"/>
              <w:rPr>
                <w:color w:val="000000"/>
                <w:sz w:val="20"/>
                <w:szCs w:val="20"/>
                <w:lang w:eastAsia="en-CA"/>
              </w:rPr>
            </w:pPr>
            <w:r w:rsidRPr="00C51C2D">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7E6F48D3" w14:textId="19C7A3EC" w:rsidR="008A3BEE" w:rsidRPr="00C51C2D" w:rsidRDefault="009E6CC0" w:rsidP="008A3BEE">
            <w:pPr>
              <w:jc w:val="right"/>
              <w:rPr>
                <w:color w:val="000000"/>
                <w:sz w:val="20"/>
                <w:szCs w:val="20"/>
                <w:lang w:eastAsia="en-CA"/>
              </w:rPr>
            </w:pPr>
            <w:r>
              <w:rPr>
                <w:color w:val="000000"/>
                <w:sz w:val="20"/>
                <w:szCs w:val="20"/>
              </w:rPr>
              <w:t>16 445</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0E49BB2B" w14:textId="43A49CA3"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3D9E257B" w14:textId="0543CC25" w:rsidR="008A3BEE" w:rsidRPr="00C51C2D" w:rsidRDefault="008A3BEE" w:rsidP="008A3BEE">
            <w:pPr>
              <w:jc w:val="right"/>
              <w:rPr>
                <w:color w:val="000000"/>
                <w:sz w:val="20"/>
                <w:szCs w:val="20"/>
                <w:lang w:eastAsia="en-CA"/>
              </w:rPr>
            </w:pPr>
            <w:r w:rsidRPr="00C51C2D">
              <w:rPr>
                <w:color w:val="000000"/>
                <w:sz w:val="20"/>
                <w:szCs w:val="20"/>
              </w:rPr>
              <w:t>3 185</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7710B6BF" w14:textId="094C0183" w:rsidR="008A3BEE" w:rsidRPr="00C51C2D" w:rsidRDefault="008A3BEE" w:rsidP="008A3BEE">
            <w:pPr>
              <w:jc w:val="right"/>
              <w:rPr>
                <w:color w:val="000000"/>
                <w:sz w:val="20"/>
                <w:szCs w:val="20"/>
                <w:lang w:eastAsia="en-CA"/>
              </w:rPr>
            </w:pPr>
            <w:r w:rsidRPr="00C51C2D">
              <w:rPr>
                <w:color w:val="000000"/>
                <w:sz w:val="20"/>
                <w:szCs w:val="20"/>
              </w:rPr>
              <w:t>31 636</w:t>
            </w:r>
          </w:p>
        </w:tc>
      </w:tr>
      <w:tr w:rsidR="008A3BEE" w:rsidRPr="00B375EA" w14:paraId="3A80E046" w14:textId="77777777" w:rsidTr="005D6E31">
        <w:trPr>
          <w:gridAfter w:val="1"/>
          <w:wAfter w:w="7" w:type="pct"/>
          <w:trHeight w:val="161"/>
          <w:jc w:val="center"/>
        </w:trPr>
        <w:tc>
          <w:tcPr>
            <w:tcW w:w="370" w:type="pct"/>
            <w:tcBorders>
              <w:top w:val="nil"/>
              <w:left w:val="single" w:sz="4" w:space="0" w:color="auto"/>
              <w:bottom w:val="single" w:sz="4" w:space="0" w:color="auto"/>
              <w:right w:val="single" w:sz="4" w:space="0" w:color="auto"/>
            </w:tcBorders>
            <w:hideMark/>
          </w:tcPr>
          <w:p w14:paraId="43BAD735" w14:textId="77777777" w:rsidR="008A3BEE" w:rsidRPr="00183035" w:rsidRDefault="008A3BEE" w:rsidP="008A3BEE">
            <w:pPr>
              <w:jc w:val="left"/>
              <w:rPr>
                <w:color w:val="000000"/>
                <w:sz w:val="20"/>
                <w:szCs w:val="20"/>
                <w:lang w:eastAsia="en-CA"/>
              </w:rPr>
            </w:pPr>
            <w:r w:rsidRPr="00183035">
              <w:rPr>
                <w:color w:val="000000"/>
                <w:sz w:val="20"/>
                <w:szCs w:val="20"/>
                <w:lang w:eastAsia="en-CA"/>
              </w:rPr>
              <w:lastRenderedPageBreak/>
              <w:t>2.3</w:t>
            </w:r>
          </w:p>
        </w:tc>
        <w:tc>
          <w:tcPr>
            <w:tcW w:w="1718" w:type="pct"/>
            <w:tcBorders>
              <w:top w:val="nil"/>
              <w:left w:val="nil"/>
              <w:bottom w:val="single" w:sz="4" w:space="0" w:color="auto"/>
              <w:right w:val="single" w:sz="4" w:space="0" w:color="auto"/>
            </w:tcBorders>
            <w:hideMark/>
          </w:tcPr>
          <w:p w14:paraId="71DED395" w14:textId="75FAF41D" w:rsidR="008A3BEE" w:rsidRPr="00EE0E0D" w:rsidRDefault="008A3BEE" w:rsidP="008A3BEE">
            <w:pPr>
              <w:jc w:val="left"/>
              <w:rPr>
                <w:color w:val="000000"/>
                <w:sz w:val="20"/>
                <w:szCs w:val="20"/>
                <w:lang w:val="fr-CA" w:eastAsia="en-CA"/>
              </w:rPr>
            </w:pPr>
            <w:r w:rsidRPr="00EE0E0D">
              <w:rPr>
                <w:color w:val="000000"/>
                <w:sz w:val="20"/>
                <w:szCs w:val="20"/>
                <w:lang w:val="fr-CA" w:eastAsia="en-CA"/>
              </w:rPr>
              <w:t>Financement convenu pour l’Agence de coopération (PNUD) ($US)</w:t>
            </w:r>
          </w:p>
        </w:tc>
        <w:tc>
          <w:tcPr>
            <w:tcW w:w="510" w:type="pct"/>
            <w:tcBorders>
              <w:top w:val="single" w:sz="4" w:space="0" w:color="auto"/>
              <w:left w:val="single" w:sz="4" w:space="0" w:color="auto"/>
              <w:bottom w:val="single" w:sz="4" w:space="0" w:color="auto"/>
              <w:right w:val="single" w:sz="4" w:space="0" w:color="auto"/>
            </w:tcBorders>
          </w:tcPr>
          <w:p w14:paraId="0C67F856" w14:textId="6CE6F00D" w:rsidR="008A3BEE" w:rsidRPr="00C51C2D" w:rsidRDefault="008A3BEE" w:rsidP="008A3BEE">
            <w:pPr>
              <w:jc w:val="right"/>
              <w:rPr>
                <w:color w:val="000000"/>
                <w:sz w:val="20"/>
                <w:szCs w:val="20"/>
                <w:lang w:eastAsia="en-CA"/>
              </w:rPr>
            </w:pPr>
            <w:r w:rsidRPr="00C51C2D">
              <w:rPr>
                <w:color w:val="000000"/>
                <w:sz w:val="20"/>
                <w:szCs w:val="20"/>
              </w:rPr>
              <w:t>66 500</w:t>
            </w:r>
          </w:p>
        </w:tc>
        <w:tc>
          <w:tcPr>
            <w:tcW w:w="464" w:type="pct"/>
            <w:tcBorders>
              <w:top w:val="single" w:sz="4" w:space="0" w:color="auto"/>
              <w:left w:val="single" w:sz="4" w:space="0" w:color="auto"/>
              <w:bottom w:val="single" w:sz="4" w:space="0" w:color="auto"/>
              <w:right w:val="single" w:sz="4" w:space="0" w:color="auto"/>
            </w:tcBorders>
          </w:tcPr>
          <w:p w14:paraId="0BAEC2CD" w14:textId="3394A351" w:rsidR="008A3BEE" w:rsidRPr="00C51C2D" w:rsidRDefault="008A3BEE" w:rsidP="008A3BEE">
            <w:pPr>
              <w:jc w:val="right"/>
              <w:rPr>
                <w:color w:val="000000"/>
                <w:sz w:val="20"/>
                <w:szCs w:val="20"/>
                <w:lang w:eastAsia="en-CA"/>
              </w:rPr>
            </w:pPr>
            <w:r w:rsidRPr="00C51C2D">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tcPr>
          <w:p w14:paraId="4A73F7DB" w14:textId="0156AB4B" w:rsidR="008A3BEE" w:rsidRPr="00C51C2D" w:rsidRDefault="008A3BEE" w:rsidP="008A3BEE">
            <w:pPr>
              <w:jc w:val="right"/>
              <w:rPr>
                <w:color w:val="000000"/>
                <w:sz w:val="20"/>
                <w:szCs w:val="20"/>
                <w:lang w:eastAsia="en-CA"/>
              </w:rPr>
            </w:pPr>
            <w:r w:rsidRPr="00C51C2D">
              <w:rPr>
                <w:color w:val="000000"/>
                <w:sz w:val="20"/>
                <w:szCs w:val="20"/>
              </w:rPr>
              <w:t>33 900</w:t>
            </w:r>
          </w:p>
        </w:tc>
        <w:tc>
          <w:tcPr>
            <w:tcW w:w="465" w:type="pct"/>
            <w:tcBorders>
              <w:top w:val="single" w:sz="4" w:space="0" w:color="auto"/>
              <w:left w:val="single" w:sz="4" w:space="0" w:color="auto"/>
              <w:bottom w:val="single" w:sz="4" w:space="0" w:color="auto"/>
              <w:right w:val="single" w:sz="4" w:space="0" w:color="auto"/>
            </w:tcBorders>
          </w:tcPr>
          <w:p w14:paraId="5DF86E0A" w14:textId="1F2D793A"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tcPr>
          <w:p w14:paraId="1EA25B8A" w14:textId="75350598" w:rsidR="008A3BEE" w:rsidRPr="00C51C2D" w:rsidRDefault="008A3BEE" w:rsidP="008A3BEE">
            <w:pPr>
              <w:jc w:val="right"/>
              <w:rPr>
                <w:color w:val="000000"/>
                <w:sz w:val="20"/>
                <w:szCs w:val="20"/>
                <w:lang w:eastAsia="en-CA"/>
              </w:rPr>
            </w:pPr>
            <w:r w:rsidRPr="00C51C2D">
              <w:rPr>
                <w:color w:val="000000"/>
                <w:sz w:val="20"/>
                <w:szCs w:val="20"/>
              </w:rPr>
              <w:t>0</w:t>
            </w:r>
          </w:p>
        </w:tc>
        <w:tc>
          <w:tcPr>
            <w:tcW w:w="490" w:type="pct"/>
            <w:tcBorders>
              <w:top w:val="single" w:sz="4" w:space="0" w:color="auto"/>
              <w:left w:val="single" w:sz="4" w:space="0" w:color="auto"/>
              <w:bottom w:val="single" w:sz="4" w:space="0" w:color="auto"/>
              <w:right w:val="single" w:sz="4" w:space="0" w:color="auto"/>
            </w:tcBorders>
          </w:tcPr>
          <w:p w14:paraId="559E71CE" w14:textId="2BBC0735" w:rsidR="008A3BEE" w:rsidRPr="00C51C2D" w:rsidRDefault="008A3BEE" w:rsidP="008A3BEE">
            <w:pPr>
              <w:jc w:val="right"/>
              <w:rPr>
                <w:color w:val="000000"/>
                <w:sz w:val="20"/>
                <w:szCs w:val="20"/>
                <w:lang w:eastAsia="en-CA"/>
              </w:rPr>
            </w:pPr>
            <w:r w:rsidRPr="00C51C2D">
              <w:rPr>
                <w:color w:val="000000"/>
                <w:sz w:val="20"/>
                <w:szCs w:val="20"/>
              </w:rPr>
              <w:t>100 400</w:t>
            </w:r>
          </w:p>
        </w:tc>
      </w:tr>
      <w:tr w:rsidR="00FF6B6D" w:rsidRPr="00B375EA" w14:paraId="33591EEC" w14:textId="77777777" w:rsidTr="005D6E31">
        <w:trPr>
          <w:gridAfter w:val="1"/>
          <w:wAfter w:w="7" w:type="pct"/>
          <w:trHeight w:val="60"/>
          <w:jc w:val="center"/>
        </w:trPr>
        <w:tc>
          <w:tcPr>
            <w:tcW w:w="370" w:type="pct"/>
            <w:tcBorders>
              <w:top w:val="nil"/>
              <w:left w:val="single" w:sz="4" w:space="0" w:color="auto"/>
              <w:bottom w:val="single" w:sz="4" w:space="0" w:color="auto"/>
              <w:right w:val="single" w:sz="4" w:space="0" w:color="auto"/>
            </w:tcBorders>
            <w:hideMark/>
          </w:tcPr>
          <w:p w14:paraId="7D28C19B" w14:textId="77777777" w:rsidR="00FF6B6D" w:rsidRPr="00183035" w:rsidRDefault="00FF6B6D" w:rsidP="00FF6B6D">
            <w:pPr>
              <w:jc w:val="left"/>
              <w:rPr>
                <w:color w:val="000000"/>
                <w:sz w:val="20"/>
                <w:szCs w:val="20"/>
                <w:lang w:eastAsia="en-CA"/>
              </w:rPr>
            </w:pPr>
            <w:r w:rsidRPr="00183035">
              <w:rPr>
                <w:color w:val="000000"/>
                <w:sz w:val="20"/>
                <w:szCs w:val="20"/>
                <w:lang w:eastAsia="en-CA"/>
              </w:rPr>
              <w:t>2.4</w:t>
            </w:r>
          </w:p>
        </w:tc>
        <w:tc>
          <w:tcPr>
            <w:tcW w:w="1718" w:type="pct"/>
            <w:tcBorders>
              <w:top w:val="nil"/>
              <w:left w:val="nil"/>
              <w:bottom w:val="single" w:sz="4" w:space="0" w:color="auto"/>
              <w:right w:val="single" w:sz="4" w:space="0" w:color="auto"/>
            </w:tcBorders>
            <w:hideMark/>
          </w:tcPr>
          <w:p w14:paraId="1F9851E5" w14:textId="77777777" w:rsidR="00FF6B6D" w:rsidRPr="00EE0E0D" w:rsidRDefault="00FF6B6D" w:rsidP="00FF6B6D">
            <w:pPr>
              <w:jc w:val="left"/>
              <w:rPr>
                <w:color w:val="000000"/>
                <w:sz w:val="20"/>
                <w:szCs w:val="20"/>
                <w:lang w:val="fr-CA" w:eastAsia="en-CA"/>
              </w:rPr>
            </w:pPr>
            <w:r w:rsidRPr="00EE0E0D">
              <w:rPr>
                <w:color w:val="000000"/>
                <w:sz w:val="20"/>
                <w:szCs w:val="20"/>
                <w:lang w:val="fr-CA" w:eastAsia="en-CA"/>
              </w:rPr>
              <w:t>Coûts d'appui pour l'Agence de coopération ($US)</w:t>
            </w:r>
          </w:p>
        </w:tc>
        <w:tc>
          <w:tcPr>
            <w:tcW w:w="510" w:type="pct"/>
            <w:tcBorders>
              <w:top w:val="single" w:sz="4" w:space="0" w:color="auto"/>
              <w:left w:val="single" w:sz="4" w:space="0" w:color="auto"/>
              <w:bottom w:val="single" w:sz="4" w:space="0" w:color="auto"/>
              <w:right w:val="single" w:sz="4" w:space="0" w:color="auto"/>
            </w:tcBorders>
            <w:vAlign w:val="center"/>
          </w:tcPr>
          <w:p w14:paraId="318A77F6" w14:textId="58C60AE9" w:rsidR="00FF6B6D" w:rsidRPr="00C51C2D" w:rsidRDefault="00FF6B6D" w:rsidP="00FF6B6D">
            <w:pPr>
              <w:jc w:val="right"/>
              <w:rPr>
                <w:color w:val="000000"/>
                <w:sz w:val="20"/>
                <w:szCs w:val="20"/>
                <w:lang w:eastAsia="en-CA"/>
              </w:rPr>
            </w:pPr>
            <w:r>
              <w:rPr>
                <w:color w:val="000000"/>
                <w:sz w:val="20"/>
                <w:szCs w:val="20"/>
              </w:rPr>
              <w:t>5 985</w:t>
            </w:r>
          </w:p>
        </w:tc>
        <w:tc>
          <w:tcPr>
            <w:tcW w:w="464" w:type="pct"/>
            <w:tcBorders>
              <w:top w:val="single" w:sz="4" w:space="0" w:color="auto"/>
              <w:left w:val="single" w:sz="4" w:space="0" w:color="auto"/>
              <w:bottom w:val="single" w:sz="4" w:space="0" w:color="auto"/>
              <w:right w:val="single" w:sz="4" w:space="0" w:color="auto"/>
            </w:tcBorders>
            <w:vAlign w:val="center"/>
          </w:tcPr>
          <w:p w14:paraId="2828F3EE" w14:textId="050632C6" w:rsidR="00FF6B6D" w:rsidRPr="00C51C2D" w:rsidRDefault="00FF6B6D" w:rsidP="00FF6B6D">
            <w:pPr>
              <w:jc w:val="right"/>
              <w:rPr>
                <w:color w:val="000000"/>
                <w:sz w:val="20"/>
                <w:szCs w:val="20"/>
                <w:lang w:eastAsia="en-CA"/>
              </w:rPr>
            </w:pPr>
            <w:r w:rsidRPr="00205F0E">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vAlign w:val="center"/>
          </w:tcPr>
          <w:p w14:paraId="4622C9F4" w14:textId="59D67C84" w:rsidR="00FF6B6D" w:rsidRPr="00C51C2D" w:rsidRDefault="00FF6B6D" w:rsidP="00FF6B6D">
            <w:pPr>
              <w:jc w:val="right"/>
              <w:rPr>
                <w:color w:val="000000"/>
                <w:sz w:val="20"/>
                <w:szCs w:val="20"/>
                <w:lang w:eastAsia="en-CA"/>
              </w:rPr>
            </w:pPr>
            <w:r>
              <w:rPr>
                <w:color w:val="000000"/>
                <w:sz w:val="20"/>
                <w:szCs w:val="20"/>
              </w:rPr>
              <w:t>3 051</w:t>
            </w:r>
          </w:p>
        </w:tc>
        <w:tc>
          <w:tcPr>
            <w:tcW w:w="465" w:type="pct"/>
            <w:tcBorders>
              <w:top w:val="single" w:sz="4" w:space="0" w:color="auto"/>
              <w:left w:val="single" w:sz="4" w:space="0" w:color="auto"/>
              <w:bottom w:val="single" w:sz="4" w:space="0" w:color="auto"/>
              <w:right w:val="single" w:sz="4" w:space="0" w:color="auto"/>
            </w:tcBorders>
            <w:vAlign w:val="center"/>
          </w:tcPr>
          <w:p w14:paraId="3FAA5CF9" w14:textId="1473C2B3" w:rsidR="00FF6B6D" w:rsidRPr="00C51C2D" w:rsidRDefault="00FF6B6D" w:rsidP="00FF6B6D">
            <w:pPr>
              <w:jc w:val="right"/>
              <w:rPr>
                <w:color w:val="000000"/>
                <w:sz w:val="20"/>
                <w:szCs w:val="20"/>
                <w:lang w:eastAsia="en-CA"/>
              </w:rPr>
            </w:pPr>
            <w:r w:rsidRPr="00205F0E">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vAlign w:val="center"/>
          </w:tcPr>
          <w:p w14:paraId="05BD934E" w14:textId="38011256" w:rsidR="00FF6B6D" w:rsidRPr="00C51C2D" w:rsidRDefault="00FF6B6D" w:rsidP="00FF6B6D">
            <w:pPr>
              <w:jc w:val="right"/>
              <w:rPr>
                <w:color w:val="000000"/>
                <w:sz w:val="20"/>
                <w:szCs w:val="20"/>
                <w:lang w:eastAsia="en-CA"/>
              </w:rPr>
            </w:pPr>
            <w:r w:rsidRPr="00205F0E">
              <w:rPr>
                <w:color w:val="000000"/>
                <w:sz w:val="20"/>
                <w:szCs w:val="20"/>
              </w:rPr>
              <w:t>0</w:t>
            </w:r>
          </w:p>
        </w:tc>
        <w:tc>
          <w:tcPr>
            <w:tcW w:w="490" w:type="pct"/>
            <w:tcBorders>
              <w:top w:val="single" w:sz="4" w:space="0" w:color="auto"/>
              <w:left w:val="single" w:sz="4" w:space="0" w:color="auto"/>
              <w:bottom w:val="single" w:sz="4" w:space="0" w:color="auto"/>
              <w:right w:val="single" w:sz="4" w:space="0" w:color="auto"/>
            </w:tcBorders>
            <w:vAlign w:val="center"/>
          </w:tcPr>
          <w:p w14:paraId="54C8B874" w14:textId="1C2947C2" w:rsidR="00FF6B6D" w:rsidRPr="00C51C2D" w:rsidRDefault="00FF6B6D" w:rsidP="00FF6B6D">
            <w:pPr>
              <w:jc w:val="right"/>
              <w:rPr>
                <w:color w:val="000000"/>
                <w:sz w:val="20"/>
                <w:szCs w:val="20"/>
                <w:lang w:eastAsia="en-CA"/>
              </w:rPr>
            </w:pPr>
            <w:r>
              <w:rPr>
                <w:color w:val="000000"/>
                <w:sz w:val="20"/>
                <w:szCs w:val="20"/>
              </w:rPr>
              <w:t>9 036</w:t>
            </w:r>
          </w:p>
        </w:tc>
      </w:tr>
      <w:tr w:rsidR="008A3BEE" w:rsidRPr="00B375EA" w14:paraId="4DF27BCC" w14:textId="77777777" w:rsidTr="005D6E31">
        <w:trPr>
          <w:gridAfter w:val="1"/>
          <w:wAfter w:w="7" w:type="pct"/>
          <w:trHeight w:val="62"/>
          <w:jc w:val="center"/>
        </w:trPr>
        <w:tc>
          <w:tcPr>
            <w:tcW w:w="370" w:type="pct"/>
            <w:tcBorders>
              <w:top w:val="nil"/>
              <w:left w:val="single" w:sz="4" w:space="0" w:color="auto"/>
              <w:bottom w:val="single" w:sz="4" w:space="0" w:color="auto"/>
              <w:right w:val="single" w:sz="4" w:space="0" w:color="auto"/>
            </w:tcBorders>
            <w:hideMark/>
          </w:tcPr>
          <w:p w14:paraId="7D0402F8" w14:textId="77777777" w:rsidR="008A3BEE" w:rsidRPr="00B375EA" w:rsidRDefault="008A3BEE" w:rsidP="008A3BEE">
            <w:pPr>
              <w:jc w:val="left"/>
              <w:rPr>
                <w:color w:val="000000"/>
                <w:sz w:val="20"/>
                <w:szCs w:val="20"/>
                <w:lang w:eastAsia="en-CA"/>
              </w:rPr>
            </w:pPr>
            <w:r w:rsidRPr="00B375EA">
              <w:rPr>
                <w:color w:val="000000"/>
                <w:sz w:val="20"/>
                <w:szCs w:val="20"/>
                <w:lang w:eastAsia="en-CA"/>
              </w:rPr>
              <w:t>3.1</w:t>
            </w:r>
          </w:p>
        </w:tc>
        <w:tc>
          <w:tcPr>
            <w:tcW w:w="1718" w:type="pct"/>
            <w:tcBorders>
              <w:top w:val="nil"/>
              <w:left w:val="nil"/>
              <w:bottom w:val="single" w:sz="4" w:space="0" w:color="auto"/>
              <w:right w:val="single" w:sz="4" w:space="0" w:color="auto"/>
            </w:tcBorders>
            <w:hideMark/>
          </w:tcPr>
          <w:p w14:paraId="1DF2EFFD" w14:textId="77777777" w:rsidR="008A3BEE" w:rsidRPr="00B375EA" w:rsidRDefault="008A3BEE" w:rsidP="008A3BEE">
            <w:pPr>
              <w:jc w:val="left"/>
              <w:rPr>
                <w:color w:val="000000"/>
                <w:sz w:val="20"/>
                <w:szCs w:val="20"/>
                <w:lang w:eastAsia="en-CA"/>
              </w:rPr>
            </w:pPr>
            <w:proofErr w:type="spellStart"/>
            <w:r w:rsidRPr="00B375EA">
              <w:rPr>
                <w:color w:val="000000"/>
                <w:sz w:val="20"/>
                <w:szCs w:val="20"/>
                <w:lang w:eastAsia="en-CA"/>
              </w:rPr>
              <w:t>Financement</w:t>
            </w:r>
            <w:proofErr w:type="spellEnd"/>
            <w:r w:rsidRPr="00B375EA">
              <w:rPr>
                <w:color w:val="000000"/>
                <w:sz w:val="20"/>
                <w:szCs w:val="20"/>
                <w:lang w:eastAsia="en-CA"/>
              </w:rPr>
              <w:t xml:space="preserve"> total </w:t>
            </w:r>
            <w:proofErr w:type="spellStart"/>
            <w:r w:rsidRPr="00B375EA">
              <w:rPr>
                <w:color w:val="000000"/>
                <w:sz w:val="20"/>
                <w:szCs w:val="20"/>
                <w:lang w:eastAsia="en-CA"/>
              </w:rPr>
              <w:t>convenu</w:t>
            </w:r>
            <w:proofErr w:type="spellEnd"/>
            <w:r w:rsidRPr="00B375EA">
              <w:rPr>
                <w:color w:val="000000"/>
                <w:sz w:val="20"/>
                <w:szCs w:val="20"/>
                <w:lang w:eastAsia="en-CA"/>
              </w:rPr>
              <w:t xml:space="preserve"> ($US)</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tcPr>
          <w:p w14:paraId="0BED752F" w14:textId="579B3227" w:rsidR="008A3BEE" w:rsidRPr="00C51C2D" w:rsidRDefault="009E6CC0" w:rsidP="008A3BEE">
            <w:pPr>
              <w:jc w:val="right"/>
              <w:rPr>
                <w:color w:val="000000"/>
                <w:sz w:val="20"/>
                <w:szCs w:val="20"/>
                <w:lang w:eastAsia="en-CA"/>
              </w:rPr>
            </w:pPr>
            <w:r>
              <w:rPr>
                <w:color w:val="000000"/>
                <w:sz w:val="20"/>
                <w:szCs w:val="20"/>
              </w:rPr>
              <w:t>158 850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2FB54F5C" w14:textId="2661BFD0" w:rsidR="008A3BEE" w:rsidRPr="00C51C2D" w:rsidRDefault="008A3BEE" w:rsidP="008A3BEE">
            <w:pPr>
              <w:jc w:val="right"/>
              <w:rPr>
                <w:color w:val="000000"/>
                <w:sz w:val="20"/>
                <w:szCs w:val="20"/>
                <w:lang w:eastAsia="en-CA"/>
              </w:rPr>
            </w:pPr>
            <w:r w:rsidRPr="00C51C2D">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59B25A9B" w14:textId="449D358D" w:rsidR="008A3BEE" w:rsidRPr="00C51C2D" w:rsidRDefault="009E6CC0" w:rsidP="008A3BEE">
            <w:pPr>
              <w:jc w:val="right"/>
              <w:rPr>
                <w:color w:val="000000"/>
                <w:sz w:val="20"/>
                <w:szCs w:val="20"/>
                <w:lang w:eastAsia="en-CA"/>
              </w:rPr>
            </w:pPr>
            <w:r>
              <w:rPr>
                <w:color w:val="000000"/>
                <w:sz w:val="20"/>
                <w:szCs w:val="20"/>
              </w:rPr>
              <w:t>160 400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2A4AD283" w14:textId="1E7D1ECB"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137ABC24" w14:textId="151A8696" w:rsidR="008A3BEE" w:rsidRPr="00C51C2D" w:rsidRDefault="008A3BEE" w:rsidP="008A3BEE">
            <w:pPr>
              <w:jc w:val="right"/>
              <w:rPr>
                <w:color w:val="000000"/>
                <w:sz w:val="20"/>
                <w:szCs w:val="20"/>
                <w:lang w:eastAsia="en-CA"/>
              </w:rPr>
            </w:pPr>
            <w:r w:rsidRPr="00C51C2D">
              <w:rPr>
                <w:color w:val="000000"/>
                <w:sz w:val="20"/>
                <w:szCs w:val="20"/>
              </w:rPr>
              <w:t>24 500</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66906EAB" w14:textId="4F09DA8B" w:rsidR="008A3BEE" w:rsidRPr="00C51C2D" w:rsidRDefault="008A3BEE" w:rsidP="008A3BEE">
            <w:pPr>
              <w:jc w:val="right"/>
              <w:rPr>
                <w:color w:val="000000"/>
                <w:sz w:val="20"/>
                <w:szCs w:val="20"/>
                <w:lang w:eastAsia="en-CA"/>
              </w:rPr>
            </w:pPr>
            <w:r w:rsidRPr="00C51C2D">
              <w:rPr>
                <w:color w:val="000000"/>
                <w:sz w:val="20"/>
                <w:szCs w:val="20"/>
              </w:rPr>
              <w:t>343 750</w:t>
            </w:r>
          </w:p>
        </w:tc>
      </w:tr>
      <w:tr w:rsidR="00FF6B6D" w:rsidRPr="00B375EA" w14:paraId="77186920" w14:textId="77777777" w:rsidTr="005D6E31">
        <w:trPr>
          <w:gridAfter w:val="1"/>
          <w:wAfter w:w="7" w:type="pct"/>
          <w:trHeight w:val="62"/>
          <w:jc w:val="center"/>
        </w:trPr>
        <w:tc>
          <w:tcPr>
            <w:tcW w:w="370" w:type="pct"/>
            <w:tcBorders>
              <w:top w:val="nil"/>
              <w:left w:val="single" w:sz="4" w:space="0" w:color="auto"/>
              <w:bottom w:val="single" w:sz="4" w:space="0" w:color="auto"/>
              <w:right w:val="single" w:sz="4" w:space="0" w:color="auto"/>
            </w:tcBorders>
            <w:hideMark/>
          </w:tcPr>
          <w:p w14:paraId="6A842D9A" w14:textId="77777777" w:rsidR="00FF6B6D" w:rsidRPr="00B375EA" w:rsidRDefault="00FF6B6D" w:rsidP="00FF6B6D">
            <w:pPr>
              <w:jc w:val="left"/>
              <w:rPr>
                <w:color w:val="000000"/>
                <w:sz w:val="20"/>
                <w:szCs w:val="20"/>
                <w:lang w:eastAsia="en-CA"/>
              </w:rPr>
            </w:pPr>
            <w:r w:rsidRPr="00B375EA">
              <w:rPr>
                <w:color w:val="000000"/>
                <w:sz w:val="20"/>
                <w:szCs w:val="20"/>
                <w:lang w:eastAsia="en-CA"/>
              </w:rPr>
              <w:t>3.2</w:t>
            </w:r>
          </w:p>
        </w:tc>
        <w:tc>
          <w:tcPr>
            <w:tcW w:w="1718" w:type="pct"/>
            <w:tcBorders>
              <w:top w:val="nil"/>
              <w:left w:val="nil"/>
              <w:bottom w:val="single" w:sz="4" w:space="0" w:color="auto"/>
              <w:right w:val="single" w:sz="4" w:space="0" w:color="auto"/>
            </w:tcBorders>
            <w:hideMark/>
          </w:tcPr>
          <w:p w14:paraId="6BD66DBF" w14:textId="77777777" w:rsidR="00FF6B6D" w:rsidRPr="00EE0E0D" w:rsidRDefault="00FF6B6D" w:rsidP="00FF6B6D">
            <w:pPr>
              <w:jc w:val="left"/>
              <w:rPr>
                <w:color w:val="000000"/>
                <w:sz w:val="20"/>
                <w:szCs w:val="20"/>
                <w:lang w:val="fr-CA" w:eastAsia="en-CA"/>
              </w:rPr>
            </w:pPr>
            <w:r w:rsidRPr="00EE0E0D">
              <w:rPr>
                <w:color w:val="000000"/>
                <w:sz w:val="20"/>
                <w:szCs w:val="20"/>
                <w:lang w:val="fr-CA" w:eastAsia="en-CA"/>
              </w:rPr>
              <w:t>Total des coûts d'appui ($US)</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D1B72" w14:textId="6F4821B4" w:rsidR="00FF6B6D" w:rsidRPr="008A3BEE" w:rsidRDefault="009E6CC0" w:rsidP="00FF6B6D">
            <w:pPr>
              <w:jc w:val="right"/>
              <w:rPr>
                <w:color w:val="000000"/>
                <w:sz w:val="20"/>
                <w:szCs w:val="20"/>
                <w:lang w:eastAsia="en-CA"/>
              </w:rPr>
            </w:pPr>
            <w:r>
              <w:rPr>
                <w:color w:val="000000"/>
                <w:sz w:val="20"/>
                <w:szCs w:val="20"/>
              </w:rPr>
              <w:t>17 991</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29CFB" w14:textId="47DD78E6" w:rsidR="00FF6B6D" w:rsidRPr="008A3BEE" w:rsidRDefault="00FF6B6D" w:rsidP="00FF6B6D">
            <w:pPr>
              <w:jc w:val="right"/>
              <w:rPr>
                <w:color w:val="000000"/>
                <w:sz w:val="20"/>
                <w:szCs w:val="20"/>
                <w:lang w:eastAsia="en-CA"/>
              </w:rPr>
            </w:pPr>
            <w:r>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D4EB5" w14:textId="1472CFA7" w:rsidR="00FF6B6D" w:rsidRPr="008A3BEE" w:rsidRDefault="009E6CC0" w:rsidP="00FF6B6D">
            <w:pPr>
              <w:jc w:val="right"/>
              <w:rPr>
                <w:color w:val="000000"/>
                <w:sz w:val="20"/>
                <w:szCs w:val="20"/>
                <w:lang w:eastAsia="en-CA"/>
              </w:rPr>
            </w:pPr>
            <w:r>
              <w:rPr>
                <w:color w:val="000000"/>
                <w:sz w:val="20"/>
                <w:szCs w:val="20"/>
              </w:rPr>
              <w:t>19 496</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1439B" w14:textId="2F8188BB" w:rsidR="00FF6B6D" w:rsidRPr="008A3BEE" w:rsidRDefault="00FF6B6D" w:rsidP="00FF6B6D">
            <w:pPr>
              <w:jc w:val="right"/>
              <w:rPr>
                <w:color w:val="000000"/>
                <w:sz w:val="20"/>
                <w:szCs w:val="20"/>
                <w:lang w:eastAsia="en-CA"/>
              </w:rPr>
            </w:pPr>
            <w:r>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B6095" w14:textId="32053FC7" w:rsidR="00FF6B6D" w:rsidRPr="008A3BEE" w:rsidRDefault="00FF6B6D" w:rsidP="00FF6B6D">
            <w:pPr>
              <w:jc w:val="right"/>
              <w:rPr>
                <w:color w:val="000000"/>
                <w:sz w:val="20"/>
                <w:szCs w:val="20"/>
                <w:lang w:eastAsia="en-CA"/>
              </w:rPr>
            </w:pPr>
            <w:r>
              <w:rPr>
                <w:color w:val="000000"/>
                <w:sz w:val="20"/>
                <w:szCs w:val="20"/>
              </w:rPr>
              <w:t>3 185</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514B7" w14:textId="4C08DE29" w:rsidR="00FF6B6D" w:rsidRPr="008A3BEE" w:rsidRDefault="00FF6B6D" w:rsidP="00FF6B6D">
            <w:pPr>
              <w:jc w:val="right"/>
              <w:rPr>
                <w:color w:val="000000"/>
                <w:sz w:val="20"/>
                <w:szCs w:val="20"/>
                <w:lang w:eastAsia="en-CA"/>
              </w:rPr>
            </w:pPr>
            <w:r>
              <w:rPr>
                <w:color w:val="000000"/>
                <w:sz w:val="20"/>
                <w:szCs w:val="20"/>
              </w:rPr>
              <w:t>40 672</w:t>
            </w:r>
          </w:p>
        </w:tc>
      </w:tr>
      <w:tr w:rsidR="00FF6B6D" w:rsidRPr="00B375EA" w14:paraId="60141F54" w14:textId="77777777" w:rsidTr="005D6E31">
        <w:trPr>
          <w:gridAfter w:val="1"/>
          <w:wAfter w:w="7" w:type="pct"/>
          <w:trHeight w:val="53"/>
          <w:jc w:val="center"/>
        </w:trPr>
        <w:tc>
          <w:tcPr>
            <w:tcW w:w="370" w:type="pct"/>
            <w:tcBorders>
              <w:top w:val="nil"/>
              <w:left w:val="single" w:sz="4" w:space="0" w:color="auto"/>
              <w:bottom w:val="single" w:sz="4" w:space="0" w:color="auto"/>
              <w:right w:val="single" w:sz="4" w:space="0" w:color="auto"/>
            </w:tcBorders>
            <w:hideMark/>
          </w:tcPr>
          <w:p w14:paraId="7E85D6C0" w14:textId="77777777" w:rsidR="00FF6B6D" w:rsidRPr="00B375EA" w:rsidRDefault="00FF6B6D" w:rsidP="00FF6B6D">
            <w:pPr>
              <w:jc w:val="left"/>
              <w:rPr>
                <w:color w:val="000000"/>
                <w:sz w:val="20"/>
                <w:szCs w:val="20"/>
                <w:lang w:eastAsia="en-CA"/>
              </w:rPr>
            </w:pPr>
            <w:r w:rsidRPr="00B375EA">
              <w:rPr>
                <w:color w:val="000000"/>
                <w:sz w:val="20"/>
                <w:szCs w:val="20"/>
                <w:lang w:eastAsia="en-CA"/>
              </w:rPr>
              <w:t>3.3</w:t>
            </w:r>
          </w:p>
        </w:tc>
        <w:tc>
          <w:tcPr>
            <w:tcW w:w="1718" w:type="pct"/>
            <w:tcBorders>
              <w:top w:val="nil"/>
              <w:left w:val="nil"/>
              <w:bottom w:val="single" w:sz="4" w:space="0" w:color="auto"/>
              <w:right w:val="single" w:sz="4" w:space="0" w:color="auto"/>
            </w:tcBorders>
            <w:hideMark/>
          </w:tcPr>
          <w:p w14:paraId="6F8C73C4" w14:textId="77777777" w:rsidR="00FF6B6D" w:rsidRPr="00EE0E0D" w:rsidRDefault="00FF6B6D" w:rsidP="00FF6B6D">
            <w:pPr>
              <w:jc w:val="left"/>
              <w:rPr>
                <w:color w:val="000000"/>
                <w:sz w:val="20"/>
                <w:szCs w:val="20"/>
                <w:lang w:val="fr-CA" w:eastAsia="en-CA"/>
              </w:rPr>
            </w:pPr>
            <w:r w:rsidRPr="00EE0E0D">
              <w:rPr>
                <w:color w:val="000000"/>
                <w:sz w:val="20"/>
                <w:szCs w:val="20"/>
                <w:lang w:val="fr-CA" w:eastAsia="en-CA"/>
              </w:rPr>
              <w:t>Total des coûts convenus ($US)</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21552" w14:textId="5D16C208" w:rsidR="00FF6B6D" w:rsidRPr="008A3BEE" w:rsidRDefault="00FF6B6D" w:rsidP="00FF6B6D">
            <w:pPr>
              <w:jc w:val="right"/>
              <w:rPr>
                <w:color w:val="000000"/>
                <w:sz w:val="20"/>
                <w:szCs w:val="20"/>
                <w:lang w:eastAsia="en-CA"/>
              </w:rPr>
            </w:pPr>
            <w:r>
              <w:rPr>
                <w:color w:val="000000"/>
                <w:sz w:val="20"/>
                <w:szCs w:val="20"/>
              </w:rPr>
              <w:t>176</w:t>
            </w:r>
            <w:r w:rsidR="00827F58">
              <w:rPr>
                <w:color w:val="000000"/>
                <w:sz w:val="20"/>
                <w:szCs w:val="20"/>
              </w:rPr>
              <w:t xml:space="preserve"> 841</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8D303" w14:textId="3C8B7B58" w:rsidR="00FF6B6D" w:rsidRPr="008A3BEE" w:rsidRDefault="00FF6B6D" w:rsidP="00FF6B6D">
            <w:pPr>
              <w:jc w:val="right"/>
              <w:rPr>
                <w:color w:val="000000"/>
                <w:sz w:val="20"/>
                <w:szCs w:val="20"/>
                <w:lang w:eastAsia="en-CA"/>
              </w:rPr>
            </w:pPr>
            <w:r>
              <w:rPr>
                <w:color w:val="000000"/>
                <w:sz w:val="20"/>
                <w:szCs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40D68" w14:textId="33F5FDAE" w:rsidR="00FF6B6D" w:rsidRPr="008A3BEE" w:rsidRDefault="009E6CC0" w:rsidP="00FF6B6D">
            <w:pPr>
              <w:jc w:val="right"/>
              <w:rPr>
                <w:color w:val="000000"/>
                <w:sz w:val="20"/>
                <w:szCs w:val="20"/>
                <w:lang w:eastAsia="en-CA"/>
              </w:rPr>
            </w:pPr>
            <w:r>
              <w:rPr>
                <w:color w:val="000000"/>
                <w:sz w:val="20"/>
                <w:szCs w:val="20"/>
              </w:rPr>
              <w:t>179 896</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31729" w14:textId="1F0F1309" w:rsidR="00FF6B6D" w:rsidRPr="008A3BEE" w:rsidRDefault="00FF6B6D" w:rsidP="00FF6B6D">
            <w:pPr>
              <w:jc w:val="right"/>
              <w:rPr>
                <w:color w:val="000000"/>
                <w:sz w:val="20"/>
                <w:szCs w:val="20"/>
                <w:lang w:eastAsia="en-CA"/>
              </w:rPr>
            </w:pPr>
            <w:r>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C6B91" w14:textId="535D2619" w:rsidR="00FF6B6D" w:rsidRPr="008A3BEE" w:rsidRDefault="00FF6B6D" w:rsidP="00FF6B6D">
            <w:pPr>
              <w:jc w:val="right"/>
              <w:rPr>
                <w:color w:val="000000"/>
                <w:sz w:val="20"/>
                <w:szCs w:val="20"/>
                <w:lang w:eastAsia="en-CA"/>
              </w:rPr>
            </w:pPr>
            <w:r>
              <w:rPr>
                <w:color w:val="000000"/>
                <w:sz w:val="20"/>
                <w:szCs w:val="20"/>
              </w:rPr>
              <w:t>27 685</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77444" w14:textId="0E208BC9" w:rsidR="00FF6B6D" w:rsidRPr="008A3BEE" w:rsidRDefault="00FF6B6D" w:rsidP="00FF6B6D">
            <w:pPr>
              <w:jc w:val="right"/>
              <w:rPr>
                <w:color w:val="000000"/>
                <w:sz w:val="20"/>
                <w:szCs w:val="20"/>
                <w:lang w:eastAsia="en-CA"/>
              </w:rPr>
            </w:pPr>
            <w:r>
              <w:rPr>
                <w:color w:val="000000"/>
                <w:sz w:val="20"/>
                <w:szCs w:val="20"/>
              </w:rPr>
              <w:t>384 422</w:t>
            </w:r>
          </w:p>
        </w:tc>
      </w:tr>
      <w:tr w:rsidR="00563DA8" w:rsidRPr="00B375EA" w14:paraId="0CE33304" w14:textId="77777777" w:rsidTr="005D6E31">
        <w:trPr>
          <w:trHeight w:val="53"/>
          <w:jc w:val="center"/>
        </w:trPr>
        <w:tc>
          <w:tcPr>
            <w:tcW w:w="370" w:type="pct"/>
            <w:tcBorders>
              <w:top w:val="single" w:sz="4" w:space="0" w:color="auto"/>
              <w:left w:val="single" w:sz="4" w:space="0" w:color="auto"/>
              <w:bottom w:val="single" w:sz="4" w:space="0" w:color="auto"/>
              <w:right w:val="single" w:sz="4" w:space="0" w:color="auto"/>
            </w:tcBorders>
            <w:hideMark/>
          </w:tcPr>
          <w:p w14:paraId="7F02D66B" w14:textId="77777777" w:rsidR="00563DA8" w:rsidRPr="00B375EA" w:rsidRDefault="00563DA8" w:rsidP="001161CD">
            <w:pPr>
              <w:jc w:val="left"/>
              <w:rPr>
                <w:color w:val="000000"/>
                <w:sz w:val="20"/>
                <w:szCs w:val="20"/>
                <w:lang w:eastAsia="en-CA"/>
              </w:rPr>
            </w:pPr>
            <w:r w:rsidRPr="00B375EA">
              <w:rPr>
                <w:color w:val="000000"/>
                <w:sz w:val="20"/>
                <w:szCs w:val="20"/>
                <w:lang w:eastAsia="en-CA"/>
              </w:rPr>
              <w:t>4.1.1</w:t>
            </w:r>
          </w:p>
        </w:tc>
        <w:tc>
          <w:tcPr>
            <w:tcW w:w="4133" w:type="pct"/>
            <w:gridSpan w:val="6"/>
            <w:tcBorders>
              <w:top w:val="single" w:sz="4" w:space="0" w:color="auto"/>
              <w:left w:val="nil"/>
              <w:bottom w:val="single" w:sz="4" w:space="0" w:color="auto"/>
              <w:right w:val="single" w:sz="4" w:space="0" w:color="000000"/>
            </w:tcBorders>
            <w:hideMark/>
          </w:tcPr>
          <w:p w14:paraId="2AE8BF35" w14:textId="0D4E89A0" w:rsidR="00563DA8" w:rsidRPr="00EE0E0D" w:rsidRDefault="00563DA8" w:rsidP="001161CD">
            <w:pPr>
              <w:jc w:val="left"/>
              <w:rPr>
                <w:color w:val="000000"/>
                <w:sz w:val="20"/>
                <w:szCs w:val="20"/>
                <w:lang w:val="fr-CA" w:eastAsia="en-CA"/>
              </w:rPr>
            </w:pPr>
            <w:r w:rsidRPr="00EE0E0D">
              <w:rPr>
                <w:color w:val="000000"/>
                <w:sz w:val="20"/>
                <w:szCs w:val="20"/>
                <w:lang w:val="fr-CA" w:eastAsia="en-CA"/>
              </w:rPr>
              <w:t xml:space="preserve">Élimination totale de </w:t>
            </w:r>
            <w:r w:rsidR="00DC3F18" w:rsidRPr="00EE0E0D">
              <w:rPr>
                <w:color w:val="000000"/>
                <w:sz w:val="20"/>
                <w:szCs w:val="20"/>
                <w:lang w:val="fr-CA" w:eastAsia="en-CA"/>
              </w:rPr>
              <w:t xml:space="preserve">HCFC-22 </w:t>
            </w:r>
            <w:r w:rsidRPr="00EE0E0D">
              <w:rPr>
                <w:color w:val="000000"/>
                <w:sz w:val="20"/>
                <w:szCs w:val="20"/>
                <w:lang w:val="fr-CA" w:eastAsia="en-CA"/>
              </w:rPr>
              <w:t>convenue de réaliser en vertu du présent Accord (tonnes PAO)</w:t>
            </w:r>
          </w:p>
        </w:tc>
        <w:tc>
          <w:tcPr>
            <w:tcW w:w="497" w:type="pct"/>
            <w:gridSpan w:val="2"/>
            <w:tcBorders>
              <w:top w:val="single" w:sz="4" w:space="0" w:color="auto"/>
              <w:left w:val="nil"/>
              <w:bottom w:val="single" w:sz="4" w:space="0" w:color="auto"/>
              <w:right w:val="single" w:sz="4" w:space="0" w:color="auto"/>
            </w:tcBorders>
            <w:shd w:val="clear" w:color="auto" w:fill="FFFFFF" w:themeFill="background1"/>
          </w:tcPr>
          <w:p w14:paraId="3DFC234E" w14:textId="07D399AE" w:rsidR="00563DA8" w:rsidRPr="00D423D4" w:rsidRDefault="00DC3F18" w:rsidP="001161CD">
            <w:pPr>
              <w:jc w:val="right"/>
              <w:rPr>
                <w:color w:val="000000"/>
                <w:sz w:val="20"/>
                <w:szCs w:val="20"/>
                <w:lang w:eastAsia="en-CA"/>
              </w:rPr>
            </w:pPr>
            <w:r>
              <w:rPr>
                <w:color w:val="000000"/>
                <w:sz w:val="20"/>
                <w:szCs w:val="20"/>
                <w:lang w:eastAsia="en-CA"/>
              </w:rPr>
              <w:t>1,07</w:t>
            </w:r>
          </w:p>
        </w:tc>
      </w:tr>
      <w:tr w:rsidR="00563DA8" w:rsidRPr="00B375EA" w14:paraId="2476B5B3" w14:textId="77777777" w:rsidTr="005D6E31">
        <w:trPr>
          <w:trHeight w:val="116"/>
          <w:jc w:val="center"/>
        </w:trPr>
        <w:tc>
          <w:tcPr>
            <w:tcW w:w="370" w:type="pct"/>
            <w:tcBorders>
              <w:top w:val="nil"/>
              <w:left w:val="single" w:sz="4" w:space="0" w:color="auto"/>
              <w:bottom w:val="single" w:sz="4" w:space="0" w:color="auto"/>
              <w:right w:val="single" w:sz="4" w:space="0" w:color="auto"/>
            </w:tcBorders>
            <w:hideMark/>
          </w:tcPr>
          <w:p w14:paraId="0328E577" w14:textId="77777777" w:rsidR="00563DA8" w:rsidRPr="00B375EA" w:rsidRDefault="00563DA8" w:rsidP="001161CD">
            <w:pPr>
              <w:jc w:val="left"/>
              <w:rPr>
                <w:color w:val="000000"/>
                <w:sz w:val="20"/>
                <w:szCs w:val="20"/>
                <w:lang w:eastAsia="en-CA"/>
              </w:rPr>
            </w:pPr>
            <w:r w:rsidRPr="00B375EA">
              <w:rPr>
                <w:color w:val="000000"/>
                <w:sz w:val="20"/>
                <w:szCs w:val="20"/>
                <w:lang w:eastAsia="en-CA"/>
              </w:rPr>
              <w:t>4.1.2</w:t>
            </w:r>
          </w:p>
        </w:tc>
        <w:tc>
          <w:tcPr>
            <w:tcW w:w="4133" w:type="pct"/>
            <w:gridSpan w:val="6"/>
            <w:tcBorders>
              <w:top w:val="single" w:sz="4" w:space="0" w:color="auto"/>
              <w:left w:val="nil"/>
              <w:bottom w:val="single" w:sz="4" w:space="0" w:color="auto"/>
              <w:right w:val="single" w:sz="4" w:space="0" w:color="000000"/>
            </w:tcBorders>
            <w:hideMark/>
          </w:tcPr>
          <w:p w14:paraId="52F7C4DF" w14:textId="0063455C" w:rsidR="00563DA8" w:rsidRPr="00EE0E0D" w:rsidRDefault="00563DA8" w:rsidP="001161CD">
            <w:pPr>
              <w:jc w:val="left"/>
              <w:rPr>
                <w:color w:val="000000"/>
                <w:sz w:val="20"/>
                <w:szCs w:val="20"/>
                <w:lang w:val="fr-CA" w:eastAsia="en-CA"/>
              </w:rPr>
            </w:pPr>
            <w:r w:rsidRPr="00EE0E0D">
              <w:rPr>
                <w:color w:val="000000"/>
                <w:sz w:val="20"/>
                <w:szCs w:val="20"/>
                <w:lang w:val="fr-CA" w:eastAsia="en-CA"/>
              </w:rPr>
              <w:t xml:space="preserve">Élimination du </w:t>
            </w:r>
            <w:r w:rsidR="00AA3206" w:rsidRPr="00EE0E0D">
              <w:rPr>
                <w:color w:val="000000"/>
                <w:sz w:val="20"/>
                <w:szCs w:val="20"/>
                <w:lang w:val="fr-CA" w:eastAsia="en-CA"/>
              </w:rPr>
              <w:t xml:space="preserve">HCFC-22 </w:t>
            </w:r>
            <w:r w:rsidRPr="00EE0E0D">
              <w:rPr>
                <w:color w:val="000000"/>
                <w:sz w:val="20"/>
                <w:szCs w:val="20"/>
                <w:lang w:val="fr-CA" w:eastAsia="en-CA"/>
              </w:rPr>
              <w:t>réalisée lors de la phase précédente (tonnes PAO)</w:t>
            </w:r>
          </w:p>
        </w:tc>
        <w:tc>
          <w:tcPr>
            <w:tcW w:w="497" w:type="pct"/>
            <w:gridSpan w:val="2"/>
            <w:tcBorders>
              <w:top w:val="nil"/>
              <w:left w:val="nil"/>
              <w:bottom w:val="single" w:sz="4" w:space="0" w:color="auto"/>
              <w:right w:val="single" w:sz="4" w:space="0" w:color="auto"/>
            </w:tcBorders>
            <w:shd w:val="clear" w:color="auto" w:fill="FFFFFF" w:themeFill="background1"/>
          </w:tcPr>
          <w:p w14:paraId="0648732A" w14:textId="1452916F" w:rsidR="00563DA8" w:rsidRPr="00D423D4" w:rsidRDefault="00DC3F18" w:rsidP="001161CD">
            <w:pPr>
              <w:jc w:val="right"/>
              <w:rPr>
                <w:color w:val="000000"/>
                <w:sz w:val="20"/>
                <w:szCs w:val="20"/>
                <w:lang w:eastAsia="en-CA"/>
              </w:rPr>
            </w:pPr>
            <w:r>
              <w:rPr>
                <w:color w:val="000000"/>
                <w:sz w:val="20"/>
                <w:szCs w:val="20"/>
                <w:lang w:eastAsia="en-CA"/>
              </w:rPr>
              <w:t>0,57</w:t>
            </w:r>
          </w:p>
        </w:tc>
      </w:tr>
      <w:tr w:rsidR="00563DA8" w:rsidRPr="00B375EA" w14:paraId="59E93816" w14:textId="77777777" w:rsidTr="005D6E31">
        <w:trPr>
          <w:trHeight w:val="98"/>
          <w:jc w:val="center"/>
        </w:trPr>
        <w:tc>
          <w:tcPr>
            <w:tcW w:w="370" w:type="pct"/>
            <w:tcBorders>
              <w:top w:val="nil"/>
              <w:left w:val="single" w:sz="4" w:space="0" w:color="auto"/>
              <w:bottom w:val="single" w:sz="4" w:space="0" w:color="auto"/>
              <w:right w:val="single" w:sz="4" w:space="0" w:color="auto"/>
            </w:tcBorders>
            <w:hideMark/>
          </w:tcPr>
          <w:p w14:paraId="79256AA4" w14:textId="77777777" w:rsidR="00563DA8" w:rsidRPr="00B375EA" w:rsidRDefault="00563DA8" w:rsidP="001161CD">
            <w:pPr>
              <w:jc w:val="left"/>
              <w:rPr>
                <w:color w:val="000000"/>
                <w:sz w:val="20"/>
                <w:szCs w:val="20"/>
                <w:lang w:eastAsia="en-CA"/>
              </w:rPr>
            </w:pPr>
            <w:r w:rsidRPr="00B375EA">
              <w:rPr>
                <w:color w:val="000000"/>
                <w:sz w:val="20"/>
                <w:szCs w:val="20"/>
                <w:lang w:eastAsia="en-CA"/>
              </w:rPr>
              <w:t>4.1.3</w:t>
            </w:r>
          </w:p>
        </w:tc>
        <w:tc>
          <w:tcPr>
            <w:tcW w:w="4133" w:type="pct"/>
            <w:gridSpan w:val="6"/>
            <w:tcBorders>
              <w:top w:val="single" w:sz="4" w:space="0" w:color="auto"/>
              <w:left w:val="nil"/>
              <w:bottom w:val="single" w:sz="4" w:space="0" w:color="auto"/>
              <w:right w:val="single" w:sz="4" w:space="0" w:color="000000"/>
            </w:tcBorders>
            <w:hideMark/>
          </w:tcPr>
          <w:p w14:paraId="2B7914E2" w14:textId="0FDAF039" w:rsidR="00563DA8" w:rsidRPr="00EE0E0D" w:rsidRDefault="00563DA8" w:rsidP="001161CD">
            <w:pPr>
              <w:jc w:val="left"/>
              <w:rPr>
                <w:color w:val="000000"/>
                <w:sz w:val="20"/>
                <w:szCs w:val="20"/>
                <w:lang w:val="fr-CA" w:eastAsia="en-CA"/>
              </w:rPr>
            </w:pPr>
            <w:r w:rsidRPr="00EE0E0D">
              <w:rPr>
                <w:color w:val="000000"/>
                <w:sz w:val="20"/>
                <w:szCs w:val="20"/>
                <w:lang w:val="fr-CA" w:eastAsia="en-CA"/>
              </w:rPr>
              <w:t xml:space="preserve">Consommation restante admissible </w:t>
            </w:r>
            <w:r w:rsidR="00A66FEF" w:rsidRPr="00EE0E0D">
              <w:rPr>
                <w:color w:val="000000"/>
                <w:sz w:val="20"/>
                <w:szCs w:val="20"/>
                <w:lang w:val="fr-CA" w:eastAsia="en-CA"/>
              </w:rPr>
              <w:t xml:space="preserve">pour </w:t>
            </w:r>
            <w:r w:rsidR="00697A65" w:rsidRPr="00EE0E0D">
              <w:rPr>
                <w:color w:val="000000"/>
                <w:sz w:val="20"/>
                <w:szCs w:val="20"/>
                <w:lang w:val="fr-CA" w:eastAsia="en-CA"/>
              </w:rPr>
              <w:t xml:space="preserve">le HCFC-22 </w:t>
            </w:r>
            <w:r w:rsidRPr="00EE0E0D">
              <w:rPr>
                <w:color w:val="000000"/>
                <w:sz w:val="20"/>
                <w:szCs w:val="20"/>
                <w:lang w:val="fr-CA" w:eastAsia="en-CA"/>
              </w:rPr>
              <w:t>(tonnes PAO)</w:t>
            </w:r>
          </w:p>
        </w:tc>
        <w:tc>
          <w:tcPr>
            <w:tcW w:w="497" w:type="pct"/>
            <w:gridSpan w:val="2"/>
            <w:tcBorders>
              <w:top w:val="nil"/>
              <w:left w:val="nil"/>
              <w:bottom w:val="single" w:sz="4" w:space="0" w:color="auto"/>
              <w:right w:val="single" w:sz="4" w:space="0" w:color="auto"/>
            </w:tcBorders>
            <w:shd w:val="clear" w:color="auto" w:fill="FFFFFF" w:themeFill="background1"/>
          </w:tcPr>
          <w:p w14:paraId="5F22ECF4" w14:textId="14EBF659" w:rsidR="00563DA8" w:rsidRPr="00D423D4" w:rsidRDefault="00AA3206" w:rsidP="001161CD">
            <w:pPr>
              <w:jc w:val="right"/>
              <w:rPr>
                <w:color w:val="000000"/>
                <w:sz w:val="20"/>
                <w:szCs w:val="20"/>
                <w:lang w:eastAsia="en-CA"/>
              </w:rPr>
            </w:pPr>
            <w:r>
              <w:rPr>
                <w:color w:val="000000"/>
                <w:sz w:val="20"/>
                <w:szCs w:val="20"/>
                <w:lang w:eastAsia="en-CA"/>
              </w:rPr>
              <w:t>0,00</w:t>
            </w:r>
          </w:p>
        </w:tc>
      </w:tr>
    </w:tbl>
    <w:p w14:paraId="1BF5B3DE" w14:textId="0650ACDD" w:rsidR="00563DA8" w:rsidRPr="00EE0E0D" w:rsidRDefault="00563DA8" w:rsidP="00A63573">
      <w:pPr>
        <w:pStyle w:val="Heading1"/>
        <w:numPr>
          <w:ilvl w:val="0"/>
          <w:numId w:val="0"/>
        </w:numPr>
        <w:ind w:hanging="180"/>
        <w:rPr>
          <w:sz w:val="18"/>
          <w:szCs w:val="16"/>
          <w:lang w:val="fr-CA"/>
        </w:rPr>
      </w:pPr>
      <w:r w:rsidRPr="00EE0E0D">
        <w:rPr>
          <w:sz w:val="18"/>
          <w:szCs w:val="16"/>
          <w:lang w:val="fr-CA"/>
        </w:rPr>
        <w:t xml:space="preserve">* Date d'achèvement de la phase </w:t>
      </w:r>
      <w:r w:rsidR="00000950" w:rsidRPr="00EE0E0D">
        <w:rPr>
          <w:sz w:val="18"/>
          <w:szCs w:val="16"/>
          <w:lang w:val="fr-CA"/>
        </w:rPr>
        <w:t xml:space="preserve">I </w:t>
      </w:r>
      <w:r w:rsidR="00747430" w:rsidRPr="00EE0E0D">
        <w:rPr>
          <w:sz w:val="18"/>
          <w:szCs w:val="16"/>
          <w:lang w:val="fr-CA"/>
        </w:rPr>
        <w:t xml:space="preserve">conformément à </w:t>
      </w:r>
      <w:r w:rsidR="005641D7" w:rsidRPr="00EE0E0D">
        <w:rPr>
          <w:sz w:val="18"/>
          <w:szCs w:val="16"/>
          <w:lang w:val="fr-CA"/>
        </w:rPr>
        <w:t>l'accord révisé de la phase I :</w:t>
      </w:r>
      <w:r w:rsidR="00000950" w:rsidRPr="00EE0E0D">
        <w:rPr>
          <w:sz w:val="18"/>
          <w:szCs w:val="16"/>
          <w:lang w:val="fr-CA"/>
        </w:rPr>
        <w:t xml:space="preserve"> 31 décembre 2026</w:t>
      </w:r>
    </w:p>
    <w:p w14:paraId="3C01FD54" w14:textId="77777777" w:rsidR="00563DA8" w:rsidRPr="00EE0E0D" w:rsidRDefault="00563DA8" w:rsidP="001161CD">
      <w:pPr>
        <w:keepNext/>
        <w:spacing w:before="360" w:after="240"/>
        <w:rPr>
          <w:b/>
          <w:lang w:val="fr-CA"/>
        </w:rPr>
      </w:pPr>
      <w:r w:rsidRPr="00EE0E0D">
        <w:rPr>
          <w:b/>
          <w:lang w:val="fr-CA"/>
        </w:rPr>
        <w:t>APPENDICE 3-A : CALENDRIER D'APPROBATION DU FINANCEMENT</w:t>
      </w:r>
    </w:p>
    <w:p w14:paraId="33604367" w14:textId="528E20E7" w:rsidR="00563DA8" w:rsidRPr="00EE0E0D" w:rsidRDefault="00563DA8" w:rsidP="001161CD">
      <w:pPr>
        <w:pStyle w:val="Heading1"/>
        <w:numPr>
          <w:ilvl w:val="0"/>
          <w:numId w:val="33"/>
        </w:numPr>
        <w:rPr>
          <w:lang w:val="fr-CA"/>
        </w:rPr>
      </w:pPr>
      <w:r w:rsidRPr="00EE0E0D">
        <w:rPr>
          <w:lang w:val="fr-CA"/>
        </w:rPr>
        <w:t xml:space="preserve">Le financement des tranches futures sera examiné en vue de son approbation lors de la </w:t>
      </w:r>
      <w:r w:rsidR="009C68C7" w:rsidRPr="00EE0E0D">
        <w:rPr>
          <w:lang w:val="fr-CA"/>
        </w:rPr>
        <w:t xml:space="preserve">deuxième </w:t>
      </w:r>
      <w:r w:rsidRPr="00EE0E0D">
        <w:rPr>
          <w:lang w:val="fr-CA"/>
        </w:rPr>
        <w:t>réunion de l'année indiquée à l'appendice 2-A.</w:t>
      </w:r>
    </w:p>
    <w:p w14:paraId="0F068FA0" w14:textId="77777777" w:rsidR="00563DA8" w:rsidRPr="00EE0E0D" w:rsidRDefault="00563DA8" w:rsidP="001161CD">
      <w:pPr>
        <w:keepNext/>
        <w:spacing w:before="360" w:after="240"/>
        <w:rPr>
          <w:b/>
          <w:lang w:val="fr-CA"/>
        </w:rPr>
      </w:pPr>
      <w:r w:rsidRPr="00EE0E0D">
        <w:rPr>
          <w:b/>
          <w:lang w:val="fr-CA"/>
        </w:rPr>
        <w:t>APPENDICE 4-A : FORMAT DES RAPPORTS ET DES PLANS DE MISE EN ŒUVRE DE TRANCHE</w:t>
      </w:r>
    </w:p>
    <w:p w14:paraId="09C0B25D" w14:textId="77777777" w:rsidR="00563DA8" w:rsidRPr="00EE0E0D" w:rsidRDefault="00563DA8" w:rsidP="001161CD">
      <w:pPr>
        <w:pStyle w:val="Heading1"/>
        <w:numPr>
          <w:ilvl w:val="0"/>
          <w:numId w:val="34"/>
        </w:numPr>
        <w:rPr>
          <w:lang w:val="fr-CA"/>
        </w:rPr>
      </w:pPr>
      <w:r w:rsidRPr="00EE0E0D">
        <w:rPr>
          <w:lang w:val="fr-CA"/>
        </w:rPr>
        <w:t>La soumission du rapport et des plans de mise en œuvre pour chaque demande de tranche comprendra cinq parties :</w:t>
      </w:r>
    </w:p>
    <w:p w14:paraId="408746F8" w14:textId="77777777" w:rsidR="00563DA8" w:rsidRPr="00EE0E0D" w:rsidRDefault="00563DA8" w:rsidP="001161CD">
      <w:pPr>
        <w:pStyle w:val="Heading2"/>
        <w:widowControl/>
        <w:numPr>
          <w:ilvl w:val="1"/>
          <w:numId w:val="1"/>
        </w:numPr>
        <w:rPr>
          <w:lang w:val="fr-CA"/>
        </w:rPr>
      </w:pPr>
      <w:r w:rsidRPr="00EE0E0D">
        <w:rPr>
          <w:lang w:val="fr-CA"/>
        </w:rPr>
        <w:t>Un rapport descriptif, contenant des données fournies par tranche, décrivant les progrès réalisés depuis le rapport précédent, reflétant la situation du pays en matière d'élimination progressive des substances, la manière dont les différentes activités y contribuent et leurs liens entre elles. Le rapport doit inclure la quantité de SAO éliminée en conséquence directe de la mise en œuvre des activités, par substance, ainsi que la technologie de remplacement utilisée et l’introduction progressive des solutions de remplacement, afin de permettre au secrétariat de fournir au Comité exécutif des informations sur l’évolution des émissions ayant une incidence sur le climat qui en résulte. Le rapport doit en outre mettre en évidence les réussites, les expériences et les défis liés aux différentes activités incluses dans le plan, refléter tout changement dans la situation du pays et fournir d’autres informations pertinentes. Le rapport doit également inclure des informations et une justification concernant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20BA5FE1" w14:textId="4C7416BA"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Un rapport de vérification indépendant des résultats du plan et de la consommation des substances, conformément au sous-paragraphe 5</w:t>
      </w:r>
      <w:r w:rsidR="00152A84">
        <w:rPr>
          <w:lang w:val="fr-CA"/>
        </w:rPr>
        <w:t xml:space="preserve"> </w:t>
      </w:r>
      <w:r w:rsidRPr="00EE0E0D">
        <w:rPr>
          <w:lang w:val="fr-CA"/>
        </w:rPr>
        <w:t>b) de l'accord. Sauf décision contraire du Comité exécutif, cette vérification doit être fournie avec chaque demande de tranche et devra porter sur la consommation pour toutes les années concernées, comme spécifié au sous-paragraphe 5</w:t>
      </w:r>
      <w:r w:rsidR="00152A84">
        <w:rPr>
          <w:lang w:val="fr-CA"/>
        </w:rPr>
        <w:t xml:space="preserve"> </w:t>
      </w:r>
      <w:r w:rsidRPr="00EE0E0D">
        <w:rPr>
          <w:lang w:val="fr-CA"/>
        </w:rPr>
        <w:t>a) de l'accord, pour lesquelles un rapport de vérification n'a pas encore été pris en compte par le Comité ;</w:t>
      </w:r>
    </w:p>
    <w:p w14:paraId="28FCEEAA"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Un descriptif écrit des activités à mener au cours de la période couverte par la tranche demandée, mettant en évidence les étapes clés de la mise en œuvre, le délai d'achèvement et l'interdépendance des activités, et tenant compte des enseignements tirés et des progrès réalisés lors de la mise en œuvre des tranches précédentes ; les données du plan seront fournies par année civile. La description doit également faire référence </w:t>
      </w:r>
      <w:proofErr w:type="gramStart"/>
      <w:r w:rsidRPr="00EE0E0D">
        <w:rPr>
          <w:lang w:val="fr-CA"/>
        </w:rPr>
        <w:t>au</w:t>
      </w:r>
      <w:proofErr w:type="gramEnd"/>
      <w:r w:rsidRPr="00EE0E0D">
        <w:rPr>
          <w:lang w:val="fr-CA"/>
        </w:rPr>
        <w:t xml:space="preserve"> plan global et aux progrès réalisés, ainsi qu'à toute modification éventuelle du plan global qui est prévue. </w:t>
      </w:r>
      <w:r w:rsidRPr="00EE0E0D">
        <w:rPr>
          <w:lang w:val="fr-CA"/>
        </w:rPr>
        <w:lastRenderedPageBreak/>
        <w:t>Elle doit également préciser et expliquer en détail ces modifications du plan global. Cette description des activités futures peut être soumise dans le même document que le rapport descriptif visé à l'</w:t>
      </w:r>
      <w:r w:rsidR="00BA030D" w:rsidRPr="00EE0E0D">
        <w:rPr>
          <w:lang w:val="fr-CA"/>
        </w:rPr>
        <w:t>article a</w:t>
      </w:r>
      <w:r w:rsidRPr="00EE0E0D">
        <w:rPr>
          <w:lang w:val="fr-CA"/>
        </w:rPr>
        <w:t>) ci-dessus ;</w:t>
      </w:r>
    </w:p>
    <w:p w14:paraId="0A5CC4E1"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Un ensemble d'informations quantitatives pour tous les rapports et plans de mise en œuvre des tranches, tels que présentés via une base de données en ligne ; et</w:t>
      </w:r>
    </w:p>
    <w:p w14:paraId="23F9AC67" w14:textId="6B2AD51A"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Un résumé analytique d'environ cinq paragraphes, résumant les informations des alinéas </w:t>
      </w:r>
      <w:r w:rsidR="007B1B98">
        <w:rPr>
          <w:lang w:val="fr-CA"/>
        </w:rPr>
        <w:t xml:space="preserve">   </w:t>
      </w:r>
      <w:r w:rsidRPr="00EE0E0D">
        <w:rPr>
          <w:lang w:val="fr-CA"/>
        </w:rPr>
        <w:t>1</w:t>
      </w:r>
      <w:r w:rsidR="00152A84">
        <w:rPr>
          <w:lang w:val="fr-CA"/>
        </w:rPr>
        <w:t xml:space="preserve"> </w:t>
      </w:r>
      <w:r w:rsidRPr="00EE0E0D">
        <w:rPr>
          <w:lang w:val="fr-CA"/>
        </w:rPr>
        <w:t>a) à 1d) ci-dessus.</w:t>
      </w:r>
    </w:p>
    <w:p w14:paraId="3C57BBE4" w14:textId="256C4AD2" w:rsidR="00563DA8" w:rsidRPr="00EE0E0D" w:rsidRDefault="00563DA8" w:rsidP="001161CD">
      <w:pPr>
        <w:pStyle w:val="Heading1"/>
        <w:rPr>
          <w:lang w:val="fr-CA"/>
        </w:rPr>
      </w:pPr>
      <w:r w:rsidRPr="00EE0E0D">
        <w:rPr>
          <w:lang w:val="fr-CA"/>
        </w:rPr>
        <w:t xml:space="preserve">Si deux phases du </w:t>
      </w:r>
      <w:r w:rsidR="00341B3D">
        <w:rPr>
          <w:lang w:val="fr-CA"/>
        </w:rPr>
        <w:t>p</w:t>
      </w:r>
      <w:r w:rsidRPr="00EE0E0D">
        <w:rPr>
          <w:lang w:val="fr-CA"/>
        </w:rPr>
        <w:t xml:space="preserve">lan sont mises en œuvre en parallèle au cours d'une année donnée, il faudra tenir compte des considérations suivantes pour la préparation des Rapports et </w:t>
      </w:r>
      <w:r w:rsidR="00341B3D">
        <w:rPr>
          <w:lang w:val="fr-CA"/>
        </w:rPr>
        <w:t>p</w:t>
      </w:r>
      <w:r w:rsidRPr="00EE0E0D">
        <w:rPr>
          <w:lang w:val="fr-CA"/>
        </w:rPr>
        <w:t>lans de mise en œuvre de la tranche :</w:t>
      </w:r>
    </w:p>
    <w:p w14:paraId="0CCFF6D1"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Les rapports et plans de mise en œuvre des tranches visés dans le cadre du présent accord se référeront exclusivement aux activités et aux fonds couverts par le présent accord ; et</w:t>
      </w:r>
    </w:p>
    <w:p w14:paraId="213C735D"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Si les phases en cours de mise en œuvre ont des objectifs de consommation de HCFC différents au titre de l’appendice 2-A de chaque accord au cours d’une année donnée, l’objectif de consommation de HCFC le plus bas sera utilisé comme référence pour la conformité à ces accords et servira de base à la vérification indépendante.</w:t>
      </w:r>
    </w:p>
    <w:p w14:paraId="27227C8C" w14:textId="77777777" w:rsidR="00563DA8" w:rsidRPr="00EE0E0D" w:rsidRDefault="00563DA8" w:rsidP="001161CD">
      <w:pPr>
        <w:keepNext/>
        <w:spacing w:before="360" w:after="240"/>
        <w:rPr>
          <w:b/>
          <w:lang w:val="fr-CA"/>
        </w:rPr>
      </w:pPr>
      <w:r w:rsidRPr="00EE0E0D">
        <w:rPr>
          <w:b/>
          <w:lang w:val="fr-CA"/>
        </w:rPr>
        <w:t>APPENDICE 5-A : LES INSTITUTIONS DE SUIVI ET LEUR RÔLE</w:t>
      </w:r>
    </w:p>
    <w:p w14:paraId="3D1DD4C1" w14:textId="0718060C" w:rsidR="00621705" w:rsidRPr="00EE0E0D" w:rsidRDefault="00621705" w:rsidP="00614B04">
      <w:pPr>
        <w:pStyle w:val="Heading1"/>
        <w:keepNext/>
        <w:numPr>
          <w:ilvl w:val="0"/>
          <w:numId w:val="23"/>
        </w:numPr>
        <w:tabs>
          <w:tab w:val="clear" w:pos="0"/>
        </w:tabs>
        <w:rPr>
          <w:rFonts w:cs="Calibri"/>
          <w:lang w:val="fr-CA"/>
        </w:rPr>
      </w:pPr>
      <w:r w:rsidRPr="00EE0E0D">
        <w:rPr>
          <w:rFonts w:cs="Calibri"/>
          <w:lang w:val="fr-CA"/>
        </w:rPr>
        <w:t xml:space="preserve">Le suivi global sera assuré par le Gouvernement, par l’intermédiaire de </w:t>
      </w:r>
      <w:r w:rsidR="00964F6D" w:rsidRPr="00EE0E0D">
        <w:rPr>
          <w:rFonts w:cs="Calibri"/>
          <w:lang w:val="fr-CA"/>
        </w:rPr>
        <w:t>l’unité nationale de l’ozone (UNO)</w:t>
      </w:r>
      <w:r w:rsidRPr="00EE0E0D">
        <w:rPr>
          <w:rFonts w:cs="Calibri"/>
          <w:lang w:val="fr-CA"/>
        </w:rPr>
        <w:t xml:space="preserve">, avec l’aide de l’agence principale. L’UNO soumettra à l’agence principale des rapports périodiques </w:t>
      </w:r>
      <w:r w:rsidR="00F24951" w:rsidRPr="00EE0E0D">
        <w:rPr>
          <w:rFonts w:cs="Calibri"/>
          <w:lang w:val="fr-CA"/>
        </w:rPr>
        <w:t xml:space="preserve">sur </w:t>
      </w:r>
      <w:r w:rsidRPr="00EE0E0D">
        <w:rPr>
          <w:rFonts w:cs="Calibri"/>
          <w:lang w:val="fr-CA"/>
        </w:rPr>
        <w:t xml:space="preserve">l’état de la mise en œuvre </w:t>
      </w:r>
      <w:r w:rsidR="00D12C92" w:rsidRPr="00EE0E0D">
        <w:rPr>
          <w:rFonts w:cs="Calibri"/>
          <w:lang w:val="fr-CA"/>
        </w:rPr>
        <w:t>du plan</w:t>
      </w:r>
      <w:r w:rsidRPr="00EE0E0D">
        <w:rPr>
          <w:rFonts w:cs="Calibri"/>
          <w:lang w:val="fr-CA"/>
        </w:rPr>
        <w:t>.</w:t>
      </w:r>
    </w:p>
    <w:p w14:paraId="3C77B5B9" w14:textId="6CCFA085" w:rsidR="00621705" w:rsidRPr="00EE0E0D" w:rsidRDefault="00621705" w:rsidP="00614B04">
      <w:pPr>
        <w:pStyle w:val="Heading1"/>
        <w:keepNext/>
        <w:numPr>
          <w:ilvl w:val="0"/>
          <w:numId w:val="23"/>
        </w:numPr>
        <w:rPr>
          <w:rFonts w:cs="Calibri"/>
          <w:lang w:val="fr-CA"/>
        </w:rPr>
      </w:pPr>
      <w:r w:rsidRPr="00EE0E0D">
        <w:rPr>
          <w:rFonts w:cs="Calibri"/>
          <w:lang w:val="fr-CA"/>
        </w:rPr>
        <w:t xml:space="preserve">La consommation sera surveillée et déterminée à partir des données officielles </w:t>
      </w:r>
      <w:r w:rsidR="0027562E" w:rsidRPr="00EE0E0D">
        <w:rPr>
          <w:rFonts w:cs="Calibri"/>
          <w:lang w:val="fr-CA"/>
        </w:rPr>
        <w:t xml:space="preserve">sur les </w:t>
      </w:r>
      <w:r w:rsidRPr="00EE0E0D">
        <w:rPr>
          <w:rFonts w:cs="Calibri"/>
          <w:lang w:val="fr-CA"/>
        </w:rPr>
        <w:t xml:space="preserve">importations et les exportations de substances telles qu’enregistrées par les services gouvernementaux compétents. L’UNO obtiendra et </w:t>
      </w:r>
      <w:r w:rsidR="00415305" w:rsidRPr="00EE0E0D">
        <w:rPr>
          <w:rFonts w:cs="Calibri"/>
          <w:lang w:val="fr-CA"/>
        </w:rPr>
        <w:t xml:space="preserve">communiquera </w:t>
      </w:r>
      <w:r w:rsidRPr="00EE0E0D">
        <w:rPr>
          <w:rFonts w:cs="Calibri"/>
          <w:lang w:val="fr-CA"/>
        </w:rPr>
        <w:t>chaque année, au plus tard aux échéances fixées, les données et informations suivantes :</w:t>
      </w:r>
    </w:p>
    <w:p w14:paraId="57834A3B" w14:textId="77777777" w:rsidR="00621705" w:rsidRPr="00EE0E0D" w:rsidRDefault="00621705" w:rsidP="00621705">
      <w:pPr>
        <w:pStyle w:val="Heading2"/>
        <w:numPr>
          <w:ilvl w:val="1"/>
          <w:numId w:val="1"/>
        </w:numPr>
        <w:tabs>
          <w:tab w:val="left" w:pos="-720"/>
        </w:tabs>
        <w:rPr>
          <w:rFonts w:cs="Calibri"/>
          <w:lang w:val="fr-CA"/>
        </w:rPr>
      </w:pPr>
      <w:proofErr w:type="gramStart"/>
      <w:r w:rsidRPr="00EE0E0D">
        <w:rPr>
          <w:rFonts w:cs="Calibri"/>
          <w:lang w:val="fr-CA"/>
        </w:rPr>
        <w:t>les</w:t>
      </w:r>
      <w:proofErr w:type="gramEnd"/>
      <w:r w:rsidRPr="00EE0E0D">
        <w:rPr>
          <w:rFonts w:cs="Calibri"/>
          <w:lang w:val="fr-CA"/>
        </w:rPr>
        <w:t xml:space="preserve"> rapports sur la consommation des substances à soumettre au secrétariat de l'ozone conformément à l'article 7 du Protocole de Montréal ; et</w:t>
      </w:r>
    </w:p>
    <w:p w14:paraId="62C392F9" w14:textId="77777777" w:rsidR="00621705" w:rsidRPr="00EE0E0D" w:rsidRDefault="00621705" w:rsidP="00621705">
      <w:pPr>
        <w:pStyle w:val="Heading2"/>
        <w:numPr>
          <w:ilvl w:val="1"/>
          <w:numId w:val="1"/>
        </w:numPr>
        <w:tabs>
          <w:tab w:val="left" w:pos="-720"/>
        </w:tabs>
        <w:rPr>
          <w:rFonts w:cs="Calibri"/>
          <w:lang w:val="fr-CA"/>
        </w:rPr>
      </w:pPr>
      <w:proofErr w:type="gramStart"/>
      <w:r w:rsidRPr="00EE0E0D">
        <w:rPr>
          <w:rFonts w:cs="Calibri"/>
          <w:lang w:val="fr-CA"/>
        </w:rPr>
        <w:t>les</w:t>
      </w:r>
      <w:proofErr w:type="gramEnd"/>
      <w:r w:rsidRPr="00EE0E0D">
        <w:rPr>
          <w:rFonts w:cs="Calibri"/>
          <w:lang w:val="fr-CA"/>
        </w:rPr>
        <w:t xml:space="preserve"> rapports sur les données du programme de pays à soumettre au Secrétariat du Fonds multilatéral.</w:t>
      </w:r>
    </w:p>
    <w:p w14:paraId="03EA369F" w14:textId="4F864427" w:rsidR="00621705" w:rsidRPr="00EE0E0D" w:rsidRDefault="00621705" w:rsidP="00614B04">
      <w:pPr>
        <w:pStyle w:val="Heading1"/>
        <w:keepNext/>
        <w:numPr>
          <w:ilvl w:val="0"/>
          <w:numId w:val="23"/>
        </w:numPr>
        <w:rPr>
          <w:rFonts w:cs="Calibri"/>
          <w:lang w:val="fr-CA"/>
        </w:rPr>
      </w:pPr>
      <w:r w:rsidRPr="00EE0E0D">
        <w:rPr>
          <w:rFonts w:cs="Calibri"/>
          <w:lang w:val="fr-CA"/>
        </w:rPr>
        <w:t>La surveillance de</w:t>
      </w:r>
      <w:r w:rsidR="000A1B2F" w:rsidRPr="00EE0E0D">
        <w:rPr>
          <w:rFonts w:cs="Calibri"/>
          <w:lang w:val="fr-CA"/>
        </w:rPr>
        <w:t xml:space="preserve"> la mise en </w:t>
      </w:r>
      <w:r w:rsidR="00135AA4" w:rsidRPr="00EE0E0D">
        <w:rPr>
          <w:rFonts w:cs="Calibri"/>
          <w:lang w:val="fr-CA"/>
        </w:rPr>
        <w:t>œuvre</w:t>
      </w:r>
      <w:r w:rsidR="000A1B2F" w:rsidRPr="00EE0E0D">
        <w:rPr>
          <w:rFonts w:cs="Calibri"/>
          <w:lang w:val="fr-CA"/>
        </w:rPr>
        <w:t xml:space="preserve"> du </w:t>
      </w:r>
      <w:r w:rsidR="00341B3D">
        <w:rPr>
          <w:rFonts w:cs="Calibri"/>
          <w:lang w:val="fr-CA"/>
        </w:rPr>
        <w:t>p</w:t>
      </w:r>
      <w:r w:rsidR="00135AA4" w:rsidRPr="00EE0E0D">
        <w:rPr>
          <w:rFonts w:cs="Calibri"/>
          <w:lang w:val="fr-CA"/>
        </w:rPr>
        <w:t xml:space="preserve">lan </w:t>
      </w:r>
      <w:r w:rsidRPr="00EE0E0D">
        <w:rPr>
          <w:rFonts w:cs="Calibri"/>
          <w:lang w:val="fr-CA"/>
        </w:rPr>
        <w:t xml:space="preserve">et </w:t>
      </w:r>
      <w:r w:rsidR="000A1B2F" w:rsidRPr="00EE0E0D">
        <w:rPr>
          <w:rFonts w:cs="Calibri"/>
          <w:lang w:val="fr-CA"/>
        </w:rPr>
        <w:t xml:space="preserve">la </w:t>
      </w:r>
      <w:r w:rsidRPr="00EE0E0D">
        <w:rPr>
          <w:rFonts w:cs="Calibri"/>
          <w:lang w:val="fr-CA"/>
        </w:rPr>
        <w:t xml:space="preserve">vérification de la réalisation des cibles de performance seront </w:t>
      </w:r>
      <w:proofErr w:type="gramStart"/>
      <w:r w:rsidRPr="00EE0E0D">
        <w:rPr>
          <w:rFonts w:cs="Calibri"/>
          <w:lang w:val="fr-CA"/>
        </w:rPr>
        <w:t>confiés</w:t>
      </w:r>
      <w:proofErr w:type="gramEnd"/>
      <w:r w:rsidRPr="00EE0E0D">
        <w:rPr>
          <w:rFonts w:cs="Calibri"/>
          <w:lang w:val="fr-CA"/>
        </w:rPr>
        <w:t xml:space="preserve"> par </w:t>
      </w:r>
      <w:r w:rsidR="00827E88" w:rsidRPr="00EE0E0D">
        <w:rPr>
          <w:rFonts w:cs="Calibri"/>
          <w:lang w:val="fr-CA"/>
        </w:rPr>
        <w:t xml:space="preserve">l'agence principale </w:t>
      </w:r>
      <w:r w:rsidRPr="00EE0E0D">
        <w:rPr>
          <w:rFonts w:cs="Calibri"/>
          <w:lang w:val="fr-CA"/>
        </w:rPr>
        <w:t xml:space="preserve">à une </w:t>
      </w:r>
      <w:r w:rsidR="000A1B2F" w:rsidRPr="00EE0E0D">
        <w:rPr>
          <w:rFonts w:cs="Calibri"/>
          <w:lang w:val="fr-CA"/>
        </w:rPr>
        <w:t>entreprise</w:t>
      </w:r>
      <w:r w:rsidRPr="00EE0E0D">
        <w:rPr>
          <w:rFonts w:cs="Calibri"/>
          <w:lang w:val="fr-CA"/>
        </w:rPr>
        <w:t xml:space="preserve"> locale indépendante ou à un ou plusieurs consultants locaux indépendants. </w:t>
      </w:r>
      <w:r w:rsidR="00827E88" w:rsidRPr="00EE0E0D">
        <w:rPr>
          <w:rFonts w:cs="Calibri"/>
          <w:lang w:val="fr-CA"/>
        </w:rPr>
        <w:t xml:space="preserve">L'entreprise </w:t>
      </w:r>
      <w:r w:rsidRPr="00EE0E0D">
        <w:rPr>
          <w:rFonts w:cs="Calibri"/>
          <w:lang w:val="fr-CA"/>
        </w:rPr>
        <w:t xml:space="preserve">ou le ou les consultants chargés de la vérification auront pleinement accès aux informations techniques et financières pertinentes relatives à la mise en œuvre du </w:t>
      </w:r>
      <w:r w:rsidR="00341B3D">
        <w:rPr>
          <w:rFonts w:cs="Calibri"/>
          <w:lang w:val="fr-CA"/>
        </w:rPr>
        <w:t>p</w:t>
      </w:r>
      <w:r w:rsidR="003B4EFB" w:rsidRPr="00EE0E0D">
        <w:rPr>
          <w:rFonts w:cs="Calibri"/>
          <w:lang w:val="fr-CA"/>
        </w:rPr>
        <w:t>lan</w:t>
      </w:r>
      <w:r w:rsidRPr="00EE0E0D">
        <w:rPr>
          <w:rFonts w:cs="Calibri"/>
          <w:lang w:val="fr-CA"/>
        </w:rPr>
        <w:t>.</w:t>
      </w:r>
    </w:p>
    <w:p w14:paraId="2A675FCE" w14:textId="77777777" w:rsidR="00563DA8" w:rsidRPr="00EE0E0D" w:rsidRDefault="00563DA8" w:rsidP="001161CD">
      <w:pPr>
        <w:keepNext/>
        <w:spacing w:before="360" w:after="240"/>
        <w:rPr>
          <w:b/>
          <w:lang w:val="fr-CA"/>
        </w:rPr>
      </w:pPr>
      <w:r w:rsidRPr="00EE0E0D">
        <w:rPr>
          <w:b/>
          <w:lang w:val="fr-CA"/>
        </w:rPr>
        <w:t>APPENDICE 6-A : RÔLE DE L'AGENCE D'EXÉCUTION PRINCIPALE</w:t>
      </w:r>
    </w:p>
    <w:p w14:paraId="5AD31875" w14:textId="77777777" w:rsidR="00563DA8" w:rsidRPr="00EE0E0D" w:rsidRDefault="00563DA8" w:rsidP="001161CD">
      <w:pPr>
        <w:pStyle w:val="Heading1"/>
        <w:numPr>
          <w:ilvl w:val="0"/>
          <w:numId w:val="36"/>
        </w:numPr>
        <w:rPr>
          <w:lang w:val="fr-CA"/>
        </w:rPr>
      </w:pPr>
      <w:r w:rsidRPr="00EE0E0D">
        <w:rPr>
          <w:lang w:val="fr-CA"/>
        </w:rPr>
        <w:t>L’Agence d’exécution principale sera responsable de tout un éventail d’activités dont, pour le moins :</w:t>
      </w:r>
    </w:p>
    <w:p w14:paraId="6F5E2A4D" w14:textId="03C0ADF4" w:rsidR="00563DA8" w:rsidRPr="00EE0E0D" w:rsidRDefault="00563DA8" w:rsidP="001161CD">
      <w:pPr>
        <w:pStyle w:val="Heading2"/>
        <w:widowControl/>
        <w:numPr>
          <w:ilvl w:val="1"/>
          <w:numId w:val="1"/>
        </w:numPr>
        <w:rPr>
          <w:lang w:val="fr-CA"/>
        </w:rPr>
      </w:pPr>
      <w:r w:rsidRPr="00EE0E0D">
        <w:rPr>
          <w:lang w:val="fr-CA"/>
        </w:rPr>
        <w:t xml:space="preserve">Garantir l’efficacité et la vérification financière conformément au présent Accord et ses procédures et exigences internes spécifiques, mises de l’avant dans le </w:t>
      </w:r>
      <w:r w:rsidR="00341B3D">
        <w:rPr>
          <w:lang w:val="fr-CA"/>
        </w:rPr>
        <w:t>p</w:t>
      </w:r>
      <w:r w:rsidRPr="00EE0E0D">
        <w:rPr>
          <w:lang w:val="fr-CA"/>
        </w:rPr>
        <w:t>lan du Pays ;</w:t>
      </w:r>
    </w:p>
    <w:p w14:paraId="0A89B819" w14:textId="617AB35D" w:rsidR="00563DA8" w:rsidRPr="00EE0E0D" w:rsidRDefault="00563DA8" w:rsidP="001161CD">
      <w:pPr>
        <w:pStyle w:val="Heading2"/>
        <w:widowControl/>
        <w:numPr>
          <w:ilvl w:val="1"/>
          <w:numId w:val="1"/>
        </w:numPr>
        <w:tabs>
          <w:tab w:val="clear" w:pos="0"/>
          <w:tab w:val="num" w:pos="-720"/>
        </w:tabs>
        <w:rPr>
          <w:lang w:val="fr-CA"/>
        </w:rPr>
      </w:pPr>
      <w:r w:rsidRPr="00EE0E0D">
        <w:rPr>
          <w:lang w:val="fr-CA"/>
        </w:rPr>
        <w:lastRenderedPageBreak/>
        <w:t xml:space="preserve">Aider le Pays à préparer les Rapports et </w:t>
      </w:r>
      <w:r w:rsidR="00344209">
        <w:rPr>
          <w:lang w:val="fr-CA"/>
        </w:rPr>
        <w:t>p</w:t>
      </w:r>
      <w:r w:rsidRPr="00EE0E0D">
        <w:rPr>
          <w:lang w:val="fr-CA"/>
        </w:rPr>
        <w:t>lans de mise en œuvre de la tranche, conformément à l’Appendice 4-A ;</w:t>
      </w:r>
    </w:p>
    <w:p w14:paraId="60684EC1"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1CA21A62" w14:textId="0057D4C8"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 xml:space="preserve">Veiller à ce que les expériences et les progrès se répercutent sur les mises à jour du plan global et sur les futurs plans de mise en œuvre des tranches, conformément aux alinéas </w:t>
      </w:r>
      <w:r w:rsidR="00CF0600">
        <w:rPr>
          <w:lang w:val="fr-CA"/>
        </w:rPr>
        <w:t xml:space="preserve">      </w:t>
      </w:r>
      <w:r w:rsidRPr="00EE0E0D">
        <w:rPr>
          <w:lang w:val="fr-CA"/>
        </w:rPr>
        <w:t>1</w:t>
      </w:r>
      <w:r w:rsidR="00CF0600">
        <w:rPr>
          <w:lang w:val="fr-CA"/>
        </w:rPr>
        <w:t xml:space="preserve"> </w:t>
      </w:r>
      <w:r w:rsidRPr="00EE0E0D">
        <w:rPr>
          <w:lang w:val="fr-CA"/>
        </w:rPr>
        <w:t>c) et 1</w:t>
      </w:r>
      <w:r w:rsidR="00CF0600">
        <w:rPr>
          <w:lang w:val="fr-CA"/>
        </w:rPr>
        <w:t xml:space="preserve"> </w:t>
      </w:r>
      <w:r w:rsidRPr="00EE0E0D">
        <w:rPr>
          <w:lang w:val="fr-CA"/>
        </w:rPr>
        <w:t>d) de l'appendice 4-A ;</w:t>
      </w:r>
    </w:p>
    <w:p w14:paraId="11DAD408" w14:textId="193EEE52"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Respecter les exigences en matière de rapports pour les rapports et plans de mise en œuvre des tranches ainsi que pour le plan global, telles que spécifiées à l'appendice 4-A, en vue de leur soumission au Comité exécutif, et inclure les activités mises en œuvre par l'agence de coopération ;</w:t>
      </w:r>
    </w:p>
    <w:p w14:paraId="1304F3C0"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Dans le cas où la dernière tranche de financement serait demandée un ou plusieurs ans avant la dernière année pour laquelle un objectif de consommation a été fixé, des rapports annuels de mise en œuvre de la tranche et, le cas échéant, des rapports de vérification sur la phase actuelle du plan devraient être soumis jusqu’à ce que toutes les activités prévues aient été achevées et que les objectifs de consommation de HCFC aient été atteints ;</w:t>
      </w:r>
    </w:p>
    <w:p w14:paraId="4007D31C"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Veiller à ce que des experts techniques indépendants compétents procèdent aux examens techniques ;</w:t>
      </w:r>
    </w:p>
    <w:p w14:paraId="073AA228"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Effectuer les missions de supervision requises ;</w:t>
      </w:r>
    </w:p>
    <w:p w14:paraId="6F6B88DC"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Veiller à la mise en place d’un mécanisme opérationnel permettant une mise en œuvre efficace et transparente du plan de mise en œuvre de la tranche et la communication des données précises ;</w:t>
      </w:r>
    </w:p>
    <w:p w14:paraId="0B6E3FD5" w14:textId="056D974F" w:rsidR="00563DA8" w:rsidRPr="00EE0E0D" w:rsidRDefault="00563DA8" w:rsidP="00173105">
      <w:pPr>
        <w:pStyle w:val="Heading2"/>
        <w:widowControl/>
        <w:numPr>
          <w:ilvl w:val="1"/>
          <w:numId w:val="1"/>
        </w:numPr>
        <w:tabs>
          <w:tab w:val="clear" w:pos="0"/>
          <w:tab w:val="num" w:pos="-720"/>
        </w:tabs>
        <w:rPr>
          <w:lang w:val="fr-CA"/>
        </w:rPr>
      </w:pPr>
      <w:r w:rsidRPr="00EE0E0D">
        <w:rPr>
          <w:lang w:val="fr-CA"/>
        </w:rPr>
        <w:t>Coordonner les activités de l'agence de coopération et veiller à ce que les activités se déroulent dans un ordre approprié ;</w:t>
      </w:r>
    </w:p>
    <w:p w14:paraId="1F93950A" w14:textId="2C219477" w:rsidR="00563DA8" w:rsidRPr="00EE0E0D" w:rsidRDefault="00563DA8" w:rsidP="00173105">
      <w:pPr>
        <w:pStyle w:val="Heading2"/>
        <w:widowControl/>
        <w:numPr>
          <w:ilvl w:val="1"/>
          <w:numId w:val="1"/>
        </w:numPr>
        <w:tabs>
          <w:tab w:val="clear" w:pos="0"/>
          <w:tab w:val="num" w:pos="-720"/>
        </w:tabs>
        <w:rPr>
          <w:lang w:val="fr-CA"/>
        </w:rPr>
      </w:pPr>
      <w:r w:rsidRPr="00EE0E0D">
        <w:rPr>
          <w:lang w:val="fr-CA"/>
        </w:rPr>
        <w:t xml:space="preserve">En cas de réduction du financement pour non-respect des dispositions du paragraphe 11 de l'Accord, déterminer, en consultation avec le pays et l'agence de coopération, la répartition des réductions entre les différents postes budgétaires et le financement de l'agence principale et </w:t>
      </w:r>
      <w:r w:rsidR="00544A29" w:rsidRPr="00EE0E0D">
        <w:rPr>
          <w:lang w:val="fr-CA"/>
        </w:rPr>
        <w:t xml:space="preserve">de chaque </w:t>
      </w:r>
      <w:r w:rsidRPr="00EE0E0D">
        <w:rPr>
          <w:lang w:val="fr-CA"/>
        </w:rPr>
        <w:t>agence de coopération ;</w:t>
      </w:r>
    </w:p>
    <w:p w14:paraId="7BC95F1F"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Veiller à ce que les décaissements versés au pays soient fondés sur l’utilisation des indicateurs ;</w:t>
      </w:r>
    </w:p>
    <w:p w14:paraId="775314D4" w14:textId="77777777"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Fournir une assistance en matière de politique, de gestion et de soutien technique lorsque cela est nécessaire ;</w:t>
      </w:r>
    </w:p>
    <w:p w14:paraId="495310DC" w14:textId="1A58BA1E" w:rsidR="00563DA8" w:rsidRPr="00EE0E0D" w:rsidRDefault="00563DA8" w:rsidP="001161CD">
      <w:pPr>
        <w:pStyle w:val="Heading2"/>
        <w:widowControl/>
        <w:numPr>
          <w:ilvl w:val="1"/>
          <w:numId w:val="1"/>
        </w:numPr>
        <w:shd w:val="clear" w:color="auto" w:fill="FFFFFF" w:themeFill="background1"/>
        <w:tabs>
          <w:tab w:val="clear" w:pos="0"/>
          <w:tab w:val="num" w:pos="-720"/>
        </w:tabs>
        <w:rPr>
          <w:lang w:val="fr-CA"/>
        </w:rPr>
      </w:pPr>
      <w:r w:rsidRPr="00EE0E0D">
        <w:rPr>
          <w:lang w:val="fr-CA"/>
        </w:rPr>
        <w:t xml:space="preserve">Parvenir à un consensus avec l'agence de coopération sur toutes les dispositions en matière de planification, de coordination et de rapport nécessaires pour faciliter la mise en œuvre du </w:t>
      </w:r>
      <w:r w:rsidR="00344209">
        <w:rPr>
          <w:lang w:val="fr-CA"/>
        </w:rPr>
        <w:t>p</w:t>
      </w:r>
      <w:r w:rsidRPr="00EE0E0D">
        <w:rPr>
          <w:lang w:val="fr-CA"/>
        </w:rPr>
        <w:t>lan ; et</w:t>
      </w:r>
    </w:p>
    <w:p w14:paraId="12BAADE7" w14:textId="14F625FF" w:rsidR="00563DA8" w:rsidRPr="00EE0E0D" w:rsidRDefault="00563DA8" w:rsidP="001161CD">
      <w:pPr>
        <w:pStyle w:val="Heading2"/>
        <w:widowControl/>
        <w:numPr>
          <w:ilvl w:val="1"/>
          <w:numId w:val="1"/>
        </w:numPr>
        <w:tabs>
          <w:tab w:val="clear" w:pos="0"/>
          <w:tab w:val="num" w:pos="-720"/>
        </w:tabs>
        <w:rPr>
          <w:lang w:val="fr-CA"/>
        </w:rPr>
      </w:pPr>
      <w:r w:rsidRPr="00EE0E0D">
        <w:rPr>
          <w:lang w:val="fr-CA"/>
        </w:rPr>
        <w:t>Verser en temps opportun le financement au pays</w:t>
      </w:r>
      <w:r w:rsidR="00CF0600">
        <w:rPr>
          <w:lang w:val="fr-CA"/>
        </w:rPr>
        <w:t xml:space="preserve"> </w:t>
      </w:r>
      <w:r w:rsidRPr="00EE0E0D">
        <w:rPr>
          <w:lang w:val="fr-CA"/>
        </w:rPr>
        <w:t>aux entreprises participantes pour la réalisation des activités liées au projet.</w:t>
      </w:r>
    </w:p>
    <w:p w14:paraId="1EAE3290" w14:textId="6FB506AF" w:rsidR="00563DA8" w:rsidRPr="00EE0E0D" w:rsidRDefault="00563DA8" w:rsidP="001161CD">
      <w:pPr>
        <w:pStyle w:val="Heading1"/>
        <w:rPr>
          <w:lang w:val="fr-CA"/>
        </w:rPr>
      </w:pPr>
      <w:r w:rsidRPr="00EE0E0D">
        <w:rPr>
          <w:lang w:val="fr-CA"/>
        </w:rPr>
        <w:lastRenderedPageBreak/>
        <w:t xml:space="preserve">Après consultation du pays et en tenant compte des avis exprimés, l'AI chef de file </w:t>
      </w:r>
      <w:proofErr w:type="gramStart"/>
      <w:r w:rsidRPr="00EE0E0D">
        <w:rPr>
          <w:lang w:val="fr-CA"/>
        </w:rPr>
        <w:t>sélectionnera</w:t>
      </w:r>
      <w:proofErr w:type="gramEnd"/>
      <w:r w:rsidRPr="00EE0E0D">
        <w:rPr>
          <w:lang w:val="fr-CA"/>
        </w:rPr>
        <w:t xml:space="preserve"> et mandatera une entité indépendante pour procéder à la vérification des résultats du plan et de la consommation des substances mentionnées à l'appendice 1-A, conformément au sous-paragraphe 5</w:t>
      </w:r>
      <w:r w:rsidR="00CF0600">
        <w:rPr>
          <w:lang w:val="fr-CA"/>
        </w:rPr>
        <w:t xml:space="preserve"> </w:t>
      </w:r>
      <w:r w:rsidRPr="00EE0E0D">
        <w:rPr>
          <w:lang w:val="fr-CA"/>
        </w:rPr>
        <w:t>b) de l'accord et au sous-paragraphe 1</w:t>
      </w:r>
      <w:r w:rsidR="00CF0600">
        <w:rPr>
          <w:lang w:val="fr-CA"/>
        </w:rPr>
        <w:t xml:space="preserve"> </w:t>
      </w:r>
      <w:r w:rsidRPr="00EE0E0D">
        <w:rPr>
          <w:lang w:val="fr-CA"/>
        </w:rPr>
        <w:t>b) de l'appendice 4-A.</w:t>
      </w:r>
    </w:p>
    <w:p w14:paraId="1BD68845" w14:textId="77777777" w:rsidR="00563DA8" w:rsidRPr="00EE0E0D" w:rsidRDefault="00563DA8" w:rsidP="00173105">
      <w:pPr>
        <w:keepNext/>
        <w:spacing w:before="360" w:after="240"/>
        <w:rPr>
          <w:b/>
          <w:lang w:val="fr-CA"/>
        </w:rPr>
      </w:pPr>
      <w:r w:rsidRPr="00EE0E0D">
        <w:rPr>
          <w:b/>
          <w:lang w:val="fr-CA"/>
        </w:rPr>
        <w:t>APPENDICE 6-B : RÔLE DE L'AGENCE DE COOPÉRATION</w:t>
      </w:r>
    </w:p>
    <w:p w14:paraId="10367D43" w14:textId="2E8CCBAC" w:rsidR="00563DA8" w:rsidRPr="00EE0E0D" w:rsidRDefault="00563DA8" w:rsidP="00173105">
      <w:pPr>
        <w:pStyle w:val="Heading1"/>
        <w:numPr>
          <w:ilvl w:val="0"/>
          <w:numId w:val="30"/>
        </w:numPr>
        <w:rPr>
          <w:lang w:val="fr-CA"/>
        </w:rPr>
      </w:pPr>
      <w:r w:rsidRPr="00EE0E0D">
        <w:rPr>
          <w:lang w:val="fr-CA"/>
        </w:rPr>
        <w:t xml:space="preserve">L’Agence de coopération est responsable de tout un éventail d’activités. Ces activités sont précisées dans le Plan, et comprennent pour le moins : </w:t>
      </w:r>
    </w:p>
    <w:p w14:paraId="15701DAD" w14:textId="77777777" w:rsidR="00563DA8" w:rsidRPr="00EE0E0D" w:rsidRDefault="00563DA8" w:rsidP="00173105">
      <w:pPr>
        <w:pStyle w:val="Heading2"/>
        <w:widowControl/>
        <w:numPr>
          <w:ilvl w:val="1"/>
          <w:numId w:val="1"/>
        </w:numPr>
        <w:tabs>
          <w:tab w:val="clear" w:pos="0"/>
          <w:tab w:val="num" w:pos="-720"/>
        </w:tabs>
        <w:rPr>
          <w:lang w:val="fr-CA"/>
        </w:rPr>
      </w:pPr>
      <w:r w:rsidRPr="00EE0E0D">
        <w:rPr>
          <w:lang w:val="fr-CA"/>
        </w:rPr>
        <w:t xml:space="preserve">Fournir une assistance pour l'élaboration des politiques lorsque cela est nécessaire ; </w:t>
      </w:r>
    </w:p>
    <w:p w14:paraId="092F4161" w14:textId="14C49203" w:rsidR="00563DA8" w:rsidRPr="00EE0E0D" w:rsidRDefault="00563DA8" w:rsidP="00173105">
      <w:pPr>
        <w:pStyle w:val="Heading2"/>
        <w:widowControl/>
        <w:numPr>
          <w:ilvl w:val="1"/>
          <w:numId w:val="1"/>
        </w:numPr>
        <w:tabs>
          <w:tab w:val="clear" w:pos="0"/>
          <w:tab w:val="num" w:pos="-720"/>
        </w:tabs>
        <w:rPr>
          <w:lang w:val="fr-CA"/>
        </w:rPr>
      </w:pPr>
      <w:r w:rsidRPr="00EE0E0D">
        <w:rPr>
          <w:lang w:val="fr-CA"/>
        </w:rPr>
        <w:t>Aider le pays à mettre en œuvre et à évaluer les activités financées par l'agence de coopération, et se référer à l'agence principale pour garantir une séquence coordonnée des activités ;</w:t>
      </w:r>
    </w:p>
    <w:p w14:paraId="74EBDD4F" w14:textId="77777777" w:rsidR="00563DA8" w:rsidRPr="00EE0E0D" w:rsidRDefault="00563DA8" w:rsidP="00173105">
      <w:pPr>
        <w:pStyle w:val="Heading2"/>
        <w:widowControl/>
        <w:numPr>
          <w:ilvl w:val="1"/>
          <w:numId w:val="1"/>
        </w:numPr>
        <w:tabs>
          <w:tab w:val="clear" w:pos="0"/>
          <w:tab w:val="num" w:pos="-720"/>
        </w:tabs>
        <w:rPr>
          <w:lang w:val="fr-CA"/>
        </w:rPr>
      </w:pPr>
      <w:r w:rsidRPr="00EE0E0D">
        <w:rPr>
          <w:lang w:val="fr-CA"/>
        </w:rPr>
        <w:t>Fournir des rapports à l'agence principale sur ces activités, en vue de leur inclusion dans les rapports consolidés conformément à l'appendice 4-A ; et</w:t>
      </w:r>
    </w:p>
    <w:p w14:paraId="17960CF3" w14:textId="77777777" w:rsidR="00563DA8" w:rsidRPr="00EE0E0D" w:rsidRDefault="00563DA8" w:rsidP="00173105">
      <w:pPr>
        <w:pStyle w:val="Heading2"/>
        <w:widowControl/>
        <w:numPr>
          <w:ilvl w:val="1"/>
          <w:numId w:val="1"/>
        </w:numPr>
        <w:tabs>
          <w:tab w:val="clear" w:pos="0"/>
          <w:tab w:val="num" w:pos="-720"/>
        </w:tabs>
        <w:rPr>
          <w:lang w:val="fr-CA"/>
        </w:rPr>
      </w:pPr>
      <w:r w:rsidRPr="00EE0E0D">
        <w:rPr>
          <w:lang w:val="fr-CA"/>
        </w:rPr>
        <w:t>Parvenir à un consensus avec l'agence principale sur toutes les dispositions en matière de planification, de coordination et de rapport nécessaires pour faciliter la mise en œuvre du Plan.</w:t>
      </w:r>
    </w:p>
    <w:p w14:paraId="727B7375" w14:textId="77777777" w:rsidR="00563DA8" w:rsidRPr="00EE0E0D" w:rsidRDefault="00563DA8" w:rsidP="001161CD">
      <w:pPr>
        <w:keepNext/>
        <w:spacing w:before="360" w:after="240"/>
        <w:rPr>
          <w:b/>
          <w:lang w:val="fr-CA"/>
        </w:rPr>
      </w:pPr>
      <w:r w:rsidRPr="00EE0E0D">
        <w:rPr>
          <w:b/>
          <w:lang w:val="fr-CA"/>
        </w:rPr>
        <w:t>APPENDICE 7-A : RÉDUCTIONS DU FINANCEMENT EN CAS DE NON-CONFORMITÉ</w:t>
      </w:r>
    </w:p>
    <w:p w14:paraId="05093DA7" w14:textId="2A62A850" w:rsidR="00563DA8" w:rsidRPr="00EE0E0D" w:rsidRDefault="00563DA8" w:rsidP="001161CD">
      <w:pPr>
        <w:pStyle w:val="Heading1"/>
        <w:numPr>
          <w:ilvl w:val="0"/>
          <w:numId w:val="26"/>
        </w:numPr>
        <w:rPr>
          <w:lang w:val="fr-CA"/>
        </w:rPr>
      </w:pPr>
      <w:r w:rsidRPr="00EE0E0D">
        <w:rPr>
          <w:lang w:val="fr-CA"/>
        </w:rPr>
        <w:t>Conformément au paragraphe 11 de l’Accord, le montant du financement accordé peut être réduit de 180 $US par kg de PAO de consommation dépassant le niveau défini à la ligne 1.2 de l’appendice 2-A pour chaque année au cours de laquelle la cible spécifiée à la ligne 1.2 de l’appendice 2-A n’a pas été atteinte, étant entendu que la réduction maximale du financement ne dépassera pas le niveau de financement de la tranche demandée. Des mesures supplémentaires pourraient être envisagées dans les cas où la non-conformité se prolonge pendant deux années consécutives.</w:t>
      </w:r>
    </w:p>
    <w:p w14:paraId="2585850D" w14:textId="2399713A" w:rsidR="00563DA8" w:rsidRPr="00EE0E0D" w:rsidRDefault="00563DA8" w:rsidP="00173105">
      <w:pPr>
        <w:pStyle w:val="Heading1"/>
        <w:rPr>
          <w:lang w:val="fr-CA"/>
        </w:rPr>
      </w:pPr>
      <w:r w:rsidRPr="00EE0E0D">
        <w:rPr>
          <w:lang w:val="fr-CA"/>
        </w:rPr>
        <w:t>Dans le cas où la pénalité doit être appliquée pour une année au cours de laquelle deux accords sont en vigueur (deux phases du plan étant mises en œuvre en parallèle) avec des niveaux de pénalité différents, l'application de la pénalité sera déterminée au cas par cas en tenant compte des secteurs spécifiques à l'origine de la non-conformité. S'il n'est pas possible de déterminer un secteur, ou si les deux phases concernent le même secteur, le niveau de sanction à appliquer sera le plus élevé.</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1E750D" w14:paraId="1B530514" w14:textId="77777777" w:rsidTr="00222D4D">
        <w:tc>
          <w:tcPr>
            <w:tcW w:w="999" w:type="pct"/>
          </w:tcPr>
          <w:p w14:paraId="0E4E14F3" w14:textId="77777777" w:rsidR="00563DA8" w:rsidRPr="00EE0E0D" w:rsidRDefault="00563DA8" w:rsidP="001161CD">
            <w:pPr>
              <w:rPr>
                <w:lang w:val="fr-CA"/>
              </w:rPr>
            </w:pPr>
          </w:p>
        </w:tc>
        <w:tc>
          <w:tcPr>
            <w:tcW w:w="1000" w:type="pct"/>
          </w:tcPr>
          <w:p w14:paraId="64865DDB" w14:textId="77777777" w:rsidR="00563DA8" w:rsidRPr="00EE0E0D" w:rsidRDefault="00563DA8" w:rsidP="001161CD">
            <w:pPr>
              <w:rPr>
                <w:lang w:val="fr-CA"/>
              </w:rPr>
            </w:pPr>
          </w:p>
        </w:tc>
        <w:tc>
          <w:tcPr>
            <w:tcW w:w="1000" w:type="pct"/>
            <w:tcBorders>
              <w:bottom w:val="single" w:sz="4" w:space="0" w:color="auto"/>
            </w:tcBorders>
          </w:tcPr>
          <w:p w14:paraId="11CB8183" w14:textId="77777777" w:rsidR="00563DA8" w:rsidRPr="00EE0E0D" w:rsidRDefault="00563DA8" w:rsidP="001161CD">
            <w:pPr>
              <w:rPr>
                <w:lang w:val="fr-CA"/>
              </w:rPr>
            </w:pPr>
          </w:p>
        </w:tc>
        <w:tc>
          <w:tcPr>
            <w:tcW w:w="1000" w:type="pct"/>
          </w:tcPr>
          <w:p w14:paraId="47344818" w14:textId="77777777" w:rsidR="00563DA8" w:rsidRPr="00EE0E0D" w:rsidRDefault="00563DA8" w:rsidP="001161CD">
            <w:pPr>
              <w:rPr>
                <w:lang w:val="fr-CA"/>
              </w:rPr>
            </w:pPr>
          </w:p>
        </w:tc>
        <w:tc>
          <w:tcPr>
            <w:tcW w:w="1001" w:type="pct"/>
          </w:tcPr>
          <w:p w14:paraId="3BBEA1D4" w14:textId="77777777" w:rsidR="00563DA8" w:rsidRPr="00EE0E0D" w:rsidRDefault="00563DA8" w:rsidP="001161CD">
            <w:pPr>
              <w:rPr>
                <w:lang w:val="fr-CA"/>
              </w:rPr>
            </w:pPr>
          </w:p>
        </w:tc>
      </w:tr>
    </w:tbl>
    <w:p w14:paraId="5AF6998B" w14:textId="77777777" w:rsidR="00563DA8" w:rsidRPr="00EE0E0D" w:rsidRDefault="00563DA8" w:rsidP="001161CD">
      <w:pPr>
        <w:jc w:val="center"/>
        <w:rPr>
          <w:sz w:val="16"/>
          <w:lang w:val="fr-CA"/>
        </w:rPr>
      </w:pPr>
    </w:p>
    <w:sectPr w:rsidR="00563DA8" w:rsidRPr="00EE0E0D"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AC19" w14:textId="77777777" w:rsidR="00BF4455" w:rsidRDefault="00BF4455" w:rsidP="004A504B">
      <w:r>
        <w:separator/>
      </w:r>
    </w:p>
  </w:endnote>
  <w:endnote w:type="continuationSeparator" w:id="0">
    <w:p w14:paraId="2E1B7683" w14:textId="77777777" w:rsidR="00BF4455" w:rsidRDefault="00BF4455" w:rsidP="004A504B">
      <w:r>
        <w:continuationSeparator/>
      </w:r>
    </w:p>
  </w:endnote>
  <w:endnote w:type="continuationNotice" w:id="1">
    <w:p w14:paraId="495B7F58" w14:textId="77777777" w:rsidR="00BF4455" w:rsidRDefault="00BF44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0368"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3CBF"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8227"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741DFA8A" w14:textId="77777777" w:rsidR="00563DA8" w:rsidRPr="00EE0E0D" w:rsidRDefault="00563DA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EE0E0D">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D21814F" w14:textId="77777777" w:rsidR="00563DA8" w:rsidRPr="00EE0E0D" w:rsidRDefault="00563DA8"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53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0A6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848F" w14:textId="77777777" w:rsidR="004E7F9C" w:rsidRPr="00EE0E0D"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EE0E0D">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50519C6" w14:textId="77777777" w:rsidR="004E7F9C" w:rsidRPr="00EE0E0D" w:rsidRDefault="004E7F9C" w:rsidP="00D85651">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8E3D" w14:textId="77777777" w:rsidR="00BF4455" w:rsidRDefault="00BF4455" w:rsidP="004A504B">
      <w:r>
        <w:separator/>
      </w:r>
    </w:p>
  </w:footnote>
  <w:footnote w:type="continuationSeparator" w:id="0">
    <w:p w14:paraId="78873328" w14:textId="77777777" w:rsidR="00BF4455" w:rsidRDefault="00BF4455" w:rsidP="004A504B">
      <w:r>
        <w:continuationSeparator/>
      </w:r>
    </w:p>
  </w:footnote>
  <w:footnote w:type="continuationNotice" w:id="1">
    <w:p w14:paraId="3F94B172" w14:textId="77777777" w:rsidR="00BF4455" w:rsidRDefault="00BF4455"/>
  </w:footnote>
  <w:footnote w:id="2">
    <w:p w14:paraId="6E36B791" w14:textId="77777777" w:rsidR="00EE0E0D" w:rsidRDefault="00EE0E0D" w:rsidP="00EE0E0D">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442D28D7" w14:textId="77777777" w:rsidR="00EE0E0D" w:rsidRPr="00564224" w:rsidRDefault="00EE0E0D" w:rsidP="00EE0E0D">
      <w:pPr>
        <w:pStyle w:val="FootnoteText"/>
        <w:rPr>
          <w:lang w:val="fr-CH"/>
        </w:rPr>
      </w:pPr>
    </w:p>
  </w:footnote>
  <w:footnote w:id="3">
    <w:p w14:paraId="11AA7317" w14:textId="1DD306B6" w:rsidR="00563DA8" w:rsidRPr="00EE0E0D" w:rsidRDefault="00563DA8" w:rsidP="00BE2DAA">
      <w:pPr>
        <w:pStyle w:val="FootnoteText"/>
        <w:rPr>
          <w:lang w:val="fr-CA"/>
        </w:rPr>
      </w:pPr>
      <w:r w:rsidRPr="00FE3307">
        <w:rPr>
          <w:rStyle w:val="FootnoteReference"/>
        </w:rPr>
        <w:footnoteRef/>
      </w:r>
      <w:r w:rsidRPr="00EE0E0D">
        <w:rPr>
          <w:lang w:val="fr-CA"/>
        </w:rPr>
        <w:t xml:space="preserve"> Conformément à la lettre du</w:t>
      </w:r>
      <w:r w:rsidR="00A4298B" w:rsidRPr="00EE0E0D">
        <w:rPr>
          <w:lang w:val="fr-CA"/>
        </w:rPr>
        <w:t xml:space="preserve"> 17 mars</w:t>
      </w:r>
      <w:r w:rsidR="009C7DD7" w:rsidRPr="00EE0E0D">
        <w:rPr>
          <w:lang w:val="fr-CA"/>
        </w:rPr>
        <w:t xml:space="preserve"> 2026 </w:t>
      </w:r>
      <w:r w:rsidRPr="00EE0E0D">
        <w:rPr>
          <w:lang w:val="fr-CA"/>
        </w:rPr>
        <w:t xml:space="preserve">adressée au secrétariat par le ministère de </w:t>
      </w:r>
      <w:r w:rsidR="0031576D" w:rsidRPr="00EE0E0D">
        <w:rPr>
          <w:lang w:val="fr-CA"/>
        </w:rPr>
        <w:t xml:space="preserve">l'Environnement et des Forêts </w:t>
      </w:r>
      <w:r w:rsidRPr="00EE0E0D">
        <w:rPr>
          <w:lang w:val="fr-CA"/>
        </w:rPr>
        <w:t xml:space="preserve">du </w:t>
      </w:r>
      <w:r w:rsidR="009C73D9" w:rsidRPr="00EE0E0D">
        <w:rPr>
          <w:lang w:val="fr-CA"/>
        </w:rPr>
        <w:t>Soudan du Sud</w:t>
      </w:r>
      <w:r w:rsidRPr="00EE0E0D">
        <w:rPr>
          <w:lang w:val="fr-CA"/>
        </w:rPr>
        <w:t>.</w:t>
      </w:r>
    </w:p>
  </w:footnote>
  <w:footnote w:id="4">
    <w:p w14:paraId="530DFF7D" w14:textId="3BD43F48" w:rsidR="00563DA8" w:rsidRPr="00EE0E0D" w:rsidRDefault="00563DA8" w:rsidP="00BE2DAA">
      <w:pPr>
        <w:pStyle w:val="FootnoteText"/>
        <w:rPr>
          <w:lang w:val="fr-CA"/>
        </w:rPr>
      </w:pPr>
      <w:r>
        <w:rPr>
          <w:rStyle w:val="FootnoteReference"/>
        </w:rPr>
        <w:footnoteRef/>
      </w:r>
      <w:r w:rsidRPr="00EE0E0D">
        <w:rPr>
          <w:lang w:val="fr-CA"/>
        </w:rPr>
        <w:t xml:space="preserve"> Conformément à la décision 89/6, les pays à faible volume de consommation peuvent inclure dans leurs plans de gestion de la phase de retrait (HPMP) des activités supplémentaires pour l’introduction de solutions de remplacement des HCFC à faible </w:t>
      </w:r>
      <w:r w:rsidR="00333F25" w:rsidRPr="00EE0E0D">
        <w:rPr>
          <w:lang w:val="fr-CA"/>
        </w:rPr>
        <w:t xml:space="preserve">PRP </w:t>
      </w:r>
      <w:r w:rsidRPr="00EE0E0D">
        <w:rPr>
          <w:lang w:val="fr-CA"/>
        </w:rPr>
        <w:t>et pour maintenir l’efficacité énergétique dans le secteur de l’entretien des équipements de réfrigération.</w:t>
      </w:r>
    </w:p>
  </w:footnote>
  <w:footnote w:id="5">
    <w:p w14:paraId="5B0F38D9" w14:textId="40AEBA1B" w:rsidR="00563DA8" w:rsidRPr="00EE0E0D" w:rsidRDefault="00563DA8" w:rsidP="00BE2DAA">
      <w:pPr>
        <w:pStyle w:val="FootnoteText"/>
        <w:rPr>
          <w:lang w:val="fr-CA"/>
        </w:rPr>
      </w:pPr>
      <w:r>
        <w:rPr>
          <w:rStyle w:val="FootnoteReference"/>
        </w:rPr>
        <w:footnoteRef/>
      </w:r>
      <w:r w:rsidRPr="00EE0E0D">
        <w:rPr>
          <w:lang w:val="fr-CA"/>
        </w:rPr>
        <w:t xml:space="preserve"> Décision</w:t>
      </w:r>
      <w:r w:rsidR="006F2484" w:rsidRPr="00EE0E0D">
        <w:rPr>
          <w:lang w:val="fr-CA"/>
        </w:rPr>
        <w:t xml:space="preserve"> 77/40</w:t>
      </w:r>
    </w:p>
  </w:footnote>
  <w:footnote w:id="6">
    <w:p w14:paraId="7204BFE2" w14:textId="08F73C7F" w:rsidR="00563DA8" w:rsidRPr="00EE0E0D" w:rsidRDefault="00563DA8" w:rsidP="00BE2DAA">
      <w:pPr>
        <w:pStyle w:val="FootnoteText"/>
        <w:rPr>
          <w:lang w:val="fr-CA"/>
        </w:rPr>
      </w:pPr>
      <w:r w:rsidRPr="00FC3D87">
        <w:rPr>
          <w:rStyle w:val="FootnoteReference"/>
        </w:rPr>
        <w:footnoteRef/>
      </w:r>
      <w:r w:rsidRPr="00EE0E0D">
        <w:rPr>
          <w:lang w:val="fr-CA"/>
        </w:rPr>
        <w:t xml:space="preserve">Annexe </w:t>
      </w:r>
      <w:r w:rsidR="005A5E3C" w:rsidRPr="00EE0E0D">
        <w:rPr>
          <w:lang w:val="fr-CA"/>
        </w:rPr>
        <w:t xml:space="preserve">XVI </w:t>
      </w:r>
      <w:r w:rsidRPr="00EE0E0D">
        <w:rPr>
          <w:lang w:val="fr-CA"/>
        </w:rPr>
        <w:t xml:space="preserve">du </w:t>
      </w:r>
      <w:r w:rsidR="00E743C4" w:rsidRPr="00EE0E0D">
        <w:rPr>
          <w:lang w:val="fr-CA"/>
        </w:rPr>
        <w:t xml:space="preserve">document </w:t>
      </w:r>
      <w:r w:rsidRPr="00EE0E0D">
        <w:rPr>
          <w:lang w:val="fr-CA"/>
        </w:rPr>
        <w:t>UNEP/</w:t>
      </w:r>
      <w:proofErr w:type="spellStart"/>
      <w:r w:rsidRPr="00EE0E0D">
        <w:rPr>
          <w:lang w:val="fr-CA"/>
        </w:rPr>
        <w:t>OzL.</w:t>
      </w:r>
      <w:r w:rsidR="00D33193" w:rsidRPr="00EE0E0D">
        <w:rPr>
          <w:lang w:val="fr-CA"/>
        </w:rPr>
        <w:t>Pro</w:t>
      </w:r>
      <w:proofErr w:type="spellEnd"/>
      <w:r w:rsidR="00D33193" w:rsidRPr="00EE0E0D">
        <w:rPr>
          <w:lang w:val="fr-CA"/>
        </w:rPr>
        <w:t>/</w:t>
      </w:r>
      <w:proofErr w:type="spellStart"/>
      <w:r w:rsidR="00D33193" w:rsidRPr="00EE0E0D">
        <w:rPr>
          <w:lang w:val="fr-CA"/>
        </w:rPr>
        <w:t>ExCom</w:t>
      </w:r>
      <w:proofErr w:type="spellEnd"/>
      <w:r w:rsidR="00D33193" w:rsidRPr="00EE0E0D">
        <w:rPr>
          <w:lang w:val="fr-CA"/>
        </w:rPr>
        <w:t xml:space="preserve">/91/72 </w:t>
      </w:r>
      <w:r w:rsidR="005A5E3C" w:rsidRPr="00EE0E0D">
        <w:rPr>
          <w:lang w:val="fr-CA"/>
        </w:rPr>
        <w:t xml:space="preserve">et </w:t>
      </w:r>
      <w:r w:rsidRPr="00EE0E0D">
        <w:rPr>
          <w:lang w:val="fr-CA"/>
        </w:rPr>
        <w:t>décision</w:t>
      </w:r>
      <w:r w:rsidR="00683043" w:rsidRPr="00EE0E0D">
        <w:rPr>
          <w:lang w:val="fr-CA"/>
        </w:rPr>
        <w:t xml:space="preserve"> 97/55</w:t>
      </w:r>
    </w:p>
  </w:footnote>
  <w:footnote w:id="7">
    <w:p w14:paraId="31CDC0E6" w14:textId="77777777" w:rsidR="00FC37B7" w:rsidRPr="00EE0E0D" w:rsidRDefault="00FC37B7" w:rsidP="00FC37B7">
      <w:pPr>
        <w:pStyle w:val="FootnoteText"/>
        <w:rPr>
          <w:lang w:val="fr-CA"/>
        </w:rPr>
      </w:pPr>
      <w:r>
        <w:rPr>
          <w:rStyle w:val="FootnoteReference"/>
        </w:rPr>
        <w:footnoteRef/>
      </w:r>
      <w:r w:rsidRPr="00EE0E0D">
        <w:rPr>
          <w:lang w:val="fr-CA"/>
        </w:rPr>
        <w:t xml:space="preserve"> Le centre sera équipé d’un ensemble standardisé d’outils et d’équipements, comprenant des machines de récupération et de recyclage, des unités de recyclage des fluides frigorigènes, des pompes à vide, des jeux de manomètres à collecteur, des détecteurs de fuites, des balances pour bouteilles, des identificateurs de fluides frigorigènes, des bouteilles de récupération et des trousses d’outils d’entretien complètes.</w:t>
      </w:r>
    </w:p>
  </w:footnote>
  <w:footnote w:id="8">
    <w:p w14:paraId="1866E3A2" w14:textId="4646068F" w:rsidR="00D92738" w:rsidRPr="00EE0E0D" w:rsidRDefault="00D92738" w:rsidP="00D92738">
      <w:pPr>
        <w:pStyle w:val="FootnoteText"/>
        <w:rPr>
          <w:lang w:val="fr-CA"/>
        </w:rPr>
      </w:pPr>
      <w:r>
        <w:rPr>
          <w:rStyle w:val="FootnoteReference"/>
        </w:rPr>
        <w:footnoteRef/>
      </w:r>
      <w:r w:rsidRPr="00EE0E0D">
        <w:rPr>
          <w:lang w:val="fr-CA"/>
        </w:rPr>
        <w:t xml:space="preserve"> Au moins 50 ateliers dont les techniciens participent au </w:t>
      </w:r>
      <w:r w:rsidR="00040E0E" w:rsidRPr="00EE0E0D">
        <w:rPr>
          <w:lang w:val="fr-CA"/>
        </w:rPr>
        <w:t>programme</w:t>
      </w:r>
      <w:r w:rsidRPr="00EE0E0D">
        <w:rPr>
          <w:lang w:val="fr-CA"/>
        </w:rPr>
        <w:t xml:space="preserve"> de formation seront équipés de machines de récupération, de pompes à vide, de manomètres multiples, de détecteurs de fuites, de balances de chargement, de trousses d’outils d’entretien et d’équipements de sécurité.</w:t>
      </w:r>
    </w:p>
  </w:footnote>
  <w:footnote w:id="9">
    <w:p w14:paraId="3F4CF085" w14:textId="57D9828E" w:rsidR="008A4B00" w:rsidRPr="00EE0E0D" w:rsidRDefault="008A4B00" w:rsidP="008A4B00">
      <w:pPr>
        <w:pStyle w:val="FootnoteText"/>
        <w:rPr>
          <w:lang w:val="fr-CA"/>
        </w:rPr>
      </w:pPr>
      <w:r>
        <w:rPr>
          <w:rStyle w:val="FootnoteReference"/>
        </w:rPr>
        <w:footnoteRef/>
      </w:r>
      <w:r w:rsidRPr="00EE0E0D">
        <w:rPr>
          <w:lang w:val="fr-CA"/>
        </w:rPr>
        <w:t xml:space="preserve"> La dernière tranche, d'un montant de 69 500 $US, a été approuvée en décembre 2025.</w:t>
      </w:r>
    </w:p>
  </w:footnote>
  <w:footnote w:id="10">
    <w:p w14:paraId="03E5840C" w14:textId="7A0D6803" w:rsidR="002001BF" w:rsidRPr="00EE0E0D" w:rsidRDefault="002001BF">
      <w:pPr>
        <w:pStyle w:val="FootnoteText"/>
        <w:rPr>
          <w:lang w:val="fr-CA"/>
        </w:rPr>
      </w:pPr>
      <w:r>
        <w:rPr>
          <w:rStyle w:val="FootnoteReference"/>
        </w:rPr>
        <w:footnoteRef/>
      </w:r>
      <w:r w:rsidRPr="00EE0E0D">
        <w:rPr>
          <w:lang w:val="fr-CA"/>
        </w:rPr>
        <w:t xml:space="preserve"> Noter que le Gouvernement du Soudan du Sud avait accepté de fixer à 1,64 tonne de PAO son point de départ pour des réductions globales durables de la consommation de HCFC.</w:t>
      </w:r>
    </w:p>
  </w:footnote>
  <w:footnote w:id="11">
    <w:p w14:paraId="6E93B22B" w14:textId="0C687F3A" w:rsidR="00547C8F" w:rsidRPr="00EE0E0D" w:rsidRDefault="00547C8F">
      <w:pPr>
        <w:pStyle w:val="FootnoteText"/>
        <w:rPr>
          <w:lang w:val="fr-CA"/>
        </w:rPr>
      </w:pPr>
      <w:r>
        <w:rPr>
          <w:rStyle w:val="FootnoteReference"/>
        </w:rPr>
        <w:footnoteRef/>
      </w:r>
      <w:r w:rsidRPr="00EE0E0D">
        <w:rPr>
          <w:lang w:val="fr-CA"/>
        </w:rPr>
        <w:t xml:space="preserve"> Plus 12,85 </w:t>
      </w:r>
      <w:proofErr w:type="spellStart"/>
      <w:r w:rsidRPr="00EE0E0D">
        <w:rPr>
          <w:lang w:val="fr-CA"/>
        </w:rPr>
        <w:t>tm</w:t>
      </w:r>
      <w:proofErr w:type="spellEnd"/>
      <w:r w:rsidRPr="00EE0E0D">
        <w:rPr>
          <w:lang w:val="fr-CA"/>
        </w:rPr>
        <w:t xml:space="preserve"> de consommation de HFC-134a dans le secteur de la climatisation mobile.</w:t>
      </w:r>
    </w:p>
  </w:footnote>
  <w:footnote w:id="12">
    <w:p w14:paraId="3E36949C" w14:textId="2684D430" w:rsidR="00D94326" w:rsidRPr="002847D6" w:rsidRDefault="00D94326" w:rsidP="00D94326">
      <w:pPr>
        <w:pStyle w:val="FootnoteText"/>
        <w:rPr>
          <w:lang w:val="fr-CA"/>
        </w:rPr>
      </w:pPr>
      <w:r>
        <w:rPr>
          <w:rStyle w:val="FootnoteReference"/>
        </w:rPr>
        <w:footnoteRef/>
      </w:r>
      <w:r w:rsidRPr="00EE0E0D">
        <w:rPr>
          <w:lang w:val="fr-CA"/>
        </w:rPr>
        <w:t xml:space="preserve"> </w:t>
      </w:r>
      <w:r w:rsidRPr="002847D6">
        <w:rPr>
          <w:lang w:val="fr-CA"/>
        </w:rPr>
        <w:t>Y compris la définition des rôles et des responsabilités, les accords de coopération formels, l'élaboration de normes de compétence, l'élaboration de programmes de formation des évaluateurs, la sélection des évaluateurs, l'élaboration des qualifications d'entrée, la création d'un organisme de certification, l'enregistrement des techniciens, la formation à l'évaluation et aux tests, et la certification des premiers techniciens (avec pour objectif une participation de 20 % des femmes à l'ensemble des activités)</w:t>
      </w:r>
      <w:r w:rsidR="007D1DD6" w:rsidRPr="002847D6">
        <w:rPr>
          <w:lang w:val="fr-CA"/>
        </w:rPr>
        <w:t>.</w:t>
      </w:r>
    </w:p>
  </w:footnote>
  <w:footnote w:id="13">
    <w:p w14:paraId="1A7794D1" w14:textId="0F83C04B" w:rsidR="00AB543E" w:rsidRPr="002847D6" w:rsidRDefault="00AB543E" w:rsidP="00AB543E">
      <w:pPr>
        <w:pStyle w:val="FootnoteText"/>
        <w:rPr>
          <w:lang w:val="fr-CA"/>
        </w:rPr>
      </w:pPr>
      <w:r w:rsidRPr="002847D6">
        <w:rPr>
          <w:rStyle w:val="FootnoteReference"/>
        </w:rPr>
        <w:footnoteRef/>
      </w:r>
      <w:r w:rsidRPr="002847D6">
        <w:rPr>
          <w:lang w:val="fr-CA"/>
        </w:rPr>
        <w:t xml:space="preserve"> Comprend un identificateur de réfrigérant, un détecteur de fuites de</w:t>
      </w:r>
      <w:r w:rsidR="002847D6" w:rsidRPr="002847D6">
        <w:rPr>
          <w:lang w:val="fr-CA"/>
        </w:rPr>
        <w:t xml:space="preserve"> CO</w:t>
      </w:r>
      <w:r w:rsidR="002847D6" w:rsidRPr="002847D6">
        <w:rPr>
          <w:vertAlign w:val="subscript"/>
          <w:lang w:val="fr-CA"/>
        </w:rPr>
        <w:t>2</w:t>
      </w:r>
      <w:r w:rsidR="0001388F" w:rsidRPr="002847D6">
        <w:rPr>
          <w:lang w:val="fr-CA"/>
        </w:rPr>
        <w:t xml:space="preserve">, </w:t>
      </w:r>
      <w:r w:rsidR="00705C7D" w:rsidRPr="002847D6">
        <w:rPr>
          <w:lang w:val="fr-CA"/>
        </w:rPr>
        <w:t xml:space="preserve">un climatiseur split à hydrocarbure, </w:t>
      </w:r>
      <w:r w:rsidR="007F4DC4" w:rsidRPr="002847D6">
        <w:rPr>
          <w:lang w:val="fr-CA"/>
        </w:rPr>
        <w:t>dix citernes</w:t>
      </w:r>
      <w:r w:rsidRPr="002847D6">
        <w:rPr>
          <w:lang w:val="fr-CA"/>
        </w:rPr>
        <w:t xml:space="preserve"> de stockage de 30 lb</w:t>
      </w:r>
      <w:r w:rsidR="007F4DC4" w:rsidRPr="002847D6">
        <w:rPr>
          <w:lang w:val="fr-CA"/>
        </w:rPr>
        <w:t>,</w:t>
      </w:r>
      <w:r w:rsidR="00A0573C" w:rsidRPr="002847D6">
        <w:rPr>
          <w:lang w:val="fr-CA"/>
        </w:rPr>
        <w:t xml:space="preserve"> 20 ensembles </w:t>
      </w:r>
      <w:r w:rsidR="009B4ACF" w:rsidRPr="002847D6">
        <w:rPr>
          <w:lang w:val="fr-CA"/>
        </w:rPr>
        <w:t xml:space="preserve">d’équipements de sécurité </w:t>
      </w:r>
      <w:r w:rsidR="00A0573C" w:rsidRPr="002847D6">
        <w:rPr>
          <w:lang w:val="fr-CA"/>
        </w:rPr>
        <w:t>et deux exemplaires de chacun des détecteurs de fuites de réfrigérant A1/A2L et A2/A3, des citernes</w:t>
      </w:r>
      <w:r w:rsidRPr="002847D6">
        <w:rPr>
          <w:lang w:val="fr-CA"/>
        </w:rPr>
        <w:t xml:space="preserve"> de stockage de 100 lb</w:t>
      </w:r>
      <w:r w:rsidR="00A0573C" w:rsidRPr="002847D6">
        <w:rPr>
          <w:lang w:val="fr-CA"/>
        </w:rPr>
        <w:t xml:space="preserve">, </w:t>
      </w:r>
      <w:r w:rsidRPr="002847D6">
        <w:rPr>
          <w:lang w:val="fr-CA"/>
        </w:rPr>
        <w:t>du matériel de récupération A1</w:t>
      </w:r>
      <w:r w:rsidR="009B4ACF" w:rsidRPr="002847D6">
        <w:rPr>
          <w:lang w:val="fr-CA"/>
        </w:rPr>
        <w:t xml:space="preserve">, </w:t>
      </w:r>
      <w:r w:rsidRPr="002847D6">
        <w:rPr>
          <w:lang w:val="fr-CA"/>
        </w:rPr>
        <w:t>un kit de filtres de recyclage</w:t>
      </w:r>
      <w:r w:rsidR="00705C7D" w:rsidRPr="002847D6">
        <w:rPr>
          <w:lang w:val="fr-CA"/>
        </w:rPr>
        <w:t>, des collecteurs</w:t>
      </w:r>
      <w:r w:rsidRPr="002847D6">
        <w:rPr>
          <w:lang w:val="fr-CA"/>
        </w:rPr>
        <w:t xml:space="preserve"> de jauge de service</w:t>
      </w:r>
      <w:r w:rsidR="00705C7D" w:rsidRPr="002847D6">
        <w:rPr>
          <w:lang w:val="fr-CA"/>
        </w:rPr>
        <w:t>, des outils</w:t>
      </w:r>
      <w:r w:rsidRPr="002847D6">
        <w:rPr>
          <w:lang w:val="fr-CA"/>
        </w:rPr>
        <w:t xml:space="preserve"> de démontage de têtes de valve</w:t>
      </w:r>
      <w:r w:rsidR="007E2540" w:rsidRPr="002847D6">
        <w:rPr>
          <w:lang w:val="fr-CA"/>
        </w:rPr>
        <w:t xml:space="preserve">, du matériel de brasage, du matériel N2, </w:t>
      </w:r>
      <w:r w:rsidR="00913FC9" w:rsidRPr="002847D6">
        <w:rPr>
          <w:lang w:val="fr-CA"/>
        </w:rPr>
        <w:t>des balances</w:t>
      </w:r>
      <w:r w:rsidR="007E2540" w:rsidRPr="002847D6">
        <w:rPr>
          <w:lang w:val="fr-CA"/>
        </w:rPr>
        <w:t xml:space="preserve"> de chargement électroniques A1/A2L, </w:t>
      </w:r>
      <w:r w:rsidR="00913FC9" w:rsidRPr="002847D6">
        <w:rPr>
          <w:lang w:val="fr-CA"/>
        </w:rPr>
        <w:t>des balances</w:t>
      </w:r>
      <w:r w:rsidR="007E2540" w:rsidRPr="002847D6">
        <w:rPr>
          <w:lang w:val="fr-CA"/>
        </w:rPr>
        <w:t xml:space="preserve"> de chargement électroniques pour hydrocarbures</w:t>
      </w:r>
      <w:r w:rsidR="00913FC9" w:rsidRPr="002847D6">
        <w:rPr>
          <w:lang w:val="fr-CA"/>
        </w:rPr>
        <w:t>, des souffleurs</w:t>
      </w:r>
      <w:r w:rsidR="007E2540" w:rsidRPr="002847D6">
        <w:rPr>
          <w:lang w:val="fr-CA"/>
        </w:rPr>
        <w:t xml:space="preserve"> d’air portables ATEX</w:t>
      </w:r>
      <w:r w:rsidR="00913FC9" w:rsidRPr="002847D6">
        <w:rPr>
          <w:lang w:val="fr-CA"/>
        </w:rPr>
        <w:t xml:space="preserve">, des multimètres </w:t>
      </w:r>
      <w:r w:rsidR="00346DFE" w:rsidRPr="002847D6">
        <w:rPr>
          <w:lang w:val="fr-CA"/>
        </w:rPr>
        <w:t>et diverses pinces</w:t>
      </w:r>
      <w:r w:rsidR="00BF336E" w:rsidRPr="002847D6">
        <w:rPr>
          <w:lang w:val="fr-CA"/>
        </w:rPr>
        <w:t xml:space="preserve">, </w:t>
      </w:r>
      <w:r w:rsidR="00346DFE" w:rsidRPr="002847D6">
        <w:rPr>
          <w:lang w:val="fr-CA"/>
        </w:rPr>
        <w:t>des outils de coupe, de cintrage, d’évasement et d’expansion de tubes</w:t>
      </w:r>
      <w:r w:rsidR="00BF336E" w:rsidRPr="002847D6">
        <w:rPr>
          <w:lang w:val="fr-CA"/>
        </w:rPr>
        <w:t xml:space="preserve">, </w:t>
      </w:r>
      <w:r w:rsidR="00346DFE" w:rsidRPr="002847D6">
        <w:rPr>
          <w:lang w:val="fr-CA"/>
        </w:rPr>
        <w:t xml:space="preserve">ainsi que d’autres outils </w:t>
      </w:r>
      <w:r w:rsidR="007E2540" w:rsidRPr="002847D6">
        <w:rPr>
          <w:lang w:val="fr-CA"/>
        </w:rPr>
        <w:t>et équipements de sécurité.</w:t>
      </w:r>
    </w:p>
  </w:footnote>
  <w:footnote w:id="14">
    <w:p w14:paraId="541927B4" w14:textId="6FB0A880" w:rsidR="00BF336E" w:rsidRPr="002847D6" w:rsidRDefault="00BF336E" w:rsidP="00475B44">
      <w:pPr>
        <w:pStyle w:val="FootnoteText"/>
        <w:rPr>
          <w:lang w:val="fr-CA"/>
        </w:rPr>
      </w:pPr>
      <w:r w:rsidRPr="002847D6">
        <w:rPr>
          <w:rStyle w:val="FootnoteReference"/>
        </w:rPr>
        <w:footnoteRef/>
      </w:r>
      <w:r w:rsidRPr="002847D6">
        <w:rPr>
          <w:lang w:val="fr-CA"/>
        </w:rPr>
        <w:t xml:space="preserve"> </w:t>
      </w:r>
      <w:r w:rsidR="007C2721" w:rsidRPr="002847D6">
        <w:rPr>
          <w:lang w:val="fr-CA"/>
        </w:rPr>
        <w:t>Y compris un détecteur de fuites de réfrigérant A1/A2L, un détecteur de fuites de réfrigérant A2/A3, un détecteur de fuites de réfrigérant CO</w:t>
      </w:r>
      <w:r w:rsidR="007C2721" w:rsidRPr="002847D6">
        <w:rPr>
          <w:vertAlign w:val="subscript"/>
          <w:lang w:val="fr-CA"/>
        </w:rPr>
        <w:t>2</w:t>
      </w:r>
      <w:r w:rsidR="007C2721" w:rsidRPr="002847D6">
        <w:rPr>
          <w:lang w:val="fr-CA"/>
        </w:rPr>
        <w:t xml:space="preserve"> , une bouteille d’échantillonnage et ses accessoires, </w:t>
      </w:r>
      <w:r w:rsidR="00AF54F4" w:rsidRPr="002847D6">
        <w:rPr>
          <w:lang w:val="fr-CA"/>
        </w:rPr>
        <w:t xml:space="preserve">deux identifiants de </w:t>
      </w:r>
      <w:r w:rsidR="007C2721" w:rsidRPr="002847D6">
        <w:rPr>
          <w:lang w:val="fr-CA"/>
        </w:rPr>
        <w:t>réfrigérants</w:t>
      </w:r>
      <w:r w:rsidR="00AF54F4" w:rsidRPr="002847D6">
        <w:rPr>
          <w:lang w:val="fr-CA"/>
        </w:rPr>
        <w:t>, des balances de</w:t>
      </w:r>
      <w:r w:rsidR="007C2721" w:rsidRPr="002847D6">
        <w:rPr>
          <w:lang w:val="fr-CA"/>
        </w:rPr>
        <w:t xml:space="preserve"> 300 kg</w:t>
      </w:r>
      <w:r w:rsidR="00AF54F4" w:rsidRPr="002847D6">
        <w:rPr>
          <w:lang w:val="fr-CA"/>
        </w:rPr>
        <w:t>, des trousses</w:t>
      </w:r>
      <w:r w:rsidR="007C2721" w:rsidRPr="002847D6">
        <w:rPr>
          <w:lang w:val="fr-CA"/>
        </w:rPr>
        <w:t xml:space="preserve"> de premiers secours</w:t>
      </w:r>
      <w:r w:rsidR="00AF54F4" w:rsidRPr="002847D6">
        <w:rPr>
          <w:lang w:val="fr-CA"/>
        </w:rPr>
        <w:t>, quatre citernes</w:t>
      </w:r>
      <w:r w:rsidR="007C2721" w:rsidRPr="002847D6">
        <w:rPr>
          <w:lang w:val="fr-CA"/>
        </w:rPr>
        <w:t xml:space="preserve"> de stockage de 100 lb</w:t>
      </w:r>
      <w:r w:rsidR="00AF54F4" w:rsidRPr="002847D6">
        <w:rPr>
          <w:lang w:val="fr-CA"/>
        </w:rPr>
        <w:t>, cinq pompes</w:t>
      </w:r>
      <w:r w:rsidR="007C2721" w:rsidRPr="002847D6">
        <w:rPr>
          <w:lang w:val="fr-CA"/>
        </w:rPr>
        <w:t xml:space="preserve"> à vide</w:t>
      </w:r>
      <w:r w:rsidR="00AF54F4" w:rsidRPr="002847D6">
        <w:rPr>
          <w:lang w:val="fr-CA"/>
        </w:rPr>
        <w:t xml:space="preserve">, </w:t>
      </w:r>
      <w:r w:rsidR="007C2721" w:rsidRPr="002847D6">
        <w:rPr>
          <w:lang w:val="fr-CA"/>
        </w:rPr>
        <w:t>un équipement de récupération A1</w:t>
      </w:r>
      <w:r w:rsidR="00AF54F4" w:rsidRPr="002847D6">
        <w:rPr>
          <w:lang w:val="fr-CA"/>
        </w:rPr>
        <w:t>, des kits</w:t>
      </w:r>
      <w:r w:rsidR="007C2721" w:rsidRPr="002847D6">
        <w:rPr>
          <w:lang w:val="fr-CA"/>
        </w:rPr>
        <w:t xml:space="preserve"> de filtres de recyclage</w:t>
      </w:r>
      <w:r w:rsidR="00AF54F4" w:rsidRPr="002847D6">
        <w:rPr>
          <w:lang w:val="fr-CA"/>
        </w:rPr>
        <w:t>, des manomètres</w:t>
      </w:r>
      <w:r w:rsidR="007C2721" w:rsidRPr="002847D6">
        <w:rPr>
          <w:lang w:val="fr-CA"/>
        </w:rPr>
        <w:t xml:space="preserve"> de service </w:t>
      </w:r>
      <w:r w:rsidR="00AF54F4" w:rsidRPr="002847D6">
        <w:rPr>
          <w:lang w:val="fr-CA"/>
        </w:rPr>
        <w:t>et 20 citernes</w:t>
      </w:r>
      <w:r w:rsidR="007C2721" w:rsidRPr="002847D6">
        <w:rPr>
          <w:lang w:val="fr-CA"/>
        </w:rPr>
        <w:t xml:space="preserve"> de stockage de 30 lb </w:t>
      </w:r>
      <w:r w:rsidR="00AF54F4" w:rsidRPr="002847D6">
        <w:rPr>
          <w:lang w:val="fr-CA"/>
        </w:rPr>
        <w:t xml:space="preserve">ainsi </w:t>
      </w:r>
      <w:r w:rsidR="00E606FE" w:rsidRPr="002847D6">
        <w:rPr>
          <w:lang w:val="fr-CA"/>
        </w:rPr>
        <w:t xml:space="preserve">qu’un ensemble d’équipements </w:t>
      </w:r>
      <w:r w:rsidR="007C2721" w:rsidRPr="002847D6">
        <w:rPr>
          <w:lang w:val="fr-CA"/>
        </w:rPr>
        <w:t>de protection de sécurité</w:t>
      </w:r>
      <w:r w:rsidR="00E606FE" w:rsidRPr="002847D6">
        <w:rPr>
          <w:lang w:val="fr-CA"/>
        </w:rPr>
        <w:t>.</w:t>
      </w:r>
    </w:p>
  </w:footnote>
  <w:footnote w:id="15">
    <w:p w14:paraId="77A87F57" w14:textId="77777777" w:rsidR="003F2339" w:rsidRPr="00EE0E0D" w:rsidRDefault="003F2339" w:rsidP="003F2339">
      <w:pPr>
        <w:pStyle w:val="FootnoteText"/>
        <w:rPr>
          <w:lang w:val="fr-CA"/>
        </w:rPr>
      </w:pPr>
      <w:r>
        <w:rPr>
          <w:rStyle w:val="FootnoteReference"/>
        </w:rPr>
        <w:footnoteRef/>
      </w:r>
      <w:r w:rsidRPr="00EE0E0D">
        <w:rPr>
          <w:lang w:val="fr-CA"/>
        </w:rPr>
        <w:t xml:space="preserve"> Fixé par la Communauté de l'Afrique de l'Est en 2025.</w:t>
      </w:r>
    </w:p>
  </w:footnote>
  <w:footnote w:id="16">
    <w:p w14:paraId="15E97EED" w14:textId="77777777" w:rsidR="00E20991" w:rsidRPr="00EE0E0D" w:rsidRDefault="00E20991" w:rsidP="00E20991">
      <w:pPr>
        <w:pStyle w:val="FootnoteText"/>
        <w:rPr>
          <w:lang w:val="fr-CA"/>
        </w:rPr>
      </w:pPr>
      <w:r>
        <w:rPr>
          <w:rStyle w:val="FootnoteReference"/>
        </w:rPr>
        <w:footnoteRef/>
      </w:r>
      <w:r w:rsidRPr="00EE0E0D">
        <w:rPr>
          <w:lang w:val="fr-CA"/>
        </w:rPr>
        <w:t xml:space="preserve"> Entre autres, les pays à faible volume de consommation (PFV) se verraient allouer un financement systématique correspondant à leur niveau de consommation dans le secteur de l'entretien des équipements de réfrigération et de climatisation, étant entendu que les propositions de projet devraient tout de même démontrer que le niveau de financement était nécessaire pour atteindre les objectifs d'élimination.</w:t>
      </w:r>
    </w:p>
  </w:footnote>
  <w:footnote w:id="17">
    <w:p w14:paraId="73EA82DB" w14:textId="63EED6E1" w:rsidR="00B52DC1" w:rsidRPr="00EE0E0D" w:rsidRDefault="00B52DC1" w:rsidP="00B52DC1">
      <w:pPr>
        <w:pStyle w:val="FootnoteText"/>
        <w:rPr>
          <w:lang w:val="fr-CA"/>
        </w:rPr>
      </w:pPr>
      <w:r>
        <w:rPr>
          <w:rStyle w:val="FootnoteReference"/>
        </w:rPr>
        <w:footnoteRef/>
      </w:r>
      <w:r w:rsidRPr="00EE0E0D">
        <w:rPr>
          <w:lang w:val="fr-CA"/>
        </w:rPr>
        <w:t xml:space="preserve"> Y compris la définition des rôles et des responsabilités, les accords de coopération formels, l'élaboration de normes de compétence, l'élaboration de programmes de formation des évaluateurs, la sélection des évaluateurs, l'élaboration de qualifications d'entrée, la création d'un organisme de certification, l'enregistrement des techniciens, la formation et les tests d'évaluation, ainsi que la certification des techniciens débutants (avec pour objectif une participation de 20 % des femmes à l'ensemble des activités)</w:t>
      </w:r>
      <w:r w:rsidR="00E61229" w:rsidRPr="00EE0E0D">
        <w:rPr>
          <w:lang w:val="fr-CA"/>
        </w:rPr>
        <w:t>.</w:t>
      </w:r>
    </w:p>
  </w:footnote>
  <w:footnote w:id="18">
    <w:p w14:paraId="06AB0D1D" w14:textId="7309D041" w:rsidR="00B52DC1" w:rsidRPr="00EE0E0D" w:rsidRDefault="00B52DC1" w:rsidP="00B52DC1">
      <w:pPr>
        <w:pStyle w:val="FootnoteText"/>
        <w:rPr>
          <w:lang w:val="fr-CA"/>
        </w:rPr>
      </w:pPr>
      <w:r w:rsidRPr="00CB31D4">
        <w:rPr>
          <w:rStyle w:val="FootnoteReference"/>
        </w:rPr>
        <w:footnoteRef/>
      </w:r>
      <w:r w:rsidR="00FC0BAE" w:rsidRPr="00EE0E0D">
        <w:rPr>
          <w:lang w:val="fr-CA"/>
        </w:rPr>
        <w:t xml:space="preserve"> Y compris l’équipement mentionné dans la note de bas de page 12</w:t>
      </w:r>
      <w:r w:rsidRPr="00EE0E0D">
        <w:rPr>
          <w:lang w:val="fr-CA"/>
        </w:rPr>
        <w:t>.</w:t>
      </w:r>
    </w:p>
  </w:footnote>
  <w:footnote w:id="19">
    <w:p w14:paraId="1D3E82DB" w14:textId="5BFA3C9A" w:rsidR="0071052D" w:rsidRPr="00EE0E0D" w:rsidRDefault="0071052D" w:rsidP="00D5013E">
      <w:pPr>
        <w:pStyle w:val="FootnoteText"/>
        <w:rPr>
          <w:lang w:val="fr-CA"/>
        </w:rPr>
      </w:pPr>
      <w:r>
        <w:rPr>
          <w:rStyle w:val="FootnoteReference"/>
        </w:rPr>
        <w:footnoteRef/>
      </w:r>
      <w:r w:rsidRPr="00EE0E0D">
        <w:rPr>
          <w:lang w:val="fr-CA"/>
        </w:rPr>
        <w:t xml:space="preserve"> </w:t>
      </w:r>
      <w:r w:rsidR="009F7F6D" w:rsidRPr="00EE0E0D">
        <w:rPr>
          <w:lang w:val="fr-CA"/>
        </w:rPr>
        <w:t>Y compris les détecteurs de fuites de réfrigérant (A1/A2, A2/A3 et</w:t>
      </w:r>
      <w:r w:rsidR="005A5001">
        <w:rPr>
          <w:lang w:val="fr-CA"/>
        </w:rPr>
        <w:t xml:space="preserve"> </w:t>
      </w:r>
      <w:r w:rsidR="005A5001" w:rsidRPr="005A5001">
        <w:rPr>
          <w:lang w:val="fr-CA"/>
        </w:rPr>
        <w:t>CO₂</w:t>
      </w:r>
      <w:r w:rsidR="009F7F6D" w:rsidRPr="00EE0E0D">
        <w:rPr>
          <w:lang w:val="fr-CA"/>
        </w:rPr>
        <w:t xml:space="preserve">) ; </w:t>
      </w:r>
      <w:r w:rsidR="00F7585C" w:rsidRPr="00EE0E0D">
        <w:rPr>
          <w:lang w:val="fr-CA"/>
        </w:rPr>
        <w:t xml:space="preserve">une </w:t>
      </w:r>
      <w:r w:rsidR="009F7F6D" w:rsidRPr="00EE0E0D">
        <w:rPr>
          <w:lang w:val="fr-CA"/>
        </w:rPr>
        <w:t xml:space="preserve">bouteille d'échantillonnage et </w:t>
      </w:r>
      <w:r w:rsidR="00F7585C" w:rsidRPr="00EE0E0D">
        <w:rPr>
          <w:lang w:val="fr-CA"/>
        </w:rPr>
        <w:t xml:space="preserve">ses accessoires ; </w:t>
      </w:r>
      <w:r w:rsidR="002D2CE6" w:rsidRPr="00EE0E0D">
        <w:rPr>
          <w:lang w:val="fr-CA"/>
        </w:rPr>
        <w:t xml:space="preserve">un </w:t>
      </w:r>
      <w:r w:rsidR="00F7585C" w:rsidRPr="00EE0E0D">
        <w:rPr>
          <w:lang w:val="fr-CA"/>
        </w:rPr>
        <w:t>identificateur de réfrigérant</w:t>
      </w:r>
      <w:r w:rsidR="00487AAF" w:rsidRPr="00EE0E0D">
        <w:rPr>
          <w:lang w:val="fr-CA"/>
        </w:rPr>
        <w:t xml:space="preserve">, </w:t>
      </w:r>
      <w:r w:rsidR="00F7585C" w:rsidRPr="00EE0E0D">
        <w:rPr>
          <w:lang w:val="fr-CA"/>
        </w:rPr>
        <w:t xml:space="preserve">une balance de 300 kg </w:t>
      </w:r>
      <w:r w:rsidR="00487AAF" w:rsidRPr="00EE0E0D">
        <w:rPr>
          <w:lang w:val="fr-CA"/>
        </w:rPr>
        <w:t xml:space="preserve">et </w:t>
      </w:r>
      <w:r w:rsidR="00F7585C" w:rsidRPr="00EE0E0D">
        <w:rPr>
          <w:lang w:val="fr-CA"/>
        </w:rPr>
        <w:t xml:space="preserve">une trousse de premiers secours </w:t>
      </w:r>
      <w:r w:rsidR="00487AAF" w:rsidRPr="00EE0E0D">
        <w:rPr>
          <w:lang w:val="fr-CA"/>
        </w:rPr>
        <w:t xml:space="preserve">pour chaque centre, </w:t>
      </w:r>
      <w:r w:rsidR="002D2CE6" w:rsidRPr="00EE0E0D">
        <w:rPr>
          <w:lang w:val="fr-CA"/>
        </w:rPr>
        <w:t>deux citernes de stockage de 100 lb par centre</w:t>
      </w:r>
      <w:r w:rsidR="00D5013E" w:rsidRPr="00EE0E0D">
        <w:rPr>
          <w:lang w:val="fr-CA"/>
        </w:rPr>
        <w:t>, cinq pompes à vide, un équipement de récupération A1, des kits de filtres de recyclage, des collecteurs de manomètres d'entretien,</w:t>
      </w:r>
      <w:r w:rsidR="000C4201" w:rsidRPr="00EE0E0D">
        <w:rPr>
          <w:lang w:val="fr-CA"/>
        </w:rPr>
        <w:t xml:space="preserve"> 20 ensembles d'équipements de protection et des citernes de stockage de 30 lb. </w:t>
      </w:r>
    </w:p>
  </w:footnote>
  <w:footnote w:id="20">
    <w:p w14:paraId="5CD8412B" w14:textId="02809C44" w:rsidR="00E348E6" w:rsidRPr="00EE0E0D" w:rsidRDefault="00E348E6">
      <w:pPr>
        <w:pStyle w:val="FootnoteText"/>
        <w:rPr>
          <w:lang w:val="fr-CA"/>
        </w:rPr>
      </w:pPr>
      <w:r>
        <w:rPr>
          <w:rStyle w:val="FootnoteReference"/>
        </w:rPr>
        <w:footnoteRef/>
      </w:r>
      <w:r w:rsidRPr="00EE0E0D">
        <w:rPr>
          <w:lang w:val="fr-CA"/>
        </w:rPr>
        <w:t xml:space="preserve"> Il s'agit notamment d'officialiser la coopération entre le ministère de l'Environnement et des Forêts et </w:t>
      </w:r>
      <w:r w:rsidR="009A399D" w:rsidRPr="00EE0E0D">
        <w:rPr>
          <w:lang w:val="fr-CA"/>
        </w:rPr>
        <w:t xml:space="preserve">le ministère du Travail, d'élaborer les normes nationales de compétences professionnelles, de concevoir les </w:t>
      </w:r>
      <w:r w:rsidR="00D40E8C" w:rsidRPr="00EE0E0D">
        <w:rPr>
          <w:lang w:val="fr-CA"/>
        </w:rPr>
        <w:t xml:space="preserve">programmes de formation des évaluateurs destinés aux secteurs formel et informel, et de mettre en place l'organisme </w:t>
      </w:r>
      <w:r w:rsidR="00062CDE" w:rsidRPr="00EE0E0D">
        <w:rPr>
          <w:lang w:val="fr-CA"/>
        </w:rPr>
        <w:t>de certification.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3C6D" w14:textId="1824956F" w:rsidR="00563DA8" w:rsidRPr="009B0D30" w:rsidRDefault="00FC37B7" w:rsidP="00BE2DAA">
    <w:r>
      <w:fldChar w:fldCharType="begin"/>
    </w:r>
    <w:r>
      <w:instrText xml:space="preserve"> DOCPROPERTY "Document number"  \* MERGEFORMAT </w:instrText>
    </w:r>
    <w:r>
      <w:fldChar w:fldCharType="separate"/>
    </w:r>
    <w:r>
      <w:t>UNEP/</w:t>
    </w:r>
    <w:proofErr w:type="spellStart"/>
    <w:r>
      <w:t>OzL.Pro</w:t>
    </w:r>
    <w:proofErr w:type="spellEnd"/>
    <w:r>
      <w:t>/ExCom/98/47</w:t>
    </w:r>
    <w:r>
      <w:fldChar w:fldCharType="end"/>
    </w:r>
  </w:p>
  <w:p w14:paraId="6E74FF55" w14:textId="77777777" w:rsidR="00563DA8" w:rsidRPr="0033525D" w:rsidRDefault="00563DA8"/>
  <w:p w14:paraId="197442A3"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AF14" w14:textId="715D3A49" w:rsidR="00563DA8" w:rsidRPr="009B0D30" w:rsidRDefault="00FC37B7"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/ExCom/98/47</w:t>
    </w:r>
    <w:r>
      <w:fldChar w:fldCharType="end"/>
    </w:r>
  </w:p>
  <w:p w14:paraId="3A38381B" w14:textId="77777777" w:rsidR="00563DA8" w:rsidRPr="0033525D" w:rsidRDefault="00563DA8" w:rsidP="00630F36">
    <w:pPr>
      <w:jc w:val="right"/>
    </w:pPr>
  </w:p>
  <w:p w14:paraId="19CD333C"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2EFB" w14:textId="33210C02" w:rsidR="00DC6A10" w:rsidRPr="0033525D" w:rsidRDefault="001903E6">
    <w:r>
      <w:fldChar w:fldCharType="begin"/>
    </w:r>
    <w:r>
      <w:instrText xml:space="preserve"> DOCPROPERTY "Document number"  \* MERGEFORMAT </w:instrText>
    </w:r>
    <w:r>
      <w:fldChar w:fldCharType="separate"/>
    </w:r>
    <w:r>
      <w:t>UNEP/</w:t>
    </w:r>
    <w:proofErr w:type="spellStart"/>
    <w:r>
      <w:t>OzL.Pro</w:t>
    </w:r>
    <w:proofErr w:type="spellEnd"/>
    <w:r>
      <w:t>/ExCom/98/47</w:t>
    </w:r>
    <w:r>
      <w:fldChar w:fldCharType="end"/>
    </w:r>
  </w:p>
  <w:p w14:paraId="2DD9FFEB" w14:textId="77777777" w:rsidR="00DC6A10" w:rsidRPr="0033525D" w:rsidRDefault="00563DA8">
    <w:r>
      <w:t>Annexe I</w:t>
    </w:r>
  </w:p>
  <w:p w14:paraId="1F3B9EB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32A7" w14:textId="57ED1743" w:rsidR="00DC6A10" w:rsidRPr="0033525D" w:rsidRDefault="001903E6" w:rsidP="00563DA8">
    <w:pPr>
      <w:jc w:val="right"/>
    </w:pPr>
    <w:r>
      <w:fldChar w:fldCharType="begin"/>
    </w:r>
    <w:r>
      <w:instrText xml:space="preserve"> DOCPROPERTY "Document number"  \* MERGEFORMAT </w:instrText>
    </w:r>
    <w:r>
      <w:fldChar w:fldCharType="separate"/>
    </w:r>
    <w:r>
      <w:t>UNEP/</w:t>
    </w:r>
    <w:proofErr w:type="spellStart"/>
    <w:r>
      <w:t>OzL.Pro</w:t>
    </w:r>
    <w:proofErr w:type="spellEnd"/>
    <w:r>
      <w:t>/ExCom/98/47</w:t>
    </w:r>
    <w:r>
      <w:fldChar w:fldCharType="end"/>
    </w:r>
  </w:p>
  <w:p w14:paraId="75160675" w14:textId="77777777" w:rsidR="00DC6A10" w:rsidRPr="0033525D" w:rsidRDefault="00563DA8" w:rsidP="00563DA8">
    <w:pPr>
      <w:jc w:val="right"/>
    </w:pPr>
    <w:r>
      <w:t>Annexe I</w:t>
    </w:r>
  </w:p>
  <w:p w14:paraId="6902B5E1"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AE38"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E8C3E0"/>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C7D66"/>
    <w:multiLevelType w:val="hybridMultilevel"/>
    <w:tmpl w:val="6226A3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8E87A3C"/>
    <w:multiLevelType w:val="multilevel"/>
    <w:tmpl w:val="28E87A3C"/>
    <w:lvl w:ilvl="0">
      <w:start w:val="1"/>
      <w:numFmt w:val="decimal"/>
      <w:lvlText w:val="%1."/>
      <w:lvlJc w:val="left"/>
      <w:pPr>
        <w:tabs>
          <w:tab w:val="left" w:pos="630"/>
        </w:tabs>
        <w:ind w:left="630" w:hanging="360"/>
      </w:pPr>
      <w:rPr>
        <w:rFonts w:cs="Times New Roman"/>
      </w:rPr>
    </w:lvl>
    <w:lvl w:ilvl="1">
      <w:start w:val="1"/>
      <w:numFmt w:val="decimal"/>
      <w:pStyle w:val="Heading2Sophie"/>
      <w:lvlText w:val="%1.%2."/>
      <w:lvlJc w:val="left"/>
      <w:pPr>
        <w:tabs>
          <w:tab w:val="left" w:pos="552"/>
        </w:tabs>
        <w:ind w:left="552" w:hanging="432"/>
      </w:pPr>
      <w:rPr>
        <w:rFonts w:cs="Times New Roman"/>
        <w:b/>
      </w:rPr>
    </w:lvl>
    <w:lvl w:ilvl="2">
      <w:start w:val="1"/>
      <w:numFmt w:val="decimal"/>
      <w:pStyle w:val="Heading3Sophie"/>
      <w:lvlText w:val="%1.%2.%3."/>
      <w:lvlJc w:val="left"/>
      <w:pPr>
        <w:tabs>
          <w:tab w:val="left" w:pos="1530"/>
        </w:tabs>
        <w:ind w:left="1314" w:hanging="504"/>
      </w:pPr>
      <w:rPr>
        <w:rFonts w:cs="Times New Roman"/>
      </w:rPr>
    </w:lvl>
    <w:lvl w:ilvl="3">
      <w:start w:val="1"/>
      <w:numFmt w:val="decimal"/>
      <w:pStyle w:val="StyleHeading4SophieUnderline1"/>
      <w:lvlText w:val="%1.%2.%3.%4."/>
      <w:lvlJc w:val="left"/>
      <w:pPr>
        <w:tabs>
          <w:tab w:val="left" w:pos="216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324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432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6F44F4"/>
    <w:multiLevelType w:val="multilevel"/>
    <w:tmpl w:val="4E6F44F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57611B"/>
    <w:multiLevelType w:val="multilevel"/>
    <w:tmpl w:val="5B57611B"/>
    <w:lvl w:ilvl="0">
      <w:start w:val="1"/>
      <w:numFmt w:val="decimal"/>
      <w:lvlText w:val="%1."/>
      <w:lvlJc w:val="left"/>
      <w:pPr>
        <w:ind w:left="360" w:hanging="360"/>
      </w:pPr>
      <w:rPr>
        <w:rFonts w:ascii="Calibri" w:hAnsi="Calibri" w:cs="Calibri" w:hint="default"/>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D4054B"/>
    <w:multiLevelType w:val="hybridMultilevel"/>
    <w:tmpl w:val="5FD4E2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39F7801"/>
    <w:multiLevelType w:val="multilevel"/>
    <w:tmpl w:val="2D6E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E150A1"/>
    <w:multiLevelType w:val="multilevel"/>
    <w:tmpl w:val="289AF1A0"/>
    <w:lvl w:ilvl="0">
      <w:start w:val="1"/>
      <w:numFmt w:val="decimal"/>
      <w:lvlText w:val="%1."/>
      <w:lvlJc w:val="left"/>
      <w:pPr>
        <w:ind w:left="720" w:hanging="360"/>
      </w:pPr>
      <w:rPr>
        <w:rFonts w:ascii="Calibri" w:hAnsi="Calibri" w:cs="Calibri" w:hint="default"/>
        <w:b w:val="0"/>
        <w:bCs w:val="0"/>
        <w:i w:val="0"/>
        <w:iCs/>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3"/>
  </w:num>
  <w:num w:numId="20" w16cid:durableId="444007775">
    <w:abstractNumId w:val="15"/>
  </w:num>
  <w:num w:numId="21" w16cid:durableId="2081637436">
    <w:abstractNumId w:val="21"/>
  </w:num>
  <w:num w:numId="22" w16cid:durableId="1708261730">
    <w:abstractNumId w:val="16"/>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145627935">
    <w:abstractNumId w:val="10"/>
  </w:num>
  <w:num w:numId="46" w16cid:durableId="1280527176">
    <w:abstractNumId w:val="10"/>
  </w:num>
  <w:num w:numId="47" w16cid:durableId="377900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67601096">
    <w:abstractNumId w:val="17"/>
  </w:num>
  <w:num w:numId="49" w16cid:durableId="1079599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44376258">
    <w:abstractNumId w:val="10"/>
  </w:num>
  <w:num w:numId="51" w16cid:durableId="858541795">
    <w:abstractNumId w:val="12"/>
  </w:num>
  <w:num w:numId="52" w16cid:durableId="367460444">
    <w:abstractNumId w:val="10"/>
    <w:lvlOverride w:ilvl="0">
      <w:startOverride w:val="26"/>
    </w:lvlOverride>
  </w:num>
  <w:num w:numId="53" w16cid:durableId="381098688">
    <w:abstractNumId w:val="22"/>
  </w:num>
  <w:num w:numId="54" w16cid:durableId="1244412438">
    <w:abstractNumId w:val="20"/>
  </w:num>
  <w:num w:numId="55" w16cid:durableId="1506089505">
    <w:abstractNumId w:val="10"/>
    <w:lvlOverride w:ilvl="0">
      <w:startOverride w:val="33"/>
    </w:lvlOverride>
  </w:num>
  <w:num w:numId="56" w16cid:durableId="1978759617">
    <w:abstractNumId w:val="24"/>
  </w:num>
  <w:num w:numId="57" w16cid:durableId="825438537">
    <w:abstractNumId w:val="10"/>
  </w:num>
  <w:num w:numId="58" w16cid:durableId="1369185289">
    <w:abstractNumId w:val="10"/>
  </w:num>
  <w:num w:numId="59" w16cid:durableId="323582576">
    <w:abstractNumId w:val="10"/>
  </w:num>
  <w:num w:numId="60" w16cid:durableId="867067272">
    <w:abstractNumId w:val="10"/>
  </w:num>
  <w:num w:numId="61" w16cid:durableId="846601909">
    <w:abstractNumId w:val="10"/>
  </w:num>
  <w:num w:numId="62" w16cid:durableId="151989826">
    <w:abstractNumId w:val="10"/>
  </w:num>
  <w:num w:numId="63" w16cid:durableId="1112895756">
    <w:abstractNumId w:val="10"/>
  </w:num>
  <w:num w:numId="64" w16cid:durableId="1451129020">
    <w:abstractNumId w:val="10"/>
  </w:num>
  <w:num w:numId="65" w16cid:durableId="1063989889">
    <w:abstractNumId w:val="10"/>
  </w:num>
  <w:num w:numId="66" w16cid:durableId="369888801">
    <w:abstractNumId w:val="10"/>
  </w:num>
  <w:num w:numId="67" w16cid:durableId="1242834825">
    <w:abstractNumId w:val="10"/>
  </w:num>
  <w:num w:numId="68" w16cid:durableId="351735393">
    <w:abstractNumId w:val="10"/>
  </w:num>
  <w:num w:numId="69" w16cid:durableId="1595548766">
    <w:abstractNumId w:val="10"/>
  </w:num>
  <w:num w:numId="70" w16cid:durableId="1161314331">
    <w:abstractNumId w:val="10"/>
  </w:num>
  <w:num w:numId="71" w16cid:durableId="398134600">
    <w:abstractNumId w:val="10"/>
  </w:num>
  <w:num w:numId="72" w16cid:durableId="2087607028">
    <w:abstractNumId w:val="10"/>
  </w:num>
  <w:num w:numId="73" w16cid:durableId="953294291">
    <w:abstractNumId w:val="10"/>
  </w:num>
  <w:num w:numId="74" w16cid:durableId="800608275">
    <w:abstractNumId w:val="10"/>
  </w:num>
  <w:num w:numId="75" w16cid:durableId="434592928">
    <w:abstractNumId w:val="1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45D8A"/>
    <w:rsid w:val="000003C1"/>
    <w:rsid w:val="00000950"/>
    <w:rsid w:val="00000FED"/>
    <w:rsid w:val="00002259"/>
    <w:rsid w:val="000023CF"/>
    <w:rsid w:val="000030C0"/>
    <w:rsid w:val="00003926"/>
    <w:rsid w:val="0000434E"/>
    <w:rsid w:val="00004627"/>
    <w:rsid w:val="000067CB"/>
    <w:rsid w:val="00006BFA"/>
    <w:rsid w:val="00012E9E"/>
    <w:rsid w:val="00012F58"/>
    <w:rsid w:val="00013144"/>
    <w:rsid w:val="0001388F"/>
    <w:rsid w:val="00013A8A"/>
    <w:rsid w:val="000167B8"/>
    <w:rsid w:val="00020A1D"/>
    <w:rsid w:val="000211A9"/>
    <w:rsid w:val="00021238"/>
    <w:rsid w:val="00022071"/>
    <w:rsid w:val="00022B68"/>
    <w:rsid w:val="00022F94"/>
    <w:rsid w:val="000256A6"/>
    <w:rsid w:val="00027AAC"/>
    <w:rsid w:val="00031260"/>
    <w:rsid w:val="000319BF"/>
    <w:rsid w:val="000350EC"/>
    <w:rsid w:val="000351D8"/>
    <w:rsid w:val="00035533"/>
    <w:rsid w:val="000363AC"/>
    <w:rsid w:val="0003681A"/>
    <w:rsid w:val="000372B7"/>
    <w:rsid w:val="00040E0E"/>
    <w:rsid w:val="000420E9"/>
    <w:rsid w:val="00045904"/>
    <w:rsid w:val="000461C9"/>
    <w:rsid w:val="00046C62"/>
    <w:rsid w:val="00046D5C"/>
    <w:rsid w:val="00050F6E"/>
    <w:rsid w:val="0005318D"/>
    <w:rsid w:val="00054CCF"/>
    <w:rsid w:val="000609FB"/>
    <w:rsid w:val="00061EC2"/>
    <w:rsid w:val="00062940"/>
    <w:rsid w:val="00062CDE"/>
    <w:rsid w:val="00062FEB"/>
    <w:rsid w:val="000630D5"/>
    <w:rsid w:val="000633D6"/>
    <w:rsid w:val="0006369C"/>
    <w:rsid w:val="00064B69"/>
    <w:rsid w:val="00065B06"/>
    <w:rsid w:val="00066CE8"/>
    <w:rsid w:val="00066F65"/>
    <w:rsid w:val="00072016"/>
    <w:rsid w:val="000731F8"/>
    <w:rsid w:val="00076833"/>
    <w:rsid w:val="000778C3"/>
    <w:rsid w:val="00080512"/>
    <w:rsid w:val="00080ED0"/>
    <w:rsid w:val="0008127C"/>
    <w:rsid w:val="0008283A"/>
    <w:rsid w:val="00085411"/>
    <w:rsid w:val="00085B8F"/>
    <w:rsid w:val="00090043"/>
    <w:rsid w:val="00090481"/>
    <w:rsid w:val="00090C6D"/>
    <w:rsid w:val="00093DF3"/>
    <w:rsid w:val="00094BD1"/>
    <w:rsid w:val="00094C62"/>
    <w:rsid w:val="000967C5"/>
    <w:rsid w:val="00097D0E"/>
    <w:rsid w:val="000A00D8"/>
    <w:rsid w:val="000A066C"/>
    <w:rsid w:val="000A16EC"/>
    <w:rsid w:val="000A1B2F"/>
    <w:rsid w:val="000A3826"/>
    <w:rsid w:val="000A456A"/>
    <w:rsid w:val="000A6502"/>
    <w:rsid w:val="000A6C26"/>
    <w:rsid w:val="000A7DB7"/>
    <w:rsid w:val="000B1682"/>
    <w:rsid w:val="000B36C8"/>
    <w:rsid w:val="000B4469"/>
    <w:rsid w:val="000B7CBF"/>
    <w:rsid w:val="000C4201"/>
    <w:rsid w:val="000C4E63"/>
    <w:rsid w:val="000C547B"/>
    <w:rsid w:val="000C65BF"/>
    <w:rsid w:val="000C7444"/>
    <w:rsid w:val="000D2902"/>
    <w:rsid w:val="000D2F3E"/>
    <w:rsid w:val="000D306E"/>
    <w:rsid w:val="000D52A4"/>
    <w:rsid w:val="000D5E93"/>
    <w:rsid w:val="000D71FD"/>
    <w:rsid w:val="000E07BC"/>
    <w:rsid w:val="000E08A7"/>
    <w:rsid w:val="000E124E"/>
    <w:rsid w:val="000E175A"/>
    <w:rsid w:val="000E1A13"/>
    <w:rsid w:val="000E2E21"/>
    <w:rsid w:val="000E537A"/>
    <w:rsid w:val="000E756A"/>
    <w:rsid w:val="000F0201"/>
    <w:rsid w:val="000F18AA"/>
    <w:rsid w:val="000F1CD4"/>
    <w:rsid w:val="000F367F"/>
    <w:rsid w:val="000F3C51"/>
    <w:rsid w:val="000F4103"/>
    <w:rsid w:val="000F4370"/>
    <w:rsid w:val="000F5CE3"/>
    <w:rsid w:val="000F70A7"/>
    <w:rsid w:val="000F71D9"/>
    <w:rsid w:val="00100F6F"/>
    <w:rsid w:val="001011D1"/>
    <w:rsid w:val="00101AC2"/>
    <w:rsid w:val="00102E19"/>
    <w:rsid w:val="001040FE"/>
    <w:rsid w:val="0011168B"/>
    <w:rsid w:val="001120D3"/>
    <w:rsid w:val="001124D1"/>
    <w:rsid w:val="00112C90"/>
    <w:rsid w:val="00113CCA"/>
    <w:rsid w:val="001161CD"/>
    <w:rsid w:val="0011648A"/>
    <w:rsid w:val="001164D9"/>
    <w:rsid w:val="00116A81"/>
    <w:rsid w:val="0011744B"/>
    <w:rsid w:val="0011792A"/>
    <w:rsid w:val="00122F25"/>
    <w:rsid w:val="00123E9C"/>
    <w:rsid w:val="00124499"/>
    <w:rsid w:val="001263DC"/>
    <w:rsid w:val="00126D25"/>
    <w:rsid w:val="0012767F"/>
    <w:rsid w:val="00127C5E"/>
    <w:rsid w:val="00127C86"/>
    <w:rsid w:val="001324D5"/>
    <w:rsid w:val="001331EB"/>
    <w:rsid w:val="0013331E"/>
    <w:rsid w:val="00135102"/>
    <w:rsid w:val="00135980"/>
    <w:rsid w:val="00135AA4"/>
    <w:rsid w:val="0013786F"/>
    <w:rsid w:val="00137A0C"/>
    <w:rsid w:val="00142A39"/>
    <w:rsid w:val="00147C53"/>
    <w:rsid w:val="00147DC9"/>
    <w:rsid w:val="00150A15"/>
    <w:rsid w:val="00151B1E"/>
    <w:rsid w:val="00152A84"/>
    <w:rsid w:val="00152FCD"/>
    <w:rsid w:val="0015444A"/>
    <w:rsid w:val="001549CA"/>
    <w:rsid w:val="00154B57"/>
    <w:rsid w:val="001576D1"/>
    <w:rsid w:val="0016278B"/>
    <w:rsid w:val="001632F6"/>
    <w:rsid w:val="00164194"/>
    <w:rsid w:val="00164719"/>
    <w:rsid w:val="00164C59"/>
    <w:rsid w:val="00165F55"/>
    <w:rsid w:val="00166FC4"/>
    <w:rsid w:val="001677AC"/>
    <w:rsid w:val="00170910"/>
    <w:rsid w:val="0017151B"/>
    <w:rsid w:val="001724E7"/>
    <w:rsid w:val="00173105"/>
    <w:rsid w:val="0017555D"/>
    <w:rsid w:val="00176B46"/>
    <w:rsid w:val="001774D3"/>
    <w:rsid w:val="001804EA"/>
    <w:rsid w:val="001819F4"/>
    <w:rsid w:val="00181D93"/>
    <w:rsid w:val="00183035"/>
    <w:rsid w:val="00183CD3"/>
    <w:rsid w:val="0018533F"/>
    <w:rsid w:val="00186682"/>
    <w:rsid w:val="001874AC"/>
    <w:rsid w:val="001903E6"/>
    <w:rsid w:val="00190A61"/>
    <w:rsid w:val="00192569"/>
    <w:rsid w:val="00192FDD"/>
    <w:rsid w:val="001932AF"/>
    <w:rsid w:val="00195D6F"/>
    <w:rsid w:val="00196904"/>
    <w:rsid w:val="00197179"/>
    <w:rsid w:val="001979F7"/>
    <w:rsid w:val="001A04BA"/>
    <w:rsid w:val="001A09CD"/>
    <w:rsid w:val="001A2215"/>
    <w:rsid w:val="001A25EE"/>
    <w:rsid w:val="001A3342"/>
    <w:rsid w:val="001A3E3D"/>
    <w:rsid w:val="001A4C6E"/>
    <w:rsid w:val="001A613C"/>
    <w:rsid w:val="001A7049"/>
    <w:rsid w:val="001A7BF7"/>
    <w:rsid w:val="001B1E40"/>
    <w:rsid w:val="001B2A51"/>
    <w:rsid w:val="001B3D44"/>
    <w:rsid w:val="001B4FF5"/>
    <w:rsid w:val="001C0BBE"/>
    <w:rsid w:val="001C4416"/>
    <w:rsid w:val="001C44F7"/>
    <w:rsid w:val="001C5DD3"/>
    <w:rsid w:val="001C65C7"/>
    <w:rsid w:val="001C764E"/>
    <w:rsid w:val="001D0307"/>
    <w:rsid w:val="001D3E36"/>
    <w:rsid w:val="001E1052"/>
    <w:rsid w:val="001E2072"/>
    <w:rsid w:val="001E21B1"/>
    <w:rsid w:val="001E2F93"/>
    <w:rsid w:val="001E2FDC"/>
    <w:rsid w:val="001E31F4"/>
    <w:rsid w:val="001E32C1"/>
    <w:rsid w:val="001E4554"/>
    <w:rsid w:val="001E5391"/>
    <w:rsid w:val="001E5FC0"/>
    <w:rsid w:val="001E61E5"/>
    <w:rsid w:val="001E64D7"/>
    <w:rsid w:val="001E750D"/>
    <w:rsid w:val="001F00D4"/>
    <w:rsid w:val="001F0892"/>
    <w:rsid w:val="001F1540"/>
    <w:rsid w:val="001F1F9E"/>
    <w:rsid w:val="001F2159"/>
    <w:rsid w:val="001F21BB"/>
    <w:rsid w:val="001F2CC3"/>
    <w:rsid w:val="001F390B"/>
    <w:rsid w:val="001F4D1E"/>
    <w:rsid w:val="001F4F65"/>
    <w:rsid w:val="001F53FD"/>
    <w:rsid w:val="001F5B69"/>
    <w:rsid w:val="001F6B8C"/>
    <w:rsid w:val="001F7B0F"/>
    <w:rsid w:val="002001BF"/>
    <w:rsid w:val="00202B06"/>
    <w:rsid w:val="002034D9"/>
    <w:rsid w:val="00205F0E"/>
    <w:rsid w:val="00206255"/>
    <w:rsid w:val="00206735"/>
    <w:rsid w:val="00206959"/>
    <w:rsid w:val="00206ADB"/>
    <w:rsid w:val="002076C4"/>
    <w:rsid w:val="00210B48"/>
    <w:rsid w:val="00210B8B"/>
    <w:rsid w:val="00211E0E"/>
    <w:rsid w:val="002132EE"/>
    <w:rsid w:val="00214456"/>
    <w:rsid w:val="00214863"/>
    <w:rsid w:val="00214AAD"/>
    <w:rsid w:val="002156B4"/>
    <w:rsid w:val="00217FEA"/>
    <w:rsid w:val="00220446"/>
    <w:rsid w:val="002229C4"/>
    <w:rsid w:val="00222D4D"/>
    <w:rsid w:val="00223844"/>
    <w:rsid w:val="00224E16"/>
    <w:rsid w:val="00224FCD"/>
    <w:rsid w:val="0022502D"/>
    <w:rsid w:val="00230189"/>
    <w:rsid w:val="00232A8F"/>
    <w:rsid w:val="0023332D"/>
    <w:rsid w:val="00234966"/>
    <w:rsid w:val="00234E04"/>
    <w:rsid w:val="00236260"/>
    <w:rsid w:val="00240999"/>
    <w:rsid w:val="00242F92"/>
    <w:rsid w:val="0024300B"/>
    <w:rsid w:val="00244AD2"/>
    <w:rsid w:val="002452C6"/>
    <w:rsid w:val="00246855"/>
    <w:rsid w:val="00247BC6"/>
    <w:rsid w:val="00247D2A"/>
    <w:rsid w:val="0025073C"/>
    <w:rsid w:val="00250DFA"/>
    <w:rsid w:val="00252B5B"/>
    <w:rsid w:val="00253222"/>
    <w:rsid w:val="0025541A"/>
    <w:rsid w:val="00256CAF"/>
    <w:rsid w:val="002614FE"/>
    <w:rsid w:val="00261C13"/>
    <w:rsid w:val="00262662"/>
    <w:rsid w:val="00262847"/>
    <w:rsid w:val="00262E48"/>
    <w:rsid w:val="0026334B"/>
    <w:rsid w:val="002663E8"/>
    <w:rsid w:val="00266B8F"/>
    <w:rsid w:val="00270409"/>
    <w:rsid w:val="00270B9B"/>
    <w:rsid w:val="0027127A"/>
    <w:rsid w:val="00272559"/>
    <w:rsid w:val="00273AD2"/>
    <w:rsid w:val="00274128"/>
    <w:rsid w:val="00274AC4"/>
    <w:rsid w:val="0027562E"/>
    <w:rsid w:val="002775C7"/>
    <w:rsid w:val="00280DE6"/>
    <w:rsid w:val="00281725"/>
    <w:rsid w:val="00281BB2"/>
    <w:rsid w:val="0028336C"/>
    <w:rsid w:val="00283A7C"/>
    <w:rsid w:val="002847D6"/>
    <w:rsid w:val="00284C01"/>
    <w:rsid w:val="00284CDF"/>
    <w:rsid w:val="0028670C"/>
    <w:rsid w:val="00291192"/>
    <w:rsid w:val="00291D86"/>
    <w:rsid w:val="00294709"/>
    <w:rsid w:val="00295602"/>
    <w:rsid w:val="00295AFE"/>
    <w:rsid w:val="00296847"/>
    <w:rsid w:val="002A03C3"/>
    <w:rsid w:val="002A2CC4"/>
    <w:rsid w:val="002A5C8A"/>
    <w:rsid w:val="002A60BF"/>
    <w:rsid w:val="002A6D12"/>
    <w:rsid w:val="002A7B18"/>
    <w:rsid w:val="002B1EF7"/>
    <w:rsid w:val="002B1F7B"/>
    <w:rsid w:val="002B254E"/>
    <w:rsid w:val="002B418B"/>
    <w:rsid w:val="002B45FA"/>
    <w:rsid w:val="002B4667"/>
    <w:rsid w:val="002B4CE8"/>
    <w:rsid w:val="002B72E9"/>
    <w:rsid w:val="002C0983"/>
    <w:rsid w:val="002C1B61"/>
    <w:rsid w:val="002C2151"/>
    <w:rsid w:val="002C32FC"/>
    <w:rsid w:val="002C3886"/>
    <w:rsid w:val="002C3CA3"/>
    <w:rsid w:val="002C472B"/>
    <w:rsid w:val="002C4EA4"/>
    <w:rsid w:val="002C6787"/>
    <w:rsid w:val="002C7998"/>
    <w:rsid w:val="002D062D"/>
    <w:rsid w:val="002D2631"/>
    <w:rsid w:val="002D2CE6"/>
    <w:rsid w:val="002D3CFA"/>
    <w:rsid w:val="002D627A"/>
    <w:rsid w:val="002D723B"/>
    <w:rsid w:val="002D7F01"/>
    <w:rsid w:val="002E12F3"/>
    <w:rsid w:val="002E2B33"/>
    <w:rsid w:val="002E38C6"/>
    <w:rsid w:val="002E50D1"/>
    <w:rsid w:val="002E6DDE"/>
    <w:rsid w:val="002E79B8"/>
    <w:rsid w:val="002F1D93"/>
    <w:rsid w:val="002F1E53"/>
    <w:rsid w:val="002F2CAA"/>
    <w:rsid w:val="002F2E97"/>
    <w:rsid w:val="002F4856"/>
    <w:rsid w:val="002F6C3D"/>
    <w:rsid w:val="0030052C"/>
    <w:rsid w:val="00303F20"/>
    <w:rsid w:val="00305495"/>
    <w:rsid w:val="00306998"/>
    <w:rsid w:val="00306B2C"/>
    <w:rsid w:val="003070BB"/>
    <w:rsid w:val="00307395"/>
    <w:rsid w:val="00310BC3"/>
    <w:rsid w:val="00311E25"/>
    <w:rsid w:val="0031576D"/>
    <w:rsid w:val="00316947"/>
    <w:rsid w:val="00316F0E"/>
    <w:rsid w:val="003177F0"/>
    <w:rsid w:val="00317A91"/>
    <w:rsid w:val="00320060"/>
    <w:rsid w:val="00320791"/>
    <w:rsid w:val="00320AF1"/>
    <w:rsid w:val="00321466"/>
    <w:rsid w:val="0032606A"/>
    <w:rsid w:val="00326BA4"/>
    <w:rsid w:val="00327B40"/>
    <w:rsid w:val="00330395"/>
    <w:rsid w:val="003306E1"/>
    <w:rsid w:val="003310ED"/>
    <w:rsid w:val="003320E4"/>
    <w:rsid w:val="00333F25"/>
    <w:rsid w:val="00334FA0"/>
    <w:rsid w:val="0033525D"/>
    <w:rsid w:val="00336436"/>
    <w:rsid w:val="003414F3"/>
    <w:rsid w:val="00341B14"/>
    <w:rsid w:val="00341B3D"/>
    <w:rsid w:val="0034329C"/>
    <w:rsid w:val="00344209"/>
    <w:rsid w:val="00345850"/>
    <w:rsid w:val="00346453"/>
    <w:rsid w:val="00346624"/>
    <w:rsid w:val="00346DFE"/>
    <w:rsid w:val="00347D95"/>
    <w:rsid w:val="003502EB"/>
    <w:rsid w:val="003540B0"/>
    <w:rsid w:val="00354534"/>
    <w:rsid w:val="003549A9"/>
    <w:rsid w:val="00354A8C"/>
    <w:rsid w:val="0035613E"/>
    <w:rsid w:val="00360E9D"/>
    <w:rsid w:val="00363D85"/>
    <w:rsid w:val="00363EE9"/>
    <w:rsid w:val="003664AF"/>
    <w:rsid w:val="0036762A"/>
    <w:rsid w:val="00367B8A"/>
    <w:rsid w:val="00367F05"/>
    <w:rsid w:val="00371252"/>
    <w:rsid w:val="00376128"/>
    <w:rsid w:val="0037742E"/>
    <w:rsid w:val="00377D56"/>
    <w:rsid w:val="00380249"/>
    <w:rsid w:val="0038245A"/>
    <w:rsid w:val="003840E6"/>
    <w:rsid w:val="00385413"/>
    <w:rsid w:val="00385CFC"/>
    <w:rsid w:val="00387F60"/>
    <w:rsid w:val="00391F0C"/>
    <w:rsid w:val="0039337A"/>
    <w:rsid w:val="00394078"/>
    <w:rsid w:val="00394751"/>
    <w:rsid w:val="0039511A"/>
    <w:rsid w:val="00395D32"/>
    <w:rsid w:val="0039764E"/>
    <w:rsid w:val="003A1F6C"/>
    <w:rsid w:val="003A22B4"/>
    <w:rsid w:val="003A255F"/>
    <w:rsid w:val="003A3189"/>
    <w:rsid w:val="003A3CA7"/>
    <w:rsid w:val="003A44FB"/>
    <w:rsid w:val="003A4E36"/>
    <w:rsid w:val="003B09F9"/>
    <w:rsid w:val="003B33BD"/>
    <w:rsid w:val="003B4EFB"/>
    <w:rsid w:val="003B569D"/>
    <w:rsid w:val="003B661C"/>
    <w:rsid w:val="003B717D"/>
    <w:rsid w:val="003B7326"/>
    <w:rsid w:val="003C02D2"/>
    <w:rsid w:val="003C16A5"/>
    <w:rsid w:val="003C2AFA"/>
    <w:rsid w:val="003C2F12"/>
    <w:rsid w:val="003C3C0E"/>
    <w:rsid w:val="003C7AE3"/>
    <w:rsid w:val="003D01D8"/>
    <w:rsid w:val="003D2E72"/>
    <w:rsid w:val="003D37C3"/>
    <w:rsid w:val="003D42A6"/>
    <w:rsid w:val="003D4F21"/>
    <w:rsid w:val="003D4FAC"/>
    <w:rsid w:val="003D5C9C"/>
    <w:rsid w:val="003D5F5C"/>
    <w:rsid w:val="003D6BC9"/>
    <w:rsid w:val="003E1885"/>
    <w:rsid w:val="003E2F65"/>
    <w:rsid w:val="003E43C0"/>
    <w:rsid w:val="003E61D0"/>
    <w:rsid w:val="003E7906"/>
    <w:rsid w:val="003F000F"/>
    <w:rsid w:val="003F0243"/>
    <w:rsid w:val="003F0513"/>
    <w:rsid w:val="003F0D79"/>
    <w:rsid w:val="003F1C9F"/>
    <w:rsid w:val="003F2339"/>
    <w:rsid w:val="003F27B1"/>
    <w:rsid w:val="003F2ADC"/>
    <w:rsid w:val="003F2D43"/>
    <w:rsid w:val="003F3C50"/>
    <w:rsid w:val="003F45FE"/>
    <w:rsid w:val="003F6BF8"/>
    <w:rsid w:val="003F7860"/>
    <w:rsid w:val="003F7CB0"/>
    <w:rsid w:val="003F7D15"/>
    <w:rsid w:val="004001AC"/>
    <w:rsid w:val="004003DB"/>
    <w:rsid w:val="00400AA0"/>
    <w:rsid w:val="00405BDC"/>
    <w:rsid w:val="00405E71"/>
    <w:rsid w:val="00406202"/>
    <w:rsid w:val="00406A6A"/>
    <w:rsid w:val="00406B22"/>
    <w:rsid w:val="00407147"/>
    <w:rsid w:val="004078FA"/>
    <w:rsid w:val="004126DC"/>
    <w:rsid w:val="00412DA4"/>
    <w:rsid w:val="00413039"/>
    <w:rsid w:val="00413472"/>
    <w:rsid w:val="00413EAA"/>
    <w:rsid w:val="00415305"/>
    <w:rsid w:val="00417C92"/>
    <w:rsid w:val="00426B8A"/>
    <w:rsid w:val="00427697"/>
    <w:rsid w:val="00430701"/>
    <w:rsid w:val="00431E08"/>
    <w:rsid w:val="00431F6C"/>
    <w:rsid w:val="004328A7"/>
    <w:rsid w:val="00434C74"/>
    <w:rsid w:val="00435D7C"/>
    <w:rsid w:val="00437418"/>
    <w:rsid w:val="004403D4"/>
    <w:rsid w:val="00443425"/>
    <w:rsid w:val="00451808"/>
    <w:rsid w:val="00451AA3"/>
    <w:rsid w:val="00451F21"/>
    <w:rsid w:val="00454CAB"/>
    <w:rsid w:val="0045614F"/>
    <w:rsid w:val="004568B8"/>
    <w:rsid w:val="00456BF9"/>
    <w:rsid w:val="00456EB4"/>
    <w:rsid w:val="004572C4"/>
    <w:rsid w:val="00457827"/>
    <w:rsid w:val="00457AF8"/>
    <w:rsid w:val="00457B0C"/>
    <w:rsid w:val="00462BCA"/>
    <w:rsid w:val="00465125"/>
    <w:rsid w:val="00466844"/>
    <w:rsid w:val="0046733F"/>
    <w:rsid w:val="00467BDA"/>
    <w:rsid w:val="00467CD8"/>
    <w:rsid w:val="00467CDD"/>
    <w:rsid w:val="004718F3"/>
    <w:rsid w:val="00472168"/>
    <w:rsid w:val="00474BD8"/>
    <w:rsid w:val="00475040"/>
    <w:rsid w:val="0047515D"/>
    <w:rsid w:val="00475165"/>
    <w:rsid w:val="00475B44"/>
    <w:rsid w:val="004765DB"/>
    <w:rsid w:val="00481D36"/>
    <w:rsid w:val="0048235B"/>
    <w:rsid w:val="00482685"/>
    <w:rsid w:val="00483714"/>
    <w:rsid w:val="00484AFB"/>
    <w:rsid w:val="00485355"/>
    <w:rsid w:val="00486053"/>
    <w:rsid w:val="004867A9"/>
    <w:rsid w:val="00487AAF"/>
    <w:rsid w:val="00490C06"/>
    <w:rsid w:val="004924D4"/>
    <w:rsid w:val="0049304B"/>
    <w:rsid w:val="00493D40"/>
    <w:rsid w:val="00493EE3"/>
    <w:rsid w:val="00494186"/>
    <w:rsid w:val="004967B6"/>
    <w:rsid w:val="00497EC5"/>
    <w:rsid w:val="004A182E"/>
    <w:rsid w:val="004A252F"/>
    <w:rsid w:val="004A352E"/>
    <w:rsid w:val="004A4122"/>
    <w:rsid w:val="004A504B"/>
    <w:rsid w:val="004A6911"/>
    <w:rsid w:val="004B3652"/>
    <w:rsid w:val="004B54E0"/>
    <w:rsid w:val="004B673C"/>
    <w:rsid w:val="004B7384"/>
    <w:rsid w:val="004C1822"/>
    <w:rsid w:val="004C3E60"/>
    <w:rsid w:val="004C4269"/>
    <w:rsid w:val="004C4BCC"/>
    <w:rsid w:val="004C5B06"/>
    <w:rsid w:val="004C6648"/>
    <w:rsid w:val="004C7595"/>
    <w:rsid w:val="004C7CFB"/>
    <w:rsid w:val="004D193D"/>
    <w:rsid w:val="004D2A51"/>
    <w:rsid w:val="004D3196"/>
    <w:rsid w:val="004D6236"/>
    <w:rsid w:val="004D6B7B"/>
    <w:rsid w:val="004D78A9"/>
    <w:rsid w:val="004D7983"/>
    <w:rsid w:val="004D7F27"/>
    <w:rsid w:val="004D7F29"/>
    <w:rsid w:val="004D7F90"/>
    <w:rsid w:val="004E4DBB"/>
    <w:rsid w:val="004E4E41"/>
    <w:rsid w:val="004E684A"/>
    <w:rsid w:val="004E73DB"/>
    <w:rsid w:val="004E76D9"/>
    <w:rsid w:val="004E7F9C"/>
    <w:rsid w:val="004F0AAD"/>
    <w:rsid w:val="004F23FE"/>
    <w:rsid w:val="004F258C"/>
    <w:rsid w:val="004F3493"/>
    <w:rsid w:val="004F5143"/>
    <w:rsid w:val="004F5296"/>
    <w:rsid w:val="004F650F"/>
    <w:rsid w:val="00502A6F"/>
    <w:rsid w:val="0050367B"/>
    <w:rsid w:val="00503F71"/>
    <w:rsid w:val="0050799D"/>
    <w:rsid w:val="005102FC"/>
    <w:rsid w:val="00512B09"/>
    <w:rsid w:val="00512DD9"/>
    <w:rsid w:val="00513598"/>
    <w:rsid w:val="00513B7A"/>
    <w:rsid w:val="00515035"/>
    <w:rsid w:val="005151F4"/>
    <w:rsid w:val="00515680"/>
    <w:rsid w:val="005166C8"/>
    <w:rsid w:val="005220ED"/>
    <w:rsid w:val="005230C2"/>
    <w:rsid w:val="00524CCC"/>
    <w:rsid w:val="00524DFF"/>
    <w:rsid w:val="00526CEB"/>
    <w:rsid w:val="005273A6"/>
    <w:rsid w:val="0053187C"/>
    <w:rsid w:val="00533796"/>
    <w:rsid w:val="00533E08"/>
    <w:rsid w:val="00535478"/>
    <w:rsid w:val="00535632"/>
    <w:rsid w:val="00535EFB"/>
    <w:rsid w:val="00536743"/>
    <w:rsid w:val="00537343"/>
    <w:rsid w:val="00540AF9"/>
    <w:rsid w:val="0054126B"/>
    <w:rsid w:val="00541CD4"/>
    <w:rsid w:val="00542658"/>
    <w:rsid w:val="005429BC"/>
    <w:rsid w:val="005436E4"/>
    <w:rsid w:val="00544A29"/>
    <w:rsid w:val="00545385"/>
    <w:rsid w:val="00545D8A"/>
    <w:rsid w:val="005468F7"/>
    <w:rsid w:val="00547C8F"/>
    <w:rsid w:val="005510E5"/>
    <w:rsid w:val="005516F3"/>
    <w:rsid w:val="00552DE1"/>
    <w:rsid w:val="005531CD"/>
    <w:rsid w:val="00553C5A"/>
    <w:rsid w:val="00555D75"/>
    <w:rsid w:val="005564E2"/>
    <w:rsid w:val="00556662"/>
    <w:rsid w:val="00560DF0"/>
    <w:rsid w:val="00561720"/>
    <w:rsid w:val="00562B8C"/>
    <w:rsid w:val="00562EBF"/>
    <w:rsid w:val="00563DA8"/>
    <w:rsid w:val="005641D7"/>
    <w:rsid w:val="00564CE9"/>
    <w:rsid w:val="00565A94"/>
    <w:rsid w:val="0056759C"/>
    <w:rsid w:val="0056787F"/>
    <w:rsid w:val="00570702"/>
    <w:rsid w:val="00570BEE"/>
    <w:rsid w:val="005720BB"/>
    <w:rsid w:val="00574D74"/>
    <w:rsid w:val="00581067"/>
    <w:rsid w:val="00581E30"/>
    <w:rsid w:val="00582E33"/>
    <w:rsid w:val="00584B46"/>
    <w:rsid w:val="00584BF9"/>
    <w:rsid w:val="00584D41"/>
    <w:rsid w:val="00585081"/>
    <w:rsid w:val="005864FB"/>
    <w:rsid w:val="00586661"/>
    <w:rsid w:val="00587249"/>
    <w:rsid w:val="005915B4"/>
    <w:rsid w:val="00591CF1"/>
    <w:rsid w:val="0059513E"/>
    <w:rsid w:val="00595C04"/>
    <w:rsid w:val="005963E5"/>
    <w:rsid w:val="005A0157"/>
    <w:rsid w:val="005A1CDC"/>
    <w:rsid w:val="005A201E"/>
    <w:rsid w:val="005A5001"/>
    <w:rsid w:val="005A5235"/>
    <w:rsid w:val="005A5E3C"/>
    <w:rsid w:val="005A6AA4"/>
    <w:rsid w:val="005A6C31"/>
    <w:rsid w:val="005A6D9F"/>
    <w:rsid w:val="005B0414"/>
    <w:rsid w:val="005B355A"/>
    <w:rsid w:val="005B430B"/>
    <w:rsid w:val="005B471B"/>
    <w:rsid w:val="005B48FF"/>
    <w:rsid w:val="005B69B2"/>
    <w:rsid w:val="005B6D43"/>
    <w:rsid w:val="005B7802"/>
    <w:rsid w:val="005C11DE"/>
    <w:rsid w:val="005C13C5"/>
    <w:rsid w:val="005C1E32"/>
    <w:rsid w:val="005C2ABD"/>
    <w:rsid w:val="005C5469"/>
    <w:rsid w:val="005C6014"/>
    <w:rsid w:val="005C670D"/>
    <w:rsid w:val="005C6894"/>
    <w:rsid w:val="005C704A"/>
    <w:rsid w:val="005D363F"/>
    <w:rsid w:val="005D4579"/>
    <w:rsid w:val="005D53B7"/>
    <w:rsid w:val="005D5426"/>
    <w:rsid w:val="005D56BB"/>
    <w:rsid w:val="005D663F"/>
    <w:rsid w:val="005D6E31"/>
    <w:rsid w:val="005D753A"/>
    <w:rsid w:val="005E1F98"/>
    <w:rsid w:val="005E3E14"/>
    <w:rsid w:val="005E6811"/>
    <w:rsid w:val="005E6C81"/>
    <w:rsid w:val="005E7A15"/>
    <w:rsid w:val="005F0426"/>
    <w:rsid w:val="005F16BF"/>
    <w:rsid w:val="005F528C"/>
    <w:rsid w:val="005F6049"/>
    <w:rsid w:val="005F6FD4"/>
    <w:rsid w:val="005F797A"/>
    <w:rsid w:val="005F7D46"/>
    <w:rsid w:val="0060153F"/>
    <w:rsid w:val="00603D97"/>
    <w:rsid w:val="00604C15"/>
    <w:rsid w:val="00604EFE"/>
    <w:rsid w:val="00610E9C"/>
    <w:rsid w:val="006115EA"/>
    <w:rsid w:val="006115F3"/>
    <w:rsid w:val="006118BA"/>
    <w:rsid w:val="00611EBE"/>
    <w:rsid w:val="006128D8"/>
    <w:rsid w:val="00613596"/>
    <w:rsid w:val="006145FB"/>
    <w:rsid w:val="00614B04"/>
    <w:rsid w:val="006158D5"/>
    <w:rsid w:val="00617032"/>
    <w:rsid w:val="00617FFC"/>
    <w:rsid w:val="00621705"/>
    <w:rsid w:val="00622347"/>
    <w:rsid w:val="006225CF"/>
    <w:rsid w:val="00624484"/>
    <w:rsid w:val="00624F6D"/>
    <w:rsid w:val="00625D83"/>
    <w:rsid w:val="00626D85"/>
    <w:rsid w:val="00631E92"/>
    <w:rsid w:val="00635009"/>
    <w:rsid w:val="006357B6"/>
    <w:rsid w:val="00635EBF"/>
    <w:rsid w:val="00640516"/>
    <w:rsid w:val="00640751"/>
    <w:rsid w:val="00641869"/>
    <w:rsid w:val="006428F0"/>
    <w:rsid w:val="00643420"/>
    <w:rsid w:val="00644E5D"/>
    <w:rsid w:val="00645578"/>
    <w:rsid w:val="00646D12"/>
    <w:rsid w:val="006479E9"/>
    <w:rsid w:val="006516F1"/>
    <w:rsid w:val="00651984"/>
    <w:rsid w:val="006522C4"/>
    <w:rsid w:val="00652668"/>
    <w:rsid w:val="00656D96"/>
    <w:rsid w:val="00657EC2"/>
    <w:rsid w:val="0066085F"/>
    <w:rsid w:val="00661783"/>
    <w:rsid w:val="00661849"/>
    <w:rsid w:val="006623E7"/>
    <w:rsid w:val="00662B80"/>
    <w:rsid w:val="00662BAB"/>
    <w:rsid w:val="00662D92"/>
    <w:rsid w:val="00663205"/>
    <w:rsid w:val="00663217"/>
    <w:rsid w:val="006656E2"/>
    <w:rsid w:val="00665801"/>
    <w:rsid w:val="00665C5F"/>
    <w:rsid w:val="00666B61"/>
    <w:rsid w:val="0066768F"/>
    <w:rsid w:val="0066784D"/>
    <w:rsid w:val="00670F6C"/>
    <w:rsid w:val="00670FF8"/>
    <w:rsid w:val="00672718"/>
    <w:rsid w:val="006746B5"/>
    <w:rsid w:val="00674DB9"/>
    <w:rsid w:val="006750DF"/>
    <w:rsid w:val="00676E58"/>
    <w:rsid w:val="00677011"/>
    <w:rsid w:val="0067704A"/>
    <w:rsid w:val="00677A2B"/>
    <w:rsid w:val="006806C6"/>
    <w:rsid w:val="006813B3"/>
    <w:rsid w:val="00681B02"/>
    <w:rsid w:val="00683043"/>
    <w:rsid w:val="006852C7"/>
    <w:rsid w:val="006852CE"/>
    <w:rsid w:val="006869A2"/>
    <w:rsid w:val="00692D14"/>
    <w:rsid w:val="0069366C"/>
    <w:rsid w:val="00694BF9"/>
    <w:rsid w:val="00694D0E"/>
    <w:rsid w:val="0069551F"/>
    <w:rsid w:val="00697920"/>
    <w:rsid w:val="00697A65"/>
    <w:rsid w:val="006A06F0"/>
    <w:rsid w:val="006A2C61"/>
    <w:rsid w:val="006A7358"/>
    <w:rsid w:val="006A77D7"/>
    <w:rsid w:val="006A7A3B"/>
    <w:rsid w:val="006B3DE0"/>
    <w:rsid w:val="006B54E8"/>
    <w:rsid w:val="006B56AA"/>
    <w:rsid w:val="006B65C7"/>
    <w:rsid w:val="006C07F5"/>
    <w:rsid w:val="006C1727"/>
    <w:rsid w:val="006C27E7"/>
    <w:rsid w:val="006C32FD"/>
    <w:rsid w:val="006C39CE"/>
    <w:rsid w:val="006C3B4A"/>
    <w:rsid w:val="006C7927"/>
    <w:rsid w:val="006D03D1"/>
    <w:rsid w:val="006D0FCC"/>
    <w:rsid w:val="006D21F5"/>
    <w:rsid w:val="006D3089"/>
    <w:rsid w:val="006D64F8"/>
    <w:rsid w:val="006D6A93"/>
    <w:rsid w:val="006E126D"/>
    <w:rsid w:val="006E1FC3"/>
    <w:rsid w:val="006E4411"/>
    <w:rsid w:val="006E4769"/>
    <w:rsid w:val="006E4891"/>
    <w:rsid w:val="006E4F80"/>
    <w:rsid w:val="006E5FB7"/>
    <w:rsid w:val="006E7A72"/>
    <w:rsid w:val="006F03D5"/>
    <w:rsid w:val="006F043C"/>
    <w:rsid w:val="006F2484"/>
    <w:rsid w:val="006F2C4C"/>
    <w:rsid w:val="006F443F"/>
    <w:rsid w:val="006F4C3B"/>
    <w:rsid w:val="006F50D8"/>
    <w:rsid w:val="007005AB"/>
    <w:rsid w:val="0070329E"/>
    <w:rsid w:val="007036BC"/>
    <w:rsid w:val="00703F7D"/>
    <w:rsid w:val="00704CE9"/>
    <w:rsid w:val="00705C7D"/>
    <w:rsid w:val="0070616B"/>
    <w:rsid w:val="00706295"/>
    <w:rsid w:val="00706FDA"/>
    <w:rsid w:val="0071052D"/>
    <w:rsid w:val="00710C94"/>
    <w:rsid w:val="00710ED2"/>
    <w:rsid w:val="00711F9A"/>
    <w:rsid w:val="00713810"/>
    <w:rsid w:val="00713EB6"/>
    <w:rsid w:val="007143ED"/>
    <w:rsid w:val="007147DC"/>
    <w:rsid w:val="00714882"/>
    <w:rsid w:val="00714CD6"/>
    <w:rsid w:val="00716544"/>
    <w:rsid w:val="00717481"/>
    <w:rsid w:val="00717EA9"/>
    <w:rsid w:val="00722A3D"/>
    <w:rsid w:val="00722C35"/>
    <w:rsid w:val="00724701"/>
    <w:rsid w:val="00725D04"/>
    <w:rsid w:val="00727029"/>
    <w:rsid w:val="00727187"/>
    <w:rsid w:val="007303A5"/>
    <w:rsid w:val="00730763"/>
    <w:rsid w:val="00730815"/>
    <w:rsid w:val="00730B3E"/>
    <w:rsid w:val="00731F8D"/>
    <w:rsid w:val="007332A3"/>
    <w:rsid w:val="0073420B"/>
    <w:rsid w:val="0073630F"/>
    <w:rsid w:val="00736367"/>
    <w:rsid w:val="0074206E"/>
    <w:rsid w:val="00743B97"/>
    <w:rsid w:val="00744F62"/>
    <w:rsid w:val="00747430"/>
    <w:rsid w:val="00747529"/>
    <w:rsid w:val="0074760E"/>
    <w:rsid w:val="00750387"/>
    <w:rsid w:val="00750EB0"/>
    <w:rsid w:val="00751895"/>
    <w:rsid w:val="007522B1"/>
    <w:rsid w:val="007548C4"/>
    <w:rsid w:val="00754ABA"/>
    <w:rsid w:val="00756B1B"/>
    <w:rsid w:val="00757D64"/>
    <w:rsid w:val="007624A2"/>
    <w:rsid w:val="00765E49"/>
    <w:rsid w:val="00765EBB"/>
    <w:rsid w:val="00771B86"/>
    <w:rsid w:val="0077289D"/>
    <w:rsid w:val="00774D65"/>
    <w:rsid w:val="007751BD"/>
    <w:rsid w:val="00776813"/>
    <w:rsid w:val="0077727D"/>
    <w:rsid w:val="0077794E"/>
    <w:rsid w:val="0078218C"/>
    <w:rsid w:val="00782B0D"/>
    <w:rsid w:val="0078509D"/>
    <w:rsid w:val="0078525C"/>
    <w:rsid w:val="007857C5"/>
    <w:rsid w:val="00786B53"/>
    <w:rsid w:val="00790F8E"/>
    <w:rsid w:val="00794048"/>
    <w:rsid w:val="00794E32"/>
    <w:rsid w:val="00795161"/>
    <w:rsid w:val="0079678B"/>
    <w:rsid w:val="007973DA"/>
    <w:rsid w:val="0079781A"/>
    <w:rsid w:val="007A1546"/>
    <w:rsid w:val="007A228C"/>
    <w:rsid w:val="007A306B"/>
    <w:rsid w:val="007A368E"/>
    <w:rsid w:val="007A36F2"/>
    <w:rsid w:val="007A397C"/>
    <w:rsid w:val="007A5868"/>
    <w:rsid w:val="007A5991"/>
    <w:rsid w:val="007A59B1"/>
    <w:rsid w:val="007A6A25"/>
    <w:rsid w:val="007B04CE"/>
    <w:rsid w:val="007B0719"/>
    <w:rsid w:val="007B1B98"/>
    <w:rsid w:val="007B2497"/>
    <w:rsid w:val="007B3170"/>
    <w:rsid w:val="007B6871"/>
    <w:rsid w:val="007B7519"/>
    <w:rsid w:val="007B7A2F"/>
    <w:rsid w:val="007B7EE6"/>
    <w:rsid w:val="007C0EEF"/>
    <w:rsid w:val="007C2721"/>
    <w:rsid w:val="007C2B69"/>
    <w:rsid w:val="007C32EE"/>
    <w:rsid w:val="007C3D33"/>
    <w:rsid w:val="007C61BC"/>
    <w:rsid w:val="007C643B"/>
    <w:rsid w:val="007C66CA"/>
    <w:rsid w:val="007C7CA1"/>
    <w:rsid w:val="007D09AB"/>
    <w:rsid w:val="007D1DD6"/>
    <w:rsid w:val="007D2231"/>
    <w:rsid w:val="007D294A"/>
    <w:rsid w:val="007D3399"/>
    <w:rsid w:val="007D3922"/>
    <w:rsid w:val="007D47D2"/>
    <w:rsid w:val="007D49A2"/>
    <w:rsid w:val="007D6EC0"/>
    <w:rsid w:val="007D7751"/>
    <w:rsid w:val="007D7E1D"/>
    <w:rsid w:val="007E0A43"/>
    <w:rsid w:val="007E1846"/>
    <w:rsid w:val="007E1D1A"/>
    <w:rsid w:val="007E2540"/>
    <w:rsid w:val="007E31A9"/>
    <w:rsid w:val="007E503C"/>
    <w:rsid w:val="007E55D0"/>
    <w:rsid w:val="007E56E0"/>
    <w:rsid w:val="007E6BD7"/>
    <w:rsid w:val="007E7686"/>
    <w:rsid w:val="007F48A4"/>
    <w:rsid w:val="007F4DC4"/>
    <w:rsid w:val="007F4FCA"/>
    <w:rsid w:val="007F51EA"/>
    <w:rsid w:val="007F7394"/>
    <w:rsid w:val="0080155B"/>
    <w:rsid w:val="0080345C"/>
    <w:rsid w:val="00804EDA"/>
    <w:rsid w:val="00806B2E"/>
    <w:rsid w:val="00807903"/>
    <w:rsid w:val="00807B9A"/>
    <w:rsid w:val="00807D6B"/>
    <w:rsid w:val="008103E1"/>
    <w:rsid w:val="00811BAC"/>
    <w:rsid w:val="00811F7C"/>
    <w:rsid w:val="008156D7"/>
    <w:rsid w:val="00816198"/>
    <w:rsid w:val="008207B4"/>
    <w:rsid w:val="00824722"/>
    <w:rsid w:val="0082522F"/>
    <w:rsid w:val="0082555D"/>
    <w:rsid w:val="00825BDF"/>
    <w:rsid w:val="00826C64"/>
    <w:rsid w:val="00827E88"/>
    <w:rsid w:val="00827F58"/>
    <w:rsid w:val="00831979"/>
    <w:rsid w:val="00831CFF"/>
    <w:rsid w:val="0083264F"/>
    <w:rsid w:val="00833559"/>
    <w:rsid w:val="008350BF"/>
    <w:rsid w:val="008359CD"/>
    <w:rsid w:val="00836B88"/>
    <w:rsid w:val="008428B4"/>
    <w:rsid w:val="008458F0"/>
    <w:rsid w:val="00846A08"/>
    <w:rsid w:val="00851352"/>
    <w:rsid w:val="00851EE8"/>
    <w:rsid w:val="00854DBD"/>
    <w:rsid w:val="00856440"/>
    <w:rsid w:val="00856A65"/>
    <w:rsid w:val="00857077"/>
    <w:rsid w:val="008573D6"/>
    <w:rsid w:val="00860FEB"/>
    <w:rsid w:val="0086165F"/>
    <w:rsid w:val="00863230"/>
    <w:rsid w:val="00864C62"/>
    <w:rsid w:val="008657AD"/>
    <w:rsid w:val="00865BD0"/>
    <w:rsid w:val="0086617F"/>
    <w:rsid w:val="008675B7"/>
    <w:rsid w:val="00870A3D"/>
    <w:rsid w:val="008717D8"/>
    <w:rsid w:val="0087215C"/>
    <w:rsid w:val="00873797"/>
    <w:rsid w:val="00874BBF"/>
    <w:rsid w:val="008758E7"/>
    <w:rsid w:val="00875D25"/>
    <w:rsid w:val="00880E35"/>
    <w:rsid w:val="008821ED"/>
    <w:rsid w:val="0088433A"/>
    <w:rsid w:val="008851B7"/>
    <w:rsid w:val="008851BA"/>
    <w:rsid w:val="008853FB"/>
    <w:rsid w:val="00886C3F"/>
    <w:rsid w:val="00886E80"/>
    <w:rsid w:val="008875FE"/>
    <w:rsid w:val="00887F44"/>
    <w:rsid w:val="00887F8E"/>
    <w:rsid w:val="008902BD"/>
    <w:rsid w:val="00892CF0"/>
    <w:rsid w:val="00893279"/>
    <w:rsid w:val="00893543"/>
    <w:rsid w:val="00894483"/>
    <w:rsid w:val="00894A0F"/>
    <w:rsid w:val="0089527B"/>
    <w:rsid w:val="00896234"/>
    <w:rsid w:val="00897870"/>
    <w:rsid w:val="00897E43"/>
    <w:rsid w:val="008A0BBA"/>
    <w:rsid w:val="008A2193"/>
    <w:rsid w:val="008A24EF"/>
    <w:rsid w:val="008A308B"/>
    <w:rsid w:val="008A3194"/>
    <w:rsid w:val="008A32F0"/>
    <w:rsid w:val="008A368E"/>
    <w:rsid w:val="008A3A4F"/>
    <w:rsid w:val="008A3BEE"/>
    <w:rsid w:val="008A4572"/>
    <w:rsid w:val="008A4B00"/>
    <w:rsid w:val="008A4CF1"/>
    <w:rsid w:val="008A4FD0"/>
    <w:rsid w:val="008A5405"/>
    <w:rsid w:val="008A5A1B"/>
    <w:rsid w:val="008A5F93"/>
    <w:rsid w:val="008A675E"/>
    <w:rsid w:val="008A6DFC"/>
    <w:rsid w:val="008B4298"/>
    <w:rsid w:val="008B5714"/>
    <w:rsid w:val="008C01D4"/>
    <w:rsid w:val="008C0BC4"/>
    <w:rsid w:val="008C14F0"/>
    <w:rsid w:val="008C1524"/>
    <w:rsid w:val="008C1DC2"/>
    <w:rsid w:val="008C222B"/>
    <w:rsid w:val="008C2882"/>
    <w:rsid w:val="008C5738"/>
    <w:rsid w:val="008C5F1F"/>
    <w:rsid w:val="008C6257"/>
    <w:rsid w:val="008C7EAD"/>
    <w:rsid w:val="008D0CFE"/>
    <w:rsid w:val="008D1D48"/>
    <w:rsid w:val="008D2041"/>
    <w:rsid w:val="008D39F8"/>
    <w:rsid w:val="008D45FF"/>
    <w:rsid w:val="008D5C60"/>
    <w:rsid w:val="008D5E05"/>
    <w:rsid w:val="008D6152"/>
    <w:rsid w:val="008D6F9E"/>
    <w:rsid w:val="008D7173"/>
    <w:rsid w:val="008D79C1"/>
    <w:rsid w:val="008E12E4"/>
    <w:rsid w:val="008E156E"/>
    <w:rsid w:val="008E172D"/>
    <w:rsid w:val="008E1E68"/>
    <w:rsid w:val="008E3BEB"/>
    <w:rsid w:val="008E42C2"/>
    <w:rsid w:val="008E458E"/>
    <w:rsid w:val="008E4905"/>
    <w:rsid w:val="008E7BA9"/>
    <w:rsid w:val="008F0408"/>
    <w:rsid w:val="008F0734"/>
    <w:rsid w:val="008F0F81"/>
    <w:rsid w:val="008F1103"/>
    <w:rsid w:val="008F27BF"/>
    <w:rsid w:val="008F2E64"/>
    <w:rsid w:val="008F30E7"/>
    <w:rsid w:val="008F5EC3"/>
    <w:rsid w:val="008F5F85"/>
    <w:rsid w:val="008F6332"/>
    <w:rsid w:val="00900EEF"/>
    <w:rsid w:val="00901451"/>
    <w:rsid w:val="0090185B"/>
    <w:rsid w:val="0090243C"/>
    <w:rsid w:val="00902FB2"/>
    <w:rsid w:val="00904265"/>
    <w:rsid w:val="00904617"/>
    <w:rsid w:val="00904EB3"/>
    <w:rsid w:val="0090539D"/>
    <w:rsid w:val="00905A5C"/>
    <w:rsid w:val="00907561"/>
    <w:rsid w:val="00910B8A"/>
    <w:rsid w:val="00911E03"/>
    <w:rsid w:val="00913FC9"/>
    <w:rsid w:val="009142EC"/>
    <w:rsid w:val="009145E4"/>
    <w:rsid w:val="0091494F"/>
    <w:rsid w:val="009154C3"/>
    <w:rsid w:val="00915AB0"/>
    <w:rsid w:val="00916654"/>
    <w:rsid w:val="00922C6B"/>
    <w:rsid w:val="00923540"/>
    <w:rsid w:val="00924BBF"/>
    <w:rsid w:val="00925131"/>
    <w:rsid w:val="00925CE9"/>
    <w:rsid w:val="00926619"/>
    <w:rsid w:val="00926767"/>
    <w:rsid w:val="009302AE"/>
    <w:rsid w:val="00931755"/>
    <w:rsid w:val="00935ED3"/>
    <w:rsid w:val="009361D5"/>
    <w:rsid w:val="00937781"/>
    <w:rsid w:val="00940205"/>
    <w:rsid w:val="00940CBA"/>
    <w:rsid w:val="009428A4"/>
    <w:rsid w:val="009428C8"/>
    <w:rsid w:val="00942B1F"/>
    <w:rsid w:val="00942DDB"/>
    <w:rsid w:val="00944DB4"/>
    <w:rsid w:val="00944E38"/>
    <w:rsid w:val="00945852"/>
    <w:rsid w:val="00945910"/>
    <w:rsid w:val="009504B6"/>
    <w:rsid w:val="00951FBF"/>
    <w:rsid w:val="009537AD"/>
    <w:rsid w:val="00954370"/>
    <w:rsid w:val="009563F7"/>
    <w:rsid w:val="009572A8"/>
    <w:rsid w:val="00957706"/>
    <w:rsid w:val="009602FF"/>
    <w:rsid w:val="00964A0E"/>
    <w:rsid w:val="00964D00"/>
    <w:rsid w:val="00964F6D"/>
    <w:rsid w:val="009659F4"/>
    <w:rsid w:val="00966AE1"/>
    <w:rsid w:val="00967BAD"/>
    <w:rsid w:val="00970171"/>
    <w:rsid w:val="00970D60"/>
    <w:rsid w:val="00970EF7"/>
    <w:rsid w:val="009718EC"/>
    <w:rsid w:val="00971DA6"/>
    <w:rsid w:val="009730C1"/>
    <w:rsid w:val="00974102"/>
    <w:rsid w:val="009745B8"/>
    <w:rsid w:val="00975498"/>
    <w:rsid w:val="00976644"/>
    <w:rsid w:val="00980D24"/>
    <w:rsid w:val="009821EF"/>
    <w:rsid w:val="009838C0"/>
    <w:rsid w:val="009850F2"/>
    <w:rsid w:val="009854AA"/>
    <w:rsid w:val="009874D0"/>
    <w:rsid w:val="0098778F"/>
    <w:rsid w:val="00987CA4"/>
    <w:rsid w:val="00990934"/>
    <w:rsid w:val="00990F96"/>
    <w:rsid w:val="00991009"/>
    <w:rsid w:val="009929AD"/>
    <w:rsid w:val="0099365D"/>
    <w:rsid w:val="0099390E"/>
    <w:rsid w:val="009946D5"/>
    <w:rsid w:val="009960E5"/>
    <w:rsid w:val="00997D6F"/>
    <w:rsid w:val="009A27D3"/>
    <w:rsid w:val="009A399D"/>
    <w:rsid w:val="009A3B7F"/>
    <w:rsid w:val="009A40F2"/>
    <w:rsid w:val="009A6D6E"/>
    <w:rsid w:val="009A70A0"/>
    <w:rsid w:val="009A7263"/>
    <w:rsid w:val="009A77BF"/>
    <w:rsid w:val="009A7ADC"/>
    <w:rsid w:val="009B0A30"/>
    <w:rsid w:val="009B0D30"/>
    <w:rsid w:val="009B4ACF"/>
    <w:rsid w:val="009B4C5F"/>
    <w:rsid w:val="009B615F"/>
    <w:rsid w:val="009C0AAB"/>
    <w:rsid w:val="009C19B7"/>
    <w:rsid w:val="009C433F"/>
    <w:rsid w:val="009C43C1"/>
    <w:rsid w:val="009C516F"/>
    <w:rsid w:val="009C5ABB"/>
    <w:rsid w:val="009C68C7"/>
    <w:rsid w:val="009C70A6"/>
    <w:rsid w:val="009C73D9"/>
    <w:rsid w:val="009C793E"/>
    <w:rsid w:val="009C7A1B"/>
    <w:rsid w:val="009C7DD7"/>
    <w:rsid w:val="009D0799"/>
    <w:rsid w:val="009D1E08"/>
    <w:rsid w:val="009D1F96"/>
    <w:rsid w:val="009D24B8"/>
    <w:rsid w:val="009D57A1"/>
    <w:rsid w:val="009D57C9"/>
    <w:rsid w:val="009D7322"/>
    <w:rsid w:val="009D7C51"/>
    <w:rsid w:val="009E0205"/>
    <w:rsid w:val="009E07C8"/>
    <w:rsid w:val="009E1359"/>
    <w:rsid w:val="009E14F6"/>
    <w:rsid w:val="009E196C"/>
    <w:rsid w:val="009E1F43"/>
    <w:rsid w:val="009E21E4"/>
    <w:rsid w:val="009E2EB0"/>
    <w:rsid w:val="009E3D96"/>
    <w:rsid w:val="009E466F"/>
    <w:rsid w:val="009E4CE6"/>
    <w:rsid w:val="009E51C6"/>
    <w:rsid w:val="009E5218"/>
    <w:rsid w:val="009E6A0A"/>
    <w:rsid w:val="009E6CC0"/>
    <w:rsid w:val="009F0332"/>
    <w:rsid w:val="009F36BF"/>
    <w:rsid w:val="009F3ABC"/>
    <w:rsid w:val="009F48B6"/>
    <w:rsid w:val="009F4F80"/>
    <w:rsid w:val="009F5D7A"/>
    <w:rsid w:val="009F6581"/>
    <w:rsid w:val="009F6C58"/>
    <w:rsid w:val="009F703B"/>
    <w:rsid w:val="009F76A9"/>
    <w:rsid w:val="009F7F6D"/>
    <w:rsid w:val="00A01CA9"/>
    <w:rsid w:val="00A04465"/>
    <w:rsid w:val="00A0573C"/>
    <w:rsid w:val="00A05DD7"/>
    <w:rsid w:val="00A07500"/>
    <w:rsid w:val="00A1002D"/>
    <w:rsid w:val="00A111B6"/>
    <w:rsid w:val="00A11628"/>
    <w:rsid w:val="00A16EAF"/>
    <w:rsid w:val="00A17A8F"/>
    <w:rsid w:val="00A20453"/>
    <w:rsid w:val="00A21ED0"/>
    <w:rsid w:val="00A23907"/>
    <w:rsid w:val="00A26D27"/>
    <w:rsid w:val="00A3154D"/>
    <w:rsid w:val="00A32B15"/>
    <w:rsid w:val="00A335E5"/>
    <w:rsid w:val="00A36B22"/>
    <w:rsid w:val="00A376EE"/>
    <w:rsid w:val="00A40AF3"/>
    <w:rsid w:val="00A4298B"/>
    <w:rsid w:val="00A42A42"/>
    <w:rsid w:val="00A42A99"/>
    <w:rsid w:val="00A43905"/>
    <w:rsid w:val="00A46E3E"/>
    <w:rsid w:val="00A47C1B"/>
    <w:rsid w:val="00A47DB5"/>
    <w:rsid w:val="00A5151A"/>
    <w:rsid w:val="00A52D70"/>
    <w:rsid w:val="00A53719"/>
    <w:rsid w:val="00A5371C"/>
    <w:rsid w:val="00A5567D"/>
    <w:rsid w:val="00A57E0A"/>
    <w:rsid w:val="00A63573"/>
    <w:rsid w:val="00A64398"/>
    <w:rsid w:val="00A66FEF"/>
    <w:rsid w:val="00A67459"/>
    <w:rsid w:val="00A71CF6"/>
    <w:rsid w:val="00A75492"/>
    <w:rsid w:val="00A76ED5"/>
    <w:rsid w:val="00A773DC"/>
    <w:rsid w:val="00A77919"/>
    <w:rsid w:val="00A80E51"/>
    <w:rsid w:val="00A810EE"/>
    <w:rsid w:val="00A81637"/>
    <w:rsid w:val="00A81BB3"/>
    <w:rsid w:val="00A823F6"/>
    <w:rsid w:val="00A83343"/>
    <w:rsid w:val="00A83A0A"/>
    <w:rsid w:val="00A86CCB"/>
    <w:rsid w:val="00A8719E"/>
    <w:rsid w:val="00A907C4"/>
    <w:rsid w:val="00A928B2"/>
    <w:rsid w:val="00A92D0B"/>
    <w:rsid w:val="00A96B59"/>
    <w:rsid w:val="00AA0A89"/>
    <w:rsid w:val="00AA1DDF"/>
    <w:rsid w:val="00AA2391"/>
    <w:rsid w:val="00AA29BF"/>
    <w:rsid w:val="00AA2F84"/>
    <w:rsid w:val="00AA3206"/>
    <w:rsid w:val="00AA5368"/>
    <w:rsid w:val="00AA6429"/>
    <w:rsid w:val="00AB0E38"/>
    <w:rsid w:val="00AB1F72"/>
    <w:rsid w:val="00AB1FE0"/>
    <w:rsid w:val="00AB42F1"/>
    <w:rsid w:val="00AB479C"/>
    <w:rsid w:val="00AB543E"/>
    <w:rsid w:val="00AB55D6"/>
    <w:rsid w:val="00AB6689"/>
    <w:rsid w:val="00AB68B1"/>
    <w:rsid w:val="00AB73EF"/>
    <w:rsid w:val="00AC01AA"/>
    <w:rsid w:val="00AC22AC"/>
    <w:rsid w:val="00AC3EE9"/>
    <w:rsid w:val="00AC4580"/>
    <w:rsid w:val="00AC4F72"/>
    <w:rsid w:val="00AC5041"/>
    <w:rsid w:val="00AC5E8E"/>
    <w:rsid w:val="00AC734A"/>
    <w:rsid w:val="00AD113B"/>
    <w:rsid w:val="00AD2D4A"/>
    <w:rsid w:val="00AD374A"/>
    <w:rsid w:val="00AD57AD"/>
    <w:rsid w:val="00AD6F9A"/>
    <w:rsid w:val="00AD70F6"/>
    <w:rsid w:val="00AE0A4B"/>
    <w:rsid w:val="00AE1848"/>
    <w:rsid w:val="00AE39C6"/>
    <w:rsid w:val="00AE482E"/>
    <w:rsid w:val="00AE51C5"/>
    <w:rsid w:val="00AE71C2"/>
    <w:rsid w:val="00AE72EE"/>
    <w:rsid w:val="00AF1B39"/>
    <w:rsid w:val="00AF3DEC"/>
    <w:rsid w:val="00AF54F4"/>
    <w:rsid w:val="00AF741A"/>
    <w:rsid w:val="00B0083E"/>
    <w:rsid w:val="00B01ADB"/>
    <w:rsid w:val="00B02E9B"/>
    <w:rsid w:val="00B03035"/>
    <w:rsid w:val="00B04161"/>
    <w:rsid w:val="00B056F9"/>
    <w:rsid w:val="00B0724B"/>
    <w:rsid w:val="00B11A05"/>
    <w:rsid w:val="00B11B30"/>
    <w:rsid w:val="00B11E3D"/>
    <w:rsid w:val="00B12FA4"/>
    <w:rsid w:val="00B1380B"/>
    <w:rsid w:val="00B14681"/>
    <w:rsid w:val="00B14D2C"/>
    <w:rsid w:val="00B15DA6"/>
    <w:rsid w:val="00B16122"/>
    <w:rsid w:val="00B17E82"/>
    <w:rsid w:val="00B22661"/>
    <w:rsid w:val="00B2673F"/>
    <w:rsid w:val="00B3070B"/>
    <w:rsid w:val="00B30C2C"/>
    <w:rsid w:val="00B32984"/>
    <w:rsid w:val="00B35FCB"/>
    <w:rsid w:val="00B36781"/>
    <w:rsid w:val="00B371D3"/>
    <w:rsid w:val="00B407A0"/>
    <w:rsid w:val="00B40A23"/>
    <w:rsid w:val="00B42E6D"/>
    <w:rsid w:val="00B438C1"/>
    <w:rsid w:val="00B4575A"/>
    <w:rsid w:val="00B46F5B"/>
    <w:rsid w:val="00B515F6"/>
    <w:rsid w:val="00B51D38"/>
    <w:rsid w:val="00B52BB0"/>
    <w:rsid w:val="00B52DC1"/>
    <w:rsid w:val="00B52FEE"/>
    <w:rsid w:val="00B53996"/>
    <w:rsid w:val="00B575BA"/>
    <w:rsid w:val="00B57972"/>
    <w:rsid w:val="00B57A6D"/>
    <w:rsid w:val="00B617D5"/>
    <w:rsid w:val="00B64C2D"/>
    <w:rsid w:val="00B668E6"/>
    <w:rsid w:val="00B678A9"/>
    <w:rsid w:val="00B701A0"/>
    <w:rsid w:val="00B7095A"/>
    <w:rsid w:val="00B71223"/>
    <w:rsid w:val="00B71608"/>
    <w:rsid w:val="00B73DCE"/>
    <w:rsid w:val="00B763DD"/>
    <w:rsid w:val="00B76429"/>
    <w:rsid w:val="00B813C9"/>
    <w:rsid w:val="00B82B76"/>
    <w:rsid w:val="00B83DE7"/>
    <w:rsid w:val="00B85776"/>
    <w:rsid w:val="00B86471"/>
    <w:rsid w:val="00B90536"/>
    <w:rsid w:val="00B922E3"/>
    <w:rsid w:val="00B92BB5"/>
    <w:rsid w:val="00B92EF4"/>
    <w:rsid w:val="00B956D4"/>
    <w:rsid w:val="00B972F9"/>
    <w:rsid w:val="00B97446"/>
    <w:rsid w:val="00BA030D"/>
    <w:rsid w:val="00BA0838"/>
    <w:rsid w:val="00BA2B55"/>
    <w:rsid w:val="00BA7291"/>
    <w:rsid w:val="00BA7432"/>
    <w:rsid w:val="00BB2764"/>
    <w:rsid w:val="00BB3480"/>
    <w:rsid w:val="00BB6880"/>
    <w:rsid w:val="00BB6C8B"/>
    <w:rsid w:val="00BB7981"/>
    <w:rsid w:val="00BB7C71"/>
    <w:rsid w:val="00BC10D7"/>
    <w:rsid w:val="00BC1AA0"/>
    <w:rsid w:val="00BC2495"/>
    <w:rsid w:val="00BC3018"/>
    <w:rsid w:val="00BC314A"/>
    <w:rsid w:val="00BC3270"/>
    <w:rsid w:val="00BC5A0A"/>
    <w:rsid w:val="00BC5E76"/>
    <w:rsid w:val="00BC6813"/>
    <w:rsid w:val="00BC7D18"/>
    <w:rsid w:val="00BC7EB9"/>
    <w:rsid w:val="00BD15EF"/>
    <w:rsid w:val="00BD2643"/>
    <w:rsid w:val="00BD304B"/>
    <w:rsid w:val="00BD426E"/>
    <w:rsid w:val="00BD43AF"/>
    <w:rsid w:val="00BD45AB"/>
    <w:rsid w:val="00BD56B1"/>
    <w:rsid w:val="00BD6558"/>
    <w:rsid w:val="00BE0629"/>
    <w:rsid w:val="00BE0F4E"/>
    <w:rsid w:val="00BE10C1"/>
    <w:rsid w:val="00BE24E8"/>
    <w:rsid w:val="00BE2DAA"/>
    <w:rsid w:val="00BE46D7"/>
    <w:rsid w:val="00BE6B0C"/>
    <w:rsid w:val="00BE6D1F"/>
    <w:rsid w:val="00BF0B5D"/>
    <w:rsid w:val="00BF0D32"/>
    <w:rsid w:val="00BF0EAF"/>
    <w:rsid w:val="00BF2A48"/>
    <w:rsid w:val="00BF2AD7"/>
    <w:rsid w:val="00BF2C0F"/>
    <w:rsid w:val="00BF2F76"/>
    <w:rsid w:val="00BF3022"/>
    <w:rsid w:val="00BF3214"/>
    <w:rsid w:val="00BF336E"/>
    <w:rsid w:val="00BF4455"/>
    <w:rsid w:val="00BF49A5"/>
    <w:rsid w:val="00BF4C95"/>
    <w:rsid w:val="00BF4E5B"/>
    <w:rsid w:val="00BF5573"/>
    <w:rsid w:val="00BF6359"/>
    <w:rsid w:val="00BF6409"/>
    <w:rsid w:val="00C00021"/>
    <w:rsid w:val="00C00423"/>
    <w:rsid w:val="00C01B29"/>
    <w:rsid w:val="00C02E8F"/>
    <w:rsid w:val="00C03595"/>
    <w:rsid w:val="00C03742"/>
    <w:rsid w:val="00C03ABA"/>
    <w:rsid w:val="00C07412"/>
    <w:rsid w:val="00C0788C"/>
    <w:rsid w:val="00C07FDA"/>
    <w:rsid w:val="00C11845"/>
    <w:rsid w:val="00C12C0F"/>
    <w:rsid w:val="00C1434F"/>
    <w:rsid w:val="00C15867"/>
    <w:rsid w:val="00C15FEA"/>
    <w:rsid w:val="00C17667"/>
    <w:rsid w:val="00C17E0C"/>
    <w:rsid w:val="00C20D41"/>
    <w:rsid w:val="00C217B6"/>
    <w:rsid w:val="00C22398"/>
    <w:rsid w:val="00C2296D"/>
    <w:rsid w:val="00C23155"/>
    <w:rsid w:val="00C23DA2"/>
    <w:rsid w:val="00C2416F"/>
    <w:rsid w:val="00C25EA1"/>
    <w:rsid w:val="00C30DEC"/>
    <w:rsid w:val="00C31AFF"/>
    <w:rsid w:val="00C3306A"/>
    <w:rsid w:val="00C33528"/>
    <w:rsid w:val="00C34E19"/>
    <w:rsid w:val="00C40C41"/>
    <w:rsid w:val="00C43111"/>
    <w:rsid w:val="00C448A4"/>
    <w:rsid w:val="00C457F2"/>
    <w:rsid w:val="00C45885"/>
    <w:rsid w:val="00C461FA"/>
    <w:rsid w:val="00C47538"/>
    <w:rsid w:val="00C50F22"/>
    <w:rsid w:val="00C51A16"/>
    <w:rsid w:val="00C51C2D"/>
    <w:rsid w:val="00C51D19"/>
    <w:rsid w:val="00C544E1"/>
    <w:rsid w:val="00C54FA6"/>
    <w:rsid w:val="00C55D1E"/>
    <w:rsid w:val="00C56812"/>
    <w:rsid w:val="00C57971"/>
    <w:rsid w:val="00C60AD6"/>
    <w:rsid w:val="00C62F4E"/>
    <w:rsid w:val="00C63024"/>
    <w:rsid w:val="00C65BD7"/>
    <w:rsid w:val="00C70992"/>
    <w:rsid w:val="00C72121"/>
    <w:rsid w:val="00C75D2A"/>
    <w:rsid w:val="00C76829"/>
    <w:rsid w:val="00C76BA4"/>
    <w:rsid w:val="00C8068B"/>
    <w:rsid w:val="00C83A03"/>
    <w:rsid w:val="00C83A48"/>
    <w:rsid w:val="00C84A52"/>
    <w:rsid w:val="00C84C93"/>
    <w:rsid w:val="00C85035"/>
    <w:rsid w:val="00C85865"/>
    <w:rsid w:val="00C85E85"/>
    <w:rsid w:val="00C86912"/>
    <w:rsid w:val="00C908FD"/>
    <w:rsid w:val="00C926C8"/>
    <w:rsid w:val="00C928A6"/>
    <w:rsid w:val="00C93DFE"/>
    <w:rsid w:val="00C941EA"/>
    <w:rsid w:val="00C953BF"/>
    <w:rsid w:val="00C9652D"/>
    <w:rsid w:val="00C97E18"/>
    <w:rsid w:val="00CA26A6"/>
    <w:rsid w:val="00CA2EAE"/>
    <w:rsid w:val="00CA461E"/>
    <w:rsid w:val="00CA4AC1"/>
    <w:rsid w:val="00CA4FE1"/>
    <w:rsid w:val="00CA5833"/>
    <w:rsid w:val="00CA59FB"/>
    <w:rsid w:val="00CA6A2B"/>
    <w:rsid w:val="00CA72B1"/>
    <w:rsid w:val="00CA77B4"/>
    <w:rsid w:val="00CA7880"/>
    <w:rsid w:val="00CB0316"/>
    <w:rsid w:val="00CB0B11"/>
    <w:rsid w:val="00CB1DBA"/>
    <w:rsid w:val="00CB2543"/>
    <w:rsid w:val="00CB31D4"/>
    <w:rsid w:val="00CB426A"/>
    <w:rsid w:val="00CB5354"/>
    <w:rsid w:val="00CB5AF6"/>
    <w:rsid w:val="00CB67A2"/>
    <w:rsid w:val="00CB6847"/>
    <w:rsid w:val="00CB6963"/>
    <w:rsid w:val="00CC0C62"/>
    <w:rsid w:val="00CC1D05"/>
    <w:rsid w:val="00CC1FE7"/>
    <w:rsid w:val="00CC2435"/>
    <w:rsid w:val="00CC3C9E"/>
    <w:rsid w:val="00CC4F7E"/>
    <w:rsid w:val="00CC6A14"/>
    <w:rsid w:val="00CC70A3"/>
    <w:rsid w:val="00CD0091"/>
    <w:rsid w:val="00CD2612"/>
    <w:rsid w:val="00CD2CF0"/>
    <w:rsid w:val="00CD32FF"/>
    <w:rsid w:val="00CD33F3"/>
    <w:rsid w:val="00CD4442"/>
    <w:rsid w:val="00CD510A"/>
    <w:rsid w:val="00CD5218"/>
    <w:rsid w:val="00CD53C3"/>
    <w:rsid w:val="00CD574E"/>
    <w:rsid w:val="00CD6907"/>
    <w:rsid w:val="00CD7A6C"/>
    <w:rsid w:val="00CE35AF"/>
    <w:rsid w:val="00CE4C22"/>
    <w:rsid w:val="00CE566D"/>
    <w:rsid w:val="00CE570F"/>
    <w:rsid w:val="00CE76E5"/>
    <w:rsid w:val="00CF0600"/>
    <w:rsid w:val="00CF205B"/>
    <w:rsid w:val="00CF3249"/>
    <w:rsid w:val="00CF41EC"/>
    <w:rsid w:val="00CF5D04"/>
    <w:rsid w:val="00CF6A13"/>
    <w:rsid w:val="00CF735C"/>
    <w:rsid w:val="00D0016E"/>
    <w:rsid w:val="00D00DFA"/>
    <w:rsid w:val="00D00FE3"/>
    <w:rsid w:val="00D030C9"/>
    <w:rsid w:val="00D03A30"/>
    <w:rsid w:val="00D04187"/>
    <w:rsid w:val="00D04DE4"/>
    <w:rsid w:val="00D063F1"/>
    <w:rsid w:val="00D06EC8"/>
    <w:rsid w:val="00D11735"/>
    <w:rsid w:val="00D1290A"/>
    <w:rsid w:val="00D12C92"/>
    <w:rsid w:val="00D13BBB"/>
    <w:rsid w:val="00D14F22"/>
    <w:rsid w:val="00D15215"/>
    <w:rsid w:val="00D154E6"/>
    <w:rsid w:val="00D2057B"/>
    <w:rsid w:val="00D2194B"/>
    <w:rsid w:val="00D26D68"/>
    <w:rsid w:val="00D33193"/>
    <w:rsid w:val="00D33A0E"/>
    <w:rsid w:val="00D35A46"/>
    <w:rsid w:val="00D35D49"/>
    <w:rsid w:val="00D3669D"/>
    <w:rsid w:val="00D368C1"/>
    <w:rsid w:val="00D40E8C"/>
    <w:rsid w:val="00D423D4"/>
    <w:rsid w:val="00D4245C"/>
    <w:rsid w:val="00D4347F"/>
    <w:rsid w:val="00D45E51"/>
    <w:rsid w:val="00D4741C"/>
    <w:rsid w:val="00D4744F"/>
    <w:rsid w:val="00D5013E"/>
    <w:rsid w:val="00D50C41"/>
    <w:rsid w:val="00D5113E"/>
    <w:rsid w:val="00D523BA"/>
    <w:rsid w:val="00D52AD3"/>
    <w:rsid w:val="00D52D5C"/>
    <w:rsid w:val="00D53ACC"/>
    <w:rsid w:val="00D54073"/>
    <w:rsid w:val="00D54C18"/>
    <w:rsid w:val="00D551A4"/>
    <w:rsid w:val="00D56108"/>
    <w:rsid w:val="00D56DAC"/>
    <w:rsid w:val="00D57918"/>
    <w:rsid w:val="00D57F4B"/>
    <w:rsid w:val="00D60618"/>
    <w:rsid w:val="00D62C3F"/>
    <w:rsid w:val="00D63FD2"/>
    <w:rsid w:val="00D63FE2"/>
    <w:rsid w:val="00D664DC"/>
    <w:rsid w:val="00D66A78"/>
    <w:rsid w:val="00D7257C"/>
    <w:rsid w:val="00D73DC6"/>
    <w:rsid w:val="00D74C1A"/>
    <w:rsid w:val="00D7534F"/>
    <w:rsid w:val="00D7548D"/>
    <w:rsid w:val="00D754C1"/>
    <w:rsid w:val="00D76A1B"/>
    <w:rsid w:val="00D77393"/>
    <w:rsid w:val="00D77760"/>
    <w:rsid w:val="00D77A35"/>
    <w:rsid w:val="00D80EA8"/>
    <w:rsid w:val="00D81B3E"/>
    <w:rsid w:val="00D85651"/>
    <w:rsid w:val="00D85B1C"/>
    <w:rsid w:val="00D87BA4"/>
    <w:rsid w:val="00D90C70"/>
    <w:rsid w:val="00D90E49"/>
    <w:rsid w:val="00D92738"/>
    <w:rsid w:val="00D92FE9"/>
    <w:rsid w:val="00D934B4"/>
    <w:rsid w:val="00D94326"/>
    <w:rsid w:val="00D969DC"/>
    <w:rsid w:val="00D96ADE"/>
    <w:rsid w:val="00DA0CE2"/>
    <w:rsid w:val="00DA2387"/>
    <w:rsid w:val="00DA27C3"/>
    <w:rsid w:val="00DA4AA9"/>
    <w:rsid w:val="00DA616F"/>
    <w:rsid w:val="00DA7A36"/>
    <w:rsid w:val="00DA7A9C"/>
    <w:rsid w:val="00DB295B"/>
    <w:rsid w:val="00DB53D2"/>
    <w:rsid w:val="00DB6199"/>
    <w:rsid w:val="00DB74E2"/>
    <w:rsid w:val="00DB7C39"/>
    <w:rsid w:val="00DC2B9B"/>
    <w:rsid w:val="00DC3F18"/>
    <w:rsid w:val="00DC4B81"/>
    <w:rsid w:val="00DC4F8A"/>
    <w:rsid w:val="00DC5365"/>
    <w:rsid w:val="00DC561D"/>
    <w:rsid w:val="00DC6A10"/>
    <w:rsid w:val="00DC7A50"/>
    <w:rsid w:val="00DD214B"/>
    <w:rsid w:val="00DD3444"/>
    <w:rsid w:val="00DD3B9F"/>
    <w:rsid w:val="00DD62F0"/>
    <w:rsid w:val="00DD66AF"/>
    <w:rsid w:val="00DD7067"/>
    <w:rsid w:val="00DE043E"/>
    <w:rsid w:val="00DE29B3"/>
    <w:rsid w:val="00DE4286"/>
    <w:rsid w:val="00DE585B"/>
    <w:rsid w:val="00DE589C"/>
    <w:rsid w:val="00DE657E"/>
    <w:rsid w:val="00DE6663"/>
    <w:rsid w:val="00DE6850"/>
    <w:rsid w:val="00DF05D7"/>
    <w:rsid w:val="00DF082C"/>
    <w:rsid w:val="00DF2B9B"/>
    <w:rsid w:val="00DF4704"/>
    <w:rsid w:val="00E00BE4"/>
    <w:rsid w:val="00E01ED5"/>
    <w:rsid w:val="00E01F5A"/>
    <w:rsid w:val="00E024AA"/>
    <w:rsid w:val="00E04909"/>
    <w:rsid w:val="00E06739"/>
    <w:rsid w:val="00E072D9"/>
    <w:rsid w:val="00E10C5B"/>
    <w:rsid w:val="00E1321D"/>
    <w:rsid w:val="00E13F9A"/>
    <w:rsid w:val="00E13FAF"/>
    <w:rsid w:val="00E149B9"/>
    <w:rsid w:val="00E14B1B"/>
    <w:rsid w:val="00E14F59"/>
    <w:rsid w:val="00E15C48"/>
    <w:rsid w:val="00E15C77"/>
    <w:rsid w:val="00E1693E"/>
    <w:rsid w:val="00E201D2"/>
    <w:rsid w:val="00E20952"/>
    <w:rsid w:val="00E20991"/>
    <w:rsid w:val="00E20A55"/>
    <w:rsid w:val="00E21A79"/>
    <w:rsid w:val="00E23C9B"/>
    <w:rsid w:val="00E24E3F"/>
    <w:rsid w:val="00E250F1"/>
    <w:rsid w:val="00E265FD"/>
    <w:rsid w:val="00E26BD1"/>
    <w:rsid w:val="00E3165D"/>
    <w:rsid w:val="00E32EE3"/>
    <w:rsid w:val="00E33CEC"/>
    <w:rsid w:val="00E348B9"/>
    <w:rsid w:val="00E348E6"/>
    <w:rsid w:val="00E35155"/>
    <w:rsid w:val="00E3550D"/>
    <w:rsid w:val="00E35A85"/>
    <w:rsid w:val="00E35BD0"/>
    <w:rsid w:val="00E3730D"/>
    <w:rsid w:val="00E379EA"/>
    <w:rsid w:val="00E411AE"/>
    <w:rsid w:val="00E440E8"/>
    <w:rsid w:val="00E5136E"/>
    <w:rsid w:val="00E52838"/>
    <w:rsid w:val="00E5446B"/>
    <w:rsid w:val="00E55B1B"/>
    <w:rsid w:val="00E57087"/>
    <w:rsid w:val="00E5754F"/>
    <w:rsid w:val="00E606FE"/>
    <w:rsid w:val="00E61229"/>
    <w:rsid w:val="00E614E0"/>
    <w:rsid w:val="00E63D60"/>
    <w:rsid w:val="00E73F7F"/>
    <w:rsid w:val="00E743C4"/>
    <w:rsid w:val="00E7537C"/>
    <w:rsid w:val="00E753E8"/>
    <w:rsid w:val="00E757FF"/>
    <w:rsid w:val="00E76ABD"/>
    <w:rsid w:val="00E770FC"/>
    <w:rsid w:val="00E804AE"/>
    <w:rsid w:val="00E823C1"/>
    <w:rsid w:val="00E82E36"/>
    <w:rsid w:val="00E83930"/>
    <w:rsid w:val="00E846BC"/>
    <w:rsid w:val="00E85409"/>
    <w:rsid w:val="00E906F1"/>
    <w:rsid w:val="00E90EC3"/>
    <w:rsid w:val="00E9339B"/>
    <w:rsid w:val="00E934CF"/>
    <w:rsid w:val="00E94577"/>
    <w:rsid w:val="00E971B4"/>
    <w:rsid w:val="00EA14FC"/>
    <w:rsid w:val="00EA1565"/>
    <w:rsid w:val="00EA1817"/>
    <w:rsid w:val="00EA429F"/>
    <w:rsid w:val="00EA4F9E"/>
    <w:rsid w:val="00EA63CA"/>
    <w:rsid w:val="00EA6D3B"/>
    <w:rsid w:val="00EA71EE"/>
    <w:rsid w:val="00EB00AD"/>
    <w:rsid w:val="00EB136C"/>
    <w:rsid w:val="00EB1385"/>
    <w:rsid w:val="00EB1BBD"/>
    <w:rsid w:val="00EB31CD"/>
    <w:rsid w:val="00EB3EAC"/>
    <w:rsid w:val="00EB44A2"/>
    <w:rsid w:val="00EB480E"/>
    <w:rsid w:val="00EB4EBD"/>
    <w:rsid w:val="00EB52ED"/>
    <w:rsid w:val="00EB5EC6"/>
    <w:rsid w:val="00EB5F41"/>
    <w:rsid w:val="00EB66A4"/>
    <w:rsid w:val="00EB7436"/>
    <w:rsid w:val="00EB7FC9"/>
    <w:rsid w:val="00EC0B74"/>
    <w:rsid w:val="00EC39A9"/>
    <w:rsid w:val="00EC47DE"/>
    <w:rsid w:val="00EC5106"/>
    <w:rsid w:val="00EC5B8C"/>
    <w:rsid w:val="00EC682D"/>
    <w:rsid w:val="00EC7B30"/>
    <w:rsid w:val="00ED0FE4"/>
    <w:rsid w:val="00ED27E8"/>
    <w:rsid w:val="00ED4D52"/>
    <w:rsid w:val="00ED5772"/>
    <w:rsid w:val="00ED7137"/>
    <w:rsid w:val="00ED758B"/>
    <w:rsid w:val="00EE0158"/>
    <w:rsid w:val="00EE0E0D"/>
    <w:rsid w:val="00EE1D64"/>
    <w:rsid w:val="00EE2FA2"/>
    <w:rsid w:val="00EF06EA"/>
    <w:rsid w:val="00EF21FB"/>
    <w:rsid w:val="00EF37E5"/>
    <w:rsid w:val="00EF6F2A"/>
    <w:rsid w:val="00F0034E"/>
    <w:rsid w:val="00F01798"/>
    <w:rsid w:val="00F02A1A"/>
    <w:rsid w:val="00F055E5"/>
    <w:rsid w:val="00F064B3"/>
    <w:rsid w:val="00F070D3"/>
    <w:rsid w:val="00F07604"/>
    <w:rsid w:val="00F078EE"/>
    <w:rsid w:val="00F10452"/>
    <w:rsid w:val="00F1320C"/>
    <w:rsid w:val="00F13F29"/>
    <w:rsid w:val="00F21088"/>
    <w:rsid w:val="00F242AE"/>
    <w:rsid w:val="00F24951"/>
    <w:rsid w:val="00F31148"/>
    <w:rsid w:val="00F326BF"/>
    <w:rsid w:val="00F327E7"/>
    <w:rsid w:val="00F35746"/>
    <w:rsid w:val="00F3590F"/>
    <w:rsid w:val="00F373FD"/>
    <w:rsid w:val="00F378C3"/>
    <w:rsid w:val="00F41A9F"/>
    <w:rsid w:val="00F41ACA"/>
    <w:rsid w:val="00F438F9"/>
    <w:rsid w:val="00F447C7"/>
    <w:rsid w:val="00F459B4"/>
    <w:rsid w:val="00F45A38"/>
    <w:rsid w:val="00F45FDB"/>
    <w:rsid w:val="00F510FE"/>
    <w:rsid w:val="00F5211B"/>
    <w:rsid w:val="00F53A78"/>
    <w:rsid w:val="00F53C84"/>
    <w:rsid w:val="00F554A9"/>
    <w:rsid w:val="00F55995"/>
    <w:rsid w:val="00F572E2"/>
    <w:rsid w:val="00F61AE3"/>
    <w:rsid w:val="00F64846"/>
    <w:rsid w:val="00F65492"/>
    <w:rsid w:val="00F67ACF"/>
    <w:rsid w:val="00F67C7B"/>
    <w:rsid w:val="00F71519"/>
    <w:rsid w:val="00F716FD"/>
    <w:rsid w:val="00F71812"/>
    <w:rsid w:val="00F73F82"/>
    <w:rsid w:val="00F7435E"/>
    <w:rsid w:val="00F7503B"/>
    <w:rsid w:val="00F7585C"/>
    <w:rsid w:val="00F75F6A"/>
    <w:rsid w:val="00F7627F"/>
    <w:rsid w:val="00F80355"/>
    <w:rsid w:val="00F80B38"/>
    <w:rsid w:val="00F810E2"/>
    <w:rsid w:val="00F81FE6"/>
    <w:rsid w:val="00F824CE"/>
    <w:rsid w:val="00F864C4"/>
    <w:rsid w:val="00F86E66"/>
    <w:rsid w:val="00F8733D"/>
    <w:rsid w:val="00F873E0"/>
    <w:rsid w:val="00F87487"/>
    <w:rsid w:val="00F87C43"/>
    <w:rsid w:val="00F905E7"/>
    <w:rsid w:val="00F90A70"/>
    <w:rsid w:val="00F9712F"/>
    <w:rsid w:val="00FA0460"/>
    <w:rsid w:val="00FA1C10"/>
    <w:rsid w:val="00FA234E"/>
    <w:rsid w:val="00FA2896"/>
    <w:rsid w:val="00FA2C84"/>
    <w:rsid w:val="00FA2D0C"/>
    <w:rsid w:val="00FA5722"/>
    <w:rsid w:val="00FA63E7"/>
    <w:rsid w:val="00FA7926"/>
    <w:rsid w:val="00FA7A26"/>
    <w:rsid w:val="00FA7C67"/>
    <w:rsid w:val="00FB02BE"/>
    <w:rsid w:val="00FB0C81"/>
    <w:rsid w:val="00FB2005"/>
    <w:rsid w:val="00FB39AB"/>
    <w:rsid w:val="00FB4188"/>
    <w:rsid w:val="00FB73CA"/>
    <w:rsid w:val="00FC0BAE"/>
    <w:rsid w:val="00FC18ED"/>
    <w:rsid w:val="00FC2200"/>
    <w:rsid w:val="00FC2540"/>
    <w:rsid w:val="00FC29D6"/>
    <w:rsid w:val="00FC307F"/>
    <w:rsid w:val="00FC3178"/>
    <w:rsid w:val="00FC3438"/>
    <w:rsid w:val="00FC3591"/>
    <w:rsid w:val="00FC361D"/>
    <w:rsid w:val="00FC37B7"/>
    <w:rsid w:val="00FC4680"/>
    <w:rsid w:val="00FC4F2F"/>
    <w:rsid w:val="00FC5FFB"/>
    <w:rsid w:val="00FC600D"/>
    <w:rsid w:val="00FC696A"/>
    <w:rsid w:val="00FC7182"/>
    <w:rsid w:val="00FC759B"/>
    <w:rsid w:val="00FD252B"/>
    <w:rsid w:val="00FD3268"/>
    <w:rsid w:val="00FD395B"/>
    <w:rsid w:val="00FD7C2A"/>
    <w:rsid w:val="00FE0D37"/>
    <w:rsid w:val="00FE244B"/>
    <w:rsid w:val="00FE265B"/>
    <w:rsid w:val="00FE26E3"/>
    <w:rsid w:val="00FE31CB"/>
    <w:rsid w:val="00FE692D"/>
    <w:rsid w:val="00FE6B05"/>
    <w:rsid w:val="00FE6B6E"/>
    <w:rsid w:val="00FE6BED"/>
    <w:rsid w:val="00FF0204"/>
    <w:rsid w:val="00FF180A"/>
    <w:rsid w:val="00FF2427"/>
    <w:rsid w:val="00FF26A1"/>
    <w:rsid w:val="00FF2902"/>
    <w:rsid w:val="00FF2BAB"/>
    <w:rsid w:val="00FF3AED"/>
    <w:rsid w:val="00FF5F05"/>
    <w:rsid w:val="00FF6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8967"/>
  <w15:docId w15:val="{FA738469-972E-4977-BFAC-294D264AC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563DA8"/>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Heading2Sophie">
    <w:name w:val="Heading 2 Sophie"/>
    <w:basedOn w:val="Normal"/>
    <w:rsid w:val="00621705"/>
    <w:pPr>
      <w:numPr>
        <w:ilvl w:val="1"/>
        <w:numId w:val="49"/>
      </w:numPr>
      <w:spacing w:before="240"/>
    </w:pPr>
    <w:rPr>
      <w:rFonts w:ascii="Arial Bold" w:hAnsi="Arial Bold" w:cs="Arial"/>
      <w:b/>
      <w:smallCaps/>
      <w:lang w:val="en-US"/>
    </w:rPr>
  </w:style>
  <w:style w:type="paragraph" w:customStyle="1" w:styleId="Heading3Sophie">
    <w:name w:val="Heading 3 Sophie"/>
    <w:rsid w:val="00621705"/>
    <w:pPr>
      <w:numPr>
        <w:ilvl w:val="2"/>
        <w:numId w:val="49"/>
      </w:numPr>
      <w:tabs>
        <w:tab w:val="clear" w:pos="1530"/>
        <w:tab w:val="left" w:pos="1440"/>
      </w:tabs>
      <w:spacing w:before="120" w:after="120"/>
      <w:ind w:left="1224"/>
    </w:pPr>
    <w:rPr>
      <w:rFonts w:ascii="Arial" w:hAnsi="Arial" w:cs="Arial"/>
      <w:sz w:val="22"/>
      <w:szCs w:val="22"/>
      <w:u w:val="single"/>
    </w:rPr>
  </w:style>
  <w:style w:type="paragraph" w:customStyle="1" w:styleId="StyleHeading4SophieUnderline1">
    <w:name w:val="Style Heading 4 Sophie + Underline1"/>
    <w:basedOn w:val="Normal"/>
    <w:rsid w:val="00621705"/>
    <w:pPr>
      <w:numPr>
        <w:ilvl w:val="3"/>
        <w:numId w:val="49"/>
      </w:numPr>
      <w:spacing w:before="120" w:after="120"/>
    </w:pPr>
    <w:rPr>
      <w:rFonts w:ascii="Arial" w:eastAsia="Calibri" w:hAnsi="Arial" w:cs="Arial"/>
      <w:b/>
      <w:u w:val="single"/>
      <w:lang w:val="en-US"/>
    </w:rPr>
  </w:style>
  <w:style w:type="character" w:customStyle="1" w:styleId="cf01">
    <w:name w:val="cf01"/>
    <w:basedOn w:val="DefaultParagraphFont"/>
    <w:rsid w:val="000D306E"/>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0E0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707ADAC6-95A8-4789-8401-5D74C5789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19</TotalTime>
  <Pages>24</Pages>
  <Words>10112</Words>
  <Characters>57642</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Proposition de projet: Soudan du Sud (LE)</vt:lpstr>
    </vt:vector>
  </TitlesOfParts>
  <Company>UNMFS</Company>
  <LinksUpToDate>false</LinksUpToDate>
  <CharactersWithSpaces>67619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Soudan du Sud (le)</dc:title>
  <dc:creator>RSR KM</dc:creator>
  <cp:keywords>98th ExCom, docId:F538B18CCC2B8AD8B7C6EF944B034230</cp:keywords>
  <dc:description>HPMP stage request+ Agreement annex</dc:description>
  <cp:lastModifiedBy>Angela Xue He Yan</cp:lastModifiedBy>
  <cp:revision>24</cp:revision>
  <cp:lastPrinted>2001-05-26T16:40:00Z</cp:lastPrinted>
  <dcterms:created xsi:type="dcterms:W3CDTF">2026-05-19T18:47:00Z</dcterms:created>
  <dcterms:modified xsi:type="dcterms:W3CDTF">2026-05-22T19:58:00Z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UNEP/OzL.Pro/ExCom/98/47</vt:lpwstr>
  </property>
  <property fmtid="{D5CDD505-2E9C-101B-9397-08002B2CF9AE}" pid="3" name="Revision date">
    <vt:lpwstr>05/15/2026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MSIP_Label_8b77875e-5908-45a0-9cb4-dec9ae074618_Enabled">
    <vt:lpwstr>true</vt:lpwstr>
  </property>
  <property fmtid="{D5CDD505-2E9C-101B-9397-08002B2CF9AE}" pid="8" name="MSIP_Label_8b77875e-5908-45a0-9cb4-dec9ae074618_SetDate">
    <vt:lpwstr>2026-03-24T15:46:03Z</vt:lpwstr>
  </property>
  <property fmtid="{D5CDD505-2E9C-101B-9397-08002B2CF9AE}" pid="9" name="MSIP_Label_8b77875e-5908-45a0-9cb4-dec9ae074618_Method">
    <vt:lpwstr>Standard</vt:lpwstr>
  </property>
  <property fmtid="{D5CDD505-2E9C-101B-9397-08002B2CF9AE}" pid="10" name="MSIP_Label_8b77875e-5908-45a0-9cb4-dec9ae074618_Name">
    <vt:lpwstr>8b77875e-5908-45a0-9cb4-dec9ae074618</vt:lpwstr>
  </property>
  <property fmtid="{D5CDD505-2E9C-101B-9397-08002B2CF9AE}" pid="11" name="MSIP_Label_8b77875e-5908-45a0-9cb4-dec9ae074618_SiteId">
    <vt:lpwstr>0f9e35db-544f-4f60-bdcc-5ea416e6dc70</vt:lpwstr>
  </property>
  <property fmtid="{D5CDD505-2E9C-101B-9397-08002B2CF9AE}" pid="12" name="MSIP_Label_8b77875e-5908-45a0-9cb4-dec9ae074618_ActionId">
    <vt:lpwstr>21c9c78a-c3ab-4b2e-8a54-38693e4a117e</vt:lpwstr>
  </property>
  <property fmtid="{D5CDD505-2E9C-101B-9397-08002B2CF9AE}" pid="13" name="MSIP_Label_8b77875e-5908-45a0-9cb4-dec9ae074618_ContentBits">
    <vt:lpwstr>0</vt:lpwstr>
  </property>
  <property fmtid="{D5CDD505-2E9C-101B-9397-08002B2CF9AE}" pid="14" name="Title">
    <vt:lpwstr>Proposition de projet: Soudan du Sud (le)</vt:lpwstr>
  </property>
</Properties>
</file>