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1D5B23" w:rsidRPr="009B0D30" w14:paraId="65B0E401" w14:textId="77777777">
        <w:trPr>
          <w:trHeight w:val="720"/>
        </w:trPr>
        <w:tc>
          <w:tcPr>
            <w:tcW w:w="5387" w:type="dxa"/>
            <w:gridSpan w:val="2"/>
            <w:tcBorders>
              <w:bottom w:val="single" w:sz="18" w:space="0" w:color="auto"/>
            </w:tcBorders>
          </w:tcPr>
          <w:p w14:paraId="4650E1D4" w14:textId="77777777" w:rsidR="001D5B23" w:rsidRPr="009B0D30"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27F46419" w14:textId="77777777" w:rsidR="001D5B23" w:rsidRPr="009B0D30" w:rsidRDefault="001D5B23">
            <w:pPr>
              <w:jc w:val="right"/>
              <w:rPr>
                <w:sz w:val="52"/>
                <w:szCs w:val="52"/>
              </w:rPr>
            </w:pPr>
            <w:r w:rsidRPr="009B0D30">
              <w:rPr>
                <w:rFonts w:ascii="Univers Bold" w:hAnsi="Univers Bold"/>
                <w:b/>
                <w:sz w:val="72"/>
              </w:rPr>
              <w:t>EP</w:t>
            </w:r>
          </w:p>
        </w:tc>
      </w:tr>
      <w:tr w:rsidR="001D5B23" w:rsidRPr="009B0D30" w14:paraId="5552C3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4E27DACC" w14:textId="77777777" w:rsidR="001D5B23" w:rsidRPr="009B0D30" w:rsidRDefault="001D5B23">
            <w:pPr>
              <w:spacing w:before="120"/>
              <w:ind w:left="-9"/>
            </w:pPr>
            <w:r w:rsidRPr="009B0D30">
              <w:rPr>
                <w:noProof/>
                <w:lang w:val="en-US" w:eastAsia="zh-CN"/>
              </w:rPr>
              <mc:AlternateContent>
                <mc:Choice Requires="wpg">
                  <w:drawing>
                    <wp:inline distT="0" distB="0" distL="0" distR="0" wp14:anchorId="45D405DB" wp14:editId="71F18B61">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6E7AF8F"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6A01952E" w14:textId="77777777" w:rsidR="001D5B23" w:rsidRPr="00271CCC"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59C4F414" w14:textId="77777777" w:rsidR="001D5B23" w:rsidRPr="00271CCC"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73D49275" w14:textId="77777777" w:rsidR="001D5B23" w:rsidRPr="00271CCC"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3D0381A0" w14:textId="77777777" w:rsidR="001D5B23" w:rsidRPr="009B0D30" w:rsidRDefault="001D5B23">
            <w:r w:rsidRPr="009B0D30">
              <w:t>Distr.</w:t>
            </w:r>
          </w:p>
          <w:p w14:paraId="4A9098FD" w14:textId="77777777" w:rsidR="001D5B23" w:rsidRPr="009B0D30" w:rsidRDefault="001D5B23">
            <w:r w:rsidRPr="009B0D30">
              <w:t>GENERAL</w:t>
            </w:r>
          </w:p>
          <w:p w14:paraId="2849EECA" w14:textId="77777777" w:rsidR="001D5B23" w:rsidRPr="009B0D30" w:rsidRDefault="001D5B23"/>
          <w:p w14:paraId="375A7CCC" w14:textId="77777777" w:rsidR="001D5B23" w:rsidRPr="009B0D30" w:rsidRDefault="001D5B23"/>
          <w:p w14:paraId="2572678B" w14:textId="1EC91400" w:rsidR="001D5B23" w:rsidRPr="009B0D30" w:rsidRDefault="000F6F90">
            <w:fldSimple w:instr=" DOCPROPERTY &quot;Document number&quot;  \* MERGEFORMAT ">
              <w:r>
                <w:t>UNEP/OzL.Pro/ExCom/96/42</w:t>
              </w:r>
            </w:fldSimple>
          </w:p>
          <w:p w14:paraId="30FAF346" w14:textId="450FA3F8" w:rsidR="001D5B23" w:rsidRPr="009B0D30" w:rsidRDefault="001D5B23">
            <w:r w:rsidRPr="009B0D30">
              <w:fldChar w:fldCharType="begin"/>
            </w:r>
            <w:r w:rsidRPr="009B0D30">
              <w:instrText xml:space="preserve"> DOCPROPERTY "Revision date" \@ "d MMMM YYYY"  \* MERGEFORMAT </w:instrText>
            </w:r>
            <w:r w:rsidRPr="009B0D30">
              <w:fldChar w:fldCharType="separate"/>
            </w:r>
            <w:r w:rsidR="009B3419">
              <w:t>9</w:t>
            </w:r>
            <w:r w:rsidR="007D6AFB">
              <w:t xml:space="preserve"> May 2025</w:t>
            </w:r>
            <w:r w:rsidRPr="009B0D30">
              <w:fldChar w:fldCharType="end"/>
            </w:r>
          </w:p>
          <w:p w14:paraId="26538B9D" w14:textId="77777777" w:rsidR="001D5B23" w:rsidRPr="009B0D30" w:rsidRDefault="001D5B23">
            <w:pPr>
              <w:rPr>
                <w:caps/>
              </w:rPr>
            </w:pPr>
          </w:p>
          <w:p w14:paraId="6E1FCEF0" w14:textId="77777777" w:rsidR="001D5B23" w:rsidRPr="009B0D30" w:rsidRDefault="001D5B23">
            <w:r w:rsidRPr="009B0D30">
              <w:t>ORIGINAL: ENGLISH</w:t>
            </w:r>
          </w:p>
        </w:tc>
      </w:tr>
    </w:tbl>
    <w:p w14:paraId="631A3875" w14:textId="77777777" w:rsidR="001D5B23" w:rsidRDefault="001D5B23" w:rsidP="001D5B23">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1E035A">
        <w:t>six</w:t>
      </w:r>
      <w:r w:rsidRPr="00E9339B">
        <w:t xml:space="preserve">th </w:t>
      </w:r>
      <w:r>
        <w:t>Meeting</w:t>
      </w:r>
    </w:p>
    <w:p w14:paraId="7FF4CD25" w14:textId="606443D1" w:rsidR="001D5B23" w:rsidRDefault="001D5B23" w:rsidP="001D5B23">
      <w:pPr>
        <w:jc w:val="left"/>
      </w:pPr>
      <w:r>
        <w:t xml:space="preserve">Montreal, </w:t>
      </w:r>
      <w:r w:rsidR="001E035A">
        <w:t>26</w:t>
      </w:r>
      <w:r w:rsidR="000115F2">
        <w:t>–</w:t>
      </w:r>
      <w:r w:rsidR="001E035A">
        <w:t>30</w:t>
      </w:r>
      <w:r>
        <w:t xml:space="preserve"> </w:t>
      </w:r>
      <w:r w:rsidR="001E035A">
        <w:t>May</w:t>
      </w:r>
      <w:r w:rsidRPr="00DA2387">
        <w:t xml:space="preserve"> 202</w:t>
      </w:r>
      <w:r w:rsidR="001E035A">
        <w:t>5</w:t>
      </w:r>
    </w:p>
    <w:p w14:paraId="6D6F132D" w14:textId="76898531" w:rsidR="001D5B23" w:rsidRDefault="001D5B23" w:rsidP="001D5B23">
      <w:pPr>
        <w:jc w:val="left"/>
      </w:pPr>
      <w:r>
        <w:t xml:space="preserve">Item </w:t>
      </w:r>
      <w:r w:rsidR="0085635E">
        <w:t>9(d)</w:t>
      </w:r>
      <w:r>
        <w:t xml:space="preserve"> </w:t>
      </w:r>
      <w:r w:rsidRPr="00512BEF">
        <w:t>of the provisional agenda</w:t>
      </w:r>
      <w:r w:rsidRPr="00512BEF">
        <w:rPr>
          <w:rStyle w:val="FootnoteReference"/>
        </w:rPr>
        <w:footnoteReference w:id="2"/>
      </w:r>
    </w:p>
    <w:p w14:paraId="593FA699" w14:textId="77777777" w:rsidR="00C15867" w:rsidRPr="009B0D30" w:rsidRDefault="00C15867" w:rsidP="00CA59FB">
      <w:pPr>
        <w:jc w:val="left"/>
      </w:pPr>
    </w:p>
    <w:p w14:paraId="2B2083D1" w14:textId="77777777" w:rsidR="005713C0" w:rsidRPr="009B0D30" w:rsidRDefault="005713C0" w:rsidP="00CA59FB">
      <w:pPr>
        <w:jc w:val="left"/>
      </w:pPr>
    </w:p>
    <w:p w14:paraId="7BC12C37" w14:textId="77777777" w:rsidR="00361BB9" w:rsidRDefault="00361BB9" w:rsidP="00CA59FB">
      <w:pPr>
        <w:jc w:val="left"/>
      </w:pPr>
    </w:p>
    <w:p w14:paraId="796B6C15" w14:textId="77777777" w:rsidR="00CF295F" w:rsidRPr="00DA764B" w:rsidRDefault="00CF295F" w:rsidP="00CF295F"/>
    <w:p w14:paraId="36B83D0F" w14:textId="77777777" w:rsidR="00ED467F" w:rsidRPr="00DA764B" w:rsidRDefault="00ED467F" w:rsidP="00CF295F"/>
    <w:p w14:paraId="291E492E" w14:textId="0B290240" w:rsidR="00CF295F" w:rsidRPr="0034099F" w:rsidRDefault="00CF295F" w:rsidP="00CF295F">
      <w:pPr>
        <w:jc w:val="center"/>
        <w:rPr>
          <w:b/>
        </w:rPr>
      </w:pPr>
      <w:r w:rsidRPr="00996241">
        <w:rPr>
          <w:b/>
        </w:rPr>
        <w:t xml:space="preserve">PROJECT </w:t>
      </w:r>
      <w:r w:rsidRPr="0034099F">
        <w:rPr>
          <w:b/>
        </w:rPr>
        <w:t>PROPOSA</w:t>
      </w:r>
      <w:r w:rsidR="00385DD9" w:rsidRPr="0034099F">
        <w:rPr>
          <w:b/>
        </w:rPr>
        <w:t>L</w:t>
      </w:r>
      <w:r w:rsidRPr="0034099F">
        <w:rPr>
          <w:b/>
        </w:rPr>
        <w:t xml:space="preserve">: </w:t>
      </w:r>
      <w:r w:rsidR="0018512E" w:rsidRPr="0034099F">
        <w:rPr>
          <w:b/>
        </w:rPr>
        <w:t>INDONESIA</w:t>
      </w:r>
    </w:p>
    <w:p w14:paraId="09EA44C1" w14:textId="77777777" w:rsidR="00CF295F" w:rsidRPr="0034099F" w:rsidRDefault="00CF295F" w:rsidP="00CF295F"/>
    <w:p w14:paraId="7B5C47D2" w14:textId="77777777" w:rsidR="00CF295F" w:rsidRPr="0034099F" w:rsidRDefault="00CF295F" w:rsidP="00CF295F"/>
    <w:p w14:paraId="1E3C4DD5" w14:textId="41B8DE2F" w:rsidR="00CF295F" w:rsidRPr="0034099F" w:rsidRDefault="00CF295F" w:rsidP="00CF295F">
      <w:pPr>
        <w:ind w:firstLine="720"/>
      </w:pPr>
      <w:r w:rsidRPr="0034099F">
        <w:t>This document consists of the comments and recommendation of the Secretariat on the following project proposal:</w:t>
      </w:r>
    </w:p>
    <w:p w14:paraId="0A82B8AD" w14:textId="77777777" w:rsidR="00CF295F" w:rsidRPr="0034099F" w:rsidRDefault="00CF295F" w:rsidP="00CF295F">
      <w:pPr>
        <w:spacing w:before="240" w:after="240"/>
        <w:rPr>
          <w:u w:val="single"/>
        </w:rPr>
      </w:pPr>
      <w:r w:rsidRPr="0034099F">
        <w:rPr>
          <w:u w:val="single"/>
        </w:rPr>
        <w:t>Phase-down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3010"/>
        <w:gridCol w:w="1628"/>
      </w:tblGrid>
      <w:tr w:rsidR="0097751C" w:rsidRPr="00EE5B08" w14:paraId="081BE11D" w14:textId="77777777" w:rsidTr="00ED467F">
        <w:trPr>
          <w:trHeight w:val="601"/>
        </w:trPr>
        <w:tc>
          <w:tcPr>
            <w:tcW w:w="4820" w:type="dxa"/>
          </w:tcPr>
          <w:p w14:paraId="53F38596" w14:textId="77777777" w:rsidR="0097751C" w:rsidRPr="0034099F" w:rsidRDefault="0097751C" w:rsidP="0097751C">
            <w:pPr>
              <w:pStyle w:val="ListParagraph"/>
              <w:numPr>
                <w:ilvl w:val="0"/>
                <w:numId w:val="10"/>
              </w:numPr>
              <w:ind w:hanging="830"/>
              <w:jc w:val="left"/>
              <w:rPr>
                <w:lang w:val="en-CA"/>
              </w:rPr>
            </w:pPr>
            <w:r w:rsidRPr="0034099F">
              <w:rPr>
                <w:lang w:val="en-CA"/>
              </w:rPr>
              <w:t>Kigali HFC implementation plan (</w:t>
            </w:r>
            <w:r w:rsidRPr="0034099F">
              <w:rPr>
                <w:shd w:val="clear" w:color="auto" w:fill="FFFFFF" w:themeFill="background1"/>
                <w:lang w:val="en-CA"/>
              </w:rPr>
              <w:t xml:space="preserve">stage I, </w:t>
            </w:r>
            <w:r w:rsidR="00A73363" w:rsidRPr="0034099F">
              <w:rPr>
                <w:shd w:val="clear" w:color="auto" w:fill="FFFFFF" w:themeFill="background1"/>
                <w:lang w:val="en-CA"/>
              </w:rPr>
              <w:t>first</w:t>
            </w:r>
            <w:r w:rsidRPr="0034099F">
              <w:rPr>
                <w:shd w:val="clear" w:color="auto" w:fill="FFFFFF" w:themeFill="background1"/>
                <w:lang w:val="en-CA"/>
              </w:rPr>
              <w:t> tranche</w:t>
            </w:r>
            <w:r w:rsidRPr="0034099F">
              <w:rPr>
                <w:lang w:val="en-CA"/>
              </w:rPr>
              <w:t>)</w:t>
            </w:r>
          </w:p>
        </w:tc>
        <w:tc>
          <w:tcPr>
            <w:tcW w:w="3010" w:type="dxa"/>
          </w:tcPr>
          <w:p w14:paraId="4058A2EF" w14:textId="2DED2A44" w:rsidR="0097751C" w:rsidRPr="0034099F" w:rsidRDefault="00385DD9" w:rsidP="006F3414">
            <w:pPr>
              <w:ind w:left="393"/>
              <w:jc w:val="center"/>
            </w:pPr>
            <w:r w:rsidRPr="0034099F">
              <w:t>World Bank</w:t>
            </w:r>
          </w:p>
        </w:tc>
        <w:tc>
          <w:tcPr>
            <w:tcW w:w="1628" w:type="dxa"/>
          </w:tcPr>
          <w:p w14:paraId="236F83B1" w14:textId="77777777" w:rsidR="0097751C" w:rsidRPr="0034099F" w:rsidRDefault="0097751C" w:rsidP="00CD1BF2">
            <w:pPr>
              <w:ind w:left="-395"/>
              <w:jc w:val="right"/>
            </w:pPr>
            <w:r w:rsidRPr="0034099F">
              <w:t>Individual consideration</w:t>
            </w:r>
          </w:p>
        </w:tc>
      </w:tr>
    </w:tbl>
    <w:p w14:paraId="3097D7C6" w14:textId="77777777" w:rsidR="009145E4" w:rsidRPr="000D0F57" w:rsidRDefault="009145E4" w:rsidP="000D0F57">
      <w:pPr>
        <w:pStyle w:val="Heading1"/>
        <w:numPr>
          <w:ilvl w:val="0"/>
          <w:numId w:val="0"/>
        </w:numPr>
        <w:tabs>
          <w:tab w:val="left" w:pos="1280"/>
        </w:tabs>
      </w:pPr>
    </w:p>
    <w:p w14:paraId="4C3D9049" w14:textId="77777777" w:rsidR="004E7F9C" w:rsidRPr="000D0F57" w:rsidRDefault="004E7F9C" w:rsidP="000D0F57">
      <w:pPr>
        <w:jc w:val="center"/>
      </w:pPr>
    </w:p>
    <w:p w14:paraId="70D513B0" w14:textId="77777777" w:rsidR="008C5738" w:rsidRPr="000D0F57" w:rsidRDefault="008C5738" w:rsidP="000D0F57">
      <w:pPr>
        <w:jc w:val="center"/>
      </w:pPr>
    </w:p>
    <w:p w14:paraId="3961389B" w14:textId="77777777" w:rsidR="00BB2764" w:rsidRPr="001E035A" w:rsidRDefault="00BB2764" w:rsidP="000D0F57">
      <w:pPr>
        <w:jc w:val="center"/>
      </w:pPr>
    </w:p>
    <w:p w14:paraId="61C55AEA" w14:textId="77777777" w:rsidR="008C5738" w:rsidRPr="009B0D30" w:rsidRDefault="004E7F9C" w:rsidP="000D0F57">
      <w:pPr>
        <w:pStyle w:val="StyleHeader4Para4Left0Firstline0"/>
        <w:numPr>
          <w:ilvl w:val="0"/>
          <w:numId w:val="0"/>
        </w:numPr>
        <w:tabs>
          <w:tab w:val="clear" w:pos="2880"/>
          <w:tab w:val="clear" w:pos="5760"/>
        </w:tabs>
        <w:jc w:val="left"/>
        <w:rPr>
          <w:b/>
          <w:sz w:val="22"/>
        </w:rPr>
      </w:pPr>
      <w:r w:rsidRPr="009B0D30">
        <w:rPr>
          <w:b/>
          <w:sz w:val="22"/>
        </w:rPr>
        <w:br w:type="page"/>
      </w:r>
    </w:p>
    <w:p w14:paraId="6B3D9D38" w14:textId="77777777" w:rsidR="0070038F" w:rsidRPr="00DD285C" w:rsidRDefault="0070038F" w:rsidP="007E05CF">
      <w:pPr>
        <w:spacing w:after="120"/>
        <w:jc w:val="center"/>
        <w:rPr>
          <w:b/>
        </w:rPr>
      </w:pPr>
      <w:r w:rsidRPr="00DD285C">
        <w:rPr>
          <w:b/>
        </w:rPr>
        <w:lastRenderedPageBreak/>
        <w:t>PROJECT EVALUATION SHEET – MULTI-YEAR PROJECTS</w:t>
      </w:r>
    </w:p>
    <w:p w14:paraId="35C561DC" w14:textId="01B7DA41" w:rsidR="0070038F" w:rsidRPr="00BA0930" w:rsidRDefault="00BA0930" w:rsidP="00671CBC">
      <w:pPr>
        <w:spacing w:after="200"/>
        <w:jc w:val="center"/>
        <w:rPr>
          <w:b/>
        </w:rPr>
      </w:pPr>
      <w:r w:rsidRPr="00BA0930">
        <w:rPr>
          <w:b/>
        </w:rPr>
        <w:t>Indonesia</w:t>
      </w:r>
    </w:p>
    <w:tbl>
      <w:tblPr>
        <w:tblStyle w:val="TableGrid"/>
        <w:tblW w:w="5000" w:type="pct"/>
        <w:tblCellMar>
          <w:top w:w="28" w:type="dxa"/>
          <w:bottom w:w="28" w:type="dxa"/>
        </w:tblCellMar>
        <w:tblLook w:val="04A0" w:firstRow="1" w:lastRow="0" w:firstColumn="1" w:lastColumn="0" w:noHBand="0" w:noVBand="1"/>
      </w:tblPr>
      <w:tblGrid>
        <w:gridCol w:w="4406"/>
        <w:gridCol w:w="4944"/>
      </w:tblGrid>
      <w:tr w:rsidR="0070038F" w:rsidRPr="00BA0930" w14:paraId="66C749BE" w14:textId="77777777" w:rsidTr="002D526D">
        <w:trPr>
          <w:trHeight w:val="248"/>
        </w:trPr>
        <w:tc>
          <w:tcPr>
            <w:tcW w:w="2356" w:type="pct"/>
            <w:shd w:val="clear" w:color="auto" w:fill="auto"/>
          </w:tcPr>
          <w:p w14:paraId="7047F9C7" w14:textId="77777777" w:rsidR="0070038F" w:rsidRPr="00BA0930" w:rsidRDefault="0070038F" w:rsidP="009774CB">
            <w:pPr>
              <w:rPr>
                <w:b/>
                <w:sz w:val="20"/>
              </w:rPr>
            </w:pPr>
            <w:r w:rsidRPr="00BA0930">
              <w:rPr>
                <w:b/>
                <w:sz w:val="20"/>
              </w:rPr>
              <w:t>PROJECT TITLE</w:t>
            </w:r>
          </w:p>
        </w:tc>
        <w:tc>
          <w:tcPr>
            <w:tcW w:w="2644" w:type="pct"/>
            <w:shd w:val="clear" w:color="auto" w:fill="auto"/>
          </w:tcPr>
          <w:p w14:paraId="144644BA" w14:textId="77777777" w:rsidR="0070038F" w:rsidRPr="00BA0930" w:rsidRDefault="0070038F" w:rsidP="009774CB">
            <w:pPr>
              <w:jc w:val="center"/>
              <w:rPr>
                <w:b/>
                <w:sz w:val="20"/>
              </w:rPr>
            </w:pPr>
            <w:r w:rsidRPr="00BA0930">
              <w:rPr>
                <w:b/>
                <w:sz w:val="20"/>
              </w:rPr>
              <w:t>AGENCY</w:t>
            </w:r>
          </w:p>
        </w:tc>
      </w:tr>
      <w:tr w:rsidR="0070038F" w:rsidRPr="00EB31E3" w14:paraId="1D324623" w14:textId="77777777" w:rsidTr="002D526D">
        <w:trPr>
          <w:trHeight w:val="40"/>
        </w:trPr>
        <w:tc>
          <w:tcPr>
            <w:tcW w:w="2356" w:type="pct"/>
            <w:shd w:val="clear" w:color="auto" w:fill="auto"/>
            <w:vAlign w:val="center"/>
          </w:tcPr>
          <w:p w14:paraId="0664E461" w14:textId="77777777" w:rsidR="0070038F" w:rsidRPr="00BA0930" w:rsidRDefault="0070038F" w:rsidP="009774CB">
            <w:pPr>
              <w:jc w:val="center"/>
              <w:rPr>
                <w:color w:val="000000" w:themeColor="text1"/>
                <w:sz w:val="20"/>
              </w:rPr>
            </w:pPr>
            <w:r w:rsidRPr="00BA0930">
              <w:rPr>
                <w:color w:val="000000" w:themeColor="text1"/>
                <w:sz w:val="20"/>
              </w:rPr>
              <w:t>Kigali HFC implementation plan (stage I)</w:t>
            </w:r>
          </w:p>
        </w:tc>
        <w:tc>
          <w:tcPr>
            <w:tcW w:w="2644" w:type="pct"/>
            <w:shd w:val="clear" w:color="auto" w:fill="auto"/>
            <w:vAlign w:val="center"/>
          </w:tcPr>
          <w:p w14:paraId="679A155C" w14:textId="053F1472" w:rsidR="0070038F" w:rsidRPr="00996241" w:rsidRDefault="0034099F" w:rsidP="009774CB">
            <w:pPr>
              <w:jc w:val="center"/>
              <w:rPr>
                <w:color w:val="000000" w:themeColor="text1"/>
                <w:sz w:val="20"/>
              </w:rPr>
            </w:pPr>
            <w:r w:rsidRPr="00BA0930">
              <w:rPr>
                <w:color w:val="000000" w:themeColor="text1"/>
                <w:sz w:val="20"/>
              </w:rPr>
              <w:t>World Bank</w:t>
            </w:r>
            <w:r w:rsidR="0070038F" w:rsidRPr="00BA0930">
              <w:rPr>
                <w:color w:val="000000" w:themeColor="text1"/>
                <w:sz w:val="20"/>
              </w:rPr>
              <w:t xml:space="preserve"> (lead)</w:t>
            </w:r>
          </w:p>
        </w:tc>
      </w:tr>
    </w:tbl>
    <w:p w14:paraId="2CB96CC8" w14:textId="77777777" w:rsidR="0070038F" w:rsidRPr="00CE7DD7" w:rsidRDefault="0070038F" w:rsidP="0070038F">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407"/>
        <w:gridCol w:w="1348"/>
        <w:gridCol w:w="1259"/>
        <w:gridCol w:w="2336"/>
      </w:tblGrid>
      <w:tr w:rsidR="0070038F" w:rsidRPr="00996241" w14:paraId="3D07E6A7" w14:textId="77777777" w:rsidTr="00854E6A">
        <w:trPr>
          <w:trHeight w:val="77"/>
        </w:trPr>
        <w:tc>
          <w:tcPr>
            <w:tcW w:w="2357" w:type="pct"/>
            <w:shd w:val="clear" w:color="auto" w:fill="auto"/>
          </w:tcPr>
          <w:p w14:paraId="608EF3BF" w14:textId="77777777" w:rsidR="0070038F" w:rsidRPr="00996241" w:rsidRDefault="0070038F" w:rsidP="009774CB">
            <w:pPr>
              <w:jc w:val="left"/>
              <w:rPr>
                <w:b/>
                <w:sz w:val="20"/>
              </w:rPr>
            </w:pPr>
            <w:r>
              <w:rPr>
                <w:b/>
                <w:sz w:val="20"/>
              </w:rPr>
              <w:t xml:space="preserve">LATEST </w:t>
            </w:r>
            <w:r w:rsidRPr="00996241">
              <w:rPr>
                <w:b/>
                <w:sz w:val="20"/>
              </w:rPr>
              <w:t xml:space="preserve">ARTICLE 7 DATA (Annex </w:t>
            </w:r>
            <w:r>
              <w:rPr>
                <w:b/>
                <w:sz w:val="20"/>
              </w:rPr>
              <w:t>F</w:t>
            </w:r>
            <w:r w:rsidRPr="00996241">
              <w:rPr>
                <w:b/>
                <w:sz w:val="20"/>
              </w:rPr>
              <w:t>)</w:t>
            </w:r>
          </w:p>
        </w:tc>
        <w:tc>
          <w:tcPr>
            <w:tcW w:w="721" w:type="pct"/>
            <w:shd w:val="clear" w:color="auto" w:fill="auto"/>
          </w:tcPr>
          <w:p w14:paraId="6729BDFA" w14:textId="55B2FC99" w:rsidR="0070038F" w:rsidRPr="00996241" w:rsidRDefault="0070038F" w:rsidP="00854E6A">
            <w:pPr>
              <w:ind w:left="-380" w:right="-247"/>
              <w:jc w:val="center"/>
              <w:rPr>
                <w:sz w:val="20"/>
              </w:rPr>
            </w:pPr>
            <w:r w:rsidRPr="00377CDA">
              <w:rPr>
                <w:b/>
                <w:bCs/>
                <w:sz w:val="20"/>
              </w:rPr>
              <w:t>Year:</w:t>
            </w:r>
            <w:r w:rsidRPr="00996241">
              <w:rPr>
                <w:sz w:val="20"/>
              </w:rPr>
              <w:t xml:space="preserve"> </w:t>
            </w:r>
            <w:r w:rsidRPr="00854E6A">
              <w:rPr>
                <w:color w:val="000000" w:themeColor="text1"/>
                <w:sz w:val="20"/>
              </w:rPr>
              <w:t>202</w:t>
            </w:r>
            <w:r w:rsidR="001E035A" w:rsidRPr="00854E6A">
              <w:rPr>
                <w:color w:val="000000" w:themeColor="text1"/>
                <w:sz w:val="20"/>
              </w:rPr>
              <w:t>3</w:t>
            </w:r>
          </w:p>
        </w:tc>
        <w:tc>
          <w:tcPr>
            <w:tcW w:w="673" w:type="pct"/>
            <w:shd w:val="clear" w:color="auto" w:fill="auto"/>
          </w:tcPr>
          <w:p w14:paraId="476A069F" w14:textId="2D40C9C8" w:rsidR="0070038F" w:rsidRPr="00996241" w:rsidRDefault="00854E6A" w:rsidP="009774CB">
            <w:pPr>
              <w:ind w:left="-109"/>
              <w:jc w:val="right"/>
              <w:rPr>
                <w:sz w:val="20"/>
              </w:rPr>
            </w:pPr>
            <w:r>
              <w:rPr>
                <w:sz w:val="20"/>
              </w:rPr>
              <w:t>3,502.</w:t>
            </w:r>
            <w:r w:rsidR="00D0046C">
              <w:rPr>
                <w:sz w:val="20"/>
              </w:rPr>
              <w:t>6</w:t>
            </w:r>
            <w:r w:rsidR="00714485">
              <w:rPr>
                <w:sz w:val="20"/>
              </w:rPr>
              <w:t>3</w:t>
            </w:r>
            <w:r>
              <w:rPr>
                <w:sz w:val="20"/>
              </w:rPr>
              <w:t xml:space="preserve"> </w:t>
            </w:r>
            <w:r w:rsidR="0070038F">
              <w:rPr>
                <w:sz w:val="20"/>
              </w:rPr>
              <w:t>mt</w:t>
            </w:r>
          </w:p>
        </w:tc>
        <w:tc>
          <w:tcPr>
            <w:tcW w:w="1249" w:type="pct"/>
            <w:shd w:val="clear" w:color="auto" w:fill="auto"/>
          </w:tcPr>
          <w:p w14:paraId="498CE3B1" w14:textId="7FACE1CE" w:rsidR="0070038F" w:rsidRPr="00996241" w:rsidRDefault="00854E6A" w:rsidP="009774CB">
            <w:pPr>
              <w:ind w:left="-110" w:right="33"/>
              <w:jc w:val="right"/>
              <w:rPr>
                <w:sz w:val="20"/>
              </w:rPr>
            </w:pPr>
            <w:r w:rsidRPr="005D5FD7">
              <w:rPr>
                <w:color w:val="000000" w:themeColor="text1"/>
                <w:sz w:val="20"/>
              </w:rPr>
              <w:t>1,535,57</w:t>
            </w:r>
            <w:r>
              <w:rPr>
                <w:color w:val="000000" w:themeColor="text1"/>
                <w:sz w:val="20"/>
              </w:rPr>
              <w:t xml:space="preserve">5 </w:t>
            </w:r>
            <w:r w:rsidR="0070038F">
              <w:rPr>
                <w:sz w:val="20"/>
              </w:rPr>
              <w:t>CO</w:t>
            </w:r>
            <w:r w:rsidR="0070038F" w:rsidRPr="004F6489">
              <w:rPr>
                <w:sz w:val="20"/>
                <w:vertAlign w:val="subscript"/>
              </w:rPr>
              <w:t>2</w:t>
            </w:r>
            <w:r w:rsidR="0070038F">
              <w:rPr>
                <w:sz w:val="20"/>
              </w:rPr>
              <w:t>-eq tonnes</w:t>
            </w:r>
          </w:p>
        </w:tc>
      </w:tr>
    </w:tbl>
    <w:p w14:paraId="732856FA" w14:textId="77777777" w:rsidR="0070038F" w:rsidRPr="00CE7DD7" w:rsidRDefault="0070038F" w:rsidP="0070038F">
      <w:pPr>
        <w:jc w:val="center"/>
        <w:rPr>
          <w:sz w:val="10"/>
          <w:szCs w:val="10"/>
        </w:rPr>
      </w:pPr>
    </w:p>
    <w:tbl>
      <w:tblPr>
        <w:tblStyle w:val="TableGrid"/>
        <w:tblW w:w="5000" w:type="pct"/>
        <w:tblLayout w:type="fixed"/>
        <w:tblLook w:val="04A0" w:firstRow="1" w:lastRow="0" w:firstColumn="1" w:lastColumn="0" w:noHBand="0" w:noVBand="1"/>
      </w:tblPr>
      <w:tblGrid>
        <w:gridCol w:w="1435"/>
        <w:gridCol w:w="628"/>
        <w:gridCol w:w="630"/>
        <w:gridCol w:w="810"/>
        <w:gridCol w:w="1262"/>
        <w:gridCol w:w="989"/>
        <w:gridCol w:w="989"/>
        <w:gridCol w:w="1053"/>
        <w:gridCol w:w="838"/>
        <w:gridCol w:w="716"/>
      </w:tblGrid>
      <w:tr w:rsidR="0070038F" w:rsidRPr="008533A5" w14:paraId="54C96946" w14:textId="77777777" w:rsidTr="009C171B">
        <w:trPr>
          <w:trHeight w:val="250"/>
        </w:trPr>
        <w:tc>
          <w:tcPr>
            <w:tcW w:w="5000" w:type="pct"/>
            <w:gridSpan w:val="10"/>
            <w:shd w:val="clear" w:color="auto" w:fill="auto"/>
          </w:tcPr>
          <w:p w14:paraId="6D9DAB81" w14:textId="77777777" w:rsidR="0070038F" w:rsidRPr="008533A5" w:rsidRDefault="0070038F" w:rsidP="009774CB">
            <w:pPr>
              <w:spacing w:after="60"/>
              <w:ind w:right="33"/>
              <w:jc w:val="left"/>
              <w:rPr>
                <w:b/>
                <w:sz w:val="20"/>
                <w:highlight w:val="cyan"/>
              </w:rPr>
            </w:pPr>
            <w:r w:rsidRPr="00996241">
              <w:rPr>
                <w:b/>
                <w:sz w:val="20"/>
              </w:rPr>
              <w:t xml:space="preserve">SECTORAL </w:t>
            </w:r>
            <w:r>
              <w:rPr>
                <w:b/>
                <w:sz w:val="20"/>
              </w:rPr>
              <w:t xml:space="preserve">HFC CONSUMPTION </w:t>
            </w:r>
            <w:r w:rsidRPr="00996241">
              <w:rPr>
                <w:b/>
                <w:sz w:val="20"/>
              </w:rPr>
              <w:t xml:space="preserve">DATA </w:t>
            </w:r>
            <w:r w:rsidRPr="0042764B">
              <w:rPr>
                <w:b/>
                <w:sz w:val="20"/>
              </w:rPr>
              <w:t>(CO</w:t>
            </w:r>
            <w:r w:rsidRPr="0042764B">
              <w:rPr>
                <w:b/>
                <w:sz w:val="20"/>
                <w:vertAlign w:val="subscript"/>
              </w:rPr>
              <w:t>2</w:t>
            </w:r>
            <w:r w:rsidRPr="0042764B">
              <w:rPr>
                <w:b/>
                <w:sz w:val="20"/>
              </w:rPr>
              <w:t>-eq tonnes)</w:t>
            </w:r>
            <w:r>
              <w:rPr>
                <w:b/>
                <w:sz w:val="20"/>
              </w:rPr>
              <w:t xml:space="preserve"> AND ACTIVITIES</w:t>
            </w:r>
          </w:p>
        </w:tc>
      </w:tr>
      <w:tr w:rsidR="0070038F" w:rsidRPr="00EB31E3" w14:paraId="3A628527" w14:textId="77777777" w:rsidTr="00894BDC">
        <w:trPr>
          <w:trHeight w:val="96"/>
        </w:trPr>
        <w:tc>
          <w:tcPr>
            <w:tcW w:w="767" w:type="pct"/>
            <w:vMerge w:val="restart"/>
            <w:shd w:val="clear" w:color="auto" w:fill="auto"/>
            <w:tcMar>
              <w:left w:w="85" w:type="dxa"/>
              <w:right w:w="85" w:type="dxa"/>
            </w:tcMar>
            <w:vAlign w:val="center"/>
          </w:tcPr>
          <w:p w14:paraId="4DD8948C" w14:textId="77777777" w:rsidR="0070038F" w:rsidRPr="009931F4" w:rsidRDefault="0070038F" w:rsidP="009774CB">
            <w:pPr>
              <w:jc w:val="center"/>
              <w:rPr>
                <w:sz w:val="20"/>
              </w:rPr>
            </w:pPr>
          </w:p>
        </w:tc>
        <w:tc>
          <w:tcPr>
            <w:tcW w:w="336" w:type="pct"/>
            <w:vMerge w:val="restart"/>
            <w:shd w:val="clear" w:color="auto" w:fill="auto"/>
            <w:tcMar>
              <w:left w:w="85" w:type="dxa"/>
              <w:right w:w="85" w:type="dxa"/>
            </w:tcMar>
            <w:vAlign w:val="center"/>
          </w:tcPr>
          <w:p w14:paraId="08C78AD7" w14:textId="77777777" w:rsidR="0070038F" w:rsidRPr="00996241" w:rsidRDefault="0070038F" w:rsidP="009774CB">
            <w:pPr>
              <w:jc w:val="center"/>
              <w:rPr>
                <w:sz w:val="20"/>
              </w:rPr>
            </w:pPr>
            <w:r w:rsidRPr="00996241">
              <w:rPr>
                <w:sz w:val="20"/>
              </w:rPr>
              <w:t>Aerosol</w:t>
            </w:r>
          </w:p>
        </w:tc>
        <w:tc>
          <w:tcPr>
            <w:tcW w:w="337" w:type="pct"/>
            <w:vMerge w:val="restart"/>
            <w:shd w:val="clear" w:color="auto" w:fill="auto"/>
            <w:tcMar>
              <w:left w:w="85" w:type="dxa"/>
              <w:right w:w="85" w:type="dxa"/>
            </w:tcMar>
            <w:vAlign w:val="center"/>
          </w:tcPr>
          <w:p w14:paraId="6A26149F" w14:textId="77777777" w:rsidR="0070038F" w:rsidRPr="00996241" w:rsidRDefault="0070038F" w:rsidP="009774CB">
            <w:pPr>
              <w:jc w:val="center"/>
              <w:rPr>
                <w:sz w:val="20"/>
              </w:rPr>
            </w:pPr>
            <w:r w:rsidRPr="00996241">
              <w:rPr>
                <w:sz w:val="20"/>
              </w:rPr>
              <w:t>Foam</w:t>
            </w:r>
          </w:p>
        </w:tc>
        <w:tc>
          <w:tcPr>
            <w:tcW w:w="433" w:type="pct"/>
            <w:vMerge w:val="restart"/>
            <w:shd w:val="clear" w:color="auto" w:fill="auto"/>
            <w:tcMar>
              <w:left w:w="85" w:type="dxa"/>
              <w:right w:w="85" w:type="dxa"/>
            </w:tcMar>
            <w:vAlign w:val="center"/>
          </w:tcPr>
          <w:p w14:paraId="51F212A5" w14:textId="77777777" w:rsidR="0070038F" w:rsidRPr="00996241" w:rsidRDefault="0070038F" w:rsidP="009774CB">
            <w:pPr>
              <w:jc w:val="center"/>
              <w:rPr>
                <w:sz w:val="20"/>
              </w:rPr>
            </w:pPr>
            <w:r w:rsidRPr="00996241">
              <w:rPr>
                <w:sz w:val="20"/>
              </w:rPr>
              <w:t>Fire</w:t>
            </w:r>
            <w:r>
              <w:rPr>
                <w:sz w:val="20"/>
              </w:rPr>
              <w:t>-</w:t>
            </w:r>
            <w:r w:rsidRPr="00996241">
              <w:rPr>
                <w:sz w:val="20"/>
              </w:rPr>
              <w:t>fighting</w:t>
            </w:r>
          </w:p>
        </w:tc>
        <w:tc>
          <w:tcPr>
            <w:tcW w:w="2296" w:type="pct"/>
            <w:gridSpan w:val="4"/>
            <w:shd w:val="clear" w:color="auto" w:fill="auto"/>
            <w:tcMar>
              <w:left w:w="85" w:type="dxa"/>
              <w:right w:w="85" w:type="dxa"/>
            </w:tcMar>
            <w:vAlign w:val="center"/>
          </w:tcPr>
          <w:p w14:paraId="4EC21995" w14:textId="77777777" w:rsidR="0070038F" w:rsidRPr="00996241" w:rsidRDefault="00D33C9A" w:rsidP="009774CB">
            <w:pPr>
              <w:jc w:val="center"/>
              <w:rPr>
                <w:sz w:val="20"/>
              </w:rPr>
            </w:pPr>
            <w:r>
              <w:rPr>
                <w:sz w:val="20"/>
              </w:rPr>
              <w:t>Air-conditioning</w:t>
            </w:r>
            <w:r w:rsidR="0070038F">
              <w:rPr>
                <w:sz w:val="20"/>
              </w:rPr>
              <w:t xml:space="preserve"> and r</w:t>
            </w:r>
            <w:r w:rsidR="0070038F" w:rsidRPr="00996241">
              <w:rPr>
                <w:sz w:val="20"/>
              </w:rPr>
              <w:t>efrigeration</w:t>
            </w:r>
          </w:p>
        </w:tc>
        <w:tc>
          <w:tcPr>
            <w:tcW w:w="448" w:type="pct"/>
            <w:vMerge w:val="restart"/>
            <w:shd w:val="clear" w:color="auto" w:fill="auto"/>
            <w:tcMar>
              <w:left w:w="85" w:type="dxa"/>
              <w:right w:w="85" w:type="dxa"/>
            </w:tcMar>
            <w:vAlign w:val="center"/>
          </w:tcPr>
          <w:p w14:paraId="075C5A93" w14:textId="77777777" w:rsidR="0070038F" w:rsidRPr="00996241" w:rsidRDefault="0070038F" w:rsidP="00BD0923">
            <w:pPr>
              <w:ind w:left="-54"/>
              <w:jc w:val="center"/>
              <w:rPr>
                <w:sz w:val="20"/>
              </w:rPr>
            </w:pPr>
            <w:r w:rsidRPr="00996241">
              <w:rPr>
                <w:sz w:val="20"/>
              </w:rPr>
              <w:t>Solvent</w:t>
            </w:r>
          </w:p>
        </w:tc>
        <w:tc>
          <w:tcPr>
            <w:tcW w:w="383" w:type="pct"/>
            <w:vMerge w:val="restart"/>
            <w:shd w:val="clear" w:color="auto" w:fill="auto"/>
            <w:tcMar>
              <w:left w:w="85" w:type="dxa"/>
              <w:right w:w="85" w:type="dxa"/>
            </w:tcMar>
            <w:vAlign w:val="center"/>
          </w:tcPr>
          <w:p w14:paraId="7D0B6D06" w14:textId="77777777" w:rsidR="0070038F" w:rsidRPr="00996241" w:rsidRDefault="0070038F" w:rsidP="009774CB">
            <w:pPr>
              <w:jc w:val="center"/>
              <w:rPr>
                <w:sz w:val="20"/>
              </w:rPr>
            </w:pPr>
            <w:r>
              <w:rPr>
                <w:sz w:val="20"/>
              </w:rPr>
              <w:t>Other</w:t>
            </w:r>
          </w:p>
        </w:tc>
      </w:tr>
      <w:tr w:rsidR="0070038F" w:rsidRPr="00EB31E3" w14:paraId="3870A778" w14:textId="77777777" w:rsidTr="00894BDC">
        <w:trPr>
          <w:trHeight w:val="96"/>
        </w:trPr>
        <w:tc>
          <w:tcPr>
            <w:tcW w:w="767" w:type="pct"/>
            <w:vMerge/>
            <w:shd w:val="clear" w:color="auto" w:fill="auto"/>
            <w:tcMar>
              <w:left w:w="85" w:type="dxa"/>
              <w:right w:w="85" w:type="dxa"/>
            </w:tcMar>
            <w:vAlign w:val="center"/>
          </w:tcPr>
          <w:p w14:paraId="709AFA50" w14:textId="77777777" w:rsidR="0070038F" w:rsidRPr="009931F4" w:rsidRDefault="0070038F" w:rsidP="009774CB">
            <w:pPr>
              <w:jc w:val="center"/>
              <w:rPr>
                <w:sz w:val="20"/>
              </w:rPr>
            </w:pPr>
          </w:p>
        </w:tc>
        <w:tc>
          <w:tcPr>
            <w:tcW w:w="336" w:type="pct"/>
            <w:vMerge/>
            <w:shd w:val="clear" w:color="auto" w:fill="auto"/>
            <w:tcMar>
              <w:left w:w="85" w:type="dxa"/>
              <w:right w:w="85" w:type="dxa"/>
            </w:tcMar>
            <w:vAlign w:val="center"/>
          </w:tcPr>
          <w:p w14:paraId="0481C467" w14:textId="77777777" w:rsidR="0070038F" w:rsidRPr="00996241" w:rsidRDefault="0070038F" w:rsidP="009774CB">
            <w:pPr>
              <w:jc w:val="center"/>
              <w:rPr>
                <w:sz w:val="20"/>
              </w:rPr>
            </w:pPr>
          </w:p>
        </w:tc>
        <w:tc>
          <w:tcPr>
            <w:tcW w:w="337" w:type="pct"/>
            <w:vMerge/>
            <w:shd w:val="clear" w:color="auto" w:fill="auto"/>
            <w:tcMar>
              <w:left w:w="85" w:type="dxa"/>
              <w:right w:w="85" w:type="dxa"/>
            </w:tcMar>
            <w:vAlign w:val="center"/>
          </w:tcPr>
          <w:p w14:paraId="01586848" w14:textId="77777777" w:rsidR="0070038F" w:rsidRPr="00996241" w:rsidRDefault="0070038F" w:rsidP="009774CB">
            <w:pPr>
              <w:jc w:val="center"/>
              <w:rPr>
                <w:sz w:val="20"/>
              </w:rPr>
            </w:pPr>
          </w:p>
        </w:tc>
        <w:tc>
          <w:tcPr>
            <w:tcW w:w="433" w:type="pct"/>
            <w:vMerge/>
            <w:shd w:val="clear" w:color="auto" w:fill="auto"/>
            <w:tcMar>
              <w:left w:w="85" w:type="dxa"/>
              <w:right w:w="85" w:type="dxa"/>
            </w:tcMar>
            <w:vAlign w:val="center"/>
          </w:tcPr>
          <w:p w14:paraId="37A542DC" w14:textId="77777777" w:rsidR="0070038F" w:rsidRPr="00996241" w:rsidRDefault="0070038F" w:rsidP="009774CB">
            <w:pPr>
              <w:jc w:val="center"/>
              <w:rPr>
                <w:sz w:val="20"/>
              </w:rPr>
            </w:pPr>
          </w:p>
        </w:tc>
        <w:tc>
          <w:tcPr>
            <w:tcW w:w="1733" w:type="pct"/>
            <w:gridSpan w:val="3"/>
            <w:shd w:val="clear" w:color="auto" w:fill="auto"/>
            <w:tcMar>
              <w:left w:w="85" w:type="dxa"/>
              <w:right w:w="85" w:type="dxa"/>
            </w:tcMar>
            <w:vAlign w:val="center"/>
          </w:tcPr>
          <w:p w14:paraId="5A02CE4F" w14:textId="77777777" w:rsidR="0070038F" w:rsidRPr="00996241" w:rsidRDefault="0070038F" w:rsidP="009774CB">
            <w:pPr>
              <w:jc w:val="center"/>
              <w:rPr>
                <w:sz w:val="20"/>
              </w:rPr>
            </w:pPr>
            <w:r w:rsidRPr="00996241">
              <w:rPr>
                <w:sz w:val="20"/>
              </w:rPr>
              <w:t>Manufacturing</w:t>
            </w:r>
          </w:p>
        </w:tc>
        <w:tc>
          <w:tcPr>
            <w:tcW w:w="563" w:type="pct"/>
            <w:vMerge w:val="restart"/>
            <w:shd w:val="clear" w:color="auto" w:fill="auto"/>
            <w:tcMar>
              <w:left w:w="85" w:type="dxa"/>
              <w:right w:w="85" w:type="dxa"/>
            </w:tcMar>
            <w:vAlign w:val="center"/>
          </w:tcPr>
          <w:p w14:paraId="38B19094" w14:textId="77777777" w:rsidR="0070038F" w:rsidRPr="00996241" w:rsidRDefault="0070038F" w:rsidP="00BD0923">
            <w:pPr>
              <w:ind w:left="-50"/>
              <w:jc w:val="center"/>
              <w:rPr>
                <w:sz w:val="20"/>
              </w:rPr>
            </w:pPr>
            <w:r w:rsidRPr="00996241">
              <w:rPr>
                <w:sz w:val="20"/>
              </w:rPr>
              <w:t>Servicing</w:t>
            </w:r>
          </w:p>
        </w:tc>
        <w:tc>
          <w:tcPr>
            <w:tcW w:w="448" w:type="pct"/>
            <w:vMerge/>
            <w:shd w:val="clear" w:color="auto" w:fill="auto"/>
            <w:tcMar>
              <w:left w:w="85" w:type="dxa"/>
              <w:right w:w="85" w:type="dxa"/>
            </w:tcMar>
            <w:vAlign w:val="center"/>
          </w:tcPr>
          <w:p w14:paraId="0F045C7A" w14:textId="77777777" w:rsidR="0070038F" w:rsidRPr="00996241" w:rsidRDefault="0070038F" w:rsidP="009774CB">
            <w:pPr>
              <w:jc w:val="center"/>
              <w:rPr>
                <w:sz w:val="20"/>
              </w:rPr>
            </w:pPr>
          </w:p>
        </w:tc>
        <w:tc>
          <w:tcPr>
            <w:tcW w:w="383" w:type="pct"/>
            <w:vMerge/>
            <w:shd w:val="clear" w:color="auto" w:fill="auto"/>
            <w:tcMar>
              <w:left w:w="85" w:type="dxa"/>
              <w:right w:w="85" w:type="dxa"/>
            </w:tcMar>
            <w:vAlign w:val="center"/>
          </w:tcPr>
          <w:p w14:paraId="355C7E93" w14:textId="77777777" w:rsidR="0070038F" w:rsidRPr="00996241" w:rsidRDefault="0070038F" w:rsidP="009774CB">
            <w:pPr>
              <w:jc w:val="center"/>
              <w:rPr>
                <w:sz w:val="20"/>
              </w:rPr>
            </w:pPr>
          </w:p>
        </w:tc>
      </w:tr>
      <w:tr w:rsidR="0070038F" w:rsidRPr="00EB31E3" w14:paraId="55D3B03E" w14:textId="77777777" w:rsidTr="00894BDC">
        <w:trPr>
          <w:trHeight w:val="96"/>
        </w:trPr>
        <w:tc>
          <w:tcPr>
            <w:tcW w:w="767" w:type="pct"/>
            <w:vMerge/>
            <w:shd w:val="clear" w:color="auto" w:fill="auto"/>
            <w:tcMar>
              <w:left w:w="85" w:type="dxa"/>
              <w:right w:w="85" w:type="dxa"/>
            </w:tcMar>
            <w:vAlign w:val="center"/>
          </w:tcPr>
          <w:p w14:paraId="54D566CE" w14:textId="77777777" w:rsidR="0070038F" w:rsidRPr="009931F4" w:rsidRDefault="0070038F" w:rsidP="009774CB">
            <w:pPr>
              <w:jc w:val="center"/>
              <w:rPr>
                <w:sz w:val="20"/>
              </w:rPr>
            </w:pPr>
          </w:p>
        </w:tc>
        <w:tc>
          <w:tcPr>
            <w:tcW w:w="336" w:type="pct"/>
            <w:vMerge/>
            <w:shd w:val="clear" w:color="auto" w:fill="auto"/>
            <w:tcMar>
              <w:left w:w="85" w:type="dxa"/>
              <w:right w:w="85" w:type="dxa"/>
            </w:tcMar>
            <w:vAlign w:val="center"/>
          </w:tcPr>
          <w:p w14:paraId="19D5E03A" w14:textId="77777777" w:rsidR="0070038F" w:rsidRPr="00996241" w:rsidRDefault="0070038F" w:rsidP="009774CB">
            <w:pPr>
              <w:jc w:val="center"/>
              <w:rPr>
                <w:sz w:val="20"/>
              </w:rPr>
            </w:pPr>
          </w:p>
        </w:tc>
        <w:tc>
          <w:tcPr>
            <w:tcW w:w="337" w:type="pct"/>
            <w:vMerge/>
            <w:shd w:val="clear" w:color="auto" w:fill="auto"/>
            <w:tcMar>
              <w:left w:w="85" w:type="dxa"/>
              <w:right w:w="85" w:type="dxa"/>
            </w:tcMar>
            <w:vAlign w:val="center"/>
          </w:tcPr>
          <w:p w14:paraId="3D07E06B" w14:textId="77777777" w:rsidR="0070038F" w:rsidRPr="00996241" w:rsidRDefault="0070038F" w:rsidP="009774CB">
            <w:pPr>
              <w:jc w:val="center"/>
              <w:rPr>
                <w:sz w:val="20"/>
              </w:rPr>
            </w:pPr>
          </w:p>
        </w:tc>
        <w:tc>
          <w:tcPr>
            <w:tcW w:w="433" w:type="pct"/>
            <w:vMerge/>
            <w:shd w:val="clear" w:color="auto" w:fill="auto"/>
            <w:tcMar>
              <w:left w:w="85" w:type="dxa"/>
              <w:right w:w="85" w:type="dxa"/>
            </w:tcMar>
            <w:vAlign w:val="center"/>
          </w:tcPr>
          <w:p w14:paraId="7239506B" w14:textId="77777777" w:rsidR="0070038F" w:rsidRPr="00996241" w:rsidRDefault="0070038F" w:rsidP="009774CB">
            <w:pPr>
              <w:jc w:val="center"/>
              <w:rPr>
                <w:sz w:val="20"/>
              </w:rPr>
            </w:pPr>
          </w:p>
        </w:tc>
        <w:tc>
          <w:tcPr>
            <w:tcW w:w="675" w:type="pct"/>
            <w:shd w:val="clear" w:color="auto" w:fill="auto"/>
            <w:tcMar>
              <w:left w:w="85" w:type="dxa"/>
              <w:right w:w="85" w:type="dxa"/>
            </w:tcMar>
            <w:vAlign w:val="center"/>
          </w:tcPr>
          <w:p w14:paraId="1BCF1A20" w14:textId="77777777" w:rsidR="0070038F" w:rsidRPr="00996241" w:rsidRDefault="0070038F" w:rsidP="009774CB">
            <w:pPr>
              <w:jc w:val="center"/>
              <w:rPr>
                <w:sz w:val="20"/>
              </w:rPr>
            </w:pPr>
            <w:r>
              <w:rPr>
                <w:sz w:val="20"/>
              </w:rPr>
              <w:t>Refrigeration</w:t>
            </w:r>
          </w:p>
        </w:tc>
        <w:tc>
          <w:tcPr>
            <w:tcW w:w="529" w:type="pct"/>
            <w:shd w:val="clear" w:color="auto" w:fill="auto"/>
            <w:tcMar>
              <w:left w:w="85" w:type="dxa"/>
              <w:right w:w="85" w:type="dxa"/>
            </w:tcMar>
            <w:vAlign w:val="center"/>
          </w:tcPr>
          <w:p w14:paraId="7329FDD6" w14:textId="77777777" w:rsidR="0070038F" w:rsidRPr="00996241" w:rsidRDefault="0070038F" w:rsidP="009774CB">
            <w:pPr>
              <w:jc w:val="center"/>
              <w:rPr>
                <w:sz w:val="20"/>
              </w:rPr>
            </w:pPr>
            <w:r>
              <w:rPr>
                <w:sz w:val="20"/>
              </w:rPr>
              <w:t>AC</w:t>
            </w:r>
          </w:p>
        </w:tc>
        <w:tc>
          <w:tcPr>
            <w:tcW w:w="529" w:type="pct"/>
            <w:shd w:val="clear" w:color="auto" w:fill="auto"/>
            <w:vAlign w:val="center"/>
          </w:tcPr>
          <w:p w14:paraId="2CFBEE22" w14:textId="77777777" w:rsidR="0070038F" w:rsidRPr="00996241" w:rsidRDefault="0070038F" w:rsidP="00BD0923">
            <w:pPr>
              <w:ind w:left="-107" w:right="-23"/>
              <w:jc w:val="center"/>
              <w:rPr>
                <w:sz w:val="20"/>
              </w:rPr>
            </w:pPr>
            <w:r>
              <w:rPr>
                <w:sz w:val="20"/>
              </w:rPr>
              <w:t>Other</w:t>
            </w:r>
          </w:p>
        </w:tc>
        <w:tc>
          <w:tcPr>
            <w:tcW w:w="563" w:type="pct"/>
            <w:vMerge/>
            <w:shd w:val="clear" w:color="auto" w:fill="auto"/>
            <w:tcMar>
              <w:left w:w="85" w:type="dxa"/>
              <w:right w:w="85" w:type="dxa"/>
            </w:tcMar>
            <w:vAlign w:val="center"/>
          </w:tcPr>
          <w:p w14:paraId="57EB5DB3" w14:textId="77777777" w:rsidR="0070038F" w:rsidRPr="00996241" w:rsidRDefault="0070038F" w:rsidP="009774CB">
            <w:pPr>
              <w:jc w:val="center"/>
              <w:rPr>
                <w:sz w:val="20"/>
              </w:rPr>
            </w:pPr>
          </w:p>
        </w:tc>
        <w:tc>
          <w:tcPr>
            <w:tcW w:w="448" w:type="pct"/>
            <w:vMerge/>
            <w:shd w:val="clear" w:color="auto" w:fill="auto"/>
            <w:tcMar>
              <w:left w:w="85" w:type="dxa"/>
              <w:right w:w="85" w:type="dxa"/>
            </w:tcMar>
            <w:vAlign w:val="center"/>
          </w:tcPr>
          <w:p w14:paraId="7B768393" w14:textId="77777777" w:rsidR="0070038F" w:rsidRPr="00996241" w:rsidRDefault="0070038F" w:rsidP="009774CB">
            <w:pPr>
              <w:jc w:val="center"/>
              <w:rPr>
                <w:sz w:val="20"/>
              </w:rPr>
            </w:pPr>
          </w:p>
        </w:tc>
        <w:tc>
          <w:tcPr>
            <w:tcW w:w="383" w:type="pct"/>
            <w:vMerge/>
            <w:shd w:val="clear" w:color="auto" w:fill="auto"/>
            <w:tcMar>
              <w:left w:w="85" w:type="dxa"/>
              <w:right w:w="85" w:type="dxa"/>
            </w:tcMar>
            <w:vAlign w:val="center"/>
          </w:tcPr>
          <w:p w14:paraId="0CA29FA8" w14:textId="77777777" w:rsidR="0070038F" w:rsidRPr="00996241" w:rsidRDefault="0070038F" w:rsidP="009774CB">
            <w:pPr>
              <w:jc w:val="center"/>
              <w:rPr>
                <w:sz w:val="20"/>
              </w:rPr>
            </w:pPr>
          </w:p>
        </w:tc>
      </w:tr>
      <w:tr w:rsidR="0070038F" w:rsidRPr="00EB31E3" w14:paraId="10235273" w14:textId="77777777" w:rsidTr="00894BDC">
        <w:trPr>
          <w:trHeight w:val="121"/>
        </w:trPr>
        <w:tc>
          <w:tcPr>
            <w:tcW w:w="767" w:type="pct"/>
            <w:shd w:val="clear" w:color="auto" w:fill="auto"/>
          </w:tcPr>
          <w:p w14:paraId="351D2DEA" w14:textId="5AA9D735" w:rsidR="0070038F" w:rsidRDefault="0070038F" w:rsidP="000D0F57">
            <w:pPr>
              <w:jc w:val="left"/>
              <w:rPr>
                <w:sz w:val="20"/>
              </w:rPr>
            </w:pPr>
            <w:r w:rsidRPr="007F1A96">
              <w:rPr>
                <w:sz w:val="20"/>
              </w:rPr>
              <w:t>Latest CP report (</w:t>
            </w:r>
            <w:proofErr w:type="gramStart"/>
            <w:r w:rsidRPr="007F1A96">
              <w:rPr>
                <w:sz w:val="20"/>
              </w:rPr>
              <w:t>202</w:t>
            </w:r>
            <w:r w:rsidR="00E1406A" w:rsidRPr="007F1A96">
              <w:rPr>
                <w:sz w:val="20"/>
              </w:rPr>
              <w:t>4</w:t>
            </w:r>
            <w:r w:rsidRPr="007F1A96">
              <w:rPr>
                <w:sz w:val="20"/>
              </w:rPr>
              <w:t>)</w:t>
            </w:r>
            <w:r w:rsidR="00BD6B41">
              <w:rPr>
                <w:sz w:val="20"/>
              </w:rPr>
              <w:t>*</w:t>
            </w:r>
            <w:proofErr w:type="gramEnd"/>
          </w:p>
        </w:tc>
        <w:tc>
          <w:tcPr>
            <w:tcW w:w="336" w:type="pct"/>
            <w:shd w:val="clear" w:color="auto" w:fill="auto"/>
            <w:vAlign w:val="center"/>
          </w:tcPr>
          <w:p w14:paraId="3B77395C" w14:textId="03E3D13D" w:rsidR="0070038F" w:rsidRPr="00996241" w:rsidRDefault="0070038F" w:rsidP="000D0F57">
            <w:pPr>
              <w:ind w:left="-113"/>
              <w:jc w:val="right"/>
              <w:rPr>
                <w:sz w:val="20"/>
              </w:rPr>
            </w:pPr>
          </w:p>
        </w:tc>
        <w:tc>
          <w:tcPr>
            <w:tcW w:w="337" w:type="pct"/>
            <w:shd w:val="clear" w:color="auto" w:fill="auto"/>
            <w:vAlign w:val="center"/>
          </w:tcPr>
          <w:p w14:paraId="67E03F9B" w14:textId="77777777" w:rsidR="0070038F" w:rsidRPr="00996241" w:rsidRDefault="0070038F" w:rsidP="000D0F57">
            <w:pPr>
              <w:ind w:left="-120"/>
              <w:jc w:val="right"/>
              <w:rPr>
                <w:sz w:val="20"/>
              </w:rPr>
            </w:pPr>
          </w:p>
        </w:tc>
        <w:tc>
          <w:tcPr>
            <w:tcW w:w="433" w:type="pct"/>
            <w:shd w:val="clear" w:color="auto" w:fill="auto"/>
            <w:vAlign w:val="center"/>
          </w:tcPr>
          <w:p w14:paraId="20F51E90" w14:textId="6701B4A9" w:rsidR="0070038F" w:rsidRPr="00996241" w:rsidRDefault="0058645B" w:rsidP="000D0F57">
            <w:pPr>
              <w:ind w:left="-110"/>
              <w:jc w:val="right"/>
              <w:rPr>
                <w:sz w:val="20"/>
              </w:rPr>
            </w:pPr>
            <w:r>
              <w:rPr>
                <w:sz w:val="20"/>
              </w:rPr>
              <w:t>120,460</w:t>
            </w:r>
          </w:p>
        </w:tc>
        <w:tc>
          <w:tcPr>
            <w:tcW w:w="675" w:type="pct"/>
            <w:tcBorders>
              <w:bottom w:val="single" w:sz="4" w:space="0" w:color="auto"/>
            </w:tcBorders>
            <w:shd w:val="clear" w:color="auto" w:fill="auto"/>
            <w:vAlign w:val="center"/>
          </w:tcPr>
          <w:p w14:paraId="76A23A73" w14:textId="744EA260" w:rsidR="0070038F" w:rsidRPr="00996241" w:rsidRDefault="00BC7147" w:rsidP="000D0F57">
            <w:pPr>
              <w:ind w:left="-108"/>
              <w:jc w:val="right"/>
              <w:rPr>
                <w:sz w:val="20"/>
              </w:rPr>
            </w:pPr>
            <w:r>
              <w:rPr>
                <w:sz w:val="20"/>
              </w:rPr>
              <w:t>2,149,866</w:t>
            </w:r>
          </w:p>
        </w:tc>
        <w:tc>
          <w:tcPr>
            <w:tcW w:w="529" w:type="pct"/>
            <w:tcBorders>
              <w:bottom w:val="single" w:sz="4" w:space="0" w:color="auto"/>
            </w:tcBorders>
            <w:shd w:val="clear" w:color="auto" w:fill="auto"/>
            <w:vAlign w:val="center"/>
          </w:tcPr>
          <w:p w14:paraId="48A93A33" w14:textId="3DBD4FB5" w:rsidR="0070038F" w:rsidRPr="00996241" w:rsidRDefault="0098789A" w:rsidP="000D0F57">
            <w:pPr>
              <w:ind w:left="-106"/>
              <w:jc w:val="right"/>
              <w:rPr>
                <w:sz w:val="20"/>
              </w:rPr>
            </w:pPr>
            <w:r>
              <w:rPr>
                <w:sz w:val="20"/>
              </w:rPr>
              <w:t>1,757,137</w:t>
            </w:r>
          </w:p>
        </w:tc>
        <w:tc>
          <w:tcPr>
            <w:tcW w:w="529" w:type="pct"/>
            <w:tcBorders>
              <w:bottom w:val="single" w:sz="4" w:space="0" w:color="auto"/>
            </w:tcBorders>
            <w:shd w:val="clear" w:color="auto" w:fill="auto"/>
            <w:vAlign w:val="center"/>
          </w:tcPr>
          <w:p w14:paraId="1F2A8A13" w14:textId="181E8977" w:rsidR="0070038F" w:rsidRPr="00996241" w:rsidRDefault="0098789A" w:rsidP="000D0F57">
            <w:pPr>
              <w:ind w:left="-106"/>
              <w:jc w:val="right"/>
              <w:rPr>
                <w:sz w:val="20"/>
              </w:rPr>
            </w:pPr>
            <w:r>
              <w:rPr>
                <w:sz w:val="20"/>
              </w:rPr>
              <w:t>855,473</w:t>
            </w:r>
          </w:p>
        </w:tc>
        <w:tc>
          <w:tcPr>
            <w:tcW w:w="563" w:type="pct"/>
            <w:tcBorders>
              <w:bottom w:val="single" w:sz="4" w:space="0" w:color="auto"/>
            </w:tcBorders>
            <w:shd w:val="clear" w:color="auto" w:fill="auto"/>
            <w:vAlign w:val="center"/>
          </w:tcPr>
          <w:p w14:paraId="3DFFC2AF" w14:textId="1371E8D6" w:rsidR="0070038F" w:rsidRPr="00996241" w:rsidRDefault="00784C50" w:rsidP="000D0F57">
            <w:pPr>
              <w:ind w:left="-110"/>
              <w:jc w:val="right"/>
              <w:rPr>
                <w:sz w:val="20"/>
              </w:rPr>
            </w:pPr>
            <w:r>
              <w:rPr>
                <w:sz w:val="20"/>
              </w:rPr>
              <w:t>8,727,916</w:t>
            </w:r>
          </w:p>
        </w:tc>
        <w:tc>
          <w:tcPr>
            <w:tcW w:w="448" w:type="pct"/>
            <w:shd w:val="clear" w:color="auto" w:fill="auto"/>
            <w:vAlign w:val="center"/>
          </w:tcPr>
          <w:p w14:paraId="17DC8DDE" w14:textId="34A72639" w:rsidR="0070038F" w:rsidRPr="00996241" w:rsidRDefault="00890B23" w:rsidP="000D0F57">
            <w:pPr>
              <w:ind w:left="-108"/>
              <w:jc w:val="right"/>
              <w:rPr>
                <w:sz w:val="20"/>
              </w:rPr>
            </w:pPr>
            <w:r>
              <w:rPr>
                <w:sz w:val="20"/>
              </w:rPr>
              <w:t>594,881</w:t>
            </w:r>
          </w:p>
        </w:tc>
        <w:tc>
          <w:tcPr>
            <w:tcW w:w="383" w:type="pct"/>
            <w:shd w:val="clear" w:color="auto" w:fill="auto"/>
            <w:vAlign w:val="center"/>
          </w:tcPr>
          <w:p w14:paraId="033B2C68" w14:textId="000C1FE9" w:rsidR="0070038F" w:rsidRPr="00996241" w:rsidRDefault="006E3DD8" w:rsidP="000D0F57">
            <w:pPr>
              <w:ind w:left="-114" w:right="-10"/>
              <w:jc w:val="right"/>
              <w:rPr>
                <w:sz w:val="20"/>
              </w:rPr>
            </w:pPr>
            <w:r>
              <w:rPr>
                <w:sz w:val="20"/>
              </w:rPr>
              <w:t>59,518</w:t>
            </w:r>
          </w:p>
        </w:tc>
      </w:tr>
      <w:tr w:rsidR="0070038F" w:rsidRPr="00EB31E3" w14:paraId="0B31B9AF" w14:textId="77777777" w:rsidTr="00894BDC">
        <w:trPr>
          <w:trHeight w:val="250"/>
        </w:trPr>
        <w:tc>
          <w:tcPr>
            <w:tcW w:w="767" w:type="pct"/>
            <w:shd w:val="clear" w:color="auto" w:fill="auto"/>
          </w:tcPr>
          <w:p w14:paraId="361EAFE4" w14:textId="77777777" w:rsidR="0070038F" w:rsidRPr="009B091A" w:rsidRDefault="0070038F" w:rsidP="000D0F57">
            <w:pPr>
              <w:ind w:right="-108"/>
              <w:jc w:val="left"/>
              <w:rPr>
                <w:color w:val="000000" w:themeColor="text1"/>
                <w:sz w:val="20"/>
              </w:rPr>
            </w:pPr>
            <w:r>
              <w:rPr>
                <w:color w:val="000000" w:themeColor="text1"/>
                <w:sz w:val="20"/>
              </w:rPr>
              <w:t>KIP stage I activities as agreed (Y/N)</w:t>
            </w:r>
          </w:p>
        </w:tc>
        <w:tc>
          <w:tcPr>
            <w:tcW w:w="336" w:type="pct"/>
            <w:shd w:val="clear" w:color="auto" w:fill="auto"/>
            <w:vAlign w:val="center"/>
          </w:tcPr>
          <w:p w14:paraId="524E8B74" w14:textId="0D266BB8" w:rsidR="0070038F" w:rsidRPr="00996241" w:rsidRDefault="000B29DD" w:rsidP="000D0F57">
            <w:pPr>
              <w:jc w:val="center"/>
              <w:rPr>
                <w:sz w:val="20"/>
              </w:rPr>
            </w:pPr>
            <w:r>
              <w:rPr>
                <w:sz w:val="20"/>
              </w:rPr>
              <w:t>N</w:t>
            </w:r>
          </w:p>
        </w:tc>
        <w:tc>
          <w:tcPr>
            <w:tcW w:w="337" w:type="pct"/>
            <w:shd w:val="clear" w:color="auto" w:fill="auto"/>
            <w:vAlign w:val="center"/>
          </w:tcPr>
          <w:p w14:paraId="2A48C1E0" w14:textId="15FF221A" w:rsidR="0070038F" w:rsidRPr="00996241" w:rsidRDefault="000B29DD" w:rsidP="000D0F57">
            <w:pPr>
              <w:jc w:val="center"/>
              <w:rPr>
                <w:sz w:val="20"/>
              </w:rPr>
            </w:pPr>
            <w:r>
              <w:rPr>
                <w:sz w:val="20"/>
              </w:rPr>
              <w:t>N</w:t>
            </w:r>
          </w:p>
        </w:tc>
        <w:tc>
          <w:tcPr>
            <w:tcW w:w="433" w:type="pct"/>
            <w:shd w:val="clear" w:color="auto" w:fill="auto"/>
            <w:vAlign w:val="center"/>
          </w:tcPr>
          <w:p w14:paraId="444274F5" w14:textId="77CBF205" w:rsidR="0070038F" w:rsidRPr="00996241" w:rsidRDefault="000B29DD" w:rsidP="000D0F57">
            <w:pPr>
              <w:jc w:val="center"/>
              <w:rPr>
                <w:sz w:val="20"/>
              </w:rPr>
            </w:pPr>
            <w:r>
              <w:rPr>
                <w:sz w:val="20"/>
              </w:rPr>
              <w:t>N</w:t>
            </w:r>
          </w:p>
        </w:tc>
        <w:tc>
          <w:tcPr>
            <w:tcW w:w="675" w:type="pct"/>
            <w:shd w:val="clear" w:color="auto" w:fill="auto"/>
            <w:vAlign w:val="center"/>
          </w:tcPr>
          <w:p w14:paraId="448DB8E4" w14:textId="0A33B729" w:rsidR="0070038F" w:rsidRPr="004F0A54" w:rsidRDefault="00990E01" w:rsidP="000D0F57">
            <w:pPr>
              <w:jc w:val="center"/>
              <w:rPr>
                <w:sz w:val="20"/>
              </w:rPr>
            </w:pPr>
            <w:r w:rsidRPr="004F0A54">
              <w:rPr>
                <w:sz w:val="20"/>
              </w:rPr>
              <w:t>Y</w:t>
            </w:r>
          </w:p>
        </w:tc>
        <w:tc>
          <w:tcPr>
            <w:tcW w:w="529" w:type="pct"/>
            <w:shd w:val="clear" w:color="auto" w:fill="auto"/>
            <w:vAlign w:val="center"/>
          </w:tcPr>
          <w:p w14:paraId="0BFACD29" w14:textId="7D06674C" w:rsidR="0070038F" w:rsidRPr="004F0A54" w:rsidRDefault="00990E01" w:rsidP="000D0F57">
            <w:pPr>
              <w:jc w:val="center"/>
              <w:rPr>
                <w:sz w:val="20"/>
              </w:rPr>
            </w:pPr>
            <w:r w:rsidRPr="004F0A54">
              <w:rPr>
                <w:sz w:val="20"/>
              </w:rPr>
              <w:t>Y</w:t>
            </w:r>
          </w:p>
        </w:tc>
        <w:tc>
          <w:tcPr>
            <w:tcW w:w="529" w:type="pct"/>
            <w:shd w:val="clear" w:color="auto" w:fill="auto"/>
            <w:vAlign w:val="center"/>
          </w:tcPr>
          <w:p w14:paraId="2F9D5891" w14:textId="66109AF5" w:rsidR="0070038F" w:rsidRPr="004F0A54" w:rsidRDefault="000B29DD" w:rsidP="000D0F57">
            <w:pPr>
              <w:jc w:val="center"/>
              <w:rPr>
                <w:sz w:val="20"/>
              </w:rPr>
            </w:pPr>
            <w:r w:rsidRPr="004F0A54">
              <w:rPr>
                <w:sz w:val="20"/>
              </w:rPr>
              <w:t>N</w:t>
            </w:r>
          </w:p>
        </w:tc>
        <w:tc>
          <w:tcPr>
            <w:tcW w:w="563" w:type="pct"/>
            <w:shd w:val="clear" w:color="auto" w:fill="auto"/>
            <w:vAlign w:val="center"/>
          </w:tcPr>
          <w:p w14:paraId="425B6EC5" w14:textId="79B5D2C8" w:rsidR="0070038F" w:rsidRPr="004F0A54" w:rsidRDefault="00990E01" w:rsidP="000D0F57">
            <w:pPr>
              <w:jc w:val="center"/>
              <w:rPr>
                <w:sz w:val="20"/>
              </w:rPr>
            </w:pPr>
            <w:r w:rsidRPr="004F0A54">
              <w:rPr>
                <w:sz w:val="20"/>
              </w:rPr>
              <w:t>Y</w:t>
            </w:r>
          </w:p>
        </w:tc>
        <w:tc>
          <w:tcPr>
            <w:tcW w:w="448" w:type="pct"/>
            <w:shd w:val="clear" w:color="auto" w:fill="auto"/>
            <w:vAlign w:val="center"/>
          </w:tcPr>
          <w:p w14:paraId="48B548F8" w14:textId="26158DA2" w:rsidR="0070038F" w:rsidRPr="00996241" w:rsidRDefault="000B29DD" w:rsidP="000D0F57">
            <w:pPr>
              <w:jc w:val="center"/>
              <w:rPr>
                <w:sz w:val="20"/>
              </w:rPr>
            </w:pPr>
            <w:r>
              <w:rPr>
                <w:sz w:val="20"/>
              </w:rPr>
              <w:t>N</w:t>
            </w:r>
          </w:p>
        </w:tc>
        <w:tc>
          <w:tcPr>
            <w:tcW w:w="383" w:type="pct"/>
            <w:shd w:val="clear" w:color="auto" w:fill="auto"/>
            <w:vAlign w:val="center"/>
          </w:tcPr>
          <w:p w14:paraId="6DBD1DEB" w14:textId="23E75785" w:rsidR="0070038F" w:rsidRPr="00996241" w:rsidRDefault="000B29DD" w:rsidP="000D0F57">
            <w:pPr>
              <w:jc w:val="center"/>
              <w:rPr>
                <w:sz w:val="20"/>
              </w:rPr>
            </w:pPr>
            <w:r>
              <w:rPr>
                <w:sz w:val="20"/>
              </w:rPr>
              <w:t>N</w:t>
            </w:r>
          </w:p>
        </w:tc>
      </w:tr>
    </w:tbl>
    <w:p w14:paraId="0DAD250D" w14:textId="7B215846" w:rsidR="0070038F" w:rsidRPr="00BD6B41" w:rsidRDefault="00BD6B41" w:rsidP="000F74EF">
      <w:pPr>
        <w:rPr>
          <w:sz w:val="18"/>
          <w:szCs w:val="18"/>
        </w:rPr>
      </w:pPr>
      <w:r>
        <w:rPr>
          <w:sz w:val="18"/>
          <w:szCs w:val="18"/>
        </w:rPr>
        <w:t>*</w:t>
      </w:r>
      <w:r w:rsidR="00884411">
        <w:rPr>
          <w:sz w:val="18"/>
          <w:szCs w:val="18"/>
        </w:rPr>
        <w:t xml:space="preserve"> </w:t>
      </w:r>
      <w:r w:rsidR="008B7BD7">
        <w:rPr>
          <w:sz w:val="18"/>
          <w:szCs w:val="18"/>
        </w:rPr>
        <w:t>CP data r</w:t>
      </w:r>
      <w:r w:rsidR="00C54B66">
        <w:rPr>
          <w:sz w:val="18"/>
          <w:szCs w:val="18"/>
        </w:rPr>
        <w:t>eflects total imports</w:t>
      </w:r>
      <w:r w:rsidR="008B7BD7">
        <w:rPr>
          <w:sz w:val="18"/>
          <w:szCs w:val="18"/>
        </w:rPr>
        <w:t>,</w:t>
      </w:r>
      <w:r w:rsidR="00C54B66">
        <w:rPr>
          <w:sz w:val="18"/>
          <w:szCs w:val="18"/>
        </w:rPr>
        <w:t xml:space="preserve"> </w:t>
      </w:r>
      <w:r w:rsidR="005D4A43">
        <w:rPr>
          <w:sz w:val="18"/>
          <w:szCs w:val="18"/>
        </w:rPr>
        <w:t>without</w:t>
      </w:r>
      <w:r w:rsidR="00C54B66">
        <w:rPr>
          <w:sz w:val="18"/>
          <w:szCs w:val="18"/>
        </w:rPr>
        <w:t xml:space="preserve"> subtract</w:t>
      </w:r>
      <w:r w:rsidR="005D4A43">
        <w:rPr>
          <w:sz w:val="18"/>
          <w:szCs w:val="18"/>
        </w:rPr>
        <w:t>ing</w:t>
      </w:r>
      <w:r w:rsidR="005B4FB9">
        <w:rPr>
          <w:sz w:val="18"/>
          <w:szCs w:val="18"/>
        </w:rPr>
        <w:t xml:space="preserve"> exports</w:t>
      </w:r>
      <w:r w:rsidR="00A93FB2">
        <w:rPr>
          <w:sz w:val="18"/>
          <w:szCs w:val="18"/>
        </w:rPr>
        <w:t xml:space="preserve"> of </w:t>
      </w:r>
      <w:r w:rsidR="00F52801">
        <w:rPr>
          <w:sz w:val="18"/>
          <w:szCs w:val="18"/>
        </w:rPr>
        <w:t>1,356,616</w:t>
      </w:r>
      <w:r w:rsidR="000F74EF">
        <w:rPr>
          <w:sz w:val="18"/>
          <w:szCs w:val="18"/>
        </w:rPr>
        <w:t> </w:t>
      </w:r>
      <w:r w:rsidR="00A93FB2">
        <w:rPr>
          <w:sz w:val="18"/>
          <w:szCs w:val="18"/>
        </w:rPr>
        <w:t>CO</w:t>
      </w:r>
      <w:r w:rsidR="00A93FB2" w:rsidRPr="00F24BDD">
        <w:rPr>
          <w:sz w:val="18"/>
          <w:szCs w:val="18"/>
          <w:vertAlign w:val="subscript"/>
        </w:rPr>
        <w:t>2</w:t>
      </w:r>
      <w:r w:rsidR="000F74EF">
        <w:rPr>
          <w:sz w:val="18"/>
          <w:szCs w:val="18"/>
        </w:rPr>
        <w:noBreakHyphen/>
      </w:r>
      <w:r w:rsidR="00A93FB2">
        <w:rPr>
          <w:sz w:val="18"/>
          <w:szCs w:val="18"/>
        </w:rPr>
        <w:t>eq tonnes</w:t>
      </w:r>
    </w:p>
    <w:p w14:paraId="3766DB0A" w14:textId="77777777" w:rsidR="00BD6B41" w:rsidRDefault="00BD6B41" w:rsidP="0070038F">
      <w:pPr>
        <w:jc w:val="center"/>
        <w:rPr>
          <w:sz w:val="10"/>
          <w:szCs w:val="10"/>
        </w:rPr>
      </w:pPr>
    </w:p>
    <w:p w14:paraId="02680627" w14:textId="77777777" w:rsidR="00BD6B41" w:rsidRDefault="00BD6B41"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0038F" w:rsidRPr="00965035" w14:paraId="7CA1FD11" w14:textId="77777777" w:rsidTr="009774CB">
        <w:trPr>
          <w:trHeight w:val="186"/>
        </w:trPr>
        <w:tc>
          <w:tcPr>
            <w:tcW w:w="3030" w:type="pct"/>
            <w:shd w:val="clear" w:color="auto" w:fill="auto"/>
            <w:tcMar>
              <w:top w:w="17" w:type="dxa"/>
              <w:left w:w="108" w:type="dxa"/>
              <w:bottom w:w="17" w:type="dxa"/>
              <w:right w:w="108" w:type="dxa"/>
            </w:tcMar>
          </w:tcPr>
          <w:p w14:paraId="46731939" w14:textId="0803E432" w:rsidR="0070038F" w:rsidRPr="00343178" w:rsidRDefault="0070038F" w:rsidP="009774CB">
            <w:pPr>
              <w:keepNext/>
              <w:suppressAutoHyphens/>
              <w:ind w:right="-95"/>
              <w:jc w:val="left"/>
              <w:rPr>
                <w:b/>
                <w:caps/>
                <w:sz w:val="19"/>
                <w:szCs w:val="19"/>
              </w:rPr>
            </w:pPr>
            <w:r w:rsidRPr="00343178">
              <w:rPr>
                <w:b/>
                <w:caps/>
                <w:sz w:val="19"/>
                <w:szCs w:val="19"/>
              </w:rPr>
              <w:t>Average 2020</w:t>
            </w:r>
            <w:r w:rsidR="00A73363" w:rsidRPr="00343178">
              <w:rPr>
                <w:b/>
                <w:caps/>
                <w:sz w:val="19"/>
                <w:szCs w:val="19"/>
              </w:rPr>
              <w:t>–</w:t>
            </w:r>
            <w:r w:rsidRPr="00343178">
              <w:rPr>
                <w:b/>
                <w:caps/>
                <w:sz w:val="19"/>
                <w:szCs w:val="19"/>
              </w:rPr>
              <w:t>2022 HFC consumption in servicing</w:t>
            </w:r>
            <w:r w:rsidR="00343178" w:rsidRPr="00343178">
              <w:rPr>
                <w:b/>
                <w:caps/>
                <w:sz w:val="19"/>
                <w:szCs w:val="19"/>
              </w:rPr>
              <w:t>*</w:t>
            </w:r>
          </w:p>
        </w:tc>
        <w:tc>
          <w:tcPr>
            <w:tcW w:w="758" w:type="pct"/>
            <w:shd w:val="clear" w:color="auto" w:fill="auto"/>
          </w:tcPr>
          <w:p w14:paraId="489B6DB5" w14:textId="17688C69" w:rsidR="0070038F" w:rsidRPr="00343178" w:rsidRDefault="008227F5" w:rsidP="009774CB">
            <w:pPr>
              <w:keepNext/>
              <w:suppressAutoHyphens/>
              <w:ind w:right="116"/>
              <w:jc w:val="right"/>
              <w:rPr>
                <w:bCs/>
                <w:sz w:val="19"/>
                <w:szCs w:val="19"/>
              </w:rPr>
            </w:pPr>
            <w:r w:rsidRPr="00343178">
              <w:rPr>
                <w:color w:val="000000" w:themeColor="text1"/>
                <w:sz w:val="19"/>
                <w:szCs w:val="19"/>
              </w:rPr>
              <w:t xml:space="preserve">5,375.78 </w:t>
            </w:r>
            <w:r w:rsidR="0070038F" w:rsidRPr="00343178">
              <w:rPr>
                <w:bCs/>
                <w:sz w:val="19"/>
                <w:szCs w:val="19"/>
              </w:rPr>
              <w:t>mt</w:t>
            </w:r>
          </w:p>
        </w:tc>
        <w:tc>
          <w:tcPr>
            <w:tcW w:w="1212" w:type="pct"/>
            <w:shd w:val="clear" w:color="auto" w:fill="auto"/>
          </w:tcPr>
          <w:p w14:paraId="0DCC95F8" w14:textId="569FEC05" w:rsidR="0070038F" w:rsidRPr="00343178" w:rsidRDefault="00E120BA" w:rsidP="009774CB">
            <w:pPr>
              <w:keepNext/>
              <w:tabs>
                <w:tab w:val="left" w:pos="720"/>
              </w:tabs>
              <w:suppressAutoHyphens/>
              <w:ind w:right="116"/>
              <w:jc w:val="right"/>
              <w:rPr>
                <w:sz w:val="19"/>
                <w:szCs w:val="19"/>
              </w:rPr>
            </w:pPr>
            <w:r w:rsidRPr="00343178">
              <w:rPr>
                <w:color w:val="000000" w:themeColor="text1"/>
                <w:sz w:val="19"/>
                <w:szCs w:val="19"/>
              </w:rPr>
              <w:t xml:space="preserve">8,648,957 </w:t>
            </w:r>
            <w:r w:rsidR="0070038F" w:rsidRPr="00343178">
              <w:rPr>
                <w:sz w:val="19"/>
                <w:szCs w:val="19"/>
              </w:rPr>
              <w:t>CO</w:t>
            </w:r>
            <w:r w:rsidR="0070038F" w:rsidRPr="00343178">
              <w:rPr>
                <w:sz w:val="19"/>
                <w:szCs w:val="19"/>
                <w:vertAlign w:val="subscript"/>
              </w:rPr>
              <w:t>2</w:t>
            </w:r>
            <w:r w:rsidR="0070038F" w:rsidRPr="00343178">
              <w:rPr>
                <w:sz w:val="19"/>
                <w:szCs w:val="19"/>
              </w:rPr>
              <w:t>-eq tonnes</w:t>
            </w:r>
          </w:p>
        </w:tc>
      </w:tr>
    </w:tbl>
    <w:p w14:paraId="6D767B4C" w14:textId="172C4EAB" w:rsidR="0070038F" w:rsidRPr="00343178" w:rsidRDefault="00343178" w:rsidP="00DE4324">
      <w:pPr>
        <w:rPr>
          <w:sz w:val="18"/>
          <w:szCs w:val="18"/>
        </w:rPr>
      </w:pPr>
      <w:r>
        <w:rPr>
          <w:sz w:val="18"/>
          <w:szCs w:val="18"/>
        </w:rPr>
        <w:t>* B</w:t>
      </w:r>
      <w:r w:rsidR="00C73FB5">
        <w:rPr>
          <w:sz w:val="18"/>
          <w:szCs w:val="18"/>
        </w:rPr>
        <w:t xml:space="preserve">ased on </w:t>
      </w:r>
      <w:r w:rsidR="00583380">
        <w:rPr>
          <w:sz w:val="18"/>
          <w:szCs w:val="18"/>
        </w:rPr>
        <w:t xml:space="preserve">the </w:t>
      </w:r>
      <w:r w:rsidR="00C73FB5">
        <w:rPr>
          <w:sz w:val="18"/>
          <w:szCs w:val="18"/>
        </w:rPr>
        <w:t xml:space="preserve">data collected during KIP preparation, </w:t>
      </w:r>
      <w:r w:rsidR="00583380">
        <w:rPr>
          <w:sz w:val="18"/>
          <w:szCs w:val="18"/>
        </w:rPr>
        <w:t xml:space="preserve">which is </w:t>
      </w:r>
      <w:r w:rsidR="00C73FB5">
        <w:rPr>
          <w:sz w:val="18"/>
          <w:szCs w:val="18"/>
        </w:rPr>
        <w:t>differ</w:t>
      </w:r>
      <w:r w:rsidR="00886966">
        <w:rPr>
          <w:sz w:val="18"/>
          <w:szCs w:val="18"/>
        </w:rPr>
        <w:t>ent</w:t>
      </w:r>
      <w:r w:rsidR="00C73FB5">
        <w:rPr>
          <w:sz w:val="18"/>
          <w:szCs w:val="18"/>
        </w:rPr>
        <w:t xml:space="preserve"> </w:t>
      </w:r>
      <w:r w:rsidR="00233F8A">
        <w:rPr>
          <w:sz w:val="18"/>
          <w:szCs w:val="18"/>
        </w:rPr>
        <w:t xml:space="preserve">from </w:t>
      </w:r>
      <w:r w:rsidR="00B97FEA">
        <w:rPr>
          <w:sz w:val="18"/>
          <w:szCs w:val="18"/>
        </w:rPr>
        <w:t>that</w:t>
      </w:r>
      <w:r w:rsidR="00233F8A">
        <w:rPr>
          <w:sz w:val="18"/>
          <w:szCs w:val="18"/>
        </w:rPr>
        <w:t xml:space="preserve"> submitted under </w:t>
      </w:r>
      <w:r w:rsidR="007E5EB5">
        <w:rPr>
          <w:sz w:val="18"/>
          <w:szCs w:val="18"/>
        </w:rPr>
        <w:t>the country</w:t>
      </w:r>
      <w:r w:rsidR="00BC7D0B">
        <w:rPr>
          <w:sz w:val="18"/>
          <w:szCs w:val="18"/>
        </w:rPr>
        <w:t xml:space="preserve"> programme</w:t>
      </w:r>
      <w:r w:rsidR="007E5EB5">
        <w:rPr>
          <w:sz w:val="18"/>
          <w:szCs w:val="18"/>
        </w:rPr>
        <w:t xml:space="preserve"> reports</w:t>
      </w:r>
    </w:p>
    <w:p w14:paraId="795944B9" w14:textId="77777777" w:rsidR="00343178" w:rsidRDefault="00343178"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0038F" w:rsidRPr="00486E19" w14:paraId="7949484D" w14:textId="77777777" w:rsidTr="009774CB">
        <w:trPr>
          <w:trHeight w:val="86"/>
          <w:tblHeader/>
        </w:trPr>
        <w:tc>
          <w:tcPr>
            <w:tcW w:w="2042" w:type="pct"/>
            <w:shd w:val="clear" w:color="auto" w:fill="auto"/>
            <w:tcMar>
              <w:top w:w="17" w:type="dxa"/>
              <w:left w:w="108" w:type="dxa"/>
              <w:bottom w:w="17" w:type="dxa"/>
              <w:right w:w="108" w:type="dxa"/>
            </w:tcMar>
            <w:vAlign w:val="center"/>
          </w:tcPr>
          <w:p w14:paraId="7564F1D7" w14:textId="77777777" w:rsidR="0070038F" w:rsidRPr="00486E19" w:rsidRDefault="0070038F" w:rsidP="009774CB">
            <w:pPr>
              <w:keepNext/>
              <w:suppressAutoHyphens/>
              <w:jc w:val="left"/>
              <w:rPr>
                <w:b/>
                <w:bCs/>
                <w:sz w:val="20"/>
                <w:szCs w:val="20"/>
              </w:rPr>
            </w:pPr>
            <w:r>
              <w:rPr>
                <w:b/>
                <w:sz w:val="20"/>
              </w:rPr>
              <w:t xml:space="preserve">BASELINE </w:t>
            </w:r>
            <w:r w:rsidRPr="00996241">
              <w:rPr>
                <w:b/>
                <w:sz w:val="20"/>
              </w:rPr>
              <w:t>CONSUMPTION DATA (</w:t>
            </w:r>
            <w:r w:rsidRPr="007C21CD">
              <w:rPr>
                <w:b/>
                <w:sz w:val="20"/>
              </w:rPr>
              <w:t>CO</w:t>
            </w:r>
            <w:r w:rsidRPr="007C21CD">
              <w:rPr>
                <w:b/>
                <w:sz w:val="20"/>
                <w:vertAlign w:val="subscript"/>
              </w:rPr>
              <w:t>2</w:t>
            </w:r>
            <w:r>
              <w:rPr>
                <w:b/>
                <w:sz w:val="20"/>
              </w:rPr>
              <w:noBreakHyphen/>
            </w:r>
            <w:r w:rsidRPr="007C21CD">
              <w:rPr>
                <w:b/>
                <w:sz w:val="20"/>
              </w:rPr>
              <w:t>eq</w:t>
            </w:r>
            <w:r>
              <w:rPr>
                <w:b/>
                <w:sz w:val="20"/>
              </w:rPr>
              <w:t> </w:t>
            </w:r>
            <w:r w:rsidRPr="007C21CD">
              <w:rPr>
                <w:b/>
                <w:sz w:val="20"/>
              </w:rPr>
              <w:t>tonnes</w:t>
            </w:r>
            <w:r w:rsidRPr="00996241">
              <w:rPr>
                <w:b/>
                <w:sz w:val="20"/>
              </w:rPr>
              <w:t>)</w:t>
            </w:r>
          </w:p>
        </w:tc>
        <w:tc>
          <w:tcPr>
            <w:tcW w:w="739" w:type="pct"/>
            <w:shd w:val="clear" w:color="auto" w:fill="auto"/>
            <w:vAlign w:val="center"/>
          </w:tcPr>
          <w:p w14:paraId="3C9EC037" w14:textId="77777777" w:rsidR="0070038F" w:rsidRPr="00486E19" w:rsidRDefault="0070038F" w:rsidP="009774CB">
            <w:pPr>
              <w:keepNext/>
              <w:suppressAutoHyphens/>
              <w:jc w:val="center"/>
              <w:rPr>
                <w:b/>
                <w:bCs/>
                <w:sz w:val="20"/>
                <w:szCs w:val="20"/>
              </w:rPr>
            </w:pPr>
            <w:r w:rsidRPr="00486E19">
              <w:rPr>
                <w:b/>
                <w:bCs/>
                <w:sz w:val="20"/>
                <w:szCs w:val="20"/>
              </w:rPr>
              <w:t>2020</w:t>
            </w:r>
          </w:p>
        </w:tc>
        <w:tc>
          <w:tcPr>
            <w:tcW w:w="705" w:type="pct"/>
            <w:shd w:val="clear" w:color="auto" w:fill="auto"/>
            <w:tcMar>
              <w:top w:w="17" w:type="dxa"/>
              <w:left w:w="108" w:type="dxa"/>
              <w:bottom w:w="17" w:type="dxa"/>
              <w:right w:w="108" w:type="dxa"/>
            </w:tcMar>
            <w:vAlign w:val="center"/>
          </w:tcPr>
          <w:p w14:paraId="3140C23E" w14:textId="77777777" w:rsidR="0070038F" w:rsidRPr="00486E19" w:rsidRDefault="0070038F" w:rsidP="009774CB">
            <w:pPr>
              <w:keepNext/>
              <w:suppressAutoHyphens/>
              <w:jc w:val="center"/>
              <w:rPr>
                <w:b/>
                <w:bCs/>
                <w:sz w:val="20"/>
                <w:szCs w:val="20"/>
              </w:rPr>
            </w:pPr>
            <w:r w:rsidRPr="00486E19">
              <w:rPr>
                <w:b/>
                <w:bCs/>
                <w:sz w:val="20"/>
                <w:szCs w:val="20"/>
              </w:rPr>
              <w:t>2021</w:t>
            </w:r>
          </w:p>
        </w:tc>
        <w:tc>
          <w:tcPr>
            <w:tcW w:w="682" w:type="pct"/>
            <w:shd w:val="clear" w:color="auto" w:fill="auto"/>
            <w:tcMar>
              <w:top w:w="17" w:type="dxa"/>
              <w:left w:w="108" w:type="dxa"/>
              <w:bottom w:w="17" w:type="dxa"/>
              <w:right w:w="108" w:type="dxa"/>
            </w:tcMar>
            <w:vAlign w:val="center"/>
          </w:tcPr>
          <w:p w14:paraId="1C688A36" w14:textId="77777777" w:rsidR="0070038F" w:rsidRPr="00486E19" w:rsidRDefault="0070038F" w:rsidP="009774CB">
            <w:pPr>
              <w:keepNext/>
              <w:suppressAutoHyphens/>
              <w:jc w:val="center"/>
              <w:rPr>
                <w:b/>
                <w:bCs/>
                <w:sz w:val="20"/>
                <w:szCs w:val="20"/>
              </w:rPr>
            </w:pPr>
            <w:r w:rsidRPr="00486E19">
              <w:rPr>
                <w:b/>
                <w:bCs/>
                <w:sz w:val="20"/>
                <w:szCs w:val="20"/>
              </w:rPr>
              <w:t>2022</w:t>
            </w:r>
          </w:p>
        </w:tc>
        <w:tc>
          <w:tcPr>
            <w:tcW w:w="832" w:type="pct"/>
            <w:shd w:val="clear" w:color="auto" w:fill="auto"/>
            <w:tcMar>
              <w:top w:w="17" w:type="dxa"/>
              <w:left w:w="108" w:type="dxa"/>
              <w:bottom w:w="17" w:type="dxa"/>
              <w:right w:w="108" w:type="dxa"/>
            </w:tcMar>
            <w:vAlign w:val="center"/>
          </w:tcPr>
          <w:p w14:paraId="718AEA3E" w14:textId="77777777" w:rsidR="0070038F" w:rsidRPr="00486E19" w:rsidRDefault="0070038F" w:rsidP="009774CB">
            <w:pPr>
              <w:keepNext/>
              <w:suppressAutoHyphens/>
              <w:jc w:val="center"/>
              <w:rPr>
                <w:b/>
                <w:bCs/>
                <w:sz w:val="20"/>
                <w:szCs w:val="20"/>
              </w:rPr>
            </w:pPr>
            <w:r>
              <w:rPr>
                <w:b/>
                <w:bCs/>
                <w:sz w:val="20"/>
                <w:szCs w:val="20"/>
              </w:rPr>
              <w:t>Average 2020</w:t>
            </w:r>
            <w:r>
              <w:rPr>
                <w:b/>
                <w:bCs/>
                <w:sz w:val="20"/>
                <w:szCs w:val="20"/>
              </w:rPr>
              <w:noBreakHyphen/>
              <w:t>2022</w:t>
            </w:r>
          </w:p>
        </w:tc>
      </w:tr>
      <w:tr w:rsidR="0070038F" w:rsidRPr="00486E19" w14:paraId="4FCD34AA" w14:textId="77777777" w:rsidTr="009774CB">
        <w:trPr>
          <w:trHeight w:val="22"/>
        </w:trPr>
        <w:tc>
          <w:tcPr>
            <w:tcW w:w="2042" w:type="pct"/>
            <w:shd w:val="clear" w:color="auto" w:fill="auto"/>
            <w:tcMar>
              <w:top w:w="17" w:type="dxa"/>
              <w:left w:w="108" w:type="dxa"/>
              <w:bottom w:w="17" w:type="dxa"/>
              <w:right w:w="108" w:type="dxa"/>
            </w:tcMar>
          </w:tcPr>
          <w:p w14:paraId="0B67B4E0" w14:textId="77777777" w:rsidR="0070038F" w:rsidRPr="00486E19" w:rsidRDefault="0070038F" w:rsidP="009774CB">
            <w:pPr>
              <w:keepNext/>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739" w:type="pct"/>
            <w:shd w:val="clear" w:color="auto" w:fill="auto"/>
          </w:tcPr>
          <w:p w14:paraId="2492B571" w14:textId="703EE42E" w:rsidR="0070038F" w:rsidRPr="00D767DD" w:rsidRDefault="00C8096C" w:rsidP="009774CB">
            <w:pPr>
              <w:keepNext/>
              <w:suppressAutoHyphens/>
              <w:ind w:right="147"/>
              <w:jc w:val="right"/>
              <w:rPr>
                <w:sz w:val="20"/>
                <w:szCs w:val="20"/>
                <w:highlight w:val="yellow"/>
              </w:rPr>
            </w:pPr>
            <w:r w:rsidRPr="00C8096C">
              <w:rPr>
                <w:color w:val="000000" w:themeColor="text1"/>
                <w:sz w:val="20"/>
              </w:rPr>
              <w:t>11</w:t>
            </w:r>
            <w:r w:rsidR="00D207FF">
              <w:rPr>
                <w:color w:val="000000" w:themeColor="text1"/>
                <w:sz w:val="20"/>
              </w:rPr>
              <w:t>,</w:t>
            </w:r>
            <w:r w:rsidRPr="00C8096C">
              <w:rPr>
                <w:color w:val="000000" w:themeColor="text1"/>
                <w:sz w:val="20"/>
              </w:rPr>
              <w:t>107</w:t>
            </w:r>
            <w:r w:rsidR="00D207FF">
              <w:rPr>
                <w:color w:val="000000" w:themeColor="text1"/>
                <w:sz w:val="20"/>
              </w:rPr>
              <w:t>,</w:t>
            </w:r>
            <w:r w:rsidRPr="00C8096C">
              <w:rPr>
                <w:color w:val="000000" w:themeColor="text1"/>
                <w:sz w:val="20"/>
              </w:rPr>
              <w:t>955</w:t>
            </w:r>
          </w:p>
        </w:tc>
        <w:tc>
          <w:tcPr>
            <w:tcW w:w="705" w:type="pct"/>
            <w:shd w:val="clear" w:color="auto" w:fill="auto"/>
            <w:tcMar>
              <w:top w:w="17" w:type="dxa"/>
              <w:left w:w="108" w:type="dxa"/>
              <w:bottom w:w="17" w:type="dxa"/>
              <w:right w:w="108" w:type="dxa"/>
            </w:tcMar>
          </w:tcPr>
          <w:p w14:paraId="2B476F24" w14:textId="009C2F92" w:rsidR="0070038F" w:rsidRPr="00D767DD" w:rsidRDefault="00D207FF" w:rsidP="009774CB">
            <w:pPr>
              <w:keepNext/>
              <w:suppressAutoHyphens/>
              <w:ind w:right="38"/>
              <w:jc w:val="right"/>
              <w:rPr>
                <w:sz w:val="20"/>
                <w:szCs w:val="20"/>
                <w:highlight w:val="yellow"/>
              </w:rPr>
            </w:pPr>
            <w:r w:rsidRPr="00D207FF">
              <w:rPr>
                <w:color w:val="000000" w:themeColor="text1"/>
                <w:sz w:val="20"/>
              </w:rPr>
              <w:t>9</w:t>
            </w:r>
            <w:r>
              <w:rPr>
                <w:color w:val="000000" w:themeColor="text1"/>
                <w:sz w:val="20"/>
              </w:rPr>
              <w:t>,</w:t>
            </w:r>
            <w:r w:rsidRPr="00D207FF">
              <w:rPr>
                <w:color w:val="000000" w:themeColor="text1"/>
                <w:sz w:val="20"/>
              </w:rPr>
              <w:t>707</w:t>
            </w:r>
            <w:r>
              <w:rPr>
                <w:color w:val="000000" w:themeColor="text1"/>
                <w:sz w:val="20"/>
              </w:rPr>
              <w:t>,</w:t>
            </w:r>
            <w:r w:rsidRPr="00D207FF">
              <w:rPr>
                <w:color w:val="000000" w:themeColor="text1"/>
                <w:sz w:val="20"/>
              </w:rPr>
              <w:t>351</w:t>
            </w:r>
          </w:p>
        </w:tc>
        <w:tc>
          <w:tcPr>
            <w:tcW w:w="682" w:type="pct"/>
            <w:shd w:val="clear" w:color="auto" w:fill="auto"/>
            <w:tcMar>
              <w:top w:w="17" w:type="dxa"/>
              <w:left w:w="108" w:type="dxa"/>
              <w:bottom w:w="17" w:type="dxa"/>
              <w:right w:w="108" w:type="dxa"/>
            </w:tcMar>
          </w:tcPr>
          <w:p w14:paraId="6E7F8FAB" w14:textId="64B4E38D" w:rsidR="0070038F" w:rsidRPr="00D767DD" w:rsidRDefault="00D207FF" w:rsidP="009774CB">
            <w:pPr>
              <w:keepNext/>
              <w:suppressAutoHyphens/>
              <w:ind w:right="34"/>
              <w:jc w:val="right"/>
              <w:rPr>
                <w:sz w:val="20"/>
                <w:szCs w:val="20"/>
                <w:highlight w:val="yellow"/>
              </w:rPr>
            </w:pPr>
            <w:r w:rsidRPr="00D207FF">
              <w:rPr>
                <w:color w:val="000000" w:themeColor="text1"/>
                <w:sz w:val="20"/>
              </w:rPr>
              <w:t>30</w:t>
            </w:r>
            <w:r>
              <w:rPr>
                <w:color w:val="000000" w:themeColor="text1"/>
                <w:sz w:val="20"/>
              </w:rPr>
              <w:t>,</w:t>
            </w:r>
            <w:r w:rsidRPr="00D207FF">
              <w:rPr>
                <w:color w:val="000000" w:themeColor="text1"/>
                <w:sz w:val="20"/>
              </w:rPr>
              <w:t>402</w:t>
            </w:r>
            <w:r>
              <w:rPr>
                <w:color w:val="000000" w:themeColor="text1"/>
                <w:sz w:val="20"/>
              </w:rPr>
              <w:t>,</w:t>
            </w:r>
            <w:r w:rsidRPr="00D207FF">
              <w:rPr>
                <w:color w:val="000000" w:themeColor="text1"/>
                <w:sz w:val="20"/>
              </w:rPr>
              <w:t>883</w:t>
            </w:r>
          </w:p>
        </w:tc>
        <w:tc>
          <w:tcPr>
            <w:tcW w:w="832" w:type="pct"/>
            <w:shd w:val="clear" w:color="auto" w:fill="auto"/>
            <w:tcMar>
              <w:top w:w="17" w:type="dxa"/>
              <w:left w:w="108" w:type="dxa"/>
              <w:bottom w:w="17" w:type="dxa"/>
              <w:right w:w="108" w:type="dxa"/>
            </w:tcMar>
          </w:tcPr>
          <w:p w14:paraId="2EB779ED" w14:textId="629D86BB" w:rsidR="0070038F" w:rsidRPr="00FB4F6C" w:rsidRDefault="000A1A4C" w:rsidP="009774CB">
            <w:pPr>
              <w:keepNext/>
              <w:suppressAutoHyphens/>
              <w:ind w:right="33"/>
              <w:jc w:val="right"/>
              <w:rPr>
                <w:sz w:val="20"/>
                <w:szCs w:val="20"/>
              </w:rPr>
            </w:pPr>
            <w:r w:rsidRPr="00FB4F6C">
              <w:rPr>
                <w:color w:val="000000" w:themeColor="text1"/>
                <w:sz w:val="20"/>
              </w:rPr>
              <w:t>17,072,72</w:t>
            </w:r>
            <w:r w:rsidR="00DB5782">
              <w:rPr>
                <w:color w:val="000000" w:themeColor="text1"/>
                <w:sz w:val="20"/>
              </w:rPr>
              <w:t>9</w:t>
            </w:r>
          </w:p>
        </w:tc>
      </w:tr>
      <w:tr w:rsidR="0070038F" w:rsidRPr="00486E19" w14:paraId="355CC85F" w14:textId="77777777" w:rsidTr="009774CB">
        <w:trPr>
          <w:trHeight w:val="161"/>
        </w:trPr>
        <w:tc>
          <w:tcPr>
            <w:tcW w:w="4168" w:type="pct"/>
            <w:gridSpan w:val="4"/>
            <w:shd w:val="clear" w:color="auto" w:fill="auto"/>
            <w:tcMar>
              <w:top w:w="17" w:type="dxa"/>
              <w:left w:w="108" w:type="dxa"/>
              <w:bottom w:w="17" w:type="dxa"/>
              <w:right w:w="108" w:type="dxa"/>
            </w:tcMar>
          </w:tcPr>
          <w:p w14:paraId="0E6A471C" w14:textId="77777777" w:rsidR="0070038F" w:rsidRPr="00486E19" w:rsidRDefault="0070038F" w:rsidP="009774CB">
            <w:pPr>
              <w:keepNext/>
              <w:suppressAutoHyphens/>
              <w:ind w:right="116"/>
              <w:jc w:val="left"/>
              <w:rPr>
                <w:sz w:val="20"/>
                <w:szCs w:val="20"/>
              </w:rPr>
            </w:pPr>
            <w:r w:rsidRPr="00486E19">
              <w:rPr>
                <w:sz w:val="20"/>
                <w:szCs w:val="20"/>
              </w:rPr>
              <w:t>HCFC baseline (65%)</w:t>
            </w:r>
          </w:p>
        </w:tc>
        <w:tc>
          <w:tcPr>
            <w:tcW w:w="832" w:type="pct"/>
            <w:shd w:val="clear" w:color="auto" w:fill="auto"/>
          </w:tcPr>
          <w:p w14:paraId="1E36BF7C" w14:textId="7703D4AB" w:rsidR="0070038F" w:rsidRPr="00FB4F6C" w:rsidRDefault="00FB4F6C" w:rsidP="009774CB">
            <w:pPr>
              <w:keepNext/>
              <w:suppressAutoHyphens/>
              <w:ind w:right="116"/>
              <w:jc w:val="right"/>
              <w:rPr>
                <w:sz w:val="20"/>
                <w:szCs w:val="20"/>
              </w:rPr>
            </w:pPr>
            <w:r w:rsidRPr="00FB4F6C">
              <w:rPr>
                <w:color w:val="000000" w:themeColor="text1"/>
                <w:sz w:val="20"/>
              </w:rPr>
              <w:t>6,297,99</w:t>
            </w:r>
            <w:r w:rsidR="0007545D">
              <w:rPr>
                <w:color w:val="000000" w:themeColor="text1"/>
                <w:sz w:val="20"/>
              </w:rPr>
              <w:t>1</w:t>
            </w:r>
          </w:p>
        </w:tc>
      </w:tr>
      <w:tr w:rsidR="0070038F" w:rsidRPr="00486E19" w14:paraId="6433E348" w14:textId="77777777" w:rsidTr="009774CB">
        <w:trPr>
          <w:trHeight w:val="22"/>
        </w:trPr>
        <w:tc>
          <w:tcPr>
            <w:tcW w:w="4168" w:type="pct"/>
            <w:gridSpan w:val="4"/>
            <w:shd w:val="clear" w:color="auto" w:fill="auto"/>
            <w:tcMar>
              <w:top w:w="17" w:type="dxa"/>
              <w:left w:w="108" w:type="dxa"/>
              <w:bottom w:w="17" w:type="dxa"/>
              <w:right w:w="108" w:type="dxa"/>
            </w:tcMar>
          </w:tcPr>
          <w:p w14:paraId="437FB390" w14:textId="77777777" w:rsidR="0070038F" w:rsidRPr="00486E19" w:rsidRDefault="0070038F" w:rsidP="009774CB">
            <w:pPr>
              <w:keepNext/>
              <w:suppressAutoHyphens/>
              <w:ind w:right="116"/>
              <w:jc w:val="left"/>
              <w:rPr>
                <w:b/>
                <w:bCs/>
                <w:sz w:val="20"/>
                <w:szCs w:val="20"/>
              </w:rPr>
            </w:pPr>
            <w:r w:rsidRPr="00486E19">
              <w:rPr>
                <w:sz w:val="20"/>
                <w:szCs w:val="20"/>
              </w:rPr>
              <w:t>HFC baseline</w:t>
            </w:r>
          </w:p>
        </w:tc>
        <w:tc>
          <w:tcPr>
            <w:tcW w:w="832" w:type="pct"/>
            <w:shd w:val="clear" w:color="auto" w:fill="auto"/>
          </w:tcPr>
          <w:p w14:paraId="151866FE" w14:textId="1F6D8566" w:rsidR="0070038F" w:rsidRPr="00FB4F6C" w:rsidRDefault="00FB4F6C" w:rsidP="009774CB">
            <w:pPr>
              <w:keepNext/>
              <w:suppressAutoHyphens/>
              <w:ind w:right="116"/>
              <w:jc w:val="right"/>
              <w:rPr>
                <w:b/>
                <w:bCs/>
                <w:sz w:val="20"/>
                <w:szCs w:val="20"/>
              </w:rPr>
            </w:pPr>
            <w:r w:rsidRPr="00FB4F6C">
              <w:rPr>
                <w:color w:val="000000" w:themeColor="text1"/>
                <w:sz w:val="20"/>
              </w:rPr>
              <w:t>23,370,721</w:t>
            </w:r>
          </w:p>
        </w:tc>
      </w:tr>
    </w:tbl>
    <w:p w14:paraId="35A32629" w14:textId="77777777" w:rsidR="0070038F" w:rsidRPr="008956FC"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0038F" w:rsidRPr="00486E19" w14:paraId="2C0FA3CD" w14:textId="77777777" w:rsidTr="009774CB">
        <w:trPr>
          <w:trHeight w:val="22"/>
        </w:trPr>
        <w:tc>
          <w:tcPr>
            <w:tcW w:w="5000" w:type="pct"/>
            <w:gridSpan w:val="2"/>
            <w:shd w:val="clear" w:color="auto" w:fill="auto"/>
            <w:tcMar>
              <w:top w:w="17" w:type="dxa"/>
              <w:left w:w="108" w:type="dxa"/>
              <w:bottom w:w="17" w:type="dxa"/>
              <w:right w:w="108" w:type="dxa"/>
            </w:tcMar>
          </w:tcPr>
          <w:p w14:paraId="4EFBC70A" w14:textId="77777777" w:rsidR="0070038F" w:rsidRPr="00994499" w:rsidRDefault="0070038F" w:rsidP="009774CB">
            <w:pPr>
              <w:keepNext/>
              <w:suppressAutoHyphens/>
              <w:ind w:right="116"/>
              <w:jc w:val="left"/>
              <w:rPr>
                <w:sz w:val="20"/>
                <w:szCs w:val="20"/>
                <w:highlight w:val="cyan"/>
              </w:rPr>
            </w:pPr>
            <w:r w:rsidRPr="00BE0763">
              <w:rPr>
                <w:b/>
                <w:bCs/>
                <w:sz w:val="20"/>
                <w:szCs w:val="20"/>
              </w:rPr>
              <w:t>HFC CONSUMPTION ELIGIBLE FOR FUNDING</w:t>
            </w:r>
          </w:p>
        </w:tc>
      </w:tr>
      <w:tr w:rsidR="0070038F" w:rsidRPr="006538D1" w14:paraId="09062824" w14:textId="77777777" w:rsidTr="009774CB">
        <w:trPr>
          <w:trHeight w:val="22"/>
        </w:trPr>
        <w:tc>
          <w:tcPr>
            <w:tcW w:w="3484" w:type="pct"/>
            <w:shd w:val="clear" w:color="auto" w:fill="auto"/>
            <w:tcMar>
              <w:top w:w="17" w:type="dxa"/>
              <w:left w:w="108" w:type="dxa"/>
              <w:bottom w:w="17" w:type="dxa"/>
              <w:right w:w="108" w:type="dxa"/>
            </w:tcMar>
          </w:tcPr>
          <w:p w14:paraId="6F0BA8CA" w14:textId="77777777" w:rsidR="0070038F" w:rsidRPr="006430E5" w:rsidRDefault="0070038F" w:rsidP="009774CB">
            <w:pPr>
              <w:keepNext/>
              <w:suppressAutoHyphens/>
              <w:ind w:right="55"/>
              <w:jc w:val="left"/>
              <w:rPr>
                <w:sz w:val="20"/>
                <w:szCs w:val="20"/>
              </w:rPr>
            </w:pPr>
            <w:r w:rsidRPr="006430E5">
              <w:rPr>
                <w:sz w:val="20"/>
                <w:szCs w:val="20"/>
              </w:rPr>
              <w:t>Starting point for sustained aggregate reductions</w:t>
            </w:r>
          </w:p>
        </w:tc>
        <w:tc>
          <w:tcPr>
            <w:tcW w:w="1516" w:type="pct"/>
            <w:shd w:val="clear" w:color="auto" w:fill="auto"/>
            <w:vAlign w:val="center"/>
          </w:tcPr>
          <w:p w14:paraId="2D574BDD" w14:textId="62EA2DD3" w:rsidR="0070038F" w:rsidRPr="006538D1" w:rsidRDefault="0070038F" w:rsidP="009774CB">
            <w:pPr>
              <w:keepNext/>
              <w:suppressAutoHyphens/>
              <w:ind w:right="116"/>
              <w:jc w:val="right"/>
              <w:rPr>
                <w:b/>
                <w:bCs/>
                <w:sz w:val="20"/>
                <w:szCs w:val="20"/>
                <w:highlight w:val="yellow"/>
              </w:rPr>
            </w:pPr>
            <w:r w:rsidRPr="007F1A96">
              <w:rPr>
                <w:sz w:val="20"/>
                <w:szCs w:val="20"/>
              </w:rPr>
              <w:t>TBD</w:t>
            </w:r>
          </w:p>
        </w:tc>
      </w:tr>
      <w:tr w:rsidR="0070038F" w:rsidRPr="00486E19" w14:paraId="3A1EA6AC" w14:textId="77777777" w:rsidTr="009774CB">
        <w:trPr>
          <w:trHeight w:val="22"/>
        </w:trPr>
        <w:tc>
          <w:tcPr>
            <w:tcW w:w="3484" w:type="pct"/>
            <w:shd w:val="clear" w:color="auto" w:fill="auto"/>
            <w:tcMar>
              <w:top w:w="17" w:type="dxa"/>
              <w:left w:w="108" w:type="dxa"/>
              <w:bottom w:w="17" w:type="dxa"/>
              <w:right w:w="108" w:type="dxa"/>
            </w:tcMar>
          </w:tcPr>
          <w:p w14:paraId="4C3EB229" w14:textId="77777777" w:rsidR="0070038F" w:rsidRPr="00D1071D" w:rsidRDefault="0070038F" w:rsidP="009774CB">
            <w:pPr>
              <w:keepNext/>
              <w:suppressAutoHyphens/>
              <w:ind w:right="55"/>
              <w:jc w:val="left"/>
              <w:rPr>
                <w:b/>
                <w:bCs/>
                <w:sz w:val="20"/>
                <w:szCs w:val="20"/>
              </w:rPr>
            </w:pPr>
            <w:r>
              <w:rPr>
                <w:sz w:val="20"/>
                <w:szCs w:val="20"/>
              </w:rPr>
              <w:t>Previously approved HFC phase-down investment projects</w:t>
            </w:r>
          </w:p>
        </w:tc>
        <w:tc>
          <w:tcPr>
            <w:tcW w:w="1516" w:type="pct"/>
            <w:shd w:val="clear" w:color="auto" w:fill="auto"/>
          </w:tcPr>
          <w:p w14:paraId="1C45BADE" w14:textId="6A6858C5" w:rsidR="0070038F" w:rsidRPr="004872FE" w:rsidRDefault="00C63E9C" w:rsidP="009774CB">
            <w:pPr>
              <w:keepNext/>
              <w:suppressAutoHyphens/>
              <w:ind w:right="116"/>
              <w:jc w:val="right"/>
              <w:rPr>
                <w:b/>
                <w:bCs/>
                <w:sz w:val="20"/>
                <w:szCs w:val="20"/>
              </w:rPr>
            </w:pPr>
            <w:r>
              <w:rPr>
                <w:sz w:val="20"/>
                <w:szCs w:val="20"/>
              </w:rPr>
              <w:t>No</w:t>
            </w:r>
          </w:p>
        </w:tc>
      </w:tr>
      <w:tr w:rsidR="0070038F" w:rsidRPr="00486E19" w14:paraId="15A24B7B" w14:textId="77777777" w:rsidTr="009774CB">
        <w:trPr>
          <w:trHeight w:val="221"/>
        </w:trPr>
        <w:tc>
          <w:tcPr>
            <w:tcW w:w="3484" w:type="pct"/>
            <w:shd w:val="clear" w:color="auto" w:fill="auto"/>
            <w:tcMar>
              <w:top w:w="17" w:type="dxa"/>
              <w:left w:w="108" w:type="dxa"/>
              <w:bottom w:w="17" w:type="dxa"/>
              <w:right w:w="108" w:type="dxa"/>
            </w:tcMar>
          </w:tcPr>
          <w:p w14:paraId="44ECEE06" w14:textId="77777777" w:rsidR="0070038F" w:rsidRPr="007036D5" w:rsidRDefault="0070038F" w:rsidP="009774CB">
            <w:pPr>
              <w:keepNext/>
              <w:suppressAutoHyphens/>
              <w:ind w:right="172"/>
              <w:jc w:val="left"/>
              <w:rPr>
                <w:sz w:val="20"/>
                <w:szCs w:val="20"/>
              </w:rPr>
            </w:pPr>
            <w:r>
              <w:rPr>
                <w:sz w:val="20"/>
                <w:szCs w:val="20"/>
              </w:rPr>
              <w:t xml:space="preserve">Aggregate </w:t>
            </w:r>
            <w:r w:rsidRPr="00DC182A">
              <w:rPr>
                <w:sz w:val="20"/>
                <w:szCs w:val="20"/>
              </w:rPr>
              <w:t xml:space="preserve">reductions </w:t>
            </w:r>
            <w:r>
              <w:rPr>
                <w:sz w:val="20"/>
                <w:szCs w:val="20"/>
              </w:rPr>
              <w:t>from previously approved projects</w:t>
            </w:r>
            <w:r w:rsidRPr="00DC182A">
              <w:rPr>
                <w:sz w:val="20"/>
                <w:szCs w:val="20"/>
              </w:rPr>
              <w:t xml:space="preserve"> </w:t>
            </w:r>
            <w:r>
              <w:rPr>
                <w:sz w:val="20"/>
                <w:szCs w:val="20"/>
              </w:rPr>
              <w:t>(C</w:t>
            </w:r>
            <w:r w:rsidRPr="00082DC3">
              <w:rPr>
                <w:sz w:val="20"/>
              </w:rPr>
              <w:t>O</w:t>
            </w:r>
            <w:r w:rsidRPr="00082DC3">
              <w:rPr>
                <w:sz w:val="20"/>
                <w:vertAlign w:val="subscript"/>
              </w:rPr>
              <w:t>2</w:t>
            </w:r>
            <w:r>
              <w:rPr>
                <w:sz w:val="20"/>
              </w:rPr>
              <w:noBreakHyphen/>
            </w:r>
            <w:r w:rsidRPr="00082DC3">
              <w:rPr>
                <w:sz w:val="20"/>
              </w:rPr>
              <w:t>eq</w:t>
            </w:r>
            <w:r w:rsidRPr="007F04F1">
              <w:rPr>
                <w:sz w:val="20"/>
              </w:rPr>
              <w:t xml:space="preserve"> </w:t>
            </w:r>
            <w:r>
              <w:rPr>
                <w:sz w:val="20"/>
              </w:rPr>
              <w:t>t</w:t>
            </w:r>
            <w:r w:rsidRPr="007F04F1">
              <w:rPr>
                <w:sz w:val="20"/>
              </w:rPr>
              <w:t>onnes</w:t>
            </w:r>
            <w:r>
              <w:rPr>
                <w:sz w:val="20"/>
              </w:rPr>
              <w:t>)</w:t>
            </w:r>
          </w:p>
        </w:tc>
        <w:tc>
          <w:tcPr>
            <w:tcW w:w="1516" w:type="pct"/>
            <w:shd w:val="clear" w:color="auto" w:fill="auto"/>
          </w:tcPr>
          <w:p w14:paraId="50743857" w14:textId="0B75A9DC" w:rsidR="0070038F" w:rsidRPr="004872FE" w:rsidRDefault="0070038F" w:rsidP="009774CB">
            <w:pPr>
              <w:ind w:right="116"/>
              <w:jc w:val="right"/>
              <w:rPr>
                <w:sz w:val="20"/>
                <w:szCs w:val="20"/>
              </w:rPr>
            </w:pPr>
            <w:r w:rsidRPr="004872FE">
              <w:rPr>
                <w:sz w:val="20"/>
                <w:szCs w:val="20"/>
              </w:rPr>
              <w:t>n/a</w:t>
            </w:r>
          </w:p>
        </w:tc>
      </w:tr>
    </w:tbl>
    <w:p w14:paraId="0E367A6A" w14:textId="77777777" w:rsidR="0070038F" w:rsidRDefault="0070038F" w:rsidP="0070038F">
      <w:pPr>
        <w:jc w:val="center"/>
        <w:rPr>
          <w:sz w:val="10"/>
          <w:szCs w:val="10"/>
        </w:rPr>
      </w:pPr>
    </w:p>
    <w:tbl>
      <w:tblPr>
        <w:tblStyle w:val="1"/>
        <w:tblW w:w="10676" w:type="dxa"/>
        <w:tblInd w:w="-545" w:type="dxa"/>
        <w:tblLook w:val="04A0" w:firstRow="1" w:lastRow="0" w:firstColumn="1" w:lastColumn="0" w:noHBand="0" w:noVBand="1"/>
      </w:tblPr>
      <w:tblGrid>
        <w:gridCol w:w="1471"/>
        <w:gridCol w:w="842"/>
        <w:gridCol w:w="1339"/>
        <w:gridCol w:w="1071"/>
        <w:gridCol w:w="627"/>
        <w:gridCol w:w="988"/>
        <w:gridCol w:w="623"/>
        <w:gridCol w:w="1016"/>
        <w:gridCol w:w="576"/>
        <w:gridCol w:w="1084"/>
        <w:gridCol w:w="1039"/>
      </w:tblGrid>
      <w:tr w:rsidR="00651E95" w:rsidRPr="00A54451" w14:paraId="10C3F915" w14:textId="77777777" w:rsidTr="00EC75FC">
        <w:trPr>
          <w:trHeight w:val="199"/>
        </w:trPr>
        <w:tc>
          <w:tcPr>
            <w:tcW w:w="3667" w:type="dxa"/>
            <w:gridSpan w:val="3"/>
            <w:shd w:val="clear" w:color="auto" w:fill="auto"/>
            <w:vAlign w:val="center"/>
          </w:tcPr>
          <w:p w14:paraId="5B02E7FB" w14:textId="5B475C7B" w:rsidR="00A452BF" w:rsidRPr="00BF51E9" w:rsidRDefault="00A452BF" w:rsidP="0091000E">
            <w:pPr>
              <w:jc w:val="left"/>
              <w:rPr>
                <w:b/>
                <w:bCs/>
                <w:sz w:val="20"/>
                <w:szCs w:val="20"/>
              </w:rPr>
            </w:pPr>
            <w:r w:rsidRPr="00BF51E9">
              <w:rPr>
                <w:b/>
                <w:bCs/>
                <w:sz w:val="20"/>
                <w:szCs w:val="20"/>
              </w:rPr>
              <w:t>PROJECT DATA AS AGREED</w:t>
            </w:r>
          </w:p>
        </w:tc>
        <w:tc>
          <w:tcPr>
            <w:tcW w:w="1075" w:type="dxa"/>
            <w:shd w:val="clear" w:color="auto" w:fill="auto"/>
            <w:vAlign w:val="center"/>
          </w:tcPr>
          <w:p w14:paraId="198A8039" w14:textId="77777777" w:rsidR="00A452BF" w:rsidRPr="00BF51E9" w:rsidRDefault="00A452BF" w:rsidP="00162623">
            <w:pPr>
              <w:jc w:val="center"/>
              <w:rPr>
                <w:b/>
                <w:bCs/>
                <w:sz w:val="20"/>
                <w:szCs w:val="20"/>
              </w:rPr>
            </w:pPr>
            <w:r w:rsidRPr="00BF51E9">
              <w:rPr>
                <w:b/>
                <w:bCs/>
                <w:sz w:val="20"/>
                <w:szCs w:val="20"/>
              </w:rPr>
              <w:t>2</w:t>
            </w:r>
            <w:r w:rsidRPr="00234765">
              <w:rPr>
                <w:b/>
                <w:bCs/>
                <w:sz w:val="20"/>
                <w:szCs w:val="20"/>
              </w:rPr>
              <w:t>025*</w:t>
            </w:r>
          </w:p>
        </w:tc>
        <w:tc>
          <w:tcPr>
            <w:tcW w:w="628" w:type="dxa"/>
            <w:shd w:val="clear" w:color="auto" w:fill="auto"/>
            <w:vAlign w:val="center"/>
          </w:tcPr>
          <w:p w14:paraId="7165BDBB" w14:textId="2D4074E8" w:rsidR="00A452BF" w:rsidRPr="00BF51E9" w:rsidRDefault="00A452BF" w:rsidP="00B951DE">
            <w:pPr>
              <w:ind w:left="-109" w:right="-106"/>
              <w:jc w:val="center"/>
              <w:rPr>
                <w:b/>
                <w:bCs/>
                <w:sz w:val="20"/>
                <w:szCs w:val="20"/>
              </w:rPr>
            </w:pPr>
            <w:r w:rsidRPr="00BF51E9">
              <w:rPr>
                <w:b/>
                <w:bCs/>
                <w:sz w:val="20"/>
                <w:szCs w:val="20"/>
              </w:rPr>
              <w:t>2026</w:t>
            </w:r>
            <w:r>
              <w:rPr>
                <w:b/>
                <w:bCs/>
                <w:sz w:val="20"/>
                <w:szCs w:val="20"/>
              </w:rPr>
              <w:t>-2027</w:t>
            </w:r>
          </w:p>
        </w:tc>
        <w:tc>
          <w:tcPr>
            <w:tcW w:w="989" w:type="dxa"/>
            <w:shd w:val="clear" w:color="auto" w:fill="auto"/>
            <w:vAlign w:val="center"/>
          </w:tcPr>
          <w:p w14:paraId="368A176F" w14:textId="77777777" w:rsidR="00A452BF" w:rsidRPr="00BF51E9" w:rsidRDefault="00A452BF" w:rsidP="00162623">
            <w:pPr>
              <w:jc w:val="center"/>
              <w:rPr>
                <w:b/>
                <w:bCs/>
                <w:sz w:val="20"/>
                <w:szCs w:val="20"/>
              </w:rPr>
            </w:pPr>
            <w:r w:rsidRPr="00BF51E9">
              <w:rPr>
                <w:b/>
                <w:bCs/>
                <w:sz w:val="20"/>
                <w:szCs w:val="20"/>
              </w:rPr>
              <w:t>2028</w:t>
            </w:r>
          </w:p>
        </w:tc>
        <w:tc>
          <w:tcPr>
            <w:tcW w:w="626" w:type="dxa"/>
            <w:shd w:val="clear" w:color="auto" w:fill="auto"/>
            <w:vAlign w:val="center"/>
          </w:tcPr>
          <w:p w14:paraId="6AB1C94D" w14:textId="77777777" w:rsidR="00A452BF" w:rsidRPr="00BF51E9" w:rsidRDefault="00A452BF" w:rsidP="00B951DE">
            <w:pPr>
              <w:ind w:left="-123" w:right="-108"/>
              <w:jc w:val="center"/>
              <w:rPr>
                <w:b/>
                <w:bCs/>
                <w:sz w:val="20"/>
                <w:szCs w:val="20"/>
              </w:rPr>
            </w:pPr>
            <w:r w:rsidRPr="00BF51E9">
              <w:rPr>
                <w:b/>
                <w:bCs/>
                <w:sz w:val="20"/>
                <w:szCs w:val="20"/>
              </w:rPr>
              <w:t>2029</w:t>
            </w:r>
          </w:p>
        </w:tc>
        <w:tc>
          <w:tcPr>
            <w:tcW w:w="987" w:type="dxa"/>
            <w:vAlign w:val="center"/>
          </w:tcPr>
          <w:p w14:paraId="330D57BF" w14:textId="66E7CD31" w:rsidR="00A452BF" w:rsidRPr="00BF51E9" w:rsidRDefault="00A452BF" w:rsidP="00162623">
            <w:pPr>
              <w:jc w:val="center"/>
              <w:rPr>
                <w:b/>
                <w:bCs/>
                <w:sz w:val="20"/>
                <w:szCs w:val="20"/>
              </w:rPr>
            </w:pPr>
            <w:r>
              <w:rPr>
                <w:b/>
                <w:bCs/>
                <w:sz w:val="20"/>
                <w:szCs w:val="20"/>
              </w:rPr>
              <w:t>2030</w:t>
            </w:r>
          </w:p>
        </w:tc>
        <w:tc>
          <w:tcPr>
            <w:tcW w:w="578" w:type="dxa"/>
            <w:vAlign w:val="center"/>
          </w:tcPr>
          <w:p w14:paraId="508BE967" w14:textId="333646B6" w:rsidR="00A452BF" w:rsidRPr="00BF51E9" w:rsidRDefault="00A452BF" w:rsidP="00B951DE">
            <w:pPr>
              <w:ind w:left="-116" w:right="-99"/>
              <w:jc w:val="center"/>
              <w:rPr>
                <w:b/>
                <w:bCs/>
                <w:sz w:val="20"/>
                <w:szCs w:val="20"/>
              </w:rPr>
            </w:pPr>
            <w:r>
              <w:rPr>
                <w:b/>
                <w:bCs/>
                <w:sz w:val="20"/>
                <w:szCs w:val="20"/>
              </w:rPr>
              <w:t>2031</w:t>
            </w:r>
          </w:p>
        </w:tc>
        <w:tc>
          <w:tcPr>
            <w:tcW w:w="1086" w:type="dxa"/>
            <w:vAlign w:val="center"/>
          </w:tcPr>
          <w:p w14:paraId="7E4EBA25" w14:textId="704C129E" w:rsidR="00A452BF" w:rsidRPr="00BF51E9" w:rsidRDefault="00A452BF" w:rsidP="00162623">
            <w:pPr>
              <w:jc w:val="center"/>
              <w:rPr>
                <w:b/>
                <w:bCs/>
                <w:sz w:val="20"/>
                <w:szCs w:val="20"/>
              </w:rPr>
            </w:pPr>
            <w:r>
              <w:rPr>
                <w:b/>
                <w:bCs/>
                <w:sz w:val="20"/>
                <w:szCs w:val="20"/>
              </w:rPr>
              <w:t>2032</w:t>
            </w:r>
          </w:p>
        </w:tc>
        <w:tc>
          <w:tcPr>
            <w:tcW w:w="1040" w:type="dxa"/>
            <w:shd w:val="clear" w:color="auto" w:fill="auto"/>
            <w:vAlign w:val="center"/>
          </w:tcPr>
          <w:p w14:paraId="41846FDB" w14:textId="123109B9" w:rsidR="00A452BF" w:rsidRPr="00BF51E9" w:rsidRDefault="00A452BF" w:rsidP="00162623">
            <w:pPr>
              <w:jc w:val="center"/>
              <w:rPr>
                <w:b/>
                <w:bCs/>
                <w:sz w:val="20"/>
                <w:szCs w:val="20"/>
              </w:rPr>
            </w:pPr>
            <w:r w:rsidRPr="00BF51E9">
              <w:rPr>
                <w:b/>
                <w:bCs/>
                <w:sz w:val="20"/>
                <w:szCs w:val="20"/>
              </w:rPr>
              <w:t>Total</w:t>
            </w:r>
          </w:p>
        </w:tc>
      </w:tr>
      <w:tr w:rsidR="00651E95" w:rsidRPr="00A54451" w14:paraId="3BCA66BA" w14:textId="77777777" w:rsidTr="00EC75FC">
        <w:trPr>
          <w:trHeight w:val="109"/>
        </w:trPr>
        <w:tc>
          <w:tcPr>
            <w:tcW w:w="1473" w:type="dxa"/>
            <w:vMerge w:val="restart"/>
            <w:shd w:val="clear" w:color="auto" w:fill="auto"/>
            <w:vAlign w:val="center"/>
          </w:tcPr>
          <w:p w14:paraId="493749E9" w14:textId="77777777" w:rsidR="00651E95" w:rsidRPr="00BF51E9" w:rsidRDefault="00651E95" w:rsidP="00A452BF">
            <w:pPr>
              <w:ind w:right="-103"/>
              <w:jc w:val="left"/>
              <w:rPr>
                <w:sz w:val="20"/>
                <w:szCs w:val="20"/>
              </w:rPr>
            </w:pPr>
            <w:r w:rsidRPr="00BF51E9">
              <w:rPr>
                <w:sz w:val="20"/>
                <w:szCs w:val="20"/>
              </w:rPr>
              <w:t>Consumption (CO</w:t>
            </w:r>
            <w:r w:rsidRPr="00BF51E9">
              <w:rPr>
                <w:sz w:val="20"/>
                <w:szCs w:val="20"/>
                <w:vertAlign w:val="subscript"/>
              </w:rPr>
              <w:t>2</w:t>
            </w:r>
            <w:r w:rsidRPr="00BF51E9">
              <w:rPr>
                <w:sz w:val="20"/>
                <w:szCs w:val="20"/>
              </w:rPr>
              <w:noBreakHyphen/>
              <w:t>eq</w:t>
            </w:r>
            <w:r w:rsidRPr="00162623">
              <w:rPr>
                <w:sz w:val="20"/>
                <w:szCs w:val="20"/>
              </w:rPr>
              <w:t xml:space="preserve"> </w:t>
            </w:r>
            <w:r w:rsidRPr="00BF51E9">
              <w:rPr>
                <w:sz w:val="20"/>
                <w:szCs w:val="20"/>
              </w:rPr>
              <w:t>tonnes)</w:t>
            </w:r>
          </w:p>
        </w:tc>
        <w:tc>
          <w:tcPr>
            <w:tcW w:w="2194" w:type="dxa"/>
            <w:gridSpan w:val="2"/>
            <w:shd w:val="clear" w:color="auto" w:fill="auto"/>
            <w:vAlign w:val="center"/>
          </w:tcPr>
          <w:p w14:paraId="691B3AB8" w14:textId="77777777" w:rsidR="00651E95" w:rsidRPr="00BF51E9" w:rsidRDefault="00651E95" w:rsidP="00A452BF">
            <w:pPr>
              <w:jc w:val="left"/>
              <w:rPr>
                <w:sz w:val="20"/>
                <w:szCs w:val="20"/>
              </w:rPr>
            </w:pPr>
            <w:r w:rsidRPr="00BF51E9">
              <w:rPr>
                <w:sz w:val="20"/>
                <w:szCs w:val="20"/>
              </w:rPr>
              <w:t>Montreal Protocol limits</w:t>
            </w:r>
          </w:p>
        </w:tc>
        <w:tc>
          <w:tcPr>
            <w:tcW w:w="2692" w:type="dxa"/>
            <w:gridSpan w:val="3"/>
            <w:shd w:val="clear" w:color="auto" w:fill="auto"/>
            <w:vAlign w:val="center"/>
          </w:tcPr>
          <w:p w14:paraId="5DE6753D" w14:textId="400C3C4E" w:rsidR="00651E95" w:rsidRPr="002F33AF" w:rsidRDefault="00651E95" w:rsidP="000C480E">
            <w:pPr>
              <w:ind w:left="-115"/>
              <w:jc w:val="center"/>
              <w:rPr>
                <w:sz w:val="20"/>
                <w:szCs w:val="20"/>
              </w:rPr>
            </w:pPr>
            <w:r w:rsidRPr="00454268">
              <w:rPr>
                <w:color w:val="000000"/>
                <w:sz w:val="20"/>
                <w:szCs w:val="20"/>
                <w:lang w:eastAsia="en-CA"/>
              </w:rPr>
              <w:t>23,370,721</w:t>
            </w:r>
          </w:p>
        </w:tc>
        <w:tc>
          <w:tcPr>
            <w:tcW w:w="2191" w:type="dxa"/>
            <w:gridSpan w:val="3"/>
            <w:shd w:val="clear" w:color="auto" w:fill="auto"/>
            <w:vAlign w:val="center"/>
          </w:tcPr>
          <w:p w14:paraId="0841EB59" w14:textId="77777777" w:rsidR="00651E95" w:rsidRPr="002F33AF" w:rsidRDefault="00651E95" w:rsidP="000C480E">
            <w:pPr>
              <w:ind w:left="-136"/>
              <w:jc w:val="center"/>
              <w:rPr>
                <w:sz w:val="20"/>
                <w:szCs w:val="20"/>
              </w:rPr>
            </w:pPr>
            <w:r w:rsidRPr="00A54451">
              <w:rPr>
                <w:color w:val="000000"/>
                <w:sz w:val="20"/>
                <w:szCs w:val="20"/>
                <w:lang w:eastAsia="en-CA"/>
              </w:rPr>
              <w:t>21,033,649</w:t>
            </w:r>
          </w:p>
        </w:tc>
        <w:tc>
          <w:tcPr>
            <w:tcW w:w="1086" w:type="dxa"/>
            <w:shd w:val="clear" w:color="auto" w:fill="auto"/>
            <w:vAlign w:val="center"/>
          </w:tcPr>
          <w:p w14:paraId="38B64228" w14:textId="6173115C" w:rsidR="00651E95" w:rsidRPr="002F33AF" w:rsidRDefault="00651E95" w:rsidP="00651E95">
            <w:pPr>
              <w:ind w:left="-136"/>
              <w:jc w:val="right"/>
              <w:rPr>
                <w:sz w:val="20"/>
                <w:szCs w:val="20"/>
              </w:rPr>
            </w:pPr>
            <w:r w:rsidRPr="00A54451">
              <w:rPr>
                <w:color w:val="000000"/>
                <w:sz w:val="20"/>
                <w:szCs w:val="20"/>
                <w:lang w:eastAsia="en-CA"/>
              </w:rPr>
              <w:t>21,033,649</w:t>
            </w:r>
          </w:p>
        </w:tc>
        <w:tc>
          <w:tcPr>
            <w:tcW w:w="1040" w:type="dxa"/>
            <w:shd w:val="clear" w:color="auto" w:fill="auto"/>
            <w:vAlign w:val="center"/>
          </w:tcPr>
          <w:p w14:paraId="61A616ED" w14:textId="6476B2CD" w:rsidR="00651E95" w:rsidRPr="002F33AF" w:rsidRDefault="00651E95" w:rsidP="00C62755">
            <w:pPr>
              <w:jc w:val="center"/>
              <w:rPr>
                <w:sz w:val="20"/>
                <w:szCs w:val="20"/>
              </w:rPr>
            </w:pPr>
            <w:r w:rsidRPr="002F33AF">
              <w:rPr>
                <w:sz w:val="20"/>
                <w:szCs w:val="20"/>
              </w:rPr>
              <w:t>n/a</w:t>
            </w:r>
          </w:p>
        </w:tc>
      </w:tr>
      <w:tr w:rsidR="00651E95" w:rsidRPr="00A54451" w14:paraId="6CA46878" w14:textId="77777777" w:rsidTr="00EC75FC">
        <w:trPr>
          <w:trHeight w:val="42"/>
        </w:trPr>
        <w:tc>
          <w:tcPr>
            <w:tcW w:w="1473" w:type="dxa"/>
            <w:vMerge/>
            <w:shd w:val="clear" w:color="auto" w:fill="auto"/>
            <w:vAlign w:val="center"/>
          </w:tcPr>
          <w:p w14:paraId="5ED3C53C" w14:textId="77777777" w:rsidR="00651E95" w:rsidRPr="00BF51E9" w:rsidRDefault="00651E95" w:rsidP="004A1045">
            <w:pPr>
              <w:jc w:val="left"/>
              <w:rPr>
                <w:sz w:val="20"/>
                <w:szCs w:val="20"/>
              </w:rPr>
            </w:pPr>
          </w:p>
        </w:tc>
        <w:tc>
          <w:tcPr>
            <w:tcW w:w="2194" w:type="dxa"/>
            <w:gridSpan w:val="2"/>
            <w:shd w:val="clear" w:color="auto" w:fill="auto"/>
            <w:vAlign w:val="center"/>
          </w:tcPr>
          <w:p w14:paraId="7D427C90" w14:textId="77777777" w:rsidR="00651E95" w:rsidRPr="00BF51E9" w:rsidRDefault="00651E95" w:rsidP="00A452BF">
            <w:pPr>
              <w:jc w:val="left"/>
              <w:rPr>
                <w:sz w:val="20"/>
                <w:szCs w:val="20"/>
              </w:rPr>
            </w:pPr>
            <w:r w:rsidRPr="00BF51E9">
              <w:rPr>
                <w:sz w:val="20"/>
                <w:szCs w:val="20"/>
              </w:rPr>
              <w:t>Maximum allowable</w:t>
            </w:r>
          </w:p>
        </w:tc>
        <w:tc>
          <w:tcPr>
            <w:tcW w:w="2692" w:type="dxa"/>
            <w:gridSpan w:val="3"/>
            <w:tcBorders>
              <w:top w:val="nil"/>
              <w:left w:val="nil"/>
              <w:bottom w:val="single" w:sz="4" w:space="0" w:color="auto"/>
            </w:tcBorders>
            <w:shd w:val="clear" w:color="auto" w:fill="auto"/>
            <w:vAlign w:val="center"/>
          </w:tcPr>
          <w:p w14:paraId="6C720E72" w14:textId="6349A015" w:rsidR="00651E95" w:rsidRPr="00A54451" w:rsidRDefault="00651E95" w:rsidP="00651E95">
            <w:pPr>
              <w:ind w:left="-136"/>
              <w:jc w:val="center"/>
              <w:rPr>
                <w:sz w:val="20"/>
                <w:szCs w:val="20"/>
              </w:rPr>
            </w:pPr>
            <w:r w:rsidRPr="00454268">
              <w:rPr>
                <w:color w:val="000000"/>
                <w:sz w:val="20"/>
                <w:szCs w:val="20"/>
                <w:lang w:eastAsia="en-CA"/>
              </w:rPr>
              <w:t>23,370,721</w:t>
            </w:r>
          </w:p>
        </w:tc>
        <w:tc>
          <w:tcPr>
            <w:tcW w:w="2191" w:type="dxa"/>
            <w:gridSpan w:val="3"/>
            <w:tcBorders>
              <w:top w:val="nil"/>
              <w:left w:val="nil"/>
              <w:bottom w:val="single" w:sz="4" w:space="0" w:color="auto"/>
            </w:tcBorders>
            <w:shd w:val="clear" w:color="auto" w:fill="auto"/>
            <w:vAlign w:val="center"/>
          </w:tcPr>
          <w:p w14:paraId="0217F5D7" w14:textId="1B8FD1A9" w:rsidR="00651E95" w:rsidRPr="002F33AF" w:rsidRDefault="00651E95" w:rsidP="00651E95">
            <w:pPr>
              <w:ind w:left="-136"/>
              <w:jc w:val="center"/>
              <w:rPr>
                <w:sz w:val="20"/>
                <w:szCs w:val="20"/>
              </w:rPr>
            </w:pPr>
            <w:r w:rsidRPr="00A54451">
              <w:rPr>
                <w:color w:val="000000"/>
                <w:sz w:val="20"/>
                <w:szCs w:val="20"/>
                <w:lang w:eastAsia="en-CA"/>
              </w:rPr>
              <w:t>19,865,113</w:t>
            </w:r>
          </w:p>
        </w:tc>
        <w:tc>
          <w:tcPr>
            <w:tcW w:w="1086" w:type="dxa"/>
            <w:tcBorders>
              <w:top w:val="nil"/>
              <w:left w:val="nil"/>
              <w:bottom w:val="single" w:sz="4" w:space="0" w:color="auto"/>
            </w:tcBorders>
            <w:shd w:val="clear" w:color="auto" w:fill="auto"/>
            <w:vAlign w:val="center"/>
          </w:tcPr>
          <w:p w14:paraId="76615ACA" w14:textId="0C760D47" w:rsidR="00651E95" w:rsidRPr="002F33AF" w:rsidRDefault="00651E95" w:rsidP="00651E95">
            <w:pPr>
              <w:ind w:left="-136"/>
              <w:jc w:val="right"/>
              <w:rPr>
                <w:sz w:val="20"/>
                <w:szCs w:val="20"/>
              </w:rPr>
            </w:pPr>
            <w:r>
              <w:rPr>
                <w:sz w:val="20"/>
                <w:szCs w:val="20"/>
              </w:rPr>
              <w:t>18,696,577</w:t>
            </w:r>
          </w:p>
        </w:tc>
        <w:tc>
          <w:tcPr>
            <w:tcW w:w="1040" w:type="dxa"/>
            <w:shd w:val="clear" w:color="auto" w:fill="auto"/>
            <w:vAlign w:val="center"/>
          </w:tcPr>
          <w:p w14:paraId="03E46932" w14:textId="480B58FA" w:rsidR="00651E95" w:rsidRPr="002F33AF" w:rsidRDefault="00651E95" w:rsidP="00C62755">
            <w:pPr>
              <w:jc w:val="center"/>
              <w:rPr>
                <w:sz w:val="20"/>
                <w:szCs w:val="20"/>
              </w:rPr>
            </w:pPr>
            <w:r w:rsidRPr="002F33AF">
              <w:rPr>
                <w:sz w:val="20"/>
                <w:szCs w:val="20"/>
              </w:rPr>
              <w:t>n/a</w:t>
            </w:r>
          </w:p>
        </w:tc>
      </w:tr>
      <w:tr w:rsidR="00651E95" w:rsidRPr="00A54451" w14:paraId="4BD0CA0C" w14:textId="77777777" w:rsidTr="00FD4372">
        <w:trPr>
          <w:trHeight w:val="42"/>
        </w:trPr>
        <w:tc>
          <w:tcPr>
            <w:tcW w:w="1473" w:type="dxa"/>
            <w:vMerge/>
            <w:shd w:val="clear" w:color="auto" w:fill="auto"/>
          </w:tcPr>
          <w:p w14:paraId="7A48C478" w14:textId="77777777" w:rsidR="00651E95" w:rsidRPr="00BF51E9" w:rsidRDefault="00651E95" w:rsidP="00354395">
            <w:pPr>
              <w:rPr>
                <w:sz w:val="20"/>
                <w:szCs w:val="20"/>
              </w:rPr>
            </w:pPr>
          </w:p>
        </w:tc>
        <w:tc>
          <w:tcPr>
            <w:tcW w:w="2194" w:type="dxa"/>
            <w:gridSpan w:val="2"/>
            <w:shd w:val="clear" w:color="auto" w:fill="auto"/>
            <w:vAlign w:val="bottom"/>
          </w:tcPr>
          <w:p w14:paraId="54A6199E" w14:textId="0A20860E" w:rsidR="00651E95" w:rsidRPr="00BF51E9" w:rsidRDefault="00D442D4" w:rsidP="006B33AB">
            <w:pPr>
              <w:ind w:right="-284"/>
              <w:jc w:val="left"/>
              <w:rPr>
                <w:sz w:val="20"/>
                <w:szCs w:val="20"/>
              </w:rPr>
            </w:pPr>
            <w:r>
              <w:rPr>
                <w:sz w:val="20"/>
                <w:szCs w:val="20"/>
              </w:rPr>
              <w:t>Reduction from baseline</w:t>
            </w:r>
            <w:r w:rsidR="00651E95" w:rsidRPr="00BF51E9">
              <w:rPr>
                <w:sz w:val="20"/>
                <w:szCs w:val="20"/>
              </w:rPr>
              <w:t xml:space="preserve"> (%)</w:t>
            </w:r>
          </w:p>
        </w:tc>
        <w:tc>
          <w:tcPr>
            <w:tcW w:w="2692" w:type="dxa"/>
            <w:gridSpan w:val="3"/>
            <w:tcBorders>
              <w:bottom w:val="single" w:sz="4" w:space="0" w:color="auto"/>
            </w:tcBorders>
            <w:vAlign w:val="center"/>
          </w:tcPr>
          <w:p w14:paraId="4305C04D" w14:textId="5551D897" w:rsidR="00651E95" w:rsidRPr="002F33AF" w:rsidRDefault="00D442D4" w:rsidP="00860298">
            <w:pPr>
              <w:ind w:left="21"/>
              <w:jc w:val="center"/>
              <w:rPr>
                <w:sz w:val="20"/>
                <w:szCs w:val="20"/>
              </w:rPr>
            </w:pPr>
            <w:r>
              <w:rPr>
                <w:sz w:val="20"/>
                <w:szCs w:val="20"/>
              </w:rPr>
              <w:t>0</w:t>
            </w:r>
          </w:p>
        </w:tc>
        <w:tc>
          <w:tcPr>
            <w:tcW w:w="2191" w:type="dxa"/>
            <w:gridSpan w:val="3"/>
            <w:tcBorders>
              <w:bottom w:val="single" w:sz="4" w:space="0" w:color="auto"/>
            </w:tcBorders>
            <w:vAlign w:val="center"/>
          </w:tcPr>
          <w:p w14:paraId="6C7F7C68" w14:textId="120836A9" w:rsidR="00651E95" w:rsidRPr="002F33AF" w:rsidRDefault="00C51D39" w:rsidP="00860298">
            <w:pPr>
              <w:ind w:left="21"/>
              <w:jc w:val="center"/>
              <w:rPr>
                <w:sz w:val="20"/>
                <w:szCs w:val="20"/>
              </w:rPr>
            </w:pPr>
            <w:r>
              <w:rPr>
                <w:sz w:val="20"/>
                <w:szCs w:val="20"/>
              </w:rPr>
              <w:t>15</w:t>
            </w:r>
          </w:p>
        </w:tc>
        <w:tc>
          <w:tcPr>
            <w:tcW w:w="1086" w:type="dxa"/>
            <w:tcBorders>
              <w:bottom w:val="single" w:sz="4" w:space="0" w:color="auto"/>
            </w:tcBorders>
            <w:vAlign w:val="center"/>
          </w:tcPr>
          <w:p w14:paraId="6FA836F7" w14:textId="39E61DA8" w:rsidR="00651E95" w:rsidRPr="002F33AF" w:rsidRDefault="00C51D39" w:rsidP="00CA2731">
            <w:pPr>
              <w:jc w:val="center"/>
              <w:rPr>
                <w:sz w:val="20"/>
                <w:szCs w:val="20"/>
              </w:rPr>
            </w:pPr>
            <w:r>
              <w:rPr>
                <w:sz w:val="20"/>
                <w:szCs w:val="20"/>
              </w:rPr>
              <w:t>2</w:t>
            </w:r>
            <w:r w:rsidR="00651E95">
              <w:rPr>
                <w:sz w:val="20"/>
                <w:szCs w:val="20"/>
              </w:rPr>
              <w:t>0</w:t>
            </w:r>
          </w:p>
        </w:tc>
        <w:tc>
          <w:tcPr>
            <w:tcW w:w="1040" w:type="dxa"/>
            <w:tcBorders>
              <w:bottom w:val="single" w:sz="4" w:space="0" w:color="auto"/>
            </w:tcBorders>
            <w:vAlign w:val="center"/>
          </w:tcPr>
          <w:p w14:paraId="12B884F1" w14:textId="14467FF9" w:rsidR="00651E95" w:rsidRPr="002F33AF" w:rsidRDefault="00651E95" w:rsidP="00C62755">
            <w:pPr>
              <w:jc w:val="center"/>
              <w:rPr>
                <w:sz w:val="20"/>
                <w:szCs w:val="20"/>
              </w:rPr>
            </w:pPr>
            <w:r w:rsidRPr="002F33AF">
              <w:rPr>
                <w:sz w:val="20"/>
                <w:szCs w:val="20"/>
              </w:rPr>
              <w:t>n/a</w:t>
            </w:r>
          </w:p>
        </w:tc>
      </w:tr>
      <w:tr w:rsidR="00A7350E" w:rsidRPr="00A54451" w14:paraId="5BB5B5E7" w14:textId="77777777" w:rsidTr="00FD4372">
        <w:trPr>
          <w:trHeight w:val="82"/>
        </w:trPr>
        <w:tc>
          <w:tcPr>
            <w:tcW w:w="1473" w:type="dxa"/>
            <w:vMerge w:val="restart"/>
            <w:shd w:val="clear" w:color="auto" w:fill="auto"/>
            <w:vAlign w:val="center"/>
          </w:tcPr>
          <w:p w14:paraId="23E4068D" w14:textId="00501FDA" w:rsidR="00A7350E" w:rsidRPr="00BF51E9" w:rsidRDefault="00A7350E" w:rsidP="00A7350E">
            <w:pPr>
              <w:jc w:val="left"/>
              <w:rPr>
                <w:sz w:val="20"/>
                <w:szCs w:val="20"/>
              </w:rPr>
            </w:pPr>
            <w:r>
              <w:rPr>
                <w:sz w:val="20"/>
                <w:szCs w:val="20"/>
              </w:rPr>
              <w:t>A</w:t>
            </w:r>
            <w:r w:rsidRPr="00BF51E9">
              <w:rPr>
                <w:sz w:val="20"/>
                <w:szCs w:val="20"/>
              </w:rPr>
              <w:t>mounts recommended in principle (US $)</w:t>
            </w:r>
          </w:p>
        </w:tc>
        <w:tc>
          <w:tcPr>
            <w:tcW w:w="844" w:type="dxa"/>
            <w:vMerge w:val="restart"/>
            <w:shd w:val="clear" w:color="auto" w:fill="auto"/>
            <w:vAlign w:val="center"/>
          </w:tcPr>
          <w:p w14:paraId="3381D21D" w14:textId="77777777" w:rsidR="00A7350E" w:rsidRPr="00771B4A" w:rsidRDefault="00A7350E" w:rsidP="00651E95">
            <w:pPr>
              <w:ind w:right="-291"/>
              <w:jc w:val="left"/>
              <w:rPr>
                <w:sz w:val="20"/>
                <w:szCs w:val="20"/>
              </w:rPr>
            </w:pPr>
            <w:r w:rsidRPr="00771B4A">
              <w:rPr>
                <w:sz w:val="20"/>
                <w:szCs w:val="20"/>
              </w:rPr>
              <w:t>World Bank</w:t>
            </w:r>
          </w:p>
        </w:tc>
        <w:tc>
          <w:tcPr>
            <w:tcW w:w="1350" w:type="dxa"/>
            <w:shd w:val="clear" w:color="auto" w:fill="auto"/>
            <w:vAlign w:val="center"/>
          </w:tcPr>
          <w:p w14:paraId="7DDC210A" w14:textId="6CE21627" w:rsidR="00A7350E" w:rsidRPr="00771B4A" w:rsidRDefault="00A7350E" w:rsidP="00651E95">
            <w:pPr>
              <w:ind w:left="-9" w:right="-107"/>
              <w:jc w:val="left"/>
              <w:rPr>
                <w:sz w:val="20"/>
                <w:szCs w:val="20"/>
              </w:rPr>
            </w:pPr>
            <w:r w:rsidRPr="00BF51E9">
              <w:rPr>
                <w:sz w:val="20"/>
                <w:szCs w:val="20"/>
              </w:rPr>
              <w:t>Project costs</w:t>
            </w:r>
          </w:p>
        </w:tc>
        <w:tc>
          <w:tcPr>
            <w:tcW w:w="1075" w:type="dxa"/>
            <w:shd w:val="clear" w:color="auto" w:fill="auto"/>
            <w:vAlign w:val="center"/>
          </w:tcPr>
          <w:p w14:paraId="0D835837" w14:textId="262EC22C" w:rsidR="00A7350E" w:rsidRPr="00FD4372" w:rsidRDefault="00A7350E" w:rsidP="00651E95">
            <w:pPr>
              <w:ind w:left="-115"/>
              <w:jc w:val="right"/>
              <w:rPr>
                <w:sz w:val="20"/>
                <w:szCs w:val="20"/>
              </w:rPr>
            </w:pPr>
            <w:r w:rsidRPr="00FD4372">
              <w:rPr>
                <w:sz w:val="20"/>
                <w:szCs w:val="20"/>
              </w:rPr>
              <w:t>3,170,609</w:t>
            </w:r>
          </w:p>
        </w:tc>
        <w:tc>
          <w:tcPr>
            <w:tcW w:w="628" w:type="dxa"/>
            <w:shd w:val="clear" w:color="auto" w:fill="auto"/>
          </w:tcPr>
          <w:p w14:paraId="02DBE318" w14:textId="6B3CC401" w:rsidR="00A7350E" w:rsidRPr="00FD4372" w:rsidRDefault="00A7350E" w:rsidP="00651E95">
            <w:pPr>
              <w:ind w:hanging="98"/>
              <w:jc w:val="right"/>
              <w:rPr>
                <w:sz w:val="20"/>
                <w:szCs w:val="20"/>
              </w:rPr>
            </w:pPr>
            <w:r w:rsidRPr="00FD4372">
              <w:rPr>
                <w:sz w:val="20"/>
                <w:szCs w:val="20"/>
              </w:rPr>
              <w:t>0</w:t>
            </w:r>
          </w:p>
        </w:tc>
        <w:tc>
          <w:tcPr>
            <w:tcW w:w="989" w:type="dxa"/>
            <w:shd w:val="clear" w:color="auto" w:fill="auto"/>
          </w:tcPr>
          <w:p w14:paraId="4B7D4E2E" w14:textId="7371DBDA" w:rsidR="00A7350E" w:rsidRPr="00FD4372" w:rsidRDefault="00A7350E" w:rsidP="00651E95">
            <w:pPr>
              <w:ind w:hanging="63"/>
              <w:jc w:val="right"/>
              <w:rPr>
                <w:sz w:val="20"/>
                <w:szCs w:val="20"/>
              </w:rPr>
            </w:pPr>
            <w:r w:rsidRPr="00FD4372">
              <w:rPr>
                <w:color w:val="000000" w:themeColor="text1"/>
                <w:sz w:val="20"/>
                <w:szCs w:val="20"/>
                <w:lang w:eastAsia="en-CA"/>
              </w:rPr>
              <w:t>2,818,319</w:t>
            </w:r>
          </w:p>
        </w:tc>
        <w:tc>
          <w:tcPr>
            <w:tcW w:w="626" w:type="dxa"/>
            <w:shd w:val="clear" w:color="auto" w:fill="auto"/>
          </w:tcPr>
          <w:p w14:paraId="212D26D6" w14:textId="639A3D20" w:rsidR="00A7350E" w:rsidRPr="00FD4372" w:rsidRDefault="00A7350E" w:rsidP="00651E95">
            <w:pPr>
              <w:ind w:left="-136"/>
              <w:jc w:val="right"/>
              <w:rPr>
                <w:sz w:val="20"/>
                <w:szCs w:val="20"/>
              </w:rPr>
            </w:pPr>
            <w:r w:rsidRPr="00FD4372">
              <w:rPr>
                <w:sz w:val="20"/>
                <w:szCs w:val="20"/>
              </w:rPr>
              <w:t>0</w:t>
            </w:r>
          </w:p>
        </w:tc>
        <w:tc>
          <w:tcPr>
            <w:tcW w:w="987" w:type="dxa"/>
            <w:shd w:val="clear" w:color="auto" w:fill="auto"/>
          </w:tcPr>
          <w:p w14:paraId="5D013855" w14:textId="4BB56C64" w:rsidR="00A7350E" w:rsidRPr="00FD4372" w:rsidRDefault="00A7350E" w:rsidP="00651E95">
            <w:pPr>
              <w:ind w:left="-200"/>
              <w:jc w:val="right"/>
              <w:rPr>
                <w:color w:val="000000"/>
                <w:sz w:val="20"/>
                <w:szCs w:val="20"/>
                <w:lang w:eastAsia="en-CA"/>
              </w:rPr>
            </w:pPr>
            <w:r w:rsidRPr="00FD4372">
              <w:rPr>
                <w:color w:val="000000"/>
                <w:sz w:val="20"/>
                <w:szCs w:val="20"/>
                <w:lang w:eastAsia="en-CA"/>
              </w:rPr>
              <w:t>1,056,870</w:t>
            </w:r>
          </w:p>
        </w:tc>
        <w:tc>
          <w:tcPr>
            <w:tcW w:w="578" w:type="dxa"/>
            <w:shd w:val="clear" w:color="auto" w:fill="auto"/>
          </w:tcPr>
          <w:p w14:paraId="65F4B2A1" w14:textId="10A7401B" w:rsidR="00A7350E" w:rsidRPr="00FD4372" w:rsidRDefault="00A7350E" w:rsidP="00651E95">
            <w:pPr>
              <w:jc w:val="right"/>
              <w:rPr>
                <w:color w:val="000000"/>
                <w:sz w:val="20"/>
                <w:szCs w:val="20"/>
                <w:lang w:eastAsia="en-CA"/>
              </w:rPr>
            </w:pPr>
            <w:r w:rsidRPr="00FD4372">
              <w:rPr>
                <w:color w:val="000000"/>
                <w:sz w:val="20"/>
                <w:szCs w:val="20"/>
                <w:lang w:eastAsia="en-CA"/>
              </w:rPr>
              <w:t>0</w:t>
            </w:r>
          </w:p>
        </w:tc>
        <w:tc>
          <w:tcPr>
            <w:tcW w:w="1086" w:type="dxa"/>
            <w:shd w:val="clear" w:color="auto" w:fill="auto"/>
          </w:tcPr>
          <w:p w14:paraId="381A49C9" w14:textId="7B52FB16" w:rsidR="00A7350E" w:rsidRPr="00FD4372" w:rsidRDefault="00A7350E" w:rsidP="00651E95">
            <w:pPr>
              <w:jc w:val="right"/>
              <w:rPr>
                <w:color w:val="000000"/>
                <w:sz w:val="20"/>
                <w:szCs w:val="20"/>
                <w:lang w:eastAsia="en-CA"/>
              </w:rPr>
            </w:pPr>
            <w:r w:rsidRPr="00FD4372">
              <w:rPr>
                <w:color w:val="000000"/>
                <w:sz w:val="20"/>
                <w:szCs w:val="20"/>
                <w:lang w:eastAsia="en-CA"/>
              </w:rPr>
              <w:t>0</w:t>
            </w:r>
          </w:p>
        </w:tc>
        <w:tc>
          <w:tcPr>
            <w:tcW w:w="1040" w:type="dxa"/>
            <w:shd w:val="clear" w:color="auto" w:fill="auto"/>
          </w:tcPr>
          <w:p w14:paraId="5C379756" w14:textId="4B4BE4C5" w:rsidR="00A7350E" w:rsidRPr="00FD4372" w:rsidRDefault="00A7350E" w:rsidP="00651E95">
            <w:pPr>
              <w:ind w:left="-175"/>
              <w:jc w:val="right"/>
              <w:rPr>
                <w:sz w:val="20"/>
                <w:szCs w:val="20"/>
              </w:rPr>
            </w:pPr>
            <w:r w:rsidRPr="00FD4372">
              <w:rPr>
                <w:color w:val="000000"/>
                <w:sz w:val="20"/>
                <w:szCs w:val="20"/>
                <w:lang w:eastAsia="en-CA"/>
              </w:rPr>
              <w:t>7,045,798</w:t>
            </w:r>
          </w:p>
        </w:tc>
      </w:tr>
      <w:tr w:rsidR="00A7350E" w:rsidRPr="00A54451" w14:paraId="6332FD8A" w14:textId="77777777" w:rsidTr="00FD4372">
        <w:trPr>
          <w:trHeight w:val="46"/>
        </w:trPr>
        <w:tc>
          <w:tcPr>
            <w:tcW w:w="1473" w:type="dxa"/>
            <w:vMerge/>
            <w:shd w:val="clear" w:color="auto" w:fill="auto"/>
          </w:tcPr>
          <w:p w14:paraId="65103BD4" w14:textId="77777777" w:rsidR="00A7350E" w:rsidRPr="00BF51E9" w:rsidRDefault="00A7350E" w:rsidP="00651E95">
            <w:pPr>
              <w:rPr>
                <w:sz w:val="20"/>
                <w:szCs w:val="20"/>
              </w:rPr>
            </w:pPr>
          </w:p>
        </w:tc>
        <w:tc>
          <w:tcPr>
            <w:tcW w:w="844" w:type="dxa"/>
            <w:vMerge/>
            <w:shd w:val="clear" w:color="auto" w:fill="auto"/>
            <w:vAlign w:val="center"/>
          </w:tcPr>
          <w:p w14:paraId="0BB9EEB4" w14:textId="77777777" w:rsidR="00A7350E" w:rsidRPr="00162623" w:rsidRDefault="00A7350E" w:rsidP="00651E95">
            <w:pPr>
              <w:jc w:val="left"/>
              <w:rPr>
                <w:sz w:val="20"/>
                <w:szCs w:val="20"/>
              </w:rPr>
            </w:pPr>
          </w:p>
        </w:tc>
        <w:tc>
          <w:tcPr>
            <w:tcW w:w="1350" w:type="dxa"/>
            <w:shd w:val="clear" w:color="auto" w:fill="auto"/>
            <w:vAlign w:val="center"/>
          </w:tcPr>
          <w:p w14:paraId="3AD416D9" w14:textId="3878BD6C" w:rsidR="00A7350E" w:rsidRPr="00162623" w:rsidRDefault="00A7350E" w:rsidP="00651E95">
            <w:pPr>
              <w:jc w:val="left"/>
              <w:rPr>
                <w:sz w:val="20"/>
                <w:szCs w:val="20"/>
              </w:rPr>
            </w:pPr>
            <w:r w:rsidRPr="00BF51E9">
              <w:rPr>
                <w:sz w:val="20"/>
                <w:szCs w:val="20"/>
              </w:rPr>
              <w:t>Support costs</w:t>
            </w:r>
          </w:p>
        </w:tc>
        <w:tc>
          <w:tcPr>
            <w:tcW w:w="1075" w:type="dxa"/>
            <w:shd w:val="clear" w:color="auto" w:fill="auto"/>
            <w:vAlign w:val="center"/>
          </w:tcPr>
          <w:p w14:paraId="62F4BFB3" w14:textId="335EB705" w:rsidR="00A7350E" w:rsidRPr="00FD4372" w:rsidRDefault="007046AF" w:rsidP="00651E95">
            <w:pPr>
              <w:ind w:left="-115"/>
              <w:jc w:val="right"/>
              <w:rPr>
                <w:sz w:val="20"/>
                <w:szCs w:val="20"/>
              </w:rPr>
            </w:pPr>
            <w:r w:rsidRPr="00FD4372">
              <w:rPr>
                <w:sz w:val="20"/>
                <w:szCs w:val="20"/>
              </w:rPr>
              <w:t>221,943</w:t>
            </w:r>
          </w:p>
        </w:tc>
        <w:tc>
          <w:tcPr>
            <w:tcW w:w="628" w:type="dxa"/>
            <w:shd w:val="clear" w:color="auto" w:fill="auto"/>
          </w:tcPr>
          <w:p w14:paraId="626B3148" w14:textId="3341743A" w:rsidR="00A7350E" w:rsidRPr="00FD4372" w:rsidRDefault="00A7350E" w:rsidP="00651E95">
            <w:pPr>
              <w:ind w:hanging="98"/>
              <w:jc w:val="right"/>
              <w:rPr>
                <w:sz w:val="20"/>
                <w:szCs w:val="20"/>
              </w:rPr>
            </w:pPr>
            <w:r w:rsidRPr="00FD4372">
              <w:rPr>
                <w:sz w:val="20"/>
                <w:szCs w:val="20"/>
              </w:rPr>
              <w:t>0</w:t>
            </w:r>
          </w:p>
        </w:tc>
        <w:tc>
          <w:tcPr>
            <w:tcW w:w="989" w:type="dxa"/>
            <w:shd w:val="clear" w:color="auto" w:fill="auto"/>
          </w:tcPr>
          <w:p w14:paraId="71E96369" w14:textId="62655DD7" w:rsidR="00A7350E" w:rsidRPr="00FD4372" w:rsidRDefault="00F13C36" w:rsidP="00651E95">
            <w:pPr>
              <w:ind w:hanging="63"/>
              <w:jc w:val="right"/>
              <w:rPr>
                <w:sz w:val="20"/>
                <w:szCs w:val="20"/>
              </w:rPr>
            </w:pPr>
            <w:r w:rsidRPr="00FD4372">
              <w:rPr>
                <w:sz w:val="20"/>
                <w:szCs w:val="20"/>
              </w:rPr>
              <w:t>197,282</w:t>
            </w:r>
          </w:p>
        </w:tc>
        <w:tc>
          <w:tcPr>
            <w:tcW w:w="626" w:type="dxa"/>
            <w:shd w:val="clear" w:color="auto" w:fill="auto"/>
          </w:tcPr>
          <w:p w14:paraId="2197B55F" w14:textId="6626F79D" w:rsidR="00A7350E" w:rsidRPr="00FD4372" w:rsidRDefault="00A7350E" w:rsidP="00651E95">
            <w:pPr>
              <w:ind w:left="-136"/>
              <w:jc w:val="right"/>
              <w:rPr>
                <w:sz w:val="20"/>
                <w:szCs w:val="20"/>
              </w:rPr>
            </w:pPr>
            <w:r w:rsidRPr="00FD4372">
              <w:rPr>
                <w:sz w:val="20"/>
                <w:szCs w:val="20"/>
              </w:rPr>
              <w:t>0</w:t>
            </w:r>
          </w:p>
        </w:tc>
        <w:tc>
          <w:tcPr>
            <w:tcW w:w="987" w:type="dxa"/>
            <w:shd w:val="clear" w:color="auto" w:fill="auto"/>
          </w:tcPr>
          <w:p w14:paraId="147F9B9D" w14:textId="7D05D742" w:rsidR="00A7350E" w:rsidRPr="00FD4372" w:rsidRDefault="00F13C36" w:rsidP="00651E95">
            <w:pPr>
              <w:jc w:val="right"/>
              <w:rPr>
                <w:color w:val="000000"/>
                <w:sz w:val="20"/>
                <w:szCs w:val="20"/>
                <w:lang w:eastAsia="en-CA"/>
              </w:rPr>
            </w:pPr>
            <w:r w:rsidRPr="00FD4372">
              <w:rPr>
                <w:color w:val="000000"/>
                <w:sz w:val="20"/>
                <w:szCs w:val="20"/>
                <w:lang w:eastAsia="en-CA"/>
              </w:rPr>
              <w:t>73</w:t>
            </w:r>
            <w:r w:rsidR="006A3F37" w:rsidRPr="00FD4372">
              <w:rPr>
                <w:color w:val="000000"/>
                <w:sz w:val="20"/>
                <w:szCs w:val="20"/>
                <w:lang w:eastAsia="en-CA"/>
              </w:rPr>
              <w:t>,981</w:t>
            </w:r>
          </w:p>
        </w:tc>
        <w:tc>
          <w:tcPr>
            <w:tcW w:w="578" w:type="dxa"/>
            <w:shd w:val="clear" w:color="auto" w:fill="auto"/>
          </w:tcPr>
          <w:p w14:paraId="7BFC582B" w14:textId="7FF63340" w:rsidR="00A7350E" w:rsidRPr="00FD4372" w:rsidRDefault="00A7350E" w:rsidP="00651E95">
            <w:pPr>
              <w:jc w:val="right"/>
              <w:rPr>
                <w:color w:val="000000"/>
                <w:sz w:val="20"/>
                <w:szCs w:val="20"/>
                <w:lang w:eastAsia="en-CA"/>
              </w:rPr>
            </w:pPr>
            <w:r w:rsidRPr="00FD4372">
              <w:rPr>
                <w:color w:val="000000"/>
                <w:sz w:val="20"/>
                <w:szCs w:val="20"/>
                <w:lang w:eastAsia="en-CA"/>
              </w:rPr>
              <w:t>0</w:t>
            </w:r>
          </w:p>
        </w:tc>
        <w:tc>
          <w:tcPr>
            <w:tcW w:w="1086" w:type="dxa"/>
            <w:shd w:val="clear" w:color="auto" w:fill="auto"/>
          </w:tcPr>
          <w:p w14:paraId="62B051AB" w14:textId="231909B3" w:rsidR="00A7350E" w:rsidRPr="00FD4372" w:rsidRDefault="00A7350E" w:rsidP="00651E95">
            <w:pPr>
              <w:jc w:val="right"/>
              <w:rPr>
                <w:color w:val="000000"/>
                <w:sz w:val="20"/>
                <w:szCs w:val="20"/>
                <w:lang w:eastAsia="en-CA"/>
              </w:rPr>
            </w:pPr>
            <w:r w:rsidRPr="00FD4372">
              <w:rPr>
                <w:color w:val="000000"/>
                <w:sz w:val="20"/>
                <w:szCs w:val="20"/>
                <w:lang w:eastAsia="en-CA"/>
              </w:rPr>
              <w:t>0</w:t>
            </w:r>
          </w:p>
        </w:tc>
        <w:tc>
          <w:tcPr>
            <w:tcW w:w="1040" w:type="dxa"/>
            <w:shd w:val="clear" w:color="auto" w:fill="auto"/>
          </w:tcPr>
          <w:p w14:paraId="5415CBA9" w14:textId="716D55D1" w:rsidR="00A7350E" w:rsidRPr="00FD4372" w:rsidRDefault="00FD4372" w:rsidP="00651E95">
            <w:pPr>
              <w:jc w:val="right"/>
              <w:rPr>
                <w:sz w:val="20"/>
                <w:szCs w:val="20"/>
              </w:rPr>
            </w:pPr>
            <w:r w:rsidRPr="00FD4372">
              <w:rPr>
                <w:sz w:val="20"/>
                <w:szCs w:val="20"/>
              </w:rPr>
              <w:t>493,206</w:t>
            </w:r>
          </w:p>
        </w:tc>
      </w:tr>
      <w:tr w:rsidR="00A7350E" w:rsidRPr="00A54451" w14:paraId="5245A9E9" w14:textId="77777777" w:rsidTr="00FD4372">
        <w:trPr>
          <w:trHeight w:val="144"/>
        </w:trPr>
        <w:tc>
          <w:tcPr>
            <w:tcW w:w="1473" w:type="dxa"/>
            <w:vMerge/>
            <w:shd w:val="clear" w:color="auto" w:fill="auto"/>
            <w:vAlign w:val="center"/>
          </w:tcPr>
          <w:p w14:paraId="015A5A52" w14:textId="77777777" w:rsidR="00A7350E" w:rsidRPr="00BF51E9" w:rsidRDefault="00A7350E" w:rsidP="00651E95">
            <w:pPr>
              <w:rPr>
                <w:sz w:val="20"/>
                <w:szCs w:val="20"/>
              </w:rPr>
            </w:pPr>
            <w:bookmarkStart w:id="0" w:name="_Hlk193310102"/>
          </w:p>
        </w:tc>
        <w:tc>
          <w:tcPr>
            <w:tcW w:w="2194" w:type="dxa"/>
            <w:gridSpan w:val="2"/>
            <w:shd w:val="clear" w:color="auto" w:fill="auto"/>
          </w:tcPr>
          <w:p w14:paraId="0247BDE1" w14:textId="186D9CC1" w:rsidR="00A7350E" w:rsidRPr="00BF51E9" w:rsidRDefault="00A7350E" w:rsidP="00651E95">
            <w:pPr>
              <w:jc w:val="left"/>
              <w:rPr>
                <w:sz w:val="20"/>
                <w:szCs w:val="20"/>
              </w:rPr>
            </w:pPr>
            <w:r>
              <w:rPr>
                <w:sz w:val="20"/>
                <w:szCs w:val="20"/>
              </w:rPr>
              <w:t>Total p</w:t>
            </w:r>
            <w:r w:rsidRPr="00BF51E9">
              <w:rPr>
                <w:sz w:val="20"/>
                <w:szCs w:val="20"/>
              </w:rPr>
              <w:t>roject costs</w:t>
            </w:r>
          </w:p>
        </w:tc>
        <w:tc>
          <w:tcPr>
            <w:tcW w:w="1075" w:type="dxa"/>
            <w:shd w:val="clear" w:color="auto" w:fill="auto"/>
          </w:tcPr>
          <w:p w14:paraId="154C1C29" w14:textId="66D1973C" w:rsidR="00A7350E" w:rsidRPr="00FD4372" w:rsidRDefault="00A7350E" w:rsidP="00651E95">
            <w:pPr>
              <w:ind w:left="-115"/>
              <w:jc w:val="right"/>
              <w:rPr>
                <w:sz w:val="20"/>
                <w:szCs w:val="20"/>
              </w:rPr>
            </w:pPr>
            <w:r w:rsidRPr="00FD4372">
              <w:rPr>
                <w:sz w:val="20"/>
                <w:szCs w:val="20"/>
              </w:rPr>
              <w:t>3,170,609</w:t>
            </w:r>
          </w:p>
        </w:tc>
        <w:tc>
          <w:tcPr>
            <w:tcW w:w="628" w:type="dxa"/>
            <w:shd w:val="clear" w:color="auto" w:fill="auto"/>
          </w:tcPr>
          <w:p w14:paraId="23E11172" w14:textId="2CFA49CE" w:rsidR="00A7350E" w:rsidRPr="00FD4372" w:rsidRDefault="00A7350E" w:rsidP="00651E95">
            <w:pPr>
              <w:ind w:hanging="98"/>
              <w:jc w:val="right"/>
              <w:rPr>
                <w:sz w:val="20"/>
                <w:szCs w:val="20"/>
              </w:rPr>
            </w:pPr>
            <w:r w:rsidRPr="00FD4372">
              <w:rPr>
                <w:sz w:val="20"/>
                <w:szCs w:val="20"/>
              </w:rPr>
              <w:t>0</w:t>
            </w:r>
          </w:p>
        </w:tc>
        <w:tc>
          <w:tcPr>
            <w:tcW w:w="989" w:type="dxa"/>
            <w:shd w:val="clear" w:color="auto" w:fill="auto"/>
          </w:tcPr>
          <w:p w14:paraId="6728D416" w14:textId="1676231E" w:rsidR="00A7350E" w:rsidRPr="00FD4372" w:rsidRDefault="00A7350E" w:rsidP="00651E95">
            <w:pPr>
              <w:ind w:hanging="63"/>
              <w:jc w:val="right"/>
              <w:rPr>
                <w:sz w:val="20"/>
                <w:szCs w:val="20"/>
              </w:rPr>
            </w:pPr>
            <w:r w:rsidRPr="00FD4372">
              <w:rPr>
                <w:color w:val="000000" w:themeColor="text1"/>
                <w:sz w:val="20"/>
                <w:szCs w:val="20"/>
                <w:lang w:eastAsia="en-CA"/>
              </w:rPr>
              <w:t>2,818,319</w:t>
            </w:r>
          </w:p>
        </w:tc>
        <w:tc>
          <w:tcPr>
            <w:tcW w:w="626" w:type="dxa"/>
            <w:shd w:val="clear" w:color="auto" w:fill="auto"/>
          </w:tcPr>
          <w:p w14:paraId="245D3868" w14:textId="27E2FD7A" w:rsidR="00A7350E" w:rsidRPr="00FD4372" w:rsidRDefault="00A7350E" w:rsidP="00651E95">
            <w:pPr>
              <w:ind w:left="-136"/>
              <w:jc w:val="right"/>
              <w:rPr>
                <w:sz w:val="20"/>
                <w:szCs w:val="20"/>
              </w:rPr>
            </w:pPr>
            <w:r w:rsidRPr="00FD4372">
              <w:rPr>
                <w:sz w:val="20"/>
                <w:szCs w:val="20"/>
              </w:rPr>
              <w:t>0</w:t>
            </w:r>
          </w:p>
        </w:tc>
        <w:tc>
          <w:tcPr>
            <w:tcW w:w="987" w:type="dxa"/>
            <w:shd w:val="clear" w:color="auto" w:fill="auto"/>
          </w:tcPr>
          <w:p w14:paraId="67E6B976" w14:textId="2BD73BA0" w:rsidR="00A7350E" w:rsidRPr="00FD4372" w:rsidRDefault="00A7350E" w:rsidP="00651E95">
            <w:pPr>
              <w:ind w:left="-110"/>
              <w:jc w:val="right"/>
              <w:rPr>
                <w:color w:val="000000"/>
                <w:sz w:val="20"/>
                <w:szCs w:val="20"/>
                <w:lang w:eastAsia="en-CA"/>
              </w:rPr>
            </w:pPr>
            <w:r w:rsidRPr="00FD4372">
              <w:rPr>
                <w:color w:val="000000"/>
                <w:sz w:val="20"/>
                <w:szCs w:val="20"/>
                <w:lang w:eastAsia="en-CA"/>
              </w:rPr>
              <w:t>1,056,870</w:t>
            </w:r>
          </w:p>
        </w:tc>
        <w:tc>
          <w:tcPr>
            <w:tcW w:w="578" w:type="dxa"/>
            <w:shd w:val="clear" w:color="auto" w:fill="auto"/>
          </w:tcPr>
          <w:p w14:paraId="07254A5E" w14:textId="21099C04" w:rsidR="00A7350E" w:rsidRPr="00FD4372" w:rsidRDefault="00A7350E" w:rsidP="00651E95">
            <w:pPr>
              <w:jc w:val="right"/>
              <w:rPr>
                <w:color w:val="000000"/>
                <w:sz w:val="20"/>
                <w:szCs w:val="20"/>
                <w:lang w:eastAsia="en-CA"/>
              </w:rPr>
            </w:pPr>
            <w:r w:rsidRPr="00FD4372">
              <w:rPr>
                <w:color w:val="000000"/>
                <w:sz w:val="20"/>
                <w:szCs w:val="20"/>
                <w:lang w:eastAsia="en-CA"/>
              </w:rPr>
              <w:t>0</w:t>
            </w:r>
          </w:p>
        </w:tc>
        <w:tc>
          <w:tcPr>
            <w:tcW w:w="1086" w:type="dxa"/>
            <w:shd w:val="clear" w:color="auto" w:fill="auto"/>
          </w:tcPr>
          <w:p w14:paraId="30F45E4C" w14:textId="1F70919D" w:rsidR="00A7350E" w:rsidRPr="00FD4372" w:rsidRDefault="00A7350E" w:rsidP="00651E95">
            <w:pPr>
              <w:jc w:val="right"/>
              <w:rPr>
                <w:color w:val="000000"/>
                <w:sz w:val="20"/>
                <w:szCs w:val="20"/>
                <w:lang w:eastAsia="en-CA"/>
              </w:rPr>
            </w:pPr>
            <w:r w:rsidRPr="00FD4372">
              <w:rPr>
                <w:color w:val="000000"/>
                <w:sz w:val="20"/>
                <w:szCs w:val="20"/>
                <w:lang w:eastAsia="en-CA"/>
              </w:rPr>
              <w:t>0</w:t>
            </w:r>
          </w:p>
        </w:tc>
        <w:tc>
          <w:tcPr>
            <w:tcW w:w="1040" w:type="dxa"/>
            <w:shd w:val="clear" w:color="auto" w:fill="auto"/>
          </w:tcPr>
          <w:p w14:paraId="2749B8DC" w14:textId="77E79EB3" w:rsidR="00A7350E" w:rsidRPr="00FD4372" w:rsidRDefault="00A7350E" w:rsidP="00651E95">
            <w:pPr>
              <w:ind w:left="-175"/>
              <w:jc w:val="right"/>
              <w:rPr>
                <w:sz w:val="20"/>
                <w:szCs w:val="20"/>
              </w:rPr>
            </w:pPr>
            <w:r w:rsidRPr="00FD4372">
              <w:rPr>
                <w:color w:val="000000"/>
                <w:sz w:val="20"/>
                <w:szCs w:val="20"/>
                <w:lang w:eastAsia="en-CA"/>
              </w:rPr>
              <w:t>7,045,798</w:t>
            </w:r>
          </w:p>
        </w:tc>
      </w:tr>
      <w:bookmarkEnd w:id="0"/>
      <w:tr w:rsidR="00A7350E" w:rsidRPr="00A54451" w14:paraId="0DE77137" w14:textId="77777777" w:rsidTr="00FD4372">
        <w:trPr>
          <w:trHeight w:val="185"/>
        </w:trPr>
        <w:tc>
          <w:tcPr>
            <w:tcW w:w="1473" w:type="dxa"/>
            <w:vMerge/>
            <w:shd w:val="clear" w:color="auto" w:fill="auto"/>
          </w:tcPr>
          <w:p w14:paraId="55942F41" w14:textId="77777777" w:rsidR="00A7350E" w:rsidRPr="00BF51E9" w:rsidRDefault="00A7350E" w:rsidP="00651E95">
            <w:pPr>
              <w:rPr>
                <w:sz w:val="20"/>
                <w:szCs w:val="20"/>
              </w:rPr>
            </w:pPr>
          </w:p>
        </w:tc>
        <w:tc>
          <w:tcPr>
            <w:tcW w:w="2194" w:type="dxa"/>
            <w:gridSpan w:val="2"/>
            <w:shd w:val="clear" w:color="auto" w:fill="auto"/>
          </w:tcPr>
          <w:p w14:paraId="30E5A1C3" w14:textId="296C2385" w:rsidR="00A7350E" w:rsidRPr="00BF51E9" w:rsidRDefault="004E16D7" w:rsidP="00651E95">
            <w:pPr>
              <w:jc w:val="left"/>
              <w:rPr>
                <w:sz w:val="20"/>
                <w:szCs w:val="20"/>
              </w:rPr>
            </w:pPr>
            <w:r>
              <w:rPr>
                <w:sz w:val="20"/>
                <w:szCs w:val="20"/>
              </w:rPr>
              <w:t>Total s</w:t>
            </w:r>
            <w:r w:rsidR="00A7350E" w:rsidRPr="00BF51E9">
              <w:rPr>
                <w:sz w:val="20"/>
                <w:szCs w:val="20"/>
              </w:rPr>
              <w:t>upport costs</w:t>
            </w:r>
          </w:p>
        </w:tc>
        <w:tc>
          <w:tcPr>
            <w:tcW w:w="1075" w:type="dxa"/>
            <w:shd w:val="clear" w:color="auto" w:fill="auto"/>
          </w:tcPr>
          <w:p w14:paraId="747B84D0" w14:textId="5F71B5A3" w:rsidR="00A7350E" w:rsidRPr="00FD4372" w:rsidRDefault="007046AF" w:rsidP="00651E95">
            <w:pPr>
              <w:ind w:left="-115"/>
              <w:jc w:val="right"/>
              <w:rPr>
                <w:sz w:val="20"/>
                <w:szCs w:val="20"/>
              </w:rPr>
            </w:pPr>
            <w:r w:rsidRPr="00FD4372">
              <w:rPr>
                <w:sz w:val="20"/>
                <w:szCs w:val="20"/>
              </w:rPr>
              <w:t>221,943</w:t>
            </w:r>
          </w:p>
        </w:tc>
        <w:tc>
          <w:tcPr>
            <w:tcW w:w="628" w:type="dxa"/>
            <w:shd w:val="clear" w:color="auto" w:fill="auto"/>
          </w:tcPr>
          <w:p w14:paraId="41A30AA3" w14:textId="18EE2F37" w:rsidR="00A7350E" w:rsidRPr="00FD4372" w:rsidRDefault="00A7350E" w:rsidP="00651E95">
            <w:pPr>
              <w:ind w:hanging="98"/>
              <w:jc w:val="right"/>
              <w:rPr>
                <w:sz w:val="20"/>
                <w:szCs w:val="20"/>
              </w:rPr>
            </w:pPr>
            <w:r w:rsidRPr="00FD4372">
              <w:rPr>
                <w:sz w:val="20"/>
                <w:szCs w:val="20"/>
              </w:rPr>
              <w:t>0</w:t>
            </w:r>
          </w:p>
        </w:tc>
        <w:tc>
          <w:tcPr>
            <w:tcW w:w="989" w:type="dxa"/>
            <w:shd w:val="clear" w:color="auto" w:fill="auto"/>
          </w:tcPr>
          <w:p w14:paraId="5B0A6C77" w14:textId="455B8B6C" w:rsidR="00A7350E" w:rsidRPr="00FD4372" w:rsidRDefault="00F13C36" w:rsidP="00651E95">
            <w:pPr>
              <w:ind w:hanging="63"/>
              <w:jc w:val="right"/>
              <w:rPr>
                <w:sz w:val="20"/>
                <w:szCs w:val="20"/>
              </w:rPr>
            </w:pPr>
            <w:r w:rsidRPr="00FD4372">
              <w:rPr>
                <w:sz w:val="20"/>
                <w:szCs w:val="20"/>
              </w:rPr>
              <w:t>197,282</w:t>
            </w:r>
          </w:p>
        </w:tc>
        <w:tc>
          <w:tcPr>
            <w:tcW w:w="626" w:type="dxa"/>
            <w:shd w:val="clear" w:color="auto" w:fill="auto"/>
          </w:tcPr>
          <w:p w14:paraId="39F00B24" w14:textId="4A2306BD" w:rsidR="00A7350E" w:rsidRPr="00FD4372" w:rsidRDefault="00A7350E" w:rsidP="00651E95">
            <w:pPr>
              <w:ind w:left="-136"/>
              <w:jc w:val="right"/>
              <w:rPr>
                <w:sz w:val="20"/>
                <w:szCs w:val="20"/>
              </w:rPr>
            </w:pPr>
            <w:r w:rsidRPr="00FD4372">
              <w:rPr>
                <w:sz w:val="20"/>
                <w:szCs w:val="20"/>
              </w:rPr>
              <w:t>0</w:t>
            </w:r>
          </w:p>
        </w:tc>
        <w:tc>
          <w:tcPr>
            <w:tcW w:w="987" w:type="dxa"/>
            <w:shd w:val="clear" w:color="auto" w:fill="auto"/>
          </w:tcPr>
          <w:p w14:paraId="313C2FC5" w14:textId="37F0AB45" w:rsidR="00A7350E" w:rsidRPr="00FD4372" w:rsidRDefault="006A3F37" w:rsidP="00651E95">
            <w:pPr>
              <w:jc w:val="right"/>
              <w:rPr>
                <w:color w:val="000000"/>
                <w:sz w:val="20"/>
                <w:szCs w:val="20"/>
                <w:lang w:eastAsia="en-CA"/>
              </w:rPr>
            </w:pPr>
            <w:r w:rsidRPr="00FD4372">
              <w:rPr>
                <w:color w:val="000000"/>
                <w:sz w:val="20"/>
                <w:szCs w:val="20"/>
                <w:lang w:eastAsia="en-CA"/>
              </w:rPr>
              <w:t>73,981</w:t>
            </w:r>
          </w:p>
        </w:tc>
        <w:tc>
          <w:tcPr>
            <w:tcW w:w="578" w:type="dxa"/>
            <w:shd w:val="clear" w:color="auto" w:fill="auto"/>
          </w:tcPr>
          <w:p w14:paraId="307F472F" w14:textId="08B30AD7" w:rsidR="00A7350E" w:rsidRPr="00FD4372" w:rsidRDefault="00A7350E" w:rsidP="00651E95">
            <w:pPr>
              <w:jc w:val="right"/>
              <w:rPr>
                <w:color w:val="000000"/>
                <w:sz w:val="20"/>
                <w:szCs w:val="20"/>
                <w:lang w:eastAsia="en-CA"/>
              </w:rPr>
            </w:pPr>
            <w:r w:rsidRPr="00FD4372">
              <w:rPr>
                <w:color w:val="000000"/>
                <w:sz w:val="20"/>
                <w:szCs w:val="20"/>
                <w:lang w:eastAsia="en-CA"/>
              </w:rPr>
              <w:t>0</w:t>
            </w:r>
          </w:p>
        </w:tc>
        <w:tc>
          <w:tcPr>
            <w:tcW w:w="1086" w:type="dxa"/>
            <w:shd w:val="clear" w:color="auto" w:fill="auto"/>
          </w:tcPr>
          <w:p w14:paraId="59162D49" w14:textId="3C8EE8B6" w:rsidR="00A7350E" w:rsidRPr="00FD4372" w:rsidRDefault="00A7350E" w:rsidP="00651E95">
            <w:pPr>
              <w:jc w:val="right"/>
              <w:rPr>
                <w:color w:val="000000"/>
                <w:sz w:val="20"/>
                <w:szCs w:val="20"/>
                <w:lang w:eastAsia="en-CA"/>
              </w:rPr>
            </w:pPr>
            <w:r w:rsidRPr="00FD4372">
              <w:rPr>
                <w:color w:val="000000"/>
                <w:sz w:val="20"/>
                <w:szCs w:val="20"/>
                <w:lang w:eastAsia="en-CA"/>
              </w:rPr>
              <w:t>0</w:t>
            </w:r>
          </w:p>
        </w:tc>
        <w:tc>
          <w:tcPr>
            <w:tcW w:w="1040" w:type="dxa"/>
            <w:shd w:val="clear" w:color="auto" w:fill="auto"/>
          </w:tcPr>
          <w:p w14:paraId="48E82BDC" w14:textId="6D4C8407" w:rsidR="00A7350E" w:rsidRPr="00FD4372" w:rsidRDefault="00FD4372" w:rsidP="00651E95">
            <w:pPr>
              <w:jc w:val="right"/>
              <w:rPr>
                <w:sz w:val="20"/>
                <w:szCs w:val="20"/>
              </w:rPr>
            </w:pPr>
            <w:r w:rsidRPr="00FD4372">
              <w:rPr>
                <w:sz w:val="20"/>
                <w:szCs w:val="20"/>
              </w:rPr>
              <w:t>493,206</w:t>
            </w:r>
          </w:p>
        </w:tc>
      </w:tr>
      <w:tr w:rsidR="00A7350E" w:rsidRPr="00A54451" w14:paraId="20EF2F75" w14:textId="77777777" w:rsidTr="00FD4372">
        <w:trPr>
          <w:trHeight w:val="57"/>
        </w:trPr>
        <w:tc>
          <w:tcPr>
            <w:tcW w:w="1473" w:type="dxa"/>
            <w:vMerge/>
            <w:shd w:val="clear" w:color="auto" w:fill="auto"/>
          </w:tcPr>
          <w:p w14:paraId="02EEF9BD" w14:textId="77777777" w:rsidR="00A7350E" w:rsidRPr="00BF51E9" w:rsidRDefault="00A7350E" w:rsidP="00651E95">
            <w:pPr>
              <w:rPr>
                <w:sz w:val="20"/>
                <w:szCs w:val="20"/>
              </w:rPr>
            </w:pPr>
          </w:p>
        </w:tc>
        <w:tc>
          <w:tcPr>
            <w:tcW w:w="2194" w:type="dxa"/>
            <w:gridSpan w:val="2"/>
            <w:shd w:val="clear" w:color="auto" w:fill="auto"/>
          </w:tcPr>
          <w:p w14:paraId="24EF8853" w14:textId="77777777" w:rsidR="00A7350E" w:rsidRPr="00BF51E9" w:rsidRDefault="00A7350E" w:rsidP="00651E95">
            <w:pPr>
              <w:jc w:val="left"/>
              <w:rPr>
                <w:sz w:val="20"/>
                <w:szCs w:val="20"/>
              </w:rPr>
            </w:pPr>
            <w:r w:rsidRPr="00BF51E9">
              <w:rPr>
                <w:sz w:val="20"/>
                <w:szCs w:val="20"/>
              </w:rPr>
              <w:t>Total funds</w:t>
            </w:r>
          </w:p>
        </w:tc>
        <w:tc>
          <w:tcPr>
            <w:tcW w:w="1075" w:type="dxa"/>
            <w:shd w:val="clear" w:color="auto" w:fill="auto"/>
          </w:tcPr>
          <w:p w14:paraId="144DA8A1" w14:textId="6E0ED071" w:rsidR="00A7350E" w:rsidRPr="00FD4372" w:rsidRDefault="007046AF" w:rsidP="00651E95">
            <w:pPr>
              <w:ind w:left="-115"/>
              <w:jc w:val="right"/>
              <w:rPr>
                <w:sz w:val="20"/>
                <w:szCs w:val="20"/>
              </w:rPr>
            </w:pPr>
            <w:r w:rsidRPr="00FD4372">
              <w:rPr>
                <w:sz w:val="20"/>
                <w:szCs w:val="20"/>
              </w:rPr>
              <w:t>3,392,552</w:t>
            </w:r>
          </w:p>
        </w:tc>
        <w:tc>
          <w:tcPr>
            <w:tcW w:w="628" w:type="dxa"/>
            <w:shd w:val="clear" w:color="auto" w:fill="auto"/>
          </w:tcPr>
          <w:p w14:paraId="024AF61E" w14:textId="0496207C" w:rsidR="00A7350E" w:rsidRPr="00FD4372" w:rsidRDefault="00A7350E" w:rsidP="00651E95">
            <w:pPr>
              <w:ind w:hanging="98"/>
              <w:jc w:val="right"/>
              <w:rPr>
                <w:sz w:val="20"/>
                <w:szCs w:val="20"/>
              </w:rPr>
            </w:pPr>
            <w:r w:rsidRPr="00FD4372">
              <w:rPr>
                <w:sz w:val="20"/>
                <w:szCs w:val="20"/>
              </w:rPr>
              <w:t>0</w:t>
            </w:r>
          </w:p>
        </w:tc>
        <w:tc>
          <w:tcPr>
            <w:tcW w:w="989" w:type="dxa"/>
            <w:shd w:val="clear" w:color="auto" w:fill="auto"/>
          </w:tcPr>
          <w:p w14:paraId="2D47F8A7" w14:textId="1B3C2646" w:rsidR="00A7350E" w:rsidRPr="00FD4372" w:rsidRDefault="00F13C36" w:rsidP="00651E95">
            <w:pPr>
              <w:ind w:hanging="63"/>
              <w:jc w:val="right"/>
              <w:rPr>
                <w:sz w:val="20"/>
                <w:szCs w:val="20"/>
              </w:rPr>
            </w:pPr>
            <w:r w:rsidRPr="00FD4372">
              <w:rPr>
                <w:sz w:val="20"/>
                <w:szCs w:val="20"/>
              </w:rPr>
              <w:t>3,015,601</w:t>
            </w:r>
          </w:p>
        </w:tc>
        <w:tc>
          <w:tcPr>
            <w:tcW w:w="626" w:type="dxa"/>
            <w:shd w:val="clear" w:color="auto" w:fill="auto"/>
          </w:tcPr>
          <w:p w14:paraId="3D1AED31" w14:textId="3CC65D32" w:rsidR="00A7350E" w:rsidRPr="00FD4372" w:rsidRDefault="00A7350E" w:rsidP="00651E95">
            <w:pPr>
              <w:ind w:left="-136"/>
              <w:jc w:val="right"/>
              <w:rPr>
                <w:sz w:val="20"/>
                <w:szCs w:val="20"/>
              </w:rPr>
            </w:pPr>
            <w:r w:rsidRPr="00FD4372">
              <w:rPr>
                <w:sz w:val="20"/>
                <w:szCs w:val="20"/>
              </w:rPr>
              <w:t>0</w:t>
            </w:r>
          </w:p>
        </w:tc>
        <w:tc>
          <w:tcPr>
            <w:tcW w:w="987" w:type="dxa"/>
            <w:shd w:val="clear" w:color="auto" w:fill="auto"/>
          </w:tcPr>
          <w:p w14:paraId="0D0D9480" w14:textId="7B93D840" w:rsidR="00A7350E" w:rsidRPr="00FD4372" w:rsidRDefault="006A3F37" w:rsidP="00651E95">
            <w:pPr>
              <w:jc w:val="right"/>
              <w:rPr>
                <w:sz w:val="20"/>
                <w:szCs w:val="20"/>
              </w:rPr>
            </w:pPr>
            <w:r w:rsidRPr="00FD4372">
              <w:rPr>
                <w:sz w:val="20"/>
                <w:szCs w:val="20"/>
              </w:rPr>
              <w:t>1,130,851</w:t>
            </w:r>
          </w:p>
        </w:tc>
        <w:tc>
          <w:tcPr>
            <w:tcW w:w="578" w:type="dxa"/>
            <w:shd w:val="clear" w:color="auto" w:fill="auto"/>
          </w:tcPr>
          <w:p w14:paraId="575915D7" w14:textId="57B39539" w:rsidR="00A7350E" w:rsidRPr="00FD4372" w:rsidRDefault="00A7350E" w:rsidP="00651E95">
            <w:pPr>
              <w:jc w:val="right"/>
              <w:rPr>
                <w:sz w:val="20"/>
                <w:szCs w:val="20"/>
              </w:rPr>
            </w:pPr>
            <w:r w:rsidRPr="00FD4372">
              <w:rPr>
                <w:sz w:val="20"/>
                <w:szCs w:val="20"/>
              </w:rPr>
              <w:t>0</w:t>
            </w:r>
          </w:p>
        </w:tc>
        <w:tc>
          <w:tcPr>
            <w:tcW w:w="1086" w:type="dxa"/>
            <w:shd w:val="clear" w:color="auto" w:fill="auto"/>
          </w:tcPr>
          <w:p w14:paraId="029BBDEA" w14:textId="51825C31" w:rsidR="00A7350E" w:rsidRPr="00FD4372" w:rsidRDefault="00A7350E" w:rsidP="00651E95">
            <w:pPr>
              <w:jc w:val="right"/>
              <w:rPr>
                <w:sz w:val="20"/>
                <w:szCs w:val="20"/>
              </w:rPr>
            </w:pPr>
            <w:r w:rsidRPr="00FD4372">
              <w:rPr>
                <w:sz w:val="20"/>
                <w:szCs w:val="20"/>
              </w:rPr>
              <w:t>0</w:t>
            </w:r>
          </w:p>
        </w:tc>
        <w:tc>
          <w:tcPr>
            <w:tcW w:w="1040" w:type="dxa"/>
            <w:shd w:val="clear" w:color="auto" w:fill="auto"/>
          </w:tcPr>
          <w:p w14:paraId="4D0A586D" w14:textId="1582168C" w:rsidR="00A7350E" w:rsidRPr="00FD4372" w:rsidRDefault="00FD4372" w:rsidP="00651E95">
            <w:pPr>
              <w:jc w:val="right"/>
              <w:rPr>
                <w:sz w:val="20"/>
                <w:szCs w:val="20"/>
              </w:rPr>
            </w:pPr>
            <w:r w:rsidRPr="00FD4372">
              <w:rPr>
                <w:sz w:val="20"/>
                <w:szCs w:val="20"/>
              </w:rPr>
              <w:t>7,53</w:t>
            </w:r>
            <w:r w:rsidR="00944804">
              <w:rPr>
                <w:sz w:val="20"/>
                <w:szCs w:val="20"/>
              </w:rPr>
              <w:t>9</w:t>
            </w:r>
            <w:r w:rsidRPr="00FD4372">
              <w:rPr>
                <w:sz w:val="20"/>
                <w:szCs w:val="20"/>
              </w:rPr>
              <w:t>,004</w:t>
            </w:r>
          </w:p>
        </w:tc>
      </w:tr>
    </w:tbl>
    <w:p w14:paraId="12FC5786" w14:textId="783CEAD2" w:rsidR="0070038F" w:rsidRDefault="0070038F" w:rsidP="007524DC">
      <w:pPr>
        <w:ind w:left="-540" w:right="-561"/>
        <w:jc w:val="left"/>
        <w:rPr>
          <w:sz w:val="18"/>
          <w:szCs w:val="18"/>
        </w:rPr>
      </w:pPr>
      <w:r w:rsidRPr="00234765">
        <w:rPr>
          <w:sz w:val="18"/>
          <w:szCs w:val="18"/>
        </w:rPr>
        <w:t>*</w:t>
      </w:r>
      <w:r w:rsidR="00EC75FC">
        <w:rPr>
          <w:sz w:val="18"/>
          <w:szCs w:val="18"/>
        </w:rPr>
        <w:t> </w:t>
      </w:r>
      <w:r w:rsidRPr="00234765">
        <w:rPr>
          <w:sz w:val="18"/>
          <w:szCs w:val="18"/>
        </w:rPr>
        <w:t>Recommended for approval at the present meeting</w:t>
      </w:r>
    </w:p>
    <w:p w14:paraId="75B6761C" w14:textId="77777777" w:rsidR="0070038F" w:rsidRPr="00B65285" w:rsidRDefault="0070038F" w:rsidP="0070038F">
      <w:pPr>
        <w:ind w:right="-561"/>
        <w:jc w:val="left"/>
        <w:rPr>
          <w:sz w:val="10"/>
          <w:szCs w:val="10"/>
        </w:rPr>
      </w:pPr>
    </w:p>
    <w:tbl>
      <w:tblPr>
        <w:tblStyle w:val="TableGrid"/>
        <w:tblW w:w="0" w:type="auto"/>
        <w:tblLook w:val="04A0" w:firstRow="1" w:lastRow="0" w:firstColumn="1" w:lastColumn="0" w:noHBand="0" w:noVBand="1"/>
      </w:tblPr>
      <w:tblGrid>
        <w:gridCol w:w="6295"/>
        <w:gridCol w:w="3055"/>
      </w:tblGrid>
      <w:tr w:rsidR="0070038F" w:rsidRPr="00B65285" w14:paraId="7C9A8EA0" w14:textId="77777777" w:rsidTr="00B9205B">
        <w:trPr>
          <w:trHeight w:val="63"/>
        </w:trPr>
        <w:tc>
          <w:tcPr>
            <w:tcW w:w="6295" w:type="dxa"/>
          </w:tcPr>
          <w:p w14:paraId="73DE067B" w14:textId="73616040" w:rsidR="0070038F" w:rsidRPr="00B65285" w:rsidRDefault="0070038F" w:rsidP="000D0F57">
            <w:pPr>
              <w:spacing w:line="276" w:lineRule="auto"/>
              <w:ind w:right="-561"/>
              <w:contextualSpacing/>
              <w:jc w:val="left"/>
              <w:rPr>
                <w:sz w:val="20"/>
                <w:szCs w:val="20"/>
              </w:rPr>
            </w:pPr>
            <w:r w:rsidRPr="00B65285">
              <w:rPr>
                <w:sz w:val="20"/>
                <w:szCs w:val="20"/>
              </w:rPr>
              <w:t xml:space="preserve">Reduction from </w:t>
            </w:r>
            <w:r w:rsidR="00CC793C">
              <w:rPr>
                <w:sz w:val="20"/>
                <w:szCs w:val="20"/>
              </w:rPr>
              <w:t>remaining consumption eligible for funding</w:t>
            </w:r>
            <w:r w:rsidR="00407D60">
              <w:rPr>
                <w:sz w:val="20"/>
                <w:szCs w:val="20"/>
              </w:rPr>
              <w:t xml:space="preserve"> in</w:t>
            </w:r>
            <w:r w:rsidR="00CC793C">
              <w:rPr>
                <w:sz w:val="20"/>
                <w:szCs w:val="20"/>
              </w:rPr>
              <w:t xml:space="preserve"> </w:t>
            </w:r>
            <w:r w:rsidRPr="00B65285">
              <w:rPr>
                <w:sz w:val="20"/>
                <w:szCs w:val="20"/>
              </w:rPr>
              <w:t>stage I</w:t>
            </w:r>
          </w:p>
        </w:tc>
        <w:tc>
          <w:tcPr>
            <w:tcW w:w="3055" w:type="dxa"/>
            <w:shd w:val="clear" w:color="auto" w:fill="auto"/>
          </w:tcPr>
          <w:p w14:paraId="27AB95B2" w14:textId="79B65BE0" w:rsidR="0070038F" w:rsidRPr="00B65285" w:rsidRDefault="001807E5" w:rsidP="00910EBE">
            <w:pPr>
              <w:spacing w:line="276" w:lineRule="auto"/>
              <w:ind w:right="33"/>
              <w:jc w:val="right"/>
              <w:rPr>
                <w:sz w:val="20"/>
                <w:szCs w:val="20"/>
              </w:rPr>
            </w:pPr>
            <w:r w:rsidRPr="001807E5">
              <w:rPr>
                <w:sz w:val="20"/>
                <w:szCs w:val="20"/>
              </w:rPr>
              <w:t>7,275,282</w:t>
            </w:r>
            <w:r w:rsidR="00B147AA">
              <w:rPr>
                <w:sz w:val="20"/>
                <w:szCs w:val="20"/>
              </w:rPr>
              <w:t>*</w:t>
            </w:r>
            <w:r w:rsidR="00B9205B" w:rsidRPr="00B65285">
              <w:rPr>
                <w:sz w:val="20"/>
                <w:szCs w:val="20"/>
              </w:rPr>
              <w:t xml:space="preserve"> CO</w:t>
            </w:r>
            <w:r w:rsidR="00B9205B" w:rsidRPr="00B65285">
              <w:rPr>
                <w:sz w:val="20"/>
                <w:szCs w:val="20"/>
                <w:vertAlign w:val="subscript"/>
              </w:rPr>
              <w:t>2</w:t>
            </w:r>
            <w:r w:rsidR="00B9205B" w:rsidRPr="00B65285">
              <w:rPr>
                <w:sz w:val="20"/>
                <w:szCs w:val="20"/>
              </w:rPr>
              <w:noBreakHyphen/>
              <w:t>eq tonnes</w:t>
            </w:r>
          </w:p>
        </w:tc>
      </w:tr>
    </w:tbl>
    <w:p w14:paraId="505E7C78" w14:textId="4A368C8D" w:rsidR="0070038F" w:rsidRPr="00BA0447" w:rsidRDefault="00BA0447" w:rsidP="00BA0447">
      <w:pPr>
        <w:jc w:val="left"/>
        <w:rPr>
          <w:sz w:val="18"/>
          <w:szCs w:val="18"/>
        </w:rPr>
      </w:pPr>
      <w:r>
        <w:rPr>
          <w:sz w:val="18"/>
          <w:szCs w:val="18"/>
        </w:rPr>
        <w:t>*</w:t>
      </w:r>
      <w:r w:rsidR="004E16D7">
        <w:rPr>
          <w:sz w:val="18"/>
          <w:szCs w:val="18"/>
        </w:rPr>
        <w:t> </w:t>
      </w:r>
      <w:r>
        <w:rPr>
          <w:sz w:val="18"/>
          <w:szCs w:val="18"/>
        </w:rPr>
        <w:t xml:space="preserve">Includes up to </w:t>
      </w:r>
      <w:r w:rsidR="00F26FEB" w:rsidRPr="00F26FEB">
        <w:rPr>
          <w:sz w:val="18"/>
          <w:szCs w:val="18"/>
        </w:rPr>
        <w:t>4,811,218 CO</w:t>
      </w:r>
      <w:r w:rsidR="00F26FEB" w:rsidRPr="00F26FEB">
        <w:rPr>
          <w:sz w:val="18"/>
          <w:szCs w:val="18"/>
          <w:vertAlign w:val="subscript"/>
        </w:rPr>
        <w:t>2</w:t>
      </w:r>
      <w:r w:rsidR="00F26FEB" w:rsidRPr="00F26FEB">
        <w:rPr>
          <w:sz w:val="18"/>
          <w:szCs w:val="18"/>
        </w:rPr>
        <w:t>-eq tonnes</w:t>
      </w:r>
      <w:r w:rsidR="00F26FEB">
        <w:rPr>
          <w:sz w:val="18"/>
          <w:szCs w:val="18"/>
        </w:rPr>
        <w:t xml:space="preserve"> associated with </w:t>
      </w:r>
      <w:r w:rsidR="005F5AA5">
        <w:rPr>
          <w:sz w:val="18"/>
          <w:szCs w:val="18"/>
        </w:rPr>
        <w:t>stockpiling in the baseline years</w:t>
      </w:r>
    </w:p>
    <w:p w14:paraId="27504284" w14:textId="77777777" w:rsidR="00BA0447" w:rsidRDefault="00BA0447" w:rsidP="0070038F">
      <w:pPr>
        <w:jc w:val="center"/>
        <w:rPr>
          <w:sz w:val="10"/>
          <w:szCs w:val="10"/>
        </w:rPr>
      </w:pPr>
    </w:p>
    <w:p w14:paraId="25400AC1" w14:textId="77777777" w:rsidR="00BA0447" w:rsidRPr="00A72033" w:rsidRDefault="00BA0447" w:rsidP="0070038F">
      <w:pPr>
        <w:jc w:val="center"/>
        <w:rPr>
          <w:sz w:val="10"/>
          <w:szCs w:val="10"/>
        </w:rPr>
      </w:pPr>
    </w:p>
    <w:tbl>
      <w:tblPr>
        <w:tblStyle w:val="TableGrid"/>
        <w:tblW w:w="5000" w:type="pct"/>
        <w:tblLook w:val="04A0" w:firstRow="1" w:lastRow="0" w:firstColumn="1" w:lastColumn="0" w:noHBand="0" w:noVBand="1"/>
      </w:tblPr>
      <w:tblGrid>
        <w:gridCol w:w="6294"/>
        <w:gridCol w:w="3056"/>
      </w:tblGrid>
      <w:tr w:rsidR="0070038F" w:rsidRPr="00EB31E3" w14:paraId="20917B4B" w14:textId="77777777" w:rsidTr="00565A8C">
        <w:trPr>
          <w:trHeight w:hRule="exact" w:val="238"/>
        </w:trPr>
        <w:tc>
          <w:tcPr>
            <w:tcW w:w="3366" w:type="pct"/>
            <w:shd w:val="clear" w:color="auto" w:fill="auto"/>
          </w:tcPr>
          <w:p w14:paraId="53D9FA9C" w14:textId="77777777" w:rsidR="0070038F" w:rsidRPr="00996241" w:rsidRDefault="0070038F" w:rsidP="009774CB">
            <w:pPr>
              <w:jc w:val="left"/>
              <w:rPr>
                <w:b/>
                <w:color w:val="000000" w:themeColor="text1"/>
                <w:sz w:val="20"/>
              </w:rPr>
            </w:pPr>
            <w:r w:rsidRPr="00996241">
              <w:rPr>
                <w:b/>
                <w:color w:val="000000" w:themeColor="text1"/>
                <w:sz w:val="20"/>
              </w:rPr>
              <w:t>Secretariat's recommendation:</w:t>
            </w:r>
          </w:p>
        </w:tc>
        <w:tc>
          <w:tcPr>
            <w:tcW w:w="1634" w:type="pct"/>
            <w:shd w:val="clear" w:color="auto" w:fill="auto"/>
          </w:tcPr>
          <w:p w14:paraId="6C70058A" w14:textId="22922AE5" w:rsidR="0070038F" w:rsidRPr="00996241" w:rsidRDefault="0070038F" w:rsidP="00B9205B">
            <w:pPr>
              <w:jc w:val="right"/>
              <w:rPr>
                <w:color w:val="000000" w:themeColor="text1"/>
                <w:sz w:val="20"/>
              </w:rPr>
            </w:pPr>
            <w:r w:rsidRPr="009B091A">
              <w:rPr>
                <w:color w:val="000000" w:themeColor="text1"/>
                <w:sz w:val="20"/>
              </w:rPr>
              <w:t>Individual consideration</w:t>
            </w:r>
          </w:p>
        </w:tc>
      </w:tr>
    </w:tbl>
    <w:p w14:paraId="08339EFA" w14:textId="77777777" w:rsidR="0070038F" w:rsidRDefault="0070038F" w:rsidP="0070038F">
      <w:pPr>
        <w:jc w:val="left"/>
        <w:rPr>
          <w:b/>
        </w:rPr>
      </w:pPr>
      <w:r>
        <w:rPr>
          <w:b/>
        </w:rPr>
        <w:br w:type="page"/>
      </w:r>
    </w:p>
    <w:p w14:paraId="3F668F2C" w14:textId="77777777" w:rsidR="0070038F" w:rsidRPr="00996241" w:rsidRDefault="0070038F" w:rsidP="00CD65FA">
      <w:pPr>
        <w:tabs>
          <w:tab w:val="left" w:pos="2880"/>
          <w:tab w:val="left" w:pos="5760"/>
        </w:tabs>
        <w:spacing w:before="240" w:after="240"/>
        <w:jc w:val="center"/>
        <w:rPr>
          <w:b/>
        </w:rPr>
      </w:pPr>
      <w:r w:rsidRPr="009931F4">
        <w:rPr>
          <w:b/>
        </w:rPr>
        <w:lastRenderedPageBreak/>
        <w:t>PROJECT DESCRIPTION</w:t>
      </w:r>
    </w:p>
    <w:p w14:paraId="5C8F6738" w14:textId="77777777" w:rsidR="0070038F" w:rsidRDefault="0070038F" w:rsidP="00CD65FA">
      <w:pPr>
        <w:pStyle w:val="Heading1"/>
      </w:pPr>
      <w:r>
        <w:t>The present document contains the following sections:</w:t>
      </w:r>
    </w:p>
    <w:p w14:paraId="0477C031" w14:textId="77777777" w:rsidR="0070038F" w:rsidRPr="00732AEC" w:rsidRDefault="0070038F" w:rsidP="00BC0251">
      <w:pPr>
        <w:pStyle w:val="ListParagraph"/>
        <w:numPr>
          <w:ilvl w:val="0"/>
          <w:numId w:val="11"/>
        </w:numPr>
        <w:spacing w:before="120" w:after="120"/>
        <w:ind w:left="1268" w:hanging="562"/>
        <w:contextualSpacing w:val="0"/>
      </w:pPr>
      <w:r w:rsidRPr="00732AEC">
        <w:t>Summary of the proposal as submitted</w:t>
      </w:r>
    </w:p>
    <w:p w14:paraId="0114BA0C" w14:textId="693F05CC" w:rsidR="0070038F" w:rsidRPr="00732AEC" w:rsidRDefault="0070038F" w:rsidP="00BC0251">
      <w:pPr>
        <w:pStyle w:val="ListParagraph"/>
        <w:numPr>
          <w:ilvl w:val="0"/>
          <w:numId w:val="11"/>
        </w:numPr>
        <w:spacing w:before="120" w:after="120"/>
        <w:ind w:left="1268" w:hanging="562"/>
        <w:contextualSpacing w:val="0"/>
      </w:pPr>
      <w:r>
        <w:t xml:space="preserve">Background: </w:t>
      </w:r>
      <w:r w:rsidR="00BE79CE">
        <w:t xml:space="preserve">Status of </w:t>
      </w:r>
      <w:r w:rsidR="00BE79CE" w:rsidRPr="00234765">
        <w:t>i</w:t>
      </w:r>
      <w:r w:rsidRPr="00234765">
        <w:t>mplementation of th</w:t>
      </w:r>
      <w:r w:rsidR="00BE79CE" w:rsidRPr="00234765">
        <w:t xml:space="preserve">e </w:t>
      </w:r>
      <w:r w:rsidRPr="00234765">
        <w:t xml:space="preserve">HCFC phase-out management plan and previous HFC-related </w:t>
      </w:r>
      <w:r w:rsidR="00BE79CE" w:rsidRPr="00234765">
        <w:t>activitie</w:t>
      </w:r>
      <w:r w:rsidRPr="00234765">
        <w:t>s</w:t>
      </w:r>
    </w:p>
    <w:p w14:paraId="13321236" w14:textId="77777777" w:rsidR="0070038F" w:rsidRPr="00732AEC" w:rsidRDefault="0070038F" w:rsidP="00BC0251">
      <w:pPr>
        <w:pStyle w:val="ListParagraph"/>
        <w:numPr>
          <w:ilvl w:val="0"/>
          <w:numId w:val="11"/>
        </w:numPr>
        <w:spacing w:before="120" w:after="120"/>
        <w:ind w:left="1268" w:hanging="562"/>
        <w:contextualSpacing w:val="0"/>
      </w:pPr>
      <w:r>
        <w:t xml:space="preserve">HFC consumption </w:t>
      </w:r>
      <w:r w:rsidR="00D21A41">
        <w:t>o</w:t>
      </w:r>
      <w:r w:rsidRPr="00732AEC">
        <w:t>verview</w:t>
      </w:r>
      <w:r w:rsidR="00D21A41">
        <w:t>:</w:t>
      </w:r>
      <w:r w:rsidRPr="00732AEC">
        <w:t xml:space="preserve"> HFC consumption le</w:t>
      </w:r>
      <w:r>
        <w:t>vels, trends</w:t>
      </w:r>
      <w:r w:rsidR="00D21A41">
        <w:t>,</w:t>
      </w:r>
      <w:r>
        <w:t xml:space="preserve"> and </w:t>
      </w:r>
      <w:r w:rsidR="00D21A41">
        <w:t>consumption by sector</w:t>
      </w:r>
    </w:p>
    <w:p w14:paraId="02F16FC6" w14:textId="77777777" w:rsidR="0070038F" w:rsidRPr="00732AEC" w:rsidRDefault="0070038F" w:rsidP="00BC0251">
      <w:pPr>
        <w:pStyle w:val="ListParagraph"/>
        <w:numPr>
          <w:ilvl w:val="0"/>
          <w:numId w:val="11"/>
        </w:numPr>
        <w:spacing w:before="120" w:after="120"/>
        <w:ind w:left="1268" w:hanging="562"/>
        <w:contextualSpacing w:val="0"/>
      </w:pPr>
      <w:r w:rsidRPr="00732AEC">
        <w:t>Stage I of the Kigali HFC impl</w:t>
      </w:r>
      <w:r>
        <w:t>ementation plan, as submitted:</w:t>
      </w:r>
      <w:r w:rsidR="00741343">
        <w:t xml:space="preserve"> Regulatory framework, phase</w:t>
      </w:r>
      <w:r w:rsidR="00741343">
        <w:noBreakHyphen/>
        <w:t>down</w:t>
      </w:r>
      <w:r w:rsidRPr="00732AEC">
        <w:t xml:space="preserve"> strategy</w:t>
      </w:r>
      <w:r w:rsidR="00741343">
        <w:t>,</w:t>
      </w:r>
      <w:r w:rsidRPr="00732AEC">
        <w:t xml:space="preserve"> </w:t>
      </w:r>
      <w:r w:rsidR="00741343">
        <w:t xml:space="preserve">total stage cost, </w:t>
      </w:r>
      <w:r w:rsidRPr="00732AEC">
        <w:t>and imple</w:t>
      </w:r>
      <w:r>
        <w:t xml:space="preserve">mentation </w:t>
      </w:r>
      <w:r w:rsidR="00741343">
        <w:t xml:space="preserve">plan </w:t>
      </w:r>
      <w:r>
        <w:t>for the first tranche</w:t>
      </w:r>
    </w:p>
    <w:p w14:paraId="0359A8DB" w14:textId="77777777" w:rsidR="0070038F" w:rsidRDefault="0070038F" w:rsidP="00BC0251">
      <w:pPr>
        <w:pStyle w:val="ListParagraph"/>
        <w:numPr>
          <w:ilvl w:val="0"/>
          <w:numId w:val="11"/>
        </w:numPr>
        <w:spacing w:before="120" w:after="120"/>
        <w:ind w:left="1268" w:hanging="562"/>
        <w:contextualSpacing w:val="0"/>
      </w:pPr>
      <w:r w:rsidRPr="00732AEC">
        <w:t>Secretariat’s comments, including</w:t>
      </w:r>
      <w:r>
        <w:t xml:space="preserve"> the agreed cost of activities</w:t>
      </w:r>
    </w:p>
    <w:p w14:paraId="21AF91F2" w14:textId="77777777" w:rsidR="0070038F" w:rsidRPr="00732AEC" w:rsidRDefault="0070038F" w:rsidP="00BC0251">
      <w:pPr>
        <w:pStyle w:val="ListParagraph"/>
        <w:numPr>
          <w:ilvl w:val="0"/>
          <w:numId w:val="11"/>
        </w:numPr>
        <w:spacing w:before="120" w:after="240"/>
        <w:ind w:left="1268" w:hanging="562"/>
        <w:contextualSpacing w:val="0"/>
      </w:pPr>
      <w:r w:rsidRPr="00732AEC">
        <w:t>Recommendation</w:t>
      </w:r>
    </w:p>
    <w:p w14:paraId="677EC276" w14:textId="77777777" w:rsidR="0070038F" w:rsidRPr="00CB33B4" w:rsidRDefault="0070038F" w:rsidP="00BC0251">
      <w:pPr>
        <w:pStyle w:val="Heading1"/>
        <w:keepNext/>
        <w:numPr>
          <w:ilvl w:val="0"/>
          <w:numId w:val="0"/>
        </w:numPr>
        <w:spacing w:before="240"/>
        <w:rPr>
          <w:b/>
          <w:bCs/>
        </w:rPr>
      </w:pPr>
      <w:r>
        <w:rPr>
          <w:b/>
          <w:bCs/>
        </w:rPr>
        <w:t>I.</w:t>
      </w:r>
      <w:r w:rsidR="00A73D1D">
        <w:rPr>
          <w:b/>
          <w:bCs/>
        </w:rPr>
        <w:tab/>
      </w:r>
      <w:r>
        <w:rPr>
          <w:b/>
          <w:bCs/>
        </w:rPr>
        <w:t>Summary of the proposal as submitted</w:t>
      </w:r>
    </w:p>
    <w:p w14:paraId="04F7221B" w14:textId="1AC58B99" w:rsidR="0070038F" w:rsidRDefault="0070038F" w:rsidP="00CD65FA">
      <w:pPr>
        <w:pStyle w:val="Heading1"/>
      </w:pPr>
      <w:r w:rsidRPr="00234765">
        <w:t xml:space="preserve">On behalf of the Government of </w:t>
      </w:r>
      <w:r w:rsidR="00BA0930" w:rsidRPr="00234765">
        <w:t>Indonesia</w:t>
      </w:r>
      <w:r w:rsidRPr="00234765">
        <w:t xml:space="preserve">, </w:t>
      </w:r>
      <w:r w:rsidR="0034099F" w:rsidRPr="00234765">
        <w:t>World Bank</w:t>
      </w:r>
      <w:r w:rsidRPr="00234765">
        <w:t xml:space="preserve"> as the</w:t>
      </w:r>
      <w:r w:rsidRPr="00996241">
        <w:t xml:space="preserve"> designated implementing agency has submitted a request for stage</w:t>
      </w:r>
      <w:r w:rsidR="00B56819">
        <w:t xml:space="preserve"> </w:t>
      </w:r>
      <w:r>
        <w:t xml:space="preserve">I </w:t>
      </w:r>
      <w:r w:rsidRPr="00996241">
        <w:t xml:space="preserve">of the </w:t>
      </w:r>
      <w:r>
        <w:t>Kigali HFC implementation</w:t>
      </w:r>
      <w:r w:rsidRPr="00996241">
        <w:t xml:space="preserve"> plan (</w:t>
      </w:r>
      <w:r>
        <w:t>KI</w:t>
      </w:r>
      <w:r w:rsidRPr="00996241">
        <w:t xml:space="preserve">P), </w:t>
      </w:r>
      <w:r>
        <w:t>in</w:t>
      </w:r>
      <w:r w:rsidRPr="00996241">
        <w:t xml:space="preserve"> </w:t>
      </w:r>
      <w:r>
        <w:t xml:space="preserve">the </w:t>
      </w:r>
      <w:proofErr w:type="gramStart"/>
      <w:r>
        <w:t>amount</w:t>
      </w:r>
      <w:proofErr w:type="gramEnd"/>
      <w:r>
        <w:t xml:space="preserve"> </w:t>
      </w:r>
      <w:r w:rsidRPr="00996241">
        <w:t xml:space="preserve">of </w:t>
      </w:r>
      <w:r w:rsidRPr="00234765">
        <w:t>US $</w:t>
      </w:r>
      <w:r w:rsidR="00E742F8" w:rsidRPr="00E742F8">
        <w:rPr>
          <w:color w:val="000000"/>
          <w:lang w:eastAsia="en-CA"/>
        </w:rPr>
        <w:t xml:space="preserve"> $8,352,642</w:t>
      </w:r>
      <w:r w:rsidRPr="00234765">
        <w:t>, p</w:t>
      </w:r>
      <w:r w:rsidRPr="00996241">
        <w:t>lus agency support costs of US $</w:t>
      </w:r>
      <w:r w:rsidR="000D3354" w:rsidRPr="000D3354">
        <w:t>584,685</w:t>
      </w:r>
      <w:r>
        <w:t>, as originally submitted.</w:t>
      </w:r>
      <w:r w:rsidRPr="00996241">
        <w:rPr>
          <w:vertAlign w:val="superscript"/>
        </w:rPr>
        <w:footnoteReference w:id="3"/>
      </w:r>
    </w:p>
    <w:p w14:paraId="17E4153E" w14:textId="0D14DDFA" w:rsidR="0070038F" w:rsidRPr="00904098" w:rsidRDefault="0070038F" w:rsidP="00CD65FA">
      <w:pPr>
        <w:pStyle w:val="Heading1"/>
      </w:pPr>
      <w:r w:rsidRPr="00996241">
        <w:t>The implementation of stage </w:t>
      </w:r>
      <w:r>
        <w:t xml:space="preserve">I </w:t>
      </w:r>
      <w:r w:rsidRPr="00996241">
        <w:t xml:space="preserve">of </w:t>
      </w:r>
      <w:r w:rsidRPr="00904098">
        <w:t xml:space="preserve">the KIP will assist the Government of </w:t>
      </w:r>
      <w:r w:rsidR="00BA0930" w:rsidRPr="00904098">
        <w:t>Indonesia</w:t>
      </w:r>
      <w:r w:rsidRPr="00904098">
        <w:t xml:space="preserve"> in meeting the target of 10 per cent reduction from its HFC baseline consumption by 1 January </w:t>
      </w:r>
      <w:r w:rsidR="00ED604A" w:rsidRPr="00904098">
        <w:t>2029</w:t>
      </w:r>
      <w:r w:rsidRPr="00904098">
        <w:t>.</w:t>
      </w:r>
    </w:p>
    <w:p w14:paraId="240F9E2D" w14:textId="22D8A6BD" w:rsidR="0070038F" w:rsidRPr="00F26C33" w:rsidRDefault="0070038F" w:rsidP="00CD65FA">
      <w:pPr>
        <w:pStyle w:val="Heading1"/>
      </w:pPr>
      <w:r w:rsidRPr="00F26C33">
        <w:t xml:space="preserve">The </w:t>
      </w:r>
      <w:r w:rsidRPr="00904098">
        <w:t>first tranche of stage I of the KIP being requested at this meeting amounts to US $</w:t>
      </w:r>
      <w:r w:rsidR="005B657B" w:rsidRPr="00904098">
        <w:t>4,567,579</w:t>
      </w:r>
      <w:r w:rsidRPr="00904098">
        <w:t>, plus agency support costs of US $</w:t>
      </w:r>
      <w:r w:rsidR="000A6457" w:rsidRPr="00904098">
        <w:t>319,731</w:t>
      </w:r>
      <w:r w:rsidRPr="00904098">
        <w:t xml:space="preserve"> for </w:t>
      </w:r>
      <w:r w:rsidR="0034099F" w:rsidRPr="00904098">
        <w:t>World Bank</w:t>
      </w:r>
      <w:r w:rsidRPr="00904098">
        <w:t xml:space="preserve">, as originally submitted, for the period of </w:t>
      </w:r>
      <w:r w:rsidR="00007F41" w:rsidRPr="00904098">
        <w:t>June </w:t>
      </w:r>
      <w:r w:rsidRPr="00904098">
        <w:t>202</w:t>
      </w:r>
      <w:r w:rsidR="00BE79CE" w:rsidRPr="00904098">
        <w:t>5</w:t>
      </w:r>
      <w:r w:rsidRPr="00904098">
        <w:t xml:space="preserve"> to </w:t>
      </w:r>
      <w:r w:rsidR="00A047CA">
        <w:t>December 2027</w:t>
      </w:r>
      <w:r w:rsidRPr="00904098">
        <w:t>.</w:t>
      </w:r>
    </w:p>
    <w:p w14:paraId="0633F619" w14:textId="77777777" w:rsidR="0070038F" w:rsidRPr="00F26C33" w:rsidRDefault="0070038F" w:rsidP="00AE2A17">
      <w:pPr>
        <w:keepNext/>
        <w:spacing w:after="240"/>
        <w:rPr>
          <w:b/>
        </w:rPr>
      </w:pPr>
      <w:r w:rsidRPr="00F26C33">
        <w:rPr>
          <w:b/>
        </w:rPr>
        <w:t>II.</w:t>
      </w:r>
      <w:r w:rsidR="002B17B3" w:rsidRPr="00F26C33">
        <w:rPr>
          <w:b/>
        </w:rPr>
        <w:tab/>
      </w:r>
      <w:r w:rsidRPr="00F26C33">
        <w:rPr>
          <w:b/>
        </w:rPr>
        <w:t>Background</w:t>
      </w:r>
    </w:p>
    <w:p w14:paraId="1274D714" w14:textId="77777777" w:rsidR="0070038F" w:rsidRPr="00F26C33" w:rsidRDefault="0070038F" w:rsidP="00AE2A17">
      <w:pPr>
        <w:keepNext/>
        <w:spacing w:after="240"/>
        <w:rPr>
          <w:bCs/>
          <w:u w:val="single"/>
        </w:rPr>
      </w:pPr>
      <w:r w:rsidRPr="00F26C33">
        <w:rPr>
          <w:bCs/>
          <w:u w:val="single"/>
        </w:rPr>
        <w:t>Status of implementation of the HCFC phase-out management plan</w:t>
      </w:r>
    </w:p>
    <w:p w14:paraId="276BE45F" w14:textId="39CB1F3F" w:rsidR="0070038F" w:rsidRPr="00F26C33" w:rsidRDefault="0070038F" w:rsidP="00AE2A17">
      <w:pPr>
        <w:pStyle w:val="Heading1"/>
      </w:pPr>
      <w:r w:rsidRPr="000715B7">
        <w:t xml:space="preserve">Table </w:t>
      </w:r>
      <w:r w:rsidR="00F26C33" w:rsidRPr="000715B7">
        <w:t>1</w:t>
      </w:r>
      <w:r w:rsidRPr="00F26C33">
        <w:t xml:space="preserve"> presents information on the </w:t>
      </w:r>
      <w:r w:rsidR="00BE79CE" w:rsidRPr="00F26C33">
        <w:t>HCFC phase-out management plan (</w:t>
      </w:r>
      <w:r w:rsidRPr="00F26C33">
        <w:t>HPMP</w:t>
      </w:r>
      <w:r w:rsidR="00BE79CE" w:rsidRPr="00F26C33">
        <w:t>)</w:t>
      </w:r>
      <w:r w:rsidRPr="00F26C33">
        <w:t xml:space="preserve"> in </w:t>
      </w:r>
      <w:r w:rsidR="00BA0930" w:rsidRPr="00F26C33">
        <w:t>Indonesia</w:t>
      </w:r>
      <w:r w:rsidRPr="00F26C33">
        <w:t xml:space="preserve"> as of </w:t>
      </w:r>
      <w:r w:rsidR="00910A69">
        <w:t>March</w:t>
      </w:r>
      <w:r w:rsidR="000D26F3" w:rsidRPr="00F26C33">
        <w:t> </w:t>
      </w:r>
      <w:r w:rsidRPr="00F26C33">
        <w:t>202</w:t>
      </w:r>
      <w:r w:rsidR="00BE79CE" w:rsidRPr="00F26C33">
        <w:t>5</w:t>
      </w:r>
      <w:r w:rsidRPr="00F26C33">
        <w:t>.</w:t>
      </w:r>
    </w:p>
    <w:p w14:paraId="7124DCA3" w14:textId="5C179A94" w:rsidR="0070038F" w:rsidRPr="007A50B5" w:rsidRDefault="0070038F" w:rsidP="00AE2A17">
      <w:pPr>
        <w:keepNext/>
      </w:pPr>
      <w:r w:rsidRPr="000715B7">
        <w:rPr>
          <w:b/>
        </w:rPr>
        <w:t xml:space="preserve">Table </w:t>
      </w:r>
      <w:r w:rsidR="005F47A5" w:rsidRPr="000715B7">
        <w:rPr>
          <w:b/>
        </w:rPr>
        <w:t>1</w:t>
      </w:r>
      <w:r w:rsidRPr="00910A69">
        <w:rPr>
          <w:b/>
        </w:rPr>
        <w:t>. H</w:t>
      </w:r>
      <w:r w:rsidRPr="00910A69">
        <w:rPr>
          <w:b/>
          <w:bCs/>
        </w:rPr>
        <w:t xml:space="preserve">PMP implementation status for </w:t>
      </w:r>
      <w:r w:rsidR="00BA0930" w:rsidRPr="00910A69">
        <w:rPr>
          <w:b/>
          <w:bCs/>
        </w:rPr>
        <w:t>Indonesi</w:t>
      </w:r>
      <w:r w:rsidR="00910A69" w:rsidRPr="00910A69">
        <w:rPr>
          <w:b/>
          <w:bCs/>
        </w:rPr>
        <w:t>a</w:t>
      </w:r>
    </w:p>
    <w:tbl>
      <w:tblPr>
        <w:tblStyle w:val="TableGrid"/>
        <w:tblW w:w="5000" w:type="pct"/>
        <w:tblLook w:val="04A0" w:firstRow="1" w:lastRow="0" w:firstColumn="1" w:lastColumn="0" w:noHBand="0" w:noVBand="1"/>
      </w:tblPr>
      <w:tblGrid>
        <w:gridCol w:w="2405"/>
        <w:gridCol w:w="2315"/>
        <w:gridCol w:w="2315"/>
        <w:gridCol w:w="2315"/>
      </w:tblGrid>
      <w:tr w:rsidR="0070038F" w:rsidRPr="00DC5329" w14:paraId="1E017EA7" w14:textId="77777777" w:rsidTr="009774CB">
        <w:trPr>
          <w:tblHeader/>
        </w:trPr>
        <w:tc>
          <w:tcPr>
            <w:tcW w:w="1286" w:type="pct"/>
          </w:tcPr>
          <w:p w14:paraId="2E314809" w14:textId="77777777" w:rsidR="0070038F" w:rsidRPr="00DC5329" w:rsidRDefault="0070038F" w:rsidP="00AE2A17">
            <w:pPr>
              <w:jc w:val="center"/>
              <w:rPr>
                <w:b/>
                <w:bCs/>
                <w:sz w:val="20"/>
                <w:szCs w:val="20"/>
              </w:rPr>
            </w:pPr>
          </w:p>
        </w:tc>
        <w:tc>
          <w:tcPr>
            <w:tcW w:w="1238" w:type="pct"/>
          </w:tcPr>
          <w:p w14:paraId="33A54D9F" w14:textId="77777777" w:rsidR="0070038F" w:rsidRPr="00DC5329" w:rsidRDefault="0070038F" w:rsidP="00AE2A17">
            <w:pPr>
              <w:jc w:val="center"/>
              <w:rPr>
                <w:b/>
                <w:bCs/>
                <w:sz w:val="20"/>
                <w:szCs w:val="20"/>
              </w:rPr>
            </w:pPr>
            <w:r w:rsidRPr="00DC5329">
              <w:rPr>
                <w:b/>
                <w:bCs/>
                <w:sz w:val="20"/>
                <w:szCs w:val="20"/>
              </w:rPr>
              <w:t>Stage I</w:t>
            </w:r>
          </w:p>
        </w:tc>
        <w:tc>
          <w:tcPr>
            <w:tcW w:w="1238" w:type="pct"/>
          </w:tcPr>
          <w:p w14:paraId="679FAA1F" w14:textId="77777777" w:rsidR="0070038F" w:rsidRPr="00DC5329" w:rsidRDefault="0070038F" w:rsidP="00AE2A17">
            <w:pPr>
              <w:jc w:val="center"/>
              <w:rPr>
                <w:b/>
                <w:bCs/>
                <w:sz w:val="20"/>
                <w:szCs w:val="20"/>
              </w:rPr>
            </w:pPr>
            <w:r w:rsidRPr="00DC5329">
              <w:rPr>
                <w:b/>
                <w:bCs/>
                <w:sz w:val="20"/>
                <w:szCs w:val="20"/>
              </w:rPr>
              <w:t>Stage II</w:t>
            </w:r>
          </w:p>
        </w:tc>
        <w:tc>
          <w:tcPr>
            <w:tcW w:w="1238" w:type="pct"/>
            <w:shd w:val="clear" w:color="auto" w:fill="FFFFFF" w:themeFill="background1"/>
          </w:tcPr>
          <w:p w14:paraId="734E4D89" w14:textId="77777777" w:rsidR="0070038F" w:rsidRPr="00DC5329" w:rsidRDefault="0070038F" w:rsidP="00AE2A17">
            <w:pPr>
              <w:jc w:val="center"/>
              <w:rPr>
                <w:b/>
                <w:bCs/>
                <w:sz w:val="20"/>
                <w:szCs w:val="20"/>
              </w:rPr>
            </w:pPr>
            <w:r w:rsidRPr="00DC5329">
              <w:rPr>
                <w:b/>
                <w:bCs/>
                <w:sz w:val="20"/>
                <w:szCs w:val="20"/>
              </w:rPr>
              <w:t>Stage III</w:t>
            </w:r>
          </w:p>
        </w:tc>
      </w:tr>
      <w:tr w:rsidR="0070038F" w:rsidRPr="00DC5329" w14:paraId="5D531D6C" w14:textId="77777777" w:rsidTr="009774CB">
        <w:tc>
          <w:tcPr>
            <w:tcW w:w="1286" w:type="pct"/>
            <w:vAlign w:val="center"/>
          </w:tcPr>
          <w:p w14:paraId="3A648623" w14:textId="5B763B77" w:rsidR="0070038F" w:rsidRPr="003878F5" w:rsidRDefault="0070038F" w:rsidP="00AE2A17">
            <w:pPr>
              <w:jc w:val="left"/>
              <w:rPr>
                <w:sz w:val="20"/>
                <w:szCs w:val="20"/>
              </w:rPr>
            </w:pPr>
            <w:r w:rsidRPr="003878F5">
              <w:rPr>
                <w:sz w:val="20"/>
                <w:szCs w:val="20"/>
              </w:rPr>
              <w:t>Meetings when HPMP was approved/updated</w:t>
            </w:r>
          </w:p>
        </w:tc>
        <w:tc>
          <w:tcPr>
            <w:tcW w:w="1238" w:type="pct"/>
            <w:vAlign w:val="center"/>
          </w:tcPr>
          <w:p w14:paraId="1A91A37E" w14:textId="1F028FDF" w:rsidR="0070038F" w:rsidRPr="003F7DF3" w:rsidRDefault="00B9776B" w:rsidP="003F7DF3">
            <w:pPr>
              <w:jc w:val="center"/>
              <w:rPr>
                <w:sz w:val="20"/>
                <w:szCs w:val="20"/>
              </w:rPr>
            </w:pPr>
            <w:r w:rsidRPr="003F7DF3">
              <w:rPr>
                <w:sz w:val="20"/>
                <w:szCs w:val="20"/>
              </w:rPr>
              <w:t>64</w:t>
            </w:r>
            <w:r w:rsidRPr="00D44E06">
              <w:rPr>
                <w:sz w:val="20"/>
                <w:szCs w:val="20"/>
                <w:vertAlign w:val="superscript"/>
              </w:rPr>
              <w:t>th</w:t>
            </w:r>
            <w:r w:rsidR="00D44E06">
              <w:rPr>
                <w:sz w:val="20"/>
                <w:szCs w:val="20"/>
              </w:rPr>
              <w:t xml:space="preserve"> (a</w:t>
            </w:r>
            <w:r w:rsidR="00D44E06" w:rsidRPr="003F7DF3">
              <w:rPr>
                <w:sz w:val="20"/>
                <w:szCs w:val="20"/>
              </w:rPr>
              <w:t>pproved</w:t>
            </w:r>
            <w:r w:rsidR="00D44E06">
              <w:rPr>
                <w:sz w:val="20"/>
                <w:szCs w:val="20"/>
              </w:rPr>
              <w:t>)</w:t>
            </w:r>
          </w:p>
          <w:p w14:paraId="3D7AD2C5" w14:textId="4905D9BC" w:rsidR="00A82D0E" w:rsidRPr="003878F5" w:rsidRDefault="00B9776B" w:rsidP="003F7DF3">
            <w:pPr>
              <w:jc w:val="center"/>
              <w:rPr>
                <w:sz w:val="20"/>
                <w:szCs w:val="20"/>
              </w:rPr>
            </w:pPr>
            <w:r w:rsidRPr="003F7DF3">
              <w:rPr>
                <w:sz w:val="20"/>
                <w:szCs w:val="20"/>
              </w:rPr>
              <w:t>7</w:t>
            </w:r>
            <w:r w:rsidR="00F95EE8" w:rsidRPr="003F7DF3">
              <w:rPr>
                <w:sz w:val="20"/>
                <w:szCs w:val="20"/>
              </w:rPr>
              <w:t>1</w:t>
            </w:r>
            <w:r w:rsidR="00F95EE8" w:rsidRPr="003F7DF3">
              <w:rPr>
                <w:sz w:val="20"/>
                <w:szCs w:val="20"/>
                <w:vertAlign w:val="superscript"/>
              </w:rPr>
              <w:t>st</w:t>
            </w:r>
            <w:r w:rsidR="003F7DF3">
              <w:rPr>
                <w:sz w:val="20"/>
                <w:szCs w:val="20"/>
              </w:rPr>
              <w:t>,</w:t>
            </w:r>
            <w:r w:rsidR="003F7DF3" w:rsidRPr="003F7DF3">
              <w:rPr>
                <w:sz w:val="20"/>
                <w:szCs w:val="20"/>
              </w:rPr>
              <w:t xml:space="preserve"> </w:t>
            </w:r>
            <w:r w:rsidR="00A82D0E" w:rsidRPr="003F7DF3">
              <w:rPr>
                <w:sz w:val="20"/>
                <w:szCs w:val="20"/>
              </w:rPr>
              <w:t>76</w:t>
            </w:r>
            <w:r w:rsidR="00A82D0E" w:rsidRPr="00D44E06">
              <w:rPr>
                <w:sz w:val="20"/>
                <w:szCs w:val="20"/>
                <w:vertAlign w:val="superscript"/>
              </w:rPr>
              <w:t>th</w:t>
            </w:r>
            <w:r w:rsidR="00D44E06">
              <w:rPr>
                <w:sz w:val="20"/>
                <w:szCs w:val="20"/>
              </w:rPr>
              <w:t xml:space="preserve"> (u</w:t>
            </w:r>
            <w:r w:rsidR="00D44E06" w:rsidRPr="003F7DF3">
              <w:rPr>
                <w:sz w:val="20"/>
                <w:szCs w:val="20"/>
              </w:rPr>
              <w:t>pdated</w:t>
            </w:r>
            <w:r w:rsidR="00D44E06">
              <w:rPr>
                <w:sz w:val="20"/>
                <w:szCs w:val="20"/>
              </w:rPr>
              <w:t>)</w:t>
            </w:r>
          </w:p>
        </w:tc>
        <w:tc>
          <w:tcPr>
            <w:tcW w:w="1238" w:type="pct"/>
            <w:vAlign w:val="center"/>
          </w:tcPr>
          <w:p w14:paraId="2BF4922E" w14:textId="6D88285F" w:rsidR="0070038F" w:rsidRPr="003878F5" w:rsidRDefault="00B9776B" w:rsidP="00AE2A17">
            <w:pPr>
              <w:jc w:val="center"/>
              <w:rPr>
                <w:sz w:val="20"/>
                <w:szCs w:val="20"/>
              </w:rPr>
            </w:pPr>
            <w:r w:rsidRPr="003878F5">
              <w:rPr>
                <w:sz w:val="20"/>
                <w:szCs w:val="20"/>
              </w:rPr>
              <w:t>76</w:t>
            </w:r>
            <w:r w:rsidRPr="003878F5">
              <w:rPr>
                <w:sz w:val="20"/>
                <w:szCs w:val="20"/>
                <w:vertAlign w:val="superscript"/>
              </w:rPr>
              <w:t>th</w:t>
            </w:r>
          </w:p>
        </w:tc>
        <w:tc>
          <w:tcPr>
            <w:tcW w:w="1238" w:type="pct"/>
            <w:shd w:val="clear" w:color="auto" w:fill="FFFFFF" w:themeFill="background1"/>
            <w:vAlign w:val="center"/>
          </w:tcPr>
          <w:p w14:paraId="6098B48B" w14:textId="3C4D6924" w:rsidR="00B9776B" w:rsidRPr="003878F5" w:rsidRDefault="00B9776B" w:rsidP="00B9776B">
            <w:pPr>
              <w:jc w:val="center"/>
              <w:rPr>
                <w:sz w:val="20"/>
                <w:szCs w:val="20"/>
              </w:rPr>
            </w:pPr>
            <w:r w:rsidRPr="003878F5">
              <w:rPr>
                <w:sz w:val="20"/>
                <w:szCs w:val="20"/>
              </w:rPr>
              <w:t>92</w:t>
            </w:r>
            <w:r w:rsidRPr="003878F5">
              <w:rPr>
                <w:sz w:val="20"/>
                <w:szCs w:val="20"/>
                <w:vertAlign w:val="superscript"/>
              </w:rPr>
              <w:t>nd</w:t>
            </w:r>
          </w:p>
        </w:tc>
      </w:tr>
      <w:tr w:rsidR="0070038F" w:rsidRPr="00DC5329" w14:paraId="6C4DC4C6" w14:textId="77777777" w:rsidTr="009774CB">
        <w:tc>
          <w:tcPr>
            <w:tcW w:w="1286" w:type="pct"/>
            <w:vAlign w:val="center"/>
          </w:tcPr>
          <w:p w14:paraId="589CABC6" w14:textId="77777777" w:rsidR="0070038F" w:rsidRPr="00DC5329" w:rsidRDefault="0070038F" w:rsidP="00AE2A17">
            <w:pPr>
              <w:jc w:val="left"/>
              <w:rPr>
                <w:sz w:val="20"/>
                <w:szCs w:val="20"/>
              </w:rPr>
            </w:pPr>
            <w:r w:rsidRPr="00DC5329">
              <w:rPr>
                <w:sz w:val="20"/>
                <w:szCs w:val="20"/>
              </w:rPr>
              <w:t>Reduction from baseline</w:t>
            </w:r>
          </w:p>
        </w:tc>
        <w:tc>
          <w:tcPr>
            <w:tcW w:w="1238" w:type="pct"/>
            <w:vAlign w:val="center"/>
          </w:tcPr>
          <w:p w14:paraId="0D76A838" w14:textId="535DD738" w:rsidR="0070038F" w:rsidRPr="00DC5329" w:rsidRDefault="00B9776B" w:rsidP="00AE2A17">
            <w:pPr>
              <w:jc w:val="center"/>
              <w:rPr>
                <w:sz w:val="20"/>
                <w:szCs w:val="20"/>
              </w:rPr>
            </w:pPr>
            <w:r>
              <w:rPr>
                <w:sz w:val="20"/>
                <w:szCs w:val="20"/>
              </w:rPr>
              <w:t>20</w:t>
            </w:r>
            <w:r w:rsidR="0070038F" w:rsidRPr="00DC5329">
              <w:rPr>
                <w:sz w:val="20"/>
                <w:szCs w:val="20"/>
              </w:rPr>
              <w:t xml:space="preserve">% by </w:t>
            </w:r>
            <w:r>
              <w:rPr>
                <w:sz w:val="20"/>
                <w:szCs w:val="20"/>
              </w:rPr>
              <w:t>2018</w:t>
            </w:r>
          </w:p>
        </w:tc>
        <w:tc>
          <w:tcPr>
            <w:tcW w:w="1238" w:type="pct"/>
            <w:vAlign w:val="center"/>
          </w:tcPr>
          <w:p w14:paraId="1C20254B" w14:textId="74B0BD69" w:rsidR="0070038F" w:rsidRPr="00DC5329" w:rsidRDefault="00B9776B" w:rsidP="00AE2A17">
            <w:pPr>
              <w:jc w:val="center"/>
              <w:rPr>
                <w:sz w:val="20"/>
                <w:szCs w:val="20"/>
              </w:rPr>
            </w:pPr>
            <w:r>
              <w:rPr>
                <w:sz w:val="20"/>
                <w:szCs w:val="20"/>
              </w:rPr>
              <w:t>55</w:t>
            </w:r>
            <w:r w:rsidR="0070038F" w:rsidRPr="00DC5329">
              <w:rPr>
                <w:sz w:val="20"/>
                <w:szCs w:val="20"/>
              </w:rPr>
              <w:t xml:space="preserve">% by </w:t>
            </w:r>
            <w:r>
              <w:rPr>
                <w:sz w:val="20"/>
                <w:szCs w:val="20"/>
              </w:rPr>
              <w:t>2023</w:t>
            </w:r>
          </w:p>
        </w:tc>
        <w:tc>
          <w:tcPr>
            <w:tcW w:w="1238" w:type="pct"/>
            <w:shd w:val="clear" w:color="auto" w:fill="FFFFFF" w:themeFill="background1"/>
            <w:vAlign w:val="center"/>
          </w:tcPr>
          <w:p w14:paraId="18436386" w14:textId="376D9979" w:rsidR="0070038F" w:rsidRPr="00DC5329" w:rsidRDefault="00B9776B" w:rsidP="00AE2A17">
            <w:pPr>
              <w:jc w:val="center"/>
              <w:rPr>
                <w:sz w:val="20"/>
                <w:szCs w:val="20"/>
              </w:rPr>
            </w:pPr>
            <w:r>
              <w:rPr>
                <w:sz w:val="20"/>
                <w:szCs w:val="20"/>
              </w:rPr>
              <w:t>100</w:t>
            </w:r>
            <w:r w:rsidR="0070038F" w:rsidRPr="00DC5329">
              <w:rPr>
                <w:sz w:val="20"/>
                <w:szCs w:val="20"/>
              </w:rPr>
              <w:t xml:space="preserve">% by </w:t>
            </w:r>
            <w:r>
              <w:rPr>
                <w:sz w:val="20"/>
                <w:szCs w:val="20"/>
              </w:rPr>
              <w:t>2030</w:t>
            </w:r>
          </w:p>
        </w:tc>
      </w:tr>
      <w:tr w:rsidR="003878F5" w:rsidRPr="00DC5329" w14:paraId="767280FB" w14:textId="77777777" w:rsidTr="009774CB">
        <w:tc>
          <w:tcPr>
            <w:tcW w:w="1286" w:type="pct"/>
            <w:vAlign w:val="center"/>
          </w:tcPr>
          <w:p w14:paraId="7E82C980" w14:textId="77777777" w:rsidR="003878F5" w:rsidRPr="00DC5329" w:rsidRDefault="003878F5" w:rsidP="003878F5">
            <w:pPr>
              <w:jc w:val="left"/>
              <w:rPr>
                <w:b/>
                <w:bCs/>
                <w:sz w:val="20"/>
                <w:szCs w:val="20"/>
              </w:rPr>
            </w:pPr>
            <w:r w:rsidRPr="00DC5329">
              <w:rPr>
                <w:b/>
                <w:bCs/>
                <w:sz w:val="20"/>
                <w:szCs w:val="20"/>
              </w:rPr>
              <w:t>Total project cost (US $)</w:t>
            </w:r>
          </w:p>
        </w:tc>
        <w:tc>
          <w:tcPr>
            <w:tcW w:w="1238" w:type="pct"/>
            <w:vAlign w:val="center"/>
          </w:tcPr>
          <w:p w14:paraId="7A793127" w14:textId="3AB2BBD6" w:rsidR="003878F5" w:rsidRPr="00DC5329" w:rsidRDefault="00F17BA5" w:rsidP="00F17BA5">
            <w:pPr>
              <w:jc w:val="center"/>
              <w:rPr>
                <w:sz w:val="20"/>
                <w:szCs w:val="20"/>
              </w:rPr>
            </w:pPr>
            <w:r w:rsidRPr="00F17BA5">
              <w:rPr>
                <w:sz w:val="20"/>
                <w:szCs w:val="20"/>
              </w:rPr>
              <w:t>12,692,684</w:t>
            </w:r>
          </w:p>
        </w:tc>
        <w:tc>
          <w:tcPr>
            <w:tcW w:w="1238" w:type="pct"/>
          </w:tcPr>
          <w:p w14:paraId="165F968A" w14:textId="2F213B39" w:rsidR="003878F5" w:rsidRPr="00DC5329" w:rsidRDefault="003878F5" w:rsidP="003878F5">
            <w:pPr>
              <w:jc w:val="center"/>
              <w:rPr>
                <w:sz w:val="20"/>
                <w:szCs w:val="20"/>
              </w:rPr>
            </w:pPr>
            <w:r w:rsidRPr="004534F9">
              <w:rPr>
                <w:sz w:val="20"/>
                <w:szCs w:val="20"/>
              </w:rPr>
              <w:t>8,302,163</w:t>
            </w:r>
          </w:p>
        </w:tc>
        <w:tc>
          <w:tcPr>
            <w:tcW w:w="1238" w:type="pct"/>
            <w:shd w:val="clear" w:color="auto" w:fill="FFFFFF" w:themeFill="background1"/>
          </w:tcPr>
          <w:p w14:paraId="6C1ED8DD" w14:textId="2CD5BA00" w:rsidR="003878F5" w:rsidRPr="00DC5329" w:rsidRDefault="003878F5" w:rsidP="003878F5">
            <w:pPr>
              <w:jc w:val="center"/>
              <w:rPr>
                <w:sz w:val="20"/>
                <w:szCs w:val="20"/>
              </w:rPr>
            </w:pPr>
            <w:r w:rsidRPr="002158AE">
              <w:rPr>
                <w:sz w:val="20"/>
                <w:szCs w:val="20"/>
              </w:rPr>
              <w:t>14,925,847</w:t>
            </w:r>
          </w:p>
        </w:tc>
      </w:tr>
      <w:tr w:rsidR="003878F5" w:rsidRPr="00DC5329" w14:paraId="0A9260C9" w14:textId="77777777" w:rsidTr="009774CB">
        <w:tc>
          <w:tcPr>
            <w:tcW w:w="1286" w:type="pct"/>
            <w:vAlign w:val="center"/>
          </w:tcPr>
          <w:p w14:paraId="21CB1033" w14:textId="08125F8E" w:rsidR="003878F5" w:rsidRPr="00DC5329" w:rsidRDefault="003878F5" w:rsidP="003878F5">
            <w:pPr>
              <w:jc w:val="left"/>
              <w:rPr>
                <w:b/>
                <w:bCs/>
                <w:sz w:val="20"/>
                <w:szCs w:val="20"/>
              </w:rPr>
            </w:pPr>
            <w:r w:rsidRPr="00DC5329">
              <w:rPr>
                <w:b/>
                <w:bCs/>
                <w:sz w:val="20"/>
                <w:szCs w:val="20"/>
              </w:rPr>
              <w:t>Date of completion</w:t>
            </w:r>
          </w:p>
        </w:tc>
        <w:tc>
          <w:tcPr>
            <w:tcW w:w="1238" w:type="pct"/>
            <w:vAlign w:val="center"/>
          </w:tcPr>
          <w:p w14:paraId="0639477A" w14:textId="1321853C" w:rsidR="003878F5" w:rsidRPr="00DC5329" w:rsidRDefault="009D5E77" w:rsidP="003878F5">
            <w:pPr>
              <w:jc w:val="center"/>
              <w:rPr>
                <w:sz w:val="20"/>
                <w:szCs w:val="20"/>
                <w:highlight w:val="cyan"/>
              </w:rPr>
            </w:pPr>
            <w:r>
              <w:rPr>
                <w:sz w:val="20"/>
                <w:szCs w:val="20"/>
              </w:rPr>
              <w:t>1 June</w:t>
            </w:r>
            <w:r w:rsidR="00806510">
              <w:rPr>
                <w:sz w:val="20"/>
                <w:szCs w:val="20"/>
              </w:rPr>
              <w:t xml:space="preserve"> </w:t>
            </w:r>
            <w:r w:rsidR="003878F5" w:rsidRPr="00FC7A8B">
              <w:rPr>
                <w:sz w:val="20"/>
                <w:szCs w:val="20"/>
              </w:rPr>
              <w:t>20</w:t>
            </w:r>
            <w:r w:rsidR="006E3AED">
              <w:rPr>
                <w:sz w:val="20"/>
                <w:szCs w:val="20"/>
              </w:rPr>
              <w:t>20</w:t>
            </w:r>
          </w:p>
        </w:tc>
        <w:tc>
          <w:tcPr>
            <w:tcW w:w="1238" w:type="pct"/>
            <w:vAlign w:val="center"/>
          </w:tcPr>
          <w:p w14:paraId="5E77C9B7" w14:textId="2D3DDDA4" w:rsidR="003878F5" w:rsidRPr="00DC5329" w:rsidRDefault="003878F5" w:rsidP="003878F5">
            <w:pPr>
              <w:jc w:val="center"/>
              <w:rPr>
                <w:sz w:val="20"/>
                <w:szCs w:val="20"/>
                <w:highlight w:val="cyan"/>
              </w:rPr>
            </w:pPr>
            <w:r>
              <w:rPr>
                <w:sz w:val="20"/>
                <w:szCs w:val="20"/>
              </w:rPr>
              <w:t>3</w:t>
            </w:r>
            <w:r w:rsidRPr="00E529A2">
              <w:rPr>
                <w:sz w:val="20"/>
                <w:szCs w:val="20"/>
              </w:rPr>
              <w:t>1 December 202</w:t>
            </w:r>
            <w:r w:rsidR="007B5756">
              <w:rPr>
                <w:sz w:val="20"/>
                <w:szCs w:val="20"/>
              </w:rPr>
              <w:t>5</w:t>
            </w:r>
          </w:p>
        </w:tc>
        <w:tc>
          <w:tcPr>
            <w:tcW w:w="1238" w:type="pct"/>
            <w:shd w:val="clear" w:color="auto" w:fill="FFFFFF" w:themeFill="background1"/>
            <w:vAlign w:val="center"/>
          </w:tcPr>
          <w:p w14:paraId="34826CBD" w14:textId="396CB9A4" w:rsidR="003878F5" w:rsidRPr="00DC5329" w:rsidRDefault="003878F5" w:rsidP="003878F5">
            <w:pPr>
              <w:jc w:val="center"/>
              <w:rPr>
                <w:sz w:val="20"/>
                <w:szCs w:val="20"/>
                <w:highlight w:val="cyan"/>
              </w:rPr>
            </w:pPr>
            <w:r w:rsidRPr="00C75C21">
              <w:rPr>
                <w:sz w:val="20"/>
                <w:szCs w:val="20"/>
              </w:rPr>
              <w:t>31 December 2031</w:t>
            </w:r>
          </w:p>
        </w:tc>
      </w:tr>
    </w:tbl>
    <w:p w14:paraId="2C97B57E" w14:textId="13048E12" w:rsidR="0070038F" w:rsidRPr="003662D4" w:rsidRDefault="0070038F" w:rsidP="00AE2A17">
      <w:pPr>
        <w:pStyle w:val="Heading1"/>
        <w:keepNext/>
        <w:numPr>
          <w:ilvl w:val="0"/>
          <w:numId w:val="0"/>
        </w:numPr>
        <w:tabs>
          <w:tab w:val="num" w:pos="709"/>
        </w:tabs>
        <w:spacing w:before="240"/>
      </w:pPr>
      <w:r w:rsidRPr="00CF372D">
        <w:rPr>
          <w:u w:val="single"/>
        </w:rPr>
        <w:t xml:space="preserve">Status of implementation of </w:t>
      </w:r>
      <w:r>
        <w:rPr>
          <w:u w:val="single"/>
        </w:rPr>
        <w:t xml:space="preserve">previous </w:t>
      </w:r>
      <w:r w:rsidRPr="00CF372D">
        <w:rPr>
          <w:u w:val="single"/>
        </w:rPr>
        <w:t>HFC-related activitie</w:t>
      </w:r>
      <w:r w:rsidR="001A1C46">
        <w:rPr>
          <w:u w:val="single"/>
        </w:rPr>
        <w:t>s</w:t>
      </w:r>
    </w:p>
    <w:p w14:paraId="3A790137" w14:textId="2AA39B67" w:rsidR="0070038F" w:rsidRPr="001A1C46" w:rsidRDefault="0070038F" w:rsidP="000715B7">
      <w:pPr>
        <w:pStyle w:val="Heading1"/>
        <w:shd w:val="clear" w:color="auto" w:fill="FFFFFF" w:themeFill="background1"/>
      </w:pPr>
      <w:r w:rsidRPr="000715B7">
        <w:t xml:space="preserve">Table </w:t>
      </w:r>
      <w:r w:rsidR="001A1C46" w:rsidRPr="000715B7">
        <w:t>2</w:t>
      </w:r>
      <w:r>
        <w:t xml:space="preserve"> presents an overview of activities implemented in </w:t>
      </w:r>
      <w:r w:rsidR="00BA0930" w:rsidRPr="001A1C46">
        <w:t>Indonesia</w:t>
      </w:r>
      <w:r w:rsidRPr="001A1C46">
        <w:t xml:space="preserve"> in the context of the Kigali Amendment that have been funded by the Multilateral Fund.</w:t>
      </w:r>
    </w:p>
    <w:p w14:paraId="4F307831" w14:textId="02FD6B3B" w:rsidR="0070038F" w:rsidRPr="00996EBF" w:rsidRDefault="0070038F" w:rsidP="000715B7">
      <w:pPr>
        <w:pStyle w:val="Heading1"/>
        <w:keepNext/>
        <w:numPr>
          <w:ilvl w:val="0"/>
          <w:numId w:val="0"/>
        </w:numPr>
        <w:shd w:val="clear" w:color="auto" w:fill="FFFFFF" w:themeFill="background1"/>
        <w:spacing w:after="0"/>
      </w:pPr>
      <w:r w:rsidRPr="000715B7">
        <w:rPr>
          <w:b/>
        </w:rPr>
        <w:t xml:space="preserve">Table </w:t>
      </w:r>
      <w:r w:rsidR="005F47A5" w:rsidRPr="000715B7">
        <w:rPr>
          <w:b/>
        </w:rPr>
        <w:t>2</w:t>
      </w:r>
      <w:r w:rsidRPr="001A1C46">
        <w:rPr>
          <w:b/>
          <w:bCs/>
        </w:rPr>
        <w:t xml:space="preserve">. Previously approved HFC-related activities in </w:t>
      </w:r>
      <w:r w:rsidR="00BA0930" w:rsidRPr="001A1C46">
        <w:rPr>
          <w:b/>
          <w:bCs/>
        </w:rPr>
        <w:t>Indonesia</w:t>
      </w:r>
    </w:p>
    <w:tbl>
      <w:tblPr>
        <w:tblStyle w:val="TableGrid"/>
        <w:tblW w:w="5000" w:type="pct"/>
        <w:tblLook w:val="04A0" w:firstRow="1" w:lastRow="0" w:firstColumn="1" w:lastColumn="0" w:noHBand="0" w:noVBand="1"/>
      </w:tblPr>
      <w:tblGrid>
        <w:gridCol w:w="1129"/>
        <w:gridCol w:w="4559"/>
        <w:gridCol w:w="1416"/>
        <w:gridCol w:w="991"/>
        <w:gridCol w:w="1255"/>
      </w:tblGrid>
      <w:tr w:rsidR="0070038F" w:rsidRPr="007473C4" w14:paraId="60822177" w14:textId="77777777" w:rsidTr="00D21A41">
        <w:tc>
          <w:tcPr>
            <w:tcW w:w="604" w:type="pct"/>
            <w:vAlign w:val="center"/>
          </w:tcPr>
          <w:p w14:paraId="117FC825" w14:textId="77777777" w:rsidR="0070038F" w:rsidRPr="00554263" w:rsidRDefault="0070038F" w:rsidP="00AE2A17">
            <w:pPr>
              <w:ind w:left="-109" w:right="-72"/>
              <w:jc w:val="center"/>
              <w:rPr>
                <w:b/>
                <w:sz w:val="20"/>
                <w:szCs w:val="20"/>
                <w:highlight w:val="cyan"/>
              </w:rPr>
            </w:pPr>
            <w:r w:rsidRPr="00554263">
              <w:rPr>
                <w:b/>
                <w:sz w:val="20"/>
                <w:szCs w:val="20"/>
              </w:rPr>
              <w:t>Approval meeting</w:t>
            </w:r>
          </w:p>
        </w:tc>
        <w:tc>
          <w:tcPr>
            <w:tcW w:w="2438" w:type="pct"/>
            <w:vAlign w:val="center"/>
          </w:tcPr>
          <w:p w14:paraId="6E2DECD6" w14:textId="77777777" w:rsidR="0070038F" w:rsidRPr="007473C4" w:rsidRDefault="0070038F" w:rsidP="00AE2A17">
            <w:pPr>
              <w:keepNext/>
              <w:jc w:val="center"/>
              <w:rPr>
                <w:b/>
                <w:bCs/>
                <w:sz w:val="20"/>
                <w:szCs w:val="20"/>
              </w:rPr>
            </w:pPr>
            <w:r w:rsidRPr="007473C4">
              <w:rPr>
                <w:b/>
                <w:bCs/>
                <w:sz w:val="20"/>
                <w:szCs w:val="20"/>
              </w:rPr>
              <w:t>Project</w:t>
            </w:r>
            <w:r>
              <w:rPr>
                <w:b/>
                <w:bCs/>
                <w:sz w:val="20"/>
                <w:szCs w:val="20"/>
              </w:rPr>
              <w:t xml:space="preserve"> title</w:t>
            </w:r>
          </w:p>
        </w:tc>
        <w:tc>
          <w:tcPr>
            <w:tcW w:w="757" w:type="pct"/>
            <w:vAlign w:val="center"/>
          </w:tcPr>
          <w:p w14:paraId="72E3ACD3" w14:textId="77777777" w:rsidR="0070038F" w:rsidRPr="007473C4" w:rsidRDefault="0070038F" w:rsidP="00AE2A17">
            <w:pPr>
              <w:keepNext/>
              <w:jc w:val="center"/>
              <w:rPr>
                <w:b/>
                <w:bCs/>
                <w:sz w:val="20"/>
                <w:szCs w:val="20"/>
              </w:rPr>
            </w:pPr>
            <w:r w:rsidRPr="007473C4">
              <w:rPr>
                <w:b/>
                <w:bCs/>
                <w:sz w:val="20"/>
                <w:szCs w:val="20"/>
              </w:rPr>
              <w:t>Implementing agency</w:t>
            </w:r>
          </w:p>
        </w:tc>
        <w:tc>
          <w:tcPr>
            <w:tcW w:w="530" w:type="pct"/>
            <w:vAlign w:val="center"/>
          </w:tcPr>
          <w:p w14:paraId="236A07D3" w14:textId="77777777" w:rsidR="0070038F" w:rsidRPr="007473C4" w:rsidRDefault="0070038F" w:rsidP="00AE2A17">
            <w:pPr>
              <w:keepNext/>
              <w:jc w:val="center"/>
              <w:rPr>
                <w:b/>
                <w:bCs/>
                <w:sz w:val="20"/>
                <w:szCs w:val="20"/>
              </w:rPr>
            </w:pPr>
            <w:r w:rsidRPr="007473C4">
              <w:rPr>
                <w:b/>
                <w:bCs/>
                <w:sz w:val="20"/>
                <w:szCs w:val="20"/>
              </w:rPr>
              <w:t>Cost (US $)</w:t>
            </w:r>
          </w:p>
        </w:tc>
        <w:tc>
          <w:tcPr>
            <w:tcW w:w="671" w:type="pct"/>
            <w:vAlign w:val="center"/>
          </w:tcPr>
          <w:p w14:paraId="35BAF628" w14:textId="77777777" w:rsidR="0070038F" w:rsidRPr="007473C4" w:rsidRDefault="0070038F" w:rsidP="00AE2A17">
            <w:pPr>
              <w:keepNext/>
              <w:jc w:val="center"/>
              <w:rPr>
                <w:b/>
                <w:bCs/>
                <w:sz w:val="20"/>
                <w:szCs w:val="20"/>
              </w:rPr>
            </w:pPr>
            <w:r w:rsidRPr="007473C4">
              <w:rPr>
                <w:b/>
                <w:bCs/>
                <w:sz w:val="20"/>
                <w:szCs w:val="20"/>
              </w:rPr>
              <w:t>Date of completion</w:t>
            </w:r>
          </w:p>
        </w:tc>
      </w:tr>
      <w:tr w:rsidR="0070038F" w:rsidRPr="001E7DF8" w14:paraId="2883B0C7" w14:textId="77777777" w:rsidTr="00D21A41">
        <w:tc>
          <w:tcPr>
            <w:tcW w:w="604" w:type="pct"/>
          </w:tcPr>
          <w:p w14:paraId="1C643D56" w14:textId="00AF9FBA" w:rsidR="0070038F" w:rsidRPr="00D81BFA" w:rsidRDefault="00D81BFA" w:rsidP="00AE2A17">
            <w:pPr>
              <w:ind w:left="-109" w:right="-72"/>
              <w:jc w:val="center"/>
              <w:rPr>
                <w:sz w:val="20"/>
                <w:szCs w:val="20"/>
              </w:rPr>
            </w:pPr>
            <w:r w:rsidRPr="00D81BFA">
              <w:rPr>
                <w:sz w:val="20"/>
                <w:szCs w:val="20"/>
              </w:rPr>
              <w:t>81</w:t>
            </w:r>
            <w:r w:rsidRPr="00D81BFA">
              <w:rPr>
                <w:sz w:val="20"/>
                <w:szCs w:val="20"/>
                <w:vertAlign w:val="superscript"/>
              </w:rPr>
              <w:t>st</w:t>
            </w:r>
          </w:p>
        </w:tc>
        <w:tc>
          <w:tcPr>
            <w:tcW w:w="2438" w:type="pct"/>
            <w:shd w:val="clear" w:color="auto" w:fill="auto"/>
          </w:tcPr>
          <w:p w14:paraId="4C91DD8A" w14:textId="4EC89FDB" w:rsidR="0070038F" w:rsidRPr="00D81BFA" w:rsidRDefault="0070038F" w:rsidP="00AE2A17">
            <w:pPr>
              <w:jc w:val="left"/>
              <w:rPr>
                <w:sz w:val="20"/>
                <w:szCs w:val="20"/>
              </w:rPr>
            </w:pPr>
            <w:r w:rsidRPr="00D81BFA">
              <w:rPr>
                <w:sz w:val="20"/>
                <w:szCs w:val="20"/>
              </w:rPr>
              <w:t>Enabling activities for HFC phase-down</w:t>
            </w:r>
          </w:p>
        </w:tc>
        <w:tc>
          <w:tcPr>
            <w:tcW w:w="757" w:type="pct"/>
            <w:shd w:val="clear" w:color="auto" w:fill="auto"/>
          </w:tcPr>
          <w:p w14:paraId="12ECD40C" w14:textId="64A868CD" w:rsidR="0070038F" w:rsidRPr="00D81BFA" w:rsidRDefault="00D81BFA" w:rsidP="00AE2A17">
            <w:pPr>
              <w:jc w:val="center"/>
              <w:rPr>
                <w:sz w:val="20"/>
                <w:szCs w:val="20"/>
              </w:rPr>
            </w:pPr>
            <w:r w:rsidRPr="00D81BFA">
              <w:rPr>
                <w:sz w:val="20"/>
                <w:szCs w:val="20"/>
              </w:rPr>
              <w:t>World Bank</w:t>
            </w:r>
          </w:p>
        </w:tc>
        <w:tc>
          <w:tcPr>
            <w:tcW w:w="530" w:type="pct"/>
            <w:shd w:val="clear" w:color="auto" w:fill="auto"/>
          </w:tcPr>
          <w:p w14:paraId="228F8CD4" w14:textId="378600DF" w:rsidR="0070038F" w:rsidRPr="00D81BFA" w:rsidRDefault="00D81BFA" w:rsidP="00AE2A17">
            <w:pPr>
              <w:ind w:left="-129" w:right="55"/>
              <w:jc w:val="right"/>
              <w:rPr>
                <w:sz w:val="20"/>
                <w:szCs w:val="20"/>
              </w:rPr>
            </w:pPr>
            <w:r w:rsidRPr="00D81BFA">
              <w:rPr>
                <w:sz w:val="20"/>
                <w:szCs w:val="20"/>
              </w:rPr>
              <w:t>250,000</w:t>
            </w:r>
          </w:p>
        </w:tc>
        <w:tc>
          <w:tcPr>
            <w:tcW w:w="671" w:type="pct"/>
            <w:shd w:val="clear" w:color="auto" w:fill="auto"/>
          </w:tcPr>
          <w:p w14:paraId="781A6AE4" w14:textId="4722FB6A" w:rsidR="0070038F" w:rsidRPr="001E7DF8" w:rsidRDefault="00167D23" w:rsidP="00AE2A17">
            <w:pPr>
              <w:jc w:val="center"/>
              <w:rPr>
                <w:sz w:val="20"/>
                <w:szCs w:val="20"/>
              </w:rPr>
            </w:pPr>
            <w:r w:rsidRPr="001E7DF8">
              <w:rPr>
                <w:sz w:val="20"/>
                <w:szCs w:val="20"/>
              </w:rPr>
              <w:t>June 2021</w:t>
            </w:r>
          </w:p>
        </w:tc>
      </w:tr>
    </w:tbl>
    <w:p w14:paraId="3F475D5F" w14:textId="77777777" w:rsidR="0070038F" w:rsidRDefault="0070038F" w:rsidP="003803CC">
      <w:pPr>
        <w:keepNext/>
        <w:spacing w:before="240" w:after="240"/>
        <w:outlineLvl w:val="0"/>
        <w:rPr>
          <w:b/>
          <w:bCs/>
        </w:rPr>
      </w:pPr>
      <w:r>
        <w:rPr>
          <w:b/>
          <w:bCs/>
        </w:rPr>
        <w:lastRenderedPageBreak/>
        <w:t>III.</w:t>
      </w:r>
      <w:r w:rsidR="002B17B3">
        <w:rPr>
          <w:b/>
          <w:bCs/>
        </w:rPr>
        <w:tab/>
      </w:r>
      <w:r w:rsidRPr="004C52A4">
        <w:rPr>
          <w:b/>
          <w:bCs/>
        </w:rPr>
        <w:t>HFC consumption</w:t>
      </w:r>
      <w:r>
        <w:rPr>
          <w:b/>
          <w:bCs/>
        </w:rPr>
        <w:t xml:space="preserve"> overview</w:t>
      </w:r>
    </w:p>
    <w:p w14:paraId="2FD5E545" w14:textId="77777777" w:rsidR="0070038F" w:rsidRPr="004C52A4" w:rsidRDefault="0070038F" w:rsidP="003803CC">
      <w:pPr>
        <w:keepNext/>
        <w:spacing w:before="240" w:after="240"/>
        <w:outlineLvl w:val="0"/>
        <w:rPr>
          <w:u w:val="single"/>
        </w:rPr>
      </w:pPr>
      <w:r>
        <w:rPr>
          <w:u w:val="single"/>
        </w:rPr>
        <w:t>HFC c</w:t>
      </w:r>
      <w:r w:rsidRPr="004C52A4">
        <w:rPr>
          <w:u w:val="single"/>
        </w:rPr>
        <w:t>onsumption levels</w:t>
      </w:r>
    </w:p>
    <w:p w14:paraId="3BC96727" w14:textId="6D8C0A8A" w:rsidR="0070038F" w:rsidRPr="00C53620" w:rsidRDefault="00BA0930" w:rsidP="00591976">
      <w:pPr>
        <w:pStyle w:val="Heading1"/>
      </w:pPr>
      <w:r w:rsidRPr="00BB7F48">
        <w:t>Indonesia</w:t>
      </w:r>
      <w:r w:rsidR="0070038F" w:rsidRPr="00BB7F48">
        <w:t xml:space="preserve"> imports</w:t>
      </w:r>
      <w:r w:rsidR="009D300A">
        <w:t xml:space="preserve"> and exports</w:t>
      </w:r>
      <w:r w:rsidR="0070038F" w:rsidRPr="00BB7F48">
        <w:t xml:space="preserve"> HFCs for use</w:t>
      </w:r>
      <w:r w:rsidR="0070038F">
        <w:t xml:space="preserve"> in </w:t>
      </w:r>
      <w:r w:rsidR="00F50B44">
        <w:t>multiple manufacturing and servicing</w:t>
      </w:r>
      <w:r w:rsidR="0070038F">
        <w:t xml:space="preserve"> </w:t>
      </w:r>
      <w:r w:rsidR="000B289B">
        <w:t>sub</w:t>
      </w:r>
      <w:r w:rsidR="0070038F" w:rsidRPr="00EA058F">
        <w:t>sector</w:t>
      </w:r>
      <w:r w:rsidR="000B289B">
        <w:t>s</w:t>
      </w:r>
      <w:r w:rsidR="0070038F" w:rsidRPr="00C53620">
        <w:t xml:space="preserve">. </w:t>
      </w:r>
      <w:r w:rsidR="0070038F">
        <w:t>The most consumed substances</w:t>
      </w:r>
      <w:r w:rsidR="008A26FD" w:rsidRPr="008A26FD">
        <w:t xml:space="preserve"> </w:t>
      </w:r>
      <w:r w:rsidR="008A26FD" w:rsidRPr="00C53620">
        <w:t xml:space="preserve">in </w:t>
      </w:r>
      <w:r w:rsidR="008A26FD">
        <w:t xml:space="preserve">terms of </w:t>
      </w:r>
      <w:r w:rsidR="008A26FD" w:rsidRPr="00C53620">
        <w:t>CO</w:t>
      </w:r>
      <w:r w:rsidR="008A26FD" w:rsidRPr="00117833">
        <w:rPr>
          <w:vertAlign w:val="subscript"/>
        </w:rPr>
        <w:t>2</w:t>
      </w:r>
      <w:r w:rsidR="008A26FD">
        <w:noBreakHyphen/>
      </w:r>
      <w:r w:rsidR="008A26FD" w:rsidRPr="00C53620">
        <w:t>eq</w:t>
      </w:r>
      <w:r w:rsidR="008A26FD">
        <w:t>uivalent (CO</w:t>
      </w:r>
      <w:r w:rsidR="008A26FD" w:rsidRPr="002A593C">
        <w:rPr>
          <w:vertAlign w:val="subscript"/>
        </w:rPr>
        <w:t>2</w:t>
      </w:r>
      <w:r w:rsidR="008A26FD">
        <w:noBreakHyphen/>
        <w:t xml:space="preserve">eq) </w:t>
      </w:r>
      <w:r w:rsidR="008A26FD" w:rsidRPr="00C53620">
        <w:t>tonnes</w:t>
      </w:r>
      <w:r w:rsidR="0070038F">
        <w:t xml:space="preserve"> in </w:t>
      </w:r>
      <w:r w:rsidR="0070038F" w:rsidRPr="00E11A47">
        <w:t>202</w:t>
      </w:r>
      <w:r w:rsidR="00E11A47" w:rsidRPr="00E11A47">
        <w:t>4</w:t>
      </w:r>
      <w:r w:rsidR="0070038F">
        <w:t xml:space="preserve"> were </w:t>
      </w:r>
      <w:r w:rsidR="005F4CAA">
        <w:t>HFC</w:t>
      </w:r>
      <w:r w:rsidR="000771D7">
        <w:noBreakHyphen/>
        <w:t>134a</w:t>
      </w:r>
      <w:r w:rsidR="0070038F" w:rsidRPr="00A9226F">
        <w:t xml:space="preserve"> </w:t>
      </w:r>
      <w:r w:rsidR="002D62F0">
        <w:t>(</w:t>
      </w:r>
      <w:r w:rsidR="005345E4">
        <w:t>36</w:t>
      </w:r>
      <w:r w:rsidR="001C5119" w:rsidRPr="00A9226F">
        <w:t> </w:t>
      </w:r>
      <w:r w:rsidR="0070038F" w:rsidRPr="00A9226F">
        <w:t>per</w:t>
      </w:r>
      <w:r w:rsidR="0070038F">
        <w:t> </w:t>
      </w:r>
      <w:r w:rsidR="0070038F" w:rsidRPr="00C53620">
        <w:t>cent of total HFC consumption</w:t>
      </w:r>
      <w:r w:rsidR="002D62F0">
        <w:t>)</w:t>
      </w:r>
      <w:r w:rsidR="0070038F" w:rsidRPr="00C53620">
        <w:t xml:space="preserve">, </w:t>
      </w:r>
      <w:r w:rsidR="0083523F">
        <w:t>R-410A (</w:t>
      </w:r>
      <w:r w:rsidR="005345E4">
        <w:t xml:space="preserve">22 </w:t>
      </w:r>
      <w:r w:rsidR="00D61574" w:rsidRPr="00A9226F">
        <w:t>per</w:t>
      </w:r>
      <w:r w:rsidR="00D61574">
        <w:t> </w:t>
      </w:r>
      <w:r w:rsidR="00D61574" w:rsidRPr="00C53620">
        <w:t>cent</w:t>
      </w:r>
      <w:r w:rsidR="0083523F">
        <w:t xml:space="preserve">), </w:t>
      </w:r>
      <w:r w:rsidR="00393C45">
        <w:t>HFC</w:t>
      </w:r>
      <w:r w:rsidR="00D61574">
        <w:noBreakHyphen/>
      </w:r>
      <w:r w:rsidR="00393C45">
        <w:t>32</w:t>
      </w:r>
      <w:r w:rsidR="00DC142A" w:rsidRPr="00C53620">
        <w:t xml:space="preserve"> </w:t>
      </w:r>
      <w:r w:rsidR="00D61574" w:rsidRPr="000771D7">
        <w:t>(</w:t>
      </w:r>
      <w:r w:rsidR="005345E4">
        <w:t xml:space="preserve">19 </w:t>
      </w:r>
      <w:r w:rsidR="00D61574" w:rsidRPr="00A9226F">
        <w:t>per</w:t>
      </w:r>
      <w:r w:rsidR="00D61574">
        <w:t> </w:t>
      </w:r>
      <w:r w:rsidR="00D61574" w:rsidRPr="00C53620">
        <w:t>cent</w:t>
      </w:r>
      <w:r w:rsidR="00DC142A" w:rsidRPr="00C53620">
        <w:t xml:space="preserve">), </w:t>
      </w:r>
      <w:r w:rsidR="00EC3FC8" w:rsidRPr="005345E4">
        <w:t>R</w:t>
      </w:r>
      <w:r w:rsidR="00591976">
        <w:noBreakHyphen/>
      </w:r>
      <w:r w:rsidR="00EC3FC8" w:rsidRPr="005345E4">
        <w:t>404A (</w:t>
      </w:r>
      <w:r w:rsidR="00EC3FC8">
        <w:t>18</w:t>
      </w:r>
      <w:r w:rsidR="00591976">
        <w:t> </w:t>
      </w:r>
      <w:r w:rsidR="00EC3FC8" w:rsidRPr="005345E4">
        <w:t>per</w:t>
      </w:r>
      <w:r w:rsidR="00591976">
        <w:t> </w:t>
      </w:r>
      <w:r w:rsidR="00EC3FC8" w:rsidRPr="005345E4">
        <w:t xml:space="preserve">cent), </w:t>
      </w:r>
      <w:r w:rsidR="00487832">
        <w:t>R-407C</w:t>
      </w:r>
      <w:r w:rsidR="0070038F" w:rsidRPr="00C53620">
        <w:t xml:space="preserve"> </w:t>
      </w:r>
      <w:r w:rsidR="0070038F" w:rsidRPr="002024FF">
        <w:t>(</w:t>
      </w:r>
      <w:r w:rsidR="00487832">
        <w:t>5</w:t>
      </w:r>
      <w:r w:rsidR="00D61574" w:rsidRPr="00A9226F">
        <w:t> per</w:t>
      </w:r>
      <w:r w:rsidR="00D61574">
        <w:t> </w:t>
      </w:r>
      <w:r w:rsidR="00D61574" w:rsidRPr="00C53620">
        <w:t>cent</w:t>
      </w:r>
      <w:r w:rsidR="0070038F" w:rsidRPr="00C53620">
        <w:t>), and</w:t>
      </w:r>
      <w:r w:rsidR="0070038F">
        <w:t xml:space="preserve"> other HFCs</w:t>
      </w:r>
      <w:r w:rsidR="0070038F" w:rsidRPr="00C53620">
        <w:t xml:space="preserve"> </w:t>
      </w:r>
      <w:r w:rsidR="00D61574" w:rsidRPr="000771D7">
        <w:t>(</w:t>
      </w:r>
      <w:r w:rsidR="00511FBD">
        <w:t xml:space="preserve">1 </w:t>
      </w:r>
      <w:r w:rsidR="00D61574" w:rsidRPr="00A9226F">
        <w:t>per</w:t>
      </w:r>
      <w:r w:rsidR="00D61574">
        <w:t> </w:t>
      </w:r>
      <w:r w:rsidR="00D61574" w:rsidRPr="00C53620">
        <w:t>cent</w:t>
      </w:r>
      <w:r w:rsidR="0070038F" w:rsidRPr="00C53620">
        <w:t xml:space="preserve">). </w:t>
      </w:r>
      <w:r w:rsidR="0070038F" w:rsidRPr="000715B7">
        <w:t>Table </w:t>
      </w:r>
      <w:r w:rsidR="00F31DB1" w:rsidRPr="000715B7">
        <w:t>3</w:t>
      </w:r>
      <w:r w:rsidR="00F31DB1">
        <w:t xml:space="preserve"> </w:t>
      </w:r>
      <w:r w:rsidR="0070038F" w:rsidRPr="00C53620">
        <w:t xml:space="preserve">presents the country’s HFC consumption </w:t>
      </w:r>
      <w:r w:rsidR="0070038F" w:rsidRPr="00C6464C">
        <w:t xml:space="preserve">as reported </w:t>
      </w:r>
      <w:r w:rsidR="0070038F">
        <w:t>to the Ozone Secretariat</w:t>
      </w:r>
      <w:r w:rsidR="0070038F" w:rsidRPr="00C6464C">
        <w:t xml:space="preserve"> under </w:t>
      </w:r>
      <w:r w:rsidR="0070038F">
        <w:t>Article 7 of the Montreal Protocol</w:t>
      </w:r>
      <w:r w:rsidR="00C77075">
        <w:t xml:space="preserve"> and the country’s HFC baseline.</w:t>
      </w:r>
    </w:p>
    <w:p w14:paraId="388709E7" w14:textId="569996D8" w:rsidR="0070038F" w:rsidRDefault="0070038F" w:rsidP="006A3364">
      <w:pPr>
        <w:pStyle w:val="Heading1"/>
        <w:keepNext/>
        <w:numPr>
          <w:ilvl w:val="0"/>
          <w:numId w:val="0"/>
        </w:numPr>
        <w:spacing w:after="0"/>
        <w:rPr>
          <w:b/>
        </w:rPr>
      </w:pPr>
      <w:r w:rsidRPr="000715B7">
        <w:rPr>
          <w:b/>
        </w:rPr>
        <w:t>Table </w:t>
      </w:r>
      <w:r w:rsidR="005F47A5" w:rsidRPr="000715B7">
        <w:rPr>
          <w:b/>
        </w:rPr>
        <w:t>3</w:t>
      </w:r>
      <w:r w:rsidRPr="005162D4">
        <w:rPr>
          <w:b/>
          <w:bCs/>
        </w:rPr>
        <w:t xml:space="preserve">. HFC consumption </w:t>
      </w:r>
      <w:r w:rsidR="00347499" w:rsidRPr="00F31DB1">
        <w:rPr>
          <w:b/>
          <w:bCs/>
        </w:rPr>
        <w:t>(2020</w:t>
      </w:r>
      <w:r w:rsidR="007446D2" w:rsidRPr="00E17335">
        <w:rPr>
          <w:b/>
        </w:rPr>
        <w:t>–</w:t>
      </w:r>
      <w:r w:rsidR="00347499" w:rsidRPr="00E17335">
        <w:rPr>
          <w:b/>
        </w:rPr>
        <w:t>202</w:t>
      </w:r>
      <w:r w:rsidR="00E11A47" w:rsidRPr="00E17335">
        <w:rPr>
          <w:b/>
          <w:bCs/>
        </w:rPr>
        <w:t>4</w:t>
      </w:r>
      <w:r w:rsidR="00347499" w:rsidRPr="00F31DB1">
        <w:rPr>
          <w:b/>
          <w:bCs/>
        </w:rPr>
        <w:t xml:space="preserve"> Article 7 data) and baseline </w:t>
      </w:r>
      <w:r w:rsidRPr="00F31DB1">
        <w:rPr>
          <w:b/>
          <w:bCs/>
        </w:rPr>
        <w:t xml:space="preserve">in </w:t>
      </w:r>
      <w:r w:rsidR="00BA0930" w:rsidRPr="00F31DB1">
        <w:rPr>
          <w:b/>
          <w:bCs/>
        </w:rPr>
        <w:t>Indonesia</w:t>
      </w:r>
    </w:p>
    <w:tbl>
      <w:tblPr>
        <w:tblW w:w="5000" w:type="pct"/>
        <w:tblLook w:val="04A0" w:firstRow="1" w:lastRow="0" w:firstColumn="1" w:lastColumn="0" w:noHBand="0" w:noVBand="1"/>
      </w:tblPr>
      <w:tblGrid>
        <w:gridCol w:w="1520"/>
        <w:gridCol w:w="1159"/>
        <w:gridCol w:w="1365"/>
        <w:gridCol w:w="1244"/>
        <w:gridCol w:w="1367"/>
        <w:gridCol w:w="1330"/>
        <w:gridCol w:w="1365"/>
      </w:tblGrid>
      <w:tr w:rsidR="00E633CD" w:rsidRPr="00D02A4D" w14:paraId="72C5215A" w14:textId="77777777">
        <w:trPr>
          <w:trHeight w:val="52"/>
        </w:trPr>
        <w:tc>
          <w:tcPr>
            <w:tcW w:w="8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D5C059" w14:textId="77777777" w:rsidR="00E633CD" w:rsidRPr="00D02A4D" w:rsidRDefault="00E633CD">
            <w:pPr>
              <w:jc w:val="center"/>
              <w:rPr>
                <w:b/>
                <w:bCs/>
                <w:color w:val="000000"/>
                <w:sz w:val="20"/>
                <w:szCs w:val="20"/>
                <w:lang w:eastAsia="en-CA"/>
              </w:rPr>
            </w:pPr>
            <w:r w:rsidRPr="00D02A4D">
              <w:rPr>
                <w:b/>
                <w:bCs/>
                <w:color w:val="000000" w:themeColor="text1"/>
                <w:sz w:val="20"/>
                <w:szCs w:val="20"/>
                <w:lang w:eastAsia="en-CA"/>
              </w:rPr>
              <w:t>HFC</w:t>
            </w:r>
          </w:p>
        </w:tc>
        <w:tc>
          <w:tcPr>
            <w:tcW w:w="620" w:type="pct"/>
            <w:tcBorders>
              <w:top w:val="single" w:sz="4" w:space="0" w:color="auto"/>
              <w:left w:val="nil"/>
              <w:bottom w:val="single" w:sz="4" w:space="0" w:color="auto"/>
              <w:right w:val="single" w:sz="4" w:space="0" w:color="auto"/>
            </w:tcBorders>
            <w:shd w:val="clear" w:color="auto" w:fill="auto"/>
            <w:vAlign w:val="center"/>
            <w:hideMark/>
          </w:tcPr>
          <w:p w14:paraId="6440F291" w14:textId="77777777" w:rsidR="00E633CD" w:rsidRPr="00D02A4D" w:rsidRDefault="00E633CD">
            <w:pPr>
              <w:jc w:val="center"/>
              <w:rPr>
                <w:b/>
                <w:bCs/>
                <w:color w:val="000000"/>
                <w:sz w:val="20"/>
                <w:szCs w:val="20"/>
                <w:lang w:eastAsia="en-CA"/>
              </w:rPr>
            </w:pPr>
            <w:r w:rsidRPr="00D02A4D">
              <w:rPr>
                <w:b/>
                <w:bCs/>
                <w:color w:val="000000" w:themeColor="text1"/>
                <w:sz w:val="20"/>
                <w:szCs w:val="20"/>
                <w:lang w:eastAsia="en-CA"/>
              </w:rPr>
              <w:t>GWP</w:t>
            </w:r>
          </w:p>
        </w:tc>
        <w:tc>
          <w:tcPr>
            <w:tcW w:w="730" w:type="pct"/>
            <w:tcBorders>
              <w:top w:val="single" w:sz="4" w:space="0" w:color="auto"/>
              <w:left w:val="nil"/>
              <w:bottom w:val="single" w:sz="4" w:space="0" w:color="auto"/>
              <w:right w:val="single" w:sz="4" w:space="0" w:color="auto"/>
            </w:tcBorders>
            <w:shd w:val="clear" w:color="auto" w:fill="auto"/>
            <w:vAlign w:val="center"/>
            <w:hideMark/>
          </w:tcPr>
          <w:p w14:paraId="2AA69585" w14:textId="77777777" w:rsidR="00E633CD" w:rsidRPr="00D02A4D" w:rsidRDefault="00E633CD">
            <w:pPr>
              <w:jc w:val="center"/>
              <w:rPr>
                <w:b/>
                <w:bCs/>
                <w:color w:val="000000"/>
                <w:sz w:val="20"/>
                <w:szCs w:val="20"/>
                <w:lang w:eastAsia="en-CA"/>
              </w:rPr>
            </w:pPr>
            <w:r w:rsidRPr="00D02A4D">
              <w:rPr>
                <w:b/>
                <w:bCs/>
                <w:color w:val="000000" w:themeColor="text1"/>
                <w:sz w:val="20"/>
                <w:szCs w:val="20"/>
                <w:lang w:eastAsia="en-CA"/>
              </w:rPr>
              <w:t>2020</w:t>
            </w:r>
          </w:p>
        </w:tc>
        <w:tc>
          <w:tcPr>
            <w:tcW w:w="665" w:type="pct"/>
            <w:tcBorders>
              <w:top w:val="single" w:sz="4" w:space="0" w:color="auto"/>
              <w:left w:val="nil"/>
              <w:bottom w:val="single" w:sz="4" w:space="0" w:color="auto"/>
              <w:right w:val="single" w:sz="4" w:space="0" w:color="auto"/>
            </w:tcBorders>
            <w:shd w:val="clear" w:color="auto" w:fill="auto"/>
            <w:vAlign w:val="center"/>
            <w:hideMark/>
          </w:tcPr>
          <w:p w14:paraId="53C2D7EC" w14:textId="77777777" w:rsidR="00E633CD" w:rsidRPr="00D02A4D" w:rsidRDefault="00E633CD">
            <w:pPr>
              <w:jc w:val="center"/>
              <w:rPr>
                <w:b/>
                <w:bCs/>
                <w:color w:val="000000"/>
                <w:sz w:val="20"/>
                <w:szCs w:val="20"/>
                <w:lang w:eastAsia="en-CA"/>
              </w:rPr>
            </w:pPr>
            <w:r w:rsidRPr="00D02A4D">
              <w:rPr>
                <w:b/>
                <w:bCs/>
                <w:color w:val="000000" w:themeColor="text1"/>
                <w:sz w:val="20"/>
                <w:szCs w:val="20"/>
                <w:lang w:eastAsia="en-CA"/>
              </w:rPr>
              <w:t>2021</w:t>
            </w:r>
          </w:p>
        </w:tc>
        <w:tc>
          <w:tcPr>
            <w:tcW w:w="731" w:type="pct"/>
            <w:tcBorders>
              <w:top w:val="single" w:sz="4" w:space="0" w:color="auto"/>
              <w:left w:val="nil"/>
              <w:bottom w:val="single" w:sz="4" w:space="0" w:color="auto"/>
              <w:right w:val="single" w:sz="4" w:space="0" w:color="auto"/>
            </w:tcBorders>
            <w:shd w:val="clear" w:color="auto" w:fill="auto"/>
            <w:vAlign w:val="center"/>
            <w:hideMark/>
          </w:tcPr>
          <w:p w14:paraId="74E252F2" w14:textId="77777777" w:rsidR="00E633CD" w:rsidRPr="00D02A4D" w:rsidRDefault="00E633CD">
            <w:pPr>
              <w:jc w:val="center"/>
              <w:rPr>
                <w:b/>
                <w:bCs/>
                <w:color w:val="000000"/>
                <w:sz w:val="20"/>
                <w:szCs w:val="20"/>
                <w:lang w:eastAsia="en-CA"/>
              </w:rPr>
            </w:pPr>
            <w:r w:rsidRPr="00D02A4D">
              <w:rPr>
                <w:b/>
                <w:bCs/>
                <w:color w:val="000000" w:themeColor="text1"/>
                <w:sz w:val="20"/>
                <w:lang w:eastAsia="en-CA"/>
              </w:rPr>
              <w:t>2022</w:t>
            </w:r>
          </w:p>
        </w:tc>
        <w:tc>
          <w:tcPr>
            <w:tcW w:w="711" w:type="pct"/>
            <w:tcBorders>
              <w:top w:val="single" w:sz="4" w:space="0" w:color="auto"/>
              <w:left w:val="nil"/>
              <w:bottom w:val="single" w:sz="4" w:space="0" w:color="auto"/>
              <w:right w:val="single" w:sz="4" w:space="0" w:color="auto"/>
            </w:tcBorders>
            <w:shd w:val="clear" w:color="auto" w:fill="auto"/>
            <w:vAlign w:val="center"/>
            <w:hideMark/>
          </w:tcPr>
          <w:p w14:paraId="2995026E" w14:textId="77777777" w:rsidR="00E633CD" w:rsidRPr="00D02A4D" w:rsidRDefault="00E633CD">
            <w:pPr>
              <w:jc w:val="center"/>
              <w:rPr>
                <w:b/>
                <w:bCs/>
                <w:color w:val="000000"/>
                <w:sz w:val="20"/>
                <w:szCs w:val="20"/>
                <w:lang w:eastAsia="en-CA"/>
              </w:rPr>
            </w:pPr>
            <w:r w:rsidRPr="00D02A4D">
              <w:rPr>
                <w:b/>
                <w:bCs/>
                <w:color w:val="000000" w:themeColor="text1"/>
                <w:sz w:val="20"/>
                <w:lang w:eastAsia="en-CA"/>
              </w:rPr>
              <w:t>2023</w:t>
            </w:r>
          </w:p>
        </w:tc>
        <w:tc>
          <w:tcPr>
            <w:tcW w:w="730" w:type="pct"/>
            <w:tcBorders>
              <w:top w:val="single" w:sz="4" w:space="0" w:color="auto"/>
              <w:left w:val="nil"/>
              <w:bottom w:val="single" w:sz="4" w:space="0" w:color="auto"/>
              <w:right w:val="single" w:sz="4" w:space="0" w:color="auto"/>
            </w:tcBorders>
            <w:shd w:val="clear" w:color="auto" w:fill="auto"/>
            <w:vAlign w:val="center"/>
            <w:hideMark/>
          </w:tcPr>
          <w:p w14:paraId="548AFAD2" w14:textId="77777777" w:rsidR="00E633CD" w:rsidRPr="00D02A4D" w:rsidRDefault="00E633CD">
            <w:pPr>
              <w:jc w:val="center"/>
              <w:rPr>
                <w:b/>
                <w:bCs/>
                <w:color w:val="000000"/>
                <w:sz w:val="20"/>
                <w:szCs w:val="20"/>
                <w:lang w:eastAsia="en-CA"/>
              </w:rPr>
            </w:pPr>
            <w:r w:rsidRPr="00D02A4D">
              <w:rPr>
                <w:b/>
                <w:bCs/>
                <w:iCs/>
                <w:color w:val="000000" w:themeColor="text1"/>
                <w:sz w:val="20"/>
                <w:szCs w:val="20"/>
                <w:lang w:eastAsia="en-CA"/>
              </w:rPr>
              <w:t>2024*</w:t>
            </w:r>
          </w:p>
        </w:tc>
      </w:tr>
      <w:tr w:rsidR="00E633CD" w:rsidRPr="00D02A4D" w14:paraId="27BBF9E8" w14:textId="77777777">
        <w:trPr>
          <w:trHeight w:val="52"/>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F9D7C73" w14:textId="77777777" w:rsidR="00E633CD" w:rsidRPr="00D02A4D" w:rsidRDefault="00E633CD">
            <w:pPr>
              <w:jc w:val="center"/>
              <w:rPr>
                <w:b/>
                <w:bCs/>
                <w:color w:val="000000"/>
                <w:sz w:val="20"/>
                <w:szCs w:val="20"/>
                <w:lang w:eastAsia="en-CA"/>
              </w:rPr>
            </w:pPr>
            <w:r w:rsidRPr="00D02A4D">
              <w:rPr>
                <w:b/>
                <w:bCs/>
                <w:iCs/>
                <w:color w:val="000000" w:themeColor="text1"/>
                <w:sz w:val="20"/>
                <w:szCs w:val="20"/>
                <w:lang w:eastAsia="en-CA"/>
              </w:rPr>
              <w:t>Metric tonnes (mt)</w:t>
            </w:r>
          </w:p>
        </w:tc>
      </w:tr>
      <w:tr w:rsidR="00E633CD" w:rsidRPr="00D02A4D" w14:paraId="51B9BAEC" w14:textId="77777777">
        <w:trPr>
          <w:trHeight w:val="12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716F009C" w14:textId="77777777" w:rsidR="00E633CD" w:rsidRPr="00D02A4D" w:rsidRDefault="00E633CD">
            <w:pPr>
              <w:rPr>
                <w:color w:val="000000"/>
                <w:sz w:val="20"/>
                <w:szCs w:val="20"/>
                <w:lang w:eastAsia="en-CA"/>
              </w:rPr>
            </w:pPr>
            <w:r w:rsidRPr="00D02A4D">
              <w:rPr>
                <w:color w:val="000000" w:themeColor="text1"/>
                <w:sz w:val="20"/>
                <w:szCs w:val="20"/>
                <w:lang w:eastAsia="en-CA"/>
              </w:rPr>
              <w:t>HFC-23</w:t>
            </w:r>
          </w:p>
        </w:tc>
        <w:tc>
          <w:tcPr>
            <w:tcW w:w="620" w:type="pct"/>
            <w:tcBorders>
              <w:top w:val="nil"/>
              <w:left w:val="nil"/>
              <w:bottom w:val="single" w:sz="4" w:space="0" w:color="auto"/>
              <w:right w:val="single" w:sz="4" w:space="0" w:color="auto"/>
            </w:tcBorders>
            <w:shd w:val="clear" w:color="auto" w:fill="auto"/>
            <w:vAlign w:val="center"/>
            <w:hideMark/>
          </w:tcPr>
          <w:p w14:paraId="4A775DE0"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14,800</w:t>
            </w:r>
          </w:p>
        </w:tc>
        <w:tc>
          <w:tcPr>
            <w:tcW w:w="730" w:type="pct"/>
            <w:tcBorders>
              <w:top w:val="nil"/>
              <w:left w:val="nil"/>
              <w:bottom w:val="single" w:sz="4" w:space="0" w:color="auto"/>
              <w:right w:val="single" w:sz="4" w:space="0" w:color="auto"/>
            </w:tcBorders>
            <w:shd w:val="clear" w:color="auto" w:fill="auto"/>
            <w:vAlign w:val="center"/>
            <w:hideMark/>
          </w:tcPr>
          <w:p w14:paraId="6059484B"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0.06</w:t>
            </w:r>
          </w:p>
        </w:tc>
        <w:tc>
          <w:tcPr>
            <w:tcW w:w="665" w:type="pct"/>
            <w:tcBorders>
              <w:top w:val="nil"/>
              <w:left w:val="nil"/>
              <w:bottom w:val="single" w:sz="4" w:space="0" w:color="auto"/>
              <w:right w:val="single" w:sz="4" w:space="0" w:color="auto"/>
            </w:tcBorders>
            <w:shd w:val="clear" w:color="000000" w:fill="FFFFFF"/>
            <w:vAlign w:val="center"/>
            <w:hideMark/>
          </w:tcPr>
          <w:p w14:paraId="5C3750FE"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0.86</w:t>
            </w:r>
          </w:p>
        </w:tc>
        <w:tc>
          <w:tcPr>
            <w:tcW w:w="731" w:type="pct"/>
            <w:tcBorders>
              <w:top w:val="nil"/>
              <w:left w:val="nil"/>
              <w:bottom w:val="single" w:sz="4" w:space="0" w:color="auto"/>
              <w:right w:val="single" w:sz="4" w:space="0" w:color="auto"/>
            </w:tcBorders>
            <w:shd w:val="clear" w:color="auto" w:fill="auto"/>
            <w:vAlign w:val="center"/>
            <w:hideMark/>
          </w:tcPr>
          <w:p w14:paraId="512B01C1"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37.9</w:t>
            </w:r>
            <w:r>
              <w:rPr>
                <w:color w:val="000000" w:themeColor="text1"/>
                <w:sz w:val="20"/>
                <w:szCs w:val="20"/>
                <w:lang w:eastAsia="en-CA"/>
              </w:rPr>
              <w:t>0</w:t>
            </w:r>
          </w:p>
        </w:tc>
        <w:tc>
          <w:tcPr>
            <w:tcW w:w="711" w:type="pct"/>
            <w:tcBorders>
              <w:top w:val="nil"/>
              <w:left w:val="nil"/>
              <w:bottom w:val="single" w:sz="4" w:space="0" w:color="auto"/>
              <w:right w:val="single" w:sz="4" w:space="0" w:color="auto"/>
            </w:tcBorders>
            <w:shd w:val="clear" w:color="auto" w:fill="auto"/>
            <w:vAlign w:val="center"/>
            <w:hideMark/>
          </w:tcPr>
          <w:p w14:paraId="79EF2F03"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7.93</w:t>
            </w:r>
          </w:p>
        </w:tc>
        <w:tc>
          <w:tcPr>
            <w:tcW w:w="730" w:type="pct"/>
            <w:tcBorders>
              <w:top w:val="nil"/>
              <w:left w:val="nil"/>
              <w:bottom w:val="single" w:sz="4" w:space="0" w:color="auto"/>
              <w:right w:val="single" w:sz="4" w:space="0" w:color="auto"/>
            </w:tcBorders>
            <w:shd w:val="clear" w:color="auto" w:fill="auto"/>
            <w:vAlign w:val="center"/>
            <w:hideMark/>
          </w:tcPr>
          <w:p w14:paraId="67EB877D"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-37.15</w:t>
            </w:r>
          </w:p>
        </w:tc>
      </w:tr>
      <w:tr w:rsidR="00E633CD" w:rsidRPr="00D02A4D" w14:paraId="4A6E1CB3" w14:textId="77777777">
        <w:trPr>
          <w:trHeight w:val="169"/>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5D44DAE1" w14:textId="77777777" w:rsidR="00E633CD" w:rsidRPr="00D02A4D" w:rsidRDefault="00E633CD">
            <w:pPr>
              <w:rPr>
                <w:color w:val="000000"/>
                <w:sz w:val="20"/>
                <w:szCs w:val="20"/>
                <w:lang w:eastAsia="en-CA"/>
              </w:rPr>
            </w:pPr>
            <w:r w:rsidRPr="00D02A4D">
              <w:rPr>
                <w:color w:val="000000" w:themeColor="text1"/>
                <w:sz w:val="20"/>
                <w:szCs w:val="20"/>
                <w:lang w:eastAsia="en-CA"/>
              </w:rPr>
              <w:t>HFC-32</w:t>
            </w:r>
          </w:p>
        </w:tc>
        <w:tc>
          <w:tcPr>
            <w:tcW w:w="620" w:type="pct"/>
            <w:tcBorders>
              <w:top w:val="nil"/>
              <w:left w:val="nil"/>
              <w:bottom w:val="single" w:sz="4" w:space="0" w:color="auto"/>
              <w:right w:val="single" w:sz="4" w:space="0" w:color="auto"/>
            </w:tcBorders>
            <w:shd w:val="clear" w:color="auto" w:fill="auto"/>
            <w:vAlign w:val="center"/>
            <w:hideMark/>
          </w:tcPr>
          <w:p w14:paraId="358DE033"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675</w:t>
            </w:r>
          </w:p>
        </w:tc>
        <w:tc>
          <w:tcPr>
            <w:tcW w:w="730" w:type="pct"/>
            <w:tcBorders>
              <w:top w:val="nil"/>
              <w:left w:val="nil"/>
              <w:bottom w:val="single" w:sz="4" w:space="0" w:color="auto"/>
              <w:right w:val="single" w:sz="4" w:space="0" w:color="auto"/>
            </w:tcBorders>
            <w:shd w:val="clear" w:color="auto" w:fill="auto"/>
            <w:vAlign w:val="center"/>
            <w:hideMark/>
          </w:tcPr>
          <w:p w14:paraId="1EDEE50A"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1,084.91</w:t>
            </w:r>
          </w:p>
        </w:tc>
        <w:tc>
          <w:tcPr>
            <w:tcW w:w="665" w:type="pct"/>
            <w:tcBorders>
              <w:top w:val="nil"/>
              <w:left w:val="nil"/>
              <w:bottom w:val="single" w:sz="4" w:space="0" w:color="auto"/>
              <w:right w:val="single" w:sz="4" w:space="0" w:color="auto"/>
            </w:tcBorders>
            <w:shd w:val="clear" w:color="000000" w:fill="FFFFFF"/>
            <w:vAlign w:val="center"/>
            <w:hideMark/>
          </w:tcPr>
          <w:p w14:paraId="6805624F"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1,555.49</w:t>
            </w:r>
          </w:p>
        </w:tc>
        <w:tc>
          <w:tcPr>
            <w:tcW w:w="731" w:type="pct"/>
            <w:tcBorders>
              <w:top w:val="nil"/>
              <w:left w:val="nil"/>
              <w:bottom w:val="single" w:sz="4" w:space="0" w:color="auto"/>
              <w:right w:val="single" w:sz="4" w:space="0" w:color="auto"/>
            </w:tcBorders>
            <w:shd w:val="clear" w:color="auto" w:fill="auto"/>
            <w:vAlign w:val="center"/>
            <w:hideMark/>
          </w:tcPr>
          <w:p w14:paraId="31995AF3"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1,950.81</w:t>
            </w:r>
          </w:p>
        </w:tc>
        <w:tc>
          <w:tcPr>
            <w:tcW w:w="711" w:type="pct"/>
            <w:tcBorders>
              <w:top w:val="nil"/>
              <w:left w:val="nil"/>
              <w:bottom w:val="single" w:sz="4" w:space="0" w:color="auto"/>
              <w:right w:val="single" w:sz="4" w:space="0" w:color="auto"/>
            </w:tcBorders>
            <w:shd w:val="clear" w:color="auto" w:fill="auto"/>
            <w:vAlign w:val="center"/>
            <w:hideMark/>
          </w:tcPr>
          <w:p w14:paraId="6342E57B"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1,448.78</w:t>
            </w:r>
          </w:p>
        </w:tc>
        <w:tc>
          <w:tcPr>
            <w:tcW w:w="730" w:type="pct"/>
            <w:tcBorders>
              <w:top w:val="nil"/>
              <w:left w:val="nil"/>
              <w:bottom w:val="single" w:sz="4" w:space="0" w:color="auto"/>
              <w:right w:val="single" w:sz="4" w:space="0" w:color="auto"/>
            </w:tcBorders>
            <w:shd w:val="clear" w:color="auto" w:fill="auto"/>
            <w:vAlign w:val="center"/>
            <w:hideMark/>
          </w:tcPr>
          <w:p w14:paraId="186A8B49"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3,545.40</w:t>
            </w:r>
          </w:p>
        </w:tc>
      </w:tr>
      <w:tr w:rsidR="00E633CD" w:rsidRPr="00D02A4D" w14:paraId="0708A20F" w14:textId="77777777">
        <w:trPr>
          <w:trHeight w:val="214"/>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7D4FED2B" w14:textId="77777777" w:rsidR="00E633CD" w:rsidRPr="00D02A4D" w:rsidRDefault="00E633CD">
            <w:pPr>
              <w:rPr>
                <w:color w:val="000000"/>
                <w:sz w:val="20"/>
                <w:szCs w:val="20"/>
                <w:lang w:eastAsia="en-CA"/>
              </w:rPr>
            </w:pPr>
            <w:r w:rsidRPr="00D02A4D">
              <w:rPr>
                <w:color w:val="000000" w:themeColor="text1"/>
                <w:sz w:val="20"/>
                <w:szCs w:val="20"/>
                <w:lang w:eastAsia="en-CA"/>
              </w:rPr>
              <w:t>HFC-134a</w:t>
            </w:r>
          </w:p>
        </w:tc>
        <w:tc>
          <w:tcPr>
            <w:tcW w:w="620" w:type="pct"/>
            <w:tcBorders>
              <w:top w:val="nil"/>
              <w:left w:val="nil"/>
              <w:bottom w:val="single" w:sz="4" w:space="0" w:color="auto"/>
              <w:right w:val="single" w:sz="4" w:space="0" w:color="auto"/>
            </w:tcBorders>
            <w:shd w:val="clear" w:color="auto" w:fill="auto"/>
            <w:vAlign w:val="center"/>
            <w:hideMark/>
          </w:tcPr>
          <w:p w14:paraId="7E4A8B45"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1,430</w:t>
            </w:r>
          </w:p>
        </w:tc>
        <w:tc>
          <w:tcPr>
            <w:tcW w:w="730" w:type="pct"/>
            <w:tcBorders>
              <w:top w:val="nil"/>
              <w:left w:val="nil"/>
              <w:bottom w:val="single" w:sz="4" w:space="0" w:color="auto"/>
              <w:right w:val="single" w:sz="4" w:space="0" w:color="auto"/>
            </w:tcBorders>
            <w:shd w:val="clear" w:color="auto" w:fill="auto"/>
            <w:vAlign w:val="center"/>
            <w:hideMark/>
          </w:tcPr>
          <w:p w14:paraId="0CCDD1A0"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2,970.32</w:t>
            </w:r>
          </w:p>
        </w:tc>
        <w:tc>
          <w:tcPr>
            <w:tcW w:w="665" w:type="pct"/>
            <w:tcBorders>
              <w:top w:val="nil"/>
              <w:left w:val="nil"/>
              <w:bottom w:val="single" w:sz="4" w:space="0" w:color="auto"/>
              <w:right w:val="single" w:sz="4" w:space="0" w:color="auto"/>
            </w:tcBorders>
            <w:shd w:val="clear" w:color="000000" w:fill="FFFFFF"/>
            <w:vAlign w:val="center"/>
            <w:hideMark/>
          </w:tcPr>
          <w:p w14:paraId="4EEFAED5"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2,903.41</w:t>
            </w:r>
          </w:p>
        </w:tc>
        <w:tc>
          <w:tcPr>
            <w:tcW w:w="731" w:type="pct"/>
            <w:tcBorders>
              <w:top w:val="nil"/>
              <w:left w:val="nil"/>
              <w:bottom w:val="single" w:sz="4" w:space="0" w:color="auto"/>
              <w:right w:val="single" w:sz="4" w:space="0" w:color="auto"/>
            </w:tcBorders>
            <w:shd w:val="clear" w:color="auto" w:fill="auto"/>
            <w:vAlign w:val="center"/>
            <w:hideMark/>
          </w:tcPr>
          <w:p w14:paraId="5C12F4B3"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6,784.68</w:t>
            </w:r>
          </w:p>
        </w:tc>
        <w:tc>
          <w:tcPr>
            <w:tcW w:w="711" w:type="pct"/>
            <w:tcBorders>
              <w:top w:val="nil"/>
              <w:left w:val="nil"/>
              <w:bottom w:val="single" w:sz="4" w:space="0" w:color="auto"/>
              <w:right w:val="single" w:sz="4" w:space="0" w:color="auto"/>
            </w:tcBorders>
            <w:shd w:val="clear" w:color="auto" w:fill="auto"/>
            <w:vAlign w:val="center"/>
            <w:hideMark/>
          </w:tcPr>
          <w:p w14:paraId="5E425044"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2,197.06</w:t>
            </w:r>
          </w:p>
        </w:tc>
        <w:tc>
          <w:tcPr>
            <w:tcW w:w="730" w:type="pct"/>
            <w:tcBorders>
              <w:top w:val="nil"/>
              <w:left w:val="nil"/>
              <w:bottom w:val="single" w:sz="4" w:space="0" w:color="auto"/>
              <w:right w:val="single" w:sz="4" w:space="0" w:color="auto"/>
            </w:tcBorders>
            <w:shd w:val="clear" w:color="auto" w:fill="auto"/>
            <w:vAlign w:val="center"/>
            <w:hideMark/>
          </w:tcPr>
          <w:p w14:paraId="310E275B"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3,228.45</w:t>
            </w:r>
          </w:p>
        </w:tc>
      </w:tr>
      <w:tr w:rsidR="00E633CD" w:rsidRPr="00D02A4D" w14:paraId="3D34AAC0" w14:textId="77777777">
        <w:trPr>
          <w:trHeight w:val="105"/>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713DBE50" w14:textId="77777777" w:rsidR="00E633CD" w:rsidRPr="00D02A4D" w:rsidRDefault="00E633CD">
            <w:pPr>
              <w:rPr>
                <w:color w:val="000000"/>
                <w:sz w:val="20"/>
                <w:szCs w:val="20"/>
                <w:lang w:eastAsia="en-CA"/>
              </w:rPr>
            </w:pPr>
            <w:r w:rsidRPr="00D02A4D">
              <w:rPr>
                <w:color w:val="000000" w:themeColor="text1"/>
                <w:sz w:val="20"/>
                <w:szCs w:val="20"/>
                <w:lang w:eastAsia="en-CA"/>
              </w:rPr>
              <w:t>HFC-152a</w:t>
            </w:r>
          </w:p>
        </w:tc>
        <w:tc>
          <w:tcPr>
            <w:tcW w:w="620" w:type="pct"/>
            <w:tcBorders>
              <w:top w:val="nil"/>
              <w:left w:val="nil"/>
              <w:bottom w:val="single" w:sz="4" w:space="0" w:color="auto"/>
              <w:right w:val="single" w:sz="4" w:space="0" w:color="auto"/>
            </w:tcBorders>
            <w:shd w:val="clear" w:color="auto" w:fill="auto"/>
            <w:vAlign w:val="center"/>
            <w:hideMark/>
          </w:tcPr>
          <w:p w14:paraId="68BAEAFC"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124</w:t>
            </w:r>
          </w:p>
        </w:tc>
        <w:tc>
          <w:tcPr>
            <w:tcW w:w="730" w:type="pct"/>
            <w:tcBorders>
              <w:top w:val="nil"/>
              <w:left w:val="nil"/>
              <w:bottom w:val="single" w:sz="4" w:space="0" w:color="auto"/>
              <w:right w:val="single" w:sz="4" w:space="0" w:color="auto"/>
            </w:tcBorders>
            <w:shd w:val="clear" w:color="auto" w:fill="auto"/>
            <w:vAlign w:val="center"/>
            <w:hideMark/>
          </w:tcPr>
          <w:p w14:paraId="65D5C359"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14.97</w:t>
            </w:r>
          </w:p>
        </w:tc>
        <w:tc>
          <w:tcPr>
            <w:tcW w:w="665" w:type="pct"/>
            <w:tcBorders>
              <w:top w:val="nil"/>
              <w:left w:val="nil"/>
              <w:bottom w:val="single" w:sz="4" w:space="0" w:color="auto"/>
              <w:right w:val="single" w:sz="4" w:space="0" w:color="auto"/>
            </w:tcBorders>
            <w:shd w:val="clear" w:color="000000" w:fill="FFFFFF"/>
            <w:vAlign w:val="center"/>
            <w:hideMark/>
          </w:tcPr>
          <w:p w14:paraId="54B42C8F"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14.40</w:t>
            </w:r>
          </w:p>
        </w:tc>
        <w:tc>
          <w:tcPr>
            <w:tcW w:w="731" w:type="pct"/>
            <w:tcBorders>
              <w:top w:val="nil"/>
              <w:left w:val="nil"/>
              <w:bottom w:val="single" w:sz="4" w:space="0" w:color="auto"/>
              <w:right w:val="single" w:sz="4" w:space="0" w:color="auto"/>
            </w:tcBorders>
            <w:shd w:val="clear" w:color="auto" w:fill="auto"/>
            <w:vAlign w:val="center"/>
            <w:hideMark/>
          </w:tcPr>
          <w:p w14:paraId="1F1E5420"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20.95</w:t>
            </w:r>
          </w:p>
        </w:tc>
        <w:tc>
          <w:tcPr>
            <w:tcW w:w="711" w:type="pct"/>
            <w:tcBorders>
              <w:top w:val="nil"/>
              <w:left w:val="nil"/>
              <w:bottom w:val="single" w:sz="4" w:space="0" w:color="auto"/>
              <w:right w:val="single" w:sz="4" w:space="0" w:color="auto"/>
            </w:tcBorders>
            <w:shd w:val="clear" w:color="auto" w:fill="auto"/>
            <w:vAlign w:val="center"/>
            <w:hideMark/>
          </w:tcPr>
          <w:p w14:paraId="698E11DC"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-0.03</w:t>
            </w:r>
          </w:p>
        </w:tc>
        <w:tc>
          <w:tcPr>
            <w:tcW w:w="730" w:type="pct"/>
            <w:tcBorders>
              <w:top w:val="nil"/>
              <w:left w:val="nil"/>
              <w:bottom w:val="single" w:sz="4" w:space="0" w:color="auto"/>
              <w:right w:val="single" w:sz="4" w:space="0" w:color="auto"/>
            </w:tcBorders>
            <w:shd w:val="clear" w:color="auto" w:fill="auto"/>
            <w:vAlign w:val="center"/>
            <w:hideMark/>
          </w:tcPr>
          <w:p w14:paraId="0A5014A5"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14.26</w:t>
            </w:r>
          </w:p>
        </w:tc>
      </w:tr>
      <w:tr w:rsidR="00E633CD" w:rsidRPr="00D02A4D" w14:paraId="0CC7BCB7"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2887530E" w14:textId="77777777" w:rsidR="00E633CD" w:rsidRPr="00D02A4D" w:rsidRDefault="00E633CD">
            <w:pPr>
              <w:rPr>
                <w:color w:val="000000"/>
                <w:sz w:val="20"/>
                <w:szCs w:val="20"/>
                <w:lang w:eastAsia="en-CA"/>
              </w:rPr>
            </w:pPr>
            <w:r w:rsidRPr="00D02A4D">
              <w:rPr>
                <w:color w:val="000000" w:themeColor="text1"/>
                <w:sz w:val="20"/>
                <w:szCs w:val="20"/>
                <w:lang w:eastAsia="en-CA"/>
              </w:rPr>
              <w:t>HFC-227ea</w:t>
            </w:r>
          </w:p>
        </w:tc>
        <w:tc>
          <w:tcPr>
            <w:tcW w:w="620" w:type="pct"/>
            <w:tcBorders>
              <w:top w:val="nil"/>
              <w:left w:val="nil"/>
              <w:bottom w:val="single" w:sz="4" w:space="0" w:color="auto"/>
              <w:right w:val="single" w:sz="4" w:space="0" w:color="auto"/>
            </w:tcBorders>
            <w:shd w:val="clear" w:color="auto" w:fill="auto"/>
            <w:vAlign w:val="center"/>
            <w:hideMark/>
          </w:tcPr>
          <w:p w14:paraId="6A8A089D"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3,220</w:t>
            </w:r>
          </w:p>
        </w:tc>
        <w:tc>
          <w:tcPr>
            <w:tcW w:w="730" w:type="pct"/>
            <w:tcBorders>
              <w:top w:val="nil"/>
              <w:left w:val="nil"/>
              <w:bottom w:val="single" w:sz="4" w:space="0" w:color="auto"/>
              <w:right w:val="single" w:sz="4" w:space="0" w:color="auto"/>
            </w:tcBorders>
            <w:shd w:val="clear" w:color="auto" w:fill="auto"/>
            <w:vAlign w:val="center"/>
            <w:hideMark/>
          </w:tcPr>
          <w:p w14:paraId="4C7968A5"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8.54</w:t>
            </w:r>
          </w:p>
        </w:tc>
        <w:tc>
          <w:tcPr>
            <w:tcW w:w="665" w:type="pct"/>
            <w:tcBorders>
              <w:top w:val="nil"/>
              <w:left w:val="nil"/>
              <w:bottom w:val="single" w:sz="4" w:space="0" w:color="auto"/>
              <w:right w:val="single" w:sz="4" w:space="0" w:color="auto"/>
            </w:tcBorders>
            <w:shd w:val="clear" w:color="auto" w:fill="auto"/>
            <w:vAlign w:val="center"/>
            <w:hideMark/>
          </w:tcPr>
          <w:p w14:paraId="68B05436"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5.29</w:t>
            </w:r>
          </w:p>
        </w:tc>
        <w:tc>
          <w:tcPr>
            <w:tcW w:w="731" w:type="pct"/>
            <w:tcBorders>
              <w:top w:val="nil"/>
              <w:left w:val="nil"/>
              <w:bottom w:val="single" w:sz="4" w:space="0" w:color="auto"/>
              <w:right w:val="single" w:sz="4" w:space="0" w:color="auto"/>
            </w:tcBorders>
            <w:shd w:val="clear" w:color="auto" w:fill="auto"/>
            <w:vAlign w:val="center"/>
            <w:hideMark/>
          </w:tcPr>
          <w:p w14:paraId="4F9B8664"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20.81</w:t>
            </w:r>
          </w:p>
        </w:tc>
        <w:tc>
          <w:tcPr>
            <w:tcW w:w="711" w:type="pct"/>
            <w:tcBorders>
              <w:top w:val="nil"/>
              <w:left w:val="nil"/>
              <w:bottom w:val="single" w:sz="4" w:space="0" w:color="auto"/>
              <w:right w:val="single" w:sz="4" w:space="0" w:color="auto"/>
            </w:tcBorders>
            <w:shd w:val="clear" w:color="auto" w:fill="auto"/>
            <w:vAlign w:val="center"/>
            <w:hideMark/>
          </w:tcPr>
          <w:p w14:paraId="1C7F7DF3"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33.85</w:t>
            </w:r>
          </w:p>
        </w:tc>
        <w:tc>
          <w:tcPr>
            <w:tcW w:w="730" w:type="pct"/>
            <w:tcBorders>
              <w:top w:val="nil"/>
              <w:left w:val="nil"/>
              <w:bottom w:val="single" w:sz="4" w:space="0" w:color="auto"/>
              <w:right w:val="single" w:sz="4" w:space="0" w:color="auto"/>
            </w:tcBorders>
            <w:shd w:val="clear" w:color="auto" w:fill="auto"/>
            <w:vAlign w:val="center"/>
            <w:hideMark/>
          </w:tcPr>
          <w:p w14:paraId="620FA206"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37.41</w:t>
            </w:r>
          </w:p>
        </w:tc>
      </w:tr>
      <w:tr w:rsidR="00E633CD" w:rsidRPr="00D02A4D" w14:paraId="184775F7" w14:textId="77777777">
        <w:trPr>
          <w:trHeight w:val="54"/>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659F679C" w14:textId="77777777" w:rsidR="00E633CD" w:rsidRPr="00D02A4D" w:rsidRDefault="00E633CD">
            <w:pPr>
              <w:rPr>
                <w:color w:val="000000"/>
                <w:sz w:val="20"/>
                <w:szCs w:val="20"/>
                <w:lang w:eastAsia="en-CA"/>
              </w:rPr>
            </w:pPr>
            <w:r w:rsidRPr="00D02A4D">
              <w:rPr>
                <w:color w:val="000000" w:themeColor="text1"/>
                <w:sz w:val="20"/>
                <w:szCs w:val="20"/>
                <w:lang w:eastAsia="en-CA"/>
              </w:rPr>
              <w:t>HFC-236fa</w:t>
            </w:r>
          </w:p>
        </w:tc>
        <w:tc>
          <w:tcPr>
            <w:tcW w:w="620" w:type="pct"/>
            <w:tcBorders>
              <w:top w:val="nil"/>
              <w:left w:val="nil"/>
              <w:bottom w:val="single" w:sz="4" w:space="0" w:color="auto"/>
              <w:right w:val="single" w:sz="4" w:space="0" w:color="auto"/>
            </w:tcBorders>
            <w:shd w:val="clear" w:color="auto" w:fill="auto"/>
            <w:vAlign w:val="center"/>
            <w:hideMark/>
          </w:tcPr>
          <w:p w14:paraId="2F56AF2E"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9,810</w:t>
            </w:r>
          </w:p>
        </w:tc>
        <w:tc>
          <w:tcPr>
            <w:tcW w:w="730" w:type="pct"/>
            <w:tcBorders>
              <w:top w:val="nil"/>
              <w:left w:val="nil"/>
              <w:bottom w:val="single" w:sz="4" w:space="0" w:color="auto"/>
              <w:right w:val="single" w:sz="4" w:space="0" w:color="auto"/>
            </w:tcBorders>
            <w:shd w:val="clear" w:color="auto" w:fill="auto"/>
            <w:vAlign w:val="center"/>
            <w:hideMark/>
          </w:tcPr>
          <w:p w14:paraId="2B8B3395"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1.54</w:t>
            </w:r>
          </w:p>
        </w:tc>
        <w:tc>
          <w:tcPr>
            <w:tcW w:w="665" w:type="pct"/>
            <w:tcBorders>
              <w:top w:val="nil"/>
              <w:left w:val="nil"/>
              <w:bottom w:val="single" w:sz="4" w:space="0" w:color="auto"/>
              <w:right w:val="single" w:sz="4" w:space="0" w:color="auto"/>
            </w:tcBorders>
            <w:shd w:val="clear" w:color="auto" w:fill="auto"/>
            <w:vAlign w:val="center"/>
            <w:hideMark/>
          </w:tcPr>
          <w:p w14:paraId="164693A1"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16</w:t>
            </w:r>
            <w:r>
              <w:rPr>
                <w:color w:val="000000" w:themeColor="text1"/>
                <w:sz w:val="20"/>
                <w:szCs w:val="20"/>
                <w:lang w:eastAsia="en-CA"/>
              </w:rPr>
              <w:t>.00</w:t>
            </w:r>
          </w:p>
        </w:tc>
        <w:tc>
          <w:tcPr>
            <w:tcW w:w="731" w:type="pct"/>
            <w:tcBorders>
              <w:top w:val="nil"/>
              <w:left w:val="nil"/>
              <w:bottom w:val="single" w:sz="4" w:space="0" w:color="auto"/>
              <w:right w:val="single" w:sz="4" w:space="0" w:color="auto"/>
            </w:tcBorders>
            <w:shd w:val="clear" w:color="auto" w:fill="auto"/>
            <w:vAlign w:val="center"/>
            <w:hideMark/>
          </w:tcPr>
          <w:p w14:paraId="2C9A3951"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4.27</w:t>
            </w:r>
          </w:p>
        </w:tc>
        <w:tc>
          <w:tcPr>
            <w:tcW w:w="711" w:type="pct"/>
            <w:tcBorders>
              <w:top w:val="nil"/>
              <w:left w:val="nil"/>
              <w:bottom w:val="single" w:sz="4" w:space="0" w:color="auto"/>
              <w:right w:val="single" w:sz="4" w:space="0" w:color="auto"/>
            </w:tcBorders>
            <w:shd w:val="clear" w:color="auto" w:fill="auto"/>
            <w:vAlign w:val="center"/>
            <w:hideMark/>
          </w:tcPr>
          <w:p w14:paraId="3395AA40"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6.62</w:t>
            </w:r>
          </w:p>
        </w:tc>
        <w:tc>
          <w:tcPr>
            <w:tcW w:w="730" w:type="pct"/>
            <w:tcBorders>
              <w:top w:val="nil"/>
              <w:left w:val="nil"/>
              <w:bottom w:val="single" w:sz="4" w:space="0" w:color="auto"/>
              <w:right w:val="single" w:sz="4" w:space="0" w:color="auto"/>
            </w:tcBorders>
            <w:shd w:val="clear" w:color="auto" w:fill="auto"/>
            <w:vAlign w:val="center"/>
            <w:hideMark/>
          </w:tcPr>
          <w:p w14:paraId="0FB11A37"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0</w:t>
            </w:r>
          </w:p>
        </w:tc>
      </w:tr>
      <w:tr w:rsidR="00E633CD" w:rsidRPr="00D02A4D" w14:paraId="35CD7850" w14:textId="77777777">
        <w:trPr>
          <w:trHeight w:val="101"/>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0885513C" w14:textId="77777777" w:rsidR="00E633CD" w:rsidRPr="00D02A4D" w:rsidRDefault="00E633CD">
            <w:pPr>
              <w:rPr>
                <w:color w:val="000000"/>
                <w:sz w:val="20"/>
                <w:szCs w:val="20"/>
                <w:lang w:eastAsia="en-CA"/>
              </w:rPr>
            </w:pPr>
            <w:r w:rsidRPr="00D02A4D">
              <w:rPr>
                <w:color w:val="000000" w:themeColor="text1"/>
                <w:sz w:val="20"/>
                <w:szCs w:val="20"/>
                <w:lang w:eastAsia="en-CA"/>
              </w:rPr>
              <w:t>HFC-245fa</w:t>
            </w:r>
          </w:p>
        </w:tc>
        <w:tc>
          <w:tcPr>
            <w:tcW w:w="620" w:type="pct"/>
            <w:tcBorders>
              <w:top w:val="nil"/>
              <w:left w:val="nil"/>
              <w:bottom w:val="single" w:sz="4" w:space="0" w:color="auto"/>
              <w:right w:val="single" w:sz="4" w:space="0" w:color="auto"/>
            </w:tcBorders>
            <w:shd w:val="clear" w:color="auto" w:fill="auto"/>
            <w:vAlign w:val="center"/>
            <w:hideMark/>
          </w:tcPr>
          <w:p w14:paraId="7D8A2FBA"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1,030</w:t>
            </w:r>
          </w:p>
        </w:tc>
        <w:tc>
          <w:tcPr>
            <w:tcW w:w="730" w:type="pct"/>
            <w:tcBorders>
              <w:top w:val="nil"/>
              <w:left w:val="nil"/>
              <w:bottom w:val="single" w:sz="4" w:space="0" w:color="auto"/>
              <w:right w:val="single" w:sz="4" w:space="0" w:color="auto"/>
            </w:tcBorders>
            <w:shd w:val="clear" w:color="auto" w:fill="auto"/>
            <w:vAlign w:val="center"/>
            <w:hideMark/>
          </w:tcPr>
          <w:p w14:paraId="3955F6F8"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517.83</w:t>
            </w:r>
          </w:p>
        </w:tc>
        <w:tc>
          <w:tcPr>
            <w:tcW w:w="665" w:type="pct"/>
            <w:tcBorders>
              <w:top w:val="nil"/>
              <w:left w:val="nil"/>
              <w:bottom w:val="single" w:sz="4" w:space="0" w:color="auto"/>
              <w:right w:val="single" w:sz="4" w:space="0" w:color="auto"/>
            </w:tcBorders>
            <w:shd w:val="clear" w:color="000000" w:fill="FFFFFF"/>
            <w:vAlign w:val="center"/>
            <w:hideMark/>
          </w:tcPr>
          <w:p w14:paraId="31F0606F"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200.36</w:t>
            </w:r>
          </w:p>
        </w:tc>
        <w:tc>
          <w:tcPr>
            <w:tcW w:w="731" w:type="pct"/>
            <w:tcBorders>
              <w:top w:val="nil"/>
              <w:left w:val="nil"/>
              <w:bottom w:val="single" w:sz="4" w:space="0" w:color="auto"/>
              <w:right w:val="single" w:sz="4" w:space="0" w:color="auto"/>
            </w:tcBorders>
            <w:shd w:val="clear" w:color="auto" w:fill="auto"/>
            <w:vAlign w:val="center"/>
            <w:hideMark/>
          </w:tcPr>
          <w:p w14:paraId="6DB06215"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993.81</w:t>
            </w:r>
          </w:p>
        </w:tc>
        <w:tc>
          <w:tcPr>
            <w:tcW w:w="711" w:type="pct"/>
            <w:tcBorders>
              <w:top w:val="nil"/>
              <w:left w:val="nil"/>
              <w:bottom w:val="single" w:sz="4" w:space="0" w:color="auto"/>
              <w:right w:val="single" w:sz="4" w:space="0" w:color="auto"/>
            </w:tcBorders>
            <w:shd w:val="clear" w:color="auto" w:fill="auto"/>
            <w:vAlign w:val="center"/>
            <w:hideMark/>
          </w:tcPr>
          <w:p w14:paraId="22AF9EB7"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399.15</w:t>
            </w:r>
          </w:p>
        </w:tc>
        <w:tc>
          <w:tcPr>
            <w:tcW w:w="730" w:type="pct"/>
            <w:tcBorders>
              <w:top w:val="nil"/>
              <w:left w:val="nil"/>
              <w:bottom w:val="single" w:sz="4" w:space="0" w:color="auto"/>
              <w:right w:val="single" w:sz="4" w:space="0" w:color="auto"/>
            </w:tcBorders>
            <w:shd w:val="clear" w:color="auto" w:fill="auto"/>
            <w:vAlign w:val="center"/>
            <w:hideMark/>
          </w:tcPr>
          <w:p w14:paraId="4668994A"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114.12</w:t>
            </w:r>
          </w:p>
        </w:tc>
      </w:tr>
      <w:tr w:rsidR="00E633CD" w:rsidRPr="00D02A4D" w14:paraId="087C47F7"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268D5308" w14:textId="77777777" w:rsidR="00E633CD" w:rsidRPr="00D02A4D" w:rsidRDefault="00E633CD">
            <w:pPr>
              <w:rPr>
                <w:color w:val="000000"/>
                <w:sz w:val="20"/>
                <w:szCs w:val="20"/>
                <w:lang w:eastAsia="en-CA"/>
              </w:rPr>
            </w:pPr>
            <w:r w:rsidRPr="00D02A4D">
              <w:rPr>
                <w:color w:val="000000" w:themeColor="text1"/>
                <w:sz w:val="20"/>
                <w:szCs w:val="20"/>
                <w:lang w:eastAsia="en-CA"/>
              </w:rPr>
              <w:t>R-404A</w:t>
            </w:r>
          </w:p>
        </w:tc>
        <w:tc>
          <w:tcPr>
            <w:tcW w:w="620" w:type="pct"/>
            <w:tcBorders>
              <w:top w:val="nil"/>
              <w:left w:val="nil"/>
              <w:bottom w:val="single" w:sz="4" w:space="0" w:color="auto"/>
              <w:right w:val="single" w:sz="4" w:space="0" w:color="auto"/>
            </w:tcBorders>
            <w:shd w:val="clear" w:color="auto" w:fill="auto"/>
            <w:vAlign w:val="center"/>
            <w:hideMark/>
          </w:tcPr>
          <w:p w14:paraId="16B715B4"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3,921.60</w:t>
            </w:r>
          </w:p>
        </w:tc>
        <w:tc>
          <w:tcPr>
            <w:tcW w:w="730" w:type="pct"/>
            <w:tcBorders>
              <w:top w:val="nil"/>
              <w:left w:val="nil"/>
              <w:bottom w:val="single" w:sz="4" w:space="0" w:color="auto"/>
              <w:right w:val="single" w:sz="4" w:space="0" w:color="auto"/>
            </w:tcBorders>
            <w:shd w:val="clear" w:color="auto" w:fill="auto"/>
            <w:vAlign w:val="center"/>
            <w:hideMark/>
          </w:tcPr>
          <w:p w14:paraId="08C84BEC"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553.46</w:t>
            </w:r>
          </w:p>
        </w:tc>
        <w:tc>
          <w:tcPr>
            <w:tcW w:w="665" w:type="pct"/>
            <w:tcBorders>
              <w:top w:val="nil"/>
              <w:left w:val="nil"/>
              <w:bottom w:val="single" w:sz="4" w:space="0" w:color="auto"/>
              <w:right w:val="single" w:sz="4" w:space="0" w:color="auto"/>
            </w:tcBorders>
            <w:shd w:val="clear" w:color="000000" w:fill="FFFFFF"/>
            <w:vAlign w:val="center"/>
            <w:hideMark/>
          </w:tcPr>
          <w:p w14:paraId="071552B0"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298.81</w:t>
            </w:r>
          </w:p>
        </w:tc>
        <w:tc>
          <w:tcPr>
            <w:tcW w:w="731" w:type="pct"/>
            <w:tcBorders>
              <w:top w:val="nil"/>
              <w:left w:val="nil"/>
              <w:bottom w:val="single" w:sz="4" w:space="0" w:color="auto"/>
              <w:right w:val="single" w:sz="4" w:space="0" w:color="auto"/>
            </w:tcBorders>
            <w:shd w:val="clear" w:color="auto" w:fill="auto"/>
            <w:vAlign w:val="center"/>
            <w:hideMark/>
          </w:tcPr>
          <w:p w14:paraId="5811D505"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2,566.46</w:t>
            </w:r>
          </w:p>
        </w:tc>
        <w:tc>
          <w:tcPr>
            <w:tcW w:w="711" w:type="pct"/>
            <w:tcBorders>
              <w:top w:val="nil"/>
              <w:left w:val="nil"/>
              <w:bottom w:val="single" w:sz="4" w:space="0" w:color="auto"/>
              <w:right w:val="single" w:sz="4" w:space="0" w:color="auto"/>
            </w:tcBorders>
            <w:shd w:val="clear" w:color="auto" w:fill="auto"/>
            <w:vAlign w:val="center"/>
            <w:hideMark/>
          </w:tcPr>
          <w:p w14:paraId="3F260BAA"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-1,159.65</w:t>
            </w:r>
          </w:p>
        </w:tc>
        <w:tc>
          <w:tcPr>
            <w:tcW w:w="730" w:type="pct"/>
            <w:tcBorders>
              <w:top w:val="nil"/>
              <w:left w:val="nil"/>
              <w:bottom w:val="single" w:sz="4" w:space="0" w:color="auto"/>
              <w:right w:val="single" w:sz="4" w:space="0" w:color="auto"/>
            </w:tcBorders>
            <w:shd w:val="clear" w:color="auto" w:fill="auto"/>
            <w:vAlign w:val="center"/>
            <w:hideMark/>
          </w:tcPr>
          <w:p w14:paraId="319A5359"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592.5</w:t>
            </w:r>
            <w:r>
              <w:rPr>
                <w:iCs/>
                <w:color w:val="000000" w:themeColor="text1"/>
                <w:sz w:val="20"/>
                <w:szCs w:val="20"/>
                <w:lang w:eastAsia="en-CA"/>
              </w:rPr>
              <w:t>0</w:t>
            </w:r>
          </w:p>
        </w:tc>
      </w:tr>
      <w:tr w:rsidR="00E633CD" w:rsidRPr="00D02A4D" w14:paraId="6CB2E806" w14:textId="77777777">
        <w:trPr>
          <w:trHeight w:val="179"/>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22E17EE9" w14:textId="77777777" w:rsidR="00E633CD" w:rsidRPr="00D02A4D" w:rsidRDefault="00E633CD">
            <w:pPr>
              <w:rPr>
                <w:color w:val="000000"/>
                <w:sz w:val="20"/>
                <w:szCs w:val="20"/>
                <w:lang w:eastAsia="en-CA"/>
              </w:rPr>
            </w:pPr>
            <w:r w:rsidRPr="00D02A4D">
              <w:rPr>
                <w:color w:val="000000" w:themeColor="text1"/>
                <w:sz w:val="20"/>
                <w:szCs w:val="20"/>
                <w:lang w:eastAsia="en-CA"/>
              </w:rPr>
              <w:t>R-407C</w:t>
            </w:r>
          </w:p>
        </w:tc>
        <w:tc>
          <w:tcPr>
            <w:tcW w:w="620" w:type="pct"/>
            <w:tcBorders>
              <w:top w:val="nil"/>
              <w:left w:val="nil"/>
              <w:bottom w:val="single" w:sz="4" w:space="0" w:color="auto"/>
              <w:right w:val="single" w:sz="4" w:space="0" w:color="auto"/>
            </w:tcBorders>
            <w:shd w:val="clear" w:color="auto" w:fill="auto"/>
            <w:vAlign w:val="center"/>
            <w:hideMark/>
          </w:tcPr>
          <w:p w14:paraId="3FCE829E"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1,773.85</w:t>
            </w:r>
          </w:p>
        </w:tc>
        <w:tc>
          <w:tcPr>
            <w:tcW w:w="730" w:type="pct"/>
            <w:tcBorders>
              <w:top w:val="nil"/>
              <w:left w:val="nil"/>
              <w:bottom w:val="single" w:sz="4" w:space="0" w:color="auto"/>
              <w:right w:val="single" w:sz="4" w:space="0" w:color="auto"/>
            </w:tcBorders>
            <w:shd w:val="clear" w:color="auto" w:fill="auto"/>
            <w:vAlign w:val="center"/>
            <w:hideMark/>
          </w:tcPr>
          <w:p w14:paraId="7075B64C"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269.63</w:t>
            </w:r>
          </w:p>
        </w:tc>
        <w:tc>
          <w:tcPr>
            <w:tcW w:w="665" w:type="pct"/>
            <w:tcBorders>
              <w:top w:val="nil"/>
              <w:left w:val="nil"/>
              <w:bottom w:val="single" w:sz="4" w:space="0" w:color="auto"/>
              <w:right w:val="single" w:sz="4" w:space="0" w:color="auto"/>
            </w:tcBorders>
            <w:shd w:val="clear" w:color="000000" w:fill="FFFFFF"/>
            <w:vAlign w:val="center"/>
            <w:hideMark/>
          </w:tcPr>
          <w:p w14:paraId="6EDF65B6"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190.13</w:t>
            </w:r>
          </w:p>
        </w:tc>
        <w:tc>
          <w:tcPr>
            <w:tcW w:w="731" w:type="pct"/>
            <w:tcBorders>
              <w:top w:val="nil"/>
              <w:left w:val="nil"/>
              <w:bottom w:val="single" w:sz="4" w:space="0" w:color="auto"/>
              <w:right w:val="single" w:sz="4" w:space="0" w:color="auto"/>
            </w:tcBorders>
            <w:shd w:val="clear" w:color="auto" w:fill="auto"/>
            <w:vAlign w:val="center"/>
            <w:hideMark/>
          </w:tcPr>
          <w:p w14:paraId="0B4DEABC"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477.15</w:t>
            </w:r>
          </w:p>
        </w:tc>
        <w:tc>
          <w:tcPr>
            <w:tcW w:w="711" w:type="pct"/>
            <w:tcBorders>
              <w:top w:val="nil"/>
              <w:left w:val="nil"/>
              <w:bottom w:val="single" w:sz="4" w:space="0" w:color="auto"/>
              <w:right w:val="single" w:sz="4" w:space="0" w:color="auto"/>
            </w:tcBorders>
            <w:shd w:val="clear" w:color="auto" w:fill="auto"/>
            <w:vAlign w:val="center"/>
            <w:hideMark/>
          </w:tcPr>
          <w:p w14:paraId="4732EC43"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248.39</w:t>
            </w:r>
          </w:p>
        </w:tc>
        <w:tc>
          <w:tcPr>
            <w:tcW w:w="730" w:type="pct"/>
            <w:tcBorders>
              <w:top w:val="nil"/>
              <w:left w:val="nil"/>
              <w:bottom w:val="single" w:sz="4" w:space="0" w:color="auto"/>
              <w:right w:val="single" w:sz="4" w:space="0" w:color="auto"/>
            </w:tcBorders>
            <w:shd w:val="clear" w:color="auto" w:fill="auto"/>
            <w:vAlign w:val="center"/>
            <w:hideMark/>
          </w:tcPr>
          <w:p w14:paraId="079EA880"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343.11</w:t>
            </w:r>
          </w:p>
        </w:tc>
      </w:tr>
      <w:tr w:rsidR="00E633CD" w:rsidRPr="00D02A4D" w14:paraId="67C1D42F" w14:textId="77777777">
        <w:trPr>
          <w:trHeight w:val="224"/>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267C30DB" w14:textId="77777777" w:rsidR="00E633CD" w:rsidRPr="00D02A4D" w:rsidRDefault="00E633CD">
            <w:pPr>
              <w:rPr>
                <w:color w:val="000000"/>
                <w:sz w:val="20"/>
                <w:szCs w:val="20"/>
                <w:lang w:eastAsia="en-CA"/>
              </w:rPr>
            </w:pPr>
            <w:r w:rsidRPr="00D02A4D">
              <w:rPr>
                <w:color w:val="000000" w:themeColor="text1"/>
                <w:sz w:val="20"/>
                <w:szCs w:val="20"/>
                <w:lang w:eastAsia="en-CA"/>
              </w:rPr>
              <w:t>R-410A</w:t>
            </w:r>
          </w:p>
        </w:tc>
        <w:tc>
          <w:tcPr>
            <w:tcW w:w="620" w:type="pct"/>
            <w:tcBorders>
              <w:top w:val="nil"/>
              <w:left w:val="nil"/>
              <w:bottom w:val="single" w:sz="4" w:space="0" w:color="auto"/>
              <w:right w:val="single" w:sz="4" w:space="0" w:color="auto"/>
            </w:tcBorders>
            <w:shd w:val="clear" w:color="auto" w:fill="auto"/>
            <w:vAlign w:val="center"/>
            <w:hideMark/>
          </w:tcPr>
          <w:p w14:paraId="056B1302"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2,087.50</w:t>
            </w:r>
          </w:p>
        </w:tc>
        <w:tc>
          <w:tcPr>
            <w:tcW w:w="730" w:type="pct"/>
            <w:tcBorders>
              <w:top w:val="nil"/>
              <w:left w:val="nil"/>
              <w:bottom w:val="single" w:sz="4" w:space="0" w:color="auto"/>
              <w:right w:val="single" w:sz="4" w:space="0" w:color="auto"/>
            </w:tcBorders>
            <w:shd w:val="clear" w:color="auto" w:fill="auto"/>
            <w:vAlign w:val="center"/>
            <w:hideMark/>
          </w:tcPr>
          <w:p w14:paraId="77C4F835"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1,118.32</w:t>
            </w:r>
          </w:p>
        </w:tc>
        <w:tc>
          <w:tcPr>
            <w:tcW w:w="665" w:type="pct"/>
            <w:tcBorders>
              <w:top w:val="nil"/>
              <w:left w:val="nil"/>
              <w:bottom w:val="single" w:sz="4" w:space="0" w:color="auto"/>
              <w:right w:val="single" w:sz="4" w:space="0" w:color="auto"/>
            </w:tcBorders>
            <w:shd w:val="clear" w:color="000000" w:fill="FFFFFF"/>
            <w:vAlign w:val="center"/>
            <w:hideMark/>
          </w:tcPr>
          <w:p w14:paraId="5A730A34"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1,016.34</w:t>
            </w:r>
          </w:p>
        </w:tc>
        <w:tc>
          <w:tcPr>
            <w:tcW w:w="731" w:type="pct"/>
            <w:tcBorders>
              <w:top w:val="nil"/>
              <w:left w:val="nil"/>
              <w:bottom w:val="single" w:sz="4" w:space="0" w:color="auto"/>
              <w:right w:val="single" w:sz="4" w:space="0" w:color="auto"/>
            </w:tcBorders>
            <w:shd w:val="clear" w:color="auto" w:fill="auto"/>
            <w:vAlign w:val="center"/>
            <w:hideMark/>
          </w:tcPr>
          <w:p w14:paraId="0A5B5DF6"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2,303.06</w:t>
            </w:r>
          </w:p>
        </w:tc>
        <w:tc>
          <w:tcPr>
            <w:tcW w:w="711" w:type="pct"/>
            <w:tcBorders>
              <w:top w:val="nil"/>
              <w:left w:val="nil"/>
              <w:bottom w:val="single" w:sz="4" w:space="0" w:color="auto"/>
              <w:right w:val="single" w:sz="4" w:space="0" w:color="auto"/>
            </w:tcBorders>
            <w:shd w:val="clear" w:color="auto" w:fill="auto"/>
            <w:vAlign w:val="center"/>
            <w:hideMark/>
          </w:tcPr>
          <w:p w14:paraId="6E305D83"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229.57</w:t>
            </w:r>
          </w:p>
        </w:tc>
        <w:tc>
          <w:tcPr>
            <w:tcW w:w="730" w:type="pct"/>
            <w:tcBorders>
              <w:top w:val="nil"/>
              <w:left w:val="nil"/>
              <w:bottom w:val="single" w:sz="4" w:space="0" w:color="auto"/>
              <w:right w:val="single" w:sz="4" w:space="0" w:color="auto"/>
            </w:tcBorders>
            <w:shd w:val="clear" w:color="auto" w:fill="auto"/>
            <w:vAlign w:val="center"/>
            <w:hideMark/>
          </w:tcPr>
          <w:p w14:paraId="50805ECE"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1,368.08</w:t>
            </w:r>
          </w:p>
        </w:tc>
      </w:tr>
      <w:tr w:rsidR="00E633CD" w:rsidRPr="00D02A4D" w14:paraId="4D33FB66" w14:textId="77777777">
        <w:trPr>
          <w:trHeight w:val="128"/>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11F5F6A1" w14:textId="77777777" w:rsidR="00E633CD" w:rsidRPr="00D02A4D" w:rsidRDefault="00E633CD">
            <w:pPr>
              <w:rPr>
                <w:color w:val="000000"/>
                <w:sz w:val="20"/>
                <w:szCs w:val="20"/>
                <w:lang w:eastAsia="en-CA"/>
              </w:rPr>
            </w:pPr>
            <w:r w:rsidRPr="00D02A4D">
              <w:rPr>
                <w:color w:val="000000" w:themeColor="text1"/>
                <w:sz w:val="20"/>
                <w:szCs w:val="20"/>
                <w:lang w:eastAsia="en-CA"/>
              </w:rPr>
              <w:t>R-417A</w:t>
            </w:r>
          </w:p>
        </w:tc>
        <w:tc>
          <w:tcPr>
            <w:tcW w:w="620" w:type="pct"/>
            <w:tcBorders>
              <w:top w:val="nil"/>
              <w:left w:val="nil"/>
              <w:bottom w:val="single" w:sz="4" w:space="0" w:color="auto"/>
              <w:right w:val="single" w:sz="4" w:space="0" w:color="auto"/>
            </w:tcBorders>
            <w:shd w:val="clear" w:color="auto" w:fill="auto"/>
            <w:vAlign w:val="center"/>
            <w:hideMark/>
          </w:tcPr>
          <w:p w14:paraId="24033304"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2,346</w:t>
            </w:r>
          </w:p>
        </w:tc>
        <w:tc>
          <w:tcPr>
            <w:tcW w:w="730" w:type="pct"/>
            <w:tcBorders>
              <w:top w:val="nil"/>
              <w:left w:val="nil"/>
              <w:bottom w:val="single" w:sz="4" w:space="0" w:color="auto"/>
              <w:right w:val="single" w:sz="4" w:space="0" w:color="auto"/>
            </w:tcBorders>
            <w:shd w:val="clear" w:color="auto" w:fill="auto"/>
            <w:vAlign w:val="center"/>
            <w:hideMark/>
          </w:tcPr>
          <w:p w14:paraId="29C8E098"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19.25</w:t>
            </w:r>
          </w:p>
        </w:tc>
        <w:tc>
          <w:tcPr>
            <w:tcW w:w="665" w:type="pct"/>
            <w:tcBorders>
              <w:top w:val="nil"/>
              <w:left w:val="nil"/>
              <w:bottom w:val="single" w:sz="4" w:space="0" w:color="auto"/>
              <w:right w:val="single" w:sz="4" w:space="0" w:color="auto"/>
            </w:tcBorders>
            <w:shd w:val="clear" w:color="auto" w:fill="auto"/>
            <w:vAlign w:val="center"/>
            <w:hideMark/>
          </w:tcPr>
          <w:p w14:paraId="1A5CED48"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32.93</w:t>
            </w:r>
          </w:p>
        </w:tc>
        <w:tc>
          <w:tcPr>
            <w:tcW w:w="731" w:type="pct"/>
            <w:tcBorders>
              <w:top w:val="nil"/>
              <w:left w:val="nil"/>
              <w:bottom w:val="single" w:sz="4" w:space="0" w:color="auto"/>
              <w:right w:val="single" w:sz="4" w:space="0" w:color="auto"/>
            </w:tcBorders>
            <w:shd w:val="clear" w:color="auto" w:fill="auto"/>
            <w:vAlign w:val="center"/>
            <w:hideMark/>
          </w:tcPr>
          <w:p w14:paraId="7A079043"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7.76</w:t>
            </w:r>
          </w:p>
        </w:tc>
        <w:tc>
          <w:tcPr>
            <w:tcW w:w="711" w:type="pct"/>
            <w:tcBorders>
              <w:top w:val="nil"/>
              <w:left w:val="nil"/>
              <w:bottom w:val="single" w:sz="4" w:space="0" w:color="auto"/>
              <w:right w:val="single" w:sz="4" w:space="0" w:color="auto"/>
            </w:tcBorders>
            <w:shd w:val="clear" w:color="auto" w:fill="auto"/>
            <w:vAlign w:val="center"/>
            <w:hideMark/>
          </w:tcPr>
          <w:p w14:paraId="0F364185"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11.02</w:t>
            </w:r>
          </w:p>
        </w:tc>
        <w:tc>
          <w:tcPr>
            <w:tcW w:w="730" w:type="pct"/>
            <w:tcBorders>
              <w:top w:val="nil"/>
              <w:left w:val="nil"/>
              <w:bottom w:val="single" w:sz="4" w:space="0" w:color="auto"/>
              <w:right w:val="single" w:sz="4" w:space="0" w:color="auto"/>
            </w:tcBorders>
            <w:shd w:val="clear" w:color="auto" w:fill="auto"/>
            <w:vAlign w:val="center"/>
            <w:hideMark/>
          </w:tcPr>
          <w:p w14:paraId="2F7C4370"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91.22</w:t>
            </w:r>
          </w:p>
        </w:tc>
      </w:tr>
      <w:tr w:rsidR="00E633CD" w:rsidRPr="00D02A4D" w14:paraId="504BCB03"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5E405E7B" w14:textId="77777777" w:rsidR="00E633CD" w:rsidRPr="00D02A4D" w:rsidRDefault="00E633CD">
            <w:pPr>
              <w:rPr>
                <w:color w:val="000000"/>
                <w:sz w:val="20"/>
                <w:szCs w:val="20"/>
                <w:lang w:eastAsia="en-CA"/>
              </w:rPr>
            </w:pPr>
            <w:r w:rsidRPr="00D02A4D">
              <w:rPr>
                <w:color w:val="000000" w:themeColor="text1"/>
                <w:sz w:val="20"/>
                <w:szCs w:val="20"/>
                <w:lang w:eastAsia="en-CA"/>
              </w:rPr>
              <w:t>R-507A</w:t>
            </w:r>
          </w:p>
        </w:tc>
        <w:tc>
          <w:tcPr>
            <w:tcW w:w="620" w:type="pct"/>
            <w:tcBorders>
              <w:top w:val="nil"/>
              <w:left w:val="nil"/>
              <w:bottom w:val="single" w:sz="4" w:space="0" w:color="auto"/>
              <w:right w:val="single" w:sz="4" w:space="0" w:color="auto"/>
            </w:tcBorders>
            <w:shd w:val="clear" w:color="auto" w:fill="auto"/>
            <w:vAlign w:val="center"/>
            <w:hideMark/>
          </w:tcPr>
          <w:p w14:paraId="66757A22"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3,985</w:t>
            </w:r>
          </w:p>
        </w:tc>
        <w:tc>
          <w:tcPr>
            <w:tcW w:w="730" w:type="pct"/>
            <w:tcBorders>
              <w:top w:val="nil"/>
              <w:left w:val="nil"/>
              <w:bottom w:val="single" w:sz="4" w:space="0" w:color="auto"/>
              <w:right w:val="single" w:sz="4" w:space="0" w:color="auto"/>
            </w:tcBorders>
            <w:shd w:val="clear" w:color="auto" w:fill="auto"/>
            <w:vAlign w:val="center"/>
            <w:hideMark/>
          </w:tcPr>
          <w:p w14:paraId="43DB684E"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73.87</w:t>
            </w:r>
          </w:p>
        </w:tc>
        <w:tc>
          <w:tcPr>
            <w:tcW w:w="665" w:type="pct"/>
            <w:tcBorders>
              <w:top w:val="nil"/>
              <w:left w:val="nil"/>
              <w:bottom w:val="single" w:sz="4" w:space="0" w:color="auto"/>
              <w:right w:val="single" w:sz="4" w:space="0" w:color="auto"/>
            </w:tcBorders>
            <w:shd w:val="clear" w:color="auto" w:fill="auto"/>
            <w:vAlign w:val="center"/>
            <w:hideMark/>
          </w:tcPr>
          <w:p w14:paraId="533D5F23"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57.17</w:t>
            </w:r>
          </w:p>
        </w:tc>
        <w:tc>
          <w:tcPr>
            <w:tcW w:w="731" w:type="pct"/>
            <w:tcBorders>
              <w:top w:val="nil"/>
              <w:left w:val="nil"/>
              <w:bottom w:val="single" w:sz="4" w:space="0" w:color="auto"/>
              <w:right w:val="single" w:sz="4" w:space="0" w:color="auto"/>
            </w:tcBorders>
            <w:shd w:val="clear" w:color="auto" w:fill="auto"/>
            <w:vAlign w:val="center"/>
            <w:hideMark/>
          </w:tcPr>
          <w:p w14:paraId="7477A3A5"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455.38</w:t>
            </w:r>
          </w:p>
        </w:tc>
        <w:tc>
          <w:tcPr>
            <w:tcW w:w="711" w:type="pct"/>
            <w:tcBorders>
              <w:top w:val="nil"/>
              <w:left w:val="nil"/>
              <w:bottom w:val="single" w:sz="4" w:space="0" w:color="auto"/>
              <w:right w:val="single" w:sz="4" w:space="0" w:color="auto"/>
            </w:tcBorders>
            <w:shd w:val="clear" w:color="auto" w:fill="auto"/>
            <w:vAlign w:val="center"/>
            <w:hideMark/>
          </w:tcPr>
          <w:p w14:paraId="2CCDDA4B"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78.58</w:t>
            </w:r>
          </w:p>
        </w:tc>
        <w:tc>
          <w:tcPr>
            <w:tcW w:w="730" w:type="pct"/>
            <w:tcBorders>
              <w:top w:val="nil"/>
              <w:left w:val="nil"/>
              <w:bottom w:val="single" w:sz="4" w:space="0" w:color="auto"/>
              <w:right w:val="single" w:sz="4" w:space="0" w:color="auto"/>
            </w:tcBorders>
            <w:shd w:val="clear" w:color="auto" w:fill="auto"/>
            <w:vAlign w:val="center"/>
            <w:hideMark/>
          </w:tcPr>
          <w:p w14:paraId="703C31B4"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27.9</w:t>
            </w:r>
          </w:p>
        </w:tc>
      </w:tr>
      <w:tr w:rsidR="00E633CD" w:rsidRPr="00D02A4D" w14:paraId="03A339F1" w14:textId="77777777">
        <w:trPr>
          <w:trHeight w:val="78"/>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06B81F6A" w14:textId="77777777" w:rsidR="00E633CD" w:rsidRPr="00D02A4D" w:rsidRDefault="00E633CD">
            <w:pPr>
              <w:rPr>
                <w:color w:val="000000"/>
                <w:sz w:val="20"/>
                <w:szCs w:val="20"/>
                <w:lang w:eastAsia="en-CA"/>
              </w:rPr>
            </w:pPr>
            <w:r w:rsidRPr="00D02A4D">
              <w:rPr>
                <w:color w:val="000000"/>
                <w:sz w:val="20"/>
                <w:szCs w:val="20"/>
                <w:lang w:eastAsia="en-CA"/>
              </w:rPr>
              <w:t>Others</w:t>
            </w:r>
            <w:r>
              <w:rPr>
                <w:color w:val="000000"/>
                <w:sz w:val="20"/>
                <w:szCs w:val="20"/>
                <w:lang w:eastAsia="en-CA"/>
              </w:rPr>
              <w:t>**</w:t>
            </w:r>
          </w:p>
        </w:tc>
        <w:tc>
          <w:tcPr>
            <w:tcW w:w="620" w:type="pct"/>
            <w:tcBorders>
              <w:top w:val="nil"/>
              <w:left w:val="nil"/>
              <w:bottom w:val="single" w:sz="4" w:space="0" w:color="auto"/>
              <w:right w:val="single" w:sz="4" w:space="0" w:color="auto"/>
            </w:tcBorders>
            <w:shd w:val="clear" w:color="auto" w:fill="auto"/>
            <w:vAlign w:val="center"/>
            <w:hideMark/>
          </w:tcPr>
          <w:p w14:paraId="6099D982" w14:textId="77777777" w:rsidR="00E633CD" w:rsidRPr="00D02A4D" w:rsidRDefault="00E633CD">
            <w:pPr>
              <w:jc w:val="right"/>
              <w:rPr>
                <w:color w:val="000000"/>
                <w:sz w:val="20"/>
                <w:szCs w:val="20"/>
                <w:lang w:eastAsia="en-CA"/>
              </w:rPr>
            </w:pPr>
            <w:r w:rsidRPr="00D02A4D">
              <w:rPr>
                <w:color w:val="000000"/>
                <w:sz w:val="20"/>
                <w:szCs w:val="20"/>
                <w:lang w:eastAsia="en-CA"/>
              </w:rPr>
              <w:t> </w:t>
            </w:r>
          </w:p>
        </w:tc>
        <w:tc>
          <w:tcPr>
            <w:tcW w:w="730" w:type="pct"/>
            <w:tcBorders>
              <w:top w:val="nil"/>
              <w:left w:val="nil"/>
              <w:bottom w:val="single" w:sz="4" w:space="0" w:color="auto"/>
              <w:right w:val="single" w:sz="4" w:space="0" w:color="auto"/>
            </w:tcBorders>
            <w:shd w:val="clear" w:color="auto" w:fill="auto"/>
            <w:vAlign w:val="center"/>
            <w:hideMark/>
          </w:tcPr>
          <w:p w14:paraId="093A2C51" w14:textId="77777777" w:rsidR="00E633CD" w:rsidRPr="00D02A4D" w:rsidRDefault="00E633CD">
            <w:pPr>
              <w:jc w:val="right"/>
              <w:rPr>
                <w:color w:val="000000"/>
                <w:sz w:val="20"/>
                <w:szCs w:val="20"/>
                <w:lang w:eastAsia="en-CA"/>
              </w:rPr>
            </w:pPr>
            <w:r w:rsidRPr="00D02A4D">
              <w:rPr>
                <w:color w:val="000000"/>
                <w:sz w:val="20"/>
                <w:szCs w:val="20"/>
                <w:lang w:eastAsia="en-CA"/>
              </w:rPr>
              <w:t>73.05</w:t>
            </w:r>
          </w:p>
        </w:tc>
        <w:tc>
          <w:tcPr>
            <w:tcW w:w="665" w:type="pct"/>
            <w:tcBorders>
              <w:top w:val="nil"/>
              <w:left w:val="nil"/>
              <w:bottom w:val="single" w:sz="4" w:space="0" w:color="auto"/>
              <w:right w:val="single" w:sz="4" w:space="0" w:color="auto"/>
            </w:tcBorders>
            <w:shd w:val="clear" w:color="auto" w:fill="auto"/>
            <w:vAlign w:val="center"/>
            <w:hideMark/>
          </w:tcPr>
          <w:p w14:paraId="17C2DBF8" w14:textId="77777777" w:rsidR="00E633CD" w:rsidRPr="00D02A4D" w:rsidRDefault="00E633CD">
            <w:pPr>
              <w:jc w:val="right"/>
              <w:rPr>
                <w:color w:val="000000"/>
                <w:sz w:val="20"/>
                <w:szCs w:val="20"/>
                <w:lang w:eastAsia="en-CA"/>
              </w:rPr>
            </w:pPr>
            <w:r w:rsidRPr="00D02A4D">
              <w:rPr>
                <w:color w:val="000000"/>
                <w:sz w:val="20"/>
                <w:szCs w:val="20"/>
                <w:lang w:eastAsia="en-CA"/>
              </w:rPr>
              <w:t>57.35</w:t>
            </w:r>
          </w:p>
        </w:tc>
        <w:tc>
          <w:tcPr>
            <w:tcW w:w="731" w:type="pct"/>
            <w:tcBorders>
              <w:top w:val="nil"/>
              <w:left w:val="nil"/>
              <w:bottom w:val="single" w:sz="4" w:space="0" w:color="auto"/>
              <w:right w:val="single" w:sz="4" w:space="0" w:color="auto"/>
            </w:tcBorders>
            <w:shd w:val="clear" w:color="auto" w:fill="auto"/>
            <w:vAlign w:val="center"/>
            <w:hideMark/>
          </w:tcPr>
          <w:p w14:paraId="297D89F1" w14:textId="77777777" w:rsidR="00E633CD" w:rsidRPr="00D02A4D" w:rsidRDefault="00E633CD">
            <w:pPr>
              <w:jc w:val="right"/>
              <w:rPr>
                <w:color w:val="000000"/>
                <w:sz w:val="20"/>
                <w:szCs w:val="20"/>
                <w:lang w:eastAsia="en-CA"/>
              </w:rPr>
            </w:pPr>
            <w:r w:rsidRPr="00D02A4D">
              <w:rPr>
                <w:color w:val="000000"/>
                <w:sz w:val="20"/>
                <w:szCs w:val="20"/>
                <w:lang w:eastAsia="en-CA"/>
              </w:rPr>
              <w:t>55.7</w:t>
            </w:r>
          </w:p>
        </w:tc>
        <w:tc>
          <w:tcPr>
            <w:tcW w:w="711" w:type="pct"/>
            <w:tcBorders>
              <w:top w:val="nil"/>
              <w:left w:val="nil"/>
              <w:bottom w:val="single" w:sz="4" w:space="0" w:color="auto"/>
              <w:right w:val="single" w:sz="4" w:space="0" w:color="auto"/>
            </w:tcBorders>
            <w:shd w:val="clear" w:color="auto" w:fill="auto"/>
            <w:vAlign w:val="center"/>
            <w:hideMark/>
          </w:tcPr>
          <w:p w14:paraId="5021BC04" w14:textId="77777777" w:rsidR="00E633CD" w:rsidRPr="00D02A4D" w:rsidRDefault="00E633CD">
            <w:pPr>
              <w:jc w:val="right"/>
              <w:rPr>
                <w:color w:val="000000"/>
                <w:sz w:val="20"/>
                <w:szCs w:val="20"/>
                <w:lang w:eastAsia="en-CA"/>
              </w:rPr>
            </w:pPr>
            <w:r w:rsidRPr="00D02A4D">
              <w:rPr>
                <w:color w:val="000000"/>
                <w:sz w:val="20"/>
                <w:szCs w:val="20"/>
                <w:lang w:eastAsia="en-CA"/>
              </w:rPr>
              <w:t>1.36</w:t>
            </w:r>
          </w:p>
        </w:tc>
        <w:tc>
          <w:tcPr>
            <w:tcW w:w="730" w:type="pct"/>
            <w:tcBorders>
              <w:top w:val="nil"/>
              <w:left w:val="nil"/>
              <w:bottom w:val="single" w:sz="4" w:space="0" w:color="auto"/>
              <w:right w:val="single" w:sz="4" w:space="0" w:color="auto"/>
            </w:tcBorders>
            <w:shd w:val="clear" w:color="auto" w:fill="auto"/>
            <w:vAlign w:val="center"/>
            <w:hideMark/>
          </w:tcPr>
          <w:p w14:paraId="3936BAA6" w14:textId="77777777" w:rsidR="00E633CD" w:rsidRPr="00D02A4D" w:rsidRDefault="00E633CD">
            <w:pPr>
              <w:jc w:val="right"/>
              <w:rPr>
                <w:color w:val="000000"/>
                <w:sz w:val="20"/>
                <w:szCs w:val="20"/>
                <w:lang w:eastAsia="en-CA"/>
              </w:rPr>
            </w:pPr>
            <w:r w:rsidRPr="00D02A4D">
              <w:rPr>
                <w:color w:val="000000"/>
                <w:sz w:val="20"/>
                <w:szCs w:val="20"/>
                <w:lang w:eastAsia="en-CA"/>
              </w:rPr>
              <w:t>38.2</w:t>
            </w:r>
          </w:p>
        </w:tc>
      </w:tr>
      <w:tr w:rsidR="00E633CD" w:rsidRPr="00D02A4D" w14:paraId="53ABBEE5"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27F2788B" w14:textId="77777777" w:rsidR="00E633CD" w:rsidRPr="00D02A4D" w:rsidRDefault="00E633CD">
            <w:pPr>
              <w:rPr>
                <w:b/>
                <w:bCs/>
                <w:color w:val="000000"/>
                <w:sz w:val="20"/>
                <w:szCs w:val="20"/>
                <w:lang w:eastAsia="en-CA"/>
              </w:rPr>
            </w:pPr>
            <w:r w:rsidRPr="00D02A4D">
              <w:rPr>
                <w:b/>
                <w:bCs/>
                <w:color w:val="000000"/>
                <w:sz w:val="20"/>
                <w:szCs w:val="20"/>
                <w:lang w:eastAsia="en-CA"/>
              </w:rPr>
              <w:t>Total</w:t>
            </w:r>
            <w:r>
              <w:rPr>
                <w:b/>
                <w:bCs/>
                <w:color w:val="000000"/>
                <w:sz w:val="20"/>
                <w:szCs w:val="20"/>
                <w:lang w:eastAsia="en-CA"/>
              </w:rPr>
              <w:t xml:space="preserve"> (mt)</w:t>
            </w:r>
          </w:p>
        </w:tc>
        <w:tc>
          <w:tcPr>
            <w:tcW w:w="620" w:type="pct"/>
            <w:tcBorders>
              <w:top w:val="nil"/>
              <w:left w:val="nil"/>
              <w:bottom w:val="single" w:sz="4" w:space="0" w:color="auto"/>
              <w:right w:val="single" w:sz="4" w:space="0" w:color="auto"/>
            </w:tcBorders>
            <w:shd w:val="clear" w:color="auto" w:fill="auto"/>
            <w:vAlign w:val="center"/>
            <w:hideMark/>
          </w:tcPr>
          <w:p w14:paraId="1C07237F" w14:textId="77777777" w:rsidR="00E633CD" w:rsidRPr="00D02A4D" w:rsidRDefault="00E633CD">
            <w:pPr>
              <w:jc w:val="right"/>
              <w:rPr>
                <w:b/>
                <w:bCs/>
                <w:color w:val="000000"/>
                <w:sz w:val="20"/>
                <w:szCs w:val="20"/>
                <w:lang w:eastAsia="en-CA"/>
              </w:rPr>
            </w:pPr>
            <w:r w:rsidRPr="00D02A4D">
              <w:rPr>
                <w:b/>
                <w:bCs/>
                <w:color w:val="000000"/>
                <w:sz w:val="20"/>
                <w:szCs w:val="20"/>
                <w:lang w:eastAsia="en-CA"/>
              </w:rPr>
              <w:t> </w:t>
            </w:r>
          </w:p>
        </w:tc>
        <w:tc>
          <w:tcPr>
            <w:tcW w:w="730" w:type="pct"/>
            <w:tcBorders>
              <w:top w:val="nil"/>
              <w:left w:val="nil"/>
              <w:bottom w:val="single" w:sz="4" w:space="0" w:color="auto"/>
              <w:right w:val="single" w:sz="4" w:space="0" w:color="auto"/>
            </w:tcBorders>
            <w:shd w:val="clear" w:color="auto" w:fill="auto"/>
            <w:vAlign w:val="center"/>
            <w:hideMark/>
          </w:tcPr>
          <w:p w14:paraId="58E97F0D" w14:textId="77777777" w:rsidR="00E633CD" w:rsidRPr="00D02A4D" w:rsidRDefault="00E633CD">
            <w:pPr>
              <w:jc w:val="right"/>
              <w:rPr>
                <w:b/>
                <w:bCs/>
                <w:color w:val="000000"/>
                <w:sz w:val="20"/>
                <w:szCs w:val="20"/>
                <w:lang w:eastAsia="en-CA"/>
              </w:rPr>
            </w:pPr>
            <w:r w:rsidRPr="00D02A4D">
              <w:rPr>
                <w:b/>
                <w:bCs/>
                <w:color w:val="000000"/>
                <w:sz w:val="20"/>
                <w:szCs w:val="20"/>
                <w:lang w:eastAsia="en-CA"/>
              </w:rPr>
              <w:t>6</w:t>
            </w:r>
            <w:r>
              <w:rPr>
                <w:b/>
                <w:bCs/>
                <w:color w:val="000000"/>
                <w:sz w:val="20"/>
                <w:szCs w:val="20"/>
                <w:lang w:eastAsia="en-CA"/>
              </w:rPr>
              <w:t>,</w:t>
            </w:r>
            <w:r w:rsidRPr="00D02A4D">
              <w:rPr>
                <w:b/>
                <w:bCs/>
                <w:color w:val="000000"/>
                <w:sz w:val="20"/>
                <w:szCs w:val="20"/>
                <w:lang w:eastAsia="en-CA"/>
              </w:rPr>
              <w:t>705.75</w:t>
            </w:r>
          </w:p>
        </w:tc>
        <w:tc>
          <w:tcPr>
            <w:tcW w:w="665" w:type="pct"/>
            <w:tcBorders>
              <w:top w:val="nil"/>
              <w:left w:val="nil"/>
              <w:bottom w:val="single" w:sz="4" w:space="0" w:color="auto"/>
              <w:right w:val="single" w:sz="4" w:space="0" w:color="auto"/>
            </w:tcBorders>
            <w:shd w:val="clear" w:color="auto" w:fill="auto"/>
            <w:vAlign w:val="center"/>
            <w:hideMark/>
          </w:tcPr>
          <w:p w14:paraId="10BBED3E" w14:textId="77777777" w:rsidR="00E633CD" w:rsidRPr="00D02A4D" w:rsidRDefault="00E633CD">
            <w:pPr>
              <w:jc w:val="right"/>
              <w:rPr>
                <w:b/>
                <w:bCs/>
                <w:color w:val="000000"/>
                <w:sz w:val="20"/>
                <w:szCs w:val="20"/>
                <w:lang w:eastAsia="en-CA"/>
              </w:rPr>
            </w:pPr>
            <w:r w:rsidRPr="00D02A4D">
              <w:rPr>
                <w:b/>
                <w:bCs/>
                <w:color w:val="000000"/>
                <w:sz w:val="20"/>
                <w:szCs w:val="20"/>
                <w:lang w:eastAsia="en-CA"/>
              </w:rPr>
              <w:t>6</w:t>
            </w:r>
            <w:r>
              <w:rPr>
                <w:b/>
                <w:bCs/>
                <w:color w:val="000000"/>
                <w:sz w:val="20"/>
                <w:szCs w:val="20"/>
                <w:lang w:eastAsia="en-CA"/>
              </w:rPr>
              <w:t>,</w:t>
            </w:r>
            <w:r w:rsidRPr="00D02A4D">
              <w:rPr>
                <w:b/>
                <w:bCs/>
                <w:color w:val="000000"/>
                <w:sz w:val="20"/>
                <w:szCs w:val="20"/>
                <w:lang w:eastAsia="en-CA"/>
              </w:rPr>
              <w:t>348.54</w:t>
            </w:r>
          </w:p>
        </w:tc>
        <w:tc>
          <w:tcPr>
            <w:tcW w:w="731" w:type="pct"/>
            <w:tcBorders>
              <w:top w:val="nil"/>
              <w:left w:val="nil"/>
              <w:bottom w:val="single" w:sz="4" w:space="0" w:color="auto"/>
              <w:right w:val="single" w:sz="4" w:space="0" w:color="auto"/>
            </w:tcBorders>
            <w:shd w:val="clear" w:color="auto" w:fill="auto"/>
            <w:vAlign w:val="center"/>
            <w:hideMark/>
          </w:tcPr>
          <w:p w14:paraId="14891CFF" w14:textId="77777777" w:rsidR="00E633CD" w:rsidRPr="00D02A4D" w:rsidRDefault="00E633CD">
            <w:pPr>
              <w:jc w:val="right"/>
              <w:rPr>
                <w:b/>
                <w:bCs/>
                <w:color w:val="000000"/>
                <w:sz w:val="20"/>
                <w:szCs w:val="20"/>
                <w:lang w:eastAsia="en-CA"/>
              </w:rPr>
            </w:pPr>
            <w:r w:rsidRPr="00D02A4D">
              <w:rPr>
                <w:b/>
                <w:bCs/>
                <w:color w:val="000000"/>
                <w:sz w:val="20"/>
                <w:szCs w:val="20"/>
                <w:lang w:eastAsia="en-CA"/>
              </w:rPr>
              <w:t>15</w:t>
            </w:r>
            <w:r>
              <w:rPr>
                <w:b/>
                <w:bCs/>
                <w:color w:val="000000"/>
                <w:sz w:val="20"/>
                <w:szCs w:val="20"/>
                <w:lang w:eastAsia="en-CA"/>
              </w:rPr>
              <w:t>,</w:t>
            </w:r>
            <w:r w:rsidRPr="00D02A4D">
              <w:rPr>
                <w:b/>
                <w:bCs/>
                <w:color w:val="000000"/>
                <w:sz w:val="20"/>
                <w:szCs w:val="20"/>
                <w:lang w:eastAsia="en-CA"/>
              </w:rPr>
              <w:t>678.74</w:t>
            </w:r>
          </w:p>
        </w:tc>
        <w:tc>
          <w:tcPr>
            <w:tcW w:w="711" w:type="pct"/>
            <w:tcBorders>
              <w:top w:val="nil"/>
              <w:left w:val="nil"/>
              <w:bottom w:val="single" w:sz="4" w:space="0" w:color="auto"/>
              <w:right w:val="single" w:sz="4" w:space="0" w:color="auto"/>
            </w:tcBorders>
            <w:shd w:val="clear" w:color="auto" w:fill="auto"/>
            <w:vAlign w:val="center"/>
            <w:hideMark/>
          </w:tcPr>
          <w:p w14:paraId="6B2A2253" w14:textId="77777777" w:rsidR="00E633CD" w:rsidRPr="00D02A4D" w:rsidRDefault="00E633CD">
            <w:pPr>
              <w:jc w:val="right"/>
              <w:rPr>
                <w:b/>
                <w:bCs/>
                <w:color w:val="000000"/>
                <w:sz w:val="20"/>
                <w:szCs w:val="20"/>
                <w:lang w:eastAsia="en-CA"/>
              </w:rPr>
            </w:pPr>
            <w:r w:rsidRPr="00D02A4D">
              <w:rPr>
                <w:b/>
                <w:bCs/>
                <w:color w:val="000000"/>
                <w:sz w:val="20"/>
                <w:szCs w:val="20"/>
                <w:lang w:eastAsia="en-CA"/>
              </w:rPr>
              <w:t>3</w:t>
            </w:r>
            <w:r>
              <w:rPr>
                <w:b/>
                <w:bCs/>
                <w:color w:val="000000"/>
                <w:sz w:val="20"/>
                <w:szCs w:val="20"/>
                <w:lang w:eastAsia="en-CA"/>
              </w:rPr>
              <w:t>,</w:t>
            </w:r>
            <w:r w:rsidRPr="00D02A4D">
              <w:rPr>
                <w:b/>
                <w:bCs/>
                <w:color w:val="000000"/>
                <w:sz w:val="20"/>
                <w:szCs w:val="20"/>
                <w:lang w:eastAsia="en-CA"/>
              </w:rPr>
              <w:t>502.63</w:t>
            </w:r>
          </w:p>
        </w:tc>
        <w:tc>
          <w:tcPr>
            <w:tcW w:w="730" w:type="pct"/>
            <w:tcBorders>
              <w:top w:val="nil"/>
              <w:left w:val="nil"/>
              <w:bottom w:val="single" w:sz="4" w:space="0" w:color="auto"/>
              <w:right w:val="single" w:sz="4" w:space="0" w:color="auto"/>
            </w:tcBorders>
            <w:shd w:val="clear" w:color="auto" w:fill="auto"/>
            <w:vAlign w:val="center"/>
            <w:hideMark/>
          </w:tcPr>
          <w:p w14:paraId="4A73B320" w14:textId="77777777" w:rsidR="00E633CD" w:rsidRPr="00D02A4D" w:rsidRDefault="00E633CD">
            <w:pPr>
              <w:jc w:val="right"/>
              <w:rPr>
                <w:b/>
                <w:bCs/>
                <w:color w:val="000000"/>
                <w:sz w:val="20"/>
                <w:szCs w:val="20"/>
                <w:lang w:eastAsia="en-CA"/>
              </w:rPr>
            </w:pPr>
            <w:r w:rsidRPr="00D02A4D">
              <w:rPr>
                <w:b/>
                <w:bCs/>
                <w:color w:val="000000"/>
                <w:sz w:val="20"/>
                <w:szCs w:val="20"/>
                <w:lang w:eastAsia="en-CA"/>
              </w:rPr>
              <w:t>9</w:t>
            </w:r>
            <w:r>
              <w:rPr>
                <w:b/>
                <w:bCs/>
                <w:color w:val="000000"/>
                <w:sz w:val="20"/>
                <w:szCs w:val="20"/>
                <w:lang w:eastAsia="en-CA"/>
              </w:rPr>
              <w:t>,</w:t>
            </w:r>
            <w:r w:rsidRPr="00D02A4D">
              <w:rPr>
                <w:b/>
                <w:bCs/>
                <w:color w:val="000000"/>
                <w:sz w:val="20"/>
                <w:szCs w:val="20"/>
                <w:lang w:eastAsia="en-CA"/>
              </w:rPr>
              <w:t>363.5</w:t>
            </w:r>
            <w:r>
              <w:rPr>
                <w:b/>
                <w:bCs/>
                <w:color w:val="000000"/>
                <w:sz w:val="20"/>
                <w:szCs w:val="20"/>
                <w:lang w:eastAsia="en-CA"/>
              </w:rPr>
              <w:t>0</w:t>
            </w:r>
          </w:p>
        </w:tc>
      </w:tr>
      <w:tr w:rsidR="00E633CD" w:rsidRPr="00D02A4D" w14:paraId="3D659269" w14:textId="77777777">
        <w:trPr>
          <w:trHeight w:val="52"/>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EC74316" w14:textId="77777777" w:rsidR="00E633CD" w:rsidRPr="00D02A4D" w:rsidRDefault="00E633CD">
            <w:pPr>
              <w:jc w:val="center"/>
              <w:rPr>
                <w:b/>
                <w:bCs/>
                <w:color w:val="000000"/>
                <w:sz w:val="20"/>
                <w:szCs w:val="20"/>
                <w:lang w:eastAsia="en-CA"/>
              </w:rPr>
            </w:pPr>
            <w:r w:rsidRPr="00D02A4D">
              <w:rPr>
                <w:b/>
                <w:bCs/>
                <w:iCs/>
                <w:color w:val="000000" w:themeColor="text1"/>
                <w:sz w:val="20"/>
                <w:szCs w:val="20"/>
                <w:lang w:eastAsia="en-CA"/>
              </w:rPr>
              <w:t>CO</w:t>
            </w:r>
            <w:r w:rsidRPr="00D02A4D">
              <w:rPr>
                <w:b/>
                <w:bCs/>
                <w:color w:val="000000"/>
                <w:sz w:val="20"/>
                <w:szCs w:val="20"/>
                <w:vertAlign w:val="subscript"/>
                <w:lang w:eastAsia="en-CA"/>
              </w:rPr>
              <w:t>2</w:t>
            </w:r>
            <w:r w:rsidRPr="00D02A4D">
              <w:rPr>
                <w:b/>
                <w:bCs/>
                <w:color w:val="000000"/>
                <w:sz w:val="20"/>
                <w:szCs w:val="20"/>
                <w:lang w:eastAsia="en-CA"/>
              </w:rPr>
              <w:t>-eq tonnes</w:t>
            </w:r>
          </w:p>
        </w:tc>
      </w:tr>
      <w:tr w:rsidR="00E633CD" w:rsidRPr="00D02A4D" w14:paraId="219DB6F8" w14:textId="77777777">
        <w:trPr>
          <w:trHeight w:val="61"/>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7CAEA3E0" w14:textId="77777777" w:rsidR="00E633CD" w:rsidRPr="00D02A4D" w:rsidRDefault="00E633CD">
            <w:pPr>
              <w:rPr>
                <w:color w:val="000000"/>
                <w:sz w:val="20"/>
                <w:szCs w:val="20"/>
                <w:lang w:eastAsia="en-CA"/>
              </w:rPr>
            </w:pPr>
            <w:r w:rsidRPr="00D02A4D">
              <w:rPr>
                <w:color w:val="000000" w:themeColor="text1"/>
                <w:sz w:val="20"/>
                <w:szCs w:val="20"/>
                <w:lang w:eastAsia="en-CA"/>
              </w:rPr>
              <w:t>HFC-23</w:t>
            </w:r>
          </w:p>
        </w:tc>
        <w:tc>
          <w:tcPr>
            <w:tcW w:w="620" w:type="pct"/>
            <w:tcBorders>
              <w:top w:val="nil"/>
              <w:left w:val="nil"/>
              <w:bottom w:val="single" w:sz="4" w:space="0" w:color="auto"/>
              <w:right w:val="single" w:sz="4" w:space="0" w:color="auto"/>
            </w:tcBorders>
            <w:shd w:val="clear" w:color="auto" w:fill="auto"/>
            <w:vAlign w:val="center"/>
            <w:hideMark/>
          </w:tcPr>
          <w:p w14:paraId="52D1D17E"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14,800</w:t>
            </w:r>
          </w:p>
        </w:tc>
        <w:tc>
          <w:tcPr>
            <w:tcW w:w="730" w:type="pct"/>
            <w:tcBorders>
              <w:top w:val="nil"/>
              <w:left w:val="nil"/>
              <w:bottom w:val="single" w:sz="4" w:space="0" w:color="auto"/>
              <w:right w:val="single" w:sz="4" w:space="0" w:color="auto"/>
            </w:tcBorders>
            <w:shd w:val="clear" w:color="auto" w:fill="auto"/>
            <w:vAlign w:val="center"/>
            <w:hideMark/>
          </w:tcPr>
          <w:p w14:paraId="565EB832"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888</w:t>
            </w:r>
          </w:p>
        </w:tc>
        <w:tc>
          <w:tcPr>
            <w:tcW w:w="665" w:type="pct"/>
            <w:tcBorders>
              <w:top w:val="nil"/>
              <w:left w:val="nil"/>
              <w:bottom w:val="single" w:sz="4" w:space="0" w:color="auto"/>
              <w:right w:val="single" w:sz="4" w:space="0" w:color="auto"/>
            </w:tcBorders>
            <w:shd w:val="clear" w:color="auto" w:fill="auto"/>
            <w:vAlign w:val="center"/>
            <w:hideMark/>
          </w:tcPr>
          <w:p w14:paraId="0ACD45D0"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12,728</w:t>
            </w:r>
          </w:p>
        </w:tc>
        <w:tc>
          <w:tcPr>
            <w:tcW w:w="731" w:type="pct"/>
            <w:tcBorders>
              <w:top w:val="nil"/>
              <w:left w:val="nil"/>
              <w:bottom w:val="single" w:sz="4" w:space="0" w:color="auto"/>
              <w:right w:val="single" w:sz="4" w:space="0" w:color="auto"/>
            </w:tcBorders>
            <w:shd w:val="clear" w:color="auto" w:fill="auto"/>
            <w:vAlign w:val="center"/>
            <w:hideMark/>
          </w:tcPr>
          <w:p w14:paraId="7FFBE266"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560,920</w:t>
            </w:r>
          </w:p>
        </w:tc>
        <w:tc>
          <w:tcPr>
            <w:tcW w:w="711" w:type="pct"/>
            <w:tcBorders>
              <w:top w:val="nil"/>
              <w:left w:val="nil"/>
              <w:bottom w:val="single" w:sz="4" w:space="0" w:color="auto"/>
              <w:right w:val="single" w:sz="4" w:space="0" w:color="auto"/>
            </w:tcBorders>
            <w:shd w:val="clear" w:color="000000" w:fill="FFFFFF"/>
            <w:vAlign w:val="center"/>
            <w:hideMark/>
          </w:tcPr>
          <w:p w14:paraId="7D2958D7"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117,364</w:t>
            </w:r>
          </w:p>
        </w:tc>
        <w:tc>
          <w:tcPr>
            <w:tcW w:w="730" w:type="pct"/>
            <w:tcBorders>
              <w:top w:val="nil"/>
              <w:left w:val="nil"/>
              <w:bottom w:val="single" w:sz="4" w:space="0" w:color="auto"/>
              <w:right w:val="single" w:sz="4" w:space="0" w:color="auto"/>
            </w:tcBorders>
            <w:shd w:val="clear" w:color="auto" w:fill="auto"/>
            <w:vAlign w:val="center"/>
            <w:hideMark/>
          </w:tcPr>
          <w:p w14:paraId="36421EA0"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-549,820</w:t>
            </w:r>
          </w:p>
        </w:tc>
      </w:tr>
      <w:tr w:rsidR="00E633CD" w:rsidRPr="00D02A4D" w14:paraId="688038D9" w14:textId="77777777">
        <w:trPr>
          <w:trHeight w:val="107"/>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3A810F93" w14:textId="77777777" w:rsidR="00E633CD" w:rsidRPr="00D02A4D" w:rsidRDefault="00E633CD">
            <w:pPr>
              <w:rPr>
                <w:color w:val="000000"/>
                <w:sz w:val="20"/>
                <w:szCs w:val="20"/>
                <w:lang w:eastAsia="en-CA"/>
              </w:rPr>
            </w:pPr>
            <w:r w:rsidRPr="00D02A4D">
              <w:rPr>
                <w:color w:val="000000" w:themeColor="text1"/>
                <w:sz w:val="20"/>
                <w:szCs w:val="20"/>
                <w:lang w:eastAsia="en-CA"/>
              </w:rPr>
              <w:t>HFC-32</w:t>
            </w:r>
          </w:p>
        </w:tc>
        <w:tc>
          <w:tcPr>
            <w:tcW w:w="620" w:type="pct"/>
            <w:tcBorders>
              <w:top w:val="nil"/>
              <w:left w:val="nil"/>
              <w:bottom w:val="single" w:sz="4" w:space="0" w:color="auto"/>
              <w:right w:val="single" w:sz="4" w:space="0" w:color="auto"/>
            </w:tcBorders>
            <w:shd w:val="clear" w:color="auto" w:fill="auto"/>
            <w:vAlign w:val="center"/>
            <w:hideMark/>
          </w:tcPr>
          <w:p w14:paraId="043F5F2F"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675</w:t>
            </w:r>
          </w:p>
        </w:tc>
        <w:tc>
          <w:tcPr>
            <w:tcW w:w="730" w:type="pct"/>
            <w:tcBorders>
              <w:top w:val="nil"/>
              <w:left w:val="nil"/>
              <w:bottom w:val="single" w:sz="4" w:space="0" w:color="auto"/>
              <w:right w:val="single" w:sz="4" w:space="0" w:color="auto"/>
            </w:tcBorders>
            <w:shd w:val="clear" w:color="auto" w:fill="auto"/>
            <w:vAlign w:val="center"/>
            <w:hideMark/>
          </w:tcPr>
          <w:p w14:paraId="0E334D51"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732,314</w:t>
            </w:r>
          </w:p>
        </w:tc>
        <w:tc>
          <w:tcPr>
            <w:tcW w:w="665" w:type="pct"/>
            <w:tcBorders>
              <w:top w:val="nil"/>
              <w:left w:val="nil"/>
              <w:bottom w:val="single" w:sz="4" w:space="0" w:color="auto"/>
              <w:right w:val="single" w:sz="4" w:space="0" w:color="auto"/>
            </w:tcBorders>
            <w:shd w:val="clear" w:color="auto" w:fill="auto"/>
            <w:vAlign w:val="center"/>
            <w:hideMark/>
          </w:tcPr>
          <w:p w14:paraId="6129DB97"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1,049,956</w:t>
            </w:r>
          </w:p>
        </w:tc>
        <w:tc>
          <w:tcPr>
            <w:tcW w:w="731" w:type="pct"/>
            <w:tcBorders>
              <w:top w:val="nil"/>
              <w:left w:val="nil"/>
              <w:bottom w:val="single" w:sz="4" w:space="0" w:color="auto"/>
              <w:right w:val="single" w:sz="4" w:space="0" w:color="auto"/>
            </w:tcBorders>
            <w:shd w:val="clear" w:color="auto" w:fill="auto"/>
            <w:vAlign w:val="center"/>
            <w:hideMark/>
          </w:tcPr>
          <w:p w14:paraId="1DDA0E6B"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1,316,797</w:t>
            </w:r>
          </w:p>
        </w:tc>
        <w:tc>
          <w:tcPr>
            <w:tcW w:w="711" w:type="pct"/>
            <w:tcBorders>
              <w:top w:val="nil"/>
              <w:left w:val="nil"/>
              <w:bottom w:val="single" w:sz="4" w:space="0" w:color="auto"/>
              <w:right w:val="single" w:sz="4" w:space="0" w:color="auto"/>
            </w:tcBorders>
            <w:shd w:val="clear" w:color="000000" w:fill="FFFFFF"/>
            <w:vAlign w:val="center"/>
            <w:hideMark/>
          </w:tcPr>
          <w:p w14:paraId="5167DB30"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977,927</w:t>
            </w:r>
          </w:p>
        </w:tc>
        <w:tc>
          <w:tcPr>
            <w:tcW w:w="730" w:type="pct"/>
            <w:tcBorders>
              <w:top w:val="nil"/>
              <w:left w:val="nil"/>
              <w:bottom w:val="single" w:sz="4" w:space="0" w:color="auto"/>
              <w:right w:val="single" w:sz="4" w:space="0" w:color="auto"/>
            </w:tcBorders>
            <w:shd w:val="clear" w:color="auto" w:fill="auto"/>
            <w:vAlign w:val="center"/>
            <w:hideMark/>
          </w:tcPr>
          <w:p w14:paraId="1850A2BF"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2,393,145</w:t>
            </w:r>
          </w:p>
        </w:tc>
      </w:tr>
      <w:tr w:rsidR="00E633CD" w:rsidRPr="00D02A4D" w14:paraId="62661310"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1A11D744" w14:textId="77777777" w:rsidR="00E633CD" w:rsidRPr="00D02A4D" w:rsidRDefault="00E633CD">
            <w:pPr>
              <w:rPr>
                <w:color w:val="000000"/>
                <w:sz w:val="20"/>
                <w:szCs w:val="20"/>
                <w:lang w:eastAsia="en-CA"/>
              </w:rPr>
            </w:pPr>
            <w:r w:rsidRPr="00D02A4D">
              <w:rPr>
                <w:color w:val="000000" w:themeColor="text1"/>
                <w:sz w:val="20"/>
                <w:szCs w:val="20"/>
                <w:lang w:eastAsia="en-CA"/>
              </w:rPr>
              <w:t>HFC-134a</w:t>
            </w:r>
          </w:p>
        </w:tc>
        <w:tc>
          <w:tcPr>
            <w:tcW w:w="620" w:type="pct"/>
            <w:tcBorders>
              <w:top w:val="nil"/>
              <w:left w:val="nil"/>
              <w:bottom w:val="single" w:sz="4" w:space="0" w:color="auto"/>
              <w:right w:val="single" w:sz="4" w:space="0" w:color="auto"/>
            </w:tcBorders>
            <w:shd w:val="clear" w:color="auto" w:fill="auto"/>
            <w:vAlign w:val="center"/>
            <w:hideMark/>
          </w:tcPr>
          <w:p w14:paraId="397C1DE6"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1,430</w:t>
            </w:r>
          </w:p>
        </w:tc>
        <w:tc>
          <w:tcPr>
            <w:tcW w:w="730" w:type="pct"/>
            <w:tcBorders>
              <w:top w:val="nil"/>
              <w:left w:val="nil"/>
              <w:bottom w:val="single" w:sz="4" w:space="0" w:color="auto"/>
              <w:right w:val="single" w:sz="4" w:space="0" w:color="auto"/>
            </w:tcBorders>
            <w:shd w:val="clear" w:color="auto" w:fill="auto"/>
            <w:vAlign w:val="center"/>
            <w:hideMark/>
          </w:tcPr>
          <w:p w14:paraId="6993E45B"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4,247,558</w:t>
            </w:r>
          </w:p>
        </w:tc>
        <w:tc>
          <w:tcPr>
            <w:tcW w:w="665" w:type="pct"/>
            <w:tcBorders>
              <w:top w:val="nil"/>
              <w:left w:val="nil"/>
              <w:bottom w:val="single" w:sz="4" w:space="0" w:color="auto"/>
              <w:right w:val="single" w:sz="4" w:space="0" w:color="auto"/>
            </w:tcBorders>
            <w:shd w:val="clear" w:color="auto" w:fill="auto"/>
            <w:vAlign w:val="center"/>
            <w:hideMark/>
          </w:tcPr>
          <w:p w14:paraId="69AC7529"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4,151,876</w:t>
            </w:r>
          </w:p>
        </w:tc>
        <w:tc>
          <w:tcPr>
            <w:tcW w:w="731" w:type="pct"/>
            <w:tcBorders>
              <w:top w:val="nil"/>
              <w:left w:val="nil"/>
              <w:bottom w:val="single" w:sz="4" w:space="0" w:color="auto"/>
              <w:right w:val="single" w:sz="4" w:space="0" w:color="auto"/>
            </w:tcBorders>
            <w:shd w:val="clear" w:color="auto" w:fill="auto"/>
            <w:vAlign w:val="center"/>
            <w:hideMark/>
          </w:tcPr>
          <w:p w14:paraId="18179AA3"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9,702,092</w:t>
            </w:r>
          </w:p>
        </w:tc>
        <w:tc>
          <w:tcPr>
            <w:tcW w:w="711" w:type="pct"/>
            <w:tcBorders>
              <w:top w:val="nil"/>
              <w:left w:val="nil"/>
              <w:bottom w:val="single" w:sz="4" w:space="0" w:color="auto"/>
              <w:right w:val="single" w:sz="4" w:space="0" w:color="auto"/>
            </w:tcBorders>
            <w:shd w:val="clear" w:color="000000" w:fill="FFFFFF"/>
            <w:vAlign w:val="center"/>
            <w:hideMark/>
          </w:tcPr>
          <w:p w14:paraId="5C94128A"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3,141,796</w:t>
            </w:r>
          </w:p>
        </w:tc>
        <w:tc>
          <w:tcPr>
            <w:tcW w:w="730" w:type="pct"/>
            <w:tcBorders>
              <w:top w:val="nil"/>
              <w:left w:val="nil"/>
              <w:bottom w:val="single" w:sz="4" w:space="0" w:color="auto"/>
              <w:right w:val="single" w:sz="4" w:space="0" w:color="auto"/>
            </w:tcBorders>
            <w:shd w:val="clear" w:color="auto" w:fill="auto"/>
            <w:vAlign w:val="center"/>
            <w:hideMark/>
          </w:tcPr>
          <w:p w14:paraId="3798223B"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4,616,684</w:t>
            </w:r>
          </w:p>
        </w:tc>
      </w:tr>
      <w:tr w:rsidR="00E633CD" w:rsidRPr="00D02A4D" w14:paraId="7B61637D"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00F640A8" w14:textId="77777777" w:rsidR="00E633CD" w:rsidRPr="00D02A4D" w:rsidRDefault="00E633CD">
            <w:pPr>
              <w:rPr>
                <w:color w:val="000000"/>
                <w:sz w:val="20"/>
                <w:szCs w:val="20"/>
                <w:lang w:eastAsia="en-CA"/>
              </w:rPr>
            </w:pPr>
            <w:r w:rsidRPr="00D02A4D">
              <w:rPr>
                <w:color w:val="000000" w:themeColor="text1"/>
                <w:sz w:val="20"/>
                <w:szCs w:val="20"/>
                <w:lang w:eastAsia="en-CA"/>
              </w:rPr>
              <w:t>HFC-152a</w:t>
            </w:r>
          </w:p>
        </w:tc>
        <w:tc>
          <w:tcPr>
            <w:tcW w:w="620" w:type="pct"/>
            <w:tcBorders>
              <w:top w:val="nil"/>
              <w:left w:val="nil"/>
              <w:bottom w:val="single" w:sz="4" w:space="0" w:color="auto"/>
              <w:right w:val="single" w:sz="4" w:space="0" w:color="auto"/>
            </w:tcBorders>
            <w:shd w:val="clear" w:color="auto" w:fill="auto"/>
            <w:vAlign w:val="center"/>
            <w:hideMark/>
          </w:tcPr>
          <w:p w14:paraId="021B1978"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124</w:t>
            </w:r>
          </w:p>
        </w:tc>
        <w:tc>
          <w:tcPr>
            <w:tcW w:w="730" w:type="pct"/>
            <w:tcBorders>
              <w:top w:val="nil"/>
              <w:left w:val="nil"/>
              <w:bottom w:val="single" w:sz="4" w:space="0" w:color="auto"/>
              <w:right w:val="single" w:sz="4" w:space="0" w:color="auto"/>
            </w:tcBorders>
            <w:shd w:val="clear" w:color="auto" w:fill="auto"/>
            <w:vAlign w:val="center"/>
            <w:hideMark/>
          </w:tcPr>
          <w:p w14:paraId="64ACB90E"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1,856</w:t>
            </w:r>
          </w:p>
        </w:tc>
        <w:tc>
          <w:tcPr>
            <w:tcW w:w="665" w:type="pct"/>
            <w:tcBorders>
              <w:top w:val="nil"/>
              <w:left w:val="nil"/>
              <w:bottom w:val="single" w:sz="4" w:space="0" w:color="auto"/>
              <w:right w:val="single" w:sz="4" w:space="0" w:color="auto"/>
            </w:tcBorders>
            <w:shd w:val="clear" w:color="auto" w:fill="auto"/>
            <w:vAlign w:val="center"/>
            <w:hideMark/>
          </w:tcPr>
          <w:p w14:paraId="514436B8"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1,786</w:t>
            </w:r>
          </w:p>
        </w:tc>
        <w:tc>
          <w:tcPr>
            <w:tcW w:w="731" w:type="pct"/>
            <w:tcBorders>
              <w:top w:val="nil"/>
              <w:left w:val="nil"/>
              <w:bottom w:val="single" w:sz="4" w:space="0" w:color="auto"/>
              <w:right w:val="single" w:sz="4" w:space="0" w:color="auto"/>
            </w:tcBorders>
            <w:shd w:val="clear" w:color="auto" w:fill="auto"/>
            <w:vAlign w:val="center"/>
            <w:hideMark/>
          </w:tcPr>
          <w:p w14:paraId="40F42043"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2,598</w:t>
            </w:r>
          </w:p>
        </w:tc>
        <w:tc>
          <w:tcPr>
            <w:tcW w:w="711" w:type="pct"/>
            <w:tcBorders>
              <w:top w:val="nil"/>
              <w:left w:val="nil"/>
              <w:bottom w:val="single" w:sz="4" w:space="0" w:color="auto"/>
              <w:right w:val="single" w:sz="4" w:space="0" w:color="auto"/>
            </w:tcBorders>
            <w:shd w:val="clear" w:color="000000" w:fill="FFFFFF"/>
            <w:vAlign w:val="center"/>
            <w:hideMark/>
          </w:tcPr>
          <w:p w14:paraId="708687FF"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-4</w:t>
            </w:r>
          </w:p>
        </w:tc>
        <w:tc>
          <w:tcPr>
            <w:tcW w:w="730" w:type="pct"/>
            <w:tcBorders>
              <w:top w:val="nil"/>
              <w:left w:val="nil"/>
              <w:bottom w:val="single" w:sz="4" w:space="0" w:color="auto"/>
              <w:right w:val="single" w:sz="4" w:space="0" w:color="auto"/>
            </w:tcBorders>
            <w:shd w:val="clear" w:color="auto" w:fill="auto"/>
            <w:vAlign w:val="center"/>
            <w:hideMark/>
          </w:tcPr>
          <w:p w14:paraId="741C43C9"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1,768</w:t>
            </w:r>
          </w:p>
        </w:tc>
      </w:tr>
      <w:tr w:rsidR="00E633CD" w:rsidRPr="00D02A4D" w14:paraId="3E5339E5"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62329AC9" w14:textId="77777777" w:rsidR="00E633CD" w:rsidRPr="00D02A4D" w:rsidRDefault="00E633CD">
            <w:pPr>
              <w:rPr>
                <w:color w:val="000000"/>
                <w:sz w:val="20"/>
                <w:szCs w:val="20"/>
                <w:lang w:eastAsia="en-CA"/>
              </w:rPr>
            </w:pPr>
            <w:r w:rsidRPr="00D02A4D">
              <w:rPr>
                <w:color w:val="000000" w:themeColor="text1"/>
                <w:sz w:val="20"/>
                <w:szCs w:val="20"/>
                <w:lang w:eastAsia="en-CA"/>
              </w:rPr>
              <w:t>HFC-227ea</w:t>
            </w:r>
          </w:p>
        </w:tc>
        <w:tc>
          <w:tcPr>
            <w:tcW w:w="620" w:type="pct"/>
            <w:tcBorders>
              <w:top w:val="nil"/>
              <w:left w:val="nil"/>
              <w:bottom w:val="single" w:sz="4" w:space="0" w:color="auto"/>
              <w:right w:val="single" w:sz="4" w:space="0" w:color="auto"/>
            </w:tcBorders>
            <w:shd w:val="clear" w:color="auto" w:fill="auto"/>
            <w:vAlign w:val="center"/>
            <w:hideMark/>
          </w:tcPr>
          <w:p w14:paraId="4A68EBE8"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3,220</w:t>
            </w:r>
          </w:p>
        </w:tc>
        <w:tc>
          <w:tcPr>
            <w:tcW w:w="730" w:type="pct"/>
            <w:tcBorders>
              <w:top w:val="nil"/>
              <w:left w:val="nil"/>
              <w:bottom w:val="single" w:sz="4" w:space="0" w:color="auto"/>
              <w:right w:val="single" w:sz="4" w:space="0" w:color="auto"/>
            </w:tcBorders>
            <w:shd w:val="clear" w:color="auto" w:fill="auto"/>
            <w:vAlign w:val="center"/>
            <w:hideMark/>
          </w:tcPr>
          <w:p w14:paraId="362F09C9"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27,499</w:t>
            </w:r>
          </w:p>
        </w:tc>
        <w:tc>
          <w:tcPr>
            <w:tcW w:w="665" w:type="pct"/>
            <w:tcBorders>
              <w:top w:val="nil"/>
              <w:left w:val="nil"/>
              <w:bottom w:val="single" w:sz="4" w:space="0" w:color="auto"/>
              <w:right w:val="single" w:sz="4" w:space="0" w:color="auto"/>
            </w:tcBorders>
            <w:shd w:val="clear" w:color="auto" w:fill="auto"/>
            <w:vAlign w:val="center"/>
            <w:hideMark/>
          </w:tcPr>
          <w:p w14:paraId="45972A14"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17,034</w:t>
            </w:r>
          </w:p>
        </w:tc>
        <w:tc>
          <w:tcPr>
            <w:tcW w:w="731" w:type="pct"/>
            <w:tcBorders>
              <w:top w:val="nil"/>
              <w:left w:val="nil"/>
              <w:bottom w:val="single" w:sz="4" w:space="0" w:color="auto"/>
              <w:right w:val="single" w:sz="4" w:space="0" w:color="auto"/>
            </w:tcBorders>
            <w:shd w:val="clear" w:color="auto" w:fill="auto"/>
            <w:vAlign w:val="center"/>
            <w:hideMark/>
          </w:tcPr>
          <w:p w14:paraId="533614BC"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67,008</w:t>
            </w:r>
          </w:p>
        </w:tc>
        <w:tc>
          <w:tcPr>
            <w:tcW w:w="711" w:type="pct"/>
            <w:tcBorders>
              <w:top w:val="nil"/>
              <w:left w:val="nil"/>
              <w:bottom w:val="single" w:sz="4" w:space="0" w:color="auto"/>
              <w:right w:val="single" w:sz="4" w:space="0" w:color="auto"/>
            </w:tcBorders>
            <w:shd w:val="clear" w:color="000000" w:fill="FFFFFF"/>
            <w:vAlign w:val="center"/>
            <w:hideMark/>
          </w:tcPr>
          <w:p w14:paraId="5CC65779"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108,997</w:t>
            </w:r>
          </w:p>
        </w:tc>
        <w:tc>
          <w:tcPr>
            <w:tcW w:w="730" w:type="pct"/>
            <w:tcBorders>
              <w:top w:val="nil"/>
              <w:left w:val="nil"/>
              <w:bottom w:val="single" w:sz="4" w:space="0" w:color="auto"/>
              <w:right w:val="single" w:sz="4" w:space="0" w:color="auto"/>
            </w:tcBorders>
            <w:shd w:val="clear" w:color="auto" w:fill="auto"/>
            <w:vAlign w:val="center"/>
            <w:hideMark/>
          </w:tcPr>
          <w:p w14:paraId="40169B5E"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120,460</w:t>
            </w:r>
          </w:p>
        </w:tc>
      </w:tr>
      <w:tr w:rsidR="00E633CD" w:rsidRPr="00D02A4D" w14:paraId="711F1F7C"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19E0CA61" w14:textId="77777777" w:rsidR="00E633CD" w:rsidRPr="00D02A4D" w:rsidRDefault="00E633CD">
            <w:pPr>
              <w:rPr>
                <w:color w:val="000000"/>
                <w:sz w:val="20"/>
                <w:szCs w:val="20"/>
                <w:lang w:eastAsia="en-CA"/>
              </w:rPr>
            </w:pPr>
            <w:r w:rsidRPr="00D02A4D">
              <w:rPr>
                <w:color w:val="000000" w:themeColor="text1"/>
                <w:sz w:val="20"/>
                <w:szCs w:val="20"/>
                <w:lang w:eastAsia="en-CA"/>
              </w:rPr>
              <w:t>HFC-236fa</w:t>
            </w:r>
          </w:p>
        </w:tc>
        <w:tc>
          <w:tcPr>
            <w:tcW w:w="620" w:type="pct"/>
            <w:tcBorders>
              <w:top w:val="nil"/>
              <w:left w:val="nil"/>
              <w:bottom w:val="single" w:sz="4" w:space="0" w:color="auto"/>
              <w:right w:val="single" w:sz="4" w:space="0" w:color="auto"/>
            </w:tcBorders>
            <w:shd w:val="clear" w:color="auto" w:fill="auto"/>
            <w:vAlign w:val="center"/>
            <w:hideMark/>
          </w:tcPr>
          <w:p w14:paraId="5FC0A9F4"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9,810</w:t>
            </w:r>
          </w:p>
        </w:tc>
        <w:tc>
          <w:tcPr>
            <w:tcW w:w="730" w:type="pct"/>
            <w:tcBorders>
              <w:top w:val="nil"/>
              <w:left w:val="nil"/>
              <w:bottom w:val="single" w:sz="4" w:space="0" w:color="auto"/>
              <w:right w:val="single" w:sz="4" w:space="0" w:color="auto"/>
            </w:tcBorders>
            <w:shd w:val="clear" w:color="auto" w:fill="auto"/>
            <w:vAlign w:val="center"/>
            <w:hideMark/>
          </w:tcPr>
          <w:p w14:paraId="7D44D0C0"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15,107</w:t>
            </w:r>
          </w:p>
        </w:tc>
        <w:tc>
          <w:tcPr>
            <w:tcW w:w="665" w:type="pct"/>
            <w:tcBorders>
              <w:top w:val="nil"/>
              <w:left w:val="nil"/>
              <w:bottom w:val="single" w:sz="4" w:space="0" w:color="auto"/>
              <w:right w:val="single" w:sz="4" w:space="0" w:color="auto"/>
            </w:tcBorders>
            <w:shd w:val="clear" w:color="auto" w:fill="auto"/>
            <w:vAlign w:val="center"/>
            <w:hideMark/>
          </w:tcPr>
          <w:p w14:paraId="54095128"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156,960</w:t>
            </w:r>
          </w:p>
        </w:tc>
        <w:tc>
          <w:tcPr>
            <w:tcW w:w="731" w:type="pct"/>
            <w:tcBorders>
              <w:top w:val="nil"/>
              <w:left w:val="nil"/>
              <w:bottom w:val="single" w:sz="4" w:space="0" w:color="auto"/>
              <w:right w:val="single" w:sz="4" w:space="0" w:color="auto"/>
            </w:tcBorders>
            <w:shd w:val="clear" w:color="auto" w:fill="auto"/>
            <w:vAlign w:val="center"/>
            <w:hideMark/>
          </w:tcPr>
          <w:p w14:paraId="047B4BAB"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41,889</w:t>
            </w:r>
          </w:p>
        </w:tc>
        <w:tc>
          <w:tcPr>
            <w:tcW w:w="711" w:type="pct"/>
            <w:tcBorders>
              <w:top w:val="nil"/>
              <w:left w:val="nil"/>
              <w:bottom w:val="single" w:sz="4" w:space="0" w:color="auto"/>
              <w:right w:val="single" w:sz="4" w:space="0" w:color="auto"/>
            </w:tcBorders>
            <w:shd w:val="clear" w:color="000000" w:fill="FFFFFF"/>
            <w:vAlign w:val="center"/>
            <w:hideMark/>
          </w:tcPr>
          <w:p w14:paraId="09129453"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64,942</w:t>
            </w:r>
          </w:p>
        </w:tc>
        <w:tc>
          <w:tcPr>
            <w:tcW w:w="730" w:type="pct"/>
            <w:tcBorders>
              <w:top w:val="nil"/>
              <w:left w:val="nil"/>
              <w:bottom w:val="single" w:sz="4" w:space="0" w:color="auto"/>
              <w:right w:val="single" w:sz="4" w:space="0" w:color="auto"/>
            </w:tcBorders>
            <w:shd w:val="clear" w:color="auto" w:fill="auto"/>
            <w:vAlign w:val="center"/>
            <w:hideMark/>
          </w:tcPr>
          <w:p w14:paraId="28D0E648"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0</w:t>
            </w:r>
          </w:p>
        </w:tc>
      </w:tr>
      <w:tr w:rsidR="00E633CD" w:rsidRPr="00D02A4D" w14:paraId="20F265E3"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5207D540" w14:textId="77777777" w:rsidR="00E633CD" w:rsidRPr="00D02A4D" w:rsidRDefault="00E633CD">
            <w:pPr>
              <w:rPr>
                <w:color w:val="000000"/>
                <w:sz w:val="20"/>
                <w:szCs w:val="20"/>
                <w:lang w:eastAsia="en-CA"/>
              </w:rPr>
            </w:pPr>
            <w:r w:rsidRPr="00D02A4D">
              <w:rPr>
                <w:color w:val="000000" w:themeColor="text1"/>
                <w:sz w:val="20"/>
                <w:szCs w:val="20"/>
                <w:lang w:eastAsia="en-CA"/>
              </w:rPr>
              <w:t>HFC-245fa</w:t>
            </w:r>
          </w:p>
        </w:tc>
        <w:tc>
          <w:tcPr>
            <w:tcW w:w="620" w:type="pct"/>
            <w:tcBorders>
              <w:top w:val="nil"/>
              <w:left w:val="nil"/>
              <w:bottom w:val="single" w:sz="4" w:space="0" w:color="auto"/>
              <w:right w:val="single" w:sz="4" w:space="0" w:color="auto"/>
            </w:tcBorders>
            <w:shd w:val="clear" w:color="auto" w:fill="auto"/>
            <w:vAlign w:val="center"/>
            <w:hideMark/>
          </w:tcPr>
          <w:p w14:paraId="118CE62C"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1,030</w:t>
            </w:r>
          </w:p>
        </w:tc>
        <w:tc>
          <w:tcPr>
            <w:tcW w:w="730" w:type="pct"/>
            <w:tcBorders>
              <w:top w:val="nil"/>
              <w:left w:val="nil"/>
              <w:bottom w:val="single" w:sz="4" w:space="0" w:color="auto"/>
              <w:right w:val="single" w:sz="4" w:space="0" w:color="auto"/>
            </w:tcBorders>
            <w:shd w:val="clear" w:color="auto" w:fill="auto"/>
            <w:vAlign w:val="center"/>
            <w:hideMark/>
          </w:tcPr>
          <w:p w14:paraId="6566EB5E"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533,365</w:t>
            </w:r>
          </w:p>
        </w:tc>
        <w:tc>
          <w:tcPr>
            <w:tcW w:w="665" w:type="pct"/>
            <w:tcBorders>
              <w:top w:val="nil"/>
              <w:left w:val="nil"/>
              <w:bottom w:val="single" w:sz="4" w:space="0" w:color="auto"/>
              <w:right w:val="single" w:sz="4" w:space="0" w:color="auto"/>
            </w:tcBorders>
            <w:shd w:val="clear" w:color="auto" w:fill="auto"/>
            <w:vAlign w:val="center"/>
            <w:hideMark/>
          </w:tcPr>
          <w:p w14:paraId="386056A2"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206,371</w:t>
            </w:r>
          </w:p>
        </w:tc>
        <w:tc>
          <w:tcPr>
            <w:tcW w:w="731" w:type="pct"/>
            <w:tcBorders>
              <w:top w:val="nil"/>
              <w:left w:val="nil"/>
              <w:bottom w:val="single" w:sz="4" w:space="0" w:color="auto"/>
              <w:right w:val="single" w:sz="4" w:space="0" w:color="auto"/>
            </w:tcBorders>
            <w:shd w:val="clear" w:color="auto" w:fill="auto"/>
            <w:vAlign w:val="center"/>
            <w:hideMark/>
          </w:tcPr>
          <w:p w14:paraId="62E84464"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1,023,624</w:t>
            </w:r>
          </w:p>
        </w:tc>
        <w:tc>
          <w:tcPr>
            <w:tcW w:w="711" w:type="pct"/>
            <w:tcBorders>
              <w:top w:val="nil"/>
              <w:left w:val="nil"/>
              <w:bottom w:val="single" w:sz="4" w:space="0" w:color="auto"/>
              <w:right w:val="single" w:sz="4" w:space="0" w:color="auto"/>
            </w:tcBorders>
            <w:shd w:val="clear" w:color="000000" w:fill="FFFFFF"/>
            <w:vAlign w:val="center"/>
            <w:hideMark/>
          </w:tcPr>
          <w:p w14:paraId="03948B5F"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411,125</w:t>
            </w:r>
          </w:p>
        </w:tc>
        <w:tc>
          <w:tcPr>
            <w:tcW w:w="730" w:type="pct"/>
            <w:tcBorders>
              <w:top w:val="nil"/>
              <w:left w:val="nil"/>
              <w:bottom w:val="single" w:sz="4" w:space="0" w:color="auto"/>
              <w:right w:val="single" w:sz="4" w:space="0" w:color="auto"/>
            </w:tcBorders>
            <w:shd w:val="clear" w:color="auto" w:fill="auto"/>
            <w:vAlign w:val="center"/>
            <w:hideMark/>
          </w:tcPr>
          <w:p w14:paraId="74B36339"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117,544</w:t>
            </w:r>
          </w:p>
        </w:tc>
      </w:tr>
      <w:tr w:rsidR="00E633CD" w:rsidRPr="00D02A4D" w14:paraId="46CA6E63" w14:textId="77777777">
        <w:trPr>
          <w:trHeight w:val="85"/>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0E3B89C3" w14:textId="77777777" w:rsidR="00E633CD" w:rsidRPr="00D02A4D" w:rsidRDefault="00E633CD">
            <w:pPr>
              <w:rPr>
                <w:color w:val="000000"/>
                <w:sz w:val="20"/>
                <w:szCs w:val="20"/>
                <w:lang w:eastAsia="en-CA"/>
              </w:rPr>
            </w:pPr>
            <w:r w:rsidRPr="00D02A4D">
              <w:rPr>
                <w:color w:val="000000" w:themeColor="text1"/>
                <w:sz w:val="20"/>
                <w:szCs w:val="20"/>
                <w:lang w:eastAsia="en-CA"/>
              </w:rPr>
              <w:t>R-404A</w:t>
            </w:r>
          </w:p>
        </w:tc>
        <w:tc>
          <w:tcPr>
            <w:tcW w:w="620" w:type="pct"/>
            <w:tcBorders>
              <w:top w:val="nil"/>
              <w:left w:val="nil"/>
              <w:bottom w:val="single" w:sz="4" w:space="0" w:color="auto"/>
              <w:right w:val="single" w:sz="4" w:space="0" w:color="auto"/>
            </w:tcBorders>
            <w:shd w:val="clear" w:color="auto" w:fill="auto"/>
            <w:vAlign w:val="center"/>
            <w:hideMark/>
          </w:tcPr>
          <w:p w14:paraId="1D20BE95"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3,921.60</w:t>
            </w:r>
          </w:p>
        </w:tc>
        <w:tc>
          <w:tcPr>
            <w:tcW w:w="730" w:type="pct"/>
            <w:tcBorders>
              <w:top w:val="nil"/>
              <w:left w:val="nil"/>
              <w:bottom w:val="single" w:sz="4" w:space="0" w:color="auto"/>
              <w:right w:val="single" w:sz="4" w:space="0" w:color="auto"/>
            </w:tcBorders>
            <w:shd w:val="clear" w:color="auto" w:fill="auto"/>
            <w:vAlign w:val="center"/>
            <w:hideMark/>
          </w:tcPr>
          <w:p w14:paraId="0C3C0B36"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2,170,449</w:t>
            </w:r>
          </w:p>
        </w:tc>
        <w:tc>
          <w:tcPr>
            <w:tcW w:w="665" w:type="pct"/>
            <w:tcBorders>
              <w:top w:val="nil"/>
              <w:left w:val="nil"/>
              <w:bottom w:val="single" w:sz="4" w:space="0" w:color="auto"/>
              <w:right w:val="single" w:sz="4" w:space="0" w:color="auto"/>
            </w:tcBorders>
            <w:shd w:val="clear" w:color="auto" w:fill="auto"/>
            <w:vAlign w:val="center"/>
            <w:hideMark/>
          </w:tcPr>
          <w:p w14:paraId="7686C91E"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1,171,813</w:t>
            </w:r>
          </w:p>
        </w:tc>
        <w:tc>
          <w:tcPr>
            <w:tcW w:w="731" w:type="pct"/>
            <w:tcBorders>
              <w:top w:val="nil"/>
              <w:left w:val="nil"/>
              <w:bottom w:val="single" w:sz="4" w:space="0" w:color="auto"/>
              <w:right w:val="single" w:sz="4" w:space="0" w:color="auto"/>
            </w:tcBorders>
            <w:shd w:val="clear" w:color="auto" w:fill="auto"/>
            <w:vAlign w:val="center"/>
            <w:hideMark/>
          </w:tcPr>
          <w:p w14:paraId="2BDE6E13"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10,064,630</w:t>
            </w:r>
          </w:p>
        </w:tc>
        <w:tc>
          <w:tcPr>
            <w:tcW w:w="711" w:type="pct"/>
            <w:tcBorders>
              <w:top w:val="nil"/>
              <w:left w:val="nil"/>
              <w:bottom w:val="single" w:sz="4" w:space="0" w:color="auto"/>
              <w:right w:val="single" w:sz="4" w:space="0" w:color="auto"/>
            </w:tcBorders>
            <w:shd w:val="clear" w:color="000000" w:fill="FFFFFF"/>
            <w:vAlign w:val="center"/>
            <w:hideMark/>
          </w:tcPr>
          <w:p w14:paraId="0F319138"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-4,547,683</w:t>
            </w:r>
          </w:p>
        </w:tc>
        <w:tc>
          <w:tcPr>
            <w:tcW w:w="730" w:type="pct"/>
            <w:tcBorders>
              <w:top w:val="nil"/>
              <w:left w:val="nil"/>
              <w:bottom w:val="single" w:sz="4" w:space="0" w:color="auto"/>
              <w:right w:val="single" w:sz="4" w:space="0" w:color="auto"/>
            </w:tcBorders>
            <w:shd w:val="clear" w:color="auto" w:fill="auto"/>
            <w:vAlign w:val="center"/>
            <w:hideMark/>
          </w:tcPr>
          <w:p w14:paraId="7B9CBB4D"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2,323,548</w:t>
            </w:r>
          </w:p>
        </w:tc>
      </w:tr>
      <w:tr w:rsidR="00E633CD" w:rsidRPr="00D02A4D" w14:paraId="74125BD5" w14:textId="77777777">
        <w:trPr>
          <w:trHeight w:val="131"/>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5EF997B7" w14:textId="77777777" w:rsidR="00E633CD" w:rsidRPr="00D02A4D" w:rsidRDefault="00E633CD">
            <w:pPr>
              <w:rPr>
                <w:color w:val="000000"/>
                <w:sz w:val="20"/>
                <w:szCs w:val="20"/>
                <w:lang w:eastAsia="en-CA"/>
              </w:rPr>
            </w:pPr>
            <w:r w:rsidRPr="00D02A4D">
              <w:rPr>
                <w:color w:val="000000" w:themeColor="text1"/>
                <w:sz w:val="20"/>
                <w:szCs w:val="20"/>
                <w:lang w:eastAsia="en-CA"/>
              </w:rPr>
              <w:t>R-407C</w:t>
            </w:r>
          </w:p>
        </w:tc>
        <w:tc>
          <w:tcPr>
            <w:tcW w:w="620" w:type="pct"/>
            <w:tcBorders>
              <w:top w:val="nil"/>
              <w:left w:val="nil"/>
              <w:bottom w:val="single" w:sz="4" w:space="0" w:color="auto"/>
              <w:right w:val="single" w:sz="4" w:space="0" w:color="auto"/>
            </w:tcBorders>
            <w:shd w:val="clear" w:color="auto" w:fill="auto"/>
            <w:vAlign w:val="center"/>
            <w:hideMark/>
          </w:tcPr>
          <w:p w14:paraId="283E39D3"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1,773.85</w:t>
            </w:r>
          </w:p>
        </w:tc>
        <w:tc>
          <w:tcPr>
            <w:tcW w:w="730" w:type="pct"/>
            <w:tcBorders>
              <w:top w:val="nil"/>
              <w:left w:val="nil"/>
              <w:bottom w:val="single" w:sz="4" w:space="0" w:color="auto"/>
              <w:right w:val="single" w:sz="4" w:space="0" w:color="auto"/>
            </w:tcBorders>
            <w:shd w:val="clear" w:color="auto" w:fill="auto"/>
            <w:vAlign w:val="center"/>
            <w:hideMark/>
          </w:tcPr>
          <w:p w14:paraId="763D0E2B"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478,283</w:t>
            </w:r>
          </w:p>
        </w:tc>
        <w:tc>
          <w:tcPr>
            <w:tcW w:w="665" w:type="pct"/>
            <w:tcBorders>
              <w:top w:val="nil"/>
              <w:left w:val="nil"/>
              <w:bottom w:val="single" w:sz="4" w:space="0" w:color="auto"/>
              <w:right w:val="single" w:sz="4" w:space="0" w:color="auto"/>
            </w:tcBorders>
            <w:shd w:val="clear" w:color="auto" w:fill="auto"/>
            <w:vAlign w:val="center"/>
            <w:hideMark/>
          </w:tcPr>
          <w:p w14:paraId="1F558281"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337,262</w:t>
            </w:r>
          </w:p>
        </w:tc>
        <w:tc>
          <w:tcPr>
            <w:tcW w:w="731" w:type="pct"/>
            <w:tcBorders>
              <w:top w:val="nil"/>
              <w:left w:val="nil"/>
              <w:bottom w:val="single" w:sz="4" w:space="0" w:color="auto"/>
              <w:right w:val="single" w:sz="4" w:space="0" w:color="auto"/>
            </w:tcBorders>
            <w:shd w:val="clear" w:color="auto" w:fill="auto"/>
            <w:vAlign w:val="center"/>
            <w:hideMark/>
          </w:tcPr>
          <w:p w14:paraId="2E7C6482"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846,393</w:t>
            </w:r>
          </w:p>
        </w:tc>
        <w:tc>
          <w:tcPr>
            <w:tcW w:w="711" w:type="pct"/>
            <w:tcBorders>
              <w:top w:val="nil"/>
              <w:left w:val="nil"/>
              <w:bottom w:val="single" w:sz="4" w:space="0" w:color="auto"/>
              <w:right w:val="single" w:sz="4" w:space="0" w:color="auto"/>
            </w:tcBorders>
            <w:shd w:val="clear" w:color="000000" w:fill="FFFFFF"/>
            <w:vAlign w:val="center"/>
            <w:hideMark/>
          </w:tcPr>
          <w:p w14:paraId="75289A4D"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440,607</w:t>
            </w:r>
          </w:p>
        </w:tc>
        <w:tc>
          <w:tcPr>
            <w:tcW w:w="730" w:type="pct"/>
            <w:tcBorders>
              <w:top w:val="nil"/>
              <w:left w:val="nil"/>
              <w:bottom w:val="single" w:sz="4" w:space="0" w:color="auto"/>
              <w:right w:val="single" w:sz="4" w:space="0" w:color="auto"/>
            </w:tcBorders>
            <w:shd w:val="clear" w:color="auto" w:fill="auto"/>
            <w:vAlign w:val="center"/>
            <w:hideMark/>
          </w:tcPr>
          <w:p w14:paraId="31B47C53"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608,626</w:t>
            </w:r>
          </w:p>
        </w:tc>
      </w:tr>
      <w:tr w:rsidR="00E633CD" w:rsidRPr="00D02A4D" w14:paraId="4223704E"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7F59F8DB" w14:textId="77777777" w:rsidR="00E633CD" w:rsidRPr="00D02A4D" w:rsidRDefault="00E633CD">
            <w:pPr>
              <w:rPr>
                <w:color w:val="000000"/>
                <w:sz w:val="20"/>
                <w:szCs w:val="20"/>
                <w:lang w:eastAsia="en-CA"/>
              </w:rPr>
            </w:pPr>
            <w:r w:rsidRPr="00D02A4D">
              <w:rPr>
                <w:color w:val="000000" w:themeColor="text1"/>
                <w:sz w:val="20"/>
                <w:szCs w:val="20"/>
                <w:lang w:eastAsia="en-CA"/>
              </w:rPr>
              <w:t>R-410A</w:t>
            </w:r>
          </w:p>
        </w:tc>
        <w:tc>
          <w:tcPr>
            <w:tcW w:w="620" w:type="pct"/>
            <w:tcBorders>
              <w:top w:val="nil"/>
              <w:left w:val="nil"/>
              <w:bottom w:val="single" w:sz="4" w:space="0" w:color="auto"/>
              <w:right w:val="single" w:sz="4" w:space="0" w:color="auto"/>
            </w:tcBorders>
            <w:shd w:val="clear" w:color="auto" w:fill="auto"/>
            <w:vAlign w:val="center"/>
            <w:hideMark/>
          </w:tcPr>
          <w:p w14:paraId="39ACDAC7"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2,088</w:t>
            </w:r>
          </w:p>
        </w:tc>
        <w:tc>
          <w:tcPr>
            <w:tcW w:w="730" w:type="pct"/>
            <w:tcBorders>
              <w:top w:val="nil"/>
              <w:left w:val="nil"/>
              <w:bottom w:val="single" w:sz="4" w:space="0" w:color="auto"/>
              <w:right w:val="single" w:sz="4" w:space="0" w:color="auto"/>
            </w:tcBorders>
            <w:shd w:val="clear" w:color="auto" w:fill="auto"/>
            <w:vAlign w:val="center"/>
            <w:hideMark/>
          </w:tcPr>
          <w:p w14:paraId="3751C974"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2,334,493</w:t>
            </w:r>
          </w:p>
        </w:tc>
        <w:tc>
          <w:tcPr>
            <w:tcW w:w="665" w:type="pct"/>
            <w:tcBorders>
              <w:top w:val="nil"/>
              <w:left w:val="nil"/>
              <w:bottom w:val="single" w:sz="4" w:space="0" w:color="auto"/>
              <w:right w:val="single" w:sz="4" w:space="0" w:color="auto"/>
            </w:tcBorders>
            <w:shd w:val="clear" w:color="auto" w:fill="auto"/>
            <w:vAlign w:val="center"/>
            <w:hideMark/>
          </w:tcPr>
          <w:p w14:paraId="57AA33B7"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2,121,610</w:t>
            </w:r>
          </w:p>
        </w:tc>
        <w:tc>
          <w:tcPr>
            <w:tcW w:w="731" w:type="pct"/>
            <w:tcBorders>
              <w:top w:val="nil"/>
              <w:left w:val="nil"/>
              <w:bottom w:val="single" w:sz="4" w:space="0" w:color="auto"/>
              <w:right w:val="single" w:sz="4" w:space="0" w:color="auto"/>
            </w:tcBorders>
            <w:shd w:val="clear" w:color="auto" w:fill="auto"/>
            <w:vAlign w:val="center"/>
            <w:hideMark/>
          </w:tcPr>
          <w:p w14:paraId="378EE5BF"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4,807,638</w:t>
            </w:r>
          </w:p>
        </w:tc>
        <w:tc>
          <w:tcPr>
            <w:tcW w:w="711" w:type="pct"/>
            <w:tcBorders>
              <w:top w:val="nil"/>
              <w:left w:val="nil"/>
              <w:bottom w:val="single" w:sz="4" w:space="0" w:color="auto"/>
              <w:right w:val="single" w:sz="4" w:space="0" w:color="auto"/>
            </w:tcBorders>
            <w:shd w:val="clear" w:color="000000" w:fill="FFFFFF"/>
            <w:vAlign w:val="center"/>
            <w:hideMark/>
          </w:tcPr>
          <w:p w14:paraId="0010AA4E"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479,227</w:t>
            </w:r>
          </w:p>
        </w:tc>
        <w:tc>
          <w:tcPr>
            <w:tcW w:w="730" w:type="pct"/>
            <w:tcBorders>
              <w:top w:val="nil"/>
              <w:left w:val="nil"/>
              <w:bottom w:val="single" w:sz="4" w:space="0" w:color="auto"/>
              <w:right w:val="single" w:sz="4" w:space="0" w:color="auto"/>
            </w:tcBorders>
            <w:shd w:val="clear" w:color="auto" w:fill="auto"/>
            <w:vAlign w:val="center"/>
            <w:hideMark/>
          </w:tcPr>
          <w:p w14:paraId="1A62249E"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2,855,867</w:t>
            </w:r>
          </w:p>
        </w:tc>
      </w:tr>
      <w:tr w:rsidR="00E633CD" w:rsidRPr="00D02A4D" w14:paraId="15D52ED5" w14:textId="77777777">
        <w:trPr>
          <w:trHeight w:val="81"/>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64983C97" w14:textId="77777777" w:rsidR="00E633CD" w:rsidRPr="00D02A4D" w:rsidRDefault="00E633CD">
            <w:pPr>
              <w:rPr>
                <w:color w:val="000000"/>
                <w:sz w:val="20"/>
                <w:szCs w:val="20"/>
                <w:lang w:eastAsia="en-CA"/>
              </w:rPr>
            </w:pPr>
            <w:r w:rsidRPr="00D02A4D">
              <w:rPr>
                <w:color w:val="000000" w:themeColor="text1"/>
                <w:sz w:val="20"/>
                <w:szCs w:val="20"/>
                <w:lang w:eastAsia="en-CA"/>
              </w:rPr>
              <w:t>R-417A</w:t>
            </w:r>
          </w:p>
        </w:tc>
        <w:tc>
          <w:tcPr>
            <w:tcW w:w="620" w:type="pct"/>
            <w:tcBorders>
              <w:top w:val="nil"/>
              <w:left w:val="nil"/>
              <w:bottom w:val="single" w:sz="4" w:space="0" w:color="auto"/>
              <w:right w:val="single" w:sz="4" w:space="0" w:color="auto"/>
            </w:tcBorders>
            <w:shd w:val="clear" w:color="auto" w:fill="auto"/>
            <w:vAlign w:val="center"/>
            <w:hideMark/>
          </w:tcPr>
          <w:p w14:paraId="3F5955D5"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2,346</w:t>
            </w:r>
          </w:p>
        </w:tc>
        <w:tc>
          <w:tcPr>
            <w:tcW w:w="730" w:type="pct"/>
            <w:tcBorders>
              <w:top w:val="nil"/>
              <w:left w:val="nil"/>
              <w:bottom w:val="single" w:sz="4" w:space="0" w:color="auto"/>
              <w:right w:val="single" w:sz="4" w:space="0" w:color="auto"/>
            </w:tcBorders>
            <w:shd w:val="clear" w:color="auto" w:fill="auto"/>
            <w:vAlign w:val="center"/>
            <w:hideMark/>
          </w:tcPr>
          <w:p w14:paraId="613E9236"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45,161</w:t>
            </w:r>
          </w:p>
        </w:tc>
        <w:tc>
          <w:tcPr>
            <w:tcW w:w="665" w:type="pct"/>
            <w:tcBorders>
              <w:top w:val="nil"/>
              <w:left w:val="nil"/>
              <w:bottom w:val="single" w:sz="4" w:space="0" w:color="auto"/>
              <w:right w:val="single" w:sz="4" w:space="0" w:color="auto"/>
            </w:tcBorders>
            <w:shd w:val="clear" w:color="auto" w:fill="auto"/>
            <w:vAlign w:val="center"/>
            <w:hideMark/>
          </w:tcPr>
          <w:p w14:paraId="387C068C"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77,254</w:t>
            </w:r>
          </w:p>
        </w:tc>
        <w:tc>
          <w:tcPr>
            <w:tcW w:w="731" w:type="pct"/>
            <w:tcBorders>
              <w:top w:val="nil"/>
              <w:left w:val="nil"/>
              <w:bottom w:val="single" w:sz="4" w:space="0" w:color="auto"/>
              <w:right w:val="single" w:sz="4" w:space="0" w:color="auto"/>
            </w:tcBorders>
            <w:shd w:val="clear" w:color="auto" w:fill="auto"/>
            <w:vAlign w:val="center"/>
            <w:hideMark/>
          </w:tcPr>
          <w:p w14:paraId="0913F60A"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18,205</w:t>
            </w:r>
          </w:p>
        </w:tc>
        <w:tc>
          <w:tcPr>
            <w:tcW w:w="711" w:type="pct"/>
            <w:tcBorders>
              <w:top w:val="nil"/>
              <w:left w:val="nil"/>
              <w:bottom w:val="single" w:sz="4" w:space="0" w:color="auto"/>
              <w:right w:val="single" w:sz="4" w:space="0" w:color="auto"/>
            </w:tcBorders>
            <w:shd w:val="clear" w:color="000000" w:fill="FFFFFF"/>
            <w:vAlign w:val="center"/>
            <w:hideMark/>
          </w:tcPr>
          <w:p w14:paraId="5DD2948E"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25,853</w:t>
            </w:r>
          </w:p>
        </w:tc>
        <w:tc>
          <w:tcPr>
            <w:tcW w:w="730" w:type="pct"/>
            <w:tcBorders>
              <w:top w:val="nil"/>
              <w:left w:val="nil"/>
              <w:bottom w:val="single" w:sz="4" w:space="0" w:color="auto"/>
              <w:right w:val="single" w:sz="4" w:space="0" w:color="auto"/>
            </w:tcBorders>
            <w:shd w:val="clear" w:color="auto" w:fill="auto"/>
            <w:vAlign w:val="center"/>
            <w:hideMark/>
          </w:tcPr>
          <w:p w14:paraId="7299EAE4"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214,002</w:t>
            </w:r>
          </w:p>
        </w:tc>
      </w:tr>
      <w:tr w:rsidR="00E633CD" w:rsidRPr="00D02A4D" w14:paraId="4148E5E5"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2E725A8D" w14:textId="77777777" w:rsidR="00E633CD" w:rsidRPr="00D02A4D" w:rsidRDefault="00E633CD">
            <w:pPr>
              <w:rPr>
                <w:color w:val="000000"/>
                <w:sz w:val="20"/>
                <w:szCs w:val="20"/>
                <w:lang w:eastAsia="en-CA"/>
              </w:rPr>
            </w:pPr>
            <w:r w:rsidRPr="00D02A4D">
              <w:rPr>
                <w:color w:val="000000" w:themeColor="text1"/>
                <w:sz w:val="20"/>
                <w:szCs w:val="20"/>
                <w:lang w:eastAsia="en-CA"/>
              </w:rPr>
              <w:t>R-507A</w:t>
            </w:r>
          </w:p>
        </w:tc>
        <w:tc>
          <w:tcPr>
            <w:tcW w:w="620" w:type="pct"/>
            <w:tcBorders>
              <w:top w:val="nil"/>
              <w:left w:val="nil"/>
              <w:bottom w:val="single" w:sz="4" w:space="0" w:color="auto"/>
              <w:right w:val="single" w:sz="4" w:space="0" w:color="auto"/>
            </w:tcBorders>
            <w:shd w:val="clear" w:color="auto" w:fill="auto"/>
            <w:vAlign w:val="center"/>
            <w:hideMark/>
          </w:tcPr>
          <w:p w14:paraId="74089D66"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3,985</w:t>
            </w:r>
          </w:p>
        </w:tc>
        <w:tc>
          <w:tcPr>
            <w:tcW w:w="730" w:type="pct"/>
            <w:tcBorders>
              <w:top w:val="nil"/>
              <w:left w:val="nil"/>
              <w:bottom w:val="single" w:sz="4" w:space="0" w:color="auto"/>
              <w:right w:val="single" w:sz="4" w:space="0" w:color="auto"/>
            </w:tcBorders>
            <w:shd w:val="clear" w:color="auto" w:fill="auto"/>
            <w:vAlign w:val="center"/>
            <w:hideMark/>
          </w:tcPr>
          <w:p w14:paraId="098B4B84"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294,372</w:t>
            </w:r>
          </w:p>
        </w:tc>
        <w:tc>
          <w:tcPr>
            <w:tcW w:w="665" w:type="pct"/>
            <w:tcBorders>
              <w:top w:val="nil"/>
              <w:left w:val="nil"/>
              <w:bottom w:val="single" w:sz="4" w:space="0" w:color="auto"/>
              <w:right w:val="single" w:sz="4" w:space="0" w:color="auto"/>
            </w:tcBorders>
            <w:shd w:val="clear" w:color="auto" w:fill="auto"/>
            <w:vAlign w:val="center"/>
            <w:hideMark/>
          </w:tcPr>
          <w:p w14:paraId="3FDCCB5D"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227,822</w:t>
            </w:r>
          </w:p>
        </w:tc>
        <w:tc>
          <w:tcPr>
            <w:tcW w:w="731" w:type="pct"/>
            <w:tcBorders>
              <w:top w:val="nil"/>
              <w:left w:val="nil"/>
              <w:bottom w:val="single" w:sz="4" w:space="0" w:color="auto"/>
              <w:right w:val="single" w:sz="4" w:space="0" w:color="auto"/>
            </w:tcBorders>
            <w:shd w:val="clear" w:color="auto" w:fill="auto"/>
            <w:vAlign w:val="center"/>
            <w:hideMark/>
          </w:tcPr>
          <w:p w14:paraId="14728268"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1,814,689</w:t>
            </w:r>
          </w:p>
        </w:tc>
        <w:tc>
          <w:tcPr>
            <w:tcW w:w="711" w:type="pct"/>
            <w:tcBorders>
              <w:top w:val="nil"/>
              <w:left w:val="nil"/>
              <w:bottom w:val="single" w:sz="4" w:space="0" w:color="auto"/>
              <w:right w:val="single" w:sz="4" w:space="0" w:color="auto"/>
            </w:tcBorders>
            <w:shd w:val="clear" w:color="000000" w:fill="FFFFFF"/>
            <w:vAlign w:val="center"/>
            <w:hideMark/>
          </w:tcPr>
          <w:p w14:paraId="08019E89" w14:textId="77777777" w:rsidR="00E633CD" w:rsidRPr="00D02A4D" w:rsidRDefault="00E633CD">
            <w:pPr>
              <w:jc w:val="right"/>
              <w:rPr>
                <w:color w:val="000000"/>
                <w:sz w:val="20"/>
                <w:szCs w:val="20"/>
                <w:lang w:eastAsia="en-CA"/>
              </w:rPr>
            </w:pPr>
            <w:r w:rsidRPr="00D02A4D">
              <w:rPr>
                <w:color w:val="000000" w:themeColor="text1"/>
                <w:sz w:val="20"/>
                <w:szCs w:val="20"/>
                <w:lang w:eastAsia="en-CA"/>
              </w:rPr>
              <w:t>313,141</w:t>
            </w:r>
          </w:p>
        </w:tc>
        <w:tc>
          <w:tcPr>
            <w:tcW w:w="730" w:type="pct"/>
            <w:tcBorders>
              <w:top w:val="nil"/>
              <w:left w:val="nil"/>
              <w:bottom w:val="single" w:sz="4" w:space="0" w:color="auto"/>
              <w:right w:val="single" w:sz="4" w:space="0" w:color="auto"/>
            </w:tcBorders>
            <w:shd w:val="clear" w:color="auto" w:fill="auto"/>
            <w:vAlign w:val="center"/>
            <w:hideMark/>
          </w:tcPr>
          <w:p w14:paraId="412B9D93" w14:textId="77777777" w:rsidR="00E633CD" w:rsidRPr="00D02A4D" w:rsidRDefault="00E633CD">
            <w:pPr>
              <w:jc w:val="right"/>
              <w:rPr>
                <w:color w:val="000000"/>
                <w:sz w:val="20"/>
                <w:szCs w:val="20"/>
                <w:lang w:eastAsia="en-CA"/>
              </w:rPr>
            </w:pPr>
            <w:r w:rsidRPr="00D02A4D">
              <w:rPr>
                <w:iCs/>
                <w:color w:val="000000" w:themeColor="text1"/>
                <w:sz w:val="20"/>
                <w:szCs w:val="20"/>
                <w:lang w:eastAsia="en-CA"/>
              </w:rPr>
              <w:t>111,182</w:t>
            </w:r>
          </w:p>
        </w:tc>
      </w:tr>
      <w:tr w:rsidR="00E633CD" w:rsidRPr="00D02A4D" w14:paraId="58DAD7A9" w14:textId="77777777">
        <w:trPr>
          <w:trHeight w:val="159"/>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24A865B3" w14:textId="77777777" w:rsidR="00E633CD" w:rsidRPr="00D02A4D" w:rsidRDefault="00E633CD">
            <w:pPr>
              <w:rPr>
                <w:color w:val="000000"/>
                <w:sz w:val="20"/>
                <w:szCs w:val="20"/>
                <w:lang w:eastAsia="en-CA"/>
              </w:rPr>
            </w:pPr>
            <w:r w:rsidRPr="00D02A4D">
              <w:rPr>
                <w:color w:val="000000"/>
                <w:sz w:val="20"/>
                <w:szCs w:val="20"/>
                <w:lang w:eastAsia="en-CA"/>
              </w:rPr>
              <w:t>Others</w:t>
            </w:r>
            <w:r>
              <w:rPr>
                <w:color w:val="000000"/>
                <w:sz w:val="20"/>
                <w:szCs w:val="20"/>
                <w:lang w:eastAsia="en-CA"/>
              </w:rPr>
              <w:t>**</w:t>
            </w:r>
          </w:p>
        </w:tc>
        <w:tc>
          <w:tcPr>
            <w:tcW w:w="620" w:type="pct"/>
            <w:tcBorders>
              <w:top w:val="nil"/>
              <w:left w:val="nil"/>
              <w:bottom w:val="single" w:sz="4" w:space="0" w:color="auto"/>
              <w:right w:val="single" w:sz="4" w:space="0" w:color="auto"/>
            </w:tcBorders>
            <w:shd w:val="clear" w:color="auto" w:fill="auto"/>
            <w:vAlign w:val="center"/>
            <w:hideMark/>
          </w:tcPr>
          <w:p w14:paraId="6B523FE5" w14:textId="77777777" w:rsidR="00E633CD" w:rsidRPr="00D02A4D" w:rsidRDefault="00E633CD">
            <w:pPr>
              <w:jc w:val="right"/>
              <w:rPr>
                <w:color w:val="000000"/>
                <w:sz w:val="20"/>
                <w:szCs w:val="20"/>
                <w:lang w:eastAsia="en-CA"/>
              </w:rPr>
            </w:pPr>
            <w:r w:rsidRPr="00D02A4D">
              <w:rPr>
                <w:color w:val="000000"/>
                <w:sz w:val="20"/>
                <w:szCs w:val="20"/>
                <w:lang w:eastAsia="en-CA"/>
              </w:rPr>
              <w:t> </w:t>
            </w:r>
          </w:p>
        </w:tc>
        <w:tc>
          <w:tcPr>
            <w:tcW w:w="730" w:type="pct"/>
            <w:tcBorders>
              <w:top w:val="nil"/>
              <w:left w:val="nil"/>
              <w:bottom w:val="single" w:sz="4" w:space="0" w:color="auto"/>
              <w:right w:val="single" w:sz="4" w:space="0" w:color="auto"/>
            </w:tcBorders>
            <w:shd w:val="clear" w:color="auto" w:fill="auto"/>
            <w:vAlign w:val="center"/>
            <w:hideMark/>
          </w:tcPr>
          <w:p w14:paraId="4D6A130D" w14:textId="77777777" w:rsidR="00E633CD" w:rsidRPr="00D02A4D" w:rsidRDefault="00E633CD">
            <w:pPr>
              <w:jc w:val="right"/>
              <w:rPr>
                <w:color w:val="000000"/>
                <w:sz w:val="20"/>
                <w:szCs w:val="20"/>
                <w:lang w:eastAsia="en-CA"/>
              </w:rPr>
            </w:pPr>
            <w:r w:rsidRPr="00D02A4D">
              <w:rPr>
                <w:color w:val="000000"/>
                <w:sz w:val="20"/>
                <w:szCs w:val="20"/>
                <w:lang w:eastAsia="en-CA"/>
              </w:rPr>
              <w:t>226,610</w:t>
            </w:r>
          </w:p>
        </w:tc>
        <w:tc>
          <w:tcPr>
            <w:tcW w:w="665" w:type="pct"/>
            <w:tcBorders>
              <w:top w:val="nil"/>
              <w:left w:val="nil"/>
              <w:bottom w:val="single" w:sz="4" w:space="0" w:color="auto"/>
              <w:right w:val="single" w:sz="4" w:space="0" w:color="auto"/>
            </w:tcBorders>
            <w:shd w:val="clear" w:color="auto" w:fill="auto"/>
            <w:vAlign w:val="center"/>
            <w:hideMark/>
          </w:tcPr>
          <w:p w14:paraId="7969B20F" w14:textId="77777777" w:rsidR="00E633CD" w:rsidRPr="00D02A4D" w:rsidRDefault="00E633CD">
            <w:pPr>
              <w:jc w:val="right"/>
              <w:rPr>
                <w:color w:val="000000"/>
                <w:sz w:val="20"/>
                <w:szCs w:val="20"/>
                <w:lang w:eastAsia="en-CA"/>
              </w:rPr>
            </w:pPr>
            <w:r w:rsidRPr="00D02A4D">
              <w:rPr>
                <w:color w:val="000000"/>
                <w:sz w:val="20"/>
                <w:szCs w:val="20"/>
                <w:lang w:eastAsia="en-CA"/>
              </w:rPr>
              <w:t>174,880</w:t>
            </w:r>
          </w:p>
        </w:tc>
        <w:tc>
          <w:tcPr>
            <w:tcW w:w="731" w:type="pct"/>
            <w:tcBorders>
              <w:top w:val="nil"/>
              <w:left w:val="nil"/>
              <w:bottom w:val="single" w:sz="4" w:space="0" w:color="auto"/>
              <w:right w:val="single" w:sz="4" w:space="0" w:color="auto"/>
            </w:tcBorders>
            <w:shd w:val="clear" w:color="auto" w:fill="auto"/>
            <w:vAlign w:val="center"/>
            <w:hideMark/>
          </w:tcPr>
          <w:p w14:paraId="66E0EF92" w14:textId="77777777" w:rsidR="00E633CD" w:rsidRPr="00D02A4D" w:rsidRDefault="00E633CD">
            <w:pPr>
              <w:jc w:val="right"/>
              <w:rPr>
                <w:color w:val="000000"/>
                <w:sz w:val="20"/>
                <w:szCs w:val="20"/>
                <w:lang w:eastAsia="en-CA"/>
              </w:rPr>
            </w:pPr>
            <w:r w:rsidRPr="00D02A4D">
              <w:rPr>
                <w:color w:val="000000"/>
                <w:sz w:val="20"/>
                <w:szCs w:val="20"/>
                <w:lang w:eastAsia="en-CA"/>
              </w:rPr>
              <w:t>136,400</w:t>
            </w:r>
          </w:p>
        </w:tc>
        <w:tc>
          <w:tcPr>
            <w:tcW w:w="711" w:type="pct"/>
            <w:tcBorders>
              <w:top w:val="nil"/>
              <w:left w:val="nil"/>
              <w:bottom w:val="single" w:sz="4" w:space="0" w:color="auto"/>
              <w:right w:val="single" w:sz="4" w:space="0" w:color="auto"/>
            </w:tcBorders>
            <w:shd w:val="clear" w:color="auto" w:fill="auto"/>
            <w:vAlign w:val="center"/>
            <w:hideMark/>
          </w:tcPr>
          <w:p w14:paraId="5E539345" w14:textId="77777777" w:rsidR="00E633CD" w:rsidRPr="00D02A4D" w:rsidRDefault="00E633CD">
            <w:pPr>
              <w:jc w:val="right"/>
              <w:rPr>
                <w:color w:val="000000"/>
                <w:sz w:val="20"/>
                <w:szCs w:val="20"/>
                <w:lang w:eastAsia="en-CA"/>
              </w:rPr>
            </w:pPr>
            <w:r w:rsidRPr="00D02A4D">
              <w:rPr>
                <w:color w:val="000000"/>
                <w:sz w:val="20"/>
                <w:szCs w:val="20"/>
                <w:lang w:eastAsia="en-CA"/>
              </w:rPr>
              <w:t>2,284</w:t>
            </w:r>
          </w:p>
        </w:tc>
        <w:tc>
          <w:tcPr>
            <w:tcW w:w="730" w:type="pct"/>
            <w:tcBorders>
              <w:top w:val="nil"/>
              <w:left w:val="nil"/>
              <w:bottom w:val="single" w:sz="4" w:space="0" w:color="auto"/>
              <w:right w:val="single" w:sz="4" w:space="0" w:color="auto"/>
            </w:tcBorders>
            <w:shd w:val="clear" w:color="auto" w:fill="auto"/>
            <w:vAlign w:val="center"/>
            <w:hideMark/>
          </w:tcPr>
          <w:p w14:paraId="4745B919" w14:textId="77777777" w:rsidR="00E633CD" w:rsidRPr="00D02A4D" w:rsidRDefault="00E633CD">
            <w:pPr>
              <w:jc w:val="right"/>
              <w:rPr>
                <w:color w:val="000000"/>
                <w:sz w:val="20"/>
                <w:szCs w:val="20"/>
                <w:lang w:eastAsia="en-CA"/>
              </w:rPr>
            </w:pPr>
            <w:r w:rsidRPr="00D02A4D">
              <w:rPr>
                <w:color w:val="000000"/>
                <w:sz w:val="20"/>
                <w:szCs w:val="20"/>
                <w:lang w:eastAsia="en-CA"/>
              </w:rPr>
              <w:t>95,628</w:t>
            </w:r>
          </w:p>
        </w:tc>
      </w:tr>
      <w:tr w:rsidR="00E633CD" w:rsidRPr="00D02A4D" w14:paraId="77AB1FA8" w14:textId="77777777">
        <w:trPr>
          <w:trHeight w:val="68"/>
        </w:trPr>
        <w:tc>
          <w:tcPr>
            <w:tcW w:w="1433" w:type="pct"/>
            <w:gridSpan w:val="2"/>
            <w:tcBorders>
              <w:top w:val="nil"/>
              <w:left w:val="single" w:sz="4" w:space="0" w:color="auto"/>
              <w:bottom w:val="single" w:sz="4" w:space="0" w:color="auto"/>
              <w:right w:val="single" w:sz="4" w:space="0" w:color="auto"/>
            </w:tcBorders>
            <w:shd w:val="clear" w:color="auto" w:fill="auto"/>
            <w:hideMark/>
          </w:tcPr>
          <w:p w14:paraId="5E905798" w14:textId="77777777" w:rsidR="00E633CD" w:rsidRPr="00D02A4D" w:rsidRDefault="00E633CD">
            <w:pPr>
              <w:jc w:val="left"/>
              <w:rPr>
                <w:b/>
                <w:bCs/>
                <w:color w:val="000000"/>
                <w:sz w:val="20"/>
                <w:szCs w:val="20"/>
                <w:lang w:eastAsia="en-CA"/>
              </w:rPr>
            </w:pPr>
            <w:r w:rsidRPr="00260A5F">
              <w:rPr>
                <w:b/>
                <w:bCs/>
                <w:color w:val="000000" w:themeColor="text1"/>
                <w:sz w:val="20"/>
                <w:szCs w:val="20"/>
              </w:rPr>
              <w:t>Total (CO</w:t>
            </w:r>
            <w:r w:rsidRPr="00260A5F">
              <w:rPr>
                <w:b/>
                <w:bCs/>
                <w:color w:val="000000" w:themeColor="text1"/>
                <w:sz w:val="20"/>
                <w:szCs w:val="20"/>
                <w:vertAlign w:val="subscript"/>
              </w:rPr>
              <w:t>2</w:t>
            </w:r>
            <w:r w:rsidRPr="00260A5F">
              <w:rPr>
                <w:b/>
                <w:bCs/>
                <w:color w:val="000000" w:themeColor="text1"/>
                <w:sz w:val="20"/>
                <w:szCs w:val="20"/>
              </w:rPr>
              <w:t>-eq tonnes)</w:t>
            </w:r>
          </w:p>
        </w:tc>
        <w:tc>
          <w:tcPr>
            <w:tcW w:w="730" w:type="pct"/>
            <w:tcBorders>
              <w:top w:val="nil"/>
              <w:left w:val="nil"/>
              <w:bottom w:val="single" w:sz="4" w:space="0" w:color="auto"/>
              <w:right w:val="single" w:sz="4" w:space="0" w:color="auto"/>
            </w:tcBorders>
            <w:shd w:val="clear" w:color="auto" w:fill="auto"/>
            <w:vAlign w:val="center"/>
            <w:hideMark/>
          </w:tcPr>
          <w:p w14:paraId="627D3CF5" w14:textId="77777777" w:rsidR="00E633CD" w:rsidRPr="00D02A4D" w:rsidRDefault="00E633CD">
            <w:pPr>
              <w:jc w:val="right"/>
              <w:rPr>
                <w:b/>
                <w:bCs/>
                <w:color w:val="000000"/>
                <w:sz w:val="20"/>
                <w:szCs w:val="20"/>
                <w:lang w:eastAsia="en-CA"/>
              </w:rPr>
            </w:pPr>
            <w:r w:rsidRPr="00D02A4D">
              <w:rPr>
                <w:b/>
                <w:bCs/>
                <w:color w:val="000000"/>
                <w:sz w:val="20"/>
                <w:szCs w:val="20"/>
                <w:lang w:eastAsia="en-CA"/>
              </w:rPr>
              <w:t>11,107,955</w:t>
            </w:r>
          </w:p>
        </w:tc>
        <w:tc>
          <w:tcPr>
            <w:tcW w:w="665" w:type="pct"/>
            <w:tcBorders>
              <w:top w:val="nil"/>
              <w:left w:val="nil"/>
              <w:bottom w:val="single" w:sz="4" w:space="0" w:color="auto"/>
              <w:right w:val="single" w:sz="4" w:space="0" w:color="auto"/>
            </w:tcBorders>
            <w:shd w:val="clear" w:color="auto" w:fill="auto"/>
            <w:vAlign w:val="center"/>
            <w:hideMark/>
          </w:tcPr>
          <w:p w14:paraId="79985B91" w14:textId="77777777" w:rsidR="00E633CD" w:rsidRPr="00D02A4D" w:rsidRDefault="00E633CD">
            <w:pPr>
              <w:jc w:val="right"/>
              <w:rPr>
                <w:b/>
                <w:bCs/>
                <w:color w:val="000000"/>
                <w:sz w:val="20"/>
                <w:szCs w:val="20"/>
                <w:lang w:eastAsia="en-CA"/>
              </w:rPr>
            </w:pPr>
            <w:r w:rsidRPr="00D02A4D">
              <w:rPr>
                <w:b/>
                <w:bCs/>
                <w:color w:val="000000"/>
                <w:sz w:val="20"/>
                <w:szCs w:val="20"/>
                <w:lang w:eastAsia="en-CA"/>
              </w:rPr>
              <w:t>9,707,35</w:t>
            </w:r>
            <w:r>
              <w:rPr>
                <w:b/>
                <w:bCs/>
                <w:color w:val="000000"/>
                <w:sz w:val="20"/>
                <w:szCs w:val="20"/>
                <w:lang w:eastAsia="en-CA"/>
              </w:rPr>
              <w:t>1</w:t>
            </w:r>
          </w:p>
        </w:tc>
        <w:tc>
          <w:tcPr>
            <w:tcW w:w="731" w:type="pct"/>
            <w:tcBorders>
              <w:top w:val="nil"/>
              <w:left w:val="nil"/>
              <w:bottom w:val="single" w:sz="4" w:space="0" w:color="auto"/>
              <w:right w:val="single" w:sz="4" w:space="0" w:color="auto"/>
            </w:tcBorders>
            <w:shd w:val="clear" w:color="auto" w:fill="auto"/>
            <w:vAlign w:val="center"/>
            <w:hideMark/>
          </w:tcPr>
          <w:p w14:paraId="64FDBE56" w14:textId="77777777" w:rsidR="00E633CD" w:rsidRPr="00D02A4D" w:rsidRDefault="00E633CD">
            <w:pPr>
              <w:jc w:val="right"/>
              <w:rPr>
                <w:b/>
                <w:bCs/>
                <w:color w:val="000000"/>
                <w:sz w:val="20"/>
                <w:szCs w:val="20"/>
                <w:lang w:eastAsia="en-CA"/>
              </w:rPr>
            </w:pPr>
            <w:r w:rsidRPr="00D02A4D">
              <w:rPr>
                <w:b/>
                <w:bCs/>
                <w:color w:val="000000"/>
                <w:sz w:val="20"/>
                <w:szCs w:val="20"/>
                <w:lang w:eastAsia="en-CA"/>
              </w:rPr>
              <w:t>30,402,883</w:t>
            </w:r>
          </w:p>
        </w:tc>
        <w:tc>
          <w:tcPr>
            <w:tcW w:w="711" w:type="pct"/>
            <w:tcBorders>
              <w:top w:val="nil"/>
              <w:left w:val="nil"/>
              <w:bottom w:val="single" w:sz="4" w:space="0" w:color="auto"/>
              <w:right w:val="single" w:sz="4" w:space="0" w:color="auto"/>
            </w:tcBorders>
            <w:shd w:val="clear" w:color="auto" w:fill="auto"/>
            <w:vAlign w:val="center"/>
            <w:hideMark/>
          </w:tcPr>
          <w:p w14:paraId="757BE266" w14:textId="77777777" w:rsidR="00E633CD" w:rsidRPr="00D02A4D" w:rsidRDefault="00E633CD">
            <w:pPr>
              <w:jc w:val="right"/>
              <w:rPr>
                <w:b/>
                <w:bCs/>
                <w:color w:val="000000"/>
                <w:sz w:val="20"/>
                <w:szCs w:val="20"/>
                <w:lang w:eastAsia="en-CA"/>
              </w:rPr>
            </w:pPr>
            <w:r w:rsidRPr="00D02A4D">
              <w:rPr>
                <w:b/>
                <w:bCs/>
                <w:color w:val="000000"/>
                <w:sz w:val="20"/>
                <w:szCs w:val="20"/>
                <w:lang w:eastAsia="en-CA"/>
              </w:rPr>
              <w:t>1,535,57</w:t>
            </w:r>
            <w:r>
              <w:rPr>
                <w:b/>
                <w:bCs/>
                <w:color w:val="000000"/>
                <w:sz w:val="20"/>
                <w:szCs w:val="20"/>
                <w:lang w:eastAsia="en-CA"/>
              </w:rPr>
              <w:t>5</w:t>
            </w:r>
          </w:p>
        </w:tc>
        <w:tc>
          <w:tcPr>
            <w:tcW w:w="730" w:type="pct"/>
            <w:tcBorders>
              <w:top w:val="nil"/>
              <w:left w:val="nil"/>
              <w:bottom w:val="single" w:sz="4" w:space="0" w:color="auto"/>
              <w:right w:val="single" w:sz="4" w:space="0" w:color="auto"/>
            </w:tcBorders>
            <w:shd w:val="clear" w:color="auto" w:fill="auto"/>
            <w:vAlign w:val="center"/>
            <w:hideMark/>
          </w:tcPr>
          <w:p w14:paraId="2CA9583E" w14:textId="77777777" w:rsidR="00E633CD" w:rsidRPr="00D02A4D" w:rsidRDefault="00E633CD">
            <w:pPr>
              <w:jc w:val="right"/>
              <w:rPr>
                <w:b/>
                <w:bCs/>
                <w:color w:val="000000"/>
                <w:sz w:val="20"/>
                <w:szCs w:val="20"/>
                <w:lang w:eastAsia="en-CA"/>
              </w:rPr>
            </w:pPr>
            <w:r w:rsidRPr="00D02A4D">
              <w:rPr>
                <w:b/>
                <w:bCs/>
                <w:color w:val="000000"/>
                <w:sz w:val="20"/>
                <w:szCs w:val="20"/>
                <w:lang w:eastAsia="en-CA"/>
              </w:rPr>
              <w:t>12,908,634</w:t>
            </w:r>
          </w:p>
        </w:tc>
      </w:tr>
      <w:tr w:rsidR="00E633CD" w:rsidRPr="00D02A4D" w14:paraId="0D9BAE3C" w14:textId="77777777">
        <w:trPr>
          <w:trHeight w:val="184"/>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AEA67C3" w14:textId="77777777" w:rsidR="00E633CD" w:rsidRPr="00D02A4D" w:rsidRDefault="00E633CD">
            <w:pPr>
              <w:jc w:val="center"/>
              <w:rPr>
                <w:b/>
                <w:bCs/>
                <w:color w:val="000000"/>
                <w:sz w:val="20"/>
                <w:szCs w:val="20"/>
                <w:lang w:eastAsia="en-CA"/>
              </w:rPr>
            </w:pPr>
            <w:r w:rsidRPr="00D02A4D">
              <w:rPr>
                <w:b/>
                <w:bCs/>
                <w:color w:val="000000" w:themeColor="text1"/>
                <w:sz w:val="20"/>
                <w:szCs w:val="20"/>
                <w:lang w:eastAsia="en-CA"/>
              </w:rPr>
              <w:t>HFC baseline calculation (CO</w:t>
            </w:r>
            <w:r w:rsidRPr="00D02A4D">
              <w:rPr>
                <w:b/>
                <w:bCs/>
                <w:color w:val="000000"/>
                <w:sz w:val="20"/>
                <w:szCs w:val="20"/>
                <w:vertAlign w:val="subscript"/>
                <w:lang w:eastAsia="en-CA"/>
              </w:rPr>
              <w:t>2</w:t>
            </w:r>
            <w:r w:rsidRPr="00D02A4D">
              <w:rPr>
                <w:b/>
                <w:bCs/>
                <w:color w:val="000000"/>
                <w:sz w:val="20"/>
                <w:szCs w:val="20"/>
                <w:lang w:eastAsia="en-CA"/>
              </w:rPr>
              <w:t>-eq tonnes)</w:t>
            </w:r>
          </w:p>
        </w:tc>
      </w:tr>
      <w:tr w:rsidR="00E633CD" w:rsidRPr="00D02A4D" w14:paraId="1A420D49" w14:textId="77777777">
        <w:trPr>
          <w:trHeight w:val="52"/>
        </w:trPr>
        <w:tc>
          <w:tcPr>
            <w:tcW w:w="3559"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877FA28" w14:textId="77777777" w:rsidR="00E633CD" w:rsidRPr="00D02A4D" w:rsidRDefault="00E633CD">
            <w:pPr>
              <w:jc w:val="left"/>
              <w:rPr>
                <w:color w:val="000000"/>
                <w:sz w:val="20"/>
                <w:szCs w:val="20"/>
                <w:lang w:eastAsia="en-CA"/>
              </w:rPr>
            </w:pPr>
            <w:r w:rsidRPr="00D02A4D">
              <w:rPr>
                <w:color w:val="000000" w:themeColor="text1"/>
                <w:sz w:val="20"/>
                <w:szCs w:val="20"/>
                <w:lang w:eastAsia="en-CA"/>
              </w:rPr>
              <w:t>HFC average consumption in 2020–2022</w:t>
            </w:r>
          </w:p>
        </w:tc>
        <w:tc>
          <w:tcPr>
            <w:tcW w:w="1441" w:type="pct"/>
            <w:gridSpan w:val="2"/>
            <w:tcBorders>
              <w:top w:val="single" w:sz="4" w:space="0" w:color="auto"/>
              <w:left w:val="nil"/>
              <w:bottom w:val="single" w:sz="4" w:space="0" w:color="auto"/>
              <w:right w:val="single" w:sz="4" w:space="0" w:color="auto"/>
            </w:tcBorders>
            <w:shd w:val="clear" w:color="auto" w:fill="auto"/>
            <w:vAlign w:val="center"/>
            <w:hideMark/>
          </w:tcPr>
          <w:p w14:paraId="1DC49984" w14:textId="77777777" w:rsidR="00E633CD" w:rsidRPr="00D02A4D" w:rsidRDefault="00E633CD">
            <w:pPr>
              <w:jc w:val="right"/>
              <w:rPr>
                <w:color w:val="000000"/>
                <w:sz w:val="20"/>
                <w:szCs w:val="20"/>
                <w:lang w:eastAsia="en-CA"/>
              </w:rPr>
            </w:pPr>
            <w:r w:rsidRPr="00D02A4D">
              <w:rPr>
                <w:color w:val="000000" w:themeColor="text1"/>
                <w:sz w:val="20"/>
                <w:lang w:eastAsia="en-CA"/>
              </w:rPr>
              <w:t>17,072,729</w:t>
            </w:r>
          </w:p>
        </w:tc>
      </w:tr>
      <w:tr w:rsidR="00E633CD" w:rsidRPr="00D02A4D" w14:paraId="1E72554F" w14:textId="77777777">
        <w:trPr>
          <w:trHeight w:val="125"/>
        </w:trPr>
        <w:tc>
          <w:tcPr>
            <w:tcW w:w="3559"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3046310" w14:textId="77777777" w:rsidR="00E633CD" w:rsidRPr="00D02A4D" w:rsidRDefault="00E633CD">
            <w:pPr>
              <w:jc w:val="left"/>
              <w:rPr>
                <w:color w:val="000000"/>
                <w:sz w:val="20"/>
                <w:szCs w:val="20"/>
                <w:lang w:eastAsia="en-CA"/>
              </w:rPr>
            </w:pPr>
            <w:r w:rsidRPr="00D02A4D">
              <w:rPr>
                <w:color w:val="000000" w:themeColor="text1"/>
                <w:sz w:val="20"/>
                <w:szCs w:val="20"/>
                <w:lang w:eastAsia="en-CA"/>
              </w:rPr>
              <w:t>HCFC baseline (65%)</w:t>
            </w:r>
          </w:p>
        </w:tc>
        <w:tc>
          <w:tcPr>
            <w:tcW w:w="1441" w:type="pct"/>
            <w:gridSpan w:val="2"/>
            <w:tcBorders>
              <w:top w:val="single" w:sz="4" w:space="0" w:color="auto"/>
              <w:left w:val="nil"/>
              <w:bottom w:val="single" w:sz="4" w:space="0" w:color="auto"/>
              <w:right w:val="single" w:sz="4" w:space="0" w:color="auto"/>
            </w:tcBorders>
            <w:shd w:val="clear" w:color="auto" w:fill="auto"/>
            <w:vAlign w:val="center"/>
            <w:hideMark/>
          </w:tcPr>
          <w:p w14:paraId="0A5949D6" w14:textId="77777777" w:rsidR="00E633CD" w:rsidRPr="00D02A4D" w:rsidRDefault="00E633CD">
            <w:pPr>
              <w:jc w:val="right"/>
              <w:rPr>
                <w:color w:val="000000"/>
                <w:sz w:val="20"/>
                <w:szCs w:val="20"/>
                <w:lang w:eastAsia="en-CA"/>
              </w:rPr>
            </w:pPr>
            <w:r w:rsidRPr="00D02A4D">
              <w:rPr>
                <w:color w:val="000000" w:themeColor="text1"/>
                <w:sz w:val="20"/>
                <w:lang w:eastAsia="en-CA"/>
              </w:rPr>
              <w:t>6,297,991</w:t>
            </w:r>
          </w:p>
        </w:tc>
      </w:tr>
      <w:tr w:rsidR="00E633CD" w:rsidRPr="00D02A4D" w14:paraId="6CAACCB3" w14:textId="77777777">
        <w:trPr>
          <w:trHeight w:val="100"/>
        </w:trPr>
        <w:tc>
          <w:tcPr>
            <w:tcW w:w="3559"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33F84E1" w14:textId="77777777" w:rsidR="00E633CD" w:rsidRPr="00D02A4D" w:rsidRDefault="00E633CD">
            <w:pPr>
              <w:jc w:val="left"/>
              <w:rPr>
                <w:b/>
                <w:bCs/>
                <w:color w:val="000000"/>
                <w:sz w:val="20"/>
                <w:szCs w:val="20"/>
                <w:lang w:eastAsia="en-CA"/>
              </w:rPr>
            </w:pPr>
            <w:r w:rsidRPr="00D02A4D">
              <w:rPr>
                <w:b/>
                <w:bCs/>
                <w:color w:val="000000" w:themeColor="text1"/>
                <w:sz w:val="20"/>
                <w:szCs w:val="20"/>
                <w:lang w:eastAsia="en-CA"/>
              </w:rPr>
              <w:t>HFC baseline</w:t>
            </w:r>
          </w:p>
        </w:tc>
        <w:tc>
          <w:tcPr>
            <w:tcW w:w="1441" w:type="pct"/>
            <w:gridSpan w:val="2"/>
            <w:tcBorders>
              <w:top w:val="single" w:sz="4" w:space="0" w:color="auto"/>
              <w:left w:val="nil"/>
              <w:bottom w:val="single" w:sz="4" w:space="0" w:color="auto"/>
              <w:right w:val="single" w:sz="4" w:space="0" w:color="auto"/>
            </w:tcBorders>
            <w:shd w:val="clear" w:color="auto" w:fill="auto"/>
            <w:vAlign w:val="center"/>
            <w:hideMark/>
          </w:tcPr>
          <w:p w14:paraId="56D962A9" w14:textId="77777777" w:rsidR="00E633CD" w:rsidRPr="00D02A4D" w:rsidRDefault="00E633CD">
            <w:pPr>
              <w:jc w:val="right"/>
              <w:rPr>
                <w:b/>
                <w:bCs/>
                <w:color w:val="000000"/>
                <w:sz w:val="20"/>
                <w:szCs w:val="20"/>
                <w:lang w:eastAsia="en-CA"/>
              </w:rPr>
            </w:pPr>
            <w:r w:rsidRPr="00D02A4D">
              <w:rPr>
                <w:b/>
                <w:bCs/>
                <w:color w:val="000000" w:themeColor="text1"/>
                <w:sz w:val="20"/>
                <w:lang w:eastAsia="en-CA"/>
              </w:rPr>
              <w:t>23,370,721</w:t>
            </w:r>
          </w:p>
        </w:tc>
      </w:tr>
    </w:tbl>
    <w:p w14:paraId="580ED5F2" w14:textId="58A266D7" w:rsidR="00876B69" w:rsidRPr="00EA7909" w:rsidRDefault="00876B69" w:rsidP="00FD23EF">
      <w:pPr>
        <w:widowControl w:val="0"/>
        <w:rPr>
          <w:iCs/>
          <w:sz w:val="18"/>
          <w:szCs w:val="18"/>
        </w:rPr>
      </w:pPr>
      <w:r w:rsidRPr="00EA7909">
        <w:rPr>
          <w:iCs/>
          <w:sz w:val="18"/>
          <w:szCs w:val="18"/>
        </w:rPr>
        <w:t>* C</w:t>
      </w:r>
      <w:r w:rsidR="006643E0">
        <w:rPr>
          <w:iCs/>
          <w:sz w:val="18"/>
          <w:szCs w:val="18"/>
        </w:rPr>
        <w:t>ountry programme</w:t>
      </w:r>
      <w:r w:rsidRPr="00EA7909">
        <w:rPr>
          <w:iCs/>
          <w:sz w:val="18"/>
          <w:szCs w:val="18"/>
        </w:rPr>
        <w:t xml:space="preserve"> </w:t>
      </w:r>
      <w:r w:rsidR="00EA7909">
        <w:rPr>
          <w:iCs/>
          <w:sz w:val="18"/>
          <w:szCs w:val="18"/>
        </w:rPr>
        <w:t>d</w:t>
      </w:r>
      <w:r w:rsidRPr="00EA7909">
        <w:rPr>
          <w:iCs/>
          <w:sz w:val="18"/>
          <w:szCs w:val="18"/>
        </w:rPr>
        <w:t>ata</w:t>
      </w:r>
    </w:p>
    <w:p w14:paraId="35A2482F" w14:textId="40525CDC" w:rsidR="00FD23EF" w:rsidRPr="0035530F" w:rsidRDefault="00FD23EF" w:rsidP="00FD23EF">
      <w:pPr>
        <w:widowControl w:val="0"/>
        <w:spacing w:after="240"/>
        <w:rPr>
          <w:iCs/>
          <w:sz w:val="18"/>
          <w:szCs w:val="18"/>
        </w:rPr>
      </w:pPr>
      <w:r w:rsidRPr="0035530F">
        <w:rPr>
          <w:iCs/>
          <w:sz w:val="18"/>
          <w:szCs w:val="18"/>
        </w:rPr>
        <w:t>**</w:t>
      </w:r>
      <w:r>
        <w:rPr>
          <w:iCs/>
          <w:sz w:val="18"/>
          <w:szCs w:val="18"/>
        </w:rPr>
        <w:t> </w:t>
      </w:r>
      <w:r w:rsidRPr="0035530F">
        <w:rPr>
          <w:iCs/>
          <w:sz w:val="18"/>
          <w:szCs w:val="18"/>
        </w:rPr>
        <w:t>HFC-125, HFC-143a, R-407F, R-422A, R-438A, R-448A, R-449A, R-449C, R-452A, R-454B, R-508A, R-508B and R</w:t>
      </w:r>
      <w:r>
        <w:rPr>
          <w:iCs/>
          <w:sz w:val="18"/>
          <w:szCs w:val="18"/>
        </w:rPr>
        <w:noBreakHyphen/>
      </w:r>
      <w:r w:rsidRPr="0035530F">
        <w:rPr>
          <w:iCs/>
          <w:sz w:val="18"/>
          <w:szCs w:val="18"/>
        </w:rPr>
        <w:t>513A</w:t>
      </w:r>
    </w:p>
    <w:p w14:paraId="77F87533" w14:textId="4C2F925D" w:rsidR="0070038F" w:rsidRPr="00C53D93" w:rsidRDefault="0070038F" w:rsidP="00FD23EF">
      <w:pPr>
        <w:widowControl w:val="0"/>
        <w:spacing w:before="240" w:after="240"/>
        <w:rPr>
          <w:i/>
        </w:rPr>
      </w:pPr>
      <w:r w:rsidRPr="00C53D93">
        <w:rPr>
          <w:i/>
        </w:rPr>
        <w:t>Country programme implementation report</w:t>
      </w:r>
    </w:p>
    <w:p w14:paraId="11B521C3" w14:textId="4328B963" w:rsidR="0070038F" w:rsidRPr="00996241" w:rsidRDefault="0070038F" w:rsidP="00FD23EF">
      <w:pPr>
        <w:pStyle w:val="Heading1"/>
        <w:widowControl w:val="0"/>
      </w:pPr>
      <w:r w:rsidRPr="00996241">
        <w:t>The sector</w:t>
      </w:r>
      <w:r>
        <w:t>al</w:t>
      </w:r>
      <w:r w:rsidRPr="00996241">
        <w:t xml:space="preserve"> HFC consumption data </w:t>
      </w:r>
      <w:r>
        <w:t xml:space="preserve">provided by the </w:t>
      </w:r>
      <w:r w:rsidRPr="00996241">
        <w:t xml:space="preserve">Government of </w:t>
      </w:r>
      <w:r w:rsidR="00BA0930" w:rsidRPr="000E681A">
        <w:rPr>
          <w:shd w:val="clear" w:color="auto" w:fill="FFFFFF" w:themeFill="background1"/>
        </w:rPr>
        <w:t>Indonesia</w:t>
      </w:r>
      <w:r w:rsidRPr="000E681A">
        <w:rPr>
          <w:shd w:val="clear" w:color="auto" w:fill="FFFFFF" w:themeFill="background1"/>
        </w:rPr>
        <w:t xml:space="preserve"> in i</w:t>
      </w:r>
      <w:r>
        <w:t xml:space="preserve">ts country programme (CP) </w:t>
      </w:r>
      <w:r w:rsidRPr="00E67117">
        <w:t>implementation report</w:t>
      </w:r>
      <w:r>
        <w:t xml:space="preserve"> </w:t>
      </w:r>
      <w:r w:rsidRPr="007407EE">
        <w:t xml:space="preserve">for 2023 is </w:t>
      </w:r>
      <w:r w:rsidR="00AE14FD" w:rsidRPr="007407EE">
        <w:t xml:space="preserve">not </w:t>
      </w:r>
      <w:r w:rsidRPr="007407EE">
        <w:t>consistent</w:t>
      </w:r>
      <w:r w:rsidRPr="00E67117">
        <w:t xml:space="preserve"> with the data reported</w:t>
      </w:r>
      <w:r w:rsidRPr="009931F4">
        <w:t xml:space="preserve"> under Article</w:t>
      </w:r>
      <w:r>
        <w:t> </w:t>
      </w:r>
      <w:r w:rsidRPr="009931F4">
        <w:t>7 of the Montreal Prot</w:t>
      </w:r>
      <w:r w:rsidRPr="00996241">
        <w:t xml:space="preserve">ocol. </w:t>
      </w:r>
      <w:r w:rsidR="007C4B7D">
        <w:t xml:space="preserve">This issue is further discussed in </w:t>
      </w:r>
      <w:r w:rsidR="007C4B7D" w:rsidRPr="000D6901">
        <w:t>paragraph</w:t>
      </w:r>
      <w:r w:rsidR="001C0209" w:rsidRPr="000D6901">
        <w:t>s 57 to 59</w:t>
      </w:r>
      <w:r w:rsidR="001C0209">
        <w:t xml:space="preserve"> below</w:t>
      </w:r>
      <w:r w:rsidR="007C4B7D">
        <w:t>.</w:t>
      </w:r>
    </w:p>
    <w:p w14:paraId="6CDCEF9B" w14:textId="77777777" w:rsidR="0070038F" w:rsidRPr="008C4CD7" w:rsidRDefault="0070038F" w:rsidP="006A3364">
      <w:pPr>
        <w:keepNext/>
        <w:spacing w:before="240" w:after="240"/>
        <w:outlineLvl w:val="0"/>
        <w:rPr>
          <w:u w:val="single"/>
        </w:rPr>
      </w:pPr>
      <w:r>
        <w:rPr>
          <w:u w:val="single"/>
        </w:rPr>
        <w:lastRenderedPageBreak/>
        <w:t>HFC c</w:t>
      </w:r>
      <w:r w:rsidRPr="004C52A4">
        <w:rPr>
          <w:u w:val="single"/>
        </w:rPr>
        <w:t xml:space="preserve">onsumption </w:t>
      </w:r>
      <w:r>
        <w:rPr>
          <w:u w:val="single"/>
        </w:rPr>
        <w:t>trend</w:t>
      </w:r>
      <w:r w:rsidRPr="004C52A4">
        <w:rPr>
          <w:u w:val="single"/>
        </w:rPr>
        <w:t>s</w:t>
      </w:r>
    </w:p>
    <w:p w14:paraId="7B1618C8" w14:textId="1394CAC4" w:rsidR="00A53826" w:rsidRDefault="009F45B2" w:rsidP="00A53826">
      <w:pPr>
        <w:pStyle w:val="Heading1"/>
      </w:pPr>
      <w:r>
        <w:rPr>
          <w:lang w:bidi="he-IL"/>
        </w:rPr>
        <w:t>HFC c</w:t>
      </w:r>
      <w:r w:rsidR="00AE50AC">
        <w:rPr>
          <w:lang w:bidi="he-IL"/>
        </w:rPr>
        <w:t xml:space="preserve">onsumption </w:t>
      </w:r>
      <w:r>
        <w:rPr>
          <w:lang w:bidi="he-IL"/>
        </w:rPr>
        <w:t>in Indonesia</w:t>
      </w:r>
      <w:r w:rsidR="00AE50AC">
        <w:rPr>
          <w:lang w:bidi="he-IL"/>
        </w:rPr>
        <w:t xml:space="preserve"> </w:t>
      </w:r>
      <w:r w:rsidR="003E7455">
        <w:rPr>
          <w:lang w:bidi="he-IL"/>
        </w:rPr>
        <w:t xml:space="preserve">between 2016 </w:t>
      </w:r>
      <w:r w:rsidR="003B4B95">
        <w:rPr>
          <w:lang w:bidi="he-IL"/>
        </w:rPr>
        <w:t>to 2021</w:t>
      </w:r>
      <w:r w:rsidR="00B265A8">
        <w:rPr>
          <w:lang w:bidi="he-IL"/>
        </w:rPr>
        <w:t xml:space="preserve"> </w:t>
      </w:r>
      <w:r w:rsidR="00650148">
        <w:rPr>
          <w:lang w:bidi="he-IL"/>
        </w:rPr>
        <w:t>was relatively stable</w:t>
      </w:r>
      <w:r w:rsidR="00D72ECF">
        <w:rPr>
          <w:lang w:bidi="he-IL"/>
        </w:rPr>
        <w:t>,</w:t>
      </w:r>
      <w:r w:rsidR="00707D6B">
        <w:rPr>
          <w:lang w:bidi="he-IL"/>
        </w:rPr>
        <w:t xml:space="preserve"> ranging </w:t>
      </w:r>
      <w:r>
        <w:rPr>
          <w:lang w:bidi="he-IL"/>
        </w:rPr>
        <w:t>from</w:t>
      </w:r>
      <w:r w:rsidR="006C1163">
        <w:rPr>
          <w:lang w:bidi="he-IL"/>
        </w:rPr>
        <w:t xml:space="preserve"> approximately 5,000 to 7,000</w:t>
      </w:r>
      <w:r>
        <w:rPr>
          <w:lang w:bidi="he-IL"/>
        </w:rPr>
        <w:t xml:space="preserve"> </w:t>
      </w:r>
      <w:r w:rsidR="00D72ECF">
        <w:rPr>
          <w:lang w:bidi="he-IL"/>
        </w:rPr>
        <w:t>mt;</w:t>
      </w:r>
      <w:r w:rsidR="001F3004">
        <w:rPr>
          <w:lang w:bidi="he-IL"/>
        </w:rPr>
        <w:t xml:space="preserve"> </w:t>
      </w:r>
      <w:r w:rsidR="00BB774B">
        <w:rPr>
          <w:lang w:bidi="he-IL"/>
        </w:rPr>
        <w:t xml:space="preserve">however, </w:t>
      </w:r>
      <w:r w:rsidR="005F5BFD">
        <w:rPr>
          <w:lang w:bidi="he-IL"/>
        </w:rPr>
        <w:t>o</w:t>
      </w:r>
      <w:r w:rsidR="00AA250C">
        <w:rPr>
          <w:lang w:bidi="he-IL"/>
        </w:rPr>
        <w:t xml:space="preserve">ver the past </w:t>
      </w:r>
      <w:r w:rsidR="005F5BFD">
        <w:rPr>
          <w:lang w:bidi="he-IL"/>
        </w:rPr>
        <w:t>three</w:t>
      </w:r>
      <w:r w:rsidR="00AA250C">
        <w:rPr>
          <w:lang w:bidi="he-IL"/>
        </w:rPr>
        <w:t xml:space="preserve"> years, </w:t>
      </w:r>
      <w:r w:rsidR="00A53826">
        <w:rPr>
          <w:lang w:bidi="he-IL"/>
        </w:rPr>
        <w:t xml:space="preserve">consumption </w:t>
      </w:r>
      <w:r w:rsidR="000315DF">
        <w:rPr>
          <w:lang w:bidi="he-IL"/>
        </w:rPr>
        <w:t>fluctuated considerably</w:t>
      </w:r>
      <w:r w:rsidR="00603C14">
        <w:rPr>
          <w:lang w:bidi="he-IL"/>
        </w:rPr>
        <w:t xml:space="preserve">, notably </w:t>
      </w:r>
      <w:r w:rsidR="007C7EF7">
        <w:rPr>
          <w:lang w:bidi="he-IL"/>
        </w:rPr>
        <w:t xml:space="preserve">reflected in an </w:t>
      </w:r>
      <w:r w:rsidR="00603C14">
        <w:rPr>
          <w:lang w:bidi="he-IL"/>
        </w:rPr>
        <w:t>u</w:t>
      </w:r>
      <w:r w:rsidR="00A53826" w:rsidRPr="00A53826">
        <w:rPr>
          <w:lang w:bidi="he-IL"/>
        </w:rPr>
        <w:t>nusually high and then low consumption in 2022 and 2023, respectively</w:t>
      </w:r>
      <w:r w:rsidR="002C7915">
        <w:rPr>
          <w:lang w:bidi="he-IL"/>
        </w:rPr>
        <w:t>, attributed</w:t>
      </w:r>
      <w:r w:rsidR="00601981">
        <w:rPr>
          <w:lang w:bidi="he-IL"/>
        </w:rPr>
        <w:t xml:space="preserve"> </w:t>
      </w:r>
      <w:r w:rsidR="002C7915">
        <w:rPr>
          <w:lang w:bidi="he-IL"/>
        </w:rPr>
        <w:t xml:space="preserve">to a </w:t>
      </w:r>
      <w:r w:rsidR="00A53826" w:rsidRPr="00A53826">
        <w:rPr>
          <w:lang w:bidi="he-IL"/>
        </w:rPr>
        <w:t>rebound from depressed economic activity due to the COVID-19 pandemic, stockpiling, and</w:t>
      </w:r>
      <w:r w:rsidR="002C7915">
        <w:rPr>
          <w:lang w:bidi="he-IL"/>
        </w:rPr>
        <w:t xml:space="preserve"> </w:t>
      </w:r>
      <w:r w:rsidR="00A53826" w:rsidRPr="00A53826">
        <w:rPr>
          <w:lang w:bidi="he-IL"/>
        </w:rPr>
        <w:t>re</w:t>
      </w:r>
      <w:r w:rsidR="00511057">
        <w:rPr>
          <w:lang w:bidi="he-IL"/>
        </w:rPr>
        <w:noBreakHyphen/>
      </w:r>
      <w:r w:rsidR="00A53826" w:rsidRPr="00A53826">
        <w:rPr>
          <w:lang w:bidi="he-IL"/>
        </w:rPr>
        <w:t xml:space="preserve">exportation of </w:t>
      </w:r>
      <w:r w:rsidR="003F1677">
        <w:rPr>
          <w:lang w:bidi="he-IL"/>
        </w:rPr>
        <w:t xml:space="preserve">certain </w:t>
      </w:r>
      <w:r w:rsidR="00B72369">
        <w:rPr>
          <w:lang w:bidi="he-IL"/>
        </w:rPr>
        <w:t xml:space="preserve">refrigerants with </w:t>
      </w:r>
      <w:r w:rsidR="00A53826" w:rsidRPr="00A53826">
        <w:rPr>
          <w:lang w:bidi="he-IL"/>
        </w:rPr>
        <w:t>high</w:t>
      </w:r>
      <w:r w:rsidR="00B72369">
        <w:rPr>
          <w:lang w:bidi="he-IL"/>
        </w:rPr>
        <w:t xml:space="preserve"> global-warming potential (</w:t>
      </w:r>
      <w:r w:rsidR="00A53826" w:rsidRPr="00A53826">
        <w:rPr>
          <w:lang w:bidi="he-IL"/>
        </w:rPr>
        <w:t>GWP</w:t>
      </w:r>
      <w:r w:rsidR="00B72369">
        <w:rPr>
          <w:lang w:bidi="he-IL"/>
        </w:rPr>
        <w:t>)</w:t>
      </w:r>
      <w:r w:rsidR="00886730">
        <w:rPr>
          <w:lang w:bidi="he-IL"/>
        </w:rPr>
        <w:t xml:space="preserve"> </w:t>
      </w:r>
      <w:bookmarkStart w:id="1" w:name="_Hlk197504423"/>
      <w:r w:rsidR="00FD1A7A">
        <w:rPr>
          <w:lang w:bidi="he-IL"/>
        </w:rPr>
        <w:t>in 2023 and 2024</w:t>
      </w:r>
      <w:r w:rsidR="006D0615">
        <w:rPr>
          <w:lang w:bidi="he-IL"/>
        </w:rPr>
        <w:t xml:space="preserve">, as further discussed in </w:t>
      </w:r>
      <w:r w:rsidR="006D0615" w:rsidRPr="000D6901">
        <w:rPr>
          <w:lang w:bidi="he-IL"/>
        </w:rPr>
        <w:t>paragraph</w:t>
      </w:r>
      <w:r w:rsidR="008A1CDC" w:rsidRPr="000D6901">
        <w:rPr>
          <w:lang w:bidi="he-IL"/>
        </w:rPr>
        <w:t>s</w:t>
      </w:r>
      <w:r w:rsidR="006D0615" w:rsidRPr="000D6901">
        <w:rPr>
          <w:lang w:bidi="he-IL"/>
        </w:rPr>
        <w:t xml:space="preserve"> </w:t>
      </w:r>
      <w:r w:rsidR="00BA1C2E" w:rsidRPr="000D6901">
        <w:rPr>
          <w:lang w:bidi="he-IL"/>
        </w:rPr>
        <w:t>55 and 56</w:t>
      </w:r>
      <w:r w:rsidR="008A1CDC">
        <w:rPr>
          <w:lang w:bidi="he-IL"/>
        </w:rPr>
        <w:t xml:space="preserve"> below</w:t>
      </w:r>
      <w:r w:rsidR="00FD1A7A">
        <w:rPr>
          <w:lang w:bidi="he-IL"/>
        </w:rPr>
        <w:t>.</w:t>
      </w:r>
      <w:bookmarkEnd w:id="1"/>
    </w:p>
    <w:p w14:paraId="3F124970" w14:textId="77777777" w:rsidR="0070038F" w:rsidRPr="004E10EB" w:rsidRDefault="0070038F" w:rsidP="006A3364">
      <w:pPr>
        <w:pStyle w:val="Heading1"/>
        <w:numPr>
          <w:ilvl w:val="0"/>
          <w:numId w:val="0"/>
        </w:numPr>
        <w:spacing w:before="240"/>
        <w:rPr>
          <w:u w:val="single"/>
        </w:rPr>
      </w:pPr>
      <w:r>
        <w:rPr>
          <w:u w:val="single"/>
        </w:rPr>
        <w:t>HFC consumption</w:t>
      </w:r>
      <w:r w:rsidRPr="004E10EB">
        <w:rPr>
          <w:u w:val="single"/>
        </w:rPr>
        <w:t xml:space="preserve"> by sector</w:t>
      </w:r>
    </w:p>
    <w:p w14:paraId="444189E8" w14:textId="2942F1DB" w:rsidR="00022232" w:rsidRDefault="00022232">
      <w:pPr>
        <w:pStyle w:val="Heading1"/>
      </w:pPr>
      <w:r w:rsidRPr="00022232">
        <w:t>In 202</w:t>
      </w:r>
      <w:r>
        <w:t>3</w:t>
      </w:r>
      <w:r w:rsidRPr="00022232">
        <w:t>, the highest HFC consumption was noted in the servicing sector (</w:t>
      </w:r>
      <w:r>
        <w:t>76.4</w:t>
      </w:r>
      <w:r w:rsidRPr="00022232">
        <w:t xml:space="preserve"> per cent of total HFC consumption in the country in mt and </w:t>
      </w:r>
      <w:r>
        <w:t>76.0</w:t>
      </w:r>
      <w:r w:rsidRPr="00022232">
        <w:t xml:space="preserve"> per cent in CO</w:t>
      </w:r>
      <w:r w:rsidRPr="009459AD">
        <w:rPr>
          <w:vertAlign w:val="subscript"/>
        </w:rPr>
        <w:t>2</w:t>
      </w:r>
      <w:r w:rsidR="009459AD">
        <w:noBreakHyphen/>
      </w:r>
      <w:r w:rsidR="00FD1435">
        <w:t>equivalent (CO</w:t>
      </w:r>
      <w:r w:rsidR="00FD1435" w:rsidRPr="00FD1435">
        <w:rPr>
          <w:vertAlign w:val="subscript"/>
        </w:rPr>
        <w:t>2</w:t>
      </w:r>
      <w:r w:rsidR="00FD1435">
        <w:noBreakHyphen/>
      </w:r>
      <w:r w:rsidRPr="00022232">
        <w:t>eq</w:t>
      </w:r>
      <w:r w:rsidR="00FD1435">
        <w:t xml:space="preserve">) </w:t>
      </w:r>
      <w:r w:rsidRPr="00022232">
        <w:t>tonnes</w:t>
      </w:r>
      <w:r w:rsidR="00FD1435">
        <w:t>)</w:t>
      </w:r>
      <w:r w:rsidRPr="00022232">
        <w:t xml:space="preserve">, followed by the manufacturing of </w:t>
      </w:r>
      <w:r w:rsidR="00233766">
        <w:t>mobile air-conditioning (</w:t>
      </w:r>
      <w:r w:rsidR="002322CF" w:rsidRPr="002322CF">
        <w:t>MAC</w:t>
      </w:r>
      <w:r w:rsidR="00233766">
        <w:t>)</w:t>
      </w:r>
      <w:r w:rsidR="002322CF" w:rsidRPr="002322CF">
        <w:t xml:space="preserve"> (</w:t>
      </w:r>
      <w:r w:rsidR="0083058D">
        <w:t>8.6</w:t>
      </w:r>
      <w:r w:rsidR="002322CF" w:rsidRPr="002322CF">
        <w:t xml:space="preserve"> per cent in mt and </w:t>
      </w:r>
      <w:r w:rsidR="0083058D">
        <w:t>7.9</w:t>
      </w:r>
      <w:r w:rsidR="002322CF" w:rsidRPr="002322CF">
        <w:t xml:space="preserve"> per cent in </w:t>
      </w:r>
      <w:r w:rsidR="009459AD" w:rsidRPr="00022232">
        <w:t>CO</w:t>
      </w:r>
      <w:r w:rsidR="009459AD" w:rsidRPr="009459AD">
        <w:rPr>
          <w:vertAlign w:val="subscript"/>
        </w:rPr>
        <w:t>2</w:t>
      </w:r>
      <w:r w:rsidR="009459AD">
        <w:noBreakHyphen/>
      </w:r>
      <w:r w:rsidR="009459AD" w:rsidRPr="00022232">
        <w:t>eq</w:t>
      </w:r>
      <w:r w:rsidR="009459AD">
        <w:t> </w:t>
      </w:r>
      <w:r w:rsidR="009459AD" w:rsidRPr="00022232">
        <w:t>tonnes</w:t>
      </w:r>
      <w:r w:rsidR="002322CF" w:rsidRPr="002322CF">
        <w:t>)</w:t>
      </w:r>
      <w:r w:rsidR="002322CF">
        <w:t xml:space="preserve">, </w:t>
      </w:r>
      <w:r w:rsidR="006422CD">
        <w:t xml:space="preserve">commercial and residential </w:t>
      </w:r>
      <w:r w:rsidR="0093560C" w:rsidRPr="00E94A43">
        <w:t>air</w:t>
      </w:r>
      <w:r w:rsidR="00DF0278" w:rsidRPr="00E94A43">
        <w:noBreakHyphen/>
      </w:r>
      <w:r w:rsidR="0093560C" w:rsidRPr="00E94A43">
        <w:t>conditioning</w:t>
      </w:r>
      <w:r w:rsidR="0093560C" w:rsidRPr="0093560C">
        <w:t xml:space="preserve"> (AC) (5.2 per cent in mt and 4.3 per cent in </w:t>
      </w:r>
      <w:r w:rsidR="009459AD" w:rsidRPr="00022232">
        <w:t>CO</w:t>
      </w:r>
      <w:r w:rsidR="009459AD" w:rsidRPr="009459AD">
        <w:rPr>
          <w:vertAlign w:val="subscript"/>
        </w:rPr>
        <w:t>2</w:t>
      </w:r>
      <w:r w:rsidR="009459AD">
        <w:noBreakHyphen/>
      </w:r>
      <w:r w:rsidR="009459AD" w:rsidRPr="00022232">
        <w:t>eq</w:t>
      </w:r>
      <w:r w:rsidR="009459AD">
        <w:t> </w:t>
      </w:r>
      <w:r w:rsidR="009459AD" w:rsidRPr="00022232">
        <w:t>tonnes</w:t>
      </w:r>
      <w:r w:rsidR="0093560C" w:rsidRPr="0093560C">
        <w:t>)</w:t>
      </w:r>
      <w:r w:rsidR="0093560C">
        <w:t xml:space="preserve">, </w:t>
      </w:r>
      <w:r w:rsidR="0093560C" w:rsidRPr="0093560C">
        <w:t>domestic refrigeration (</w:t>
      </w:r>
      <w:r w:rsidR="0093560C">
        <w:t>4</w:t>
      </w:r>
      <w:r w:rsidR="0093560C" w:rsidRPr="0093560C">
        <w:t>.0</w:t>
      </w:r>
      <w:r w:rsidR="00FD1435">
        <w:t> </w:t>
      </w:r>
      <w:r w:rsidR="0093560C" w:rsidRPr="0093560C">
        <w:t>per</w:t>
      </w:r>
      <w:r w:rsidR="00FD1435">
        <w:t> </w:t>
      </w:r>
      <w:r w:rsidR="0093560C" w:rsidRPr="0093560C">
        <w:t>cent in mt and 3.6</w:t>
      </w:r>
      <w:r w:rsidR="00DF0278">
        <w:t> </w:t>
      </w:r>
      <w:r w:rsidR="0093560C" w:rsidRPr="0093560C">
        <w:t>per</w:t>
      </w:r>
      <w:r w:rsidR="00DF0278">
        <w:t> </w:t>
      </w:r>
      <w:r w:rsidR="0093560C" w:rsidRPr="0093560C">
        <w:t xml:space="preserve">cent in </w:t>
      </w:r>
      <w:r w:rsidR="009459AD" w:rsidRPr="00022232">
        <w:t>CO</w:t>
      </w:r>
      <w:r w:rsidR="009459AD" w:rsidRPr="009459AD">
        <w:rPr>
          <w:vertAlign w:val="subscript"/>
        </w:rPr>
        <w:t>2</w:t>
      </w:r>
      <w:r w:rsidR="009459AD">
        <w:noBreakHyphen/>
      </w:r>
      <w:r w:rsidR="009459AD" w:rsidRPr="00022232">
        <w:t>eq</w:t>
      </w:r>
      <w:r w:rsidR="009459AD">
        <w:t> </w:t>
      </w:r>
      <w:r w:rsidR="009459AD" w:rsidRPr="00022232">
        <w:t>tonnes</w:t>
      </w:r>
      <w:r w:rsidR="0093560C" w:rsidRPr="0093560C">
        <w:t>)</w:t>
      </w:r>
      <w:r w:rsidR="0093560C">
        <w:t xml:space="preserve">, </w:t>
      </w:r>
      <w:r w:rsidR="006C22BA" w:rsidRPr="006C22BA">
        <w:t>commercial refrigeration (</w:t>
      </w:r>
      <w:r w:rsidR="006C22BA">
        <w:t>2.8</w:t>
      </w:r>
      <w:r w:rsidR="00BA1C2E">
        <w:t> </w:t>
      </w:r>
      <w:r w:rsidR="006C22BA" w:rsidRPr="006C22BA">
        <w:t>per</w:t>
      </w:r>
      <w:r w:rsidR="00BA1C2E">
        <w:t> </w:t>
      </w:r>
      <w:r w:rsidR="006C22BA" w:rsidRPr="006C22BA">
        <w:t xml:space="preserve">cent in mt and </w:t>
      </w:r>
      <w:r w:rsidR="006C22BA">
        <w:t>5</w:t>
      </w:r>
      <w:r w:rsidR="006C22BA" w:rsidRPr="006C22BA">
        <w:t>.7</w:t>
      </w:r>
      <w:r w:rsidR="00FD1435">
        <w:t> </w:t>
      </w:r>
      <w:r w:rsidR="006C22BA" w:rsidRPr="006C22BA">
        <w:t>per</w:t>
      </w:r>
      <w:r w:rsidR="00FD1435">
        <w:t> </w:t>
      </w:r>
      <w:r w:rsidR="006C22BA" w:rsidRPr="006C22BA">
        <w:t xml:space="preserve">cent in </w:t>
      </w:r>
      <w:r w:rsidR="009459AD" w:rsidRPr="00022232">
        <w:t>CO</w:t>
      </w:r>
      <w:r w:rsidR="009459AD" w:rsidRPr="009459AD">
        <w:rPr>
          <w:vertAlign w:val="subscript"/>
        </w:rPr>
        <w:t>2</w:t>
      </w:r>
      <w:r w:rsidR="009459AD">
        <w:noBreakHyphen/>
      </w:r>
      <w:r w:rsidR="009459AD" w:rsidRPr="00022232">
        <w:t>eq</w:t>
      </w:r>
      <w:r w:rsidR="009459AD">
        <w:t> </w:t>
      </w:r>
      <w:r w:rsidR="009459AD" w:rsidRPr="00022232">
        <w:t>tonnes</w:t>
      </w:r>
      <w:r w:rsidR="006C22BA" w:rsidRPr="006C22BA">
        <w:t>)</w:t>
      </w:r>
      <w:r w:rsidR="006C22BA">
        <w:t xml:space="preserve">, </w:t>
      </w:r>
      <w:r w:rsidR="00D20D9B">
        <w:t xml:space="preserve">organic </w:t>
      </w:r>
      <w:r w:rsidR="00DD7111">
        <w:t>R</w:t>
      </w:r>
      <w:r w:rsidR="00D20D9B">
        <w:t xml:space="preserve">ankine cycle </w:t>
      </w:r>
      <w:r w:rsidR="006D0055">
        <w:t xml:space="preserve">(ORC) </w:t>
      </w:r>
      <w:r w:rsidRPr="00022232">
        <w:t>(1.</w:t>
      </w:r>
      <w:r w:rsidR="00C42EED">
        <w:t>3</w:t>
      </w:r>
      <w:r w:rsidRPr="00022232">
        <w:t xml:space="preserve"> per cent in</w:t>
      </w:r>
      <w:r w:rsidR="00BA1C2E">
        <w:t> </w:t>
      </w:r>
      <w:r w:rsidRPr="00022232">
        <w:t xml:space="preserve">mt and </w:t>
      </w:r>
      <w:r w:rsidR="00C42EED">
        <w:t>0.9</w:t>
      </w:r>
      <w:r w:rsidRPr="00022232">
        <w:t xml:space="preserve"> per cent in </w:t>
      </w:r>
      <w:r w:rsidR="009459AD" w:rsidRPr="00022232">
        <w:t>CO</w:t>
      </w:r>
      <w:r w:rsidR="009459AD" w:rsidRPr="009459AD">
        <w:rPr>
          <w:vertAlign w:val="subscript"/>
        </w:rPr>
        <w:t>2</w:t>
      </w:r>
      <w:r w:rsidR="009459AD">
        <w:noBreakHyphen/>
      </w:r>
      <w:r w:rsidR="009459AD" w:rsidRPr="00022232">
        <w:t>eq</w:t>
      </w:r>
      <w:r w:rsidR="009459AD">
        <w:t> </w:t>
      </w:r>
      <w:r w:rsidR="009459AD" w:rsidRPr="00022232">
        <w:t>tonnes</w:t>
      </w:r>
      <w:r w:rsidRPr="00022232">
        <w:t>), foam (</w:t>
      </w:r>
      <w:r w:rsidR="00C42EED">
        <w:t>0.8</w:t>
      </w:r>
      <w:r w:rsidR="00221FEA">
        <w:t> </w:t>
      </w:r>
      <w:r w:rsidRPr="00022232">
        <w:t>per</w:t>
      </w:r>
      <w:r w:rsidR="00221FEA">
        <w:t> </w:t>
      </w:r>
      <w:r w:rsidRPr="00022232">
        <w:t xml:space="preserve">cent in mt and </w:t>
      </w:r>
      <w:r w:rsidR="00C42EED">
        <w:t>0.5</w:t>
      </w:r>
      <w:r w:rsidRPr="00022232">
        <w:t xml:space="preserve"> per cent in </w:t>
      </w:r>
      <w:r w:rsidR="009459AD">
        <w:t>C</w:t>
      </w:r>
      <w:r w:rsidR="009459AD" w:rsidRPr="00022232">
        <w:t>O</w:t>
      </w:r>
      <w:r w:rsidR="009459AD" w:rsidRPr="009459AD">
        <w:rPr>
          <w:vertAlign w:val="subscript"/>
        </w:rPr>
        <w:t>2</w:t>
      </w:r>
      <w:r w:rsidR="009459AD">
        <w:noBreakHyphen/>
      </w:r>
      <w:r w:rsidR="009459AD" w:rsidRPr="00022232">
        <w:t>eq</w:t>
      </w:r>
      <w:r w:rsidR="009459AD">
        <w:t> </w:t>
      </w:r>
      <w:r w:rsidR="009459AD" w:rsidRPr="00022232">
        <w:t>tonnes</w:t>
      </w:r>
      <w:r w:rsidRPr="00022232">
        <w:t xml:space="preserve">), </w:t>
      </w:r>
      <w:r w:rsidR="00C42EED">
        <w:t xml:space="preserve">solvents </w:t>
      </w:r>
      <w:r w:rsidR="00C42EED" w:rsidRPr="00022232">
        <w:t>(0.</w:t>
      </w:r>
      <w:r w:rsidR="00C42EED">
        <w:t>6</w:t>
      </w:r>
      <w:r w:rsidR="00BA1C2E">
        <w:t> </w:t>
      </w:r>
      <w:r w:rsidR="00C42EED" w:rsidRPr="00022232">
        <w:t>per</w:t>
      </w:r>
      <w:r w:rsidR="00BA1C2E">
        <w:t> </w:t>
      </w:r>
      <w:r w:rsidR="00C42EED" w:rsidRPr="00022232">
        <w:t>cent in mt and 0.</w:t>
      </w:r>
      <w:r w:rsidR="00C42EED">
        <w:t>3</w:t>
      </w:r>
      <w:r w:rsidR="00C42EED" w:rsidRPr="00022232">
        <w:t xml:space="preserve"> per cent in </w:t>
      </w:r>
      <w:r w:rsidR="009459AD" w:rsidRPr="00022232">
        <w:t>CO</w:t>
      </w:r>
      <w:r w:rsidR="009459AD" w:rsidRPr="009459AD">
        <w:rPr>
          <w:vertAlign w:val="subscript"/>
        </w:rPr>
        <w:t>2</w:t>
      </w:r>
      <w:r w:rsidR="009459AD">
        <w:noBreakHyphen/>
      </w:r>
      <w:r w:rsidR="009459AD" w:rsidRPr="00022232">
        <w:t>eq</w:t>
      </w:r>
      <w:r w:rsidR="009459AD">
        <w:t> </w:t>
      </w:r>
      <w:r w:rsidR="009459AD" w:rsidRPr="00022232">
        <w:t>tonnes</w:t>
      </w:r>
      <w:r w:rsidR="00C42EED" w:rsidRPr="00022232">
        <w:t>)</w:t>
      </w:r>
      <w:r w:rsidR="00C42EED">
        <w:t xml:space="preserve">, </w:t>
      </w:r>
      <w:r w:rsidRPr="00022232">
        <w:t xml:space="preserve">and </w:t>
      </w:r>
      <w:r w:rsidR="00592966">
        <w:t>firefighting</w:t>
      </w:r>
      <w:r w:rsidRPr="00022232">
        <w:t xml:space="preserve"> (0.</w:t>
      </w:r>
      <w:r w:rsidR="00592966">
        <w:t>3</w:t>
      </w:r>
      <w:r w:rsidRPr="00022232">
        <w:t xml:space="preserve"> per cent in mt and 0.</w:t>
      </w:r>
      <w:r w:rsidR="00592966">
        <w:t>8</w:t>
      </w:r>
      <w:r w:rsidR="00BA1C2E">
        <w:t> </w:t>
      </w:r>
      <w:r w:rsidRPr="00022232">
        <w:t>per</w:t>
      </w:r>
      <w:r w:rsidR="00BA1C2E">
        <w:t> </w:t>
      </w:r>
      <w:r w:rsidRPr="00022232">
        <w:t xml:space="preserve">cent in </w:t>
      </w:r>
      <w:r w:rsidR="009459AD" w:rsidRPr="00022232">
        <w:t>CO</w:t>
      </w:r>
      <w:r w:rsidR="009459AD" w:rsidRPr="009459AD">
        <w:rPr>
          <w:vertAlign w:val="subscript"/>
        </w:rPr>
        <w:t>2</w:t>
      </w:r>
      <w:r w:rsidR="009459AD">
        <w:noBreakHyphen/>
      </w:r>
      <w:r w:rsidR="009459AD" w:rsidRPr="00022232">
        <w:t>eq</w:t>
      </w:r>
      <w:r w:rsidR="009459AD">
        <w:t> </w:t>
      </w:r>
      <w:r w:rsidR="009459AD" w:rsidRPr="00022232">
        <w:t>tonnes</w:t>
      </w:r>
      <w:r w:rsidRPr="00022232">
        <w:t xml:space="preserve">), as shown in </w:t>
      </w:r>
      <w:r w:rsidRPr="000715B7">
        <w:t>table</w:t>
      </w:r>
      <w:r w:rsidR="00221FEA" w:rsidRPr="000715B7">
        <w:t> </w:t>
      </w:r>
      <w:r w:rsidR="00592966" w:rsidRPr="000715B7">
        <w:t>4</w:t>
      </w:r>
      <w:r w:rsidRPr="00022232">
        <w:t xml:space="preserve">. </w:t>
      </w:r>
      <w:r w:rsidR="00E94A43">
        <w:t>Detailed</w:t>
      </w:r>
      <w:r w:rsidRPr="00022232">
        <w:t xml:space="preserve"> table</w:t>
      </w:r>
      <w:r w:rsidR="00E94A43">
        <w:t>s</w:t>
      </w:r>
      <w:r w:rsidRPr="00022232">
        <w:t xml:space="preserve"> with HFC consumption per substance and sector based on </w:t>
      </w:r>
      <w:r w:rsidR="000404CC">
        <w:t>submitted</w:t>
      </w:r>
      <w:r w:rsidRPr="00022232">
        <w:t xml:space="preserve"> data </w:t>
      </w:r>
      <w:r w:rsidR="00E94A43">
        <w:t>are</w:t>
      </w:r>
      <w:r w:rsidRPr="00022232">
        <w:t xml:space="preserve"> provided in </w:t>
      </w:r>
      <w:r w:rsidRPr="00BA1C2E">
        <w:t>annex</w:t>
      </w:r>
      <w:r w:rsidR="00221FEA" w:rsidRPr="00BA1C2E">
        <w:t> </w:t>
      </w:r>
      <w:r w:rsidRPr="00BA1C2E">
        <w:t>I</w:t>
      </w:r>
      <w:r w:rsidR="00221FEA" w:rsidRPr="00BA1C2E">
        <w:t>II</w:t>
      </w:r>
      <w:r w:rsidRPr="00022232">
        <w:t xml:space="preserve"> to the present document.</w:t>
      </w:r>
    </w:p>
    <w:p w14:paraId="5DB4EED1" w14:textId="244D352E" w:rsidR="002C75C4" w:rsidRPr="002C75C4" w:rsidRDefault="002C75C4" w:rsidP="009459AD">
      <w:pPr>
        <w:pStyle w:val="Heading1"/>
        <w:keepNext/>
        <w:numPr>
          <w:ilvl w:val="0"/>
          <w:numId w:val="0"/>
        </w:numPr>
        <w:spacing w:after="0"/>
        <w:rPr>
          <w:b/>
          <w:bCs/>
        </w:rPr>
      </w:pPr>
      <w:r w:rsidRPr="000715B7">
        <w:rPr>
          <w:b/>
        </w:rPr>
        <w:t>Table </w:t>
      </w:r>
      <w:r w:rsidR="00D353C0" w:rsidRPr="000715B7">
        <w:rPr>
          <w:b/>
        </w:rPr>
        <w:t>4</w:t>
      </w:r>
      <w:r w:rsidRPr="002C75C4">
        <w:rPr>
          <w:b/>
          <w:bCs/>
        </w:rPr>
        <w:t xml:space="preserve">. Estimated sectoral distribution of HFC consumption in </w:t>
      </w:r>
      <w:r>
        <w:rPr>
          <w:b/>
          <w:bCs/>
        </w:rPr>
        <w:t>Indonesia</w:t>
      </w:r>
      <w:r w:rsidRPr="002C75C4">
        <w:rPr>
          <w:b/>
          <w:bCs/>
        </w:rPr>
        <w:t xml:space="preserve"> (</w:t>
      </w:r>
      <w:r>
        <w:rPr>
          <w:b/>
          <w:bCs/>
        </w:rPr>
        <w:t>2023</w:t>
      </w:r>
      <w:r w:rsidRPr="002C75C4">
        <w:rPr>
          <w:b/>
          <w:bCs/>
        </w:rPr>
        <w:t>)</w:t>
      </w:r>
    </w:p>
    <w:tbl>
      <w:tblPr>
        <w:tblW w:w="5000" w:type="pct"/>
        <w:tblLayout w:type="fixed"/>
        <w:tblLook w:val="04A0" w:firstRow="1" w:lastRow="0" w:firstColumn="1" w:lastColumn="0" w:noHBand="0" w:noVBand="1"/>
      </w:tblPr>
      <w:tblGrid>
        <w:gridCol w:w="2425"/>
        <w:gridCol w:w="989"/>
        <w:gridCol w:w="718"/>
        <w:gridCol w:w="1171"/>
        <w:gridCol w:w="812"/>
        <w:gridCol w:w="3235"/>
      </w:tblGrid>
      <w:tr w:rsidR="00904067" w:rsidRPr="00A9544C" w14:paraId="64A4CB0B" w14:textId="77777777" w:rsidTr="0044166D">
        <w:trPr>
          <w:trHeight w:val="288"/>
          <w:tblHeader/>
        </w:trPr>
        <w:tc>
          <w:tcPr>
            <w:tcW w:w="1297"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13AA5E4" w14:textId="77777777" w:rsidR="002C75C4" w:rsidRPr="00FF51F2" w:rsidRDefault="002C75C4">
            <w:pPr>
              <w:jc w:val="center"/>
              <w:rPr>
                <w:b/>
                <w:bCs/>
                <w:color w:val="000000"/>
                <w:sz w:val="20"/>
                <w:szCs w:val="20"/>
                <w:lang w:eastAsia="en-CA"/>
              </w:rPr>
            </w:pPr>
            <w:r w:rsidRPr="00FF51F2">
              <w:rPr>
                <w:b/>
                <w:bCs/>
                <w:color w:val="000000"/>
                <w:sz w:val="20"/>
                <w:szCs w:val="20"/>
                <w:lang w:val="en-GB" w:eastAsia="en-CA"/>
              </w:rPr>
              <w:t>Sector</w:t>
            </w:r>
          </w:p>
        </w:tc>
        <w:tc>
          <w:tcPr>
            <w:tcW w:w="1973" w:type="pct"/>
            <w:gridSpan w:val="4"/>
            <w:tcBorders>
              <w:top w:val="single" w:sz="4" w:space="0" w:color="auto"/>
              <w:left w:val="nil"/>
              <w:bottom w:val="single" w:sz="4" w:space="0" w:color="auto"/>
              <w:right w:val="single" w:sz="4" w:space="0" w:color="000000"/>
            </w:tcBorders>
            <w:shd w:val="clear" w:color="auto" w:fill="FFFFFF"/>
            <w:noWrap/>
            <w:vAlign w:val="center"/>
            <w:hideMark/>
          </w:tcPr>
          <w:p w14:paraId="41FAC6C3" w14:textId="77777777" w:rsidR="002C75C4" w:rsidRPr="00FF51F2" w:rsidRDefault="002C75C4">
            <w:pPr>
              <w:jc w:val="center"/>
              <w:rPr>
                <w:b/>
                <w:bCs/>
                <w:color w:val="000000"/>
                <w:sz w:val="20"/>
                <w:szCs w:val="20"/>
                <w:lang w:eastAsia="en-CA"/>
              </w:rPr>
            </w:pPr>
            <w:r w:rsidRPr="00FF51F2">
              <w:rPr>
                <w:b/>
                <w:bCs/>
                <w:color w:val="000000"/>
                <w:sz w:val="20"/>
                <w:szCs w:val="20"/>
                <w:lang w:val="en-GB" w:eastAsia="en-CA"/>
              </w:rPr>
              <w:t>Consumption</w:t>
            </w:r>
          </w:p>
        </w:tc>
        <w:tc>
          <w:tcPr>
            <w:tcW w:w="1730" w:type="pct"/>
            <w:vMerge w:val="restart"/>
            <w:tcBorders>
              <w:top w:val="single" w:sz="4" w:space="0" w:color="auto"/>
              <w:left w:val="nil"/>
              <w:bottom w:val="single" w:sz="4" w:space="0" w:color="auto"/>
              <w:right w:val="single" w:sz="4" w:space="0" w:color="auto"/>
            </w:tcBorders>
            <w:shd w:val="clear" w:color="auto" w:fill="FFFFFF"/>
            <w:noWrap/>
            <w:vAlign w:val="center"/>
            <w:hideMark/>
          </w:tcPr>
          <w:p w14:paraId="4CA803C0" w14:textId="7B3C669D" w:rsidR="002C75C4" w:rsidRPr="00FF51F2" w:rsidRDefault="0014741D">
            <w:pPr>
              <w:jc w:val="center"/>
              <w:rPr>
                <w:b/>
                <w:bCs/>
                <w:color w:val="000000"/>
                <w:sz w:val="20"/>
                <w:szCs w:val="20"/>
                <w:lang w:eastAsia="en-CA"/>
              </w:rPr>
            </w:pPr>
            <w:r w:rsidRPr="00FF51F2">
              <w:rPr>
                <w:b/>
                <w:bCs/>
                <w:color w:val="000000"/>
                <w:sz w:val="20"/>
                <w:szCs w:val="20"/>
                <w:lang w:val="en-GB" w:eastAsia="en-CA"/>
              </w:rPr>
              <w:t>Most consumed</w:t>
            </w:r>
            <w:r w:rsidR="002C75C4" w:rsidRPr="00FF51F2">
              <w:rPr>
                <w:b/>
                <w:bCs/>
                <w:color w:val="000000"/>
                <w:sz w:val="20"/>
                <w:szCs w:val="20"/>
                <w:lang w:val="en-GB" w:eastAsia="en-CA"/>
              </w:rPr>
              <w:t xml:space="preserve"> HFCs</w:t>
            </w:r>
          </w:p>
        </w:tc>
      </w:tr>
      <w:tr w:rsidR="00904067" w:rsidRPr="00A9544C" w14:paraId="760328CC" w14:textId="77777777" w:rsidTr="0044166D">
        <w:trPr>
          <w:trHeight w:val="288"/>
          <w:tblHeader/>
        </w:trPr>
        <w:tc>
          <w:tcPr>
            <w:tcW w:w="1297" w:type="pct"/>
            <w:vMerge/>
            <w:tcBorders>
              <w:top w:val="single" w:sz="4" w:space="0" w:color="auto"/>
              <w:left w:val="single" w:sz="4" w:space="0" w:color="auto"/>
              <w:bottom w:val="single" w:sz="4" w:space="0" w:color="auto"/>
              <w:right w:val="single" w:sz="4" w:space="0" w:color="auto"/>
            </w:tcBorders>
            <w:vAlign w:val="center"/>
            <w:hideMark/>
          </w:tcPr>
          <w:p w14:paraId="210E4D39" w14:textId="77777777" w:rsidR="002C75C4" w:rsidRPr="00FF51F2" w:rsidRDefault="002C75C4">
            <w:pPr>
              <w:jc w:val="left"/>
              <w:rPr>
                <w:b/>
                <w:bCs/>
                <w:color w:val="000000"/>
                <w:sz w:val="20"/>
                <w:szCs w:val="20"/>
                <w:lang w:eastAsia="en-CA"/>
              </w:rPr>
            </w:pPr>
          </w:p>
        </w:tc>
        <w:tc>
          <w:tcPr>
            <w:tcW w:w="529" w:type="pct"/>
            <w:tcBorders>
              <w:top w:val="nil"/>
              <w:left w:val="nil"/>
              <w:bottom w:val="single" w:sz="4" w:space="0" w:color="auto"/>
              <w:right w:val="single" w:sz="4" w:space="0" w:color="auto"/>
            </w:tcBorders>
            <w:shd w:val="clear" w:color="auto" w:fill="FFFFFF"/>
            <w:noWrap/>
            <w:vAlign w:val="center"/>
            <w:hideMark/>
          </w:tcPr>
          <w:p w14:paraId="3CB55096" w14:textId="77777777" w:rsidR="002C75C4" w:rsidRPr="00FF51F2" w:rsidRDefault="002C75C4">
            <w:pPr>
              <w:jc w:val="center"/>
              <w:rPr>
                <w:b/>
                <w:bCs/>
                <w:color w:val="000000"/>
                <w:sz w:val="20"/>
                <w:szCs w:val="20"/>
                <w:lang w:eastAsia="en-CA"/>
              </w:rPr>
            </w:pPr>
            <w:r w:rsidRPr="00FF51F2">
              <w:rPr>
                <w:b/>
                <w:bCs/>
                <w:color w:val="000000"/>
                <w:sz w:val="20"/>
                <w:szCs w:val="20"/>
                <w:lang w:eastAsia="en-CA"/>
              </w:rPr>
              <w:t>mt</w:t>
            </w:r>
          </w:p>
        </w:tc>
        <w:tc>
          <w:tcPr>
            <w:tcW w:w="384" w:type="pct"/>
            <w:tcBorders>
              <w:top w:val="nil"/>
              <w:left w:val="nil"/>
              <w:bottom w:val="single" w:sz="4" w:space="0" w:color="auto"/>
              <w:right w:val="single" w:sz="4" w:space="0" w:color="auto"/>
            </w:tcBorders>
            <w:shd w:val="clear" w:color="auto" w:fill="FFFFFF"/>
            <w:noWrap/>
            <w:vAlign w:val="center"/>
            <w:hideMark/>
          </w:tcPr>
          <w:p w14:paraId="12E14BE8" w14:textId="77777777" w:rsidR="002C75C4" w:rsidRPr="00FF51F2" w:rsidRDefault="002C75C4" w:rsidP="00904067">
            <w:pPr>
              <w:ind w:left="-106" w:right="-18"/>
              <w:jc w:val="center"/>
              <w:rPr>
                <w:b/>
                <w:bCs/>
                <w:color w:val="000000"/>
                <w:sz w:val="20"/>
                <w:szCs w:val="20"/>
                <w:lang w:eastAsia="en-CA"/>
              </w:rPr>
            </w:pPr>
            <w:r w:rsidRPr="00FF51F2">
              <w:rPr>
                <w:b/>
                <w:bCs/>
                <w:color w:val="000000"/>
                <w:sz w:val="20"/>
                <w:szCs w:val="20"/>
                <w:lang w:eastAsia="en-CA"/>
              </w:rPr>
              <w:t>Share (%)</w:t>
            </w:r>
          </w:p>
        </w:tc>
        <w:tc>
          <w:tcPr>
            <w:tcW w:w="626" w:type="pct"/>
            <w:tcBorders>
              <w:top w:val="nil"/>
              <w:left w:val="nil"/>
              <w:bottom w:val="single" w:sz="4" w:space="0" w:color="auto"/>
              <w:right w:val="single" w:sz="4" w:space="0" w:color="auto"/>
            </w:tcBorders>
            <w:shd w:val="clear" w:color="auto" w:fill="FFFFFF"/>
            <w:noWrap/>
            <w:vAlign w:val="center"/>
            <w:hideMark/>
          </w:tcPr>
          <w:p w14:paraId="6829CCB5" w14:textId="77777777" w:rsidR="002C75C4" w:rsidRPr="00FF51F2" w:rsidRDefault="002C75C4">
            <w:pPr>
              <w:jc w:val="center"/>
              <w:rPr>
                <w:b/>
                <w:bCs/>
                <w:color w:val="000000"/>
                <w:sz w:val="20"/>
                <w:szCs w:val="20"/>
                <w:lang w:eastAsia="en-CA"/>
              </w:rPr>
            </w:pPr>
            <w:r w:rsidRPr="00FF51F2">
              <w:rPr>
                <w:b/>
                <w:bCs/>
                <w:color w:val="000000"/>
                <w:sz w:val="20"/>
                <w:szCs w:val="20"/>
                <w:lang w:eastAsia="en-CA"/>
              </w:rPr>
              <w:t>CO</w:t>
            </w:r>
            <w:r w:rsidRPr="00FF51F2">
              <w:rPr>
                <w:b/>
                <w:bCs/>
                <w:color w:val="000000"/>
                <w:sz w:val="20"/>
                <w:szCs w:val="20"/>
                <w:vertAlign w:val="subscript"/>
                <w:lang w:eastAsia="en-CA"/>
              </w:rPr>
              <w:t>2</w:t>
            </w:r>
            <w:r w:rsidRPr="00FF51F2">
              <w:rPr>
                <w:b/>
                <w:bCs/>
                <w:color w:val="000000"/>
                <w:sz w:val="20"/>
                <w:szCs w:val="20"/>
                <w:lang w:eastAsia="en-CA"/>
              </w:rPr>
              <w:noBreakHyphen/>
              <w:t>eq tonnes</w:t>
            </w:r>
          </w:p>
        </w:tc>
        <w:tc>
          <w:tcPr>
            <w:tcW w:w="434" w:type="pct"/>
            <w:tcBorders>
              <w:top w:val="nil"/>
              <w:left w:val="nil"/>
              <w:bottom w:val="single" w:sz="4" w:space="0" w:color="auto"/>
              <w:right w:val="single" w:sz="4" w:space="0" w:color="auto"/>
            </w:tcBorders>
            <w:shd w:val="clear" w:color="auto" w:fill="FFFFFF"/>
            <w:noWrap/>
            <w:vAlign w:val="center"/>
            <w:hideMark/>
          </w:tcPr>
          <w:p w14:paraId="269F3C42" w14:textId="77777777" w:rsidR="002C75C4" w:rsidRPr="00FF51F2" w:rsidRDefault="002C75C4" w:rsidP="00904067">
            <w:pPr>
              <w:ind w:left="-110" w:right="-103"/>
              <w:jc w:val="center"/>
              <w:rPr>
                <w:b/>
                <w:bCs/>
                <w:color w:val="000000"/>
                <w:sz w:val="20"/>
                <w:szCs w:val="20"/>
                <w:lang w:eastAsia="en-CA"/>
              </w:rPr>
            </w:pPr>
            <w:r w:rsidRPr="00FF51F2">
              <w:rPr>
                <w:b/>
                <w:bCs/>
                <w:color w:val="000000"/>
                <w:sz w:val="20"/>
                <w:szCs w:val="20"/>
                <w:lang w:eastAsia="en-CA"/>
              </w:rPr>
              <w:t>Share (%)</w:t>
            </w:r>
          </w:p>
        </w:tc>
        <w:tc>
          <w:tcPr>
            <w:tcW w:w="1730" w:type="pct"/>
            <w:vMerge/>
            <w:tcBorders>
              <w:top w:val="single" w:sz="4" w:space="0" w:color="auto"/>
              <w:left w:val="nil"/>
              <w:bottom w:val="single" w:sz="4" w:space="0" w:color="auto"/>
              <w:right w:val="single" w:sz="4" w:space="0" w:color="auto"/>
            </w:tcBorders>
            <w:vAlign w:val="center"/>
            <w:hideMark/>
          </w:tcPr>
          <w:p w14:paraId="45D77729" w14:textId="77777777" w:rsidR="002C75C4" w:rsidRPr="00FF51F2" w:rsidRDefault="002C75C4">
            <w:pPr>
              <w:jc w:val="left"/>
              <w:rPr>
                <w:b/>
                <w:bCs/>
                <w:color w:val="000000"/>
                <w:sz w:val="20"/>
                <w:szCs w:val="20"/>
                <w:lang w:eastAsia="en-CA"/>
              </w:rPr>
            </w:pPr>
          </w:p>
        </w:tc>
      </w:tr>
      <w:tr w:rsidR="002C75C4" w:rsidRPr="00A9544C" w14:paraId="45173231" w14:textId="77777777" w:rsidTr="00894BDC">
        <w:trPr>
          <w:trHeight w:val="197"/>
        </w:trPr>
        <w:tc>
          <w:tcPr>
            <w:tcW w:w="5000" w:type="pct"/>
            <w:gridSpan w:val="6"/>
            <w:tcBorders>
              <w:top w:val="nil"/>
              <w:left w:val="single" w:sz="4" w:space="0" w:color="auto"/>
              <w:bottom w:val="single" w:sz="4" w:space="0" w:color="auto"/>
              <w:right w:val="single" w:sz="4" w:space="0" w:color="auto"/>
            </w:tcBorders>
            <w:shd w:val="clear" w:color="auto" w:fill="FFFFFF"/>
            <w:noWrap/>
            <w:vAlign w:val="center"/>
            <w:hideMark/>
          </w:tcPr>
          <w:p w14:paraId="72411032" w14:textId="77777777" w:rsidR="002C75C4" w:rsidRPr="00FF51F2" w:rsidRDefault="002C75C4" w:rsidP="00894BDC">
            <w:pPr>
              <w:jc w:val="left"/>
              <w:rPr>
                <w:b/>
                <w:bCs/>
                <w:color w:val="000000"/>
                <w:sz w:val="20"/>
                <w:szCs w:val="20"/>
                <w:lang w:eastAsia="en-CA"/>
              </w:rPr>
            </w:pPr>
            <w:r w:rsidRPr="00FF51F2">
              <w:rPr>
                <w:b/>
                <w:bCs/>
                <w:color w:val="000000"/>
                <w:sz w:val="20"/>
                <w:szCs w:val="20"/>
                <w:lang w:eastAsia="en-CA"/>
              </w:rPr>
              <w:t>Manufacturing</w:t>
            </w:r>
          </w:p>
        </w:tc>
      </w:tr>
      <w:tr w:rsidR="00904067" w:rsidRPr="00A9544C" w14:paraId="2F1A420E" w14:textId="77777777" w:rsidTr="0044166D">
        <w:trPr>
          <w:trHeight w:val="134"/>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25ED6E86" w14:textId="77777777" w:rsidR="002C75C4" w:rsidRPr="00FF51F2" w:rsidRDefault="002C75C4">
            <w:pPr>
              <w:rPr>
                <w:color w:val="000000"/>
                <w:sz w:val="20"/>
                <w:szCs w:val="20"/>
                <w:lang w:eastAsia="en-CA"/>
              </w:rPr>
            </w:pPr>
            <w:r w:rsidRPr="00FF51F2">
              <w:rPr>
                <w:color w:val="000000"/>
                <w:sz w:val="20"/>
                <w:szCs w:val="20"/>
                <w:lang w:val="en-GB" w:eastAsia="en-CA"/>
              </w:rPr>
              <w:t>AC</w:t>
            </w:r>
          </w:p>
        </w:tc>
        <w:tc>
          <w:tcPr>
            <w:tcW w:w="529" w:type="pct"/>
            <w:tcBorders>
              <w:top w:val="nil"/>
              <w:left w:val="nil"/>
              <w:bottom w:val="single" w:sz="4" w:space="0" w:color="auto"/>
              <w:right w:val="single" w:sz="4" w:space="0" w:color="auto"/>
            </w:tcBorders>
            <w:shd w:val="clear" w:color="auto" w:fill="FFFFFF"/>
            <w:vAlign w:val="center"/>
            <w:hideMark/>
          </w:tcPr>
          <w:p w14:paraId="20B5D3A9" w14:textId="7D088E0B" w:rsidR="002C75C4" w:rsidRPr="00FF51F2" w:rsidRDefault="007B3092">
            <w:pPr>
              <w:jc w:val="right"/>
              <w:rPr>
                <w:color w:val="000000"/>
                <w:sz w:val="20"/>
                <w:szCs w:val="20"/>
                <w:lang w:eastAsia="en-CA"/>
              </w:rPr>
            </w:pPr>
            <w:r w:rsidRPr="00FF51F2">
              <w:rPr>
                <w:color w:val="000000"/>
                <w:sz w:val="20"/>
                <w:szCs w:val="20"/>
                <w:lang w:eastAsia="en-CA"/>
              </w:rPr>
              <w:t>465.56</w:t>
            </w:r>
          </w:p>
        </w:tc>
        <w:tc>
          <w:tcPr>
            <w:tcW w:w="384" w:type="pct"/>
            <w:tcBorders>
              <w:top w:val="nil"/>
              <w:left w:val="nil"/>
              <w:bottom w:val="single" w:sz="4" w:space="0" w:color="auto"/>
              <w:right w:val="single" w:sz="4" w:space="0" w:color="auto"/>
            </w:tcBorders>
            <w:shd w:val="clear" w:color="auto" w:fill="FFFFFF"/>
            <w:vAlign w:val="center"/>
            <w:hideMark/>
          </w:tcPr>
          <w:p w14:paraId="7A85D115" w14:textId="336AE1C6" w:rsidR="002C75C4" w:rsidRPr="00FF51F2" w:rsidRDefault="00FF2F98">
            <w:pPr>
              <w:jc w:val="center"/>
              <w:rPr>
                <w:color w:val="000000"/>
                <w:sz w:val="20"/>
                <w:szCs w:val="20"/>
                <w:lang w:eastAsia="en-CA"/>
              </w:rPr>
            </w:pPr>
            <w:r w:rsidRPr="00FF51F2">
              <w:rPr>
                <w:color w:val="000000"/>
                <w:sz w:val="20"/>
                <w:szCs w:val="20"/>
                <w:lang w:eastAsia="en-CA"/>
              </w:rPr>
              <w:t>5.</w:t>
            </w:r>
            <w:r w:rsidR="00BE73D8" w:rsidRPr="00FF51F2">
              <w:rPr>
                <w:color w:val="000000"/>
                <w:sz w:val="20"/>
                <w:szCs w:val="20"/>
                <w:lang w:eastAsia="en-CA"/>
              </w:rPr>
              <w:t>2</w:t>
            </w:r>
          </w:p>
        </w:tc>
        <w:tc>
          <w:tcPr>
            <w:tcW w:w="626" w:type="pct"/>
            <w:tcBorders>
              <w:top w:val="nil"/>
              <w:left w:val="nil"/>
              <w:bottom w:val="single" w:sz="4" w:space="0" w:color="auto"/>
              <w:right w:val="single" w:sz="4" w:space="0" w:color="auto"/>
            </w:tcBorders>
            <w:shd w:val="clear" w:color="auto" w:fill="FFFFFF"/>
            <w:vAlign w:val="center"/>
            <w:hideMark/>
          </w:tcPr>
          <w:p w14:paraId="7AB318E6" w14:textId="5AC33A1F" w:rsidR="002C75C4" w:rsidRPr="00FF51F2" w:rsidRDefault="00700B3D">
            <w:pPr>
              <w:jc w:val="right"/>
              <w:rPr>
                <w:color w:val="000000"/>
                <w:sz w:val="20"/>
                <w:szCs w:val="20"/>
                <w:lang w:eastAsia="en-CA"/>
              </w:rPr>
            </w:pPr>
            <w:r w:rsidRPr="00FF51F2">
              <w:rPr>
                <w:color w:val="000000"/>
                <w:sz w:val="20"/>
                <w:szCs w:val="20"/>
                <w:lang w:eastAsia="en-CA"/>
              </w:rPr>
              <w:t>609,628</w:t>
            </w:r>
          </w:p>
        </w:tc>
        <w:tc>
          <w:tcPr>
            <w:tcW w:w="434" w:type="pct"/>
            <w:tcBorders>
              <w:top w:val="nil"/>
              <w:left w:val="nil"/>
              <w:bottom w:val="single" w:sz="4" w:space="0" w:color="auto"/>
              <w:right w:val="single" w:sz="4" w:space="0" w:color="auto"/>
            </w:tcBorders>
            <w:shd w:val="clear" w:color="auto" w:fill="FFFFFF"/>
            <w:vAlign w:val="center"/>
            <w:hideMark/>
          </w:tcPr>
          <w:p w14:paraId="43CF1C93" w14:textId="38504864" w:rsidR="002C75C4" w:rsidRPr="00FF51F2" w:rsidRDefault="00B71A14">
            <w:pPr>
              <w:jc w:val="center"/>
              <w:rPr>
                <w:color w:val="000000"/>
                <w:sz w:val="20"/>
                <w:szCs w:val="20"/>
                <w:lang w:eastAsia="en-CA"/>
              </w:rPr>
            </w:pPr>
            <w:r w:rsidRPr="00FF51F2">
              <w:rPr>
                <w:color w:val="000000"/>
                <w:sz w:val="20"/>
                <w:szCs w:val="20"/>
                <w:lang w:val="en-GB" w:eastAsia="en-CA"/>
              </w:rPr>
              <w:t>4.3</w:t>
            </w:r>
          </w:p>
        </w:tc>
        <w:tc>
          <w:tcPr>
            <w:tcW w:w="1730" w:type="pct"/>
            <w:tcBorders>
              <w:top w:val="nil"/>
              <w:left w:val="nil"/>
              <w:bottom w:val="single" w:sz="4" w:space="0" w:color="auto"/>
              <w:right w:val="single" w:sz="4" w:space="0" w:color="auto"/>
            </w:tcBorders>
            <w:shd w:val="clear" w:color="auto" w:fill="FFFFFF"/>
            <w:vAlign w:val="center"/>
          </w:tcPr>
          <w:p w14:paraId="7B881854" w14:textId="1BD867F0" w:rsidR="002C75C4" w:rsidRPr="00FF51F2" w:rsidRDefault="00E638B2">
            <w:pPr>
              <w:ind w:right="-106"/>
              <w:jc w:val="left"/>
              <w:rPr>
                <w:color w:val="000000"/>
                <w:sz w:val="20"/>
                <w:szCs w:val="20"/>
                <w:lang w:eastAsia="en-CA"/>
              </w:rPr>
            </w:pPr>
            <w:r w:rsidRPr="00FF51F2">
              <w:rPr>
                <w:color w:val="000000"/>
                <w:sz w:val="20"/>
                <w:szCs w:val="20"/>
                <w:lang w:eastAsia="en-CA"/>
              </w:rPr>
              <w:t xml:space="preserve">R-410A, </w:t>
            </w:r>
            <w:r w:rsidR="00FB3D59" w:rsidRPr="00FF51F2">
              <w:rPr>
                <w:color w:val="000000"/>
                <w:sz w:val="20"/>
                <w:szCs w:val="20"/>
                <w:lang w:eastAsia="en-CA"/>
              </w:rPr>
              <w:t xml:space="preserve">HFC-32, </w:t>
            </w:r>
            <w:r w:rsidR="00C970E2" w:rsidRPr="00FF51F2">
              <w:rPr>
                <w:color w:val="000000"/>
                <w:sz w:val="20"/>
                <w:szCs w:val="20"/>
                <w:lang w:eastAsia="en-CA"/>
              </w:rPr>
              <w:t>HFC</w:t>
            </w:r>
            <w:r w:rsidR="00904067">
              <w:rPr>
                <w:color w:val="000000"/>
                <w:sz w:val="20"/>
                <w:szCs w:val="20"/>
                <w:lang w:eastAsia="en-CA"/>
              </w:rPr>
              <w:noBreakHyphen/>
            </w:r>
            <w:r w:rsidR="00C970E2" w:rsidRPr="00FF51F2">
              <w:rPr>
                <w:color w:val="000000"/>
                <w:sz w:val="20"/>
                <w:szCs w:val="20"/>
                <w:lang w:eastAsia="en-CA"/>
              </w:rPr>
              <w:t>134a</w:t>
            </w:r>
            <w:r w:rsidRPr="00FF51F2">
              <w:rPr>
                <w:color w:val="000000"/>
                <w:sz w:val="20"/>
                <w:szCs w:val="20"/>
                <w:lang w:eastAsia="en-CA"/>
              </w:rPr>
              <w:t>,</w:t>
            </w:r>
            <w:r w:rsidR="00507DBE" w:rsidRPr="00FF51F2">
              <w:rPr>
                <w:color w:val="000000"/>
                <w:sz w:val="20"/>
                <w:szCs w:val="20"/>
                <w:lang w:eastAsia="en-CA"/>
              </w:rPr>
              <w:t xml:space="preserve"> R</w:t>
            </w:r>
            <w:r w:rsidR="00904067">
              <w:rPr>
                <w:color w:val="000000"/>
                <w:sz w:val="20"/>
                <w:szCs w:val="20"/>
                <w:lang w:eastAsia="en-CA"/>
              </w:rPr>
              <w:noBreakHyphen/>
            </w:r>
            <w:r w:rsidR="00507DBE" w:rsidRPr="00FF51F2">
              <w:rPr>
                <w:color w:val="000000"/>
                <w:sz w:val="20"/>
                <w:szCs w:val="20"/>
                <w:lang w:eastAsia="en-CA"/>
              </w:rPr>
              <w:t>407C</w:t>
            </w:r>
            <w:r w:rsidR="00157F3A" w:rsidRPr="00FF51F2">
              <w:rPr>
                <w:color w:val="000000"/>
                <w:sz w:val="20"/>
                <w:szCs w:val="20"/>
                <w:lang w:eastAsia="en-CA"/>
              </w:rPr>
              <w:t xml:space="preserve">, </w:t>
            </w:r>
            <w:r w:rsidR="00E207D5" w:rsidRPr="00FF51F2">
              <w:rPr>
                <w:color w:val="000000"/>
                <w:sz w:val="20"/>
                <w:szCs w:val="20"/>
                <w:lang w:eastAsia="en-CA"/>
              </w:rPr>
              <w:t>R</w:t>
            </w:r>
            <w:r w:rsidR="00894BDC">
              <w:rPr>
                <w:color w:val="000000"/>
                <w:sz w:val="20"/>
                <w:szCs w:val="20"/>
                <w:lang w:eastAsia="en-CA"/>
              </w:rPr>
              <w:noBreakHyphen/>
            </w:r>
            <w:r w:rsidR="00E207D5" w:rsidRPr="00FF51F2">
              <w:rPr>
                <w:color w:val="000000"/>
                <w:sz w:val="20"/>
                <w:szCs w:val="20"/>
                <w:lang w:eastAsia="en-CA"/>
              </w:rPr>
              <w:t>404A, R</w:t>
            </w:r>
            <w:r w:rsidR="00904067">
              <w:rPr>
                <w:color w:val="000000"/>
                <w:sz w:val="20"/>
                <w:szCs w:val="20"/>
                <w:lang w:eastAsia="en-CA"/>
              </w:rPr>
              <w:noBreakHyphen/>
            </w:r>
            <w:r w:rsidR="00E207D5" w:rsidRPr="00FF51F2">
              <w:rPr>
                <w:color w:val="000000"/>
                <w:sz w:val="20"/>
                <w:szCs w:val="20"/>
                <w:lang w:eastAsia="en-CA"/>
              </w:rPr>
              <w:t>417A</w:t>
            </w:r>
          </w:p>
        </w:tc>
      </w:tr>
      <w:tr w:rsidR="00904067" w:rsidRPr="00A9544C" w14:paraId="14478AE2" w14:textId="77777777" w:rsidTr="0044166D">
        <w:trPr>
          <w:trHeight w:val="114"/>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1D64F086" w14:textId="77777777" w:rsidR="002C75C4" w:rsidRPr="00FF51F2" w:rsidRDefault="002C75C4">
            <w:pPr>
              <w:jc w:val="left"/>
              <w:rPr>
                <w:color w:val="000000"/>
                <w:sz w:val="20"/>
                <w:szCs w:val="20"/>
                <w:lang w:eastAsia="en-CA"/>
              </w:rPr>
            </w:pPr>
            <w:r w:rsidRPr="00FF51F2">
              <w:rPr>
                <w:color w:val="000000"/>
                <w:sz w:val="20"/>
                <w:szCs w:val="20"/>
                <w:lang w:val="en-GB" w:eastAsia="en-CA"/>
              </w:rPr>
              <w:t>Commercial refrigeration</w:t>
            </w:r>
          </w:p>
        </w:tc>
        <w:tc>
          <w:tcPr>
            <w:tcW w:w="529" w:type="pct"/>
            <w:tcBorders>
              <w:top w:val="nil"/>
              <w:left w:val="nil"/>
              <w:bottom w:val="single" w:sz="4" w:space="0" w:color="auto"/>
              <w:right w:val="single" w:sz="4" w:space="0" w:color="auto"/>
            </w:tcBorders>
            <w:shd w:val="clear" w:color="auto" w:fill="FFFFFF"/>
            <w:vAlign w:val="center"/>
          </w:tcPr>
          <w:p w14:paraId="446C0B90" w14:textId="1CEF458E" w:rsidR="002C75C4" w:rsidRPr="00FF51F2" w:rsidRDefault="00C63DAE">
            <w:pPr>
              <w:jc w:val="right"/>
              <w:rPr>
                <w:color w:val="000000"/>
                <w:sz w:val="20"/>
                <w:szCs w:val="20"/>
                <w:lang w:eastAsia="en-CA"/>
              </w:rPr>
            </w:pPr>
            <w:r w:rsidRPr="00FF51F2">
              <w:rPr>
                <w:color w:val="000000"/>
                <w:sz w:val="20"/>
                <w:szCs w:val="20"/>
                <w:lang w:eastAsia="en-CA"/>
              </w:rPr>
              <w:t>250.32</w:t>
            </w:r>
          </w:p>
        </w:tc>
        <w:tc>
          <w:tcPr>
            <w:tcW w:w="384" w:type="pct"/>
            <w:tcBorders>
              <w:top w:val="nil"/>
              <w:left w:val="nil"/>
              <w:bottom w:val="single" w:sz="4" w:space="0" w:color="auto"/>
              <w:right w:val="single" w:sz="4" w:space="0" w:color="auto"/>
            </w:tcBorders>
            <w:shd w:val="clear" w:color="auto" w:fill="FFFFFF"/>
            <w:vAlign w:val="center"/>
          </w:tcPr>
          <w:p w14:paraId="000466B6" w14:textId="131C0B77" w:rsidR="002C75C4" w:rsidRPr="00FF51F2" w:rsidRDefault="00E8376E">
            <w:pPr>
              <w:jc w:val="center"/>
              <w:rPr>
                <w:color w:val="000000"/>
                <w:sz w:val="20"/>
                <w:szCs w:val="20"/>
                <w:lang w:eastAsia="en-CA"/>
              </w:rPr>
            </w:pPr>
            <w:r w:rsidRPr="00FF51F2">
              <w:rPr>
                <w:color w:val="000000"/>
                <w:sz w:val="20"/>
                <w:szCs w:val="20"/>
                <w:lang w:eastAsia="en-CA"/>
              </w:rPr>
              <w:t>2.8</w:t>
            </w:r>
          </w:p>
        </w:tc>
        <w:tc>
          <w:tcPr>
            <w:tcW w:w="626" w:type="pct"/>
            <w:tcBorders>
              <w:top w:val="nil"/>
              <w:left w:val="nil"/>
              <w:bottom w:val="single" w:sz="4" w:space="0" w:color="auto"/>
              <w:right w:val="single" w:sz="4" w:space="0" w:color="auto"/>
            </w:tcBorders>
            <w:shd w:val="clear" w:color="auto" w:fill="FFFFFF"/>
            <w:vAlign w:val="center"/>
          </w:tcPr>
          <w:p w14:paraId="43E50DF6" w14:textId="04659C70" w:rsidR="002C75C4" w:rsidRPr="00FF51F2" w:rsidRDefault="007C0ED0">
            <w:pPr>
              <w:jc w:val="right"/>
              <w:rPr>
                <w:color w:val="000000"/>
                <w:sz w:val="20"/>
                <w:szCs w:val="20"/>
                <w:lang w:eastAsia="en-CA"/>
              </w:rPr>
            </w:pPr>
            <w:r w:rsidRPr="00FF51F2">
              <w:rPr>
                <w:color w:val="000000"/>
                <w:sz w:val="20"/>
                <w:szCs w:val="20"/>
                <w:lang w:eastAsia="en-CA"/>
              </w:rPr>
              <w:t>809,167</w:t>
            </w:r>
          </w:p>
        </w:tc>
        <w:tc>
          <w:tcPr>
            <w:tcW w:w="434" w:type="pct"/>
            <w:tcBorders>
              <w:top w:val="nil"/>
              <w:left w:val="nil"/>
              <w:bottom w:val="single" w:sz="4" w:space="0" w:color="auto"/>
              <w:right w:val="single" w:sz="4" w:space="0" w:color="auto"/>
            </w:tcBorders>
            <w:shd w:val="clear" w:color="auto" w:fill="FFFFFF"/>
            <w:vAlign w:val="center"/>
          </w:tcPr>
          <w:p w14:paraId="455578E6" w14:textId="321AFCB8" w:rsidR="002C75C4" w:rsidRPr="00FF51F2" w:rsidRDefault="00FF08D1">
            <w:pPr>
              <w:jc w:val="center"/>
              <w:rPr>
                <w:color w:val="000000"/>
                <w:sz w:val="20"/>
                <w:szCs w:val="20"/>
                <w:lang w:eastAsia="en-CA"/>
              </w:rPr>
            </w:pPr>
            <w:r w:rsidRPr="00FF51F2">
              <w:rPr>
                <w:color w:val="000000"/>
                <w:sz w:val="20"/>
                <w:szCs w:val="20"/>
                <w:lang w:eastAsia="en-CA"/>
              </w:rPr>
              <w:t>5.7</w:t>
            </w:r>
          </w:p>
        </w:tc>
        <w:tc>
          <w:tcPr>
            <w:tcW w:w="1730" w:type="pct"/>
            <w:tcBorders>
              <w:top w:val="nil"/>
              <w:left w:val="nil"/>
              <w:bottom w:val="single" w:sz="4" w:space="0" w:color="auto"/>
              <w:right w:val="single" w:sz="4" w:space="0" w:color="auto"/>
            </w:tcBorders>
            <w:shd w:val="clear" w:color="auto" w:fill="FFFFFF"/>
            <w:vAlign w:val="center"/>
          </w:tcPr>
          <w:p w14:paraId="7B0BF1C8" w14:textId="5AD22ADB" w:rsidR="002C75C4" w:rsidRPr="00FF51F2" w:rsidRDefault="00943CFE">
            <w:pPr>
              <w:jc w:val="left"/>
              <w:rPr>
                <w:color w:val="000000"/>
                <w:sz w:val="20"/>
                <w:szCs w:val="20"/>
                <w:lang w:eastAsia="en-CA"/>
              </w:rPr>
            </w:pPr>
            <w:r w:rsidRPr="00FF51F2">
              <w:rPr>
                <w:color w:val="000000"/>
                <w:sz w:val="20"/>
                <w:szCs w:val="20"/>
                <w:lang w:eastAsia="en-CA"/>
              </w:rPr>
              <w:t>R-404A, HFC-134a, HFC</w:t>
            </w:r>
            <w:r w:rsidR="00904067">
              <w:rPr>
                <w:color w:val="000000"/>
                <w:sz w:val="20"/>
                <w:szCs w:val="20"/>
                <w:lang w:eastAsia="en-CA"/>
              </w:rPr>
              <w:noBreakHyphen/>
            </w:r>
            <w:r w:rsidRPr="00FF51F2">
              <w:rPr>
                <w:color w:val="000000"/>
                <w:sz w:val="20"/>
                <w:szCs w:val="20"/>
                <w:lang w:eastAsia="en-CA"/>
              </w:rPr>
              <w:t>23</w:t>
            </w:r>
          </w:p>
        </w:tc>
      </w:tr>
      <w:tr w:rsidR="00904067" w:rsidRPr="00A9544C" w14:paraId="5B60E59B" w14:textId="77777777" w:rsidTr="00017CE2">
        <w:trPr>
          <w:trHeight w:val="53"/>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17A7B215" w14:textId="77777777" w:rsidR="002C75C4" w:rsidRPr="00FF51F2" w:rsidRDefault="002C75C4">
            <w:pPr>
              <w:rPr>
                <w:color w:val="000000"/>
                <w:sz w:val="20"/>
                <w:szCs w:val="20"/>
                <w:lang w:eastAsia="en-CA"/>
              </w:rPr>
            </w:pPr>
            <w:r w:rsidRPr="00FF51F2">
              <w:rPr>
                <w:color w:val="000000"/>
                <w:sz w:val="20"/>
                <w:szCs w:val="20"/>
                <w:lang w:val="en-GB" w:eastAsia="en-CA"/>
              </w:rPr>
              <w:t>MAC</w:t>
            </w:r>
          </w:p>
        </w:tc>
        <w:tc>
          <w:tcPr>
            <w:tcW w:w="529" w:type="pct"/>
            <w:tcBorders>
              <w:top w:val="nil"/>
              <w:left w:val="nil"/>
              <w:bottom w:val="single" w:sz="4" w:space="0" w:color="auto"/>
              <w:right w:val="single" w:sz="4" w:space="0" w:color="auto"/>
            </w:tcBorders>
            <w:shd w:val="clear" w:color="auto" w:fill="FFFFFF"/>
            <w:vAlign w:val="center"/>
          </w:tcPr>
          <w:p w14:paraId="17678907" w14:textId="0938C7C6" w:rsidR="002C75C4" w:rsidRPr="00FF51F2" w:rsidRDefault="00A44881">
            <w:pPr>
              <w:jc w:val="right"/>
              <w:rPr>
                <w:color w:val="000000"/>
                <w:sz w:val="20"/>
                <w:szCs w:val="20"/>
                <w:lang w:eastAsia="en-CA"/>
              </w:rPr>
            </w:pPr>
            <w:r w:rsidRPr="00FF51F2">
              <w:rPr>
                <w:color w:val="000000"/>
                <w:sz w:val="20"/>
                <w:szCs w:val="20"/>
                <w:lang w:eastAsia="en-CA"/>
              </w:rPr>
              <w:t>778.00</w:t>
            </w:r>
          </w:p>
        </w:tc>
        <w:tc>
          <w:tcPr>
            <w:tcW w:w="384" w:type="pct"/>
            <w:tcBorders>
              <w:top w:val="nil"/>
              <w:left w:val="nil"/>
              <w:bottom w:val="single" w:sz="4" w:space="0" w:color="auto"/>
              <w:right w:val="single" w:sz="4" w:space="0" w:color="auto"/>
            </w:tcBorders>
            <w:shd w:val="clear" w:color="auto" w:fill="FFFFFF"/>
            <w:vAlign w:val="center"/>
          </w:tcPr>
          <w:p w14:paraId="7A008A43" w14:textId="75000441" w:rsidR="002C75C4" w:rsidRPr="00FF51F2" w:rsidRDefault="00E8376E">
            <w:pPr>
              <w:jc w:val="center"/>
              <w:rPr>
                <w:color w:val="000000"/>
                <w:sz w:val="20"/>
                <w:szCs w:val="20"/>
                <w:lang w:eastAsia="en-CA"/>
              </w:rPr>
            </w:pPr>
            <w:r w:rsidRPr="00FF51F2">
              <w:rPr>
                <w:color w:val="000000"/>
                <w:sz w:val="20"/>
                <w:szCs w:val="20"/>
                <w:lang w:eastAsia="en-CA"/>
              </w:rPr>
              <w:t>8.6</w:t>
            </w:r>
          </w:p>
        </w:tc>
        <w:tc>
          <w:tcPr>
            <w:tcW w:w="626" w:type="pct"/>
            <w:tcBorders>
              <w:top w:val="nil"/>
              <w:left w:val="nil"/>
              <w:bottom w:val="single" w:sz="4" w:space="0" w:color="auto"/>
              <w:right w:val="single" w:sz="4" w:space="0" w:color="auto"/>
            </w:tcBorders>
            <w:shd w:val="clear" w:color="auto" w:fill="FFFFFF"/>
            <w:vAlign w:val="center"/>
          </w:tcPr>
          <w:p w14:paraId="01C51971" w14:textId="103084A6" w:rsidR="002C75C4" w:rsidRPr="00FF51F2" w:rsidRDefault="008206A6">
            <w:pPr>
              <w:jc w:val="right"/>
              <w:rPr>
                <w:color w:val="000000"/>
                <w:sz w:val="20"/>
                <w:szCs w:val="20"/>
                <w:lang w:eastAsia="en-CA"/>
              </w:rPr>
            </w:pPr>
            <w:r w:rsidRPr="00FF51F2">
              <w:rPr>
                <w:color w:val="000000"/>
                <w:sz w:val="20"/>
                <w:szCs w:val="20"/>
                <w:lang w:eastAsia="en-CA"/>
              </w:rPr>
              <w:t>1,116,481</w:t>
            </w:r>
          </w:p>
        </w:tc>
        <w:tc>
          <w:tcPr>
            <w:tcW w:w="434" w:type="pct"/>
            <w:tcBorders>
              <w:top w:val="nil"/>
              <w:left w:val="nil"/>
              <w:bottom w:val="single" w:sz="4" w:space="0" w:color="auto"/>
              <w:right w:val="single" w:sz="4" w:space="0" w:color="auto"/>
            </w:tcBorders>
            <w:shd w:val="clear" w:color="auto" w:fill="FFFFFF"/>
            <w:vAlign w:val="center"/>
          </w:tcPr>
          <w:p w14:paraId="016DA326" w14:textId="04779B06" w:rsidR="002C75C4" w:rsidRPr="00FF51F2" w:rsidRDefault="00A81875">
            <w:pPr>
              <w:jc w:val="center"/>
              <w:rPr>
                <w:color w:val="000000"/>
                <w:sz w:val="20"/>
                <w:szCs w:val="20"/>
                <w:lang w:eastAsia="en-CA"/>
              </w:rPr>
            </w:pPr>
            <w:r w:rsidRPr="00FF51F2">
              <w:rPr>
                <w:color w:val="000000"/>
                <w:sz w:val="20"/>
                <w:szCs w:val="20"/>
                <w:lang w:eastAsia="en-CA"/>
              </w:rPr>
              <w:t>7.9</w:t>
            </w:r>
          </w:p>
        </w:tc>
        <w:tc>
          <w:tcPr>
            <w:tcW w:w="1730" w:type="pct"/>
            <w:tcBorders>
              <w:top w:val="nil"/>
              <w:left w:val="nil"/>
              <w:bottom w:val="single" w:sz="4" w:space="0" w:color="auto"/>
              <w:right w:val="single" w:sz="4" w:space="0" w:color="auto"/>
            </w:tcBorders>
            <w:shd w:val="clear" w:color="auto" w:fill="FFFFFF"/>
            <w:vAlign w:val="center"/>
          </w:tcPr>
          <w:p w14:paraId="6618AAE4" w14:textId="128717CC" w:rsidR="002C75C4" w:rsidRPr="00FF51F2" w:rsidRDefault="00A857F7">
            <w:pPr>
              <w:jc w:val="left"/>
              <w:rPr>
                <w:color w:val="000000"/>
                <w:sz w:val="20"/>
                <w:szCs w:val="20"/>
                <w:lang w:eastAsia="en-CA"/>
              </w:rPr>
            </w:pPr>
            <w:r w:rsidRPr="00FF51F2">
              <w:rPr>
                <w:color w:val="000000"/>
                <w:sz w:val="20"/>
                <w:szCs w:val="20"/>
                <w:lang w:eastAsia="en-CA"/>
              </w:rPr>
              <w:t>HFC-134a</w:t>
            </w:r>
            <w:r w:rsidR="000836EC" w:rsidRPr="00FF51F2">
              <w:rPr>
                <w:color w:val="000000"/>
                <w:sz w:val="20"/>
                <w:szCs w:val="20"/>
                <w:lang w:eastAsia="en-CA"/>
              </w:rPr>
              <w:t>,</w:t>
            </w:r>
            <w:r w:rsidR="0054411F" w:rsidRPr="00FF51F2">
              <w:rPr>
                <w:color w:val="000000"/>
                <w:sz w:val="20"/>
                <w:szCs w:val="20"/>
                <w:lang w:eastAsia="en-CA"/>
              </w:rPr>
              <w:t xml:space="preserve"> R</w:t>
            </w:r>
            <w:r w:rsidR="00904067">
              <w:rPr>
                <w:color w:val="000000"/>
                <w:sz w:val="20"/>
                <w:szCs w:val="20"/>
                <w:lang w:eastAsia="en-CA"/>
              </w:rPr>
              <w:noBreakHyphen/>
            </w:r>
            <w:r w:rsidR="0054411F" w:rsidRPr="00FF51F2">
              <w:rPr>
                <w:color w:val="000000"/>
                <w:sz w:val="20"/>
                <w:szCs w:val="20"/>
                <w:lang w:eastAsia="en-CA"/>
              </w:rPr>
              <w:t>407C</w:t>
            </w:r>
          </w:p>
        </w:tc>
      </w:tr>
      <w:tr w:rsidR="00EE7645" w:rsidRPr="00A9544C" w14:paraId="4A6621B0" w14:textId="77777777" w:rsidTr="00017CE2">
        <w:trPr>
          <w:trHeight w:val="58"/>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2F5550EA" w14:textId="77777777" w:rsidR="002C75C4" w:rsidRPr="00FF51F2" w:rsidRDefault="002C75C4">
            <w:pPr>
              <w:jc w:val="left"/>
              <w:rPr>
                <w:color w:val="000000"/>
                <w:sz w:val="20"/>
                <w:szCs w:val="20"/>
                <w:lang w:eastAsia="en-CA"/>
              </w:rPr>
            </w:pPr>
            <w:r w:rsidRPr="00FF51F2">
              <w:rPr>
                <w:color w:val="000000"/>
                <w:sz w:val="20"/>
                <w:szCs w:val="20"/>
                <w:lang w:val="en-GB" w:eastAsia="en-CA"/>
              </w:rPr>
              <w:t>Domestic refrigeration</w:t>
            </w:r>
          </w:p>
        </w:tc>
        <w:tc>
          <w:tcPr>
            <w:tcW w:w="529" w:type="pct"/>
            <w:tcBorders>
              <w:top w:val="single" w:sz="4" w:space="0" w:color="auto"/>
              <w:left w:val="nil"/>
              <w:bottom w:val="single" w:sz="4" w:space="0" w:color="auto"/>
              <w:right w:val="single" w:sz="4" w:space="0" w:color="auto"/>
            </w:tcBorders>
            <w:shd w:val="clear" w:color="auto" w:fill="auto"/>
            <w:vAlign w:val="center"/>
          </w:tcPr>
          <w:p w14:paraId="770DE02B" w14:textId="089E4E28" w:rsidR="002C75C4" w:rsidRPr="00FF51F2" w:rsidRDefault="0066615A">
            <w:pPr>
              <w:jc w:val="right"/>
              <w:rPr>
                <w:color w:val="000000"/>
                <w:sz w:val="20"/>
                <w:szCs w:val="20"/>
                <w:lang w:eastAsia="en-CA"/>
              </w:rPr>
            </w:pPr>
            <w:r w:rsidRPr="00FF51F2">
              <w:rPr>
                <w:color w:val="000000"/>
                <w:sz w:val="20"/>
                <w:szCs w:val="20"/>
                <w:lang w:eastAsia="en-CA"/>
              </w:rPr>
              <w:t>357.81</w:t>
            </w:r>
          </w:p>
        </w:tc>
        <w:tc>
          <w:tcPr>
            <w:tcW w:w="384" w:type="pct"/>
            <w:tcBorders>
              <w:top w:val="nil"/>
              <w:left w:val="nil"/>
              <w:bottom w:val="single" w:sz="4" w:space="0" w:color="auto"/>
              <w:right w:val="single" w:sz="4" w:space="0" w:color="auto"/>
            </w:tcBorders>
            <w:shd w:val="clear" w:color="auto" w:fill="FFFFFF"/>
            <w:vAlign w:val="center"/>
          </w:tcPr>
          <w:p w14:paraId="6A5DD68B" w14:textId="7B38D3C2" w:rsidR="002C75C4" w:rsidRPr="00FF51F2" w:rsidRDefault="00BC112C">
            <w:pPr>
              <w:jc w:val="center"/>
              <w:rPr>
                <w:color w:val="000000"/>
                <w:sz w:val="20"/>
                <w:szCs w:val="20"/>
                <w:lang w:eastAsia="en-CA"/>
              </w:rPr>
            </w:pPr>
            <w:r w:rsidRPr="00FF51F2">
              <w:rPr>
                <w:color w:val="000000"/>
                <w:sz w:val="20"/>
                <w:szCs w:val="20"/>
                <w:lang w:eastAsia="en-CA"/>
              </w:rPr>
              <w:t>4.0</w:t>
            </w:r>
          </w:p>
        </w:tc>
        <w:tc>
          <w:tcPr>
            <w:tcW w:w="626" w:type="pct"/>
            <w:tcBorders>
              <w:top w:val="nil"/>
              <w:left w:val="nil"/>
              <w:bottom w:val="single" w:sz="4" w:space="0" w:color="auto"/>
              <w:right w:val="single" w:sz="4" w:space="0" w:color="auto"/>
            </w:tcBorders>
            <w:shd w:val="clear" w:color="auto" w:fill="FFFFFF"/>
            <w:vAlign w:val="center"/>
          </w:tcPr>
          <w:p w14:paraId="2CFC7554" w14:textId="3122C89F" w:rsidR="002C75C4" w:rsidRPr="00FF51F2" w:rsidRDefault="00902563">
            <w:pPr>
              <w:jc w:val="right"/>
              <w:rPr>
                <w:color w:val="000000"/>
                <w:sz w:val="20"/>
                <w:szCs w:val="20"/>
                <w:lang w:eastAsia="en-CA"/>
              </w:rPr>
            </w:pPr>
            <w:r w:rsidRPr="00FF51F2">
              <w:rPr>
                <w:color w:val="000000"/>
                <w:sz w:val="20"/>
                <w:szCs w:val="20"/>
                <w:lang w:eastAsia="en-CA"/>
              </w:rPr>
              <w:t>511,668</w:t>
            </w:r>
          </w:p>
        </w:tc>
        <w:tc>
          <w:tcPr>
            <w:tcW w:w="434" w:type="pct"/>
            <w:tcBorders>
              <w:top w:val="nil"/>
              <w:left w:val="nil"/>
              <w:bottom w:val="single" w:sz="4" w:space="0" w:color="auto"/>
              <w:right w:val="single" w:sz="4" w:space="0" w:color="auto"/>
            </w:tcBorders>
            <w:shd w:val="clear" w:color="auto" w:fill="FFFFFF"/>
            <w:vAlign w:val="center"/>
          </w:tcPr>
          <w:p w14:paraId="6C2DE164" w14:textId="744699D6" w:rsidR="002C75C4" w:rsidRPr="00FF51F2" w:rsidRDefault="00390ED0">
            <w:pPr>
              <w:jc w:val="center"/>
              <w:rPr>
                <w:color w:val="000000"/>
                <w:sz w:val="20"/>
                <w:szCs w:val="20"/>
                <w:lang w:eastAsia="en-CA"/>
              </w:rPr>
            </w:pPr>
            <w:r w:rsidRPr="00FF51F2">
              <w:rPr>
                <w:color w:val="000000"/>
                <w:sz w:val="20"/>
                <w:szCs w:val="20"/>
                <w:lang w:eastAsia="en-CA"/>
              </w:rPr>
              <w:t>3.6</w:t>
            </w:r>
          </w:p>
        </w:tc>
        <w:tc>
          <w:tcPr>
            <w:tcW w:w="1730" w:type="pct"/>
            <w:tcBorders>
              <w:top w:val="nil"/>
              <w:left w:val="nil"/>
              <w:bottom w:val="single" w:sz="4" w:space="0" w:color="auto"/>
              <w:right w:val="single" w:sz="4" w:space="0" w:color="auto"/>
            </w:tcBorders>
            <w:shd w:val="clear" w:color="auto" w:fill="FFFFFF"/>
            <w:vAlign w:val="center"/>
          </w:tcPr>
          <w:p w14:paraId="372CBD47" w14:textId="63498E3E" w:rsidR="002C75C4" w:rsidRPr="00FF51F2" w:rsidRDefault="006147CC">
            <w:pPr>
              <w:jc w:val="left"/>
              <w:rPr>
                <w:sz w:val="20"/>
                <w:szCs w:val="20"/>
                <w:lang w:eastAsia="en-CA"/>
              </w:rPr>
            </w:pPr>
            <w:r w:rsidRPr="00FF51F2">
              <w:rPr>
                <w:sz w:val="20"/>
                <w:szCs w:val="20"/>
                <w:lang w:eastAsia="en-CA"/>
              </w:rPr>
              <w:t>HFC-134a</w:t>
            </w:r>
          </w:p>
        </w:tc>
      </w:tr>
      <w:tr w:rsidR="00904067" w:rsidRPr="00A9544C" w14:paraId="6332C1D8" w14:textId="77777777" w:rsidTr="0044166D">
        <w:trPr>
          <w:trHeight w:val="110"/>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4B272F0F" w14:textId="77777777" w:rsidR="002C75C4" w:rsidRPr="00FF51F2" w:rsidRDefault="002C75C4">
            <w:pPr>
              <w:rPr>
                <w:color w:val="000000"/>
                <w:sz w:val="20"/>
                <w:szCs w:val="20"/>
                <w:lang w:eastAsia="en-CA"/>
              </w:rPr>
            </w:pPr>
            <w:r w:rsidRPr="00FF51F2">
              <w:rPr>
                <w:color w:val="000000"/>
                <w:sz w:val="20"/>
                <w:szCs w:val="20"/>
                <w:lang w:val="en-GB" w:eastAsia="en-CA"/>
              </w:rPr>
              <w:t>Foam</w:t>
            </w:r>
          </w:p>
        </w:tc>
        <w:tc>
          <w:tcPr>
            <w:tcW w:w="529" w:type="pct"/>
            <w:tcBorders>
              <w:top w:val="nil"/>
              <w:left w:val="nil"/>
              <w:bottom w:val="single" w:sz="4" w:space="0" w:color="auto"/>
              <w:right w:val="single" w:sz="4" w:space="0" w:color="auto"/>
            </w:tcBorders>
            <w:shd w:val="clear" w:color="auto" w:fill="FFFFFF"/>
            <w:vAlign w:val="center"/>
          </w:tcPr>
          <w:p w14:paraId="39452F49" w14:textId="632A901F" w:rsidR="002C75C4" w:rsidRPr="00FF51F2" w:rsidRDefault="00EE1854">
            <w:pPr>
              <w:jc w:val="right"/>
              <w:rPr>
                <w:color w:val="000000"/>
                <w:sz w:val="20"/>
                <w:szCs w:val="20"/>
                <w:lang w:eastAsia="en-CA"/>
              </w:rPr>
            </w:pPr>
            <w:r w:rsidRPr="00FF51F2">
              <w:rPr>
                <w:color w:val="000000"/>
                <w:sz w:val="20"/>
                <w:szCs w:val="20"/>
                <w:lang w:eastAsia="en-CA"/>
              </w:rPr>
              <w:t>71.50</w:t>
            </w:r>
          </w:p>
        </w:tc>
        <w:tc>
          <w:tcPr>
            <w:tcW w:w="384" w:type="pct"/>
            <w:tcBorders>
              <w:top w:val="nil"/>
              <w:left w:val="nil"/>
              <w:bottom w:val="single" w:sz="4" w:space="0" w:color="auto"/>
              <w:right w:val="single" w:sz="4" w:space="0" w:color="auto"/>
            </w:tcBorders>
            <w:shd w:val="clear" w:color="auto" w:fill="FFFFFF"/>
            <w:vAlign w:val="center"/>
          </w:tcPr>
          <w:p w14:paraId="2E33DF62" w14:textId="0C03E687" w:rsidR="002C75C4" w:rsidRPr="00FF51F2" w:rsidRDefault="00D00549">
            <w:pPr>
              <w:jc w:val="center"/>
              <w:rPr>
                <w:color w:val="000000"/>
                <w:sz w:val="20"/>
                <w:szCs w:val="20"/>
                <w:lang w:eastAsia="en-CA"/>
              </w:rPr>
            </w:pPr>
            <w:r w:rsidRPr="00FF51F2">
              <w:rPr>
                <w:color w:val="000000"/>
                <w:sz w:val="20"/>
                <w:szCs w:val="20"/>
                <w:lang w:eastAsia="en-CA"/>
              </w:rPr>
              <w:t>0.8</w:t>
            </w:r>
          </w:p>
        </w:tc>
        <w:tc>
          <w:tcPr>
            <w:tcW w:w="626" w:type="pct"/>
            <w:tcBorders>
              <w:top w:val="nil"/>
              <w:left w:val="nil"/>
              <w:bottom w:val="single" w:sz="4" w:space="0" w:color="auto"/>
              <w:right w:val="single" w:sz="4" w:space="0" w:color="auto"/>
            </w:tcBorders>
            <w:shd w:val="clear" w:color="auto" w:fill="FFFFFF"/>
            <w:vAlign w:val="center"/>
          </w:tcPr>
          <w:p w14:paraId="170D809B" w14:textId="53D715C0" w:rsidR="002C75C4" w:rsidRPr="00FF51F2" w:rsidRDefault="00B40C48">
            <w:pPr>
              <w:jc w:val="right"/>
              <w:rPr>
                <w:color w:val="000000"/>
                <w:sz w:val="20"/>
                <w:szCs w:val="20"/>
                <w:lang w:eastAsia="en-CA"/>
              </w:rPr>
            </w:pPr>
            <w:r w:rsidRPr="00FF51F2">
              <w:rPr>
                <w:color w:val="000000"/>
                <w:sz w:val="20"/>
                <w:szCs w:val="20"/>
                <w:lang w:eastAsia="en-CA"/>
              </w:rPr>
              <w:t>73,645</w:t>
            </w:r>
          </w:p>
        </w:tc>
        <w:tc>
          <w:tcPr>
            <w:tcW w:w="434" w:type="pct"/>
            <w:tcBorders>
              <w:top w:val="nil"/>
              <w:left w:val="nil"/>
              <w:bottom w:val="single" w:sz="4" w:space="0" w:color="auto"/>
              <w:right w:val="single" w:sz="4" w:space="0" w:color="auto"/>
            </w:tcBorders>
            <w:shd w:val="clear" w:color="auto" w:fill="FFFFFF"/>
            <w:vAlign w:val="center"/>
          </w:tcPr>
          <w:p w14:paraId="7C0B7127" w14:textId="0F885466" w:rsidR="002C75C4" w:rsidRPr="00FF51F2" w:rsidRDefault="00B46B7C">
            <w:pPr>
              <w:jc w:val="center"/>
              <w:rPr>
                <w:color w:val="000000"/>
                <w:sz w:val="20"/>
                <w:szCs w:val="20"/>
                <w:lang w:eastAsia="en-CA"/>
              </w:rPr>
            </w:pPr>
            <w:r w:rsidRPr="00FF51F2">
              <w:rPr>
                <w:color w:val="000000"/>
                <w:sz w:val="20"/>
                <w:szCs w:val="20"/>
                <w:lang w:eastAsia="en-CA"/>
              </w:rPr>
              <w:t>0.5</w:t>
            </w:r>
          </w:p>
        </w:tc>
        <w:tc>
          <w:tcPr>
            <w:tcW w:w="1730" w:type="pct"/>
            <w:tcBorders>
              <w:top w:val="nil"/>
              <w:left w:val="nil"/>
              <w:bottom w:val="single" w:sz="4" w:space="0" w:color="auto"/>
              <w:right w:val="single" w:sz="4" w:space="0" w:color="auto"/>
            </w:tcBorders>
            <w:shd w:val="clear" w:color="auto" w:fill="FFFFFF"/>
            <w:vAlign w:val="center"/>
          </w:tcPr>
          <w:p w14:paraId="5E00E3DF" w14:textId="6014622A" w:rsidR="002C75C4" w:rsidRPr="00FF51F2" w:rsidRDefault="0071585F">
            <w:pPr>
              <w:jc w:val="left"/>
              <w:rPr>
                <w:color w:val="000000"/>
                <w:sz w:val="20"/>
                <w:szCs w:val="20"/>
                <w:lang w:eastAsia="en-CA"/>
              </w:rPr>
            </w:pPr>
            <w:r w:rsidRPr="00FF51F2">
              <w:rPr>
                <w:color w:val="000000"/>
                <w:sz w:val="20"/>
                <w:szCs w:val="20"/>
                <w:lang w:eastAsia="en-CA"/>
              </w:rPr>
              <w:t>HFC-245fa</w:t>
            </w:r>
          </w:p>
        </w:tc>
      </w:tr>
      <w:tr w:rsidR="00904067" w:rsidRPr="00A9544C" w14:paraId="7C17B24B" w14:textId="77777777" w:rsidTr="0044166D">
        <w:trPr>
          <w:trHeight w:val="58"/>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62D76272" w14:textId="77777777" w:rsidR="002C75C4" w:rsidRPr="00FF51F2" w:rsidRDefault="002C75C4">
            <w:pPr>
              <w:rPr>
                <w:color w:val="000000"/>
                <w:sz w:val="20"/>
                <w:szCs w:val="20"/>
                <w:lang w:eastAsia="en-CA"/>
              </w:rPr>
            </w:pPr>
            <w:r w:rsidRPr="00FF51F2">
              <w:rPr>
                <w:color w:val="000000"/>
                <w:sz w:val="20"/>
                <w:szCs w:val="20"/>
                <w:lang w:val="en-GB" w:eastAsia="en-CA"/>
              </w:rPr>
              <w:t>Firefighting</w:t>
            </w:r>
          </w:p>
        </w:tc>
        <w:tc>
          <w:tcPr>
            <w:tcW w:w="529" w:type="pct"/>
            <w:tcBorders>
              <w:top w:val="nil"/>
              <w:left w:val="nil"/>
              <w:bottom w:val="single" w:sz="4" w:space="0" w:color="auto"/>
              <w:right w:val="single" w:sz="4" w:space="0" w:color="auto"/>
            </w:tcBorders>
            <w:shd w:val="clear" w:color="auto" w:fill="FFFFFF"/>
            <w:vAlign w:val="center"/>
          </w:tcPr>
          <w:p w14:paraId="7BE88BB9" w14:textId="1391A8B2" w:rsidR="002C75C4" w:rsidRPr="00FF51F2" w:rsidRDefault="00CE66D4">
            <w:pPr>
              <w:jc w:val="right"/>
              <w:rPr>
                <w:color w:val="000000"/>
                <w:sz w:val="20"/>
                <w:szCs w:val="20"/>
                <w:lang w:eastAsia="en-CA"/>
              </w:rPr>
            </w:pPr>
            <w:r w:rsidRPr="00FF51F2">
              <w:rPr>
                <w:color w:val="000000"/>
                <w:sz w:val="20"/>
                <w:szCs w:val="20"/>
                <w:lang w:eastAsia="en-CA"/>
              </w:rPr>
              <w:t>27.59</w:t>
            </w:r>
          </w:p>
        </w:tc>
        <w:tc>
          <w:tcPr>
            <w:tcW w:w="384" w:type="pct"/>
            <w:tcBorders>
              <w:top w:val="nil"/>
              <w:left w:val="nil"/>
              <w:bottom w:val="single" w:sz="4" w:space="0" w:color="auto"/>
              <w:right w:val="single" w:sz="4" w:space="0" w:color="auto"/>
            </w:tcBorders>
            <w:shd w:val="clear" w:color="auto" w:fill="FFFFFF"/>
            <w:vAlign w:val="center"/>
          </w:tcPr>
          <w:p w14:paraId="23453005" w14:textId="76028CBA" w:rsidR="002C75C4" w:rsidRPr="00FF51F2" w:rsidRDefault="00D00549">
            <w:pPr>
              <w:jc w:val="center"/>
              <w:rPr>
                <w:color w:val="000000"/>
                <w:sz w:val="20"/>
                <w:szCs w:val="20"/>
                <w:lang w:eastAsia="en-CA"/>
              </w:rPr>
            </w:pPr>
            <w:r w:rsidRPr="00FF51F2">
              <w:rPr>
                <w:color w:val="000000"/>
                <w:sz w:val="20"/>
                <w:szCs w:val="20"/>
                <w:lang w:eastAsia="en-CA"/>
              </w:rPr>
              <w:t>0.3</w:t>
            </w:r>
          </w:p>
        </w:tc>
        <w:tc>
          <w:tcPr>
            <w:tcW w:w="626" w:type="pct"/>
            <w:tcBorders>
              <w:top w:val="nil"/>
              <w:left w:val="nil"/>
              <w:bottom w:val="single" w:sz="4" w:space="0" w:color="auto"/>
              <w:right w:val="single" w:sz="4" w:space="0" w:color="auto"/>
            </w:tcBorders>
            <w:shd w:val="clear" w:color="auto" w:fill="FFFFFF"/>
            <w:vAlign w:val="center"/>
          </w:tcPr>
          <w:p w14:paraId="304FF461" w14:textId="71989DA3" w:rsidR="002C75C4" w:rsidRPr="00FF51F2" w:rsidRDefault="00892AA7">
            <w:pPr>
              <w:jc w:val="right"/>
              <w:rPr>
                <w:color w:val="000000"/>
                <w:sz w:val="20"/>
                <w:szCs w:val="20"/>
                <w:lang w:eastAsia="en-CA"/>
              </w:rPr>
            </w:pPr>
            <w:r w:rsidRPr="00FF51F2">
              <w:rPr>
                <w:color w:val="000000"/>
                <w:sz w:val="20"/>
                <w:szCs w:val="20"/>
                <w:lang w:eastAsia="en-CA"/>
              </w:rPr>
              <w:t>108,939</w:t>
            </w:r>
          </w:p>
        </w:tc>
        <w:tc>
          <w:tcPr>
            <w:tcW w:w="434" w:type="pct"/>
            <w:tcBorders>
              <w:top w:val="nil"/>
              <w:left w:val="nil"/>
              <w:bottom w:val="single" w:sz="4" w:space="0" w:color="auto"/>
              <w:right w:val="single" w:sz="4" w:space="0" w:color="auto"/>
            </w:tcBorders>
            <w:shd w:val="clear" w:color="auto" w:fill="FFFFFF"/>
            <w:vAlign w:val="center"/>
          </w:tcPr>
          <w:p w14:paraId="065EE86F" w14:textId="08730BE1" w:rsidR="002C75C4" w:rsidRPr="00FF51F2" w:rsidRDefault="00B46B7C">
            <w:pPr>
              <w:jc w:val="center"/>
              <w:rPr>
                <w:color w:val="000000"/>
                <w:sz w:val="20"/>
                <w:szCs w:val="20"/>
                <w:lang w:eastAsia="en-CA"/>
              </w:rPr>
            </w:pPr>
            <w:r w:rsidRPr="00FF51F2">
              <w:rPr>
                <w:color w:val="000000"/>
                <w:sz w:val="20"/>
                <w:szCs w:val="20"/>
                <w:lang w:eastAsia="en-CA"/>
              </w:rPr>
              <w:t>0.8</w:t>
            </w:r>
          </w:p>
        </w:tc>
        <w:tc>
          <w:tcPr>
            <w:tcW w:w="1730" w:type="pct"/>
            <w:tcBorders>
              <w:top w:val="nil"/>
              <w:left w:val="nil"/>
              <w:bottom w:val="single" w:sz="4" w:space="0" w:color="auto"/>
              <w:right w:val="single" w:sz="4" w:space="0" w:color="auto"/>
            </w:tcBorders>
            <w:shd w:val="clear" w:color="auto" w:fill="FFFFFF"/>
            <w:vAlign w:val="center"/>
          </w:tcPr>
          <w:p w14:paraId="0207B0D6" w14:textId="55E93A64" w:rsidR="002C75C4" w:rsidRPr="00FF51F2" w:rsidRDefault="00635FC4">
            <w:pPr>
              <w:ind w:right="-106"/>
              <w:jc w:val="left"/>
              <w:rPr>
                <w:color w:val="000000"/>
                <w:sz w:val="20"/>
                <w:szCs w:val="20"/>
                <w:lang w:eastAsia="en-CA"/>
              </w:rPr>
            </w:pPr>
            <w:r w:rsidRPr="00FF51F2">
              <w:rPr>
                <w:color w:val="000000"/>
                <w:sz w:val="20"/>
                <w:szCs w:val="20"/>
                <w:lang w:eastAsia="en-CA"/>
              </w:rPr>
              <w:t>HFC-227ea</w:t>
            </w:r>
            <w:r w:rsidR="00E91A4F" w:rsidRPr="00FF51F2">
              <w:rPr>
                <w:color w:val="000000"/>
                <w:sz w:val="20"/>
                <w:szCs w:val="20"/>
                <w:lang w:eastAsia="en-CA"/>
              </w:rPr>
              <w:t>, HFC</w:t>
            </w:r>
            <w:r w:rsidR="00904067">
              <w:rPr>
                <w:color w:val="000000"/>
                <w:sz w:val="20"/>
                <w:szCs w:val="20"/>
                <w:lang w:eastAsia="en-CA"/>
              </w:rPr>
              <w:noBreakHyphen/>
            </w:r>
            <w:r w:rsidR="00E91A4F" w:rsidRPr="00FF51F2">
              <w:rPr>
                <w:color w:val="000000"/>
                <w:sz w:val="20"/>
                <w:szCs w:val="20"/>
                <w:lang w:eastAsia="en-CA"/>
              </w:rPr>
              <w:t>236</w:t>
            </w:r>
            <w:r w:rsidR="0093441E" w:rsidRPr="00FF51F2">
              <w:rPr>
                <w:color w:val="000000"/>
                <w:sz w:val="20"/>
                <w:szCs w:val="20"/>
                <w:lang w:eastAsia="en-CA"/>
              </w:rPr>
              <w:t>fa</w:t>
            </w:r>
          </w:p>
        </w:tc>
      </w:tr>
      <w:tr w:rsidR="00904067" w:rsidRPr="00A9544C" w14:paraId="500D375A" w14:textId="77777777" w:rsidTr="0044166D">
        <w:trPr>
          <w:trHeight w:val="58"/>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341FDC10" w14:textId="77777777" w:rsidR="002C75C4" w:rsidRPr="00FF51F2" w:rsidRDefault="002C75C4">
            <w:pPr>
              <w:rPr>
                <w:color w:val="000000"/>
                <w:sz w:val="20"/>
                <w:szCs w:val="20"/>
                <w:lang w:eastAsia="en-CA"/>
              </w:rPr>
            </w:pPr>
            <w:r w:rsidRPr="00FF51F2">
              <w:rPr>
                <w:color w:val="000000"/>
                <w:sz w:val="20"/>
                <w:szCs w:val="20"/>
                <w:lang w:eastAsia="en-CA"/>
              </w:rPr>
              <w:t>Solvent</w:t>
            </w:r>
          </w:p>
        </w:tc>
        <w:tc>
          <w:tcPr>
            <w:tcW w:w="529" w:type="pct"/>
            <w:tcBorders>
              <w:top w:val="nil"/>
              <w:left w:val="nil"/>
              <w:bottom w:val="single" w:sz="4" w:space="0" w:color="auto"/>
              <w:right w:val="single" w:sz="4" w:space="0" w:color="auto"/>
            </w:tcBorders>
            <w:shd w:val="clear" w:color="auto" w:fill="FFFFFF"/>
            <w:vAlign w:val="center"/>
          </w:tcPr>
          <w:p w14:paraId="454A231C" w14:textId="230EDCF8" w:rsidR="002C75C4" w:rsidRPr="00FF51F2" w:rsidRDefault="009B672F">
            <w:pPr>
              <w:jc w:val="right"/>
              <w:rPr>
                <w:color w:val="000000"/>
                <w:sz w:val="20"/>
                <w:szCs w:val="20"/>
                <w:lang w:eastAsia="en-CA"/>
              </w:rPr>
            </w:pPr>
            <w:r w:rsidRPr="00FF51F2">
              <w:rPr>
                <w:color w:val="000000"/>
                <w:sz w:val="20"/>
                <w:szCs w:val="20"/>
                <w:lang w:eastAsia="en-CA"/>
              </w:rPr>
              <w:t>56.06</w:t>
            </w:r>
          </w:p>
        </w:tc>
        <w:tc>
          <w:tcPr>
            <w:tcW w:w="384" w:type="pct"/>
            <w:tcBorders>
              <w:top w:val="nil"/>
              <w:left w:val="nil"/>
              <w:bottom w:val="single" w:sz="4" w:space="0" w:color="auto"/>
              <w:right w:val="single" w:sz="4" w:space="0" w:color="auto"/>
            </w:tcBorders>
            <w:shd w:val="clear" w:color="auto" w:fill="FFFFFF"/>
            <w:vAlign w:val="center"/>
          </w:tcPr>
          <w:p w14:paraId="4831C615" w14:textId="022D9043" w:rsidR="002C75C4" w:rsidRPr="00FF51F2" w:rsidRDefault="00D00549">
            <w:pPr>
              <w:jc w:val="center"/>
              <w:rPr>
                <w:color w:val="000000"/>
                <w:sz w:val="20"/>
                <w:szCs w:val="20"/>
                <w:lang w:eastAsia="en-CA"/>
              </w:rPr>
            </w:pPr>
            <w:r w:rsidRPr="00FF51F2">
              <w:rPr>
                <w:color w:val="000000"/>
                <w:sz w:val="20"/>
                <w:szCs w:val="20"/>
                <w:lang w:eastAsia="en-CA"/>
              </w:rPr>
              <w:t>0.6</w:t>
            </w:r>
          </w:p>
        </w:tc>
        <w:tc>
          <w:tcPr>
            <w:tcW w:w="626" w:type="pct"/>
            <w:tcBorders>
              <w:top w:val="nil"/>
              <w:left w:val="nil"/>
              <w:bottom w:val="single" w:sz="4" w:space="0" w:color="auto"/>
              <w:right w:val="single" w:sz="4" w:space="0" w:color="auto"/>
            </w:tcBorders>
            <w:shd w:val="clear" w:color="auto" w:fill="FFFFFF"/>
            <w:vAlign w:val="center"/>
          </w:tcPr>
          <w:p w14:paraId="3888F676" w14:textId="1E28F7F6" w:rsidR="002C75C4" w:rsidRPr="00FF51F2" w:rsidRDefault="00EC2AA9">
            <w:pPr>
              <w:jc w:val="right"/>
              <w:rPr>
                <w:color w:val="000000"/>
                <w:sz w:val="20"/>
                <w:szCs w:val="20"/>
                <w:lang w:eastAsia="en-CA"/>
              </w:rPr>
            </w:pPr>
            <w:r w:rsidRPr="00FF51F2">
              <w:rPr>
                <w:color w:val="000000"/>
                <w:sz w:val="20"/>
                <w:szCs w:val="20"/>
                <w:lang w:eastAsia="en-CA"/>
              </w:rPr>
              <w:t>35,941</w:t>
            </w:r>
          </w:p>
        </w:tc>
        <w:tc>
          <w:tcPr>
            <w:tcW w:w="434" w:type="pct"/>
            <w:tcBorders>
              <w:top w:val="nil"/>
              <w:left w:val="nil"/>
              <w:bottom w:val="single" w:sz="4" w:space="0" w:color="auto"/>
              <w:right w:val="single" w:sz="4" w:space="0" w:color="auto"/>
            </w:tcBorders>
            <w:shd w:val="clear" w:color="auto" w:fill="FFFFFF"/>
            <w:vAlign w:val="center"/>
          </w:tcPr>
          <w:p w14:paraId="7963D6BE" w14:textId="0BEC4D1A" w:rsidR="002C75C4" w:rsidRPr="00FF51F2" w:rsidRDefault="00B46B7C">
            <w:pPr>
              <w:jc w:val="center"/>
              <w:rPr>
                <w:color w:val="000000"/>
                <w:sz w:val="20"/>
                <w:szCs w:val="20"/>
                <w:lang w:eastAsia="en-CA"/>
              </w:rPr>
            </w:pPr>
            <w:r w:rsidRPr="00FF51F2">
              <w:rPr>
                <w:color w:val="000000"/>
                <w:sz w:val="20"/>
                <w:szCs w:val="20"/>
                <w:lang w:eastAsia="en-CA"/>
              </w:rPr>
              <w:t>0.3</w:t>
            </w:r>
          </w:p>
        </w:tc>
        <w:tc>
          <w:tcPr>
            <w:tcW w:w="1730" w:type="pct"/>
            <w:tcBorders>
              <w:top w:val="nil"/>
              <w:left w:val="nil"/>
              <w:bottom w:val="single" w:sz="4" w:space="0" w:color="auto"/>
              <w:right w:val="single" w:sz="4" w:space="0" w:color="auto"/>
            </w:tcBorders>
            <w:shd w:val="clear" w:color="auto" w:fill="FFFFFF"/>
            <w:vAlign w:val="center"/>
          </w:tcPr>
          <w:p w14:paraId="06323AFA" w14:textId="7EC51839" w:rsidR="002C75C4" w:rsidRPr="00FF51F2" w:rsidRDefault="002E50C4">
            <w:pPr>
              <w:jc w:val="left"/>
              <w:rPr>
                <w:color w:val="000000"/>
                <w:sz w:val="20"/>
                <w:szCs w:val="20"/>
                <w:lang w:eastAsia="en-CA"/>
              </w:rPr>
            </w:pPr>
            <w:r w:rsidRPr="00FF51F2">
              <w:rPr>
                <w:color w:val="000000"/>
                <w:sz w:val="20"/>
                <w:szCs w:val="20"/>
                <w:lang w:eastAsia="en-CA"/>
              </w:rPr>
              <w:t>HFC-245fa, HFC</w:t>
            </w:r>
            <w:r w:rsidR="00904067">
              <w:rPr>
                <w:color w:val="000000"/>
                <w:sz w:val="20"/>
                <w:szCs w:val="20"/>
                <w:lang w:eastAsia="en-CA"/>
              </w:rPr>
              <w:noBreakHyphen/>
            </w:r>
            <w:r w:rsidR="00A26891" w:rsidRPr="00FF51F2">
              <w:rPr>
                <w:color w:val="000000"/>
                <w:sz w:val="20"/>
                <w:szCs w:val="20"/>
                <w:lang w:eastAsia="en-CA"/>
              </w:rPr>
              <w:t>152a</w:t>
            </w:r>
            <w:r w:rsidR="003B36D0" w:rsidRPr="00FF51F2">
              <w:rPr>
                <w:color w:val="000000"/>
                <w:sz w:val="20"/>
                <w:szCs w:val="20"/>
                <w:lang w:eastAsia="en-CA"/>
              </w:rPr>
              <w:t>, HFC</w:t>
            </w:r>
            <w:r w:rsidR="00904067">
              <w:rPr>
                <w:color w:val="000000"/>
                <w:sz w:val="20"/>
                <w:szCs w:val="20"/>
                <w:lang w:eastAsia="en-CA"/>
              </w:rPr>
              <w:noBreakHyphen/>
            </w:r>
            <w:r w:rsidR="003B36D0" w:rsidRPr="00FF51F2">
              <w:rPr>
                <w:color w:val="000000"/>
                <w:sz w:val="20"/>
                <w:szCs w:val="20"/>
                <w:lang w:eastAsia="en-CA"/>
              </w:rPr>
              <w:t>227ea</w:t>
            </w:r>
          </w:p>
        </w:tc>
      </w:tr>
      <w:tr w:rsidR="00904067" w:rsidRPr="00A9544C" w14:paraId="7E0B93C6" w14:textId="77777777" w:rsidTr="0044166D">
        <w:trPr>
          <w:trHeight w:val="58"/>
        </w:trPr>
        <w:tc>
          <w:tcPr>
            <w:tcW w:w="1297" w:type="pct"/>
            <w:tcBorders>
              <w:top w:val="nil"/>
              <w:left w:val="single" w:sz="4" w:space="0" w:color="auto"/>
              <w:bottom w:val="single" w:sz="4" w:space="0" w:color="auto"/>
              <w:right w:val="single" w:sz="4" w:space="0" w:color="auto"/>
            </w:tcBorders>
            <w:shd w:val="clear" w:color="auto" w:fill="FFFFFF"/>
            <w:vAlign w:val="center"/>
          </w:tcPr>
          <w:p w14:paraId="1DF811A7" w14:textId="6746D65B" w:rsidR="00EE1854" w:rsidRPr="00FF51F2" w:rsidRDefault="00FA2232">
            <w:pPr>
              <w:rPr>
                <w:color w:val="000000"/>
                <w:sz w:val="20"/>
                <w:szCs w:val="20"/>
                <w:lang w:eastAsia="en-CA"/>
              </w:rPr>
            </w:pPr>
            <w:r w:rsidRPr="00FF51F2">
              <w:rPr>
                <w:color w:val="000000"/>
                <w:sz w:val="20"/>
                <w:szCs w:val="20"/>
                <w:lang w:eastAsia="en-CA"/>
              </w:rPr>
              <w:t>ORC</w:t>
            </w:r>
          </w:p>
        </w:tc>
        <w:tc>
          <w:tcPr>
            <w:tcW w:w="529" w:type="pct"/>
            <w:tcBorders>
              <w:top w:val="nil"/>
              <w:left w:val="nil"/>
              <w:bottom w:val="single" w:sz="4" w:space="0" w:color="auto"/>
              <w:right w:val="single" w:sz="4" w:space="0" w:color="auto"/>
            </w:tcBorders>
            <w:shd w:val="clear" w:color="auto" w:fill="FFFFFF"/>
            <w:vAlign w:val="center"/>
          </w:tcPr>
          <w:p w14:paraId="50C9E771" w14:textId="46DBC3F5" w:rsidR="00EE1854" w:rsidRPr="00FF51F2" w:rsidRDefault="009214DE">
            <w:pPr>
              <w:jc w:val="right"/>
              <w:rPr>
                <w:color w:val="000000"/>
                <w:sz w:val="20"/>
                <w:szCs w:val="20"/>
                <w:lang w:eastAsia="en-CA"/>
              </w:rPr>
            </w:pPr>
            <w:r w:rsidRPr="00FF51F2">
              <w:rPr>
                <w:color w:val="000000"/>
                <w:sz w:val="20"/>
                <w:szCs w:val="20"/>
                <w:lang w:eastAsia="en-CA"/>
              </w:rPr>
              <w:t>117.40</w:t>
            </w:r>
          </w:p>
        </w:tc>
        <w:tc>
          <w:tcPr>
            <w:tcW w:w="384" w:type="pct"/>
            <w:tcBorders>
              <w:top w:val="nil"/>
              <w:left w:val="nil"/>
              <w:bottom w:val="single" w:sz="4" w:space="0" w:color="auto"/>
              <w:right w:val="single" w:sz="4" w:space="0" w:color="auto"/>
            </w:tcBorders>
            <w:shd w:val="clear" w:color="auto" w:fill="FFFFFF"/>
            <w:vAlign w:val="center"/>
          </w:tcPr>
          <w:p w14:paraId="6CC0C798" w14:textId="6E4AE840" w:rsidR="00EE1854" w:rsidRPr="00FF51F2" w:rsidRDefault="00D00549">
            <w:pPr>
              <w:jc w:val="center"/>
              <w:rPr>
                <w:color w:val="000000"/>
                <w:sz w:val="20"/>
                <w:szCs w:val="20"/>
                <w:lang w:eastAsia="en-CA"/>
              </w:rPr>
            </w:pPr>
            <w:r w:rsidRPr="00FF51F2">
              <w:rPr>
                <w:color w:val="000000"/>
                <w:sz w:val="20"/>
                <w:szCs w:val="20"/>
                <w:lang w:eastAsia="en-CA"/>
              </w:rPr>
              <w:t>1.3</w:t>
            </w:r>
          </w:p>
        </w:tc>
        <w:tc>
          <w:tcPr>
            <w:tcW w:w="626" w:type="pct"/>
            <w:tcBorders>
              <w:top w:val="nil"/>
              <w:left w:val="nil"/>
              <w:bottom w:val="single" w:sz="4" w:space="0" w:color="auto"/>
              <w:right w:val="single" w:sz="4" w:space="0" w:color="auto"/>
            </w:tcBorders>
            <w:shd w:val="clear" w:color="auto" w:fill="FFFFFF"/>
            <w:vAlign w:val="center"/>
          </w:tcPr>
          <w:p w14:paraId="3AB6017D" w14:textId="5EFF5F0E" w:rsidR="00EE1854" w:rsidRPr="00FF51F2" w:rsidRDefault="00F65588">
            <w:pPr>
              <w:jc w:val="right"/>
              <w:rPr>
                <w:color w:val="000000"/>
                <w:sz w:val="20"/>
                <w:szCs w:val="20"/>
                <w:lang w:eastAsia="en-CA"/>
              </w:rPr>
            </w:pPr>
            <w:r w:rsidRPr="00FF51F2">
              <w:rPr>
                <w:color w:val="000000"/>
                <w:sz w:val="20"/>
                <w:szCs w:val="20"/>
                <w:lang w:eastAsia="en-CA"/>
              </w:rPr>
              <w:t>120,922</w:t>
            </w:r>
          </w:p>
        </w:tc>
        <w:tc>
          <w:tcPr>
            <w:tcW w:w="434" w:type="pct"/>
            <w:tcBorders>
              <w:top w:val="nil"/>
              <w:left w:val="nil"/>
              <w:bottom w:val="single" w:sz="4" w:space="0" w:color="auto"/>
              <w:right w:val="single" w:sz="4" w:space="0" w:color="auto"/>
            </w:tcBorders>
            <w:shd w:val="clear" w:color="auto" w:fill="FFFFFF"/>
            <w:vAlign w:val="center"/>
          </w:tcPr>
          <w:p w14:paraId="7363E835" w14:textId="4DB68E5C" w:rsidR="00EE1854" w:rsidRPr="00FF51F2" w:rsidRDefault="00B46B7C">
            <w:pPr>
              <w:jc w:val="center"/>
              <w:rPr>
                <w:color w:val="000000"/>
                <w:sz w:val="20"/>
                <w:szCs w:val="20"/>
                <w:lang w:eastAsia="en-CA"/>
              </w:rPr>
            </w:pPr>
            <w:r w:rsidRPr="00FF51F2">
              <w:rPr>
                <w:color w:val="000000"/>
                <w:sz w:val="20"/>
                <w:szCs w:val="20"/>
                <w:lang w:eastAsia="en-CA"/>
              </w:rPr>
              <w:t>0.9</w:t>
            </w:r>
          </w:p>
        </w:tc>
        <w:tc>
          <w:tcPr>
            <w:tcW w:w="1730" w:type="pct"/>
            <w:tcBorders>
              <w:top w:val="nil"/>
              <w:left w:val="nil"/>
              <w:bottom w:val="single" w:sz="4" w:space="0" w:color="auto"/>
              <w:right w:val="single" w:sz="4" w:space="0" w:color="auto"/>
            </w:tcBorders>
            <w:shd w:val="clear" w:color="auto" w:fill="FFFFFF"/>
            <w:vAlign w:val="center"/>
          </w:tcPr>
          <w:p w14:paraId="5AD02440" w14:textId="6C35084E" w:rsidR="00EE1854" w:rsidRPr="00FF51F2" w:rsidRDefault="00667456">
            <w:pPr>
              <w:jc w:val="left"/>
              <w:rPr>
                <w:color w:val="000000"/>
                <w:sz w:val="20"/>
                <w:szCs w:val="20"/>
                <w:lang w:eastAsia="en-CA"/>
              </w:rPr>
            </w:pPr>
            <w:r w:rsidRPr="00FF51F2">
              <w:rPr>
                <w:color w:val="000000"/>
                <w:sz w:val="20"/>
                <w:szCs w:val="20"/>
                <w:lang w:eastAsia="en-CA"/>
              </w:rPr>
              <w:t>HFC-245fa</w:t>
            </w:r>
          </w:p>
        </w:tc>
      </w:tr>
      <w:tr w:rsidR="00904067" w:rsidRPr="00A9544C" w14:paraId="2D6669B9" w14:textId="77777777" w:rsidTr="0044166D">
        <w:trPr>
          <w:trHeight w:val="53"/>
        </w:trPr>
        <w:tc>
          <w:tcPr>
            <w:tcW w:w="129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61149D2" w14:textId="0BECEEB1" w:rsidR="002C75C4" w:rsidRPr="00FF51F2" w:rsidRDefault="00904067" w:rsidP="00894BDC">
            <w:pPr>
              <w:ind w:left="270" w:right="-199" w:hanging="270"/>
              <w:jc w:val="left"/>
              <w:rPr>
                <w:b/>
                <w:bCs/>
                <w:color w:val="000000"/>
                <w:sz w:val="20"/>
                <w:szCs w:val="20"/>
                <w:lang w:eastAsia="en-CA"/>
              </w:rPr>
            </w:pPr>
            <w:r>
              <w:rPr>
                <w:b/>
                <w:bCs/>
                <w:color w:val="000000"/>
                <w:sz w:val="20"/>
                <w:szCs w:val="20"/>
                <w:lang w:eastAsia="en-CA"/>
              </w:rPr>
              <w:t>Subt</w:t>
            </w:r>
            <w:r w:rsidR="002C75C4" w:rsidRPr="00FF51F2">
              <w:rPr>
                <w:b/>
                <w:bCs/>
                <w:color w:val="000000"/>
                <w:sz w:val="20"/>
                <w:szCs w:val="20"/>
                <w:lang w:eastAsia="en-CA"/>
              </w:rPr>
              <w:t>otal manufacturing</w:t>
            </w:r>
          </w:p>
        </w:tc>
        <w:tc>
          <w:tcPr>
            <w:tcW w:w="529" w:type="pct"/>
            <w:tcBorders>
              <w:top w:val="single" w:sz="4" w:space="0" w:color="auto"/>
              <w:left w:val="nil"/>
              <w:bottom w:val="single" w:sz="4" w:space="0" w:color="auto"/>
              <w:right w:val="nil"/>
            </w:tcBorders>
            <w:shd w:val="clear" w:color="auto" w:fill="FFFFFF"/>
            <w:vAlign w:val="center"/>
          </w:tcPr>
          <w:p w14:paraId="0049B3C4" w14:textId="6ABD0110" w:rsidR="002C75C4" w:rsidRPr="00FF51F2" w:rsidRDefault="0093198A" w:rsidP="00904067">
            <w:pPr>
              <w:ind w:left="-107"/>
              <w:jc w:val="right"/>
              <w:rPr>
                <w:b/>
                <w:bCs/>
                <w:color w:val="000000"/>
                <w:sz w:val="20"/>
                <w:szCs w:val="20"/>
                <w:lang w:eastAsia="en-CA"/>
              </w:rPr>
            </w:pPr>
            <w:r w:rsidRPr="00FF51F2">
              <w:rPr>
                <w:b/>
                <w:bCs/>
                <w:color w:val="000000"/>
                <w:sz w:val="20"/>
                <w:szCs w:val="20"/>
                <w:lang w:eastAsia="en-CA"/>
              </w:rPr>
              <w:t>2,124.24</w:t>
            </w:r>
          </w:p>
        </w:tc>
        <w:tc>
          <w:tcPr>
            <w:tcW w:w="384" w:type="pct"/>
            <w:tcBorders>
              <w:top w:val="single" w:sz="4" w:space="0" w:color="auto"/>
              <w:left w:val="single" w:sz="4" w:space="0" w:color="auto"/>
              <w:bottom w:val="single" w:sz="4" w:space="0" w:color="auto"/>
              <w:right w:val="single" w:sz="4" w:space="0" w:color="auto"/>
            </w:tcBorders>
            <w:shd w:val="clear" w:color="auto" w:fill="FFFFFF"/>
            <w:vAlign w:val="center"/>
          </w:tcPr>
          <w:p w14:paraId="26821BB4" w14:textId="324B76B5" w:rsidR="002C75C4" w:rsidRPr="00FF51F2" w:rsidRDefault="002E76AD">
            <w:pPr>
              <w:jc w:val="center"/>
              <w:rPr>
                <w:b/>
                <w:bCs/>
                <w:color w:val="000000"/>
                <w:sz w:val="20"/>
                <w:szCs w:val="20"/>
                <w:lang w:eastAsia="en-CA"/>
              </w:rPr>
            </w:pPr>
            <w:r w:rsidRPr="00FF51F2">
              <w:rPr>
                <w:b/>
                <w:bCs/>
                <w:color w:val="000000"/>
                <w:sz w:val="20"/>
                <w:szCs w:val="20"/>
                <w:lang w:eastAsia="en-CA"/>
              </w:rPr>
              <w:t>23.6</w:t>
            </w:r>
          </w:p>
        </w:tc>
        <w:tc>
          <w:tcPr>
            <w:tcW w:w="626" w:type="pct"/>
            <w:tcBorders>
              <w:top w:val="single" w:sz="4" w:space="0" w:color="auto"/>
              <w:left w:val="nil"/>
              <w:bottom w:val="single" w:sz="4" w:space="0" w:color="auto"/>
              <w:right w:val="nil"/>
            </w:tcBorders>
            <w:noWrap/>
            <w:vAlign w:val="center"/>
          </w:tcPr>
          <w:p w14:paraId="686D9664" w14:textId="71AE011A" w:rsidR="002C75C4" w:rsidRPr="00FF51F2" w:rsidRDefault="00165EED" w:rsidP="00904067">
            <w:pPr>
              <w:ind w:left="-108"/>
              <w:jc w:val="right"/>
              <w:rPr>
                <w:b/>
                <w:bCs/>
                <w:color w:val="000000"/>
                <w:sz w:val="20"/>
                <w:szCs w:val="20"/>
                <w:lang w:eastAsia="en-CA"/>
              </w:rPr>
            </w:pPr>
            <w:r w:rsidRPr="00FF51F2">
              <w:rPr>
                <w:b/>
                <w:bCs/>
                <w:color w:val="000000"/>
                <w:sz w:val="20"/>
                <w:szCs w:val="20"/>
                <w:lang w:eastAsia="en-CA"/>
              </w:rPr>
              <w:t>3,386,391</w:t>
            </w:r>
          </w:p>
        </w:tc>
        <w:tc>
          <w:tcPr>
            <w:tcW w:w="434" w:type="pct"/>
            <w:tcBorders>
              <w:top w:val="single" w:sz="4" w:space="0" w:color="auto"/>
              <w:left w:val="single" w:sz="4" w:space="0" w:color="auto"/>
              <w:bottom w:val="single" w:sz="4" w:space="0" w:color="auto"/>
              <w:right w:val="single" w:sz="4" w:space="0" w:color="auto"/>
            </w:tcBorders>
            <w:shd w:val="clear" w:color="auto" w:fill="FFFFFF"/>
            <w:vAlign w:val="center"/>
          </w:tcPr>
          <w:p w14:paraId="4F2F65ED" w14:textId="7BA61C7F" w:rsidR="002C75C4" w:rsidRPr="00FF51F2" w:rsidRDefault="00B82ADD" w:rsidP="00904067">
            <w:pPr>
              <w:jc w:val="center"/>
              <w:rPr>
                <w:b/>
                <w:bCs/>
                <w:color w:val="000000"/>
                <w:sz w:val="20"/>
                <w:szCs w:val="20"/>
                <w:lang w:eastAsia="en-CA"/>
              </w:rPr>
            </w:pPr>
            <w:r w:rsidRPr="00FF51F2">
              <w:rPr>
                <w:b/>
                <w:bCs/>
                <w:color w:val="000000"/>
                <w:sz w:val="20"/>
                <w:szCs w:val="20"/>
                <w:lang w:eastAsia="en-CA"/>
              </w:rPr>
              <w:t>24.0</w:t>
            </w:r>
          </w:p>
        </w:tc>
        <w:tc>
          <w:tcPr>
            <w:tcW w:w="1730" w:type="pct"/>
            <w:tcBorders>
              <w:top w:val="single" w:sz="4" w:space="0" w:color="auto"/>
              <w:left w:val="nil"/>
              <w:bottom w:val="single" w:sz="4" w:space="0" w:color="auto"/>
              <w:right w:val="single" w:sz="4" w:space="0" w:color="auto"/>
            </w:tcBorders>
            <w:noWrap/>
            <w:vAlign w:val="center"/>
          </w:tcPr>
          <w:p w14:paraId="686608A4" w14:textId="77777777" w:rsidR="002C75C4" w:rsidRPr="00FF51F2" w:rsidRDefault="002C75C4" w:rsidP="00904067">
            <w:pPr>
              <w:jc w:val="center"/>
              <w:rPr>
                <w:b/>
                <w:bCs/>
                <w:color w:val="000000"/>
                <w:sz w:val="20"/>
                <w:szCs w:val="20"/>
                <w:lang w:eastAsia="en-CA"/>
              </w:rPr>
            </w:pPr>
          </w:p>
        </w:tc>
      </w:tr>
      <w:tr w:rsidR="00904067" w:rsidRPr="00A9544C" w14:paraId="75C94257" w14:textId="77777777" w:rsidTr="0044166D">
        <w:trPr>
          <w:trHeight w:val="260"/>
        </w:trPr>
        <w:tc>
          <w:tcPr>
            <w:tcW w:w="129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CF2B87F" w14:textId="77777777" w:rsidR="002C75C4" w:rsidRPr="00FF51F2" w:rsidRDefault="002C75C4" w:rsidP="00DB26A8">
            <w:pPr>
              <w:keepNext/>
              <w:ind w:left="334" w:hanging="334"/>
              <w:rPr>
                <w:b/>
                <w:bCs/>
                <w:color w:val="000000"/>
                <w:sz w:val="20"/>
                <w:szCs w:val="20"/>
                <w:lang w:eastAsia="en-CA"/>
              </w:rPr>
            </w:pPr>
            <w:r w:rsidRPr="00FF51F2">
              <w:rPr>
                <w:b/>
                <w:bCs/>
                <w:color w:val="000000"/>
                <w:sz w:val="20"/>
                <w:szCs w:val="20"/>
                <w:lang w:val="en-GB" w:eastAsia="en-CA"/>
              </w:rPr>
              <w:t>Servicing</w:t>
            </w:r>
          </w:p>
        </w:tc>
        <w:tc>
          <w:tcPr>
            <w:tcW w:w="529" w:type="pct"/>
            <w:tcBorders>
              <w:top w:val="single" w:sz="4" w:space="0" w:color="auto"/>
              <w:left w:val="nil"/>
              <w:bottom w:val="single" w:sz="4" w:space="0" w:color="auto"/>
              <w:right w:val="single" w:sz="4" w:space="0" w:color="auto"/>
            </w:tcBorders>
            <w:shd w:val="clear" w:color="auto" w:fill="FFFFFF"/>
            <w:vAlign w:val="center"/>
          </w:tcPr>
          <w:p w14:paraId="169CB542" w14:textId="65CD9CDC" w:rsidR="002C75C4" w:rsidRPr="00FF51F2" w:rsidRDefault="008B71FE" w:rsidP="00904067">
            <w:pPr>
              <w:keepNext/>
              <w:ind w:left="-107"/>
              <w:jc w:val="right"/>
              <w:rPr>
                <w:b/>
                <w:bCs/>
                <w:color w:val="000000"/>
                <w:sz w:val="20"/>
                <w:szCs w:val="20"/>
                <w:lang w:eastAsia="en-CA"/>
              </w:rPr>
            </w:pPr>
            <w:r w:rsidRPr="00FF51F2">
              <w:rPr>
                <w:b/>
                <w:bCs/>
                <w:color w:val="000000"/>
                <w:sz w:val="20"/>
                <w:szCs w:val="20"/>
                <w:lang w:eastAsia="en-CA"/>
              </w:rPr>
              <w:t>6,884.71</w:t>
            </w:r>
          </w:p>
        </w:tc>
        <w:tc>
          <w:tcPr>
            <w:tcW w:w="384" w:type="pct"/>
            <w:tcBorders>
              <w:top w:val="single" w:sz="4" w:space="0" w:color="auto"/>
              <w:left w:val="nil"/>
              <w:bottom w:val="single" w:sz="4" w:space="0" w:color="auto"/>
              <w:right w:val="single" w:sz="4" w:space="0" w:color="auto"/>
            </w:tcBorders>
            <w:shd w:val="clear" w:color="auto" w:fill="FFFFFF"/>
            <w:vAlign w:val="center"/>
          </w:tcPr>
          <w:p w14:paraId="14E265A5" w14:textId="37B8DB10" w:rsidR="002C75C4" w:rsidRPr="00FF51F2" w:rsidRDefault="008B71FE">
            <w:pPr>
              <w:keepNext/>
              <w:jc w:val="center"/>
              <w:rPr>
                <w:b/>
                <w:bCs/>
                <w:color w:val="000000"/>
                <w:sz w:val="20"/>
                <w:szCs w:val="20"/>
                <w:lang w:eastAsia="en-CA"/>
              </w:rPr>
            </w:pPr>
            <w:r w:rsidRPr="00FF51F2">
              <w:rPr>
                <w:b/>
                <w:bCs/>
                <w:color w:val="000000"/>
                <w:sz w:val="20"/>
                <w:szCs w:val="20"/>
                <w:lang w:eastAsia="en-CA"/>
              </w:rPr>
              <w:t>76.4</w:t>
            </w:r>
          </w:p>
        </w:tc>
        <w:tc>
          <w:tcPr>
            <w:tcW w:w="626" w:type="pct"/>
            <w:tcBorders>
              <w:top w:val="single" w:sz="4" w:space="0" w:color="auto"/>
              <w:left w:val="nil"/>
              <w:bottom w:val="single" w:sz="4" w:space="0" w:color="auto"/>
              <w:right w:val="single" w:sz="4" w:space="0" w:color="auto"/>
            </w:tcBorders>
            <w:shd w:val="clear" w:color="auto" w:fill="FFFFFF"/>
            <w:vAlign w:val="center"/>
          </w:tcPr>
          <w:p w14:paraId="4C62150D" w14:textId="31BFFAC6" w:rsidR="002C75C4" w:rsidRPr="00FF51F2" w:rsidRDefault="00461095" w:rsidP="00904067">
            <w:pPr>
              <w:keepNext/>
              <w:ind w:left="-108"/>
              <w:jc w:val="right"/>
              <w:rPr>
                <w:b/>
                <w:bCs/>
                <w:color w:val="000000"/>
                <w:sz w:val="20"/>
                <w:szCs w:val="20"/>
                <w:lang w:eastAsia="en-CA"/>
              </w:rPr>
            </w:pPr>
            <w:r w:rsidRPr="00FF51F2">
              <w:rPr>
                <w:b/>
                <w:bCs/>
                <w:color w:val="000000"/>
                <w:sz w:val="20"/>
                <w:szCs w:val="20"/>
                <w:lang w:eastAsia="en-CA"/>
              </w:rPr>
              <w:t>10,748,962</w:t>
            </w:r>
          </w:p>
        </w:tc>
        <w:tc>
          <w:tcPr>
            <w:tcW w:w="434" w:type="pct"/>
            <w:tcBorders>
              <w:top w:val="single" w:sz="4" w:space="0" w:color="auto"/>
              <w:left w:val="nil"/>
              <w:bottom w:val="single" w:sz="4" w:space="0" w:color="auto"/>
              <w:right w:val="single" w:sz="4" w:space="0" w:color="auto"/>
            </w:tcBorders>
            <w:shd w:val="clear" w:color="auto" w:fill="FFFFFF"/>
            <w:vAlign w:val="center"/>
          </w:tcPr>
          <w:p w14:paraId="69CE70B5" w14:textId="68FF784C" w:rsidR="002C75C4" w:rsidRPr="00FF51F2" w:rsidRDefault="0026311F">
            <w:pPr>
              <w:keepNext/>
              <w:jc w:val="center"/>
              <w:rPr>
                <w:b/>
                <w:bCs/>
                <w:color w:val="000000"/>
                <w:sz w:val="20"/>
                <w:szCs w:val="20"/>
                <w:lang w:eastAsia="en-CA"/>
              </w:rPr>
            </w:pPr>
            <w:r w:rsidRPr="00FF51F2">
              <w:rPr>
                <w:b/>
                <w:bCs/>
                <w:color w:val="000000"/>
                <w:sz w:val="20"/>
                <w:szCs w:val="20"/>
                <w:lang w:eastAsia="en-CA"/>
              </w:rPr>
              <w:t>76.0</w:t>
            </w:r>
          </w:p>
        </w:tc>
        <w:tc>
          <w:tcPr>
            <w:tcW w:w="1730" w:type="pct"/>
            <w:tcBorders>
              <w:top w:val="single" w:sz="4" w:space="0" w:color="auto"/>
              <w:left w:val="nil"/>
              <w:bottom w:val="single" w:sz="4" w:space="0" w:color="auto"/>
              <w:right w:val="single" w:sz="4" w:space="0" w:color="auto"/>
            </w:tcBorders>
            <w:shd w:val="clear" w:color="auto" w:fill="FFFFFF"/>
            <w:vAlign w:val="center"/>
          </w:tcPr>
          <w:p w14:paraId="2FC6B98E" w14:textId="7103FA72" w:rsidR="002C75C4" w:rsidRPr="00FF51F2" w:rsidRDefault="00344F48">
            <w:pPr>
              <w:keepNext/>
              <w:jc w:val="left"/>
              <w:rPr>
                <w:color w:val="000000"/>
                <w:sz w:val="20"/>
                <w:szCs w:val="20"/>
                <w:lang w:eastAsia="en-CA"/>
              </w:rPr>
            </w:pPr>
            <w:r w:rsidRPr="00FF51F2">
              <w:rPr>
                <w:color w:val="000000"/>
                <w:sz w:val="20"/>
                <w:szCs w:val="20"/>
                <w:lang w:eastAsia="en-CA"/>
              </w:rPr>
              <w:t xml:space="preserve">HFC-134a, </w:t>
            </w:r>
            <w:r w:rsidR="00A52684" w:rsidRPr="00FF51F2">
              <w:rPr>
                <w:color w:val="000000"/>
                <w:sz w:val="20"/>
                <w:szCs w:val="20"/>
                <w:lang w:eastAsia="en-CA"/>
              </w:rPr>
              <w:t xml:space="preserve">HFC-32, </w:t>
            </w:r>
            <w:r w:rsidR="002D752C" w:rsidRPr="00FF51F2">
              <w:rPr>
                <w:color w:val="000000"/>
                <w:sz w:val="20"/>
                <w:szCs w:val="20"/>
                <w:lang w:eastAsia="en-CA"/>
              </w:rPr>
              <w:t>R</w:t>
            </w:r>
            <w:r w:rsidR="00904067">
              <w:rPr>
                <w:color w:val="000000"/>
                <w:sz w:val="20"/>
                <w:szCs w:val="20"/>
                <w:lang w:eastAsia="en-CA"/>
              </w:rPr>
              <w:noBreakHyphen/>
            </w:r>
            <w:r w:rsidR="002D752C" w:rsidRPr="00FF51F2">
              <w:rPr>
                <w:color w:val="000000"/>
                <w:sz w:val="20"/>
                <w:szCs w:val="20"/>
                <w:lang w:eastAsia="en-CA"/>
              </w:rPr>
              <w:t xml:space="preserve">410A, </w:t>
            </w:r>
            <w:r w:rsidR="00D32249" w:rsidRPr="00FF51F2">
              <w:rPr>
                <w:color w:val="000000"/>
                <w:sz w:val="20"/>
                <w:szCs w:val="20"/>
                <w:lang w:eastAsia="en-CA"/>
              </w:rPr>
              <w:t>R</w:t>
            </w:r>
            <w:r w:rsidR="00894BDC">
              <w:rPr>
                <w:color w:val="000000"/>
                <w:sz w:val="20"/>
                <w:szCs w:val="20"/>
                <w:lang w:eastAsia="en-CA"/>
              </w:rPr>
              <w:noBreakHyphen/>
            </w:r>
            <w:r w:rsidR="00D32249" w:rsidRPr="00FF51F2">
              <w:rPr>
                <w:color w:val="000000"/>
                <w:sz w:val="20"/>
                <w:szCs w:val="20"/>
                <w:lang w:eastAsia="en-CA"/>
              </w:rPr>
              <w:t xml:space="preserve">404A, </w:t>
            </w:r>
            <w:r w:rsidR="00C349E0" w:rsidRPr="00FF51F2">
              <w:rPr>
                <w:color w:val="000000"/>
                <w:sz w:val="20"/>
                <w:szCs w:val="20"/>
                <w:lang w:eastAsia="en-CA"/>
              </w:rPr>
              <w:t>R</w:t>
            </w:r>
            <w:r w:rsidR="00894BDC">
              <w:rPr>
                <w:color w:val="000000"/>
                <w:sz w:val="20"/>
                <w:szCs w:val="20"/>
                <w:lang w:eastAsia="en-CA"/>
              </w:rPr>
              <w:noBreakHyphen/>
            </w:r>
            <w:r w:rsidR="00C349E0" w:rsidRPr="00FF51F2">
              <w:rPr>
                <w:color w:val="000000"/>
                <w:sz w:val="20"/>
                <w:szCs w:val="20"/>
                <w:lang w:eastAsia="en-CA"/>
              </w:rPr>
              <w:t xml:space="preserve">407C, </w:t>
            </w:r>
            <w:r w:rsidR="00F6716F" w:rsidRPr="00FF51F2">
              <w:rPr>
                <w:color w:val="000000"/>
                <w:sz w:val="20"/>
                <w:szCs w:val="20"/>
                <w:lang w:eastAsia="en-CA"/>
              </w:rPr>
              <w:t>R</w:t>
            </w:r>
            <w:r w:rsidR="00904067">
              <w:rPr>
                <w:color w:val="000000"/>
                <w:sz w:val="20"/>
                <w:szCs w:val="20"/>
                <w:lang w:eastAsia="en-CA"/>
              </w:rPr>
              <w:noBreakHyphen/>
            </w:r>
            <w:r w:rsidR="00F6716F" w:rsidRPr="00FF51F2">
              <w:rPr>
                <w:color w:val="000000"/>
                <w:sz w:val="20"/>
                <w:szCs w:val="20"/>
                <w:lang w:eastAsia="en-CA"/>
              </w:rPr>
              <w:t xml:space="preserve">507A </w:t>
            </w:r>
            <w:r w:rsidR="00904067">
              <w:rPr>
                <w:color w:val="000000"/>
                <w:sz w:val="20"/>
                <w:szCs w:val="20"/>
                <w:lang w:eastAsia="en-CA"/>
              </w:rPr>
              <w:t xml:space="preserve">and </w:t>
            </w:r>
            <w:r w:rsidR="00752739" w:rsidRPr="00FF51F2">
              <w:rPr>
                <w:color w:val="000000"/>
                <w:sz w:val="20"/>
                <w:szCs w:val="20"/>
                <w:lang w:eastAsia="en-CA"/>
              </w:rPr>
              <w:t>others</w:t>
            </w:r>
          </w:p>
        </w:tc>
      </w:tr>
      <w:tr w:rsidR="00904067" w:rsidRPr="00A9544C" w14:paraId="4D0365D8" w14:textId="77777777" w:rsidTr="0044166D">
        <w:trPr>
          <w:trHeight w:val="62"/>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450307EE" w14:textId="0B26A8F7" w:rsidR="002C75C4" w:rsidRPr="00FF51F2" w:rsidRDefault="002C75C4" w:rsidP="00894BDC">
            <w:pPr>
              <w:keepNext/>
              <w:jc w:val="left"/>
              <w:rPr>
                <w:b/>
                <w:bCs/>
                <w:color w:val="000000"/>
                <w:sz w:val="20"/>
                <w:szCs w:val="20"/>
                <w:lang w:eastAsia="en-CA"/>
              </w:rPr>
            </w:pPr>
            <w:r w:rsidRPr="00FF51F2">
              <w:rPr>
                <w:b/>
                <w:bCs/>
                <w:color w:val="000000"/>
                <w:sz w:val="20"/>
                <w:szCs w:val="20"/>
                <w:lang w:val="en-GB" w:eastAsia="en-CA"/>
              </w:rPr>
              <w:t>Total</w:t>
            </w:r>
          </w:p>
        </w:tc>
        <w:tc>
          <w:tcPr>
            <w:tcW w:w="529" w:type="pct"/>
            <w:tcBorders>
              <w:top w:val="nil"/>
              <w:left w:val="nil"/>
              <w:bottom w:val="single" w:sz="4" w:space="0" w:color="auto"/>
              <w:right w:val="single" w:sz="4" w:space="0" w:color="auto"/>
            </w:tcBorders>
            <w:shd w:val="clear" w:color="auto" w:fill="FFFFFF"/>
            <w:vAlign w:val="center"/>
            <w:hideMark/>
          </w:tcPr>
          <w:p w14:paraId="205406E9" w14:textId="7411EB6A" w:rsidR="002C75C4" w:rsidRPr="00FF51F2" w:rsidRDefault="00F245CC" w:rsidP="00904067">
            <w:pPr>
              <w:keepNext/>
              <w:ind w:left="-107"/>
              <w:jc w:val="right"/>
              <w:rPr>
                <w:b/>
                <w:bCs/>
                <w:color w:val="000000"/>
                <w:sz w:val="20"/>
                <w:szCs w:val="20"/>
                <w:lang w:eastAsia="en-CA"/>
              </w:rPr>
            </w:pPr>
            <w:r w:rsidRPr="00FF51F2">
              <w:rPr>
                <w:b/>
                <w:bCs/>
                <w:color w:val="000000"/>
                <w:sz w:val="20"/>
                <w:szCs w:val="20"/>
                <w:lang w:eastAsia="en-CA"/>
              </w:rPr>
              <w:t>9,008.95</w:t>
            </w:r>
          </w:p>
        </w:tc>
        <w:tc>
          <w:tcPr>
            <w:tcW w:w="384" w:type="pct"/>
            <w:tcBorders>
              <w:top w:val="nil"/>
              <w:left w:val="nil"/>
              <w:bottom w:val="single" w:sz="4" w:space="0" w:color="auto"/>
              <w:right w:val="single" w:sz="4" w:space="0" w:color="auto"/>
            </w:tcBorders>
            <w:shd w:val="clear" w:color="auto" w:fill="FFFFFF"/>
            <w:vAlign w:val="center"/>
            <w:hideMark/>
          </w:tcPr>
          <w:p w14:paraId="5299DD21" w14:textId="77777777" w:rsidR="002C75C4" w:rsidRPr="00FF51F2" w:rsidRDefault="002C75C4">
            <w:pPr>
              <w:keepNext/>
              <w:jc w:val="center"/>
              <w:rPr>
                <w:b/>
                <w:bCs/>
                <w:color w:val="000000"/>
                <w:sz w:val="20"/>
                <w:szCs w:val="20"/>
                <w:lang w:eastAsia="en-CA"/>
              </w:rPr>
            </w:pPr>
            <w:r w:rsidRPr="00FF51F2">
              <w:rPr>
                <w:b/>
                <w:bCs/>
                <w:color w:val="000000"/>
                <w:sz w:val="20"/>
                <w:szCs w:val="20"/>
                <w:lang w:eastAsia="en-CA"/>
              </w:rPr>
              <w:t>100</w:t>
            </w:r>
          </w:p>
        </w:tc>
        <w:tc>
          <w:tcPr>
            <w:tcW w:w="626" w:type="pct"/>
            <w:tcBorders>
              <w:top w:val="nil"/>
              <w:left w:val="nil"/>
              <w:bottom w:val="single" w:sz="4" w:space="0" w:color="auto"/>
              <w:right w:val="single" w:sz="4" w:space="0" w:color="auto"/>
            </w:tcBorders>
            <w:shd w:val="clear" w:color="auto" w:fill="FFFFFF"/>
            <w:vAlign w:val="center"/>
            <w:hideMark/>
          </w:tcPr>
          <w:p w14:paraId="73C51593" w14:textId="67B2015D" w:rsidR="002C75C4" w:rsidRPr="00FF51F2" w:rsidRDefault="009867BE" w:rsidP="00904067">
            <w:pPr>
              <w:keepNext/>
              <w:ind w:left="-108"/>
              <w:jc w:val="right"/>
              <w:rPr>
                <w:b/>
                <w:bCs/>
                <w:color w:val="000000"/>
                <w:sz w:val="20"/>
                <w:szCs w:val="20"/>
                <w:lang w:eastAsia="en-CA"/>
              </w:rPr>
            </w:pPr>
            <w:r w:rsidRPr="00FF51F2">
              <w:rPr>
                <w:b/>
                <w:bCs/>
                <w:color w:val="000000"/>
                <w:sz w:val="20"/>
                <w:szCs w:val="20"/>
                <w:lang w:eastAsia="en-CA"/>
              </w:rPr>
              <w:t>14,135,353</w:t>
            </w:r>
          </w:p>
        </w:tc>
        <w:tc>
          <w:tcPr>
            <w:tcW w:w="434" w:type="pct"/>
            <w:tcBorders>
              <w:top w:val="nil"/>
              <w:left w:val="nil"/>
              <w:bottom w:val="single" w:sz="4" w:space="0" w:color="auto"/>
              <w:right w:val="single" w:sz="4" w:space="0" w:color="auto"/>
            </w:tcBorders>
            <w:shd w:val="clear" w:color="auto" w:fill="FFFFFF"/>
            <w:vAlign w:val="center"/>
            <w:hideMark/>
          </w:tcPr>
          <w:p w14:paraId="6AD99964" w14:textId="77777777" w:rsidR="002C75C4" w:rsidRPr="00FF51F2" w:rsidRDefault="002C75C4" w:rsidP="00904067">
            <w:pPr>
              <w:keepNext/>
              <w:jc w:val="center"/>
              <w:rPr>
                <w:b/>
                <w:bCs/>
                <w:color w:val="000000"/>
                <w:sz w:val="20"/>
                <w:szCs w:val="20"/>
                <w:lang w:eastAsia="en-CA"/>
              </w:rPr>
            </w:pPr>
            <w:r w:rsidRPr="00FF51F2">
              <w:rPr>
                <w:b/>
                <w:bCs/>
                <w:color w:val="000000"/>
                <w:sz w:val="20"/>
                <w:szCs w:val="20"/>
                <w:lang w:val="en-GB" w:eastAsia="en-CA"/>
              </w:rPr>
              <w:t>100</w:t>
            </w:r>
          </w:p>
        </w:tc>
        <w:tc>
          <w:tcPr>
            <w:tcW w:w="1730" w:type="pct"/>
            <w:tcBorders>
              <w:top w:val="nil"/>
              <w:left w:val="nil"/>
              <w:bottom w:val="single" w:sz="4" w:space="0" w:color="auto"/>
              <w:right w:val="single" w:sz="4" w:space="0" w:color="auto"/>
            </w:tcBorders>
            <w:noWrap/>
            <w:vAlign w:val="center"/>
            <w:hideMark/>
          </w:tcPr>
          <w:p w14:paraId="38DE8E3C" w14:textId="77777777" w:rsidR="002C75C4" w:rsidRPr="00FF51F2" w:rsidRDefault="002C75C4" w:rsidP="00904067">
            <w:pPr>
              <w:jc w:val="center"/>
              <w:rPr>
                <w:b/>
                <w:bCs/>
                <w:color w:val="000000"/>
                <w:sz w:val="20"/>
                <w:szCs w:val="20"/>
                <w:lang w:eastAsia="en-CA"/>
              </w:rPr>
            </w:pPr>
          </w:p>
        </w:tc>
      </w:tr>
    </w:tbl>
    <w:p w14:paraId="27EBF6EA" w14:textId="5D083DC0" w:rsidR="0070038F" w:rsidRDefault="0070038F" w:rsidP="002C2C32">
      <w:pPr>
        <w:pStyle w:val="Heading1"/>
        <w:keepNext/>
        <w:numPr>
          <w:ilvl w:val="0"/>
          <w:numId w:val="0"/>
        </w:numPr>
        <w:spacing w:before="240"/>
        <w:rPr>
          <w:i/>
          <w:iCs/>
        </w:rPr>
      </w:pPr>
      <w:r w:rsidRPr="000F088C">
        <w:rPr>
          <w:i/>
          <w:iCs/>
        </w:rPr>
        <w:t>Manufacturing sectors</w:t>
      </w:r>
    </w:p>
    <w:p w14:paraId="29638CF3" w14:textId="6BF7E62D" w:rsidR="0065293E" w:rsidRPr="0065293E" w:rsidRDefault="0065293E" w:rsidP="0065293E">
      <w:pPr>
        <w:spacing w:after="240"/>
        <w:rPr>
          <w:i/>
          <w:iCs/>
          <w:u w:val="single"/>
        </w:rPr>
      </w:pPr>
      <w:r w:rsidRPr="0065293E">
        <w:rPr>
          <w:i/>
          <w:iCs/>
          <w:u w:val="single"/>
        </w:rPr>
        <w:t xml:space="preserve">Residential </w:t>
      </w:r>
      <w:r w:rsidR="00882FF0">
        <w:rPr>
          <w:i/>
          <w:iCs/>
          <w:u w:val="single"/>
        </w:rPr>
        <w:t>a</w:t>
      </w:r>
      <w:r w:rsidRPr="0065293E">
        <w:rPr>
          <w:i/>
          <w:iCs/>
          <w:u w:val="single"/>
        </w:rPr>
        <w:t>ir-</w:t>
      </w:r>
      <w:r w:rsidR="00882FF0">
        <w:rPr>
          <w:i/>
          <w:iCs/>
          <w:u w:val="single"/>
        </w:rPr>
        <w:t>c</w:t>
      </w:r>
      <w:r w:rsidRPr="0065293E">
        <w:rPr>
          <w:i/>
          <w:iCs/>
          <w:u w:val="single"/>
        </w:rPr>
        <w:t>onditioning</w:t>
      </w:r>
      <w:r w:rsidR="00882FF0" w:rsidRPr="00882FF0">
        <w:rPr>
          <w:i/>
          <w:iCs/>
          <w:u w:val="single"/>
        </w:rPr>
        <w:t xml:space="preserve"> </w:t>
      </w:r>
      <w:r w:rsidR="00882FF0">
        <w:rPr>
          <w:i/>
          <w:iCs/>
          <w:u w:val="single"/>
        </w:rPr>
        <w:t>manufacturing</w:t>
      </w:r>
    </w:p>
    <w:p w14:paraId="516A1D26" w14:textId="69CCE302" w:rsidR="005F09DE" w:rsidRDefault="0065293E" w:rsidP="00786A15">
      <w:pPr>
        <w:pStyle w:val="Heading1"/>
      </w:pPr>
      <w:r w:rsidRPr="0065293E">
        <w:t>Indonesia’s AC market is the largest in Southeast Asia</w:t>
      </w:r>
      <w:r w:rsidR="00E24BBD">
        <w:t xml:space="preserve"> and it has been expanding since 2012, with </w:t>
      </w:r>
      <w:r w:rsidRPr="0065293E">
        <w:t>3.5</w:t>
      </w:r>
      <w:r w:rsidR="0027237D">
        <w:t> </w:t>
      </w:r>
      <w:r w:rsidRPr="0065293E">
        <w:t xml:space="preserve">million </w:t>
      </w:r>
      <w:r w:rsidR="00FB7F9A">
        <w:t xml:space="preserve">AC </w:t>
      </w:r>
      <w:r w:rsidRPr="0065293E">
        <w:t xml:space="preserve">units </w:t>
      </w:r>
      <w:r w:rsidR="00D619DC">
        <w:t>sold</w:t>
      </w:r>
      <w:r w:rsidR="00FB7F9A">
        <w:t xml:space="preserve"> </w:t>
      </w:r>
      <w:r w:rsidRPr="0065293E">
        <w:t xml:space="preserve">in 2023. The </w:t>
      </w:r>
      <w:r w:rsidR="00FB7F9A">
        <w:t xml:space="preserve">growing </w:t>
      </w:r>
      <w:r w:rsidRPr="0065293E">
        <w:t>demand for air</w:t>
      </w:r>
      <w:r w:rsidR="00FB7F9A">
        <w:t xml:space="preserve"> </w:t>
      </w:r>
      <w:r w:rsidRPr="0065293E">
        <w:t xml:space="preserve">conditioners is met by imports and domestic </w:t>
      </w:r>
      <w:r w:rsidR="00CA47D0">
        <w:t>manufacturing</w:t>
      </w:r>
      <w:r w:rsidRPr="0065293E">
        <w:t xml:space="preserve"> by both local and international </w:t>
      </w:r>
      <w:r w:rsidR="00FB7F9A">
        <w:t>enterprises</w:t>
      </w:r>
      <w:r w:rsidRPr="0065293E">
        <w:t>. Major global brands</w:t>
      </w:r>
      <w:r w:rsidR="00D61DD1">
        <w:t xml:space="preserve"> </w:t>
      </w:r>
      <w:r w:rsidR="00B86815">
        <w:t xml:space="preserve">are </w:t>
      </w:r>
      <w:r w:rsidRPr="0065293E">
        <w:t xml:space="preserve">often supported by local manufacturing facilities to </w:t>
      </w:r>
      <w:r w:rsidR="00E82510">
        <w:t xml:space="preserve">meet demand and </w:t>
      </w:r>
      <w:r w:rsidRPr="0065293E">
        <w:t xml:space="preserve">reduce supply chain costs, </w:t>
      </w:r>
      <w:r w:rsidR="0076163D">
        <w:t>as is</w:t>
      </w:r>
      <w:r w:rsidRPr="0065293E">
        <w:t xml:space="preserve"> encouraged by </w:t>
      </w:r>
      <w:r w:rsidR="00885738">
        <w:t>the G</w:t>
      </w:r>
      <w:r w:rsidRPr="0065293E">
        <w:t>overnment’s policy on local content requirements.</w:t>
      </w:r>
      <w:r w:rsidR="0027237D">
        <w:t xml:space="preserve"> The subsector</w:t>
      </w:r>
      <w:r w:rsidR="0027237D" w:rsidRPr="0065293E">
        <w:t xml:space="preserve"> </w:t>
      </w:r>
      <w:r w:rsidR="0027237D">
        <w:t>has</w:t>
      </w:r>
      <w:r w:rsidR="00520028">
        <w:t xml:space="preserve"> </w:t>
      </w:r>
      <w:r w:rsidR="0076163D">
        <w:t xml:space="preserve">been </w:t>
      </w:r>
      <w:r w:rsidR="0027237D">
        <w:t>shift</w:t>
      </w:r>
      <w:r w:rsidR="0076163D">
        <w:t xml:space="preserve">ing </w:t>
      </w:r>
      <w:r w:rsidRPr="0065293E">
        <w:t>from R-410A to HFC</w:t>
      </w:r>
      <w:r w:rsidR="001C46BA">
        <w:noBreakHyphen/>
      </w:r>
      <w:r w:rsidRPr="0065293E">
        <w:t xml:space="preserve">32, though </w:t>
      </w:r>
      <w:r w:rsidR="0076163D">
        <w:t>l</w:t>
      </w:r>
      <w:r w:rsidRPr="0065293E">
        <w:t xml:space="preserve">arger split systems still rely on R-410A. </w:t>
      </w:r>
      <w:r w:rsidR="006A0A3B">
        <w:t xml:space="preserve">Local </w:t>
      </w:r>
      <w:r w:rsidR="006A70F1">
        <w:t>manufacturing</w:t>
      </w:r>
      <w:r w:rsidR="006A0A3B">
        <w:t xml:space="preserve"> output</w:t>
      </w:r>
      <w:r w:rsidRPr="0065293E">
        <w:t xml:space="preserve"> estimate</w:t>
      </w:r>
      <w:r w:rsidR="006A0A3B">
        <w:t>s for</w:t>
      </w:r>
      <w:r w:rsidR="0020766C">
        <w:t> </w:t>
      </w:r>
      <w:r w:rsidR="006A0A3B">
        <w:t xml:space="preserve">2023 vary </w:t>
      </w:r>
      <w:r w:rsidR="006A70F1">
        <w:t>substantially</w:t>
      </w:r>
      <w:r w:rsidR="006A0A3B">
        <w:t xml:space="preserve">, ranging from </w:t>
      </w:r>
      <w:r w:rsidRPr="0065293E">
        <w:t xml:space="preserve">300,000 </w:t>
      </w:r>
      <w:r w:rsidR="006A0A3B">
        <w:t xml:space="preserve">to </w:t>
      </w:r>
      <w:r w:rsidRPr="0065293E">
        <w:t>1.2 million units</w:t>
      </w:r>
      <w:r w:rsidR="006A0A3B">
        <w:t>.</w:t>
      </w:r>
    </w:p>
    <w:p w14:paraId="39820B4D" w14:textId="45EE20BD" w:rsidR="00786A15" w:rsidRPr="005F09DE" w:rsidRDefault="005F09DE" w:rsidP="00DC0BA7">
      <w:pPr>
        <w:pStyle w:val="Heading1"/>
        <w:keepNext/>
        <w:numPr>
          <w:ilvl w:val="0"/>
          <w:numId w:val="0"/>
        </w:numPr>
        <w:rPr>
          <w:i/>
          <w:iCs/>
        </w:rPr>
      </w:pPr>
      <w:r w:rsidRPr="005F09DE">
        <w:rPr>
          <w:i/>
          <w:iCs/>
          <w:u w:val="single"/>
        </w:rPr>
        <w:lastRenderedPageBreak/>
        <w:t>Chiller and commercial</w:t>
      </w:r>
      <w:r w:rsidR="00786A15" w:rsidRPr="005F09DE">
        <w:rPr>
          <w:i/>
          <w:iCs/>
          <w:u w:val="single"/>
        </w:rPr>
        <w:t xml:space="preserve"> air-conditioning manufacturing</w:t>
      </w:r>
    </w:p>
    <w:p w14:paraId="5202506B" w14:textId="02D93B79" w:rsidR="0076163D" w:rsidRDefault="00B86815" w:rsidP="00C769E7">
      <w:pPr>
        <w:pStyle w:val="Heading1"/>
      </w:pPr>
      <w:r w:rsidRPr="00B86815">
        <w:t xml:space="preserve">This subsector includes commercial AC </w:t>
      </w:r>
      <w:r w:rsidR="00581CD4">
        <w:t xml:space="preserve">installations, </w:t>
      </w:r>
      <w:r w:rsidRPr="00B86815">
        <w:t xml:space="preserve">such as large multi-split </w:t>
      </w:r>
      <w:r w:rsidR="00BD38E8">
        <w:t xml:space="preserve">units with variant refrigerant flow </w:t>
      </w:r>
      <w:r w:rsidRPr="00B86815">
        <w:t xml:space="preserve">(VRF), packaged AC units, and air- and water-cooled chillers. </w:t>
      </w:r>
      <w:r w:rsidR="00BD38E8">
        <w:t>HFC</w:t>
      </w:r>
      <w:r w:rsidRPr="00B86815">
        <w:t>-134a is the preferred refrigerant in large centrifugal chillers and screw chillers</w:t>
      </w:r>
      <w:r w:rsidR="00BD38E8">
        <w:t>, while</w:t>
      </w:r>
      <w:r w:rsidRPr="00B86815">
        <w:t xml:space="preserve"> R-410A is mainly used in VRF systems and small- to medium-capacity chillers using scroll compressors. Small</w:t>
      </w:r>
      <w:r w:rsidR="00BD38E8">
        <w:t xml:space="preserve"> volumes</w:t>
      </w:r>
      <w:r w:rsidRPr="00B86815">
        <w:t xml:space="preserve"> of HFC blends </w:t>
      </w:r>
      <w:r w:rsidR="00515988" w:rsidRPr="00B86815">
        <w:t xml:space="preserve">such </w:t>
      </w:r>
      <w:r w:rsidRPr="00B86815">
        <w:t>as R</w:t>
      </w:r>
      <w:r w:rsidR="00BD38E8">
        <w:noBreakHyphen/>
      </w:r>
      <w:r w:rsidRPr="00B86815">
        <w:t>407C and R-507A are also used in chillers.</w:t>
      </w:r>
    </w:p>
    <w:p w14:paraId="588B50D4" w14:textId="5648ABB2" w:rsidR="00265879" w:rsidRPr="00265879" w:rsidRDefault="00265879" w:rsidP="0076163D">
      <w:pPr>
        <w:spacing w:before="240" w:after="240"/>
        <w:rPr>
          <w:i/>
          <w:iCs/>
          <w:u w:val="single"/>
        </w:rPr>
      </w:pPr>
      <w:r w:rsidRPr="00265879">
        <w:rPr>
          <w:i/>
          <w:iCs/>
          <w:u w:val="single"/>
        </w:rPr>
        <w:t>Mobile air-conditioning manufacturing</w:t>
      </w:r>
    </w:p>
    <w:p w14:paraId="45507F0B" w14:textId="53A4376C" w:rsidR="00821964" w:rsidRDefault="00042C77" w:rsidP="000D334A">
      <w:pPr>
        <w:pStyle w:val="Heading1"/>
      </w:pPr>
      <w:r>
        <w:t xml:space="preserve">Indonesia’s automotive industry is the second largest in Southeast Asia, with a </w:t>
      </w:r>
      <w:r w:rsidR="00207123">
        <w:t>manufacturing</w:t>
      </w:r>
      <w:r>
        <w:t xml:space="preserve"> output of </w:t>
      </w:r>
      <w:r w:rsidR="00603895">
        <w:t xml:space="preserve">1.18 million </w:t>
      </w:r>
      <w:r>
        <w:t xml:space="preserve">passenger cars </w:t>
      </w:r>
      <w:r w:rsidR="00603895">
        <w:t xml:space="preserve">recorded </w:t>
      </w:r>
      <w:r>
        <w:t>in 2023</w:t>
      </w:r>
      <w:r w:rsidR="0041220B">
        <w:t xml:space="preserve">, predominantly </w:t>
      </w:r>
      <w:r w:rsidR="007C6C7F">
        <w:t>destined for the domestic market</w:t>
      </w:r>
      <w:r w:rsidR="001F314E">
        <w:t>,</w:t>
      </w:r>
      <w:r w:rsidR="007C6C7F">
        <w:t xml:space="preserve"> </w:t>
      </w:r>
      <w:r w:rsidR="001F314E">
        <w:t>and</w:t>
      </w:r>
      <w:r w:rsidR="00FA58F0">
        <w:t xml:space="preserve"> over 18 million registered passenger cars</w:t>
      </w:r>
      <w:r w:rsidR="001748A7">
        <w:t xml:space="preserve"> in use</w:t>
      </w:r>
      <w:r w:rsidR="00FA58F0">
        <w:t xml:space="preserve">. </w:t>
      </w:r>
      <w:r w:rsidR="007C6C7F">
        <w:t xml:space="preserve">Japanese-owned brands account for </w:t>
      </w:r>
      <w:r w:rsidR="002D0E70">
        <w:t>most</w:t>
      </w:r>
      <w:r w:rsidR="00BB69D8">
        <w:t xml:space="preserve"> </w:t>
      </w:r>
      <w:r w:rsidR="00362DA5">
        <w:t>manufacturing</w:t>
      </w:r>
      <w:r w:rsidR="007C6C7F">
        <w:t xml:space="preserve">, with </w:t>
      </w:r>
      <w:r w:rsidR="006473E0">
        <w:t>one multinational corporation</w:t>
      </w:r>
      <w:r w:rsidR="007C6C7F">
        <w:t xml:space="preserve"> claiming over half of the market share.</w:t>
      </w:r>
      <w:r w:rsidR="007C6C7F" w:rsidRPr="00D04F79">
        <w:t xml:space="preserve"> </w:t>
      </w:r>
      <w:r>
        <w:t xml:space="preserve">Most vehicles fall into the car, sport utility </w:t>
      </w:r>
      <w:r w:rsidR="00DE1148">
        <w:t>or</w:t>
      </w:r>
      <w:r>
        <w:t xml:space="preserve"> multipurpose vehicle categories</w:t>
      </w:r>
      <w:r w:rsidR="00555D59">
        <w:t xml:space="preserve">, </w:t>
      </w:r>
      <w:r w:rsidR="007C6C7F">
        <w:t>with</w:t>
      </w:r>
      <w:r>
        <w:t xml:space="preserve"> </w:t>
      </w:r>
      <w:r w:rsidR="007C6C7F">
        <w:t xml:space="preserve">relatively </w:t>
      </w:r>
      <w:r>
        <w:t>small refrigerant charges</w:t>
      </w:r>
      <w:r w:rsidR="00BB69D8">
        <w:t>, and are commonly</w:t>
      </w:r>
      <w:r w:rsidR="00BB69D8" w:rsidRPr="00D04F79">
        <w:t xml:space="preserve"> assembled by domestic </w:t>
      </w:r>
      <w:r w:rsidR="00BB69D8">
        <w:t>enterprises</w:t>
      </w:r>
      <w:r w:rsidR="00BB69D8" w:rsidRPr="00D04F79">
        <w:t>, either through joint venture</w:t>
      </w:r>
      <w:r w:rsidR="00BB69D8">
        <w:t>s</w:t>
      </w:r>
      <w:r w:rsidR="00BB69D8" w:rsidRPr="00D04F79">
        <w:t xml:space="preserve"> or contract</w:t>
      </w:r>
      <w:r w:rsidR="00BB69D8">
        <w:t>s</w:t>
      </w:r>
      <w:r w:rsidR="00BB69D8" w:rsidRPr="00D04F79">
        <w:t>.</w:t>
      </w:r>
      <w:r w:rsidR="00FE43CB">
        <w:t xml:space="preserve"> </w:t>
      </w:r>
      <w:r w:rsidR="006608D5">
        <w:t xml:space="preserve">All motor vehicles </w:t>
      </w:r>
      <w:r w:rsidR="00271638">
        <w:t>manufactured</w:t>
      </w:r>
      <w:r w:rsidR="006608D5">
        <w:t>, imported, and sold in the country are fitted with air conditioners</w:t>
      </w:r>
      <w:r w:rsidR="006771D3">
        <w:t xml:space="preserve">, </w:t>
      </w:r>
      <w:r w:rsidR="00C224B7">
        <w:t xml:space="preserve">charged </w:t>
      </w:r>
      <w:r w:rsidR="006A1E10">
        <w:t xml:space="preserve">almost exclusively </w:t>
      </w:r>
      <w:r w:rsidR="00C224B7">
        <w:t>with</w:t>
      </w:r>
      <w:r w:rsidR="006608D5">
        <w:t xml:space="preserve"> HFC-134a</w:t>
      </w:r>
      <w:r w:rsidR="00C224B7">
        <w:t xml:space="preserve">, with </w:t>
      </w:r>
      <w:r w:rsidR="00DD58A4">
        <w:t xml:space="preserve">only </w:t>
      </w:r>
      <w:r w:rsidR="00C224B7">
        <w:t xml:space="preserve">one local assembler importing small volumes of </w:t>
      </w:r>
      <w:r w:rsidR="00EA6170">
        <w:t>HFO</w:t>
      </w:r>
      <w:r w:rsidR="00EA6170">
        <w:noBreakHyphen/>
      </w:r>
      <w:r w:rsidR="00C224B7">
        <w:t xml:space="preserve">1234yf </w:t>
      </w:r>
      <w:r w:rsidR="007929BB">
        <w:t>to service</w:t>
      </w:r>
      <w:r w:rsidR="00183CF0">
        <w:t xml:space="preserve"> n</w:t>
      </w:r>
      <w:r w:rsidR="006608D5">
        <w:t xml:space="preserve">ew </w:t>
      </w:r>
      <w:r w:rsidR="00183CF0">
        <w:t>cars</w:t>
      </w:r>
      <w:r w:rsidR="006608D5">
        <w:t xml:space="preserve"> imported from </w:t>
      </w:r>
      <w:r w:rsidR="00183CF0">
        <w:t>Europe</w:t>
      </w:r>
      <w:r w:rsidR="006608D5">
        <w:t xml:space="preserve">. </w:t>
      </w:r>
      <w:r w:rsidR="00CE0AA2">
        <w:t>Indonesia’s c</w:t>
      </w:r>
      <w:r w:rsidR="006608D5">
        <w:t>ar</w:t>
      </w:r>
      <w:r w:rsidR="00DD58A4">
        <w:t xml:space="preserve"> manufacturers</w:t>
      </w:r>
      <w:r w:rsidR="00376113">
        <w:t>’</w:t>
      </w:r>
      <w:r w:rsidR="00CE0AA2">
        <w:t xml:space="preserve"> association</w:t>
      </w:r>
      <w:r w:rsidR="00DD58A4">
        <w:t xml:space="preserve"> estimate</w:t>
      </w:r>
      <w:r w:rsidR="00CE0AA2">
        <w:t>s</w:t>
      </w:r>
      <w:r w:rsidR="00DD58A4">
        <w:t xml:space="preserve"> that </w:t>
      </w:r>
      <w:r w:rsidR="00EC3287">
        <w:t>the</w:t>
      </w:r>
      <w:r w:rsidR="00DD58A4">
        <w:t xml:space="preserve"> develop</w:t>
      </w:r>
      <w:r w:rsidR="00EC3287">
        <w:t>ment of</w:t>
      </w:r>
      <w:r w:rsidR="00DD58A4">
        <w:t xml:space="preserve"> new car models using alternative MAC systems </w:t>
      </w:r>
      <w:r w:rsidR="006A1E10">
        <w:t xml:space="preserve">would </w:t>
      </w:r>
      <w:r w:rsidR="00EC3287">
        <w:t>require about</w:t>
      </w:r>
      <w:r w:rsidR="00DD58A4">
        <w:t xml:space="preserve"> </w:t>
      </w:r>
      <w:r w:rsidR="006608D5">
        <w:t>10</w:t>
      </w:r>
      <w:r w:rsidR="00483555">
        <w:t> </w:t>
      </w:r>
      <w:r w:rsidR="006608D5">
        <w:t>years.</w:t>
      </w:r>
    </w:p>
    <w:p w14:paraId="4231B9EB" w14:textId="78855511" w:rsidR="00CE0AA2" w:rsidRPr="00CE0AA2" w:rsidRDefault="00A61137" w:rsidP="009A0753">
      <w:pPr>
        <w:pStyle w:val="Heading1"/>
        <w:rPr>
          <w:lang w:val="en-GB"/>
        </w:rPr>
      </w:pPr>
      <w:r>
        <w:rPr>
          <w:lang w:val="en-GB"/>
        </w:rPr>
        <w:t>Indonesia also manufactures rail passenger cars</w:t>
      </w:r>
      <w:r w:rsidR="00CC1EA9">
        <w:rPr>
          <w:lang w:val="en-GB"/>
        </w:rPr>
        <w:t xml:space="preserve">. </w:t>
      </w:r>
      <w:r w:rsidR="00CE0AA2" w:rsidRPr="00CE0AA2">
        <w:rPr>
          <w:lang w:val="en-GB"/>
        </w:rPr>
        <w:t xml:space="preserve">One </w:t>
      </w:r>
      <w:r w:rsidR="00A01A9F">
        <w:rPr>
          <w:lang w:val="en-GB"/>
        </w:rPr>
        <w:t xml:space="preserve">known </w:t>
      </w:r>
      <w:r w:rsidR="00CE0AA2" w:rsidRPr="00CE0AA2">
        <w:rPr>
          <w:lang w:val="en-GB"/>
        </w:rPr>
        <w:t xml:space="preserve">manufacturer </w:t>
      </w:r>
      <w:r w:rsidR="00A01A9F">
        <w:rPr>
          <w:lang w:val="en-GB"/>
        </w:rPr>
        <w:t>uses</w:t>
      </w:r>
      <w:r w:rsidR="00CE0AA2" w:rsidRPr="00CE0AA2">
        <w:rPr>
          <w:lang w:val="en-GB"/>
        </w:rPr>
        <w:t xml:space="preserve"> R-407C to charge roof</w:t>
      </w:r>
      <w:r w:rsidR="009A0753">
        <w:rPr>
          <w:lang w:val="en-GB"/>
        </w:rPr>
        <w:noBreakHyphen/>
      </w:r>
      <w:r w:rsidR="00CE0AA2" w:rsidRPr="00CE0AA2">
        <w:rPr>
          <w:lang w:val="en-GB"/>
        </w:rPr>
        <w:t xml:space="preserve">mounted AC units; the manufacturing output forecast for the </w:t>
      </w:r>
      <w:r w:rsidR="009A0753" w:rsidRPr="00CE0AA2">
        <w:rPr>
          <w:lang w:val="en-GB"/>
        </w:rPr>
        <w:t xml:space="preserve">period </w:t>
      </w:r>
      <w:r w:rsidR="00CE0AA2" w:rsidRPr="00CE0AA2">
        <w:rPr>
          <w:lang w:val="en-GB"/>
        </w:rPr>
        <w:t>2023–2025 is 1,100 units.</w:t>
      </w:r>
    </w:p>
    <w:p w14:paraId="299BC8B7" w14:textId="07E14857" w:rsidR="00CA6C63" w:rsidRPr="00786A15" w:rsidRDefault="00CA6C63" w:rsidP="00FD502D">
      <w:pPr>
        <w:keepNext/>
        <w:spacing w:before="240" w:after="240"/>
        <w:rPr>
          <w:i/>
          <w:iCs/>
          <w:u w:val="single"/>
        </w:rPr>
      </w:pPr>
      <w:r w:rsidRPr="00786A15">
        <w:rPr>
          <w:i/>
          <w:iCs/>
          <w:u w:val="single"/>
        </w:rPr>
        <w:t>Domestic refrigeration manufacturing</w:t>
      </w:r>
    </w:p>
    <w:p w14:paraId="760F4A03" w14:textId="30FC3F3B" w:rsidR="00164749" w:rsidRDefault="00D01F56" w:rsidP="00164749">
      <w:pPr>
        <w:pStyle w:val="Heading1"/>
      </w:pPr>
      <w:r>
        <w:t>The domestic refrigeration subsector accounts for most manufacturing activity in the country’s refrigeration industry</w:t>
      </w:r>
      <w:r w:rsidR="00704BD0">
        <w:t xml:space="preserve">, with </w:t>
      </w:r>
      <w:r w:rsidR="000226DB">
        <w:t>both</w:t>
      </w:r>
      <w:r w:rsidR="00704BD0">
        <w:t xml:space="preserve"> HFC-134a and R-600a</w:t>
      </w:r>
      <w:r w:rsidR="000226DB">
        <w:t xml:space="preserve"> used</w:t>
      </w:r>
      <w:r w:rsidR="00E150BD">
        <w:t xml:space="preserve"> as shown in </w:t>
      </w:r>
      <w:r w:rsidR="00E150BD" w:rsidRPr="000715B7">
        <w:t xml:space="preserve">table </w:t>
      </w:r>
      <w:r w:rsidR="0020766C" w:rsidRPr="000715B7">
        <w:t>5</w:t>
      </w:r>
      <w:r w:rsidR="00E150BD">
        <w:t xml:space="preserve"> below</w:t>
      </w:r>
      <w:r>
        <w:t xml:space="preserve">. </w:t>
      </w:r>
      <w:r w:rsidR="00CA6C63" w:rsidRPr="006343D8">
        <w:t xml:space="preserve">There are </w:t>
      </w:r>
      <w:r w:rsidR="00965239">
        <w:t>eight</w:t>
      </w:r>
      <w:r w:rsidR="00CA6C63" w:rsidRPr="006343D8">
        <w:t xml:space="preserve"> manufacturers of domestic refrigerators in Indonesia</w:t>
      </w:r>
      <w:r w:rsidR="00CA6C63">
        <w:t>,</w:t>
      </w:r>
      <w:r w:rsidR="00CA6C63" w:rsidRPr="006343D8">
        <w:t xml:space="preserve"> </w:t>
      </w:r>
      <w:r w:rsidR="00CA6C63">
        <w:t xml:space="preserve">including </w:t>
      </w:r>
      <w:r w:rsidR="0042123F">
        <w:t>five</w:t>
      </w:r>
      <w:r w:rsidR="00CA6C63">
        <w:t xml:space="preserve"> </w:t>
      </w:r>
      <w:r w:rsidR="00CA6C63" w:rsidRPr="006343D8">
        <w:t>with Indonesian and Article</w:t>
      </w:r>
      <w:r w:rsidR="009635D3">
        <w:rPr>
          <w:lang w:val="en-US"/>
        </w:rPr>
        <w:t> </w:t>
      </w:r>
      <w:r w:rsidR="00CA6C63" w:rsidRPr="006343D8">
        <w:t>5 ownership</w:t>
      </w:r>
      <w:r w:rsidR="00CA6C63">
        <w:t xml:space="preserve"> and </w:t>
      </w:r>
      <w:r w:rsidR="00172869">
        <w:t>three</w:t>
      </w:r>
      <w:r w:rsidR="00CA6C63" w:rsidRPr="006343D8">
        <w:t xml:space="preserve"> multinational </w:t>
      </w:r>
      <w:r w:rsidR="00CA6C63">
        <w:t xml:space="preserve">enterprises </w:t>
      </w:r>
      <w:r w:rsidR="00CA6C63" w:rsidRPr="006343D8">
        <w:t>with local partnerships.</w:t>
      </w:r>
      <w:r w:rsidR="00CA6C63">
        <w:t xml:space="preserve"> Equipment </w:t>
      </w:r>
      <w:r w:rsidR="00140B53">
        <w:t>manufactured</w:t>
      </w:r>
      <w:r w:rsidR="00CA6C63">
        <w:t xml:space="preserve"> includes domestic refrigerators, chest freezers, showcases, and water dispensers, with most refrigerators and freezers </w:t>
      </w:r>
      <w:r w:rsidR="00454215">
        <w:t>manufactured</w:t>
      </w:r>
      <w:r w:rsidR="00CA6C63">
        <w:t xml:space="preserve"> for the domestic market having a capacity under 200 litres</w:t>
      </w:r>
      <w:r w:rsidR="00EF474B">
        <w:t xml:space="preserve"> a</w:t>
      </w:r>
      <w:r w:rsidR="00BB0D9E">
        <w:t>nd charged with HFC-134a,</w:t>
      </w:r>
      <w:r w:rsidR="00276377">
        <w:t xml:space="preserve"> </w:t>
      </w:r>
      <w:r w:rsidR="009635D3">
        <w:t>and</w:t>
      </w:r>
      <w:r w:rsidR="00276377">
        <w:t xml:space="preserve"> l</w:t>
      </w:r>
      <w:r w:rsidR="00BB0D9E">
        <w:t>arger</w:t>
      </w:r>
      <w:r w:rsidR="00704BD0">
        <w:t xml:space="preserve"> (280</w:t>
      </w:r>
      <w:r w:rsidR="005E7AF2">
        <w:noBreakHyphen/>
      </w:r>
      <w:r w:rsidR="00704BD0">
        <w:t>600 litre capacity),</w:t>
      </w:r>
      <w:r w:rsidR="00BB0D9E">
        <w:t xml:space="preserve"> </w:t>
      </w:r>
      <w:r w:rsidR="009635D3">
        <w:t xml:space="preserve">mostly </w:t>
      </w:r>
      <w:r w:rsidR="00704BD0">
        <w:t>imported</w:t>
      </w:r>
      <w:r w:rsidR="00164749">
        <w:t>,</w:t>
      </w:r>
      <w:r w:rsidR="00704BD0">
        <w:t xml:space="preserve"> </w:t>
      </w:r>
      <w:r w:rsidR="00BB0D9E">
        <w:t>units</w:t>
      </w:r>
      <w:r w:rsidR="009635D3">
        <w:t xml:space="preserve"> predominantly</w:t>
      </w:r>
      <w:r w:rsidR="00BB0D9E">
        <w:t xml:space="preserve"> based on R</w:t>
      </w:r>
      <w:r w:rsidR="00704BD0">
        <w:noBreakHyphen/>
      </w:r>
      <w:r w:rsidR="00BB0D9E">
        <w:t xml:space="preserve">600a. </w:t>
      </w:r>
      <w:r w:rsidR="00FD1816">
        <w:t xml:space="preserve">The average annual </w:t>
      </w:r>
      <w:r w:rsidR="00A2526A">
        <w:t>manufacturing</w:t>
      </w:r>
      <w:r w:rsidR="00FD1816">
        <w:t xml:space="preserve"> in the 2019–2023 period amounted to 4.9 million units</w:t>
      </w:r>
      <w:r w:rsidR="00276377">
        <w:t>,</w:t>
      </w:r>
      <w:r w:rsidR="00FD1816">
        <w:t xml:space="preserve"> destined for both domestic and foreign markets.</w:t>
      </w:r>
      <w:r w:rsidR="00154E8D">
        <w:t xml:space="preserve"> </w:t>
      </w:r>
    </w:p>
    <w:p w14:paraId="697428C0" w14:textId="4E360C6B" w:rsidR="00CA6C63" w:rsidRDefault="00CA6C63" w:rsidP="00164749">
      <w:pPr>
        <w:pStyle w:val="Heading1"/>
      </w:pPr>
      <w:r w:rsidRPr="008B2038">
        <w:t xml:space="preserve">The entire </w:t>
      </w:r>
      <w:r>
        <w:t>sub</w:t>
      </w:r>
      <w:r w:rsidRPr="008B2038">
        <w:t>sector</w:t>
      </w:r>
      <w:r>
        <w:t>,</w:t>
      </w:r>
      <w:r w:rsidRPr="008B2038">
        <w:t xml:space="preserve"> including enterprises that make small commercial refrigeration units in addition to household refrigerators</w:t>
      </w:r>
      <w:r>
        <w:t xml:space="preserve">, is to </w:t>
      </w:r>
      <w:r w:rsidRPr="008B2038">
        <w:t xml:space="preserve">be converted </w:t>
      </w:r>
      <w:r>
        <w:t>under stage</w:t>
      </w:r>
      <w:r w:rsidR="00BB0D9E">
        <w:t> </w:t>
      </w:r>
      <w:r>
        <w:t xml:space="preserve">I of the KIP, with the goal of eliminating </w:t>
      </w:r>
      <w:r w:rsidRPr="00017CE2">
        <w:t>301.29</w:t>
      </w:r>
      <w:r w:rsidR="00164749">
        <w:t> </w:t>
      </w:r>
      <w:r>
        <w:t>mt</w:t>
      </w:r>
      <w:r w:rsidR="00164749">
        <w:t>,</w:t>
      </w:r>
      <w:r>
        <w:t xml:space="preserve"> or </w:t>
      </w:r>
      <w:r w:rsidRPr="00430ED8">
        <w:t>430,844</w:t>
      </w:r>
      <w:r w:rsidRPr="00D90F9F">
        <w:t xml:space="preserve"> CO</w:t>
      </w:r>
      <w:r w:rsidRPr="00164749">
        <w:rPr>
          <w:vertAlign w:val="subscript"/>
        </w:rPr>
        <w:t>2</w:t>
      </w:r>
      <w:r w:rsidRPr="00D90F9F">
        <w:t>-eq tonnes</w:t>
      </w:r>
      <w:r w:rsidR="00164749">
        <w:t>,</w:t>
      </w:r>
      <w:r>
        <w:t xml:space="preserve"> of HFCs.</w:t>
      </w:r>
    </w:p>
    <w:p w14:paraId="37B0A353" w14:textId="45D8948C" w:rsidR="000B6440" w:rsidRPr="005606A9" w:rsidRDefault="000B6440" w:rsidP="00F02054">
      <w:pPr>
        <w:pStyle w:val="TableHeading"/>
        <w:spacing w:after="0"/>
        <w:jc w:val="left"/>
        <w:rPr>
          <w:color w:val="000000" w:themeColor="text1"/>
        </w:rPr>
      </w:pPr>
      <w:bookmarkStart w:id="2" w:name="_Toc189485393"/>
      <w:r w:rsidRPr="000715B7">
        <w:rPr>
          <w:color w:val="000000" w:themeColor="text1"/>
        </w:rPr>
        <w:t>Table</w:t>
      </w:r>
      <w:r w:rsidR="005606A9" w:rsidRPr="000715B7">
        <w:rPr>
          <w:color w:val="000000" w:themeColor="text1"/>
        </w:rPr>
        <w:t xml:space="preserve"> </w:t>
      </w:r>
      <w:r w:rsidR="0020766C" w:rsidRPr="000715B7">
        <w:rPr>
          <w:color w:val="000000" w:themeColor="text1"/>
        </w:rPr>
        <w:t>5</w:t>
      </w:r>
      <w:r w:rsidR="005606A9">
        <w:rPr>
          <w:color w:val="000000" w:themeColor="text1"/>
        </w:rPr>
        <w:t>. Manufacturing of domestic refrigerators</w:t>
      </w:r>
      <w:r w:rsidR="00F02054">
        <w:rPr>
          <w:color w:val="000000" w:themeColor="text1"/>
        </w:rPr>
        <w:t xml:space="preserve"> in </w:t>
      </w:r>
      <w:r w:rsidRPr="005606A9">
        <w:rPr>
          <w:color w:val="000000" w:themeColor="text1"/>
        </w:rPr>
        <w:t xml:space="preserve">Indonesia by </w:t>
      </w:r>
      <w:r w:rsidR="00F02054">
        <w:rPr>
          <w:color w:val="000000" w:themeColor="text1"/>
        </w:rPr>
        <w:t>r</w:t>
      </w:r>
      <w:r w:rsidRPr="005606A9">
        <w:rPr>
          <w:color w:val="000000" w:themeColor="text1"/>
        </w:rPr>
        <w:t>efrigerant (unit</w:t>
      </w:r>
      <w:r w:rsidR="00F02054">
        <w:rPr>
          <w:color w:val="000000" w:themeColor="text1"/>
        </w:rPr>
        <w:t>s</w:t>
      </w:r>
      <w:r w:rsidRPr="005606A9">
        <w:rPr>
          <w:color w:val="000000" w:themeColor="text1"/>
        </w:rPr>
        <w:t>)</w:t>
      </w:r>
      <w:bookmarkEnd w:id="2"/>
    </w:p>
    <w:tbl>
      <w:tblPr>
        <w:tblW w:w="5000" w:type="pct"/>
        <w:tblLook w:val="04A0" w:firstRow="1" w:lastRow="0" w:firstColumn="1" w:lastColumn="0" w:noHBand="0" w:noVBand="1"/>
      </w:tblPr>
      <w:tblGrid>
        <w:gridCol w:w="2196"/>
        <w:gridCol w:w="1433"/>
        <w:gridCol w:w="1433"/>
        <w:gridCol w:w="1433"/>
        <w:gridCol w:w="1432"/>
        <w:gridCol w:w="1423"/>
      </w:tblGrid>
      <w:tr w:rsidR="000B6440" w:rsidRPr="003A16A2" w14:paraId="6C111978" w14:textId="77777777" w:rsidTr="00E150BD">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tcPr>
          <w:p w14:paraId="0E7670A9" w14:textId="091371C3" w:rsidR="000B6440" w:rsidRPr="00D62F80" w:rsidRDefault="000B6440">
            <w:pPr>
              <w:keepNext/>
              <w:rPr>
                <w:b/>
                <w:bCs/>
                <w:color w:val="000000"/>
                <w:sz w:val="20"/>
                <w:szCs w:val="20"/>
                <w:lang w:bidi="th-TH"/>
              </w:rPr>
            </w:pPr>
            <w:r w:rsidRPr="00D62F80">
              <w:rPr>
                <w:b/>
                <w:bCs/>
                <w:color w:val="000000"/>
                <w:sz w:val="20"/>
                <w:szCs w:val="20"/>
                <w:lang w:bidi="th-TH"/>
              </w:rPr>
              <w:t>Refrigerant</w:t>
            </w:r>
          </w:p>
        </w:tc>
        <w:tc>
          <w:tcPr>
            <w:tcW w:w="766" w:type="pct"/>
            <w:tcBorders>
              <w:top w:val="single" w:sz="4" w:space="0" w:color="auto"/>
              <w:left w:val="nil"/>
              <w:bottom w:val="single" w:sz="4" w:space="0" w:color="auto"/>
              <w:right w:val="single" w:sz="4" w:space="0" w:color="auto"/>
            </w:tcBorders>
            <w:shd w:val="clear" w:color="auto" w:fill="auto"/>
            <w:noWrap/>
          </w:tcPr>
          <w:p w14:paraId="70CCBE23" w14:textId="77777777" w:rsidR="000B6440" w:rsidRPr="00D62F80" w:rsidRDefault="000B6440">
            <w:pPr>
              <w:keepNext/>
              <w:jc w:val="center"/>
              <w:rPr>
                <w:b/>
                <w:bCs/>
                <w:color w:val="000000"/>
                <w:sz w:val="20"/>
                <w:szCs w:val="20"/>
                <w:lang w:bidi="th-TH"/>
              </w:rPr>
            </w:pPr>
            <w:r w:rsidRPr="00D62F80">
              <w:rPr>
                <w:b/>
                <w:bCs/>
                <w:sz w:val="20"/>
                <w:szCs w:val="20"/>
              </w:rPr>
              <w:t>2019</w:t>
            </w:r>
          </w:p>
        </w:tc>
        <w:tc>
          <w:tcPr>
            <w:tcW w:w="766" w:type="pct"/>
            <w:tcBorders>
              <w:top w:val="single" w:sz="4" w:space="0" w:color="auto"/>
              <w:left w:val="nil"/>
              <w:bottom w:val="single" w:sz="4" w:space="0" w:color="auto"/>
              <w:right w:val="single" w:sz="4" w:space="0" w:color="auto"/>
            </w:tcBorders>
            <w:shd w:val="clear" w:color="auto" w:fill="auto"/>
            <w:noWrap/>
          </w:tcPr>
          <w:p w14:paraId="79A72E23" w14:textId="77777777" w:rsidR="000B6440" w:rsidRPr="00D62F80" w:rsidRDefault="000B6440">
            <w:pPr>
              <w:keepNext/>
              <w:jc w:val="center"/>
              <w:rPr>
                <w:b/>
                <w:bCs/>
                <w:color w:val="000000"/>
                <w:sz w:val="20"/>
                <w:szCs w:val="20"/>
                <w:lang w:bidi="th-TH"/>
              </w:rPr>
            </w:pPr>
            <w:r w:rsidRPr="00D62F80">
              <w:rPr>
                <w:b/>
                <w:bCs/>
                <w:sz w:val="20"/>
                <w:szCs w:val="20"/>
              </w:rPr>
              <w:t>2020</w:t>
            </w:r>
          </w:p>
        </w:tc>
        <w:tc>
          <w:tcPr>
            <w:tcW w:w="766" w:type="pct"/>
            <w:tcBorders>
              <w:top w:val="single" w:sz="4" w:space="0" w:color="auto"/>
              <w:left w:val="nil"/>
              <w:bottom w:val="single" w:sz="4" w:space="0" w:color="auto"/>
              <w:right w:val="single" w:sz="4" w:space="0" w:color="auto"/>
            </w:tcBorders>
            <w:shd w:val="clear" w:color="auto" w:fill="auto"/>
            <w:noWrap/>
          </w:tcPr>
          <w:p w14:paraId="1DA1E46F" w14:textId="77777777" w:rsidR="000B6440" w:rsidRPr="00D62F80" w:rsidRDefault="000B6440">
            <w:pPr>
              <w:keepNext/>
              <w:jc w:val="center"/>
              <w:rPr>
                <w:b/>
                <w:bCs/>
                <w:color w:val="000000"/>
                <w:sz w:val="20"/>
                <w:szCs w:val="20"/>
                <w:lang w:bidi="th-TH"/>
              </w:rPr>
            </w:pPr>
            <w:r w:rsidRPr="00D62F80">
              <w:rPr>
                <w:b/>
                <w:bCs/>
                <w:sz w:val="20"/>
                <w:szCs w:val="20"/>
              </w:rPr>
              <w:t>2021</w:t>
            </w:r>
          </w:p>
        </w:tc>
        <w:tc>
          <w:tcPr>
            <w:tcW w:w="766" w:type="pct"/>
            <w:tcBorders>
              <w:top w:val="single" w:sz="4" w:space="0" w:color="auto"/>
              <w:left w:val="nil"/>
              <w:bottom w:val="single" w:sz="4" w:space="0" w:color="auto"/>
              <w:right w:val="single" w:sz="4" w:space="0" w:color="auto"/>
            </w:tcBorders>
            <w:shd w:val="clear" w:color="auto" w:fill="auto"/>
            <w:noWrap/>
          </w:tcPr>
          <w:p w14:paraId="66C54991" w14:textId="77777777" w:rsidR="000B6440" w:rsidRPr="00D62F80" w:rsidRDefault="000B6440">
            <w:pPr>
              <w:keepNext/>
              <w:jc w:val="center"/>
              <w:rPr>
                <w:b/>
                <w:bCs/>
                <w:color w:val="000000"/>
                <w:sz w:val="20"/>
                <w:szCs w:val="20"/>
                <w:lang w:bidi="th-TH"/>
              </w:rPr>
            </w:pPr>
            <w:r w:rsidRPr="00D62F80">
              <w:rPr>
                <w:b/>
                <w:bCs/>
                <w:sz w:val="20"/>
                <w:szCs w:val="20"/>
              </w:rPr>
              <w:t>2022</w:t>
            </w:r>
          </w:p>
        </w:tc>
        <w:tc>
          <w:tcPr>
            <w:tcW w:w="761" w:type="pct"/>
            <w:tcBorders>
              <w:top w:val="single" w:sz="4" w:space="0" w:color="auto"/>
              <w:left w:val="nil"/>
              <w:bottom w:val="single" w:sz="4" w:space="0" w:color="auto"/>
              <w:right w:val="single" w:sz="4" w:space="0" w:color="auto"/>
            </w:tcBorders>
            <w:shd w:val="clear" w:color="auto" w:fill="auto"/>
            <w:noWrap/>
          </w:tcPr>
          <w:p w14:paraId="39A43850" w14:textId="77777777" w:rsidR="000B6440" w:rsidRPr="00D62F80" w:rsidRDefault="000B6440">
            <w:pPr>
              <w:keepNext/>
              <w:jc w:val="center"/>
              <w:rPr>
                <w:b/>
                <w:bCs/>
                <w:color w:val="000000"/>
                <w:sz w:val="20"/>
                <w:szCs w:val="20"/>
                <w:lang w:bidi="th-TH"/>
              </w:rPr>
            </w:pPr>
            <w:r w:rsidRPr="00D62F80">
              <w:rPr>
                <w:b/>
                <w:bCs/>
                <w:sz w:val="20"/>
                <w:szCs w:val="20"/>
              </w:rPr>
              <w:t>2023</w:t>
            </w:r>
          </w:p>
        </w:tc>
      </w:tr>
      <w:tr w:rsidR="000B6440" w:rsidRPr="003A16A2" w14:paraId="1BCF1F5A" w14:textId="77777777" w:rsidTr="00E150BD">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hideMark/>
          </w:tcPr>
          <w:p w14:paraId="670B0A93" w14:textId="77777777" w:rsidR="000B6440" w:rsidRPr="00D62F80" w:rsidRDefault="000B6440">
            <w:pPr>
              <w:keepNext/>
              <w:rPr>
                <w:color w:val="000000"/>
                <w:sz w:val="20"/>
                <w:szCs w:val="20"/>
                <w:lang w:bidi="th-TH"/>
              </w:rPr>
            </w:pPr>
            <w:r w:rsidRPr="00D62F80">
              <w:rPr>
                <w:color w:val="000000"/>
                <w:sz w:val="20"/>
                <w:szCs w:val="20"/>
                <w:lang w:bidi="th-TH"/>
              </w:rPr>
              <w:t>HFC-134a</w:t>
            </w:r>
          </w:p>
        </w:tc>
        <w:tc>
          <w:tcPr>
            <w:tcW w:w="766" w:type="pct"/>
            <w:tcBorders>
              <w:top w:val="single" w:sz="4" w:space="0" w:color="auto"/>
              <w:left w:val="nil"/>
              <w:bottom w:val="single" w:sz="4" w:space="0" w:color="auto"/>
              <w:right w:val="single" w:sz="4" w:space="0" w:color="auto"/>
            </w:tcBorders>
            <w:shd w:val="clear" w:color="auto" w:fill="auto"/>
            <w:noWrap/>
            <w:hideMark/>
          </w:tcPr>
          <w:p w14:paraId="2DA19E84" w14:textId="51CC89E2" w:rsidR="000B6440" w:rsidRPr="00D62F80" w:rsidRDefault="000B6440">
            <w:pPr>
              <w:keepNext/>
              <w:jc w:val="right"/>
              <w:rPr>
                <w:color w:val="000000"/>
                <w:sz w:val="20"/>
                <w:szCs w:val="20"/>
                <w:lang w:bidi="th-TH"/>
              </w:rPr>
            </w:pPr>
            <w:r w:rsidRPr="00D62F80">
              <w:rPr>
                <w:sz w:val="20"/>
                <w:szCs w:val="20"/>
              </w:rPr>
              <w:t>4,109,730</w:t>
            </w:r>
          </w:p>
        </w:tc>
        <w:tc>
          <w:tcPr>
            <w:tcW w:w="766" w:type="pct"/>
            <w:tcBorders>
              <w:top w:val="single" w:sz="4" w:space="0" w:color="auto"/>
              <w:left w:val="nil"/>
              <w:bottom w:val="single" w:sz="4" w:space="0" w:color="auto"/>
              <w:right w:val="single" w:sz="4" w:space="0" w:color="auto"/>
            </w:tcBorders>
            <w:shd w:val="clear" w:color="auto" w:fill="auto"/>
            <w:noWrap/>
            <w:hideMark/>
          </w:tcPr>
          <w:p w14:paraId="2C4B041F" w14:textId="3DE32177" w:rsidR="000B6440" w:rsidRPr="00D62F80" w:rsidRDefault="000B6440">
            <w:pPr>
              <w:keepNext/>
              <w:jc w:val="right"/>
              <w:rPr>
                <w:color w:val="000000"/>
                <w:sz w:val="20"/>
                <w:szCs w:val="20"/>
                <w:lang w:bidi="th-TH"/>
              </w:rPr>
            </w:pPr>
            <w:r w:rsidRPr="00D62F80">
              <w:rPr>
                <w:sz w:val="20"/>
                <w:szCs w:val="20"/>
              </w:rPr>
              <w:t>3,910,521</w:t>
            </w:r>
          </w:p>
        </w:tc>
        <w:tc>
          <w:tcPr>
            <w:tcW w:w="766" w:type="pct"/>
            <w:tcBorders>
              <w:top w:val="single" w:sz="4" w:space="0" w:color="auto"/>
              <w:left w:val="nil"/>
              <w:bottom w:val="single" w:sz="4" w:space="0" w:color="auto"/>
              <w:right w:val="single" w:sz="4" w:space="0" w:color="auto"/>
            </w:tcBorders>
            <w:shd w:val="clear" w:color="auto" w:fill="auto"/>
            <w:noWrap/>
            <w:hideMark/>
          </w:tcPr>
          <w:p w14:paraId="54E9EEC1" w14:textId="32FEBFA8" w:rsidR="000B6440" w:rsidRPr="00D62F80" w:rsidRDefault="000B6440">
            <w:pPr>
              <w:keepNext/>
              <w:jc w:val="right"/>
              <w:rPr>
                <w:color w:val="000000"/>
                <w:sz w:val="20"/>
                <w:szCs w:val="20"/>
                <w:lang w:bidi="th-TH"/>
              </w:rPr>
            </w:pPr>
            <w:r w:rsidRPr="00D62F80">
              <w:rPr>
                <w:sz w:val="20"/>
                <w:szCs w:val="20"/>
              </w:rPr>
              <w:t>3,827,277</w:t>
            </w:r>
          </w:p>
        </w:tc>
        <w:tc>
          <w:tcPr>
            <w:tcW w:w="766" w:type="pct"/>
            <w:tcBorders>
              <w:top w:val="single" w:sz="4" w:space="0" w:color="auto"/>
              <w:left w:val="nil"/>
              <w:bottom w:val="single" w:sz="4" w:space="0" w:color="auto"/>
              <w:right w:val="single" w:sz="4" w:space="0" w:color="auto"/>
            </w:tcBorders>
            <w:shd w:val="clear" w:color="auto" w:fill="auto"/>
            <w:noWrap/>
            <w:hideMark/>
          </w:tcPr>
          <w:p w14:paraId="2D79459F" w14:textId="59D5F971" w:rsidR="000B6440" w:rsidRPr="00D62F80" w:rsidRDefault="000B6440">
            <w:pPr>
              <w:keepNext/>
              <w:jc w:val="right"/>
              <w:rPr>
                <w:color w:val="000000"/>
                <w:sz w:val="20"/>
                <w:szCs w:val="20"/>
                <w:lang w:bidi="th-TH"/>
              </w:rPr>
            </w:pPr>
            <w:r w:rsidRPr="00D62F80">
              <w:rPr>
                <w:sz w:val="20"/>
                <w:szCs w:val="20"/>
              </w:rPr>
              <w:t>3,764,796</w:t>
            </w:r>
          </w:p>
        </w:tc>
        <w:tc>
          <w:tcPr>
            <w:tcW w:w="761" w:type="pct"/>
            <w:tcBorders>
              <w:top w:val="single" w:sz="4" w:space="0" w:color="auto"/>
              <w:left w:val="nil"/>
              <w:bottom w:val="single" w:sz="4" w:space="0" w:color="auto"/>
              <w:right w:val="single" w:sz="4" w:space="0" w:color="auto"/>
            </w:tcBorders>
            <w:shd w:val="clear" w:color="auto" w:fill="auto"/>
            <w:noWrap/>
            <w:hideMark/>
          </w:tcPr>
          <w:p w14:paraId="2070A0A2" w14:textId="54117910" w:rsidR="000B6440" w:rsidRPr="00D62F80" w:rsidRDefault="000B6440">
            <w:pPr>
              <w:keepNext/>
              <w:jc w:val="right"/>
              <w:rPr>
                <w:color w:val="000000"/>
                <w:sz w:val="20"/>
                <w:szCs w:val="20"/>
                <w:lang w:bidi="th-TH"/>
              </w:rPr>
            </w:pPr>
            <w:r w:rsidRPr="00D62F80">
              <w:rPr>
                <w:sz w:val="20"/>
                <w:szCs w:val="20"/>
              </w:rPr>
              <w:t>3,473,167</w:t>
            </w:r>
          </w:p>
        </w:tc>
      </w:tr>
      <w:tr w:rsidR="000B6440" w:rsidRPr="003A16A2" w14:paraId="4E278425" w14:textId="77777777" w:rsidTr="00E150BD">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tcPr>
          <w:p w14:paraId="73F27185" w14:textId="77777777" w:rsidR="000B6440" w:rsidRPr="00D62F80" w:rsidRDefault="000B6440">
            <w:pPr>
              <w:keepNext/>
              <w:rPr>
                <w:color w:val="000000"/>
                <w:sz w:val="20"/>
                <w:szCs w:val="20"/>
                <w:lang w:bidi="th-TH"/>
              </w:rPr>
            </w:pPr>
            <w:r w:rsidRPr="00D62F80">
              <w:rPr>
                <w:color w:val="000000"/>
                <w:sz w:val="20"/>
                <w:szCs w:val="20"/>
                <w:lang w:bidi="th-TH"/>
              </w:rPr>
              <w:t>R-600a</w:t>
            </w:r>
          </w:p>
        </w:tc>
        <w:tc>
          <w:tcPr>
            <w:tcW w:w="766" w:type="pct"/>
            <w:tcBorders>
              <w:top w:val="single" w:sz="4" w:space="0" w:color="auto"/>
              <w:left w:val="nil"/>
              <w:bottom w:val="single" w:sz="4" w:space="0" w:color="auto"/>
              <w:right w:val="single" w:sz="4" w:space="0" w:color="auto"/>
            </w:tcBorders>
            <w:shd w:val="clear" w:color="auto" w:fill="auto"/>
            <w:noWrap/>
          </w:tcPr>
          <w:p w14:paraId="36F9F381" w14:textId="5E0FA433" w:rsidR="000B6440" w:rsidRPr="00D62F80" w:rsidRDefault="000B6440">
            <w:pPr>
              <w:keepNext/>
              <w:jc w:val="right"/>
              <w:rPr>
                <w:color w:val="000000"/>
                <w:sz w:val="20"/>
                <w:szCs w:val="20"/>
                <w:lang w:bidi="th-TH"/>
              </w:rPr>
            </w:pPr>
            <w:r w:rsidRPr="00D62F80">
              <w:rPr>
                <w:sz w:val="20"/>
                <w:szCs w:val="20"/>
              </w:rPr>
              <w:t>786,550</w:t>
            </w:r>
          </w:p>
        </w:tc>
        <w:tc>
          <w:tcPr>
            <w:tcW w:w="766" w:type="pct"/>
            <w:tcBorders>
              <w:top w:val="single" w:sz="4" w:space="0" w:color="auto"/>
              <w:left w:val="nil"/>
              <w:bottom w:val="single" w:sz="4" w:space="0" w:color="auto"/>
              <w:right w:val="single" w:sz="4" w:space="0" w:color="auto"/>
            </w:tcBorders>
            <w:shd w:val="clear" w:color="auto" w:fill="auto"/>
            <w:noWrap/>
          </w:tcPr>
          <w:p w14:paraId="2DFF5CD4" w14:textId="6829087C" w:rsidR="000B6440" w:rsidRPr="00D62F80" w:rsidRDefault="000B6440">
            <w:pPr>
              <w:keepNext/>
              <w:jc w:val="right"/>
              <w:rPr>
                <w:color w:val="000000"/>
                <w:sz w:val="20"/>
                <w:szCs w:val="20"/>
                <w:lang w:bidi="th-TH"/>
              </w:rPr>
            </w:pPr>
            <w:r w:rsidRPr="00D62F80">
              <w:rPr>
                <w:sz w:val="20"/>
                <w:szCs w:val="20"/>
              </w:rPr>
              <w:t>877,633</w:t>
            </w:r>
          </w:p>
        </w:tc>
        <w:tc>
          <w:tcPr>
            <w:tcW w:w="766" w:type="pct"/>
            <w:tcBorders>
              <w:top w:val="single" w:sz="4" w:space="0" w:color="auto"/>
              <w:left w:val="nil"/>
              <w:bottom w:val="single" w:sz="4" w:space="0" w:color="auto"/>
              <w:right w:val="single" w:sz="4" w:space="0" w:color="auto"/>
            </w:tcBorders>
            <w:shd w:val="clear" w:color="auto" w:fill="auto"/>
            <w:noWrap/>
          </w:tcPr>
          <w:p w14:paraId="3898F700" w14:textId="3B3F9DCE" w:rsidR="000B6440" w:rsidRPr="00D62F80" w:rsidRDefault="000B6440">
            <w:pPr>
              <w:keepNext/>
              <w:jc w:val="right"/>
              <w:rPr>
                <w:color w:val="000000"/>
                <w:sz w:val="20"/>
                <w:szCs w:val="20"/>
                <w:lang w:bidi="th-TH"/>
              </w:rPr>
            </w:pPr>
            <w:r w:rsidRPr="00D62F80">
              <w:rPr>
                <w:sz w:val="20"/>
                <w:szCs w:val="20"/>
              </w:rPr>
              <w:t>1,103,065</w:t>
            </w:r>
          </w:p>
        </w:tc>
        <w:tc>
          <w:tcPr>
            <w:tcW w:w="766" w:type="pct"/>
            <w:tcBorders>
              <w:top w:val="single" w:sz="4" w:space="0" w:color="auto"/>
              <w:left w:val="nil"/>
              <w:bottom w:val="single" w:sz="4" w:space="0" w:color="auto"/>
              <w:right w:val="single" w:sz="4" w:space="0" w:color="auto"/>
            </w:tcBorders>
            <w:shd w:val="clear" w:color="auto" w:fill="auto"/>
            <w:noWrap/>
          </w:tcPr>
          <w:p w14:paraId="5F488780" w14:textId="7C8D3C34" w:rsidR="000B6440" w:rsidRPr="00D62F80" w:rsidRDefault="000B6440">
            <w:pPr>
              <w:keepNext/>
              <w:jc w:val="right"/>
              <w:rPr>
                <w:color w:val="000000"/>
                <w:sz w:val="20"/>
                <w:szCs w:val="20"/>
                <w:lang w:bidi="th-TH"/>
              </w:rPr>
            </w:pPr>
            <w:r w:rsidRPr="00D62F80">
              <w:rPr>
                <w:sz w:val="20"/>
                <w:szCs w:val="20"/>
              </w:rPr>
              <w:t>1,233,488</w:t>
            </w:r>
          </w:p>
        </w:tc>
        <w:tc>
          <w:tcPr>
            <w:tcW w:w="761" w:type="pct"/>
            <w:tcBorders>
              <w:top w:val="single" w:sz="4" w:space="0" w:color="auto"/>
              <w:left w:val="nil"/>
              <w:bottom w:val="single" w:sz="4" w:space="0" w:color="auto"/>
              <w:right w:val="single" w:sz="4" w:space="0" w:color="auto"/>
            </w:tcBorders>
            <w:shd w:val="clear" w:color="auto" w:fill="auto"/>
            <w:noWrap/>
          </w:tcPr>
          <w:p w14:paraId="7C8324CB" w14:textId="6105A8A0" w:rsidR="000B6440" w:rsidRPr="00D62F80" w:rsidRDefault="000B6440">
            <w:pPr>
              <w:keepNext/>
              <w:jc w:val="right"/>
              <w:rPr>
                <w:color w:val="000000"/>
                <w:sz w:val="20"/>
                <w:szCs w:val="20"/>
                <w:lang w:bidi="th-TH"/>
              </w:rPr>
            </w:pPr>
            <w:r w:rsidRPr="00D62F80">
              <w:rPr>
                <w:sz w:val="20"/>
                <w:szCs w:val="20"/>
              </w:rPr>
              <w:t>1,074,876</w:t>
            </w:r>
          </w:p>
        </w:tc>
      </w:tr>
      <w:tr w:rsidR="000B6440" w:rsidRPr="003A16A2" w14:paraId="3EAC3D30" w14:textId="77777777" w:rsidTr="00E150BD">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tcPr>
          <w:p w14:paraId="5D0557C8" w14:textId="77777777" w:rsidR="000B6440" w:rsidRPr="00D62F80" w:rsidRDefault="000B6440">
            <w:pPr>
              <w:keepNext/>
              <w:rPr>
                <w:b/>
                <w:bCs/>
                <w:color w:val="000000"/>
                <w:sz w:val="20"/>
                <w:szCs w:val="20"/>
                <w:lang w:bidi="th-TH"/>
              </w:rPr>
            </w:pPr>
            <w:r w:rsidRPr="00D62F80">
              <w:rPr>
                <w:b/>
                <w:bCs/>
                <w:color w:val="000000"/>
                <w:sz w:val="20"/>
                <w:szCs w:val="20"/>
                <w:lang w:bidi="th-TH"/>
              </w:rPr>
              <w:t>Total</w:t>
            </w:r>
          </w:p>
        </w:tc>
        <w:tc>
          <w:tcPr>
            <w:tcW w:w="766" w:type="pct"/>
            <w:tcBorders>
              <w:top w:val="single" w:sz="4" w:space="0" w:color="auto"/>
              <w:left w:val="nil"/>
              <w:bottom w:val="single" w:sz="4" w:space="0" w:color="auto"/>
              <w:right w:val="single" w:sz="4" w:space="0" w:color="auto"/>
            </w:tcBorders>
            <w:shd w:val="clear" w:color="auto" w:fill="auto"/>
            <w:noWrap/>
          </w:tcPr>
          <w:p w14:paraId="3105736A" w14:textId="4398B866" w:rsidR="000B6440" w:rsidRPr="00D62F80" w:rsidRDefault="000B6440">
            <w:pPr>
              <w:keepNext/>
              <w:jc w:val="right"/>
              <w:rPr>
                <w:b/>
                <w:bCs/>
                <w:color w:val="000000"/>
                <w:sz w:val="20"/>
                <w:szCs w:val="20"/>
                <w:lang w:bidi="th-TH"/>
              </w:rPr>
            </w:pPr>
            <w:r w:rsidRPr="00E62F27">
              <w:rPr>
                <w:b/>
                <w:sz w:val="20"/>
                <w:szCs w:val="20"/>
              </w:rPr>
              <w:t>4,896,280</w:t>
            </w:r>
          </w:p>
        </w:tc>
        <w:tc>
          <w:tcPr>
            <w:tcW w:w="766" w:type="pct"/>
            <w:tcBorders>
              <w:top w:val="single" w:sz="4" w:space="0" w:color="auto"/>
              <w:left w:val="nil"/>
              <w:bottom w:val="single" w:sz="4" w:space="0" w:color="auto"/>
              <w:right w:val="single" w:sz="4" w:space="0" w:color="auto"/>
            </w:tcBorders>
            <w:shd w:val="clear" w:color="auto" w:fill="auto"/>
            <w:noWrap/>
          </w:tcPr>
          <w:p w14:paraId="39298898" w14:textId="30039AFA" w:rsidR="000B6440" w:rsidRPr="00D62F80" w:rsidRDefault="000B6440">
            <w:pPr>
              <w:keepNext/>
              <w:jc w:val="right"/>
              <w:rPr>
                <w:b/>
                <w:bCs/>
                <w:color w:val="000000"/>
                <w:sz w:val="20"/>
                <w:szCs w:val="20"/>
                <w:lang w:bidi="th-TH"/>
              </w:rPr>
            </w:pPr>
            <w:r w:rsidRPr="00E62F27">
              <w:rPr>
                <w:b/>
                <w:sz w:val="20"/>
                <w:szCs w:val="20"/>
              </w:rPr>
              <w:t>4,788,154</w:t>
            </w:r>
          </w:p>
        </w:tc>
        <w:tc>
          <w:tcPr>
            <w:tcW w:w="766" w:type="pct"/>
            <w:tcBorders>
              <w:top w:val="single" w:sz="4" w:space="0" w:color="auto"/>
              <w:left w:val="nil"/>
              <w:bottom w:val="single" w:sz="4" w:space="0" w:color="auto"/>
              <w:right w:val="single" w:sz="4" w:space="0" w:color="auto"/>
            </w:tcBorders>
            <w:shd w:val="clear" w:color="auto" w:fill="auto"/>
            <w:noWrap/>
          </w:tcPr>
          <w:p w14:paraId="0969F5F4" w14:textId="732464D2" w:rsidR="000B6440" w:rsidRPr="00D62F80" w:rsidRDefault="000B6440">
            <w:pPr>
              <w:keepNext/>
              <w:jc w:val="right"/>
              <w:rPr>
                <w:b/>
                <w:bCs/>
                <w:color w:val="000000"/>
                <w:sz w:val="20"/>
                <w:szCs w:val="20"/>
                <w:lang w:bidi="th-TH"/>
              </w:rPr>
            </w:pPr>
            <w:r w:rsidRPr="00E62F27">
              <w:rPr>
                <w:b/>
                <w:sz w:val="20"/>
                <w:szCs w:val="20"/>
              </w:rPr>
              <w:t>4,930,342</w:t>
            </w:r>
          </w:p>
        </w:tc>
        <w:tc>
          <w:tcPr>
            <w:tcW w:w="766" w:type="pct"/>
            <w:tcBorders>
              <w:top w:val="single" w:sz="4" w:space="0" w:color="auto"/>
              <w:left w:val="nil"/>
              <w:bottom w:val="single" w:sz="4" w:space="0" w:color="auto"/>
              <w:right w:val="single" w:sz="4" w:space="0" w:color="auto"/>
            </w:tcBorders>
            <w:shd w:val="clear" w:color="auto" w:fill="auto"/>
            <w:noWrap/>
          </w:tcPr>
          <w:p w14:paraId="410D5719" w14:textId="58BD0A66" w:rsidR="000B6440" w:rsidRPr="00D62F80" w:rsidRDefault="000B6440">
            <w:pPr>
              <w:keepNext/>
              <w:jc w:val="right"/>
              <w:rPr>
                <w:b/>
                <w:bCs/>
                <w:color w:val="000000"/>
                <w:sz w:val="20"/>
                <w:szCs w:val="20"/>
                <w:lang w:bidi="th-TH"/>
              </w:rPr>
            </w:pPr>
            <w:r w:rsidRPr="00E62F27">
              <w:rPr>
                <w:b/>
                <w:sz w:val="20"/>
                <w:szCs w:val="20"/>
              </w:rPr>
              <w:t>4,998,284</w:t>
            </w:r>
          </w:p>
        </w:tc>
        <w:tc>
          <w:tcPr>
            <w:tcW w:w="761" w:type="pct"/>
            <w:tcBorders>
              <w:top w:val="single" w:sz="4" w:space="0" w:color="auto"/>
              <w:left w:val="nil"/>
              <w:bottom w:val="single" w:sz="4" w:space="0" w:color="auto"/>
              <w:right w:val="single" w:sz="4" w:space="0" w:color="auto"/>
            </w:tcBorders>
            <w:shd w:val="clear" w:color="auto" w:fill="auto"/>
            <w:noWrap/>
          </w:tcPr>
          <w:p w14:paraId="37D34288" w14:textId="2279F79A" w:rsidR="000B6440" w:rsidRPr="00D62F80" w:rsidRDefault="000B6440">
            <w:pPr>
              <w:keepNext/>
              <w:jc w:val="right"/>
              <w:rPr>
                <w:b/>
                <w:bCs/>
                <w:color w:val="000000"/>
                <w:sz w:val="20"/>
                <w:szCs w:val="20"/>
                <w:lang w:bidi="th-TH"/>
              </w:rPr>
            </w:pPr>
            <w:r w:rsidRPr="00E62F27">
              <w:rPr>
                <w:b/>
                <w:sz w:val="20"/>
                <w:szCs w:val="20"/>
              </w:rPr>
              <w:t>4,548,043</w:t>
            </w:r>
          </w:p>
        </w:tc>
      </w:tr>
    </w:tbl>
    <w:p w14:paraId="791FC33B" w14:textId="4B859CD5" w:rsidR="00A14788" w:rsidRPr="00A14788" w:rsidRDefault="00A14788" w:rsidP="00E62F27">
      <w:pPr>
        <w:pStyle w:val="Heading1"/>
        <w:numPr>
          <w:ilvl w:val="0"/>
          <w:numId w:val="0"/>
        </w:numPr>
        <w:spacing w:before="240"/>
        <w:rPr>
          <w:i/>
          <w:iCs/>
          <w:u w:val="single"/>
        </w:rPr>
      </w:pPr>
      <w:r w:rsidRPr="00A14788">
        <w:rPr>
          <w:i/>
          <w:iCs/>
          <w:u w:val="single"/>
        </w:rPr>
        <w:t>Commercial and industrial refrigeration manufacturing</w:t>
      </w:r>
    </w:p>
    <w:p w14:paraId="5291B77A" w14:textId="3E9117CD" w:rsidR="00A14788" w:rsidRDefault="00F73505" w:rsidP="00A14788">
      <w:pPr>
        <w:pStyle w:val="Heading1"/>
      </w:pPr>
      <w:r>
        <w:t>O</w:t>
      </w:r>
      <w:r w:rsidR="00164749">
        <w:t>ver</w:t>
      </w:r>
      <w:r w:rsidR="00A14788">
        <w:t xml:space="preserve"> 1.4</w:t>
      </w:r>
      <w:r w:rsidR="003E6D2C">
        <w:t xml:space="preserve"> </w:t>
      </w:r>
      <w:r w:rsidR="00A14788">
        <w:t>million</w:t>
      </w:r>
      <w:r w:rsidR="003E6D2C">
        <w:t xml:space="preserve"> </w:t>
      </w:r>
      <w:r w:rsidR="00A14788">
        <w:t xml:space="preserve">units of </w:t>
      </w:r>
      <w:r w:rsidR="003E6D2C">
        <w:t xml:space="preserve">stand-alone </w:t>
      </w:r>
      <w:r w:rsidR="00A14788">
        <w:t>commercial refrigeration equipment</w:t>
      </w:r>
      <w:r w:rsidR="003E6D2C">
        <w:t xml:space="preserve"> </w:t>
      </w:r>
      <w:r w:rsidR="00EA4274">
        <w:t>are</w:t>
      </w:r>
      <w:r w:rsidR="003E6D2C">
        <w:t xml:space="preserve"> imported</w:t>
      </w:r>
      <w:r w:rsidR="00A14788">
        <w:t xml:space="preserve"> annually </w:t>
      </w:r>
      <w:r w:rsidR="007444FE">
        <w:t xml:space="preserve">by 180 enterprises </w:t>
      </w:r>
      <w:r w:rsidR="00A14788">
        <w:t>for applications such as showcase</w:t>
      </w:r>
      <w:r w:rsidR="00F5386F">
        <w:t>s</w:t>
      </w:r>
      <w:r w:rsidR="00A14788">
        <w:t>, ice cream machine</w:t>
      </w:r>
      <w:r w:rsidR="00F5386F">
        <w:t>s</w:t>
      </w:r>
      <w:r w:rsidR="00A14788">
        <w:t>, ice cube maker</w:t>
      </w:r>
      <w:r w:rsidR="00F5386F">
        <w:t>s</w:t>
      </w:r>
      <w:r w:rsidR="00A14788">
        <w:t>, display cabinet</w:t>
      </w:r>
      <w:r w:rsidR="00F5386F">
        <w:t>s</w:t>
      </w:r>
      <w:r w:rsidR="00A14788">
        <w:t>, bottle cooler</w:t>
      </w:r>
      <w:r w:rsidR="00F5386F">
        <w:t>s</w:t>
      </w:r>
      <w:r w:rsidR="00A14788">
        <w:t>, ice cream box</w:t>
      </w:r>
      <w:r w:rsidR="00F5386F">
        <w:t>es</w:t>
      </w:r>
      <w:r w:rsidR="00A14788">
        <w:t>, chest freezer</w:t>
      </w:r>
      <w:r w:rsidR="00F5386F">
        <w:t>s</w:t>
      </w:r>
      <w:r w:rsidR="00A14788">
        <w:t>, upright freezer</w:t>
      </w:r>
      <w:r w:rsidR="00DD3320">
        <w:t>s</w:t>
      </w:r>
      <w:r w:rsidR="00A14788">
        <w:t>, undercounter freezer</w:t>
      </w:r>
      <w:r w:rsidR="00DD3320">
        <w:t>s</w:t>
      </w:r>
      <w:r w:rsidR="00A14788">
        <w:t>, upright chiller</w:t>
      </w:r>
      <w:r w:rsidR="00DD3320">
        <w:t>s</w:t>
      </w:r>
      <w:r w:rsidR="00A14788">
        <w:t>, beer cooler</w:t>
      </w:r>
      <w:r w:rsidR="00DD3320">
        <w:t>s</w:t>
      </w:r>
      <w:r w:rsidR="00A14788">
        <w:t>, blood bank refrigerator</w:t>
      </w:r>
      <w:r w:rsidR="00DD3320">
        <w:t>s</w:t>
      </w:r>
      <w:r w:rsidR="00A14788">
        <w:t>, pharmaceutical refrigerator</w:t>
      </w:r>
      <w:r w:rsidR="00DD3320">
        <w:t>s</w:t>
      </w:r>
      <w:r w:rsidR="00A14788">
        <w:t>, biomedical freezer</w:t>
      </w:r>
      <w:r w:rsidR="00DD3320">
        <w:t>s</w:t>
      </w:r>
      <w:r w:rsidR="00A14788">
        <w:t xml:space="preserve">, and ultralow temperature </w:t>
      </w:r>
      <w:r w:rsidR="00ED7794">
        <w:t xml:space="preserve">(ULT) </w:t>
      </w:r>
      <w:r w:rsidR="00A14788">
        <w:t>freezer</w:t>
      </w:r>
      <w:r w:rsidR="00DD3320">
        <w:t>s</w:t>
      </w:r>
      <w:r w:rsidR="00803E01">
        <w:t>,</w:t>
      </w:r>
      <w:r w:rsidR="00A14788">
        <w:t xml:space="preserve"> with capacit</w:t>
      </w:r>
      <w:r w:rsidR="00EA4274">
        <w:t>y</w:t>
      </w:r>
      <w:r w:rsidR="00A14788">
        <w:t xml:space="preserve"> ranging from 250 to 1,500 lit</w:t>
      </w:r>
      <w:r w:rsidR="00803E01">
        <w:t>res</w:t>
      </w:r>
      <w:r w:rsidR="00A14788">
        <w:t xml:space="preserve">. </w:t>
      </w:r>
      <w:r w:rsidR="00E63DAA">
        <w:t>S</w:t>
      </w:r>
      <w:r w:rsidR="00EA4274">
        <w:t xml:space="preserve">ome equipment is </w:t>
      </w:r>
      <w:r w:rsidR="00E63DAA">
        <w:lastRenderedPageBreak/>
        <w:t xml:space="preserve">also </w:t>
      </w:r>
      <w:r w:rsidR="003E6D2C">
        <w:t xml:space="preserve">locally </w:t>
      </w:r>
      <w:r w:rsidR="00EA4274">
        <w:t xml:space="preserve">manufactured, </w:t>
      </w:r>
      <w:r w:rsidR="003E6D2C">
        <w:t>assembled</w:t>
      </w:r>
      <w:r w:rsidR="00EA4274">
        <w:t xml:space="preserve">, </w:t>
      </w:r>
      <w:r w:rsidR="003E6D2C">
        <w:t xml:space="preserve">installed </w:t>
      </w:r>
      <w:r w:rsidR="00EA4274">
        <w:t>and charged</w:t>
      </w:r>
      <w:r w:rsidR="003E6D2C">
        <w:t xml:space="preserve">. </w:t>
      </w:r>
      <w:r w:rsidR="00A14788">
        <w:t xml:space="preserve">The </w:t>
      </w:r>
      <w:r w:rsidR="00EA4274">
        <w:t xml:space="preserve">main </w:t>
      </w:r>
      <w:r w:rsidR="00A14788">
        <w:t xml:space="preserve">refrigerants used in </w:t>
      </w:r>
      <w:r w:rsidR="00EA4274">
        <w:t>th</w:t>
      </w:r>
      <w:r w:rsidR="002522E6">
        <w:t>is</w:t>
      </w:r>
      <w:r w:rsidR="00EA4274">
        <w:t xml:space="preserve"> subsector are</w:t>
      </w:r>
      <w:r w:rsidR="00A14788">
        <w:t xml:space="preserve"> </w:t>
      </w:r>
      <w:r w:rsidR="00EA4274">
        <w:t>HFC</w:t>
      </w:r>
      <w:r w:rsidR="00A14788">
        <w:t>-134a, R-290, R-404A, R</w:t>
      </w:r>
      <w:r w:rsidR="007444FE">
        <w:noBreakHyphen/>
      </w:r>
      <w:r w:rsidR="00A14788">
        <w:t>407C, R</w:t>
      </w:r>
      <w:r w:rsidR="007444FE">
        <w:noBreakHyphen/>
      </w:r>
      <w:r w:rsidR="00A14788">
        <w:t xml:space="preserve">410A, R-507A, R-600a, and R-717. </w:t>
      </w:r>
      <w:r w:rsidR="00637C04">
        <w:t>A small number of c</w:t>
      </w:r>
      <w:r w:rsidR="00A14788">
        <w:t xml:space="preserve">ascade systems </w:t>
      </w:r>
      <w:r w:rsidR="00695B94">
        <w:t>are charged with</w:t>
      </w:r>
      <w:r w:rsidR="00A14788">
        <w:t xml:space="preserve"> R-404A and R-290.</w:t>
      </w:r>
    </w:p>
    <w:p w14:paraId="3B38A5B4" w14:textId="69D6233B" w:rsidR="00A14788" w:rsidRDefault="007444FE" w:rsidP="00A14788">
      <w:pPr>
        <w:pStyle w:val="Heading1"/>
      </w:pPr>
      <w:r>
        <w:t>T</w:t>
      </w:r>
      <w:r w:rsidR="00A14788">
        <w:t>here are over 30 manufactur</w:t>
      </w:r>
      <w:r>
        <w:t>ers</w:t>
      </w:r>
      <w:r w:rsidR="00A14788">
        <w:t xml:space="preserve"> and suppl</w:t>
      </w:r>
      <w:r>
        <w:t>iers of</w:t>
      </w:r>
      <w:r w:rsidR="00A14788">
        <w:t xml:space="preserve"> commercial refrigeration equipment</w:t>
      </w:r>
      <w:r w:rsidR="009A3804">
        <w:t xml:space="preserve"> in the country,</w:t>
      </w:r>
      <w:r>
        <w:t xml:space="preserve"> </w:t>
      </w:r>
      <w:r w:rsidR="00A14788">
        <w:t>installi</w:t>
      </w:r>
      <w:r w:rsidR="009A3804">
        <w:t>ng</w:t>
      </w:r>
      <w:r w:rsidR="00A14788">
        <w:t xml:space="preserve"> and assemb</w:t>
      </w:r>
      <w:r w:rsidR="009A3804">
        <w:t>ling</w:t>
      </w:r>
      <w:r w:rsidR="00A14788">
        <w:t xml:space="preserve"> large commercial and industrial refrigeration systems </w:t>
      </w:r>
      <w:r w:rsidR="009A3804">
        <w:t>at</w:t>
      </w:r>
      <w:r w:rsidR="00A14788">
        <w:t xml:space="preserve"> supermarkets, food</w:t>
      </w:r>
      <w:r w:rsidR="00E8147E">
        <w:noBreakHyphen/>
      </w:r>
      <w:r w:rsidR="00A14788">
        <w:t>processing</w:t>
      </w:r>
      <w:r w:rsidR="00A32DFF">
        <w:t xml:space="preserve"> plants</w:t>
      </w:r>
      <w:r w:rsidR="00A14788">
        <w:t xml:space="preserve">, </w:t>
      </w:r>
      <w:r w:rsidR="00A32DFF">
        <w:t xml:space="preserve">cold-storage </w:t>
      </w:r>
      <w:r w:rsidR="00401209">
        <w:t xml:space="preserve">and pharmaceutical </w:t>
      </w:r>
      <w:r w:rsidR="00A32DFF">
        <w:t>facilities</w:t>
      </w:r>
      <w:r w:rsidR="00A14788">
        <w:t xml:space="preserve">. </w:t>
      </w:r>
      <w:r w:rsidR="00347FC2">
        <w:t>Many</w:t>
      </w:r>
      <w:r w:rsidR="00F51B64">
        <w:t xml:space="preserve"> manufacture </w:t>
      </w:r>
      <w:r w:rsidR="00A14788">
        <w:t xml:space="preserve">both refrigeration </w:t>
      </w:r>
      <w:r w:rsidR="00F51B64">
        <w:t xml:space="preserve">systems </w:t>
      </w:r>
      <w:r w:rsidR="00A14788">
        <w:t>and foam for stand</w:t>
      </w:r>
      <w:r w:rsidR="00F51B64">
        <w:t>-</w:t>
      </w:r>
      <w:r w:rsidR="00A14788">
        <w:t>alone equipment</w:t>
      </w:r>
      <w:r w:rsidR="001721B8">
        <w:t xml:space="preserve"> or </w:t>
      </w:r>
      <w:r w:rsidR="00F51B64">
        <w:t>polyurethane (</w:t>
      </w:r>
      <w:r w:rsidR="00A14788">
        <w:t>PU</w:t>
      </w:r>
      <w:r w:rsidR="00F51B64">
        <w:t>) foam</w:t>
      </w:r>
      <w:r w:rsidR="00A14788">
        <w:t xml:space="preserve"> sandwich panels for cold rooms and logistic facilities</w:t>
      </w:r>
      <w:r w:rsidR="00C5043D">
        <w:t xml:space="preserve">, </w:t>
      </w:r>
      <w:r w:rsidR="005E753C">
        <w:t>and some</w:t>
      </w:r>
      <w:r w:rsidR="00A14788">
        <w:t xml:space="preserve"> only engage in </w:t>
      </w:r>
      <w:r w:rsidR="00C5043D">
        <w:t xml:space="preserve">the </w:t>
      </w:r>
      <w:r w:rsidR="00A14788">
        <w:t>manufacturing and/or installation and assembly of refrigeration systems.</w:t>
      </w:r>
      <w:r w:rsidR="00D55690" w:rsidRPr="00D55690">
        <w:t xml:space="preserve"> </w:t>
      </w:r>
      <w:r w:rsidR="005E753C">
        <w:t xml:space="preserve">There are about </w:t>
      </w:r>
      <w:r w:rsidR="00D55690">
        <w:t xml:space="preserve">70 enterprises </w:t>
      </w:r>
      <w:r w:rsidR="005E753C">
        <w:t>with large</w:t>
      </w:r>
      <w:r w:rsidR="00D55690">
        <w:t xml:space="preserve"> cold-storage facilities</w:t>
      </w:r>
      <w:r w:rsidR="00EB7543">
        <w:t>, including processing plants for</w:t>
      </w:r>
      <w:r w:rsidR="00EB7543" w:rsidRPr="00EB7543">
        <w:t xml:space="preserve"> </w:t>
      </w:r>
      <w:r w:rsidR="00EB7543">
        <w:t>seafood, meat, chicken, and dairy products, horticulture</w:t>
      </w:r>
      <w:r w:rsidR="007438D5">
        <w:t xml:space="preserve"> facilities</w:t>
      </w:r>
      <w:r w:rsidR="00EB7543">
        <w:t xml:space="preserve"> and rental cold logistics.</w:t>
      </w:r>
    </w:p>
    <w:p w14:paraId="4B415E9A" w14:textId="71A944F8" w:rsidR="00A14788" w:rsidRPr="00EB7543" w:rsidRDefault="00A14788" w:rsidP="00C809F6">
      <w:pPr>
        <w:pStyle w:val="Heading1"/>
        <w:keepNext/>
        <w:numPr>
          <w:ilvl w:val="0"/>
          <w:numId w:val="0"/>
        </w:numPr>
        <w:rPr>
          <w:i/>
          <w:iCs/>
          <w:u w:val="single"/>
        </w:rPr>
      </w:pPr>
      <w:r w:rsidRPr="00EB7543">
        <w:rPr>
          <w:i/>
          <w:iCs/>
          <w:u w:val="single"/>
        </w:rPr>
        <w:t xml:space="preserve">Transport </w:t>
      </w:r>
      <w:r w:rsidR="00EB7543" w:rsidRPr="00EB7543">
        <w:rPr>
          <w:i/>
          <w:iCs/>
          <w:u w:val="single"/>
        </w:rPr>
        <w:t>r</w:t>
      </w:r>
      <w:r w:rsidRPr="00EB7543">
        <w:rPr>
          <w:i/>
          <w:iCs/>
          <w:u w:val="single"/>
        </w:rPr>
        <w:t>efrigeration</w:t>
      </w:r>
      <w:r w:rsidR="00EB7543" w:rsidRPr="00EB7543">
        <w:rPr>
          <w:i/>
          <w:iCs/>
          <w:u w:val="single"/>
        </w:rPr>
        <w:t xml:space="preserve"> manufacturing</w:t>
      </w:r>
    </w:p>
    <w:p w14:paraId="71296414" w14:textId="2D57EFA2" w:rsidR="006343D8" w:rsidRDefault="00655B69" w:rsidP="007C4FDC">
      <w:pPr>
        <w:pStyle w:val="Heading1"/>
        <w:widowControl w:val="0"/>
      </w:pPr>
      <w:r>
        <w:t>In 2023, 2,245 refrigerated trucks were produced in Indonesia. The</w:t>
      </w:r>
      <w:r w:rsidR="00B70833">
        <w:t xml:space="preserve"> </w:t>
      </w:r>
      <w:r w:rsidR="00EB7543">
        <w:t>a</w:t>
      </w:r>
      <w:r w:rsidR="00A14788">
        <w:t>ssembl</w:t>
      </w:r>
      <w:r w:rsidR="00B70833">
        <w:t xml:space="preserve">ing enterprises </w:t>
      </w:r>
      <w:r w:rsidR="00A57B66">
        <w:t>commonly build</w:t>
      </w:r>
      <w:r w:rsidR="00A14788">
        <w:t xml:space="preserve"> sandwich</w:t>
      </w:r>
      <w:r w:rsidR="00B52A35">
        <w:t>-</w:t>
      </w:r>
      <w:r w:rsidR="00A14788">
        <w:t>panel box</w:t>
      </w:r>
      <w:r w:rsidR="00EB7543">
        <w:t>es</w:t>
      </w:r>
      <w:r w:rsidR="00A14788">
        <w:t xml:space="preserve"> </w:t>
      </w:r>
      <w:r w:rsidR="00A57B66">
        <w:t>for refrigeration units, primarily charged with HFC</w:t>
      </w:r>
      <w:r w:rsidR="00A57B66">
        <w:noBreakHyphen/>
        <w:t>134a and R</w:t>
      </w:r>
      <w:r w:rsidR="00A57B66">
        <w:noBreakHyphen/>
        <w:t xml:space="preserve">404A, and install them on </w:t>
      </w:r>
      <w:r w:rsidR="00A14788">
        <w:t>commercially available</w:t>
      </w:r>
      <w:r w:rsidR="00B52A35">
        <w:t xml:space="preserve"> </w:t>
      </w:r>
      <w:r w:rsidR="00A57B66">
        <w:t xml:space="preserve">truck </w:t>
      </w:r>
      <w:r w:rsidR="00B52A35">
        <w:t xml:space="preserve">cab </w:t>
      </w:r>
      <w:r w:rsidR="00A57B66">
        <w:t>chassis</w:t>
      </w:r>
      <w:r w:rsidR="00A14788">
        <w:t xml:space="preserve">. </w:t>
      </w:r>
      <w:r w:rsidR="00F019B4">
        <w:t xml:space="preserve">Enterprises using </w:t>
      </w:r>
      <w:r w:rsidR="00A14788">
        <w:t>refrigerated trucks to import, export, or distribute goods either operate their own fleet</w:t>
      </w:r>
      <w:r w:rsidR="00F019B4">
        <w:t>s</w:t>
      </w:r>
      <w:r w:rsidR="00A14788">
        <w:t xml:space="preserve"> or </w:t>
      </w:r>
      <w:r w:rsidR="00F019B4">
        <w:t xml:space="preserve">rely on </w:t>
      </w:r>
      <w:r w:rsidR="00A14788">
        <w:t>the service</w:t>
      </w:r>
      <w:r w:rsidR="00F019B4">
        <w:t>s</w:t>
      </w:r>
      <w:r w:rsidR="00A14788">
        <w:t xml:space="preserve"> of logistic</w:t>
      </w:r>
      <w:r w:rsidR="00F019B4">
        <w:t xml:space="preserve"> </w:t>
      </w:r>
      <w:r w:rsidR="007C4FDC">
        <w:t xml:space="preserve">enterprise </w:t>
      </w:r>
      <w:r w:rsidR="008E5273">
        <w:t xml:space="preserve">fleets </w:t>
      </w:r>
      <w:r w:rsidR="00A71271">
        <w:t>with</w:t>
      </w:r>
      <w:r w:rsidR="00F019B4">
        <w:t xml:space="preserve"> over </w:t>
      </w:r>
      <w:r w:rsidR="00A14788">
        <w:t>1,000 refrigerated trucks.</w:t>
      </w:r>
    </w:p>
    <w:p w14:paraId="2CE56F14" w14:textId="3D70815F" w:rsidR="00BB2148" w:rsidRPr="00BB2148" w:rsidRDefault="00BB2148" w:rsidP="00722FCF">
      <w:pPr>
        <w:pStyle w:val="ListParagraph"/>
        <w:keepNext/>
        <w:spacing w:after="160"/>
        <w:ind w:left="0"/>
        <w:contextualSpacing w:val="0"/>
        <w:rPr>
          <w:i/>
          <w:iCs/>
          <w:u w:val="single"/>
          <w:lang w:eastAsia="zh-CN"/>
        </w:rPr>
      </w:pPr>
      <w:r w:rsidRPr="00BB2148">
        <w:rPr>
          <w:i/>
          <w:iCs/>
          <w:u w:val="single"/>
          <w:lang w:eastAsia="zh-CN"/>
        </w:rPr>
        <w:t>Foam manufacturing</w:t>
      </w:r>
    </w:p>
    <w:p w14:paraId="29CC7B88" w14:textId="64A373CB" w:rsidR="00BB2148" w:rsidRPr="00D70D7F" w:rsidRDefault="00BB2148" w:rsidP="00EC2137">
      <w:pPr>
        <w:pStyle w:val="Heading1"/>
        <w:spacing w:after="0"/>
        <w:rPr>
          <w:lang w:eastAsia="zh-CN"/>
        </w:rPr>
      </w:pPr>
      <w:r>
        <w:rPr>
          <w:lang w:eastAsia="zh-CN"/>
        </w:rPr>
        <w:t xml:space="preserve">There are an estimated </w:t>
      </w:r>
      <w:r w:rsidRPr="00636AC2">
        <w:rPr>
          <w:lang w:eastAsia="zh-CN"/>
        </w:rPr>
        <w:t>80</w:t>
      </w:r>
      <w:r>
        <w:rPr>
          <w:lang w:eastAsia="zh-CN"/>
        </w:rPr>
        <w:t xml:space="preserve"> enterprises engaged in the manufacturing of </w:t>
      </w:r>
      <w:r w:rsidR="00920220">
        <w:rPr>
          <w:lang w:eastAsia="zh-CN"/>
        </w:rPr>
        <w:t xml:space="preserve">PU </w:t>
      </w:r>
      <w:r>
        <w:rPr>
          <w:lang w:eastAsia="zh-CN"/>
        </w:rPr>
        <w:t>foam in Indonesia. Most of them have previously converted from CFCs and HCFCs to cyclopentane, HFO or water</w:t>
      </w:r>
      <w:r w:rsidR="00920220">
        <w:rPr>
          <w:lang w:eastAsia="zh-CN"/>
        </w:rPr>
        <w:noBreakHyphen/>
      </w:r>
      <w:r>
        <w:rPr>
          <w:lang w:eastAsia="zh-CN"/>
        </w:rPr>
        <w:t xml:space="preserve">based </w:t>
      </w:r>
      <w:r w:rsidR="00920220">
        <w:rPr>
          <w:lang w:eastAsia="zh-CN"/>
        </w:rPr>
        <w:t>f</w:t>
      </w:r>
      <w:r>
        <w:rPr>
          <w:lang w:eastAsia="zh-CN"/>
        </w:rPr>
        <w:t>ormulations with assistance from the M</w:t>
      </w:r>
      <w:r w:rsidR="00920220">
        <w:rPr>
          <w:lang w:eastAsia="zh-CN"/>
        </w:rPr>
        <w:t>ultilateral Fund</w:t>
      </w:r>
      <w:r>
        <w:rPr>
          <w:lang w:eastAsia="zh-CN"/>
        </w:rPr>
        <w:t xml:space="preserve">. Some foam enterprises are using HFC-245fa </w:t>
      </w:r>
      <w:r w:rsidR="001D066A">
        <w:rPr>
          <w:lang w:eastAsia="zh-CN"/>
        </w:rPr>
        <w:t xml:space="preserve">in </w:t>
      </w:r>
      <w:r>
        <w:rPr>
          <w:lang w:eastAsia="zh-CN"/>
        </w:rPr>
        <w:t>foam production</w:t>
      </w:r>
      <w:r w:rsidR="001D066A">
        <w:rPr>
          <w:lang w:eastAsia="zh-CN"/>
        </w:rPr>
        <w:t>,</w:t>
      </w:r>
      <w:r>
        <w:rPr>
          <w:lang w:eastAsia="zh-CN"/>
        </w:rPr>
        <w:t xml:space="preserve"> with consumption </w:t>
      </w:r>
      <w:r w:rsidR="001D066A">
        <w:rPr>
          <w:lang w:eastAsia="zh-CN"/>
        </w:rPr>
        <w:t>gradually increasing over the past few years.</w:t>
      </w:r>
    </w:p>
    <w:p w14:paraId="306C9F55" w14:textId="25338966" w:rsidR="00EC0206" w:rsidRPr="00EC0206" w:rsidRDefault="00EC0206" w:rsidP="00EC2137">
      <w:pPr>
        <w:spacing w:before="240" w:after="240"/>
        <w:rPr>
          <w:i/>
          <w:iCs/>
          <w:u w:val="single"/>
        </w:rPr>
      </w:pPr>
      <w:r w:rsidRPr="00EC0206">
        <w:rPr>
          <w:i/>
          <w:iCs/>
          <w:u w:val="single"/>
        </w:rPr>
        <w:t>Solvent manufacturing</w:t>
      </w:r>
    </w:p>
    <w:p w14:paraId="402F48C8" w14:textId="1A289825" w:rsidR="00EC0206" w:rsidRDefault="00EB6DB2" w:rsidP="0011460A">
      <w:pPr>
        <w:pStyle w:val="Heading1"/>
      </w:pPr>
      <w:r>
        <w:t>The</w:t>
      </w:r>
      <w:r w:rsidRPr="00D70D7F">
        <w:t xml:space="preserve"> use of HFCs as solvents </w:t>
      </w:r>
      <w:r>
        <w:t>is</w:t>
      </w:r>
      <w:r w:rsidRPr="00D70D7F">
        <w:t xml:space="preserve"> mainly in the </w:t>
      </w:r>
      <w:r w:rsidR="00F36006">
        <w:t>manufactur</w:t>
      </w:r>
      <w:r w:rsidR="00123186">
        <w:t>ing</w:t>
      </w:r>
      <w:r w:rsidRPr="00D70D7F">
        <w:t xml:space="preserve"> of semiconductors and other electronics</w:t>
      </w:r>
      <w:r w:rsidR="00461538">
        <w:t xml:space="preserve">, </w:t>
      </w:r>
      <w:r w:rsidR="00461538" w:rsidRPr="00D70D7F">
        <w:t>including p</w:t>
      </w:r>
      <w:r w:rsidR="00461538" w:rsidRPr="00D70D7F">
        <w:rPr>
          <w:rFonts w:cs="Arial"/>
        </w:rPr>
        <w:t>lasma</w:t>
      </w:r>
      <w:r w:rsidR="00461538">
        <w:rPr>
          <w:rFonts w:cs="Arial"/>
        </w:rPr>
        <w:t xml:space="preserve"> etching,</w:t>
      </w:r>
      <w:r w:rsidR="00461538" w:rsidRPr="00D70D7F">
        <w:rPr>
          <w:rFonts w:cs="Arial"/>
        </w:rPr>
        <w:t xml:space="preserve"> chamber cleaning and heat transfer</w:t>
      </w:r>
      <w:r w:rsidRPr="00D70D7F">
        <w:t xml:space="preserve">. </w:t>
      </w:r>
      <w:r w:rsidR="00F50982">
        <w:t xml:space="preserve">While </w:t>
      </w:r>
      <w:r w:rsidR="00EC0206">
        <w:t xml:space="preserve">Indonesia </w:t>
      </w:r>
      <w:r w:rsidR="00D374F2">
        <w:t xml:space="preserve">aspires </w:t>
      </w:r>
      <w:r w:rsidR="00EC0206">
        <w:t>to</w:t>
      </w:r>
      <w:r w:rsidR="003412A8">
        <w:t xml:space="preserve"> establish</w:t>
      </w:r>
      <w:r w:rsidR="00EC0206">
        <w:t xml:space="preserve"> </w:t>
      </w:r>
      <w:r w:rsidR="00964F0D">
        <w:t>the</w:t>
      </w:r>
      <w:r w:rsidR="00EC0206">
        <w:t xml:space="preserve"> </w:t>
      </w:r>
      <w:r w:rsidR="008844AF">
        <w:t xml:space="preserve">manufacturing of </w:t>
      </w:r>
      <w:r w:rsidR="00EC0206">
        <w:t>semiconductor</w:t>
      </w:r>
      <w:r w:rsidR="008844AF">
        <w:t>s</w:t>
      </w:r>
      <w:r w:rsidR="00964F0D">
        <w:t xml:space="preserve"> in the coming years</w:t>
      </w:r>
      <w:r w:rsidR="00F50982">
        <w:t xml:space="preserve">, </w:t>
      </w:r>
      <w:r w:rsidR="00EC0206">
        <w:t xml:space="preserve">HFCs </w:t>
      </w:r>
      <w:r w:rsidR="00F50982">
        <w:t xml:space="preserve">are </w:t>
      </w:r>
      <w:r w:rsidR="00374400">
        <w:t xml:space="preserve">being monitored </w:t>
      </w:r>
      <w:r w:rsidR="00D42699">
        <w:t>in import applications for this use</w:t>
      </w:r>
      <w:r w:rsidR="00F50982">
        <w:t xml:space="preserve">. </w:t>
      </w:r>
      <w:r w:rsidR="00EC0206">
        <w:t>HFC</w:t>
      </w:r>
      <w:r w:rsidR="00D979C1">
        <w:noBreakHyphen/>
      </w:r>
      <w:r w:rsidR="00EC0206">
        <w:t>152a</w:t>
      </w:r>
      <w:r w:rsidR="00D979C1">
        <w:t xml:space="preserve"> is</w:t>
      </w:r>
      <w:r w:rsidR="00EC0206">
        <w:t xml:space="preserve"> used in </w:t>
      </w:r>
      <w:r w:rsidR="00964F0D">
        <w:t>glassmaking; and c</w:t>
      </w:r>
      <w:r w:rsidR="0011460A">
        <w:t>onsumption of small amounts of H</w:t>
      </w:r>
      <w:r w:rsidR="00EC0206">
        <w:t>FC</w:t>
      </w:r>
      <w:r w:rsidR="00461538">
        <w:noBreakHyphen/>
      </w:r>
      <w:r w:rsidR="00EC0206">
        <w:t>227</w:t>
      </w:r>
      <w:r w:rsidR="0011460A">
        <w:t xml:space="preserve">ea and </w:t>
      </w:r>
      <w:r w:rsidR="00EC0206">
        <w:t>HFC-245fa</w:t>
      </w:r>
      <w:r w:rsidR="0011460A">
        <w:t xml:space="preserve"> has </w:t>
      </w:r>
      <w:r w:rsidR="00964F0D">
        <w:t xml:space="preserve">also </w:t>
      </w:r>
      <w:r w:rsidR="0011460A">
        <w:t>been recorded in the sector.</w:t>
      </w:r>
    </w:p>
    <w:p w14:paraId="710802F6" w14:textId="6E79A1C2" w:rsidR="00EC0206" w:rsidRPr="00964F0D" w:rsidRDefault="00EC0206" w:rsidP="00964F0D">
      <w:pPr>
        <w:spacing w:after="240"/>
        <w:rPr>
          <w:i/>
          <w:iCs/>
          <w:u w:val="single"/>
        </w:rPr>
      </w:pPr>
      <w:r w:rsidRPr="00964F0D">
        <w:rPr>
          <w:i/>
          <w:iCs/>
          <w:u w:val="single"/>
        </w:rPr>
        <w:t>Aerosol</w:t>
      </w:r>
      <w:r w:rsidR="00964F0D" w:rsidRPr="00964F0D">
        <w:rPr>
          <w:i/>
          <w:iCs/>
          <w:u w:val="single"/>
        </w:rPr>
        <w:t xml:space="preserve"> manufacturing</w:t>
      </w:r>
    </w:p>
    <w:p w14:paraId="343478A9" w14:textId="7B996206" w:rsidR="00EC0206" w:rsidRPr="00EC0206" w:rsidRDefault="008D5A18" w:rsidP="00964F0D">
      <w:pPr>
        <w:pStyle w:val="Heading1"/>
      </w:pPr>
      <w:r>
        <w:t xml:space="preserve">Indonesia’s </w:t>
      </w:r>
      <w:r w:rsidR="00964F0D">
        <w:t>ae</w:t>
      </w:r>
      <w:r w:rsidR="00EC0206">
        <w:t xml:space="preserve">rosol industry </w:t>
      </w:r>
      <w:r w:rsidR="00CC4584">
        <w:t xml:space="preserve">has fully </w:t>
      </w:r>
      <w:r w:rsidR="00EC0206">
        <w:t xml:space="preserve">converted to </w:t>
      </w:r>
      <w:r w:rsidR="007F6B7E">
        <w:t>R</w:t>
      </w:r>
      <w:r w:rsidR="00EC0206">
        <w:t xml:space="preserve">-600a with support from the Multilateral Fund. </w:t>
      </w:r>
      <w:r w:rsidR="001E70EE">
        <w:t xml:space="preserve">No </w:t>
      </w:r>
      <w:r w:rsidR="00483F27">
        <w:t>manufacturers of</w:t>
      </w:r>
      <w:r w:rsidR="00EC0206">
        <w:t xml:space="preserve"> </w:t>
      </w:r>
      <w:r w:rsidR="00964F0D">
        <w:t xml:space="preserve">metered-dosed inhalers </w:t>
      </w:r>
      <w:r w:rsidR="001D5B46">
        <w:t>were identified</w:t>
      </w:r>
      <w:r w:rsidR="0050635D">
        <w:t>,</w:t>
      </w:r>
      <w:r w:rsidR="00472B42">
        <w:t xml:space="preserve"> </w:t>
      </w:r>
      <w:r w:rsidR="0050635D">
        <w:t>and it</w:t>
      </w:r>
      <w:r w:rsidR="00483F27">
        <w:t xml:space="preserve"> </w:t>
      </w:r>
      <w:r w:rsidR="00EC0206">
        <w:t xml:space="preserve">is </w:t>
      </w:r>
      <w:r w:rsidR="0050635D">
        <w:t>believed that</w:t>
      </w:r>
      <w:r w:rsidR="00EC0206">
        <w:t xml:space="preserve"> HFC-based inhalers are imported</w:t>
      </w:r>
      <w:r>
        <w:t xml:space="preserve"> rather than manufactured locally</w:t>
      </w:r>
      <w:r w:rsidR="00EC0206">
        <w:t>.</w:t>
      </w:r>
    </w:p>
    <w:p w14:paraId="78BEA433" w14:textId="6739FE14" w:rsidR="002B3F06" w:rsidRPr="00067A19" w:rsidRDefault="002B3F06" w:rsidP="002B3F06">
      <w:pPr>
        <w:spacing w:before="240" w:after="240"/>
        <w:rPr>
          <w:i/>
          <w:iCs/>
        </w:rPr>
      </w:pPr>
      <w:r w:rsidRPr="00067A19">
        <w:rPr>
          <w:i/>
          <w:iCs/>
        </w:rPr>
        <w:t>Firefighting</w:t>
      </w:r>
    </w:p>
    <w:p w14:paraId="13936909" w14:textId="0591841E" w:rsidR="008555B6" w:rsidRPr="008555B6" w:rsidRDefault="002B3F06" w:rsidP="008555B6">
      <w:pPr>
        <w:pStyle w:val="Heading1"/>
        <w:rPr>
          <w:rFonts w:eastAsia="SimSun"/>
          <w:lang w:eastAsia="zh-CN"/>
        </w:rPr>
      </w:pPr>
      <w:r w:rsidRPr="00067A19">
        <w:rPr>
          <w:rFonts w:eastAsia="SimSun"/>
          <w:lang w:eastAsia="zh-CN"/>
        </w:rPr>
        <w:t>HFC-227ea is used as a fire</w:t>
      </w:r>
      <w:r w:rsidR="00067A19" w:rsidRPr="00067A19">
        <w:rPr>
          <w:rFonts w:eastAsia="SimSun"/>
          <w:lang w:eastAsia="zh-CN"/>
        </w:rPr>
        <w:t>-</w:t>
      </w:r>
      <w:r w:rsidRPr="00067A19">
        <w:rPr>
          <w:rFonts w:eastAsia="SimSun"/>
          <w:lang w:eastAsia="zh-CN"/>
        </w:rPr>
        <w:t>suppression agent for total flooding systems</w:t>
      </w:r>
      <w:r w:rsidR="00460BA1">
        <w:rPr>
          <w:rFonts w:eastAsia="SimSun"/>
          <w:lang w:eastAsia="zh-CN"/>
        </w:rPr>
        <w:t>, and s</w:t>
      </w:r>
      <w:r w:rsidR="00067A19">
        <w:rPr>
          <w:rFonts w:eastAsia="SimSun"/>
          <w:lang w:eastAsia="zh-CN"/>
        </w:rPr>
        <w:t>mall</w:t>
      </w:r>
      <w:r w:rsidRPr="00067A19">
        <w:rPr>
          <w:rFonts w:eastAsia="SimSun"/>
          <w:lang w:eastAsia="zh-CN"/>
        </w:rPr>
        <w:t xml:space="preserve"> </w:t>
      </w:r>
      <w:r w:rsidR="00460BA1">
        <w:rPr>
          <w:rFonts w:eastAsia="SimSun"/>
          <w:lang w:eastAsia="zh-CN"/>
        </w:rPr>
        <w:t>volumes</w:t>
      </w:r>
      <w:r w:rsidRPr="00067A19">
        <w:rPr>
          <w:rFonts w:eastAsia="SimSun"/>
          <w:lang w:eastAsia="zh-CN"/>
        </w:rPr>
        <w:t xml:space="preserve"> of HFC</w:t>
      </w:r>
      <w:r w:rsidR="00460BA1" w:rsidRPr="00460BA1">
        <w:rPr>
          <w:rFonts w:eastAsia="SimSun"/>
          <w:lang w:eastAsia="zh-CN"/>
        </w:rPr>
        <w:noBreakHyphen/>
      </w:r>
      <w:r w:rsidRPr="00067A19">
        <w:rPr>
          <w:rFonts w:eastAsia="SimSun"/>
          <w:lang w:eastAsia="zh-CN"/>
        </w:rPr>
        <w:t xml:space="preserve">236fa </w:t>
      </w:r>
      <w:r w:rsidR="00460BA1">
        <w:rPr>
          <w:rFonts w:eastAsia="SimSun"/>
          <w:lang w:eastAsia="zh-CN"/>
        </w:rPr>
        <w:t>are imported</w:t>
      </w:r>
      <w:r w:rsidR="00067A19">
        <w:rPr>
          <w:rFonts w:eastAsia="SimSun"/>
          <w:lang w:eastAsia="zh-CN"/>
        </w:rPr>
        <w:t xml:space="preserve"> </w:t>
      </w:r>
      <w:r w:rsidRPr="00067A19">
        <w:rPr>
          <w:rFonts w:eastAsia="SimSun"/>
          <w:lang w:eastAsia="zh-CN"/>
        </w:rPr>
        <w:t>for use as a clean</w:t>
      </w:r>
      <w:r w:rsidR="00067A19" w:rsidRPr="00067A19">
        <w:rPr>
          <w:rFonts w:eastAsia="SimSun"/>
          <w:lang w:eastAsia="zh-CN"/>
        </w:rPr>
        <w:t>ing</w:t>
      </w:r>
      <w:r w:rsidRPr="00067A19">
        <w:rPr>
          <w:rFonts w:eastAsia="SimSun"/>
          <w:lang w:eastAsia="zh-CN"/>
        </w:rPr>
        <w:t xml:space="preserve"> agent in portable fire extinguishers.</w:t>
      </w:r>
      <w:r w:rsidR="008555B6" w:rsidRPr="008555B6">
        <w:t xml:space="preserve"> </w:t>
      </w:r>
      <w:r w:rsidR="008555B6" w:rsidRPr="008555B6">
        <w:rPr>
          <w:rFonts w:eastAsia="SimSun"/>
          <w:lang w:eastAsia="zh-CN"/>
        </w:rPr>
        <w:t>HFC-23, HFC</w:t>
      </w:r>
      <w:r w:rsidR="00081346">
        <w:rPr>
          <w:rFonts w:eastAsia="SimSun"/>
          <w:lang w:eastAsia="zh-CN"/>
        </w:rPr>
        <w:noBreakHyphen/>
      </w:r>
      <w:r w:rsidR="008555B6" w:rsidRPr="008555B6">
        <w:rPr>
          <w:rFonts w:eastAsia="SimSun"/>
          <w:lang w:eastAsia="zh-CN"/>
        </w:rPr>
        <w:t>125, HFC</w:t>
      </w:r>
      <w:r w:rsidR="00460BA1">
        <w:rPr>
          <w:rFonts w:eastAsia="SimSun"/>
          <w:lang w:eastAsia="zh-CN"/>
        </w:rPr>
        <w:noBreakHyphen/>
      </w:r>
      <w:r w:rsidR="008555B6" w:rsidRPr="008555B6">
        <w:rPr>
          <w:rFonts w:eastAsia="SimSun"/>
          <w:lang w:eastAsia="zh-CN"/>
        </w:rPr>
        <w:t xml:space="preserve">227ea and blends are used in </w:t>
      </w:r>
      <w:r w:rsidR="00637CC1">
        <w:rPr>
          <w:rFonts w:eastAsia="SimSun"/>
          <w:lang w:eastAsia="zh-CN"/>
        </w:rPr>
        <w:t xml:space="preserve">the </w:t>
      </w:r>
      <w:r w:rsidR="008555B6" w:rsidRPr="008555B6">
        <w:rPr>
          <w:rFonts w:eastAsia="SimSun"/>
          <w:lang w:eastAsia="zh-CN"/>
        </w:rPr>
        <w:t>fixed installed fire</w:t>
      </w:r>
      <w:r w:rsidR="00081346">
        <w:rPr>
          <w:rFonts w:eastAsia="SimSun"/>
          <w:lang w:eastAsia="zh-CN"/>
        </w:rPr>
        <w:t>-</w:t>
      </w:r>
      <w:r w:rsidR="008555B6" w:rsidRPr="008555B6">
        <w:rPr>
          <w:rFonts w:eastAsia="SimSun"/>
          <w:lang w:eastAsia="zh-CN"/>
        </w:rPr>
        <w:t>extinguishing systems.</w:t>
      </w:r>
    </w:p>
    <w:p w14:paraId="6EF6D9A6" w14:textId="48E28DFF" w:rsidR="00C73D8F" w:rsidRPr="00AD5ED8" w:rsidRDefault="00C73D8F" w:rsidP="002C2C32">
      <w:pPr>
        <w:pStyle w:val="Heading1"/>
        <w:keepNext/>
        <w:numPr>
          <w:ilvl w:val="0"/>
          <w:numId w:val="0"/>
        </w:numPr>
        <w:spacing w:before="240"/>
        <w:rPr>
          <w:i/>
          <w:iCs/>
          <w:lang w:bidi="he-IL"/>
        </w:rPr>
      </w:pPr>
      <w:r w:rsidRPr="00AD5ED8">
        <w:rPr>
          <w:i/>
          <w:iCs/>
          <w:lang w:bidi="he-IL"/>
        </w:rPr>
        <w:t>Organic Rankine cycle</w:t>
      </w:r>
    </w:p>
    <w:p w14:paraId="747CC4C0" w14:textId="0C728620" w:rsidR="00C73D8F" w:rsidRDefault="00FA2232" w:rsidP="00C73D8F">
      <w:pPr>
        <w:pStyle w:val="Heading1"/>
        <w:rPr>
          <w:i/>
          <w:iCs/>
        </w:rPr>
      </w:pPr>
      <w:r>
        <w:rPr>
          <w:lang w:bidi="he-IL"/>
        </w:rPr>
        <w:t xml:space="preserve">The </w:t>
      </w:r>
      <w:r w:rsidR="00DB2774" w:rsidRPr="00D70D7F">
        <w:rPr>
          <w:lang w:bidi="he-IL"/>
        </w:rPr>
        <w:t>ORC unit</w:t>
      </w:r>
      <w:r w:rsidR="00DB2774">
        <w:rPr>
          <w:lang w:bidi="he-IL"/>
        </w:rPr>
        <w:t xml:space="preserve">s </w:t>
      </w:r>
      <w:r w:rsidR="009E606F">
        <w:rPr>
          <w:lang w:bidi="he-IL"/>
        </w:rPr>
        <w:t>use</w:t>
      </w:r>
      <w:r w:rsidR="0015573A">
        <w:rPr>
          <w:lang w:bidi="he-IL"/>
        </w:rPr>
        <w:t xml:space="preserve"> HFC-245fa</w:t>
      </w:r>
      <w:r w:rsidR="0026766E">
        <w:rPr>
          <w:lang w:bidi="he-IL"/>
        </w:rPr>
        <w:t xml:space="preserve"> as a working fluid because it has a low boiling point</w:t>
      </w:r>
      <w:r w:rsidR="009C6C04">
        <w:rPr>
          <w:lang w:bidi="he-IL"/>
        </w:rPr>
        <w:t xml:space="preserve">. </w:t>
      </w:r>
      <w:r>
        <w:rPr>
          <w:lang w:bidi="he-IL"/>
        </w:rPr>
        <w:t>The Rankine cycle</w:t>
      </w:r>
      <w:r w:rsidR="0015573A">
        <w:rPr>
          <w:lang w:bidi="he-IL"/>
        </w:rPr>
        <w:t xml:space="preserve"> </w:t>
      </w:r>
      <w:r w:rsidR="009E606F">
        <w:rPr>
          <w:lang w:bidi="he-IL"/>
        </w:rPr>
        <w:t>helps</w:t>
      </w:r>
      <w:r w:rsidR="0043146F">
        <w:rPr>
          <w:lang w:bidi="he-IL"/>
        </w:rPr>
        <w:t xml:space="preserve"> </w:t>
      </w:r>
      <w:r w:rsidR="008D0EB9">
        <w:rPr>
          <w:lang w:bidi="he-IL"/>
        </w:rPr>
        <w:t xml:space="preserve">to recover </w:t>
      </w:r>
      <w:r w:rsidR="009E606F">
        <w:rPr>
          <w:lang w:bidi="he-IL"/>
        </w:rPr>
        <w:t xml:space="preserve">additional </w:t>
      </w:r>
      <w:r w:rsidR="008D0EB9">
        <w:rPr>
          <w:lang w:bidi="he-IL"/>
        </w:rPr>
        <w:t xml:space="preserve">energy </w:t>
      </w:r>
      <w:r w:rsidR="009E606F">
        <w:rPr>
          <w:lang w:bidi="he-IL"/>
        </w:rPr>
        <w:t xml:space="preserve">from waste heat </w:t>
      </w:r>
      <w:r w:rsidR="0043146F">
        <w:rPr>
          <w:lang w:bidi="he-IL"/>
        </w:rPr>
        <w:t>in</w:t>
      </w:r>
      <w:r w:rsidR="00DB2774">
        <w:rPr>
          <w:lang w:bidi="he-IL"/>
        </w:rPr>
        <w:t xml:space="preserve"> </w:t>
      </w:r>
      <w:r w:rsidR="00A16C78">
        <w:rPr>
          <w:lang w:bidi="he-IL"/>
        </w:rPr>
        <w:t xml:space="preserve">Indonesia’s </w:t>
      </w:r>
      <w:r w:rsidR="00C73D8F" w:rsidRPr="00D70D7F">
        <w:rPr>
          <w:lang w:bidi="he-IL"/>
        </w:rPr>
        <w:t>16</w:t>
      </w:r>
      <w:r w:rsidR="00A16C78">
        <w:rPr>
          <w:lang w:bidi="he-IL"/>
        </w:rPr>
        <w:t xml:space="preserve"> </w:t>
      </w:r>
      <w:r w:rsidR="00C73D8F" w:rsidRPr="00D70D7F">
        <w:rPr>
          <w:lang w:bidi="he-IL"/>
        </w:rPr>
        <w:t>geothermal power plants</w:t>
      </w:r>
      <w:r w:rsidR="00C73D8F">
        <w:rPr>
          <w:lang w:bidi="he-IL"/>
        </w:rPr>
        <w:t>,</w:t>
      </w:r>
      <w:r w:rsidR="00C73D8F" w:rsidRPr="00D70D7F">
        <w:rPr>
          <w:lang w:bidi="he-IL"/>
        </w:rPr>
        <w:t xml:space="preserve"> ranging in capacity from 2.5 MW to 377 MW</w:t>
      </w:r>
      <w:r w:rsidR="00AB70E3">
        <w:rPr>
          <w:lang w:bidi="he-IL"/>
        </w:rPr>
        <w:t xml:space="preserve">. In addition, </w:t>
      </w:r>
      <w:r w:rsidR="004A0E9D">
        <w:rPr>
          <w:lang w:bidi="he-IL"/>
        </w:rPr>
        <w:t xml:space="preserve">the ORC is used by some large chemical </w:t>
      </w:r>
      <w:r w:rsidR="00E52FC4">
        <w:rPr>
          <w:lang w:bidi="he-IL"/>
        </w:rPr>
        <w:t>manufacturers</w:t>
      </w:r>
      <w:r w:rsidR="004A0E9D">
        <w:rPr>
          <w:lang w:bidi="he-IL"/>
        </w:rPr>
        <w:t xml:space="preserve"> </w:t>
      </w:r>
      <w:r w:rsidR="00E52FC4">
        <w:rPr>
          <w:lang w:bidi="he-IL"/>
        </w:rPr>
        <w:t xml:space="preserve">in </w:t>
      </w:r>
      <w:r w:rsidR="008D0EB9">
        <w:rPr>
          <w:lang w:bidi="he-IL"/>
        </w:rPr>
        <w:t>the production of organic chemicals</w:t>
      </w:r>
      <w:r w:rsidR="00C73D8F">
        <w:rPr>
          <w:lang w:bidi="he-IL"/>
        </w:rPr>
        <w:t>.</w:t>
      </w:r>
    </w:p>
    <w:p w14:paraId="5838B7CE" w14:textId="4C4B0146" w:rsidR="0070038F" w:rsidRPr="0059564C" w:rsidRDefault="0070038F" w:rsidP="002C2C32">
      <w:pPr>
        <w:pStyle w:val="Heading1"/>
        <w:keepNext/>
        <w:numPr>
          <w:ilvl w:val="0"/>
          <w:numId w:val="0"/>
        </w:numPr>
        <w:spacing w:before="240"/>
        <w:rPr>
          <w:i/>
          <w:iCs/>
        </w:rPr>
      </w:pPr>
      <w:r w:rsidRPr="00067A19">
        <w:rPr>
          <w:i/>
          <w:iCs/>
        </w:rPr>
        <w:lastRenderedPageBreak/>
        <w:t>Refrigeration</w:t>
      </w:r>
      <w:r w:rsidRPr="0059564C">
        <w:rPr>
          <w:i/>
          <w:iCs/>
        </w:rPr>
        <w:t xml:space="preserve"> and air-conditioning servicing sector</w:t>
      </w:r>
    </w:p>
    <w:p w14:paraId="1917F0D5" w14:textId="5001387C" w:rsidR="00A40A67" w:rsidRDefault="0070038F" w:rsidP="00A40A67">
      <w:pPr>
        <w:pStyle w:val="Heading1"/>
        <w:rPr>
          <w:lang w:eastAsia="zh-CN"/>
        </w:rPr>
      </w:pPr>
      <w:r w:rsidRPr="00996241">
        <w:t xml:space="preserve">There are </w:t>
      </w:r>
      <w:r w:rsidRPr="00800502">
        <w:t>approximately</w:t>
      </w:r>
      <w:r w:rsidRPr="00996241">
        <w:t xml:space="preserve"> </w:t>
      </w:r>
      <w:r w:rsidR="00CD7BC8">
        <w:t>75</w:t>
      </w:r>
      <w:r w:rsidR="004762AA">
        <w:t>,000</w:t>
      </w:r>
      <w:r w:rsidRPr="00996241">
        <w:t xml:space="preserve"> technicians</w:t>
      </w:r>
      <w:r w:rsidR="004762AA">
        <w:t xml:space="preserve">, 80 per cent of whom are </w:t>
      </w:r>
      <w:r w:rsidR="00111E13">
        <w:t>self</w:t>
      </w:r>
      <w:r w:rsidR="00026322">
        <w:noBreakHyphen/>
      </w:r>
      <w:r w:rsidR="00111E13">
        <w:t>taught</w:t>
      </w:r>
      <w:r w:rsidR="004762AA">
        <w:t>,</w:t>
      </w:r>
      <w:r>
        <w:t xml:space="preserve"> </w:t>
      </w:r>
      <w:r w:rsidRPr="00996241">
        <w:t xml:space="preserve">and </w:t>
      </w:r>
      <w:r w:rsidR="003C21B8">
        <w:rPr>
          <w:lang w:eastAsia="zh-CN"/>
        </w:rPr>
        <w:t xml:space="preserve">estimated </w:t>
      </w:r>
      <w:r w:rsidR="00696ED7">
        <w:rPr>
          <w:lang w:eastAsia="zh-CN"/>
        </w:rPr>
        <w:t xml:space="preserve">thousands of </w:t>
      </w:r>
      <w:r w:rsidR="00FD65DA">
        <w:rPr>
          <w:lang w:eastAsia="zh-CN"/>
        </w:rPr>
        <w:t>informal workshops</w:t>
      </w:r>
      <w:r w:rsidR="00FD65DA" w:rsidRPr="00FD65DA">
        <w:rPr>
          <w:lang w:eastAsia="zh-CN"/>
        </w:rPr>
        <w:t xml:space="preserve"> </w:t>
      </w:r>
      <w:r w:rsidR="00C354C4" w:rsidRPr="00996241">
        <w:t>consuming HFC</w:t>
      </w:r>
      <w:r w:rsidR="00C354C4">
        <w:t>s</w:t>
      </w:r>
      <w:r w:rsidR="00C354C4" w:rsidRPr="00996241">
        <w:t xml:space="preserve"> </w:t>
      </w:r>
      <w:r w:rsidR="00C354C4">
        <w:rPr>
          <w:lang w:eastAsia="zh-CN"/>
        </w:rPr>
        <w:t xml:space="preserve">in </w:t>
      </w:r>
      <w:r w:rsidR="00C354C4" w:rsidRPr="0064225E">
        <w:t>Indonesia</w:t>
      </w:r>
      <w:r w:rsidR="00C354C4">
        <w:rPr>
          <w:lang w:eastAsia="zh-CN"/>
        </w:rPr>
        <w:t xml:space="preserve"> to </w:t>
      </w:r>
      <w:r w:rsidR="00FD65DA">
        <w:rPr>
          <w:lang w:eastAsia="zh-CN"/>
        </w:rPr>
        <w:t>servic</w:t>
      </w:r>
      <w:r w:rsidR="00C354C4">
        <w:rPr>
          <w:lang w:eastAsia="zh-CN"/>
        </w:rPr>
        <w:t>e</w:t>
      </w:r>
      <w:r w:rsidR="00FD65DA">
        <w:rPr>
          <w:lang w:eastAsia="zh-CN"/>
        </w:rPr>
        <w:t xml:space="preserve"> all sorts of appliances, with about </w:t>
      </w:r>
      <w:r w:rsidR="003C21B8">
        <w:rPr>
          <w:lang w:eastAsia="zh-CN"/>
        </w:rPr>
        <w:t>10,000</w:t>
      </w:r>
      <w:r w:rsidR="008F035E">
        <w:rPr>
          <w:lang w:eastAsia="zh-CN"/>
        </w:rPr>
        <w:t xml:space="preserve"> </w:t>
      </w:r>
      <w:r w:rsidR="00FD65DA">
        <w:rPr>
          <w:lang w:eastAsia="zh-CN"/>
        </w:rPr>
        <w:t xml:space="preserve">of them specializing in </w:t>
      </w:r>
      <w:r w:rsidR="00FD0216">
        <w:rPr>
          <w:lang w:eastAsia="zh-CN"/>
        </w:rPr>
        <w:t>AC</w:t>
      </w:r>
      <w:r w:rsidR="00C948F1">
        <w:t>. The</w:t>
      </w:r>
      <w:r w:rsidR="00237E8D" w:rsidRPr="00D70D7F">
        <w:rPr>
          <w:lang w:eastAsia="zh-CN"/>
        </w:rPr>
        <w:t xml:space="preserve"> </w:t>
      </w:r>
      <w:r w:rsidR="00BB35E5" w:rsidRPr="00636AC2">
        <w:rPr>
          <w:lang w:eastAsia="zh-CN"/>
        </w:rPr>
        <w:t>380</w:t>
      </w:r>
      <w:r w:rsidR="00FD65DA">
        <w:rPr>
          <w:lang w:eastAsia="zh-CN"/>
        </w:rPr>
        <w:t xml:space="preserve"> </w:t>
      </w:r>
      <w:r w:rsidR="00BB35E5">
        <w:rPr>
          <w:lang w:eastAsia="zh-CN"/>
        </w:rPr>
        <w:t>formally registered</w:t>
      </w:r>
      <w:r w:rsidR="00BF2394">
        <w:rPr>
          <w:lang w:eastAsia="zh-CN"/>
        </w:rPr>
        <w:t xml:space="preserve"> </w:t>
      </w:r>
      <w:r w:rsidR="006F7DD1">
        <w:rPr>
          <w:lang w:eastAsia="zh-CN"/>
        </w:rPr>
        <w:t>AC</w:t>
      </w:r>
      <w:r w:rsidR="00C354C4">
        <w:rPr>
          <w:lang w:eastAsia="zh-CN"/>
        </w:rPr>
        <w:t xml:space="preserve"> </w:t>
      </w:r>
      <w:r w:rsidR="00BF2394">
        <w:rPr>
          <w:lang w:eastAsia="zh-CN"/>
        </w:rPr>
        <w:t>work</w:t>
      </w:r>
      <w:r w:rsidR="00BB35E5">
        <w:rPr>
          <w:lang w:eastAsia="zh-CN"/>
        </w:rPr>
        <w:t>shops</w:t>
      </w:r>
      <w:r w:rsidR="006F7DD1">
        <w:rPr>
          <w:lang w:eastAsia="zh-CN"/>
        </w:rPr>
        <w:t xml:space="preserve">, </w:t>
      </w:r>
      <w:r w:rsidR="001D1F14" w:rsidRPr="00D70D7F">
        <w:rPr>
          <w:lang w:eastAsia="zh-CN"/>
        </w:rPr>
        <w:t xml:space="preserve">owned </w:t>
      </w:r>
      <w:r w:rsidR="006F7DD1">
        <w:rPr>
          <w:lang w:eastAsia="zh-CN"/>
        </w:rPr>
        <w:t xml:space="preserve">either </w:t>
      </w:r>
      <w:r w:rsidR="001D1F14" w:rsidRPr="00D70D7F">
        <w:rPr>
          <w:lang w:eastAsia="zh-CN"/>
        </w:rPr>
        <w:t xml:space="preserve">by </w:t>
      </w:r>
      <w:r w:rsidR="006F7DD1">
        <w:rPr>
          <w:lang w:eastAsia="zh-CN"/>
        </w:rPr>
        <w:t xml:space="preserve">equipment </w:t>
      </w:r>
      <w:r w:rsidR="001D1F14" w:rsidRPr="00D70D7F">
        <w:rPr>
          <w:lang w:eastAsia="zh-CN"/>
        </w:rPr>
        <w:t>manufacturer</w:t>
      </w:r>
      <w:r w:rsidR="001D1F14">
        <w:rPr>
          <w:lang w:eastAsia="zh-CN"/>
        </w:rPr>
        <w:t>s</w:t>
      </w:r>
      <w:r w:rsidR="001D1F14" w:rsidRPr="00D70D7F">
        <w:rPr>
          <w:lang w:eastAsia="zh-CN"/>
        </w:rPr>
        <w:t xml:space="preserve"> </w:t>
      </w:r>
      <w:r w:rsidR="00BF2394">
        <w:rPr>
          <w:lang w:eastAsia="zh-CN"/>
        </w:rPr>
        <w:t>or</w:t>
      </w:r>
      <w:r w:rsidR="001D1F14" w:rsidRPr="00D70D7F">
        <w:rPr>
          <w:lang w:eastAsia="zh-CN"/>
        </w:rPr>
        <w:t xml:space="preserve"> </w:t>
      </w:r>
      <w:r w:rsidR="006F7DD1">
        <w:rPr>
          <w:lang w:eastAsia="zh-CN"/>
        </w:rPr>
        <w:t>by suppliers</w:t>
      </w:r>
      <w:r w:rsidR="00BB35E5">
        <w:t>,</w:t>
      </w:r>
      <w:r w:rsidR="00BB35E5">
        <w:rPr>
          <w:lang w:eastAsia="zh-CN"/>
        </w:rPr>
        <w:t xml:space="preserve"> </w:t>
      </w:r>
      <w:r w:rsidR="006F7DD1">
        <w:rPr>
          <w:lang w:eastAsia="zh-CN"/>
        </w:rPr>
        <w:t xml:space="preserve">offer </w:t>
      </w:r>
      <w:r w:rsidR="00BB35E5">
        <w:rPr>
          <w:lang w:eastAsia="zh-CN"/>
        </w:rPr>
        <w:t>after</w:t>
      </w:r>
      <w:r w:rsidR="00026322">
        <w:rPr>
          <w:lang w:eastAsia="zh-CN"/>
        </w:rPr>
        <w:noBreakHyphen/>
      </w:r>
      <w:r w:rsidR="00BB35E5">
        <w:rPr>
          <w:lang w:eastAsia="zh-CN"/>
        </w:rPr>
        <w:t>sales services</w:t>
      </w:r>
      <w:r w:rsidR="009466DE">
        <w:rPr>
          <w:lang w:eastAsia="zh-CN"/>
        </w:rPr>
        <w:t xml:space="preserve"> across the country</w:t>
      </w:r>
      <w:r w:rsidR="006F7DD1">
        <w:rPr>
          <w:lang w:eastAsia="zh-CN"/>
        </w:rPr>
        <w:t>.</w:t>
      </w:r>
    </w:p>
    <w:p w14:paraId="65F2F109" w14:textId="6468638E" w:rsidR="002C2BAE" w:rsidRDefault="002C2BAE" w:rsidP="00F56353">
      <w:pPr>
        <w:pStyle w:val="Heading1"/>
      </w:pPr>
      <w:r>
        <w:t xml:space="preserve">Technicians can acquire formal technical education </w:t>
      </w:r>
      <w:r w:rsidR="004832F6">
        <w:t>by attending</w:t>
      </w:r>
      <w:r w:rsidR="001D3384">
        <w:t xml:space="preserve"> vocational high schools and </w:t>
      </w:r>
      <w:r w:rsidR="009E2A1B">
        <w:t xml:space="preserve">public or private </w:t>
      </w:r>
      <w:r w:rsidR="001D3384">
        <w:t>training centres</w:t>
      </w:r>
      <w:r w:rsidR="00683451">
        <w:t xml:space="preserve"> and be</w:t>
      </w:r>
      <w:r w:rsidR="00F16E86">
        <w:t>come certified through assessment centres.</w:t>
      </w:r>
      <w:r w:rsidR="00E53ABE">
        <w:t xml:space="preserve"> </w:t>
      </w:r>
      <w:r w:rsidR="00C67770">
        <w:t>By the end of the HPMP, over 9,000</w:t>
      </w:r>
      <w:r w:rsidR="000A44E6">
        <w:t> </w:t>
      </w:r>
      <w:r w:rsidR="00C67770">
        <w:t xml:space="preserve">technicians will </w:t>
      </w:r>
      <w:r w:rsidR="000A44E6">
        <w:t>have become</w:t>
      </w:r>
      <w:r w:rsidR="00C67770">
        <w:t xml:space="preserve"> certified</w:t>
      </w:r>
      <w:r w:rsidR="000A44E6">
        <w:t>,</w:t>
      </w:r>
      <w:r w:rsidR="00EB02E1">
        <w:t xml:space="preserve"> </w:t>
      </w:r>
      <w:r w:rsidR="005A4845">
        <w:t xml:space="preserve">including over 5,000 that have already </w:t>
      </w:r>
      <w:r w:rsidR="000A44E6">
        <w:t>completed their certification</w:t>
      </w:r>
      <w:r w:rsidR="005A4845">
        <w:t xml:space="preserve">. </w:t>
      </w:r>
      <w:r w:rsidR="00025B55">
        <w:t>Toolkits have been provided to 151 service shops and tech</w:t>
      </w:r>
      <w:r w:rsidR="006B610F">
        <w:t>nicians</w:t>
      </w:r>
      <w:r w:rsidR="002A49D3">
        <w:t>,</w:t>
      </w:r>
      <w:r w:rsidR="006B610F">
        <w:t xml:space="preserve"> and </w:t>
      </w:r>
      <w:r w:rsidR="000515DD">
        <w:t>five reclamation cent</w:t>
      </w:r>
      <w:r w:rsidR="002A49D3">
        <w:t>re</w:t>
      </w:r>
      <w:r w:rsidR="000515DD">
        <w:t>s were established.</w:t>
      </w:r>
      <w:r w:rsidR="0055522D">
        <w:t xml:space="preserve"> </w:t>
      </w:r>
      <w:r w:rsidR="000515DD" w:rsidRPr="000515DD">
        <w:t>Stage</w:t>
      </w:r>
      <w:r w:rsidR="00DC1375">
        <w:t xml:space="preserve"> III of the HPMP </w:t>
      </w:r>
      <w:r w:rsidR="000515DD" w:rsidRPr="000515DD">
        <w:t xml:space="preserve">is expected to certify 3,500 technicians (with </w:t>
      </w:r>
      <w:r w:rsidR="00DC1375">
        <w:t xml:space="preserve">additional </w:t>
      </w:r>
      <w:r w:rsidR="000515DD" w:rsidRPr="000515DD">
        <w:t>3,500</w:t>
      </w:r>
      <w:r w:rsidR="00F0602F">
        <w:t> </w:t>
      </w:r>
      <w:r w:rsidR="000515DD" w:rsidRPr="000515DD">
        <w:t>under government’s own resources), establish an additional nine reclamation cent</w:t>
      </w:r>
      <w:r w:rsidR="0022539F">
        <w:t>re</w:t>
      </w:r>
      <w:r w:rsidR="000515DD" w:rsidRPr="000515DD">
        <w:t xml:space="preserve">s, procure training and certification equipment for 15 vocational training centers, procure maintenance and recovery equipment for </w:t>
      </w:r>
      <w:r w:rsidR="00DC1375">
        <w:t>200 service shops</w:t>
      </w:r>
      <w:r w:rsidR="000515DD" w:rsidRPr="000515DD">
        <w:t>, and procure 1,000 sets of basic servicing tools for newly certified technicians.</w:t>
      </w:r>
    </w:p>
    <w:p w14:paraId="558CEF6A" w14:textId="6D4C6244" w:rsidR="00A40A67" w:rsidRPr="00A40A67" w:rsidRDefault="00032D9D" w:rsidP="00F56353">
      <w:pPr>
        <w:pStyle w:val="Heading1"/>
      </w:pPr>
      <w:r>
        <w:t>The</w:t>
      </w:r>
      <w:r w:rsidRPr="00D70D7F">
        <w:t xml:space="preserve"> Work Competency Certification for RAC </w:t>
      </w:r>
      <w:r w:rsidR="00160A6F">
        <w:t>t</w:t>
      </w:r>
      <w:r w:rsidRPr="00D70D7F">
        <w:t>echnicians</w:t>
      </w:r>
      <w:r>
        <w:t xml:space="preserve"> </w:t>
      </w:r>
      <w:proofErr w:type="gramStart"/>
      <w:r w:rsidRPr="00D70D7F">
        <w:t>establishes</w:t>
      </w:r>
      <w:proofErr w:type="gramEnd"/>
      <w:r w:rsidRPr="00D70D7F">
        <w:t xml:space="preserve"> mandatory certification and </w:t>
      </w:r>
      <w:r>
        <w:t>conditions for</w:t>
      </w:r>
      <w:r w:rsidRPr="00D70D7F">
        <w:t xml:space="preserve"> employ</w:t>
      </w:r>
      <w:r>
        <w:t>ing</w:t>
      </w:r>
      <w:r w:rsidRPr="00D70D7F">
        <w:t xml:space="preserve"> technician</w:t>
      </w:r>
      <w:r>
        <w:t>s</w:t>
      </w:r>
      <w:r w:rsidRPr="00D70D7F">
        <w:t xml:space="preserve"> in business</w:t>
      </w:r>
      <w:r>
        <w:t>es</w:t>
      </w:r>
      <w:r w:rsidRPr="00D70D7F">
        <w:t xml:space="preserve"> </w:t>
      </w:r>
      <w:r>
        <w:t>with</w:t>
      </w:r>
      <w:r w:rsidRPr="00D70D7F">
        <w:t xml:space="preserve"> RAC facilities</w:t>
      </w:r>
      <w:r w:rsidR="005F3B5D">
        <w:t>,</w:t>
      </w:r>
      <w:r w:rsidR="00CA3DB5">
        <w:t xml:space="preserve"> </w:t>
      </w:r>
      <w:r w:rsidRPr="00D70D7F">
        <w:t>classif</w:t>
      </w:r>
      <w:r w:rsidR="005F3B5D">
        <w:t>ying</w:t>
      </w:r>
      <w:r w:rsidRPr="00D70D7F">
        <w:t xml:space="preserve"> technicians into five </w:t>
      </w:r>
      <w:r w:rsidR="005F3B5D">
        <w:t>categories</w:t>
      </w:r>
      <w:r w:rsidRPr="00D70D7F">
        <w:t xml:space="preserve">. </w:t>
      </w:r>
      <w:r w:rsidR="005F3B5D">
        <w:t xml:space="preserve">Currently, the </w:t>
      </w:r>
      <w:r w:rsidR="00A241C8">
        <w:t xml:space="preserve">competency-based </w:t>
      </w:r>
      <w:r w:rsidRPr="00D70D7F">
        <w:t>certification system is operational for levels one (“</w:t>
      </w:r>
      <w:r w:rsidR="005F3B5D" w:rsidRPr="00D70D7F">
        <w:t xml:space="preserve">assistant </w:t>
      </w:r>
      <w:r w:rsidRPr="00D70D7F">
        <w:t>technician”), two (“maintenance technician”), and three (“residential AC and domestic refrigeration technician”),</w:t>
      </w:r>
      <w:r w:rsidRPr="00D70D7F">
        <w:rPr>
          <w:rStyle w:val="FootnoteReference"/>
        </w:rPr>
        <w:footnoteReference w:id="4"/>
      </w:r>
      <w:r w:rsidRPr="00D70D7F">
        <w:t xml:space="preserve"> and mandatory for levels two and three. The certification is not yet operational for levels four (“commercial refrigeration technician”) and five (“central AC and chiller senior technician”). </w:t>
      </w:r>
      <w:r w:rsidR="00F56353">
        <w:t>No</w:t>
      </w:r>
      <w:r>
        <w:t xml:space="preserve"> competency standard </w:t>
      </w:r>
      <w:r w:rsidR="00F56353">
        <w:t>has been established yet for MAC technicians</w:t>
      </w:r>
      <w:r>
        <w:t>.</w:t>
      </w:r>
    </w:p>
    <w:p w14:paraId="2275A412" w14:textId="5147EB62" w:rsidR="000D24BF" w:rsidRPr="00407D60" w:rsidRDefault="000D24BF" w:rsidP="000D24BF">
      <w:pPr>
        <w:pStyle w:val="Heading1"/>
      </w:pPr>
      <w:r>
        <w:t>T</w:t>
      </w:r>
      <w:r w:rsidRPr="000D24BF">
        <w:t xml:space="preserve">he residential AC </w:t>
      </w:r>
      <w:r>
        <w:t>sector</w:t>
      </w:r>
      <w:r w:rsidRPr="000D24BF">
        <w:t xml:space="preserve"> has nearly completely moved to HFC-32 due to market </w:t>
      </w:r>
      <w:r>
        <w:t>dynamics</w:t>
      </w:r>
      <w:r w:rsidRPr="000D24BF">
        <w:t xml:space="preserve">. </w:t>
      </w:r>
      <w:r>
        <w:t>W</w:t>
      </w:r>
      <w:r w:rsidRPr="000D24BF">
        <w:t xml:space="preserve">ith the majority of HFC consumption </w:t>
      </w:r>
      <w:r>
        <w:t xml:space="preserve">in Indonesia </w:t>
      </w:r>
      <w:r w:rsidRPr="000D24BF">
        <w:t>associated with servicing, enhanc</w:t>
      </w:r>
      <w:r>
        <w:t>ing</w:t>
      </w:r>
      <w:r w:rsidRPr="000D24BF">
        <w:t xml:space="preserve"> HFC management </w:t>
      </w:r>
      <w:r>
        <w:t xml:space="preserve">through limiting the GWP of refrigerants used </w:t>
      </w:r>
      <w:r w:rsidRPr="000D24BF">
        <w:t xml:space="preserve">in </w:t>
      </w:r>
      <w:r>
        <w:t>this sector</w:t>
      </w:r>
      <w:r w:rsidRPr="000D24BF">
        <w:t xml:space="preserve"> </w:t>
      </w:r>
      <w:r>
        <w:t xml:space="preserve">to less </w:t>
      </w:r>
      <w:r w:rsidRPr="00E608DF">
        <w:t xml:space="preserve">than </w:t>
      </w:r>
      <w:r w:rsidR="00E608DF">
        <w:t>700</w:t>
      </w:r>
      <w:r>
        <w:t xml:space="preserve"> will be</w:t>
      </w:r>
      <w:r w:rsidRPr="000D24BF">
        <w:t xml:space="preserve"> prioritized</w:t>
      </w:r>
      <w:r>
        <w:t xml:space="preserve"> under stage I</w:t>
      </w:r>
      <w:r w:rsidR="00821964">
        <w:t>.</w:t>
      </w:r>
    </w:p>
    <w:p w14:paraId="615EE595" w14:textId="372C5B9D" w:rsidR="0070038F" w:rsidRDefault="0070038F" w:rsidP="002C2C32">
      <w:pPr>
        <w:keepNext/>
        <w:suppressAutoHyphens/>
        <w:spacing w:after="240"/>
      </w:pPr>
      <w:r w:rsidRPr="00AF59FB">
        <w:rPr>
          <w:i/>
          <w:iCs/>
          <w:u w:val="single"/>
        </w:rPr>
        <w:t>Mobile air-conditioning servicing</w:t>
      </w:r>
    </w:p>
    <w:p w14:paraId="17550928" w14:textId="36A626EB" w:rsidR="00DF6403" w:rsidRDefault="00366177" w:rsidP="00363FD4">
      <w:pPr>
        <w:pStyle w:val="Heading1"/>
      </w:pPr>
      <w:r>
        <w:t xml:space="preserve">Indonesia’s MAC servicing sector comprises </w:t>
      </w:r>
      <w:r w:rsidR="009A623C">
        <w:t>both formal and informal workshops</w:t>
      </w:r>
      <w:r w:rsidR="00523032">
        <w:t xml:space="preserve">. </w:t>
      </w:r>
      <w:r w:rsidR="003A76DF">
        <w:t xml:space="preserve">There are </w:t>
      </w:r>
      <w:r w:rsidR="00130748">
        <w:t>over 18 million registered passenger vehicles</w:t>
      </w:r>
      <w:r w:rsidR="00EC334E">
        <w:t>, over 6 million trucks</w:t>
      </w:r>
      <w:r w:rsidR="003C52BF">
        <w:t>,</w:t>
      </w:r>
      <w:r w:rsidR="00EC334E">
        <w:t xml:space="preserve"> and </w:t>
      </w:r>
      <w:r w:rsidR="008755AC">
        <w:t>over 250,000 buses</w:t>
      </w:r>
      <w:r w:rsidR="00130748">
        <w:t xml:space="preserve"> in Indonesia.</w:t>
      </w:r>
      <w:r w:rsidR="003A76DF">
        <w:t xml:space="preserve"> </w:t>
      </w:r>
      <w:r w:rsidR="00F47F63">
        <w:t xml:space="preserve">The number of MAC technicians </w:t>
      </w:r>
      <w:r>
        <w:t xml:space="preserve">in the country </w:t>
      </w:r>
      <w:r w:rsidR="00F47F63">
        <w:t xml:space="preserve">is estimated to be over 10,000. </w:t>
      </w:r>
      <w:r w:rsidR="008C37C0">
        <w:t>A</w:t>
      </w:r>
      <w:r w:rsidR="00523032">
        <w:t xml:space="preserve">bout 110 authorized </w:t>
      </w:r>
      <w:r w:rsidR="008C37C0">
        <w:t xml:space="preserve">servicing </w:t>
      </w:r>
      <w:r w:rsidR="00523032">
        <w:t>cent</w:t>
      </w:r>
      <w:r w:rsidR="008C37C0">
        <w:t>res</w:t>
      </w:r>
      <w:r w:rsidR="00523032">
        <w:t xml:space="preserve"> </w:t>
      </w:r>
      <w:r w:rsidR="008C37C0">
        <w:t xml:space="preserve">are </w:t>
      </w:r>
      <w:r w:rsidR="00523032">
        <w:t>associated with compressor manufacturers. The workshops associated with automobile manufacturers</w:t>
      </w:r>
      <w:r w:rsidR="000F5C14">
        <w:t xml:space="preserve"> and </w:t>
      </w:r>
      <w:r w:rsidR="00523032">
        <w:t>importers do not service MAC</w:t>
      </w:r>
      <w:r w:rsidR="000F5C14">
        <w:t xml:space="preserve"> in </w:t>
      </w:r>
      <w:r>
        <w:t>general but</w:t>
      </w:r>
      <w:r w:rsidR="00523032">
        <w:t xml:space="preserve"> </w:t>
      </w:r>
      <w:r w:rsidR="000F5C14">
        <w:t xml:space="preserve">rather </w:t>
      </w:r>
      <w:r w:rsidR="00523032">
        <w:t xml:space="preserve">outsource </w:t>
      </w:r>
      <w:r w:rsidR="000F5C14">
        <w:t>it</w:t>
      </w:r>
      <w:r w:rsidR="00523032">
        <w:t xml:space="preserve"> to authorized MAC servic</w:t>
      </w:r>
      <w:r w:rsidR="000F5C14">
        <w:t>ing</w:t>
      </w:r>
      <w:r w:rsidR="00523032">
        <w:t xml:space="preserve"> cent</w:t>
      </w:r>
      <w:r w:rsidR="000F5C14">
        <w:t>re</w:t>
      </w:r>
      <w:r w:rsidR="00523032">
        <w:t>s.</w:t>
      </w:r>
      <w:r>
        <w:t xml:space="preserve"> </w:t>
      </w:r>
      <w:r w:rsidR="00523032">
        <w:t xml:space="preserve">Car owners </w:t>
      </w:r>
      <w:r w:rsidR="00B05B0C">
        <w:t>tend to</w:t>
      </w:r>
      <w:r w:rsidR="00523032">
        <w:t xml:space="preserve"> choose </w:t>
      </w:r>
      <w:r w:rsidR="00B05B0C">
        <w:t xml:space="preserve">the </w:t>
      </w:r>
      <w:r w:rsidR="00523032">
        <w:t>authorized MAC servic</w:t>
      </w:r>
      <w:r w:rsidR="00B05B0C">
        <w:t>ing</w:t>
      </w:r>
      <w:r w:rsidR="00523032">
        <w:t xml:space="preserve"> cent</w:t>
      </w:r>
      <w:r w:rsidR="00B05B0C">
        <w:t>re</w:t>
      </w:r>
      <w:r w:rsidR="00523032">
        <w:t>s while under warrant</w:t>
      </w:r>
      <w:r w:rsidR="00B05B0C">
        <w:t>y, but most owners of out</w:t>
      </w:r>
      <w:r w:rsidR="00561567">
        <w:noBreakHyphen/>
      </w:r>
      <w:r w:rsidR="00B05B0C">
        <w:t>of</w:t>
      </w:r>
      <w:r w:rsidR="00561567">
        <w:noBreakHyphen/>
      </w:r>
      <w:r w:rsidR="00B05B0C">
        <w:t>warranty cars turn to t</w:t>
      </w:r>
      <w:r w:rsidR="00523032">
        <w:t>he multi-brand workshop segment</w:t>
      </w:r>
      <w:r w:rsidR="00363FD4">
        <w:t>.</w:t>
      </w:r>
    </w:p>
    <w:p w14:paraId="062DFA6B" w14:textId="1ED9C0C5" w:rsidR="0041220B" w:rsidRDefault="00363FD4" w:rsidP="00C1298F">
      <w:pPr>
        <w:pStyle w:val="Heading1"/>
      </w:pPr>
      <w:r>
        <w:t>The main HFC used in t</w:t>
      </w:r>
      <w:r w:rsidR="00DF6403">
        <w:t>he</w:t>
      </w:r>
      <w:r>
        <w:t xml:space="preserve"> sector is </w:t>
      </w:r>
      <w:r w:rsidR="0041220B">
        <w:t>HFC</w:t>
      </w:r>
      <w:r>
        <w:noBreakHyphen/>
      </w:r>
      <w:r w:rsidR="0041220B">
        <w:t>134a</w:t>
      </w:r>
      <w:r>
        <w:t>,</w:t>
      </w:r>
      <w:r w:rsidR="0041220B">
        <w:t xml:space="preserve"> charged back into AC system</w:t>
      </w:r>
      <w:r w:rsidR="00427756">
        <w:t>s</w:t>
      </w:r>
      <w:r w:rsidR="0041220B">
        <w:t xml:space="preserve"> whenever component</w:t>
      </w:r>
      <w:r w:rsidR="00427756">
        <w:t>s</w:t>
      </w:r>
      <w:r w:rsidR="0041220B">
        <w:t xml:space="preserve"> </w:t>
      </w:r>
      <w:r w:rsidR="00427756">
        <w:t>are</w:t>
      </w:r>
      <w:r w:rsidR="0041220B">
        <w:t xml:space="preserve"> being replaced or repaired.</w:t>
      </w:r>
      <w:r w:rsidR="00DF6403">
        <w:t xml:space="preserve"> Almost all MAC</w:t>
      </w:r>
      <w:r w:rsidR="00973405">
        <w:t xml:space="preserve"> systems</w:t>
      </w:r>
      <w:r w:rsidR="00DF6403">
        <w:t xml:space="preserve"> in Indonesia </w:t>
      </w:r>
      <w:r w:rsidR="008C71A2">
        <w:t>are</w:t>
      </w:r>
      <w:r w:rsidR="00973405">
        <w:t xml:space="preserve"> HFC</w:t>
      </w:r>
      <w:r w:rsidR="00305799">
        <w:noBreakHyphen/>
      </w:r>
      <w:r w:rsidR="00DF6403">
        <w:t>134a</w:t>
      </w:r>
      <w:r w:rsidR="0017553E">
        <w:noBreakHyphen/>
      </w:r>
      <w:r w:rsidR="008C71A2">
        <w:t>based</w:t>
      </w:r>
      <w:r w:rsidR="00973405">
        <w:t>, e</w:t>
      </w:r>
      <w:r w:rsidR="00DF6403">
        <w:t>xcept</w:t>
      </w:r>
      <w:r w:rsidR="00973405">
        <w:t xml:space="preserve"> for</w:t>
      </w:r>
      <w:r w:rsidR="00DF6403">
        <w:t xml:space="preserve"> some imported European car models which use </w:t>
      </w:r>
      <w:r w:rsidR="00B166EC">
        <w:t>HFO</w:t>
      </w:r>
      <w:r w:rsidR="00DF6403">
        <w:t>-1234yf</w:t>
      </w:r>
      <w:r w:rsidR="00B166EC">
        <w:t>, c</w:t>
      </w:r>
      <w:r w:rsidR="00DF6403">
        <w:t xml:space="preserve">ommercially available </w:t>
      </w:r>
      <w:r w:rsidR="00B166EC">
        <w:t xml:space="preserve">in the country </w:t>
      </w:r>
      <w:r w:rsidR="00BD4201">
        <w:t xml:space="preserve">as a </w:t>
      </w:r>
      <w:r w:rsidR="00DF6403">
        <w:t xml:space="preserve">replacement for </w:t>
      </w:r>
      <w:r w:rsidR="00BD4201">
        <w:t>HFC</w:t>
      </w:r>
      <w:r w:rsidR="00DF6403">
        <w:t>-134</w:t>
      </w:r>
      <w:r w:rsidR="00C70B21">
        <w:t>a</w:t>
      </w:r>
      <w:r w:rsidR="00DF6403">
        <w:t xml:space="preserve"> in light-duty vehicles. </w:t>
      </w:r>
      <w:r w:rsidR="00BD4201">
        <w:t>B</w:t>
      </w:r>
      <w:r w:rsidR="00DF6403">
        <w:t>lends such as R-444A, R-456A, R</w:t>
      </w:r>
      <w:r w:rsidR="00427756">
        <w:noBreakHyphen/>
      </w:r>
      <w:r w:rsidR="00DF6403">
        <w:t>480A and R-513A are being investigated for light</w:t>
      </w:r>
      <w:r w:rsidR="00BD4201">
        <w:t>-</w:t>
      </w:r>
      <w:r w:rsidR="00DF6403">
        <w:t>duty servicing.</w:t>
      </w:r>
      <w:r w:rsidR="00556782">
        <w:t xml:space="preserve"> For electric vehicles,</w:t>
      </w:r>
      <w:r w:rsidR="00DF6403">
        <w:t xml:space="preserve"> </w:t>
      </w:r>
      <w:r w:rsidR="00556782">
        <w:t>l</w:t>
      </w:r>
      <w:r w:rsidR="00DF6403">
        <w:t>ower</w:t>
      </w:r>
      <w:r w:rsidR="00556782">
        <w:t>-</w:t>
      </w:r>
      <w:r w:rsidR="00DF6403">
        <w:t>GWP HFC</w:t>
      </w:r>
      <w:r w:rsidR="00556782">
        <w:t xml:space="preserve"> and </w:t>
      </w:r>
      <w:r w:rsidR="00DF6403">
        <w:t xml:space="preserve">HFO refrigerant blends and secondary loop R-290 are being investigated. Daikin </w:t>
      </w:r>
      <w:r w:rsidR="00C1298F">
        <w:t xml:space="preserve">has </w:t>
      </w:r>
      <w:r w:rsidR="00DF6403">
        <w:t>introduced R</w:t>
      </w:r>
      <w:r w:rsidR="0017553E">
        <w:noBreakHyphen/>
      </w:r>
      <w:r w:rsidR="00DF6403">
        <w:t>474A</w:t>
      </w:r>
      <w:r w:rsidR="00C1298F">
        <w:t xml:space="preserve"> </w:t>
      </w:r>
      <w:r w:rsidR="00DF6403">
        <w:t>as a more efficient alternative to HFO-1234yf in electric vehicles</w:t>
      </w:r>
      <w:r w:rsidR="00C1298F">
        <w:t>.</w:t>
      </w:r>
    </w:p>
    <w:p w14:paraId="25346871" w14:textId="6D393E7D" w:rsidR="00220E27" w:rsidRPr="00C93C84" w:rsidRDefault="00220E27" w:rsidP="00220E27">
      <w:pPr>
        <w:pStyle w:val="Heading1"/>
      </w:pPr>
      <w:r>
        <w:lastRenderedPageBreak/>
        <w:t>T</w:t>
      </w:r>
      <w:r w:rsidRPr="00D70D7F">
        <w:t xml:space="preserve">he </w:t>
      </w:r>
      <w:r>
        <w:t>only</w:t>
      </w:r>
      <w:r w:rsidRPr="00D70D7F">
        <w:t xml:space="preserve"> </w:t>
      </w:r>
      <w:r>
        <w:t xml:space="preserve">refrigerant </w:t>
      </w:r>
      <w:r w:rsidR="00982D7D">
        <w:t xml:space="preserve">currently in use for </w:t>
      </w:r>
      <w:r w:rsidR="00111FED">
        <w:t>train</w:t>
      </w:r>
      <w:r w:rsidRPr="00D70D7F">
        <w:t xml:space="preserve"> transportation </w:t>
      </w:r>
      <w:r>
        <w:t xml:space="preserve">AC systems </w:t>
      </w:r>
      <w:r w:rsidRPr="00D70D7F">
        <w:t xml:space="preserve">in Indonesia </w:t>
      </w:r>
      <w:r>
        <w:t>is</w:t>
      </w:r>
      <w:r w:rsidRPr="00D70D7F">
        <w:t xml:space="preserve"> R</w:t>
      </w:r>
      <w:r w:rsidR="0017553E">
        <w:noBreakHyphen/>
      </w:r>
      <w:r w:rsidRPr="00D70D7F">
        <w:t>407C.</w:t>
      </w:r>
      <w:r w:rsidR="00982D7D">
        <w:t xml:space="preserve"> </w:t>
      </w:r>
      <w:r w:rsidR="004D0293">
        <w:t>P</w:t>
      </w:r>
      <w:r w:rsidR="002F6E66">
        <w:t>otential</w:t>
      </w:r>
      <w:r w:rsidRPr="00D70D7F">
        <w:t xml:space="preserve"> alternatives for rail</w:t>
      </w:r>
      <w:r w:rsidR="00982D7D">
        <w:t>way cars</w:t>
      </w:r>
      <w:r w:rsidRPr="00D70D7F">
        <w:t xml:space="preserve"> and bus</w:t>
      </w:r>
      <w:r w:rsidR="00982D7D">
        <w:t>es</w:t>
      </w:r>
      <w:r w:rsidRPr="00D70D7F">
        <w:t xml:space="preserve"> </w:t>
      </w:r>
      <w:r w:rsidR="004D0293">
        <w:t xml:space="preserve">include </w:t>
      </w:r>
      <w:r w:rsidRPr="00D70D7F">
        <w:t>HFC</w:t>
      </w:r>
      <w:r w:rsidR="00982D7D">
        <w:t xml:space="preserve"> </w:t>
      </w:r>
      <w:r w:rsidR="0046758A">
        <w:t xml:space="preserve">and HFO </w:t>
      </w:r>
      <w:r w:rsidRPr="00D70D7F">
        <w:t xml:space="preserve">blends </w:t>
      </w:r>
      <w:r w:rsidR="00982D7D">
        <w:t xml:space="preserve">such as </w:t>
      </w:r>
      <w:r w:rsidRPr="00D70D7F">
        <w:t>R-513A</w:t>
      </w:r>
      <w:r w:rsidR="00982D7D">
        <w:t xml:space="preserve">, </w:t>
      </w:r>
      <w:r w:rsidRPr="00D70D7F">
        <w:t>R</w:t>
      </w:r>
      <w:r w:rsidR="00982D7D">
        <w:noBreakHyphen/>
      </w:r>
      <w:r w:rsidRPr="00D70D7F">
        <w:t>454A</w:t>
      </w:r>
      <w:r w:rsidR="00982D7D">
        <w:t xml:space="preserve"> </w:t>
      </w:r>
      <w:r w:rsidRPr="00D70D7F">
        <w:t>and R-454C</w:t>
      </w:r>
      <w:r w:rsidR="001F0B25" w:rsidRPr="00D70D7F">
        <w:t xml:space="preserve">, </w:t>
      </w:r>
      <w:r w:rsidR="001F0B25">
        <w:t xml:space="preserve">while </w:t>
      </w:r>
      <w:r w:rsidR="001F0B25" w:rsidRPr="00D70D7F">
        <w:t xml:space="preserve">R-458A is being investigated </w:t>
      </w:r>
      <w:r w:rsidR="001F0B25">
        <w:t>as a replacement for</w:t>
      </w:r>
      <w:r w:rsidRPr="00D70D7F">
        <w:t xml:space="preserve"> HCFC-22 </w:t>
      </w:r>
      <w:r w:rsidR="001F0B25">
        <w:t xml:space="preserve">in </w:t>
      </w:r>
      <w:r w:rsidR="001F0B25" w:rsidRPr="00D70D7F">
        <w:t>bu</w:t>
      </w:r>
      <w:r w:rsidR="001F0B25">
        <w:t>ses</w:t>
      </w:r>
      <w:r w:rsidRPr="00D70D7F">
        <w:t>.</w:t>
      </w:r>
    </w:p>
    <w:p w14:paraId="109A77D9" w14:textId="76D4C388" w:rsidR="0070038F" w:rsidRDefault="0070038F" w:rsidP="002C2C32">
      <w:pPr>
        <w:keepNext/>
        <w:suppressAutoHyphens/>
        <w:spacing w:after="240"/>
      </w:pPr>
      <w:r w:rsidRPr="00F1067E">
        <w:rPr>
          <w:i/>
          <w:iCs/>
        </w:rPr>
        <w:t>Local installation and assembly subsector</w:t>
      </w:r>
    </w:p>
    <w:p w14:paraId="458D8E99" w14:textId="5EB6C516" w:rsidR="00DA744A" w:rsidRDefault="00DA744A" w:rsidP="005E01DE">
      <w:pPr>
        <w:pStyle w:val="Heading1"/>
      </w:pPr>
      <w:r>
        <w:t>O</w:t>
      </w:r>
      <w:r w:rsidRPr="00DA744A">
        <w:t xml:space="preserve">ver 30 enterprises </w:t>
      </w:r>
      <w:r>
        <w:t>are</w:t>
      </w:r>
      <w:r w:rsidRPr="00DA744A">
        <w:t xml:space="preserve"> estimated </w:t>
      </w:r>
      <w:r>
        <w:t>to be</w:t>
      </w:r>
      <w:r w:rsidRPr="00DA744A">
        <w:t xml:space="preserve"> engaged in the installation and assembly of large commercial and industrial refrigeration systems </w:t>
      </w:r>
      <w:r>
        <w:t>at</w:t>
      </w:r>
      <w:r w:rsidRPr="00DA744A">
        <w:t xml:space="preserve"> supermarkets, food processing</w:t>
      </w:r>
      <w:r>
        <w:t xml:space="preserve"> </w:t>
      </w:r>
      <w:r w:rsidR="003830C4">
        <w:t>and</w:t>
      </w:r>
      <w:r w:rsidRPr="00DA744A">
        <w:t xml:space="preserve"> pharmaceutical</w:t>
      </w:r>
      <w:r w:rsidR="003830C4">
        <w:t xml:space="preserve"> plants</w:t>
      </w:r>
      <w:r w:rsidRPr="00DA744A">
        <w:t xml:space="preserve"> and cold storage facilities.</w:t>
      </w:r>
    </w:p>
    <w:p w14:paraId="0D7F894C" w14:textId="6D17CFD8" w:rsidR="0070038F" w:rsidRDefault="0070038F" w:rsidP="002C2C32">
      <w:pPr>
        <w:pStyle w:val="Heading1"/>
        <w:keepNext/>
        <w:numPr>
          <w:ilvl w:val="0"/>
          <w:numId w:val="0"/>
        </w:numPr>
        <w:rPr>
          <w:b/>
          <w:bCs/>
        </w:rPr>
      </w:pPr>
      <w:r>
        <w:rPr>
          <w:b/>
          <w:bCs/>
        </w:rPr>
        <w:t>IV.</w:t>
      </w:r>
      <w:r w:rsidR="002547A2">
        <w:rPr>
          <w:b/>
          <w:bCs/>
        </w:rPr>
        <w:tab/>
      </w:r>
      <w:r>
        <w:rPr>
          <w:b/>
          <w:bCs/>
        </w:rPr>
        <w:t>Stage I of the Kigali HFC implementation plan as submitted</w:t>
      </w:r>
    </w:p>
    <w:p w14:paraId="70C2D9C2" w14:textId="77777777" w:rsidR="0070038F" w:rsidRPr="00CF372D" w:rsidRDefault="0070038F" w:rsidP="002C2C32">
      <w:pPr>
        <w:keepNext/>
        <w:spacing w:after="240"/>
        <w:rPr>
          <w:u w:val="single"/>
        </w:rPr>
      </w:pPr>
      <w:r>
        <w:rPr>
          <w:u w:val="single"/>
        </w:rPr>
        <w:t>I</w:t>
      </w:r>
      <w:r w:rsidRPr="00CF372D">
        <w:rPr>
          <w:u w:val="single"/>
        </w:rPr>
        <w:t>nstitutional</w:t>
      </w:r>
      <w:r>
        <w:rPr>
          <w:u w:val="single"/>
        </w:rPr>
        <w:t>,</w:t>
      </w:r>
      <w:r w:rsidRPr="00CF372D">
        <w:rPr>
          <w:u w:val="single"/>
        </w:rPr>
        <w:t xml:space="preserve"> </w:t>
      </w:r>
      <w:r>
        <w:rPr>
          <w:u w:val="single"/>
        </w:rPr>
        <w:t xml:space="preserve">policy and </w:t>
      </w:r>
      <w:r w:rsidRPr="00CF372D">
        <w:rPr>
          <w:u w:val="single"/>
        </w:rPr>
        <w:t>regulatory framework</w:t>
      </w:r>
    </w:p>
    <w:p w14:paraId="0859F432" w14:textId="34A80939" w:rsidR="0093079D" w:rsidRDefault="0093079D" w:rsidP="00801AF2">
      <w:pPr>
        <w:pStyle w:val="Heading1"/>
        <w:rPr>
          <w:lang w:eastAsia="zh-CN"/>
        </w:rPr>
      </w:pPr>
      <w:r>
        <w:rPr>
          <w:lang w:eastAsia="zh-CN"/>
        </w:rPr>
        <w:t>The Directorate General of Climate Change Control</w:t>
      </w:r>
      <w:r w:rsidR="004F6481">
        <w:rPr>
          <w:lang w:eastAsia="zh-CN"/>
        </w:rPr>
        <w:t xml:space="preserve">, </w:t>
      </w:r>
      <w:r w:rsidR="00A9657E">
        <w:rPr>
          <w:lang w:eastAsia="zh-CN"/>
        </w:rPr>
        <w:t xml:space="preserve">operating </w:t>
      </w:r>
      <w:r w:rsidR="004F6481">
        <w:rPr>
          <w:lang w:eastAsia="zh-CN"/>
        </w:rPr>
        <w:t>u</w:t>
      </w:r>
      <w:r>
        <w:rPr>
          <w:lang w:eastAsia="zh-CN"/>
        </w:rPr>
        <w:t xml:space="preserve">nder the Ministry of </w:t>
      </w:r>
      <w:r w:rsidR="006F3FC3">
        <w:rPr>
          <w:lang w:eastAsia="zh-CN"/>
        </w:rPr>
        <w:t xml:space="preserve">the </w:t>
      </w:r>
      <w:r>
        <w:rPr>
          <w:lang w:eastAsia="zh-CN"/>
        </w:rPr>
        <w:t>Environment</w:t>
      </w:r>
      <w:r w:rsidR="006F3FC3">
        <w:rPr>
          <w:lang w:eastAsia="zh-CN"/>
        </w:rPr>
        <w:t xml:space="preserve"> (</w:t>
      </w:r>
      <w:r w:rsidR="005224C6" w:rsidRPr="005224C6">
        <w:rPr>
          <w:lang w:eastAsia="zh-CN"/>
        </w:rPr>
        <w:t xml:space="preserve">Kementerian </w:t>
      </w:r>
      <w:proofErr w:type="spellStart"/>
      <w:r w:rsidR="005224C6" w:rsidRPr="005224C6">
        <w:rPr>
          <w:lang w:eastAsia="zh-CN"/>
        </w:rPr>
        <w:t>Lingkungan</w:t>
      </w:r>
      <w:proofErr w:type="spellEnd"/>
      <w:r w:rsidR="005224C6" w:rsidRPr="005224C6">
        <w:rPr>
          <w:lang w:eastAsia="zh-CN"/>
        </w:rPr>
        <w:t xml:space="preserve"> Hidup </w:t>
      </w:r>
      <w:r w:rsidR="005224C6">
        <w:rPr>
          <w:lang w:eastAsia="zh-CN"/>
        </w:rPr>
        <w:t xml:space="preserve">or </w:t>
      </w:r>
      <w:r w:rsidR="00337691">
        <w:rPr>
          <w:lang w:eastAsia="zh-CN"/>
        </w:rPr>
        <w:t>KLH</w:t>
      </w:r>
      <w:r w:rsidR="006F3FC3">
        <w:rPr>
          <w:lang w:eastAsia="zh-CN"/>
        </w:rPr>
        <w:t>)</w:t>
      </w:r>
      <w:r w:rsidR="004F6481">
        <w:rPr>
          <w:lang w:eastAsia="zh-CN"/>
        </w:rPr>
        <w:t>,</w:t>
      </w:r>
      <w:r>
        <w:rPr>
          <w:lang w:eastAsia="zh-CN"/>
        </w:rPr>
        <w:t xml:space="preserve"> </w:t>
      </w:r>
      <w:r w:rsidR="00B86D85">
        <w:rPr>
          <w:lang w:eastAsia="zh-CN"/>
        </w:rPr>
        <w:t>hosts</w:t>
      </w:r>
      <w:r>
        <w:rPr>
          <w:lang w:eastAsia="zh-CN"/>
        </w:rPr>
        <w:t xml:space="preserve"> </w:t>
      </w:r>
      <w:r w:rsidR="00B258E1">
        <w:rPr>
          <w:lang w:eastAsia="zh-CN"/>
        </w:rPr>
        <w:t>t</w:t>
      </w:r>
      <w:r w:rsidR="00DA1827">
        <w:rPr>
          <w:lang w:eastAsia="zh-CN"/>
        </w:rPr>
        <w:t>he national ozone unit (</w:t>
      </w:r>
      <w:r>
        <w:rPr>
          <w:lang w:eastAsia="zh-CN"/>
        </w:rPr>
        <w:t>NOU</w:t>
      </w:r>
      <w:r w:rsidR="00DA1827">
        <w:rPr>
          <w:lang w:eastAsia="zh-CN"/>
        </w:rPr>
        <w:t>)</w:t>
      </w:r>
      <w:r w:rsidR="00801AF2">
        <w:rPr>
          <w:lang w:eastAsia="zh-CN"/>
        </w:rPr>
        <w:t xml:space="preserve">, which is </w:t>
      </w:r>
      <w:r w:rsidR="006B4F46">
        <w:rPr>
          <w:lang w:eastAsia="zh-CN"/>
        </w:rPr>
        <w:t>responsible for the implementation of M</w:t>
      </w:r>
      <w:r w:rsidR="00B86D85">
        <w:rPr>
          <w:lang w:eastAsia="zh-CN"/>
        </w:rPr>
        <w:t>ontreal Protocol-related measures</w:t>
      </w:r>
      <w:r w:rsidR="006B4F46">
        <w:rPr>
          <w:lang w:eastAsia="zh-CN"/>
        </w:rPr>
        <w:t xml:space="preserve"> and programmes</w:t>
      </w:r>
      <w:r>
        <w:rPr>
          <w:lang w:eastAsia="zh-CN"/>
        </w:rPr>
        <w:t>. The NOU coordinat</w:t>
      </w:r>
      <w:r w:rsidR="000F73A0">
        <w:rPr>
          <w:lang w:eastAsia="zh-CN"/>
        </w:rPr>
        <w:t>es</w:t>
      </w:r>
      <w:r>
        <w:rPr>
          <w:lang w:eastAsia="zh-CN"/>
        </w:rPr>
        <w:t xml:space="preserve"> </w:t>
      </w:r>
      <w:r w:rsidR="00DE2111" w:rsidRPr="003A5129">
        <w:rPr>
          <w:lang w:eastAsia="zh-CN"/>
        </w:rPr>
        <w:t>inter alia</w:t>
      </w:r>
      <w:r w:rsidR="00DE2111">
        <w:rPr>
          <w:i/>
          <w:iCs/>
          <w:lang w:eastAsia="zh-CN"/>
        </w:rPr>
        <w:t xml:space="preserve"> </w:t>
      </w:r>
      <w:r>
        <w:rPr>
          <w:lang w:eastAsia="zh-CN"/>
        </w:rPr>
        <w:t xml:space="preserve">with </w:t>
      </w:r>
      <w:r w:rsidR="000F73A0">
        <w:rPr>
          <w:lang w:eastAsia="zh-CN"/>
        </w:rPr>
        <w:t xml:space="preserve">the </w:t>
      </w:r>
      <w:r>
        <w:rPr>
          <w:lang w:eastAsia="zh-CN"/>
        </w:rPr>
        <w:t>Ministr</w:t>
      </w:r>
      <w:r w:rsidR="000F73A0">
        <w:rPr>
          <w:lang w:eastAsia="zh-CN"/>
        </w:rPr>
        <w:t>ies</w:t>
      </w:r>
      <w:r>
        <w:rPr>
          <w:lang w:eastAsia="zh-CN"/>
        </w:rPr>
        <w:t xml:space="preserve"> of Trade</w:t>
      </w:r>
      <w:r w:rsidR="00185F58">
        <w:rPr>
          <w:lang w:eastAsia="zh-CN"/>
        </w:rPr>
        <w:t xml:space="preserve"> (</w:t>
      </w:r>
      <w:r w:rsidR="00801AF2">
        <w:rPr>
          <w:lang w:eastAsia="zh-CN"/>
        </w:rPr>
        <w:t xml:space="preserve">on </w:t>
      </w:r>
      <w:r w:rsidR="00185F58">
        <w:rPr>
          <w:lang w:eastAsia="zh-CN"/>
        </w:rPr>
        <w:t>import</w:t>
      </w:r>
      <w:r w:rsidR="00801AF2">
        <w:rPr>
          <w:lang w:eastAsia="zh-CN"/>
        </w:rPr>
        <w:t xml:space="preserve"> and </w:t>
      </w:r>
      <w:r w:rsidR="00185F58">
        <w:rPr>
          <w:lang w:eastAsia="zh-CN"/>
        </w:rPr>
        <w:t xml:space="preserve">export </w:t>
      </w:r>
      <w:r w:rsidR="00BF7C45">
        <w:rPr>
          <w:lang w:eastAsia="zh-CN"/>
        </w:rPr>
        <w:t>policies</w:t>
      </w:r>
      <w:r w:rsidR="00654F4C">
        <w:rPr>
          <w:lang w:eastAsia="zh-CN"/>
        </w:rPr>
        <w:t xml:space="preserve">, </w:t>
      </w:r>
      <w:r w:rsidR="00185F58">
        <w:rPr>
          <w:lang w:eastAsia="zh-CN"/>
        </w:rPr>
        <w:t>regulations</w:t>
      </w:r>
      <w:r w:rsidR="00BF7C45">
        <w:rPr>
          <w:lang w:eastAsia="zh-CN"/>
        </w:rPr>
        <w:t xml:space="preserve">, </w:t>
      </w:r>
      <w:r w:rsidR="00654F4C">
        <w:rPr>
          <w:lang w:eastAsia="zh-CN"/>
        </w:rPr>
        <w:t>and permits</w:t>
      </w:r>
      <w:r w:rsidR="00185F58">
        <w:rPr>
          <w:lang w:eastAsia="zh-CN"/>
        </w:rPr>
        <w:t>)</w:t>
      </w:r>
      <w:r>
        <w:rPr>
          <w:lang w:eastAsia="zh-CN"/>
        </w:rPr>
        <w:t>, Industry</w:t>
      </w:r>
      <w:r w:rsidR="00542883">
        <w:rPr>
          <w:lang w:eastAsia="zh-CN"/>
        </w:rPr>
        <w:t xml:space="preserve"> (import permits and quota)</w:t>
      </w:r>
      <w:r>
        <w:rPr>
          <w:lang w:eastAsia="zh-CN"/>
        </w:rPr>
        <w:t xml:space="preserve">, </w:t>
      </w:r>
      <w:r w:rsidR="000F73A0">
        <w:rPr>
          <w:lang w:eastAsia="zh-CN"/>
        </w:rPr>
        <w:t>and</w:t>
      </w:r>
      <w:r>
        <w:rPr>
          <w:lang w:eastAsia="zh-CN"/>
        </w:rPr>
        <w:t xml:space="preserve"> Finance </w:t>
      </w:r>
      <w:r w:rsidR="00542883">
        <w:rPr>
          <w:lang w:eastAsia="zh-CN"/>
        </w:rPr>
        <w:t>(taxes, duties</w:t>
      </w:r>
      <w:r w:rsidR="00801AF2">
        <w:rPr>
          <w:lang w:eastAsia="zh-CN"/>
        </w:rPr>
        <w:t xml:space="preserve">, import quota and permits), </w:t>
      </w:r>
      <w:r>
        <w:rPr>
          <w:lang w:eastAsia="zh-CN"/>
        </w:rPr>
        <w:t>a</w:t>
      </w:r>
      <w:r w:rsidR="00BB1301">
        <w:rPr>
          <w:lang w:eastAsia="zh-CN"/>
        </w:rPr>
        <w:t xml:space="preserve">s well as with the </w:t>
      </w:r>
      <w:r>
        <w:rPr>
          <w:lang w:eastAsia="zh-CN"/>
        </w:rPr>
        <w:t>local government</w:t>
      </w:r>
      <w:r w:rsidR="00BB1301">
        <w:rPr>
          <w:lang w:eastAsia="zh-CN"/>
        </w:rPr>
        <w:t>s</w:t>
      </w:r>
      <w:r>
        <w:rPr>
          <w:lang w:eastAsia="zh-CN"/>
        </w:rPr>
        <w:t xml:space="preserve"> in </w:t>
      </w:r>
      <w:r w:rsidR="003C37EA">
        <w:rPr>
          <w:lang w:eastAsia="zh-CN"/>
        </w:rPr>
        <w:t>the</w:t>
      </w:r>
      <w:r w:rsidR="00BB1301">
        <w:rPr>
          <w:lang w:eastAsia="zh-CN"/>
        </w:rPr>
        <w:t xml:space="preserve"> i</w:t>
      </w:r>
      <w:r>
        <w:rPr>
          <w:lang w:eastAsia="zh-CN"/>
        </w:rPr>
        <w:t>mplement</w:t>
      </w:r>
      <w:r w:rsidR="00BB1301">
        <w:rPr>
          <w:lang w:eastAsia="zh-CN"/>
        </w:rPr>
        <w:t xml:space="preserve">ation </w:t>
      </w:r>
      <w:r>
        <w:rPr>
          <w:lang w:eastAsia="zh-CN"/>
        </w:rPr>
        <w:t>of phase</w:t>
      </w:r>
      <w:r w:rsidR="00BB1301">
        <w:rPr>
          <w:lang w:eastAsia="zh-CN"/>
        </w:rPr>
        <w:t>-</w:t>
      </w:r>
      <w:r>
        <w:rPr>
          <w:lang w:eastAsia="zh-CN"/>
        </w:rPr>
        <w:t xml:space="preserve">out </w:t>
      </w:r>
      <w:r w:rsidR="00BB1301">
        <w:rPr>
          <w:lang w:eastAsia="zh-CN"/>
        </w:rPr>
        <w:t>and</w:t>
      </w:r>
      <w:r>
        <w:rPr>
          <w:lang w:eastAsia="zh-CN"/>
        </w:rPr>
        <w:t xml:space="preserve"> control</w:t>
      </w:r>
      <w:r w:rsidR="00801AF2">
        <w:rPr>
          <w:lang w:eastAsia="zh-CN"/>
        </w:rPr>
        <w:t xml:space="preserve"> measures</w:t>
      </w:r>
      <w:r w:rsidR="003C37EA" w:rsidRPr="003C37EA">
        <w:rPr>
          <w:lang w:eastAsia="zh-CN"/>
        </w:rPr>
        <w:t xml:space="preserve"> </w:t>
      </w:r>
      <w:r w:rsidR="003C37EA">
        <w:rPr>
          <w:lang w:eastAsia="zh-CN"/>
        </w:rPr>
        <w:t xml:space="preserve">for </w:t>
      </w:r>
      <w:r w:rsidR="00D73CE1">
        <w:rPr>
          <w:lang w:eastAsia="zh-CN"/>
        </w:rPr>
        <w:t>ozone</w:t>
      </w:r>
      <w:r w:rsidR="00D73CE1">
        <w:rPr>
          <w:lang w:eastAsia="zh-CN"/>
        </w:rPr>
        <w:noBreakHyphen/>
        <w:t>depleting substances (</w:t>
      </w:r>
      <w:r w:rsidR="003C37EA">
        <w:rPr>
          <w:lang w:eastAsia="zh-CN"/>
        </w:rPr>
        <w:t>ODS</w:t>
      </w:r>
      <w:r w:rsidR="00D73CE1">
        <w:rPr>
          <w:lang w:eastAsia="zh-CN"/>
        </w:rPr>
        <w:t>s)</w:t>
      </w:r>
      <w:r>
        <w:rPr>
          <w:lang w:eastAsia="zh-CN"/>
        </w:rPr>
        <w:t>.</w:t>
      </w:r>
    </w:p>
    <w:p w14:paraId="4CFA90D6" w14:textId="2DAE5667" w:rsidR="00E84C92" w:rsidRDefault="00E84C92" w:rsidP="005A794D">
      <w:pPr>
        <w:pStyle w:val="Heading1"/>
        <w:rPr>
          <w:lang w:eastAsia="zh-CN"/>
        </w:rPr>
      </w:pPr>
      <w:r w:rsidRPr="00E84C92">
        <w:rPr>
          <w:lang w:eastAsia="zh-CN"/>
        </w:rPr>
        <w:t>Indonesia</w:t>
      </w:r>
      <w:r w:rsidR="00BA13B3">
        <w:rPr>
          <w:lang w:eastAsia="zh-CN"/>
        </w:rPr>
        <w:t>’</w:t>
      </w:r>
      <w:r w:rsidRPr="00E84C92">
        <w:rPr>
          <w:lang w:eastAsia="zh-CN"/>
        </w:rPr>
        <w:t>s commitment to HFC phase</w:t>
      </w:r>
      <w:r>
        <w:rPr>
          <w:lang w:eastAsia="zh-CN"/>
        </w:rPr>
        <w:t>-</w:t>
      </w:r>
      <w:r w:rsidRPr="00E84C92">
        <w:rPr>
          <w:lang w:eastAsia="zh-CN"/>
        </w:rPr>
        <w:t>down is outlined in the National Medium</w:t>
      </w:r>
      <w:r w:rsidR="0002177C">
        <w:rPr>
          <w:lang w:eastAsia="zh-CN"/>
        </w:rPr>
        <w:noBreakHyphen/>
      </w:r>
      <w:r w:rsidRPr="00E84C92">
        <w:rPr>
          <w:lang w:eastAsia="zh-CN"/>
        </w:rPr>
        <w:t>Term Development Plan (RPJMN) 2020–2024,</w:t>
      </w:r>
      <w:r>
        <w:rPr>
          <w:lang w:eastAsia="zh-CN"/>
        </w:rPr>
        <w:t xml:space="preserve"> which</w:t>
      </w:r>
      <w:r w:rsidRPr="00E84C92">
        <w:rPr>
          <w:lang w:eastAsia="zh-CN"/>
        </w:rPr>
        <w:t xml:space="preserve"> target</w:t>
      </w:r>
      <w:r>
        <w:rPr>
          <w:lang w:eastAsia="zh-CN"/>
        </w:rPr>
        <w:t>s</w:t>
      </w:r>
      <w:r w:rsidRPr="00E84C92">
        <w:rPr>
          <w:lang w:eastAsia="zh-CN"/>
        </w:rPr>
        <w:t xml:space="preserve"> a 29</w:t>
      </w:r>
      <w:r>
        <w:rPr>
          <w:lang w:eastAsia="zh-CN"/>
        </w:rPr>
        <w:t xml:space="preserve"> per cent</w:t>
      </w:r>
      <w:r w:rsidRPr="00E84C92">
        <w:rPr>
          <w:lang w:eastAsia="zh-CN"/>
        </w:rPr>
        <w:t xml:space="preserve"> reduction </w:t>
      </w:r>
      <w:r>
        <w:rPr>
          <w:lang w:eastAsia="zh-CN"/>
        </w:rPr>
        <w:t xml:space="preserve">in greenhouse gas </w:t>
      </w:r>
      <w:r w:rsidR="005A794D">
        <w:rPr>
          <w:lang w:eastAsia="zh-CN"/>
        </w:rPr>
        <w:t>(</w:t>
      </w:r>
      <w:r w:rsidR="005A794D" w:rsidRPr="00E84C92">
        <w:rPr>
          <w:lang w:eastAsia="zh-CN"/>
        </w:rPr>
        <w:t>GHG</w:t>
      </w:r>
      <w:r w:rsidR="005A794D">
        <w:rPr>
          <w:lang w:eastAsia="zh-CN"/>
        </w:rPr>
        <w:t>)</w:t>
      </w:r>
      <w:r w:rsidR="005A794D" w:rsidRPr="00E84C92">
        <w:rPr>
          <w:lang w:eastAsia="zh-CN"/>
        </w:rPr>
        <w:t xml:space="preserve"> </w:t>
      </w:r>
      <w:r w:rsidRPr="00E84C92">
        <w:rPr>
          <w:lang w:eastAsia="zh-CN"/>
        </w:rPr>
        <w:t>emission</w:t>
      </w:r>
      <w:r w:rsidR="005A794D">
        <w:rPr>
          <w:lang w:eastAsia="zh-CN"/>
        </w:rPr>
        <w:t>s</w:t>
      </w:r>
      <w:r w:rsidRPr="00E84C92">
        <w:rPr>
          <w:lang w:eastAsia="zh-CN"/>
        </w:rPr>
        <w:t xml:space="preserve"> by 2030. The upcoming RPJMN 2025–2029 </w:t>
      </w:r>
      <w:r w:rsidR="005A794D">
        <w:rPr>
          <w:lang w:eastAsia="zh-CN"/>
        </w:rPr>
        <w:t>f</w:t>
      </w:r>
      <w:r w:rsidRPr="00E84C92">
        <w:rPr>
          <w:lang w:eastAsia="zh-CN"/>
        </w:rPr>
        <w:t>ocus</w:t>
      </w:r>
      <w:r w:rsidR="005A794D">
        <w:rPr>
          <w:lang w:eastAsia="zh-CN"/>
        </w:rPr>
        <w:t>es</w:t>
      </w:r>
      <w:r w:rsidRPr="00E84C92">
        <w:rPr>
          <w:lang w:eastAsia="zh-CN"/>
        </w:rPr>
        <w:t xml:space="preserve"> on green and circular economy </w:t>
      </w:r>
      <w:r w:rsidR="005A794D">
        <w:rPr>
          <w:lang w:eastAsia="zh-CN"/>
        </w:rPr>
        <w:t xml:space="preserve">and </w:t>
      </w:r>
      <w:r w:rsidR="00C2732D">
        <w:rPr>
          <w:lang w:eastAsia="zh-CN"/>
        </w:rPr>
        <w:t>emphasizes</w:t>
      </w:r>
      <w:r w:rsidRPr="00E84C92">
        <w:rPr>
          <w:lang w:eastAsia="zh-CN"/>
        </w:rPr>
        <w:t xml:space="preserve"> climate change mitigation. Presidential Regulation 98/2021 establishes the framework for GHG emission reductions, requiring sector-level mitigation plans from line ministries.</w:t>
      </w:r>
    </w:p>
    <w:p w14:paraId="0BC8CD6D" w14:textId="64FFFBBB" w:rsidR="0093079D" w:rsidRDefault="0093079D" w:rsidP="004E63B4">
      <w:pPr>
        <w:pStyle w:val="Heading1"/>
        <w:rPr>
          <w:lang w:eastAsia="zh-CN"/>
        </w:rPr>
      </w:pPr>
      <w:r>
        <w:rPr>
          <w:lang w:eastAsia="zh-CN"/>
        </w:rPr>
        <w:t>Indonesia has a comprehensive policy and regulatory framework for ODS control</w:t>
      </w:r>
      <w:r w:rsidR="00AD0313">
        <w:rPr>
          <w:lang w:eastAsia="zh-CN"/>
        </w:rPr>
        <w:t xml:space="preserve">. </w:t>
      </w:r>
      <w:r>
        <w:rPr>
          <w:lang w:eastAsia="zh-CN"/>
        </w:rPr>
        <w:t xml:space="preserve">The </w:t>
      </w:r>
      <w:r w:rsidR="00AD0313">
        <w:rPr>
          <w:lang w:eastAsia="zh-CN"/>
        </w:rPr>
        <w:t xml:space="preserve">ODS </w:t>
      </w:r>
      <w:r>
        <w:rPr>
          <w:lang w:eastAsia="zh-CN"/>
        </w:rPr>
        <w:t xml:space="preserve">licensing system was established </w:t>
      </w:r>
      <w:r w:rsidR="00AD0313">
        <w:rPr>
          <w:lang w:eastAsia="zh-CN"/>
        </w:rPr>
        <w:t>in</w:t>
      </w:r>
      <w:r>
        <w:rPr>
          <w:lang w:eastAsia="zh-CN"/>
        </w:rPr>
        <w:t xml:space="preserve"> 1998, revised in 2006 to include HCFCs, and </w:t>
      </w:r>
      <w:r w:rsidR="00AD0313">
        <w:rPr>
          <w:lang w:eastAsia="zh-CN"/>
        </w:rPr>
        <w:t xml:space="preserve">further </w:t>
      </w:r>
      <w:r>
        <w:rPr>
          <w:lang w:eastAsia="zh-CN"/>
        </w:rPr>
        <w:t>amended in</w:t>
      </w:r>
      <w:r w:rsidR="0002177C">
        <w:rPr>
          <w:lang w:eastAsia="zh-CN"/>
        </w:rPr>
        <w:t> </w:t>
      </w:r>
      <w:r>
        <w:rPr>
          <w:lang w:eastAsia="zh-CN"/>
        </w:rPr>
        <w:t>2012</w:t>
      </w:r>
      <w:r w:rsidR="00AD0313">
        <w:rPr>
          <w:lang w:eastAsia="zh-CN"/>
        </w:rPr>
        <w:t xml:space="preserve">. </w:t>
      </w:r>
      <w:r w:rsidR="00B35986">
        <w:rPr>
          <w:lang w:eastAsia="zh-CN"/>
        </w:rPr>
        <w:t>Re</w:t>
      </w:r>
      <w:r>
        <w:rPr>
          <w:lang w:eastAsia="zh-CN"/>
        </w:rPr>
        <w:t>gulations</w:t>
      </w:r>
      <w:r w:rsidR="00B35986">
        <w:rPr>
          <w:lang w:eastAsia="zh-CN"/>
        </w:rPr>
        <w:t xml:space="preserve"> specific to HCFCs</w:t>
      </w:r>
      <w:r>
        <w:rPr>
          <w:lang w:eastAsia="zh-CN"/>
        </w:rPr>
        <w:t xml:space="preserve"> include</w:t>
      </w:r>
      <w:r w:rsidR="00E70A99">
        <w:rPr>
          <w:lang w:eastAsia="zh-CN"/>
        </w:rPr>
        <w:t xml:space="preserve"> </w:t>
      </w:r>
      <w:r>
        <w:rPr>
          <w:lang w:eastAsia="zh-CN"/>
        </w:rPr>
        <w:t>ban</w:t>
      </w:r>
      <w:r w:rsidR="00C93CB4">
        <w:rPr>
          <w:lang w:eastAsia="zh-CN"/>
        </w:rPr>
        <w:t>s</w:t>
      </w:r>
      <w:r>
        <w:rPr>
          <w:lang w:eastAsia="zh-CN"/>
        </w:rPr>
        <w:t xml:space="preserve"> </w:t>
      </w:r>
      <w:r w:rsidR="00E70A99">
        <w:rPr>
          <w:lang w:eastAsia="zh-CN"/>
        </w:rPr>
        <w:t xml:space="preserve">on </w:t>
      </w:r>
      <w:r>
        <w:rPr>
          <w:lang w:eastAsia="zh-CN"/>
        </w:rPr>
        <w:t>the use of HCFC-22 and HCFC-141b in the RAC manufacturing and assembly sectors</w:t>
      </w:r>
      <w:r w:rsidR="00E70A99">
        <w:rPr>
          <w:lang w:eastAsia="zh-CN"/>
        </w:rPr>
        <w:t xml:space="preserve"> </w:t>
      </w:r>
      <w:r w:rsidR="00C93CB4">
        <w:rPr>
          <w:lang w:eastAsia="zh-CN"/>
        </w:rPr>
        <w:t xml:space="preserve">and </w:t>
      </w:r>
      <w:r w:rsidR="007166B8">
        <w:rPr>
          <w:lang w:eastAsia="zh-CN"/>
        </w:rPr>
        <w:t xml:space="preserve">on </w:t>
      </w:r>
      <w:r>
        <w:rPr>
          <w:lang w:eastAsia="zh-CN"/>
        </w:rPr>
        <w:t xml:space="preserve">the import of HCFC-22-based </w:t>
      </w:r>
      <w:r w:rsidR="007166B8">
        <w:rPr>
          <w:lang w:eastAsia="zh-CN"/>
        </w:rPr>
        <w:t>RAC</w:t>
      </w:r>
      <w:r>
        <w:rPr>
          <w:lang w:eastAsia="zh-CN"/>
        </w:rPr>
        <w:t xml:space="preserve"> equipment</w:t>
      </w:r>
      <w:r w:rsidR="00C93CB4">
        <w:rPr>
          <w:lang w:eastAsia="zh-CN"/>
        </w:rPr>
        <w:t xml:space="preserve">, </w:t>
      </w:r>
      <w:r>
        <w:rPr>
          <w:lang w:eastAsia="zh-CN"/>
        </w:rPr>
        <w:t>with or without refrigerant charge</w:t>
      </w:r>
      <w:r w:rsidR="007166B8">
        <w:rPr>
          <w:lang w:eastAsia="zh-CN"/>
        </w:rPr>
        <w:t xml:space="preserve"> </w:t>
      </w:r>
      <w:r w:rsidR="00C93CB4">
        <w:rPr>
          <w:lang w:eastAsia="zh-CN"/>
        </w:rPr>
        <w:t>(2014)</w:t>
      </w:r>
      <w:r w:rsidR="00B35986">
        <w:rPr>
          <w:lang w:eastAsia="zh-CN"/>
        </w:rPr>
        <w:t xml:space="preserve">. </w:t>
      </w:r>
      <w:r w:rsidR="00854B3C">
        <w:rPr>
          <w:lang w:eastAsia="zh-CN"/>
        </w:rPr>
        <w:t>No regulations have yet been developed specifically for HFCs.</w:t>
      </w:r>
    </w:p>
    <w:p w14:paraId="2087E67A" w14:textId="4EE535FD" w:rsidR="0093079D" w:rsidRDefault="00F52A36" w:rsidP="00C654E7">
      <w:pPr>
        <w:pStyle w:val="Heading1"/>
        <w:rPr>
          <w:lang w:eastAsia="zh-CN"/>
        </w:rPr>
      </w:pPr>
      <w:r>
        <w:rPr>
          <w:lang w:eastAsia="zh-CN"/>
        </w:rPr>
        <w:t xml:space="preserve">Since 2023, HFCs </w:t>
      </w:r>
      <w:r w:rsidR="00C654E7">
        <w:rPr>
          <w:lang w:eastAsia="zh-CN"/>
        </w:rPr>
        <w:t>have been</w:t>
      </w:r>
      <w:r>
        <w:rPr>
          <w:lang w:eastAsia="zh-CN"/>
        </w:rPr>
        <w:t xml:space="preserve"> </w:t>
      </w:r>
      <w:r w:rsidR="000C7A1F">
        <w:rPr>
          <w:lang w:eastAsia="zh-CN"/>
        </w:rPr>
        <w:t xml:space="preserve">considered </w:t>
      </w:r>
      <w:r>
        <w:rPr>
          <w:lang w:eastAsia="zh-CN"/>
        </w:rPr>
        <w:t>restricted goods</w:t>
      </w:r>
      <w:r w:rsidR="007D1082" w:rsidRPr="007D1082">
        <w:rPr>
          <w:lang w:eastAsia="zh-CN"/>
        </w:rPr>
        <w:t xml:space="preserve"> </w:t>
      </w:r>
      <w:r w:rsidR="007D1082">
        <w:rPr>
          <w:lang w:eastAsia="zh-CN"/>
        </w:rPr>
        <w:t xml:space="preserve">and </w:t>
      </w:r>
      <w:r w:rsidR="00C654E7">
        <w:rPr>
          <w:lang w:eastAsia="zh-CN"/>
        </w:rPr>
        <w:t>allowed to</w:t>
      </w:r>
      <w:r w:rsidR="007D1082">
        <w:rPr>
          <w:lang w:eastAsia="zh-CN"/>
        </w:rPr>
        <w:t xml:space="preserve"> enter Indonesia only through selected ports</w:t>
      </w:r>
      <w:r>
        <w:rPr>
          <w:lang w:eastAsia="zh-CN"/>
        </w:rPr>
        <w:t>.</w:t>
      </w:r>
      <w:r w:rsidR="000C7A1F">
        <w:rPr>
          <w:lang w:eastAsia="zh-CN"/>
        </w:rPr>
        <w:t xml:space="preserve"> </w:t>
      </w:r>
      <w:r w:rsidR="00E874CE">
        <w:rPr>
          <w:lang w:eastAsia="zh-CN"/>
        </w:rPr>
        <w:t>Currently, t</w:t>
      </w:r>
      <w:r w:rsidR="0093079D">
        <w:rPr>
          <w:lang w:eastAsia="zh-CN"/>
        </w:rPr>
        <w:t xml:space="preserve">here </w:t>
      </w:r>
      <w:r w:rsidR="00740CF3">
        <w:rPr>
          <w:lang w:eastAsia="zh-CN"/>
        </w:rPr>
        <w:t>are a</w:t>
      </w:r>
      <w:r w:rsidR="00B82D8B">
        <w:rPr>
          <w:lang w:eastAsia="zh-CN"/>
        </w:rPr>
        <w:t>round</w:t>
      </w:r>
      <w:r w:rsidR="0093079D">
        <w:rPr>
          <w:lang w:eastAsia="zh-CN"/>
        </w:rPr>
        <w:t xml:space="preserve"> 13</w:t>
      </w:r>
      <w:r w:rsidR="00B82D8B">
        <w:rPr>
          <w:lang w:eastAsia="zh-CN"/>
        </w:rPr>
        <w:t xml:space="preserve">0 </w:t>
      </w:r>
      <w:r w:rsidR="0093079D">
        <w:rPr>
          <w:lang w:eastAsia="zh-CN"/>
        </w:rPr>
        <w:t>registered importers, exporters and distributors of HFCs</w:t>
      </w:r>
      <w:r w:rsidR="00B82D8B">
        <w:rPr>
          <w:lang w:eastAsia="zh-CN"/>
        </w:rPr>
        <w:t xml:space="preserve"> in </w:t>
      </w:r>
      <w:r w:rsidR="00625826">
        <w:rPr>
          <w:lang w:eastAsia="zh-CN"/>
        </w:rPr>
        <w:t>the country</w:t>
      </w:r>
      <w:r w:rsidR="00613BA7">
        <w:rPr>
          <w:lang w:eastAsia="zh-CN"/>
        </w:rPr>
        <w:t xml:space="preserve">, </w:t>
      </w:r>
      <w:r w:rsidR="00042F5F">
        <w:rPr>
          <w:lang w:eastAsia="zh-CN"/>
        </w:rPr>
        <w:t xml:space="preserve">either for further distribution or </w:t>
      </w:r>
      <w:r w:rsidR="003169FF">
        <w:rPr>
          <w:lang w:eastAsia="zh-CN"/>
        </w:rPr>
        <w:t xml:space="preserve">for </w:t>
      </w:r>
      <w:r w:rsidR="00DF37C0">
        <w:rPr>
          <w:lang w:eastAsia="zh-CN"/>
        </w:rPr>
        <w:t xml:space="preserve">their own </w:t>
      </w:r>
      <w:r w:rsidR="00EC5669">
        <w:rPr>
          <w:lang w:eastAsia="zh-CN"/>
        </w:rPr>
        <w:t>manufactur</w:t>
      </w:r>
      <w:r w:rsidR="006B5D40">
        <w:rPr>
          <w:lang w:eastAsia="zh-CN"/>
        </w:rPr>
        <w:t>ing processe</w:t>
      </w:r>
      <w:r w:rsidR="00E874CE">
        <w:rPr>
          <w:lang w:eastAsia="zh-CN"/>
        </w:rPr>
        <w:t>s</w:t>
      </w:r>
      <w:r w:rsidR="00210E2F">
        <w:rPr>
          <w:lang w:eastAsia="zh-CN"/>
        </w:rPr>
        <w:t xml:space="preserve">. </w:t>
      </w:r>
      <w:r w:rsidR="00823EA2">
        <w:rPr>
          <w:lang w:eastAsia="zh-CN"/>
        </w:rPr>
        <w:t xml:space="preserve">The </w:t>
      </w:r>
      <w:r w:rsidR="0093079D">
        <w:rPr>
          <w:lang w:eastAsia="zh-CN"/>
        </w:rPr>
        <w:t>KLH provide</w:t>
      </w:r>
      <w:r w:rsidR="007B562E">
        <w:rPr>
          <w:lang w:eastAsia="zh-CN"/>
        </w:rPr>
        <w:t>s</w:t>
      </w:r>
      <w:r w:rsidR="0093079D">
        <w:rPr>
          <w:lang w:eastAsia="zh-CN"/>
        </w:rPr>
        <w:t xml:space="preserve"> technical recommendation</w:t>
      </w:r>
      <w:r w:rsidR="007B562E">
        <w:rPr>
          <w:lang w:eastAsia="zh-CN"/>
        </w:rPr>
        <w:t>s</w:t>
      </w:r>
      <w:r w:rsidR="0093079D">
        <w:rPr>
          <w:lang w:eastAsia="zh-CN"/>
        </w:rPr>
        <w:t xml:space="preserve"> for </w:t>
      </w:r>
      <w:r w:rsidR="002134BE">
        <w:rPr>
          <w:lang w:eastAsia="zh-CN"/>
        </w:rPr>
        <w:t xml:space="preserve">issuing </w:t>
      </w:r>
      <w:r w:rsidR="00DF0B40">
        <w:rPr>
          <w:lang w:eastAsia="zh-CN"/>
        </w:rPr>
        <w:t xml:space="preserve">one-year </w:t>
      </w:r>
      <w:r w:rsidR="0093079D">
        <w:rPr>
          <w:lang w:eastAsia="zh-CN"/>
        </w:rPr>
        <w:t>import permit</w:t>
      </w:r>
      <w:r w:rsidR="002134BE">
        <w:rPr>
          <w:lang w:eastAsia="zh-CN"/>
        </w:rPr>
        <w:t>s</w:t>
      </w:r>
      <w:r w:rsidR="0093079D">
        <w:rPr>
          <w:lang w:eastAsia="zh-CN"/>
        </w:rPr>
        <w:t xml:space="preserve"> </w:t>
      </w:r>
      <w:r w:rsidR="002134BE">
        <w:rPr>
          <w:lang w:eastAsia="zh-CN"/>
        </w:rPr>
        <w:t>for</w:t>
      </w:r>
      <w:r w:rsidR="0093079D">
        <w:rPr>
          <w:lang w:eastAsia="zh-CN"/>
        </w:rPr>
        <w:t xml:space="preserve"> HFCs and goods containing refrigeration </w:t>
      </w:r>
      <w:r w:rsidR="00F544E0">
        <w:rPr>
          <w:lang w:eastAsia="zh-CN"/>
        </w:rPr>
        <w:t>systems and</w:t>
      </w:r>
      <w:r w:rsidR="00DF0B40">
        <w:rPr>
          <w:lang w:eastAsia="zh-CN"/>
        </w:rPr>
        <w:t xml:space="preserve"> monitors t</w:t>
      </w:r>
      <w:r w:rsidR="0093079D">
        <w:rPr>
          <w:lang w:eastAsia="zh-CN"/>
        </w:rPr>
        <w:t xml:space="preserve">he </w:t>
      </w:r>
      <w:r w:rsidR="00DF0B40">
        <w:rPr>
          <w:lang w:eastAsia="zh-CN"/>
        </w:rPr>
        <w:t>volume</w:t>
      </w:r>
      <w:r w:rsidR="0093079D">
        <w:rPr>
          <w:lang w:eastAsia="zh-CN"/>
        </w:rPr>
        <w:t xml:space="preserve"> of</w:t>
      </w:r>
      <w:r w:rsidR="00DF0B40">
        <w:rPr>
          <w:lang w:eastAsia="zh-CN"/>
        </w:rPr>
        <w:t xml:space="preserve"> </w:t>
      </w:r>
      <w:r w:rsidR="0093079D">
        <w:rPr>
          <w:lang w:eastAsia="zh-CN"/>
        </w:rPr>
        <w:t>substances imported by registered importers and stockpile</w:t>
      </w:r>
      <w:r w:rsidR="00F544E0">
        <w:rPr>
          <w:lang w:eastAsia="zh-CN"/>
        </w:rPr>
        <w:t>d</w:t>
      </w:r>
      <w:r w:rsidR="0093079D">
        <w:rPr>
          <w:lang w:eastAsia="zh-CN"/>
        </w:rPr>
        <w:t>.</w:t>
      </w:r>
      <w:r w:rsidR="00F544E0">
        <w:rPr>
          <w:lang w:eastAsia="zh-CN"/>
        </w:rPr>
        <w:t xml:space="preserve"> </w:t>
      </w:r>
      <w:r w:rsidR="0093079D">
        <w:rPr>
          <w:lang w:eastAsia="zh-CN"/>
        </w:rPr>
        <w:t xml:space="preserve">HFC import quota </w:t>
      </w:r>
      <w:r w:rsidR="00D8351C">
        <w:rPr>
          <w:lang w:eastAsia="zh-CN"/>
        </w:rPr>
        <w:t xml:space="preserve">for individual enterprises </w:t>
      </w:r>
      <w:r w:rsidR="0068042F">
        <w:rPr>
          <w:lang w:eastAsia="zh-CN"/>
        </w:rPr>
        <w:t xml:space="preserve">are established </w:t>
      </w:r>
      <w:r w:rsidR="0093079D">
        <w:rPr>
          <w:lang w:eastAsia="zh-CN"/>
        </w:rPr>
        <w:t>in consultation with relevant ministries</w:t>
      </w:r>
      <w:r w:rsidR="0068042F">
        <w:rPr>
          <w:lang w:eastAsia="zh-CN"/>
        </w:rPr>
        <w:t xml:space="preserve"> and </w:t>
      </w:r>
      <w:r w:rsidR="0093079D">
        <w:rPr>
          <w:lang w:eastAsia="zh-CN"/>
        </w:rPr>
        <w:t>agencies.</w:t>
      </w:r>
    </w:p>
    <w:p w14:paraId="5E8D6A98" w14:textId="3B06AB32" w:rsidR="00DE2111" w:rsidRPr="00DE2111" w:rsidRDefault="002D0F4F" w:rsidP="00504362">
      <w:pPr>
        <w:pStyle w:val="Heading1"/>
        <w:widowControl w:val="0"/>
        <w:suppressAutoHyphens/>
        <w:spacing w:before="240"/>
        <w:rPr>
          <w:u w:val="single"/>
        </w:rPr>
      </w:pPr>
      <w:r>
        <w:rPr>
          <w:lang w:eastAsia="zh-CN"/>
        </w:rPr>
        <w:t xml:space="preserve">The country has established standards regarding technician training and certification, </w:t>
      </w:r>
      <w:r w:rsidR="00F22066">
        <w:rPr>
          <w:lang w:eastAsia="zh-CN"/>
        </w:rPr>
        <w:t xml:space="preserve">the use of fire extinguishers, </w:t>
      </w:r>
      <w:r w:rsidR="007B57AA">
        <w:rPr>
          <w:lang w:eastAsia="zh-CN"/>
        </w:rPr>
        <w:t xml:space="preserve">the safe handling of toxic and flammable refrigerants, </w:t>
      </w:r>
      <w:r w:rsidR="00F22066">
        <w:rPr>
          <w:lang w:eastAsia="zh-CN"/>
        </w:rPr>
        <w:t>and e</w:t>
      </w:r>
      <w:r w:rsidR="0093079D">
        <w:rPr>
          <w:lang w:eastAsia="zh-CN"/>
        </w:rPr>
        <w:t xml:space="preserve">nergy </w:t>
      </w:r>
      <w:r w:rsidR="00F22066">
        <w:rPr>
          <w:lang w:eastAsia="zh-CN"/>
        </w:rPr>
        <w:t>e</w:t>
      </w:r>
      <w:r w:rsidR="0093079D">
        <w:rPr>
          <w:lang w:eastAsia="zh-CN"/>
        </w:rPr>
        <w:t>fficiency</w:t>
      </w:r>
      <w:r w:rsidR="00F22066">
        <w:rPr>
          <w:lang w:eastAsia="zh-CN"/>
        </w:rPr>
        <w:t xml:space="preserve"> and conservation</w:t>
      </w:r>
      <w:r w:rsidR="00C36A54">
        <w:rPr>
          <w:lang w:eastAsia="zh-CN"/>
        </w:rPr>
        <w:t xml:space="preserve">, including the establishment of </w:t>
      </w:r>
      <w:r w:rsidR="0093079D">
        <w:rPr>
          <w:lang w:eastAsia="zh-CN"/>
        </w:rPr>
        <w:t xml:space="preserve">minimum energy performance standards </w:t>
      </w:r>
      <w:r w:rsidR="00C36A54">
        <w:rPr>
          <w:lang w:eastAsia="zh-CN"/>
        </w:rPr>
        <w:t>and suitable labe</w:t>
      </w:r>
      <w:r w:rsidR="004F66FA">
        <w:rPr>
          <w:lang w:eastAsia="zh-CN"/>
        </w:rPr>
        <w:t>l</w:t>
      </w:r>
      <w:r w:rsidR="00C36A54">
        <w:rPr>
          <w:lang w:eastAsia="zh-CN"/>
        </w:rPr>
        <w:t xml:space="preserve">ling </w:t>
      </w:r>
      <w:r w:rsidR="0093079D">
        <w:rPr>
          <w:lang w:eastAsia="zh-CN"/>
        </w:rPr>
        <w:t>for domestic refrigerators and room air conditioners.</w:t>
      </w:r>
      <w:r w:rsidR="00F1786A">
        <w:rPr>
          <w:lang w:eastAsia="zh-CN"/>
        </w:rPr>
        <w:t xml:space="preserve"> </w:t>
      </w:r>
      <w:r w:rsidR="00FC2657">
        <w:rPr>
          <w:lang w:eastAsia="zh-CN"/>
        </w:rPr>
        <w:t>On</w:t>
      </w:r>
      <w:r w:rsidR="0093079D">
        <w:rPr>
          <w:lang w:eastAsia="zh-CN"/>
        </w:rPr>
        <w:t xml:space="preserve"> the provincial level, the Jakarta government has </w:t>
      </w:r>
      <w:r w:rsidR="00FC2657">
        <w:rPr>
          <w:lang w:eastAsia="zh-CN"/>
        </w:rPr>
        <w:t xml:space="preserve">been applying </w:t>
      </w:r>
      <w:r w:rsidR="00F1786A">
        <w:rPr>
          <w:lang w:eastAsia="zh-CN"/>
        </w:rPr>
        <w:t>a</w:t>
      </w:r>
      <w:r w:rsidR="0093079D">
        <w:rPr>
          <w:lang w:eastAsia="zh-CN"/>
        </w:rPr>
        <w:t xml:space="preserve"> </w:t>
      </w:r>
      <w:r w:rsidR="00F1786A">
        <w:rPr>
          <w:lang w:eastAsia="zh-CN"/>
        </w:rPr>
        <w:t>“Green Buildings” r</w:t>
      </w:r>
      <w:r w:rsidR="0093079D">
        <w:rPr>
          <w:lang w:eastAsia="zh-CN"/>
        </w:rPr>
        <w:t>egulation</w:t>
      </w:r>
      <w:r w:rsidR="00FC2657" w:rsidRPr="00FC2657">
        <w:rPr>
          <w:lang w:eastAsia="zh-CN"/>
        </w:rPr>
        <w:t xml:space="preserve"> </w:t>
      </w:r>
      <w:r w:rsidR="00FC2657">
        <w:rPr>
          <w:lang w:eastAsia="zh-CN"/>
        </w:rPr>
        <w:t>since</w:t>
      </w:r>
      <w:r w:rsidR="00C7571B">
        <w:rPr>
          <w:lang w:eastAsia="zh-CN"/>
        </w:rPr>
        <w:t xml:space="preserve"> </w:t>
      </w:r>
      <w:r w:rsidR="00FC2657">
        <w:rPr>
          <w:lang w:eastAsia="zh-CN"/>
        </w:rPr>
        <w:t>2022</w:t>
      </w:r>
      <w:r w:rsidR="0093079D">
        <w:rPr>
          <w:lang w:eastAsia="zh-CN"/>
        </w:rPr>
        <w:t xml:space="preserve">, </w:t>
      </w:r>
      <w:r w:rsidR="00FC2657">
        <w:rPr>
          <w:lang w:eastAsia="zh-CN"/>
        </w:rPr>
        <w:t xml:space="preserve">which </w:t>
      </w:r>
      <w:r w:rsidR="0093079D">
        <w:rPr>
          <w:lang w:eastAsia="zh-CN"/>
        </w:rPr>
        <w:t>oblig</w:t>
      </w:r>
      <w:r w:rsidR="00FC2657">
        <w:rPr>
          <w:lang w:eastAsia="zh-CN"/>
        </w:rPr>
        <w:t>es</w:t>
      </w:r>
      <w:r w:rsidR="0093079D">
        <w:rPr>
          <w:lang w:eastAsia="zh-CN"/>
        </w:rPr>
        <w:t xml:space="preserve"> the owners of buildings with </w:t>
      </w:r>
      <w:r w:rsidR="00F1786A">
        <w:rPr>
          <w:lang w:eastAsia="zh-CN"/>
        </w:rPr>
        <w:t xml:space="preserve">high </w:t>
      </w:r>
      <w:r w:rsidR="0093079D">
        <w:rPr>
          <w:lang w:eastAsia="zh-CN"/>
        </w:rPr>
        <w:t>energy consumption to put in place energy conservation program</w:t>
      </w:r>
      <w:r w:rsidR="00F1786A">
        <w:rPr>
          <w:lang w:eastAsia="zh-CN"/>
        </w:rPr>
        <w:t>mes</w:t>
      </w:r>
      <w:r w:rsidR="00234855">
        <w:rPr>
          <w:lang w:eastAsia="zh-CN"/>
        </w:rPr>
        <w:t xml:space="preserve"> and</w:t>
      </w:r>
      <w:r w:rsidR="0093079D">
        <w:rPr>
          <w:lang w:eastAsia="zh-CN"/>
        </w:rPr>
        <w:t xml:space="preserve"> regular energy audits</w:t>
      </w:r>
      <w:r w:rsidR="00234855">
        <w:rPr>
          <w:lang w:eastAsia="zh-CN"/>
        </w:rPr>
        <w:t>,</w:t>
      </w:r>
      <w:r w:rsidR="0093079D">
        <w:rPr>
          <w:lang w:eastAsia="zh-CN"/>
        </w:rPr>
        <w:t xml:space="preserve"> </w:t>
      </w:r>
      <w:r w:rsidR="00234855">
        <w:rPr>
          <w:lang w:eastAsia="zh-CN"/>
        </w:rPr>
        <w:t xml:space="preserve">to </w:t>
      </w:r>
      <w:r w:rsidR="00DE2111">
        <w:rPr>
          <w:lang w:eastAsia="zh-CN"/>
        </w:rPr>
        <w:t>apply recommendations of such audits, and</w:t>
      </w:r>
      <w:r w:rsidR="0093079D">
        <w:rPr>
          <w:lang w:eastAsia="zh-CN"/>
        </w:rPr>
        <w:t xml:space="preserve"> </w:t>
      </w:r>
      <w:r w:rsidR="00234855">
        <w:rPr>
          <w:lang w:eastAsia="zh-CN"/>
        </w:rPr>
        <w:t xml:space="preserve">to report </w:t>
      </w:r>
      <w:r w:rsidR="0093079D">
        <w:rPr>
          <w:lang w:eastAsia="zh-CN"/>
        </w:rPr>
        <w:t xml:space="preserve">annually </w:t>
      </w:r>
      <w:r w:rsidR="00DE2111">
        <w:rPr>
          <w:lang w:eastAsia="zh-CN"/>
        </w:rPr>
        <w:t>on the results.</w:t>
      </w:r>
    </w:p>
    <w:p w14:paraId="0332C59E" w14:textId="2AF39AFB" w:rsidR="0070038F" w:rsidRPr="00234855" w:rsidRDefault="0070038F" w:rsidP="00DE2111">
      <w:pPr>
        <w:pStyle w:val="Heading1"/>
        <w:keepNext/>
        <w:numPr>
          <w:ilvl w:val="0"/>
          <w:numId w:val="0"/>
        </w:numPr>
        <w:suppressAutoHyphens/>
        <w:spacing w:before="240"/>
        <w:rPr>
          <w:u w:val="single"/>
        </w:rPr>
      </w:pPr>
      <w:r w:rsidRPr="00234855">
        <w:rPr>
          <w:u w:val="single"/>
        </w:rPr>
        <w:lastRenderedPageBreak/>
        <w:t>Phase-down strategy for stage I of the Kigali HFC implementation plan</w:t>
      </w:r>
    </w:p>
    <w:p w14:paraId="4DD3E1B0" w14:textId="77777777" w:rsidR="0070038F" w:rsidRPr="001C3C94" w:rsidRDefault="0070038F" w:rsidP="002C2C32">
      <w:pPr>
        <w:keepNext/>
        <w:suppressAutoHyphens/>
        <w:spacing w:before="240" w:after="240"/>
        <w:outlineLvl w:val="0"/>
        <w:rPr>
          <w:i/>
          <w:iCs/>
        </w:rPr>
      </w:pPr>
      <w:r w:rsidRPr="001C3C94">
        <w:rPr>
          <w:i/>
          <w:iCs/>
        </w:rPr>
        <w:t>Overarching strategy</w:t>
      </w:r>
    </w:p>
    <w:p w14:paraId="4F22D98F" w14:textId="1683591A" w:rsidR="00BA1D5C" w:rsidRPr="00022F59" w:rsidRDefault="00EA347D" w:rsidP="00BA1D5C">
      <w:pPr>
        <w:pStyle w:val="Heading1"/>
      </w:pPr>
      <w:r>
        <w:t xml:space="preserve">In implementing its KIP, </w:t>
      </w:r>
      <w:r w:rsidR="00BA1D5C">
        <w:t>Indonesia</w:t>
      </w:r>
      <w:r w:rsidR="000D4AE5" w:rsidRPr="008C1146">
        <w:t xml:space="preserve"> </w:t>
      </w:r>
      <w:r w:rsidR="00615D72">
        <w:t xml:space="preserve">will </w:t>
      </w:r>
      <w:r w:rsidR="00BA1D5C" w:rsidRPr="002D6971">
        <w:t xml:space="preserve">balance </w:t>
      </w:r>
      <w:r w:rsidR="00BA1D5C">
        <w:t>a</w:t>
      </w:r>
      <w:r w:rsidR="00BA1D5C" w:rsidRPr="00CF25FC">
        <w:rPr>
          <w:iCs/>
        </w:rPr>
        <w:t xml:space="preserve">ctions required for meeting </w:t>
      </w:r>
      <w:r w:rsidR="00204202">
        <w:rPr>
          <w:iCs/>
        </w:rPr>
        <w:t>the</w:t>
      </w:r>
      <w:r w:rsidR="00710630">
        <w:rPr>
          <w:iCs/>
        </w:rPr>
        <w:t xml:space="preserve"> </w:t>
      </w:r>
      <w:r w:rsidR="00BA1D5C" w:rsidRPr="00CF25FC">
        <w:rPr>
          <w:iCs/>
        </w:rPr>
        <w:t xml:space="preserve">Kigali Amendment obligations with promoting and sustaining economic growth and development of </w:t>
      </w:r>
      <w:r w:rsidR="00615D72" w:rsidRPr="00CF25FC">
        <w:rPr>
          <w:iCs/>
        </w:rPr>
        <w:t xml:space="preserve">national </w:t>
      </w:r>
      <w:r w:rsidR="00BA1D5C" w:rsidRPr="00CF25FC">
        <w:rPr>
          <w:iCs/>
        </w:rPr>
        <w:t>industries</w:t>
      </w:r>
      <w:r w:rsidR="00E56CB7">
        <w:t xml:space="preserve">. </w:t>
      </w:r>
      <w:r w:rsidR="0019119A">
        <w:t>Stage</w:t>
      </w:r>
      <w:r w:rsidR="008B6BB1">
        <w:t xml:space="preserve"> I will restrict market availability of </w:t>
      </w:r>
      <w:r w:rsidR="008B6BB1" w:rsidRPr="008A74E0">
        <w:t>residential and light commercial AC</w:t>
      </w:r>
      <w:r w:rsidR="0002177C">
        <w:t xml:space="preserve"> </w:t>
      </w:r>
      <w:r w:rsidR="008B6BB1">
        <w:t>systems to those based on</w:t>
      </w:r>
      <w:r w:rsidR="008B6BB1" w:rsidRPr="008A74E0">
        <w:t xml:space="preserve"> refrigerant</w:t>
      </w:r>
      <w:r w:rsidR="008B6BB1">
        <w:t>s</w:t>
      </w:r>
      <w:r w:rsidR="008B6BB1" w:rsidRPr="008A74E0">
        <w:t xml:space="preserve"> </w:t>
      </w:r>
      <w:r w:rsidR="008B6BB1">
        <w:t>with</w:t>
      </w:r>
      <w:r w:rsidR="008B6BB1" w:rsidRPr="008A74E0">
        <w:t xml:space="preserve"> GWP </w:t>
      </w:r>
      <w:r w:rsidR="008B6BB1">
        <w:t>lower than</w:t>
      </w:r>
      <w:r w:rsidR="008B6BB1" w:rsidRPr="008A74E0">
        <w:t xml:space="preserve"> 700</w:t>
      </w:r>
      <w:r w:rsidR="008B6BB1">
        <w:t>; ban the import and use of HFC</w:t>
      </w:r>
      <w:r w:rsidR="0019119A">
        <w:noBreakHyphen/>
      </w:r>
      <w:r w:rsidR="008B6BB1" w:rsidRPr="008A74E0">
        <w:t>134</w:t>
      </w:r>
      <w:r w:rsidR="001F2885">
        <w:t>a</w:t>
      </w:r>
      <w:r w:rsidR="008B6BB1">
        <w:t xml:space="preserve"> </w:t>
      </w:r>
      <w:r w:rsidR="008B6BB1" w:rsidRPr="008A74E0">
        <w:t>in domestic refrigeration manufacturing</w:t>
      </w:r>
      <w:r w:rsidR="008B6BB1">
        <w:t>; and b</w:t>
      </w:r>
      <w:r w:rsidR="008B6BB1" w:rsidRPr="008A74E0">
        <w:t xml:space="preserve">an the </w:t>
      </w:r>
      <w:r w:rsidR="00F5541A">
        <w:t>manufacture and i</w:t>
      </w:r>
      <w:r w:rsidR="008B6BB1" w:rsidRPr="008A74E0">
        <w:t xml:space="preserve">mport of </w:t>
      </w:r>
      <w:r w:rsidR="00D4046E">
        <w:t xml:space="preserve">HFC-based </w:t>
      </w:r>
      <w:r w:rsidR="008B6BB1" w:rsidRPr="008A74E0">
        <w:t>stand</w:t>
      </w:r>
      <w:r w:rsidR="008B6BB1" w:rsidRPr="008B6BB1">
        <w:noBreakHyphen/>
      </w:r>
      <w:r w:rsidR="008B6BB1" w:rsidRPr="008A74E0">
        <w:t xml:space="preserve">alone commercial refrigeration </w:t>
      </w:r>
      <w:r w:rsidR="00D4046E">
        <w:t>equipment</w:t>
      </w:r>
      <w:r w:rsidR="008B6BB1" w:rsidRPr="008A74E0">
        <w:t>.</w:t>
      </w:r>
      <w:r w:rsidR="00021BF5">
        <w:t xml:space="preserve"> </w:t>
      </w:r>
      <w:r w:rsidR="00BA1D5C" w:rsidRPr="00354914">
        <w:t xml:space="preserve">Conversions </w:t>
      </w:r>
      <w:r w:rsidR="007A78E2">
        <w:t xml:space="preserve">in the manufacturing sector </w:t>
      </w:r>
      <w:r w:rsidR="00324D35">
        <w:t>include the conversion of the</w:t>
      </w:r>
      <w:r w:rsidR="00BA1D5C" w:rsidRPr="00354914">
        <w:t xml:space="preserve"> </w:t>
      </w:r>
      <w:r w:rsidR="00942FF7">
        <w:t>domestic refrigeration manufacturing sector</w:t>
      </w:r>
      <w:r w:rsidR="00066D58">
        <w:t xml:space="preserve"> and a project to phase</w:t>
      </w:r>
      <w:r w:rsidR="00D73EF5">
        <w:t xml:space="preserve"> </w:t>
      </w:r>
      <w:r w:rsidR="00066D58">
        <w:t xml:space="preserve">down </w:t>
      </w:r>
      <w:r w:rsidR="00144356">
        <w:t xml:space="preserve">HFC use in </w:t>
      </w:r>
      <w:r w:rsidR="003F37F9">
        <w:t xml:space="preserve">train </w:t>
      </w:r>
      <w:r w:rsidR="008A3A4E">
        <w:t>M</w:t>
      </w:r>
      <w:r w:rsidR="00144356">
        <w:t>AC</w:t>
      </w:r>
      <w:r w:rsidR="00262E8E">
        <w:t xml:space="preserve">. </w:t>
      </w:r>
      <w:r w:rsidR="006B1C54">
        <w:t>I</w:t>
      </w:r>
      <w:r w:rsidR="00BA1D5C">
        <w:t>ndustry will be provided with sufficient time to convert</w:t>
      </w:r>
      <w:r w:rsidR="00CF25FC">
        <w:t>,</w:t>
      </w:r>
      <w:r w:rsidR="00BA1D5C">
        <w:t xml:space="preserve"> based on sector characteristics and market trends</w:t>
      </w:r>
      <w:r w:rsidR="00CF25FC">
        <w:t>, and s</w:t>
      </w:r>
      <w:r w:rsidR="00BA1D5C" w:rsidRPr="00354914">
        <w:t>ubsequent</w:t>
      </w:r>
      <w:r w:rsidR="00BA1D5C">
        <w:t xml:space="preserve"> technology</w:t>
      </w:r>
      <w:r w:rsidR="00BA1D5C" w:rsidRPr="00354914">
        <w:t xml:space="preserve"> conversions will be avoided as </w:t>
      </w:r>
      <w:r w:rsidR="00BA1D5C">
        <w:t xml:space="preserve">much </w:t>
      </w:r>
      <w:r w:rsidR="00BA1D5C" w:rsidRPr="00354914">
        <w:t>as possible</w:t>
      </w:r>
      <w:r w:rsidR="00CF25FC">
        <w:t xml:space="preserve">. </w:t>
      </w:r>
      <w:r w:rsidR="00BA1D5C" w:rsidRPr="00354914">
        <w:t xml:space="preserve">Early retirement of existing equipment will be minimized by providing </w:t>
      </w:r>
      <w:r w:rsidR="00AA5F08">
        <w:t xml:space="preserve">a </w:t>
      </w:r>
      <w:r w:rsidR="00BA1D5C" w:rsidRPr="00354914">
        <w:t xml:space="preserve">sufficient consumption tail </w:t>
      </w:r>
      <w:r w:rsidR="00710630">
        <w:t>in</w:t>
      </w:r>
      <w:r w:rsidR="00BA1D5C" w:rsidRPr="00354914">
        <w:t xml:space="preserve"> servicing sectors</w:t>
      </w:r>
      <w:r w:rsidR="00E17C80">
        <w:t>, and e</w:t>
      </w:r>
      <w:r w:rsidR="00E17C80" w:rsidRPr="00354914">
        <w:t xml:space="preserve">missions from the </w:t>
      </w:r>
      <w:r w:rsidR="00E17C80">
        <w:t xml:space="preserve">biggest </w:t>
      </w:r>
      <w:r w:rsidR="00E17C80" w:rsidRPr="00354914">
        <w:t>HFC polluters will be managed through quota</w:t>
      </w:r>
      <w:r w:rsidR="00E17C80">
        <w:t>.</w:t>
      </w:r>
    </w:p>
    <w:p w14:paraId="3586945F" w14:textId="77777777" w:rsidR="007006DA" w:rsidRDefault="007006DA" w:rsidP="002C2C32">
      <w:pPr>
        <w:pStyle w:val="Heading1"/>
        <w:keepNext/>
        <w:numPr>
          <w:ilvl w:val="0"/>
          <w:numId w:val="0"/>
        </w:numPr>
        <w:spacing w:before="240"/>
        <w:rPr>
          <w:i/>
          <w:iCs/>
        </w:rPr>
      </w:pPr>
      <w:r>
        <w:rPr>
          <w:i/>
          <w:iCs/>
        </w:rPr>
        <w:t>Proposed reductions</w:t>
      </w:r>
    </w:p>
    <w:p w14:paraId="06F6C17A" w14:textId="187D5E9F" w:rsidR="007006DA" w:rsidRDefault="0094798A" w:rsidP="007006DA">
      <w:pPr>
        <w:pStyle w:val="Heading1"/>
        <w:rPr>
          <w:lang w:eastAsia="en-CA"/>
        </w:rPr>
      </w:pPr>
      <w:r>
        <w:rPr>
          <w:lang w:eastAsia="en-CA"/>
        </w:rPr>
        <w:t>S</w:t>
      </w:r>
      <w:r w:rsidR="008C12D5" w:rsidRPr="008C12D5">
        <w:rPr>
          <w:lang w:eastAsia="en-CA"/>
        </w:rPr>
        <w:t xml:space="preserve">tage I of the KIP </w:t>
      </w:r>
      <w:r>
        <w:rPr>
          <w:lang w:eastAsia="en-CA"/>
        </w:rPr>
        <w:t>targets a</w:t>
      </w:r>
      <w:r w:rsidR="008C12D5" w:rsidRPr="008C12D5">
        <w:rPr>
          <w:lang w:eastAsia="en-CA"/>
        </w:rPr>
        <w:t xml:space="preserve"> 10 per cent reduction from the average HFC consumption in the baseline years by 2029, </w:t>
      </w:r>
      <w:r w:rsidR="00491237">
        <w:rPr>
          <w:lang w:eastAsia="en-CA"/>
        </w:rPr>
        <w:t>i.e.,</w:t>
      </w:r>
      <w:r w:rsidR="00D920BA">
        <w:rPr>
          <w:lang w:eastAsia="en-CA"/>
        </w:rPr>
        <w:t xml:space="preserve"> </w:t>
      </w:r>
      <w:r w:rsidR="008C12D5" w:rsidRPr="008C12D5">
        <w:rPr>
          <w:lang w:eastAsia="en-CA"/>
        </w:rPr>
        <w:t xml:space="preserve">a reduction of </w:t>
      </w:r>
      <w:r w:rsidR="00A60684" w:rsidRPr="00A60684">
        <w:rPr>
          <w:lang w:eastAsia="en-CA"/>
        </w:rPr>
        <w:t>2,337,072</w:t>
      </w:r>
      <w:r w:rsidR="0002177C">
        <w:rPr>
          <w:lang w:eastAsia="en-CA"/>
        </w:rPr>
        <w:t> </w:t>
      </w:r>
      <w:r w:rsidR="008C12D5" w:rsidRPr="008C12D5">
        <w:rPr>
          <w:lang w:eastAsia="en-CA"/>
        </w:rPr>
        <w:t>CO</w:t>
      </w:r>
      <w:r w:rsidR="008C12D5" w:rsidRPr="00A60684">
        <w:rPr>
          <w:vertAlign w:val="subscript"/>
          <w:lang w:eastAsia="en-CA"/>
        </w:rPr>
        <w:t>2</w:t>
      </w:r>
      <w:r w:rsidR="00D920BA">
        <w:rPr>
          <w:lang w:eastAsia="en-CA"/>
        </w:rPr>
        <w:noBreakHyphen/>
      </w:r>
      <w:r w:rsidR="008C12D5" w:rsidRPr="008C12D5">
        <w:rPr>
          <w:lang w:eastAsia="en-CA"/>
        </w:rPr>
        <w:t>eq</w:t>
      </w:r>
      <w:r w:rsidR="00491237">
        <w:rPr>
          <w:lang w:eastAsia="en-CA"/>
        </w:rPr>
        <w:t> </w:t>
      </w:r>
      <w:r w:rsidR="008C12D5" w:rsidRPr="008C12D5">
        <w:rPr>
          <w:lang w:eastAsia="en-CA"/>
        </w:rPr>
        <w:t xml:space="preserve">tonnes from the </w:t>
      </w:r>
      <w:r w:rsidR="006F1B6A">
        <w:rPr>
          <w:lang w:eastAsia="en-CA"/>
        </w:rPr>
        <w:t>23,370,721</w:t>
      </w:r>
      <w:r w:rsidR="00D920BA">
        <w:rPr>
          <w:lang w:eastAsia="en-CA"/>
        </w:rPr>
        <w:t> </w:t>
      </w:r>
      <w:r w:rsidR="006F1B6A" w:rsidRPr="006F1B6A">
        <w:rPr>
          <w:lang w:eastAsia="en-CA"/>
        </w:rPr>
        <w:t>CO</w:t>
      </w:r>
      <w:r w:rsidR="006F1B6A" w:rsidRPr="00491237">
        <w:rPr>
          <w:vertAlign w:val="subscript"/>
          <w:lang w:eastAsia="en-CA"/>
        </w:rPr>
        <w:t>2</w:t>
      </w:r>
      <w:r w:rsidR="00491237" w:rsidRPr="00491237">
        <w:rPr>
          <w:lang w:eastAsia="en-CA"/>
        </w:rPr>
        <w:noBreakHyphen/>
      </w:r>
      <w:r w:rsidR="006F1B6A" w:rsidRPr="006F1B6A">
        <w:rPr>
          <w:lang w:eastAsia="en-CA"/>
        </w:rPr>
        <w:t>eq</w:t>
      </w:r>
      <w:r w:rsidR="00491237">
        <w:rPr>
          <w:lang w:eastAsia="en-CA"/>
        </w:rPr>
        <w:t> </w:t>
      </w:r>
      <w:r w:rsidR="006F1B6A" w:rsidRPr="006F1B6A">
        <w:rPr>
          <w:lang w:eastAsia="en-CA"/>
        </w:rPr>
        <w:t>tonnes</w:t>
      </w:r>
      <w:r w:rsidR="00491237" w:rsidRPr="00491237">
        <w:rPr>
          <w:lang w:eastAsia="en-CA"/>
        </w:rPr>
        <w:t xml:space="preserve"> </w:t>
      </w:r>
      <w:r w:rsidR="00491237" w:rsidRPr="008C12D5">
        <w:rPr>
          <w:lang w:eastAsia="en-CA"/>
        </w:rPr>
        <w:t>baseline</w:t>
      </w:r>
      <w:r w:rsidR="008C12D5" w:rsidRPr="008C12D5">
        <w:rPr>
          <w:lang w:eastAsia="en-CA"/>
        </w:rPr>
        <w:t xml:space="preserve">. </w:t>
      </w:r>
      <w:r w:rsidR="008C12D5" w:rsidRPr="000715B7">
        <w:rPr>
          <w:lang w:eastAsia="en-CA"/>
        </w:rPr>
        <w:t>Table</w:t>
      </w:r>
      <w:r w:rsidR="00483555" w:rsidRPr="000715B7">
        <w:rPr>
          <w:lang w:eastAsia="en-CA"/>
        </w:rPr>
        <w:t> </w:t>
      </w:r>
      <w:r w:rsidR="007614FE" w:rsidRPr="000715B7">
        <w:rPr>
          <w:lang w:eastAsia="en-CA"/>
        </w:rPr>
        <w:t>6</w:t>
      </w:r>
      <w:r w:rsidR="008C12D5" w:rsidRPr="008C12D5">
        <w:rPr>
          <w:lang w:eastAsia="en-CA"/>
        </w:rPr>
        <w:t xml:space="preserve"> presents the estimated </w:t>
      </w:r>
      <w:r w:rsidR="00763D12">
        <w:rPr>
          <w:lang w:eastAsia="en-CA"/>
        </w:rPr>
        <w:t xml:space="preserve">consumption in a </w:t>
      </w:r>
      <w:r w:rsidR="00007DB2">
        <w:rPr>
          <w:lang w:eastAsia="en-CA"/>
        </w:rPr>
        <w:t>business-as-usual (BAU) scenario</w:t>
      </w:r>
      <w:r w:rsidR="00B434A7">
        <w:rPr>
          <w:lang w:eastAsia="en-CA"/>
        </w:rPr>
        <w:t xml:space="preserve"> in the absence of </w:t>
      </w:r>
      <w:r w:rsidR="00FA56E9">
        <w:rPr>
          <w:lang w:eastAsia="en-CA"/>
        </w:rPr>
        <w:t>a K</w:t>
      </w:r>
      <w:r w:rsidR="004144B3">
        <w:rPr>
          <w:lang w:eastAsia="en-CA"/>
        </w:rPr>
        <w:t xml:space="preserve">IP, </w:t>
      </w:r>
      <w:r w:rsidR="00CD3850">
        <w:rPr>
          <w:lang w:eastAsia="en-CA"/>
        </w:rPr>
        <w:t>the</w:t>
      </w:r>
      <w:r w:rsidR="008C12D5" w:rsidRPr="008C12D5">
        <w:rPr>
          <w:lang w:eastAsia="en-CA"/>
        </w:rPr>
        <w:t xml:space="preserve"> Montreal Protocol limits, </w:t>
      </w:r>
      <w:r w:rsidR="00CD3850">
        <w:rPr>
          <w:lang w:eastAsia="en-CA"/>
        </w:rPr>
        <w:t>the estimated consumption levels under the stage I of the KIP, which take</w:t>
      </w:r>
      <w:r w:rsidR="00ED7573">
        <w:rPr>
          <w:lang w:eastAsia="en-CA"/>
        </w:rPr>
        <w:t xml:space="preserve"> into account </w:t>
      </w:r>
      <w:r w:rsidR="00890B83">
        <w:rPr>
          <w:lang w:eastAsia="en-CA"/>
        </w:rPr>
        <w:t xml:space="preserve">stockpiling </w:t>
      </w:r>
      <w:r w:rsidR="00F65A2C">
        <w:rPr>
          <w:lang w:eastAsia="en-CA"/>
        </w:rPr>
        <w:t xml:space="preserve">that may have taken place in </w:t>
      </w:r>
      <w:r w:rsidR="00CF38A4">
        <w:rPr>
          <w:lang w:eastAsia="en-CA"/>
        </w:rPr>
        <w:t>2022, and</w:t>
      </w:r>
      <w:r w:rsidR="00F65A2C">
        <w:rPr>
          <w:lang w:eastAsia="en-CA"/>
        </w:rPr>
        <w:t xml:space="preserve"> </w:t>
      </w:r>
      <w:r w:rsidR="00ED7573">
        <w:rPr>
          <w:lang w:eastAsia="en-CA"/>
        </w:rPr>
        <w:t xml:space="preserve">the </w:t>
      </w:r>
      <w:r w:rsidR="008C12D5" w:rsidRPr="008C12D5">
        <w:rPr>
          <w:lang w:eastAsia="en-CA"/>
        </w:rPr>
        <w:t>proposed HFC consumption targets under stage</w:t>
      </w:r>
      <w:r w:rsidR="00017CE4">
        <w:rPr>
          <w:lang w:eastAsia="en-CA"/>
        </w:rPr>
        <w:t> </w:t>
      </w:r>
      <w:r w:rsidR="008C12D5" w:rsidRPr="008C12D5">
        <w:rPr>
          <w:lang w:eastAsia="en-CA"/>
        </w:rPr>
        <w:t xml:space="preserve">I of the KIP for </w:t>
      </w:r>
      <w:r w:rsidR="00B909F7">
        <w:rPr>
          <w:lang w:eastAsia="en-CA"/>
        </w:rPr>
        <w:t>Indonesia.</w:t>
      </w:r>
      <w:r w:rsidR="008C12D5" w:rsidRPr="008C12D5">
        <w:rPr>
          <w:lang w:eastAsia="en-CA"/>
        </w:rPr>
        <w:t xml:space="preserve"> </w:t>
      </w:r>
      <w:r w:rsidR="006D111F">
        <w:rPr>
          <w:lang w:eastAsia="en-CA"/>
        </w:rPr>
        <w:t xml:space="preserve">The </w:t>
      </w:r>
      <w:r w:rsidR="00392A28">
        <w:rPr>
          <w:lang w:eastAsia="en-CA"/>
        </w:rPr>
        <w:t xml:space="preserve">models used to develop the </w:t>
      </w:r>
      <w:r w:rsidR="00D51754">
        <w:rPr>
          <w:lang w:eastAsia="en-CA"/>
        </w:rPr>
        <w:t xml:space="preserve">BAU </w:t>
      </w:r>
      <w:r w:rsidR="0029061B">
        <w:rPr>
          <w:lang w:eastAsia="en-CA"/>
        </w:rPr>
        <w:t>scenario</w:t>
      </w:r>
      <w:r w:rsidR="00D51754">
        <w:rPr>
          <w:lang w:eastAsia="en-CA"/>
        </w:rPr>
        <w:t xml:space="preserve"> and </w:t>
      </w:r>
      <w:r w:rsidR="00AB7A52">
        <w:rPr>
          <w:lang w:eastAsia="en-CA"/>
        </w:rPr>
        <w:t xml:space="preserve">stage I </w:t>
      </w:r>
      <w:r w:rsidR="00392A28">
        <w:rPr>
          <w:lang w:eastAsia="en-CA"/>
        </w:rPr>
        <w:t xml:space="preserve">consumption are further discussed in </w:t>
      </w:r>
      <w:r w:rsidR="00392A28" w:rsidRPr="000D6901">
        <w:rPr>
          <w:lang w:eastAsia="en-CA"/>
        </w:rPr>
        <w:t xml:space="preserve">paragraphs </w:t>
      </w:r>
      <w:r w:rsidR="00AB4509" w:rsidRPr="000D6901">
        <w:rPr>
          <w:lang w:eastAsia="en-CA"/>
        </w:rPr>
        <w:t>61</w:t>
      </w:r>
      <w:r w:rsidR="00392A28" w:rsidRPr="000D6901">
        <w:rPr>
          <w:lang w:eastAsia="en-CA"/>
        </w:rPr>
        <w:t xml:space="preserve"> to </w:t>
      </w:r>
      <w:r w:rsidR="00AB4509" w:rsidRPr="000D6901">
        <w:rPr>
          <w:lang w:eastAsia="en-CA"/>
        </w:rPr>
        <w:t>6</w:t>
      </w:r>
      <w:r w:rsidR="0071796F" w:rsidRPr="000D6901">
        <w:rPr>
          <w:lang w:eastAsia="en-CA"/>
        </w:rPr>
        <w:t>4</w:t>
      </w:r>
      <w:r w:rsidR="00392A28">
        <w:rPr>
          <w:lang w:eastAsia="en-CA"/>
        </w:rPr>
        <w:t xml:space="preserve"> </w:t>
      </w:r>
      <w:r w:rsidR="00646C6C">
        <w:rPr>
          <w:lang w:eastAsia="en-CA"/>
        </w:rPr>
        <w:t>below</w:t>
      </w:r>
      <w:r w:rsidR="00392A28">
        <w:rPr>
          <w:lang w:eastAsia="en-CA"/>
        </w:rPr>
        <w:t>.</w:t>
      </w:r>
    </w:p>
    <w:p w14:paraId="43692B4E" w14:textId="2460F641" w:rsidR="007006DA" w:rsidRPr="007B4E2C" w:rsidRDefault="007006DA" w:rsidP="007006DA">
      <w:pPr>
        <w:rPr>
          <w:b/>
          <w:bCs/>
        </w:rPr>
      </w:pPr>
      <w:r w:rsidRPr="000715B7">
        <w:rPr>
          <w:b/>
        </w:rPr>
        <w:t>Table</w:t>
      </w:r>
      <w:r w:rsidR="00483555" w:rsidRPr="000715B7">
        <w:rPr>
          <w:b/>
        </w:rPr>
        <w:t> </w:t>
      </w:r>
      <w:r w:rsidR="007614FE" w:rsidRPr="000715B7">
        <w:rPr>
          <w:b/>
        </w:rPr>
        <w:t>6</w:t>
      </w:r>
      <w:r w:rsidRPr="007B4E2C">
        <w:rPr>
          <w:b/>
          <w:bCs/>
        </w:rPr>
        <w:t xml:space="preserve">. HFC consumption forecast under </w:t>
      </w:r>
      <w:r w:rsidR="00741343">
        <w:rPr>
          <w:b/>
          <w:bCs/>
        </w:rPr>
        <w:t xml:space="preserve">the </w:t>
      </w:r>
      <w:r w:rsidRPr="007B4E2C">
        <w:rPr>
          <w:b/>
          <w:bCs/>
        </w:rPr>
        <w:t>unconstrained scenario</w:t>
      </w:r>
      <w:r>
        <w:rPr>
          <w:b/>
          <w:bCs/>
        </w:rPr>
        <w:t>, Montreal Protocol limits</w:t>
      </w:r>
      <w:r w:rsidR="00D505F2">
        <w:rPr>
          <w:b/>
          <w:bCs/>
        </w:rPr>
        <w:t>,</w:t>
      </w:r>
      <w:r>
        <w:rPr>
          <w:b/>
          <w:bCs/>
        </w:rPr>
        <w:t xml:space="preserve"> and proposed HFC reduct</w:t>
      </w:r>
      <w:r w:rsidRPr="007B4E2C">
        <w:rPr>
          <w:b/>
          <w:bCs/>
        </w:rPr>
        <w:t>ions</w:t>
      </w:r>
      <w:r>
        <w:rPr>
          <w:b/>
          <w:bCs/>
        </w:rPr>
        <w:t xml:space="preserve"> under stage I </w:t>
      </w:r>
      <w:r w:rsidRPr="007B4E2C">
        <w:rPr>
          <w:b/>
          <w:bCs/>
        </w:rPr>
        <w:t>(CO</w:t>
      </w:r>
      <w:r w:rsidRPr="007B4E2C">
        <w:rPr>
          <w:b/>
          <w:bCs/>
          <w:vertAlign w:val="subscript"/>
        </w:rPr>
        <w:t>2</w:t>
      </w:r>
      <w:r w:rsidRPr="007B4E2C">
        <w:rPr>
          <w:b/>
          <w:bCs/>
        </w:rPr>
        <w:noBreakHyphen/>
        <w:t>eq tonnes)</w:t>
      </w:r>
      <w:r w:rsidR="00E046F6">
        <w:rPr>
          <w:b/>
          <w:bCs/>
        </w:rPr>
        <w:t>, as submitted</w:t>
      </w:r>
    </w:p>
    <w:tbl>
      <w:tblPr>
        <w:tblW w:w="5000" w:type="pct"/>
        <w:tblLook w:val="04A0" w:firstRow="1" w:lastRow="0" w:firstColumn="1" w:lastColumn="0" w:noHBand="0" w:noVBand="1"/>
      </w:tblPr>
      <w:tblGrid>
        <w:gridCol w:w="2481"/>
        <w:gridCol w:w="1206"/>
        <w:gridCol w:w="1133"/>
        <w:gridCol w:w="1133"/>
        <w:gridCol w:w="1133"/>
        <w:gridCol w:w="1133"/>
        <w:gridCol w:w="1131"/>
      </w:tblGrid>
      <w:tr w:rsidR="00C53397" w:rsidRPr="00B04B8C" w14:paraId="2AE5B5E0" w14:textId="77777777" w:rsidTr="00615AF8">
        <w:trPr>
          <w:trHeight w:val="50"/>
          <w:tblHeader/>
        </w:trPr>
        <w:tc>
          <w:tcPr>
            <w:tcW w:w="132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4AF1BD7" w14:textId="77777777" w:rsidR="00A4159A" w:rsidRPr="00B04B8C" w:rsidRDefault="00A4159A" w:rsidP="00E77898">
            <w:pPr>
              <w:jc w:val="left"/>
              <w:rPr>
                <w:color w:val="000000"/>
                <w:sz w:val="20"/>
                <w:szCs w:val="20"/>
              </w:rPr>
            </w:pPr>
          </w:p>
        </w:tc>
        <w:tc>
          <w:tcPr>
            <w:tcW w:w="645" w:type="pct"/>
            <w:tcBorders>
              <w:top w:val="single" w:sz="4" w:space="0" w:color="auto"/>
              <w:left w:val="nil"/>
              <w:bottom w:val="single" w:sz="4" w:space="0" w:color="auto"/>
              <w:right w:val="single" w:sz="4" w:space="0" w:color="auto"/>
            </w:tcBorders>
            <w:shd w:val="clear" w:color="000000" w:fill="FFFFFF"/>
          </w:tcPr>
          <w:p w14:paraId="3790FD0F" w14:textId="6841B928" w:rsidR="009C58B8" w:rsidRPr="00B04B8C" w:rsidRDefault="009C58B8" w:rsidP="00E77898">
            <w:pPr>
              <w:jc w:val="center"/>
              <w:rPr>
                <w:b/>
                <w:sz w:val="20"/>
                <w:szCs w:val="20"/>
              </w:rPr>
            </w:pPr>
            <w:r w:rsidRPr="00B04B8C">
              <w:rPr>
                <w:b/>
                <w:sz w:val="20"/>
                <w:szCs w:val="20"/>
              </w:rPr>
              <w:t>2024</w:t>
            </w:r>
            <w:r w:rsidR="00615AF8">
              <w:rPr>
                <w:b/>
                <w:sz w:val="20"/>
                <w:szCs w:val="20"/>
              </w:rPr>
              <w:t>*</w:t>
            </w:r>
          </w:p>
        </w:tc>
        <w:tc>
          <w:tcPr>
            <w:tcW w:w="60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CCBCC0A" w14:textId="58E72C07" w:rsidR="00A4159A" w:rsidRPr="00B04B8C" w:rsidRDefault="00A4159A" w:rsidP="00E77898">
            <w:pPr>
              <w:jc w:val="center"/>
              <w:rPr>
                <w:b/>
                <w:color w:val="000000"/>
                <w:sz w:val="20"/>
                <w:szCs w:val="20"/>
              </w:rPr>
            </w:pPr>
            <w:r w:rsidRPr="00B04B8C">
              <w:rPr>
                <w:b/>
                <w:sz w:val="20"/>
                <w:szCs w:val="20"/>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15F79AA" w14:textId="77777777" w:rsidR="00A4159A" w:rsidRPr="00B04B8C" w:rsidRDefault="00A4159A" w:rsidP="00E77898">
            <w:pPr>
              <w:jc w:val="center"/>
              <w:rPr>
                <w:b/>
                <w:color w:val="000000"/>
                <w:sz w:val="20"/>
                <w:szCs w:val="20"/>
              </w:rPr>
            </w:pPr>
            <w:r w:rsidRPr="00B04B8C">
              <w:rPr>
                <w:b/>
                <w:sz w:val="20"/>
                <w:szCs w:val="20"/>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6CB6D62" w14:textId="77777777" w:rsidR="00A4159A" w:rsidRPr="00B04B8C" w:rsidRDefault="00A4159A" w:rsidP="00E77898">
            <w:pPr>
              <w:jc w:val="center"/>
              <w:rPr>
                <w:b/>
                <w:color w:val="000000"/>
                <w:sz w:val="20"/>
                <w:szCs w:val="20"/>
              </w:rPr>
            </w:pPr>
            <w:r w:rsidRPr="00B04B8C">
              <w:rPr>
                <w:b/>
                <w:sz w:val="20"/>
                <w:szCs w:val="20"/>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53047E7" w14:textId="77777777" w:rsidR="00A4159A" w:rsidRPr="00B04B8C" w:rsidRDefault="00A4159A" w:rsidP="00E77898">
            <w:pPr>
              <w:jc w:val="center"/>
              <w:rPr>
                <w:b/>
                <w:color w:val="000000"/>
                <w:sz w:val="20"/>
                <w:szCs w:val="20"/>
              </w:rPr>
            </w:pPr>
            <w:r w:rsidRPr="00B04B8C">
              <w:rPr>
                <w:b/>
                <w:sz w:val="20"/>
                <w:szCs w:val="20"/>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8435A22" w14:textId="77777777" w:rsidR="00A4159A" w:rsidRPr="00B04B8C" w:rsidRDefault="00A4159A" w:rsidP="00E77898">
            <w:pPr>
              <w:jc w:val="center"/>
              <w:rPr>
                <w:b/>
                <w:color w:val="000000"/>
                <w:sz w:val="20"/>
                <w:szCs w:val="20"/>
              </w:rPr>
            </w:pPr>
            <w:r w:rsidRPr="00B04B8C">
              <w:rPr>
                <w:b/>
                <w:sz w:val="20"/>
                <w:szCs w:val="20"/>
              </w:rPr>
              <w:t>2029</w:t>
            </w:r>
          </w:p>
        </w:tc>
      </w:tr>
      <w:tr w:rsidR="00C53397" w:rsidRPr="00B04B8C" w14:paraId="60652E47" w14:textId="77777777" w:rsidTr="00ED4FB2">
        <w:trPr>
          <w:trHeight w:val="123"/>
        </w:trPr>
        <w:tc>
          <w:tcPr>
            <w:tcW w:w="132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97F1EF4" w14:textId="2B698306" w:rsidR="00A4159A" w:rsidRPr="00B04B8C" w:rsidRDefault="00A4159A" w:rsidP="00E77898">
            <w:pPr>
              <w:jc w:val="left"/>
              <w:rPr>
                <w:color w:val="000000"/>
                <w:sz w:val="20"/>
                <w:szCs w:val="20"/>
              </w:rPr>
            </w:pPr>
            <w:r w:rsidRPr="00B04B8C">
              <w:rPr>
                <w:sz w:val="20"/>
                <w:szCs w:val="20"/>
              </w:rPr>
              <w:t xml:space="preserve">HFC consumption forecast </w:t>
            </w:r>
            <w:r>
              <w:rPr>
                <w:sz w:val="20"/>
                <w:szCs w:val="20"/>
                <w:lang w:eastAsia="zh-CN"/>
              </w:rPr>
              <w:t xml:space="preserve">at an </w:t>
            </w:r>
            <w:r w:rsidR="00293682">
              <w:rPr>
                <w:sz w:val="20"/>
                <w:szCs w:val="20"/>
                <w:lang w:eastAsia="zh-CN"/>
              </w:rPr>
              <w:t xml:space="preserve">average </w:t>
            </w:r>
            <w:r w:rsidRPr="00B04B8C">
              <w:rPr>
                <w:sz w:val="20"/>
                <w:szCs w:val="20"/>
              </w:rPr>
              <w:t xml:space="preserve">annual growth rate of </w:t>
            </w:r>
            <w:r w:rsidR="007C7035" w:rsidRPr="00B04B8C">
              <w:rPr>
                <w:sz w:val="20"/>
                <w:szCs w:val="20"/>
              </w:rPr>
              <w:t>8.6</w:t>
            </w:r>
            <w:r w:rsidRPr="00741343">
              <w:rPr>
                <w:sz w:val="20"/>
                <w:szCs w:val="20"/>
                <w:lang w:eastAsia="zh-CN"/>
              </w:rPr>
              <w:t> </w:t>
            </w:r>
            <w:r w:rsidR="000C2B16" w:rsidRPr="00B04B8C">
              <w:rPr>
                <w:sz w:val="20"/>
                <w:szCs w:val="20"/>
                <w:lang w:eastAsia="zh-CN"/>
              </w:rPr>
              <w:t>%</w:t>
            </w:r>
            <w:r w:rsidR="00294C68">
              <w:rPr>
                <w:sz w:val="20"/>
                <w:szCs w:val="20"/>
                <w:lang w:eastAsia="zh-CN"/>
              </w:rPr>
              <w:t xml:space="preserve"> (BAU)</w:t>
            </w:r>
          </w:p>
        </w:tc>
        <w:tc>
          <w:tcPr>
            <w:tcW w:w="645" w:type="pct"/>
            <w:tcBorders>
              <w:top w:val="single" w:sz="4" w:space="0" w:color="auto"/>
              <w:left w:val="nil"/>
              <w:bottom w:val="single" w:sz="4" w:space="0" w:color="auto"/>
              <w:right w:val="single" w:sz="4" w:space="0" w:color="auto"/>
            </w:tcBorders>
            <w:shd w:val="clear" w:color="000000" w:fill="FFFFFF"/>
            <w:vAlign w:val="center"/>
          </w:tcPr>
          <w:p w14:paraId="2D9E0E12" w14:textId="4490FAE6" w:rsidR="009C58B8" w:rsidRPr="00B04B8C" w:rsidRDefault="000C2B16" w:rsidP="00E77898">
            <w:pPr>
              <w:jc w:val="right"/>
              <w:rPr>
                <w:color w:val="000000"/>
                <w:sz w:val="20"/>
                <w:szCs w:val="20"/>
              </w:rPr>
            </w:pPr>
            <w:r w:rsidRPr="00B04B8C">
              <w:rPr>
                <w:sz w:val="20"/>
                <w:szCs w:val="20"/>
              </w:rPr>
              <w:t>14,930,000</w:t>
            </w:r>
          </w:p>
        </w:tc>
        <w:tc>
          <w:tcPr>
            <w:tcW w:w="60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vAlign w:val="center"/>
          </w:tcPr>
          <w:p w14:paraId="2CD3428B" w14:textId="65626F3E" w:rsidR="00A4159A" w:rsidRPr="00B04B8C" w:rsidRDefault="000C2B16" w:rsidP="00E77898">
            <w:pPr>
              <w:jc w:val="right"/>
              <w:rPr>
                <w:color w:val="000000"/>
                <w:sz w:val="20"/>
                <w:szCs w:val="20"/>
              </w:rPr>
            </w:pPr>
            <w:r w:rsidRPr="00B04B8C">
              <w:rPr>
                <w:sz w:val="20"/>
                <w:szCs w:val="20"/>
              </w:rPr>
              <w:t>16,570,000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3FACA869" w14:textId="53F06E7D" w:rsidR="00A4159A" w:rsidRPr="00B04B8C" w:rsidRDefault="000C2B16" w:rsidP="00E77898">
            <w:pPr>
              <w:jc w:val="right"/>
              <w:rPr>
                <w:color w:val="000000"/>
                <w:sz w:val="20"/>
                <w:szCs w:val="20"/>
              </w:rPr>
            </w:pPr>
            <w:r w:rsidRPr="00B04B8C">
              <w:rPr>
                <w:sz w:val="20"/>
                <w:szCs w:val="20"/>
              </w:rPr>
              <w:t>17,850,000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DC59CC9" w14:textId="22E30E51" w:rsidR="00A4159A" w:rsidRPr="00B04B8C" w:rsidRDefault="000C2B16" w:rsidP="00E77898">
            <w:pPr>
              <w:jc w:val="right"/>
              <w:rPr>
                <w:color w:val="000000"/>
                <w:sz w:val="20"/>
                <w:szCs w:val="20"/>
              </w:rPr>
            </w:pPr>
            <w:r w:rsidRPr="00B04B8C">
              <w:rPr>
                <w:sz w:val="20"/>
                <w:szCs w:val="20"/>
              </w:rPr>
              <w:t>19,350,000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011CA04B" w14:textId="1EB6FC00" w:rsidR="00A4159A" w:rsidRPr="00B04B8C" w:rsidRDefault="000C2B16" w:rsidP="00E77898">
            <w:pPr>
              <w:jc w:val="right"/>
              <w:rPr>
                <w:color w:val="000000"/>
                <w:sz w:val="20"/>
                <w:szCs w:val="20"/>
              </w:rPr>
            </w:pPr>
            <w:r w:rsidRPr="00B04B8C">
              <w:rPr>
                <w:sz w:val="20"/>
                <w:szCs w:val="20"/>
              </w:rPr>
              <w:t>20,860,000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423E057C" w14:textId="196F2E5A" w:rsidR="00A4159A" w:rsidRPr="00B04B8C" w:rsidRDefault="000C2B16" w:rsidP="00E77898">
            <w:pPr>
              <w:jc w:val="right"/>
              <w:rPr>
                <w:color w:val="000000"/>
                <w:sz w:val="20"/>
                <w:szCs w:val="20"/>
              </w:rPr>
            </w:pPr>
            <w:r w:rsidRPr="00B04B8C">
              <w:rPr>
                <w:sz w:val="20"/>
                <w:szCs w:val="20"/>
              </w:rPr>
              <w:t>22,560,000</w:t>
            </w:r>
          </w:p>
        </w:tc>
      </w:tr>
      <w:tr w:rsidR="0081722E" w:rsidRPr="00B04B8C" w14:paraId="63BEFC9E" w14:textId="77777777" w:rsidTr="00ED4FB2">
        <w:trPr>
          <w:trHeight w:val="191"/>
        </w:trPr>
        <w:tc>
          <w:tcPr>
            <w:tcW w:w="132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4AD42FF" w14:textId="77777777" w:rsidR="00A4159A" w:rsidRPr="00B04B8C" w:rsidRDefault="00A4159A" w:rsidP="00E77898">
            <w:pPr>
              <w:jc w:val="left"/>
              <w:rPr>
                <w:color w:val="000000"/>
                <w:sz w:val="20"/>
                <w:szCs w:val="20"/>
              </w:rPr>
            </w:pPr>
            <w:r w:rsidRPr="00B04B8C">
              <w:rPr>
                <w:sz w:val="20"/>
                <w:szCs w:val="20"/>
              </w:rPr>
              <w:t>Montreal Protocol HFC consumption limits</w:t>
            </w:r>
          </w:p>
        </w:tc>
        <w:tc>
          <w:tcPr>
            <w:tcW w:w="645" w:type="pct"/>
            <w:tcBorders>
              <w:top w:val="single" w:sz="4" w:space="0" w:color="auto"/>
              <w:left w:val="single" w:sz="4" w:space="0" w:color="auto"/>
              <w:bottom w:val="single" w:sz="4" w:space="0" w:color="auto"/>
              <w:right w:val="single" w:sz="4" w:space="0" w:color="auto"/>
            </w:tcBorders>
            <w:vAlign w:val="center"/>
          </w:tcPr>
          <w:p w14:paraId="126D6416" w14:textId="38A6F8C0" w:rsidR="009C58B8" w:rsidRPr="00B04B8C" w:rsidRDefault="004044F0" w:rsidP="00E77898">
            <w:pPr>
              <w:jc w:val="right"/>
              <w:rPr>
                <w:sz w:val="20"/>
                <w:szCs w:val="20"/>
                <w:highlight w:val="cyan"/>
              </w:rPr>
            </w:pPr>
            <w:r w:rsidRPr="00B04B8C">
              <w:rPr>
                <w:sz w:val="20"/>
                <w:szCs w:val="20"/>
              </w:rPr>
              <w:t>23,370,721</w:t>
            </w:r>
          </w:p>
        </w:tc>
        <w:tc>
          <w:tcPr>
            <w:tcW w:w="606"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25EFE503" w14:textId="6B1BFAEB" w:rsidR="00A4159A" w:rsidRPr="00B04B8C" w:rsidRDefault="004044F0" w:rsidP="00E77898">
            <w:pPr>
              <w:jc w:val="right"/>
              <w:rPr>
                <w:color w:val="000000"/>
                <w:sz w:val="20"/>
                <w:szCs w:val="20"/>
              </w:rPr>
            </w:pPr>
            <w:r w:rsidRPr="00B04B8C">
              <w:rPr>
                <w:sz w:val="20"/>
                <w:szCs w:val="20"/>
              </w:rPr>
              <w:t>23,370,721</w:t>
            </w:r>
          </w:p>
        </w:tc>
        <w:tc>
          <w:tcPr>
            <w:tcW w:w="606" w:type="pct"/>
            <w:tcBorders>
              <w:top w:val="nil"/>
              <w:left w:val="nil"/>
              <w:bottom w:val="single" w:sz="4" w:space="0" w:color="auto"/>
              <w:right w:val="single" w:sz="4" w:space="0" w:color="auto"/>
            </w:tcBorders>
            <w:shd w:val="clear" w:color="auto" w:fill="auto"/>
            <w:tcMar>
              <w:left w:w="72" w:type="dxa"/>
              <w:right w:w="72" w:type="dxa"/>
            </w:tcMar>
            <w:vAlign w:val="center"/>
          </w:tcPr>
          <w:p w14:paraId="7F317CA7" w14:textId="6899B252" w:rsidR="00A4159A" w:rsidRPr="00B04B8C" w:rsidRDefault="004044F0" w:rsidP="00E77898">
            <w:pPr>
              <w:jc w:val="right"/>
              <w:rPr>
                <w:color w:val="000000"/>
                <w:sz w:val="20"/>
                <w:szCs w:val="20"/>
              </w:rPr>
            </w:pPr>
            <w:r w:rsidRPr="00B04B8C">
              <w:rPr>
                <w:sz w:val="20"/>
                <w:szCs w:val="20"/>
              </w:rPr>
              <w:t>23,370,721</w:t>
            </w:r>
          </w:p>
        </w:tc>
        <w:tc>
          <w:tcPr>
            <w:tcW w:w="606" w:type="pct"/>
            <w:tcBorders>
              <w:top w:val="nil"/>
              <w:left w:val="nil"/>
              <w:bottom w:val="single" w:sz="4" w:space="0" w:color="auto"/>
              <w:right w:val="single" w:sz="4" w:space="0" w:color="auto"/>
            </w:tcBorders>
            <w:shd w:val="clear" w:color="auto" w:fill="auto"/>
            <w:tcMar>
              <w:left w:w="72" w:type="dxa"/>
              <w:right w:w="72" w:type="dxa"/>
            </w:tcMar>
            <w:vAlign w:val="center"/>
          </w:tcPr>
          <w:p w14:paraId="28880755" w14:textId="758A4DB4" w:rsidR="00A4159A" w:rsidRPr="00B04B8C" w:rsidRDefault="004044F0" w:rsidP="00E77898">
            <w:pPr>
              <w:jc w:val="right"/>
              <w:rPr>
                <w:color w:val="000000"/>
                <w:sz w:val="20"/>
                <w:szCs w:val="20"/>
              </w:rPr>
            </w:pPr>
            <w:r w:rsidRPr="00B04B8C">
              <w:rPr>
                <w:sz w:val="20"/>
                <w:szCs w:val="20"/>
              </w:rPr>
              <w:t>23,370,721</w:t>
            </w:r>
          </w:p>
        </w:tc>
        <w:tc>
          <w:tcPr>
            <w:tcW w:w="606" w:type="pct"/>
            <w:tcBorders>
              <w:top w:val="nil"/>
              <w:left w:val="nil"/>
              <w:bottom w:val="single" w:sz="4" w:space="0" w:color="auto"/>
              <w:right w:val="single" w:sz="4" w:space="0" w:color="auto"/>
            </w:tcBorders>
            <w:shd w:val="clear" w:color="auto" w:fill="auto"/>
            <w:tcMar>
              <w:left w:w="72" w:type="dxa"/>
              <w:right w:w="72" w:type="dxa"/>
            </w:tcMar>
            <w:vAlign w:val="center"/>
          </w:tcPr>
          <w:p w14:paraId="058E1AAE" w14:textId="6B34BF22" w:rsidR="00A4159A" w:rsidRPr="00B04B8C" w:rsidRDefault="001E08C4" w:rsidP="00E77898">
            <w:pPr>
              <w:jc w:val="right"/>
              <w:rPr>
                <w:color w:val="000000"/>
                <w:sz w:val="20"/>
                <w:szCs w:val="20"/>
              </w:rPr>
            </w:pPr>
            <w:r w:rsidRPr="00B04B8C">
              <w:rPr>
                <w:sz w:val="20"/>
                <w:szCs w:val="20"/>
              </w:rPr>
              <w:t>23,370,721</w:t>
            </w:r>
          </w:p>
        </w:tc>
        <w:tc>
          <w:tcPr>
            <w:tcW w:w="606" w:type="pct"/>
            <w:tcBorders>
              <w:top w:val="nil"/>
              <w:left w:val="nil"/>
              <w:bottom w:val="single" w:sz="4" w:space="0" w:color="auto"/>
              <w:right w:val="single" w:sz="4" w:space="0" w:color="auto"/>
            </w:tcBorders>
            <w:shd w:val="clear" w:color="auto" w:fill="auto"/>
            <w:tcMar>
              <w:left w:w="72" w:type="dxa"/>
              <w:right w:w="72" w:type="dxa"/>
            </w:tcMar>
            <w:vAlign w:val="center"/>
          </w:tcPr>
          <w:p w14:paraId="37A22DAC" w14:textId="0ADF3AAF" w:rsidR="00A4159A" w:rsidRPr="00B04B8C" w:rsidRDefault="004044F0" w:rsidP="00E77898">
            <w:pPr>
              <w:jc w:val="right"/>
              <w:rPr>
                <w:color w:val="000000"/>
                <w:sz w:val="20"/>
                <w:szCs w:val="20"/>
              </w:rPr>
            </w:pPr>
            <w:r w:rsidRPr="00B04B8C">
              <w:rPr>
                <w:sz w:val="20"/>
                <w:szCs w:val="20"/>
              </w:rPr>
              <w:t>21,033,649</w:t>
            </w:r>
          </w:p>
        </w:tc>
      </w:tr>
      <w:tr w:rsidR="00C53397" w:rsidRPr="00B04B8C" w14:paraId="410360DF" w14:textId="77777777" w:rsidTr="00ED4FB2">
        <w:trPr>
          <w:trHeight w:val="336"/>
        </w:trPr>
        <w:tc>
          <w:tcPr>
            <w:tcW w:w="132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0EE3123" w14:textId="610EBBBD" w:rsidR="00A4159A" w:rsidRPr="00B04B8C" w:rsidRDefault="00A4159A" w:rsidP="00E77898">
            <w:pPr>
              <w:jc w:val="left"/>
              <w:rPr>
                <w:sz w:val="20"/>
                <w:szCs w:val="20"/>
              </w:rPr>
            </w:pPr>
            <w:r w:rsidRPr="00B04B8C">
              <w:rPr>
                <w:sz w:val="20"/>
                <w:szCs w:val="20"/>
              </w:rPr>
              <w:t xml:space="preserve">HFC consumption </w:t>
            </w:r>
            <w:r w:rsidR="004044F0">
              <w:rPr>
                <w:sz w:val="20"/>
                <w:szCs w:val="20"/>
                <w:lang w:eastAsia="zh-CN"/>
              </w:rPr>
              <w:t>estimated</w:t>
            </w:r>
            <w:r w:rsidRPr="00741343">
              <w:rPr>
                <w:sz w:val="20"/>
                <w:szCs w:val="20"/>
                <w:lang w:eastAsia="zh-CN"/>
              </w:rPr>
              <w:t xml:space="preserve"> </w:t>
            </w:r>
            <w:r w:rsidRPr="00B04B8C">
              <w:rPr>
                <w:sz w:val="20"/>
                <w:szCs w:val="20"/>
              </w:rPr>
              <w:t>under the KIP</w:t>
            </w:r>
          </w:p>
        </w:tc>
        <w:tc>
          <w:tcPr>
            <w:tcW w:w="645" w:type="pct"/>
            <w:tcBorders>
              <w:top w:val="single" w:sz="4" w:space="0" w:color="auto"/>
              <w:left w:val="single" w:sz="4" w:space="0" w:color="auto"/>
              <w:bottom w:val="single" w:sz="4" w:space="0" w:color="auto"/>
              <w:right w:val="single" w:sz="4" w:space="0" w:color="auto"/>
            </w:tcBorders>
            <w:vAlign w:val="center"/>
          </w:tcPr>
          <w:p w14:paraId="194E83E5" w14:textId="5D437E36" w:rsidR="009C58B8" w:rsidRPr="00B04B8C" w:rsidRDefault="00AB1803" w:rsidP="00E77898">
            <w:pPr>
              <w:jc w:val="right"/>
              <w:rPr>
                <w:sz w:val="20"/>
                <w:szCs w:val="20"/>
                <w:highlight w:val="cyan"/>
              </w:rPr>
            </w:pPr>
            <w:r w:rsidRPr="00B04B8C">
              <w:rPr>
                <w:sz w:val="20"/>
                <w:szCs w:val="20"/>
              </w:rPr>
              <w:t>20,860,000</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3CDFC93B" w14:textId="1F979D41" w:rsidR="00A4159A" w:rsidRPr="00B04B8C" w:rsidRDefault="00AB1803" w:rsidP="00E77898">
            <w:pPr>
              <w:jc w:val="right"/>
              <w:rPr>
                <w:sz w:val="20"/>
                <w:szCs w:val="20"/>
                <w:highlight w:val="cyan"/>
              </w:rPr>
            </w:pPr>
            <w:r w:rsidRPr="00B04B8C">
              <w:rPr>
                <w:sz w:val="20"/>
                <w:szCs w:val="20"/>
              </w:rPr>
              <w:t>20,860,000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7037BB24" w14:textId="279A39E6" w:rsidR="00A4159A" w:rsidRPr="00B04B8C" w:rsidRDefault="00AB1803" w:rsidP="00E77898">
            <w:pPr>
              <w:jc w:val="right"/>
              <w:rPr>
                <w:sz w:val="20"/>
                <w:szCs w:val="20"/>
                <w:highlight w:val="cyan"/>
              </w:rPr>
            </w:pPr>
            <w:r w:rsidRPr="00B04B8C">
              <w:rPr>
                <w:sz w:val="20"/>
                <w:szCs w:val="20"/>
              </w:rPr>
              <w:t>19,350,000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51344B3" w14:textId="5B0A26BF" w:rsidR="00A4159A" w:rsidRPr="00B04B8C" w:rsidRDefault="00AB1803" w:rsidP="00E77898">
            <w:pPr>
              <w:jc w:val="right"/>
              <w:rPr>
                <w:sz w:val="20"/>
                <w:szCs w:val="20"/>
                <w:highlight w:val="cyan"/>
              </w:rPr>
            </w:pPr>
            <w:r w:rsidRPr="00B04B8C">
              <w:rPr>
                <w:sz w:val="20"/>
                <w:szCs w:val="20"/>
              </w:rPr>
              <w:t>17,850,000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6F3F3ACD" w14:textId="79F55146" w:rsidR="00A4159A" w:rsidRPr="00B04B8C" w:rsidRDefault="00AB1803" w:rsidP="00E77898">
            <w:pPr>
              <w:jc w:val="right"/>
              <w:rPr>
                <w:sz w:val="20"/>
                <w:szCs w:val="20"/>
                <w:highlight w:val="cyan"/>
              </w:rPr>
            </w:pPr>
            <w:r w:rsidRPr="00B04B8C">
              <w:rPr>
                <w:sz w:val="20"/>
                <w:szCs w:val="20"/>
              </w:rPr>
              <w:t>16,570,000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67BFB804" w14:textId="3949A131" w:rsidR="00A4159A" w:rsidRPr="00B04B8C" w:rsidRDefault="00AB1803" w:rsidP="00E77898">
            <w:pPr>
              <w:jc w:val="right"/>
              <w:rPr>
                <w:sz w:val="20"/>
                <w:szCs w:val="20"/>
                <w:highlight w:val="cyan"/>
              </w:rPr>
            </w:pPr>
            <w:r w:rsidRPr="00B04B8C">
              <w:rPr>
                <w:sz w:val="20"/>
                <w:szCs w:val="20"/>
              </w:rPr>
              <w:t>15,890,000</w:t>
            </w:r>
          </w:p>
        </w:tc>
      </w:tr>
      <w:tr w:rsidR="0081722E" w:rsidRPr="00B04B8C" w14:paraId="09DC401E" w14:textId="77777777" w:rsidTr="00ED4FB2">
        <w:trPr>
          <w:trHeight w:val="336"/>
        </w:trPr>
        <w:tc>
          <w:tcPr>
            <w:tcW w:w="132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1BADDAC" w14:textId="07EB70F2" w:rsidR="00846ECD" w:rsidRPr="00B04B8C" w:rsidRDefault="00846ECD">
            <w:pPr>
              <w:jc w:val="left"/>
              <w:rPr>
                <w:sz w:val="20"/>
                <w:szCs w:val="20"/>
              </w:rPr>
            </w:pPr>
            <w:r w:rsidRPr="00B04B8C">
              <w:rPr>
                <w:sz w:val="20"/>
                <w:szCs w:val="20"/>
              </w:rPr>
              <w:t xml:space="preserve">HFC consumption </w:t>
            </w:r>
            <w:r>
              <w:rPr>
                <w:sz w:val="20"/>
                <w:szCs w:val="20"/>
                <w:lang w:eastAsia="zh-CN"/>
              </w:rPr>
              <w:t>targets p</w:t>
            </w:r>
            <w:r w:rsidRPr="00741343">
              <w:rPr>
                <w:sz w:val="20"/>
                <w:szCs w:val="20"/>
                <w:lang w:eastAsia="zh-CN"/>
              </w:rPr>
              <w:t xml:space="preserve">roposed </w:t>
            </w:r>
            <w:r w:rsidRPr="00B04B8C">
              <w:rPr>
                <w:sz w:val="20"/>
                <w:szCs w:val="20"/>
              </w:rPr>
              <w:t>under the KIP</w:t>
            </w:r>
          </w:p>
        </w:tc>
        <w:tc>
          <w:tcPr>
            <w:tcW w:w="645" w:type="pct"/>
            <w:tcBorders>
              <w:top w:val="single" w:sz="4" w:space="0" w:color="auto"/>
              <w:left w:val="single" w:sz="4" w:space="0" w:color="auto"/>
              <w:bottom w:val="single" w:sz="4" w:space="0" w:color="auto"/>
              <w:right w:val="single" w:sz="4" w:space="0" w:color="auto"/>
            </w:tcBorders>
            <w:vAlign w:val="center"/>
          </w:tcPr>
          <w:p w14:paraId="68D6E8B9" w14:textId="670BB423" w:rsidR="00846ECD" w:rsidRPr="00B04B8C" w:rsidRDefault="00A71751">
            <w:pPr>
              <w:jc w:val="right"/>
              <w:rPr>
                <w:sz w:val="20"/>
                <w:szCs w:val="20"/>
                <w:highlight w:val="cyan"/>
              </w:rPr>
            </w:pPr>
            <w:r w:rsidRPr="00B04B8C">
              <w:rPr>
                <w:sz w:val="20"/>
                <w:szCs w:val="20"/>
              </w:rPr>
              <w:t>23,370,721</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17AAE7DD" w14:textId="78CEFFF4" w:rsidR="00846ECD" w:rsidRPr="00B04B8C" w:rsidRDefault="00A71751">
            <w:pPr>
              <w:jc w:val="right"/>
              <w:rPr>
                <w:sz w:val="20"/>
                <w:szCs w:val="20"/>
                <w:highlight w:val="cyan"/>
              </w:rPr>
            </w:pPr>
            <w:r w:rsidRPr="00B04B8C">
              <w:rPr>
                <w:sz w:val="20"/>
                <w:szCs w:val="20"/>
              </w:rPr>
              <w:t>23,370,721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28DB6EB" w14:textId="42F372D6" w:rsidR="00846ECD" w:rsidRPr="00B04B8C" w:rsidRDefault="00A71751">
            <w:pPr>
              <w:jc w:val="right"/>
              <w:rPr>
                <w:sz w:val="20"/>
                <w:szCs w:val="20"/>
                <w:highlight w:val="cyan"/>
              </w:rPr>
            </w:pPr>
            <w:r w:rsidRPr="00B04B8C">
              <w:rPr>
                <w:sz w:val="20"/>
                <w:szCs w:val="20"/>
              </w:rPr>
              <w:t>23,370,721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61AF2099" w14:textId="00FB176A" w:rsidR="00846ECD" w:rsidRPr="00B04B8C" w:rsidRDefault="00A71751">
            <w:pPr>
              <w:jc w:val="right"/>
              <w:rPr>
                <w:sz w:val="20"/>
                <w:szCs w:val="20"/>
                <w:highlight w:val="cyan"/>
              </w:rPr>
            </w:pPr>
            <w:r w:rsidRPr="00B04B8C">
              <w:rPr>
                <w:sz w:val="20"/>
                <w:szCs w:val="20"/>
              </w:rPr>
              <w:t>23,370,721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6827583" w14:textId="3BBDF8DA" w:rsidR="00846ECD" w:rsidRPr="00B04B8C" w:rsidRDefault="007A5C2D">
            <w:pPr>
              <w:jc w:val="right"/>
              <w:rPr>
                <w:sz w:val="20"/>
                <w:szCs w:val="20"/>
                <w:highlight w:val="cyan"/>
              </w:rPr>
            </w:pPr>
            <w:r w:rsidRPr="00B04B8C">
              <w:rPr>
                <w:sz w:val="20"/>
                <w:szCs w:val="20"/>
              </w:rPr>
              <w:t>23,370,721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5E2D398" w14:textId="6BC648B7" w:rsidR="00846ECD" w:rsidRPr="00B04B8C" w:rsidRDefault="00A71751">
            <w:pPr>
              <w:jc w:val="right"/>
              <w:rPr>
                <w:sz w:val="20"/>
                <w:szCs w:val="20"/>
                <w:highlight w:val="cyan"/>
              </w:rPr>
            </w:pPr>
            <w:r w:rsidRPr="00B04B8C">
              <w:rPr>
                <w:sz w:val="20"/>
                <w:szCs w:val="20"/>
              </w:rPr>
              <w:t>21,033,649</w:t>
            </w:r>
          </w:p>
        </w:tc>
      </w:tr>
      <w:tr w:rsidR="00C53397" w:rsidRPr="00B04B8C" w14:paraId="0C0505D9" w14:textId="77777777" w:rsidTr="00ED4FB2">
        <w:trPr>
          <w:trHeight w:val="88"/>
        </w:trPr>
        <w:tc>
          <w:tcPr>
            <w:tcW w:w="132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9A828AC" w14:textId="77777777" w:rsidR="00A4159A" w:rsidRPr="00B04B8C" w:rsidRDefault="00A4159A" w:rsidP="00E77898">
            <w:pPr>
              <w:jc w:val="left"/>
              <w:rPr>
                <w:sz w:val="20"/>
                <w:szCs w:val="20"/>
              </w:rPr>
            </w:pPr>
            <w:r w:rsidRPr="00B04B8C">
              <w:rPr>
                <w:sz w:val="20"/>
                <w:szCs w:val="20"/>
              </w:rPr>
              <w:t xml:space="preserve">Proposed </w:t>
            </w:r>
            <w:r w:rsidRPr="00741343">
              <w:rPr>
                <w:sz w:val="20"/>
                <w:szCs w:val="20"/>
                <w:lang w:eastAsia="zh-CN"/>
              </w:rPr>
              <w:t>reduction</w:t>
            </w:r>
            <w:r>
              <w:rPr>
                <w:sz w:val="20"/>
                <w:szCs w:val="20"/>
                <w:lang w:eastAsia="zh-CN"/>
              </w:rPr>
              <w:t>s</w:t>
            </w:r>
            <w:r w:rsidRPr="00741343">
              <w:rPr>
                <w:sz w:val="20"/>
                <w:szCs w:val="20"/>
                <w:lang w:eastAsia="zh-CN"/>
              </w:rPr>
              <w:t xml:space="preserve"> from </w:t>
            </w:r>
            <w:r>
              <w:rPr>
                <w:sz w:val="20"/>
                <w:szCs w:val="20"/>
                <w:lang w:eastAsia="zh-CN"/>
              </w:rPr>
              <w:t>the</w:t>
            </w:r>
            <w:r w:rsidRPr="00B04B8C">
              <w:rPr>
                <w:sz w:val="20"/>
                <w:szCs w:val="20"/>
              </w:rPr>
              <w:t xml:space="preserve"> HFC consumption baseline (%)</w:t>
            </w:r>
          </w:p>
        </w:tc>
        <w:tc>
          <w:tcPr>
            <w:tcW w:w="645" w:type="pct"/>
            <w:tcBorders>
              <w:top w:val="single" w:sz="4" w:space="0" w:color="auto"/>
              <w:left w:val="single" w:sz="4" w:space="0" w:color="auto"/>
              <w:bottom w:val="single" w:sz="4" w:space="0" w:color="auto"/>
              <w:right w:val="single" w:sz="4" w:space="0" w:color="auto"/>
            </w:tcBorders>
            <w:vAlign w:val="center"/>
          </w:tcPr>
          <w:p w14:paraId="12DCFC49" w14:textId="38F78004" w:rsidR="009C58B8" w:rsidRPr="00B04B8C" w:rsidRDefault="00B04B8C" w:rsidP="00ED4FB2">
            <w:pPr>
              <w:jc w:val="center"/>
              <w:rPr>
                <w:sz w:val="20"/>
                <w:szCs w:val="20"/>
                <w:highlight w:val="cyan"/>
              </w:rPr>
            </w:pPr>
            <w:r w:rsidRPr="00B04B8C">
              <w:rPr>
                <w:sz w:val="20"/>
                <w:szCs w:val="20"/>
              </w:rPr>
              <w:t>0</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032D2A47" w14:textId="09F6F8FE" w:rsidR="00A4159A" w:rsidRPr="00B04B8C" w:rsidRDefault="00B04B8C" w:rsidP="00ED4FB2">
            <w:pPr>
              <w:jc w:val="center"/>
              <w:rPr>
                <w:sz w:val="20"/>
                <w:szCs w:val="20"/>
                <w:highlight w:val="cyan"/>
              </w:rPr>
            </w:pPr>
            <w:r w:rsidRPr="00B04B8C">
              <w:rPr>
                <w:sz w:val="20"/>
                <w:szCs w:val="20"/>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76BB8675" w14:textId="62BACC16" w:rsidR="00A4159A" w:rsidRPr="00B04B8C" w:rsidRDefault="00B04B8C" w:rsidP="00ED4FB2">
            <w:pPr>
              <w:jc w:val="center"/>
              <w:rPr>
                <w:sz w:val="20"/>
                <w:szCs w:val="20"/>
                <w:highlight w:val="cyan"/>
              </w:rPr>
            </w:pPr>
            <w:r w:rsidRPr="00B04B8C">
              <w:rPr>
                <w:sz w:val="20"/>
                <w:szCs w:val="20"/>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3223E34" w14:textId="33346174" w:rsidR="00A4159A" w:rsidRPr="00B04B8C" w:rsidRDefault="00B04B8C" w:rsidP="00ED4FB2">
            <w:pPr>
              <w:jc w:val="center"/>
              <w:rPr>
                <w:sz w:val="20"/>
                <w:szCs w:val="20"/>
                <w:highlight w:val="cyan"/>
              </w:rPr>
            </w:pPr>
            <w:r w:rsidRPr="00B04B8C">
              <w:rPr>
                <w:sz w:val="20"/>
                <w:szCs w:val="20"/>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3B91980" w14:textId="7B8B6379" w:rsidR="00A4159A" w:rsidRPr="00B04B8C" w:rsidRDefault="00B04B8C" w:rsidP="00ED4FB2">
            <w:pPr>
              <w:jc w:val="center"/>
              <w:rPr>
                <w:sz w:val="20"/>
                <w:szCs w:val="20"/>
                <w:highlight w:val="cyan"/>
              </w:rPr>
            </w:pPr>
            <w:r w:rsidRPr="00B04B8C">
              <w:rPr>
                <w:sz w:val="20"/>
                <w:szCs w:val="20"/>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0F13F75B" w14:textId="3366DEB4" w:rsidR="00A4159A" w:rsidRPr="00B04B8C" w:rsidRDefault="00B04B8C" w:rsidP="00ED4FB2">
            <w:pPr>
              <w:jc w:val="center"/>
              <w:rPr>
                <w:sz w:val="20"/>
                <w:szCs w:val="20"/>
                <w:highlight w:val="cyan"/>
              </w:rPr>
            </w:pPr>
            <w:r w:rsidRPr="00B04B8C">
              <w:rPr>
                <w:sz w:val="20"/>
                <w:szCs w:val="20"/>
              </w:rPr>
              <w:t>10</w:t>
            </w:r>
          </w:p>
        </w:tc>
      </w:tr>
    </w:tbl>
    <w:p w14:paraId="067B0F47" w14:textId="5D164AAE" w:rsidR="00615AF8" w:rsidRPr="00A4159A" w:rsidRDefault="00615AF8" w:rsidP="00615AF8">
      <w:pPr>
        <w:suppressAutoHyphens/>
        <w:rPr>
          <w:sz w:val="18"/>
          <w:highlight w:val="magenta"/>
        </w:rPr>
      </w:pPr>
      <w:r w:rsidRPr="00A4159A">
        <w:rPr>
          <w:sz w:val="18"/>
        </w:rPr>
        <w:t xml:space="preserve">* </w:t>
      </w:r>
      <w:r w:rsidR="00483933">
        <w:rPr>
          <w:sz w:val="18"/>
        </w:rPr>
        <w:t xml:space="preserve">CP data for 2024 was not available at the time of submission of the project and, therefore, this </w:t>
      </w:r>
      <w:r w:rsidR="003168C4">
        <w:rPr>
          <w:sz w:val="18"/>
        </w:rPr>
        <w:t>consumption was forecast.</w:t>
      </w:r>
    </w:p>
    <w:p w14:paraId="130FEF80" w14:textId="77777777" w:rsidR="0070038F" w:rsidRPr="00E1707E" w:rsidRDefault="0070038F" w:rsidP="002C2C32">
      <w:pPr>
        <w:pStyle w:val="Heading1"/>
        <w:keepNext/>
        <w:numPr>
          <w:ilvl w:val="0"/>
          <w:numId w:val="0"/>
        </w:numPr>
        <w:spacing w:before="240"/>
        <w:rPr>
          <w:i/>
          <w:iCs/>
        </w:rPr>
      </w:pPr>
      <w:r w:rsidRPr="00E1707E">
        <w:rPr>
          <w:i/>
          <w:iCs/>
        </w:rPr>
        <w:t>Proposed activit</w:t>
      </w:r>
      <w:r w:rsidR="00741343">
        <w:rPr>
          <w:i/>
          <w:iCs/>
        </w:rPr>
        <w:t>ies</w:t>
      </w:r>
    </w:p>
    <w:p w14:paraId="78247FF7" w14:textId="6D2381C1" w:rsidR="00F03C98" w:rsidRDefault="00F95738" w:rsidP="0008069E">
      <w:pPr>
        <w:pStyle w:val="Heading1"/>
      </w:pPr>
      <w:r w:rsidRPr="00222EEB">
        <w:t>Stage I includes</w:t>
      </w:r>
      <w:r>
        <w:t xml:space="preserve"> </w:t>
      </w:r>
      <w:r w:rsidRPr="00714D6C">
        <w:t>investment projects</w:t>
      </w:r>
      <w:r w:rsidR="0004513E" w:rsidRPr="00714D6C">
        <w:t>,</w:t>
      </w:r>
      <w:r w:rsidRPr="00714D6C">
        <w:t xml:space="preserve"> </w:t>
      </w:r>
      <w:r w:rsidR="00927E7F" w:rsidRPr="00714D6C">
        <w:t xml:space="preserve">comprising a reduction </w:t>
      </w:r>
      <w:r w:rsidR="00927E7F" w:rsidRPr="009D15E5">
        <w:t xml:space="preserve">of </w:t>
      </w:r>
      <w:r w:rsidR="00C9239A" w:rsidRPr="009D15E5">
        <w:t>312</w:t>
      </w:r>
      <w:r w:rsidR="00EE37BB" w:rsidRPr="009D15E5">
        <w:t>.29</w:t>
      </w:r>
      <w:r w:rsidR="00BC7436" w:rsidRPr="009D15E5">
        <w:t> </w:t>
      </w:r>
      <w:r w:rsidR="00927E7F" w:rsidRPr="009D15E5">
        <w:t>mt</w:t>
      </w:r>
      <w:r w:rsidR="00927E7F" w:rsidRPr="00714D6C">
        <w:t xml:space="preserve"> of HFCs</w:t>
      </w:r>
      <w:r w:rsidR="0004513E" w:rsidRPr="00714D6C">
        <w:t>,</w:t>
      </w:r>
      <w:r w:rsidR="00927E7F" w:rsidRPr="00714D6C">
        <w:t xml:space="preserve"> </w:t>
      </w:r>
      <w:r w:rsidRPr="00714D6C">
        <w:t>in the domestic refrigeration manufacturing sector</w:t>
      </w:r>
      <w:r w:rsidR="00D77A64" w:rsidRPr="00714D6C">
        <w:t xml:space="preserve"> and </w:t>
      </w:r>
      <w:r w:rsidR="001C08CE" w:rsidRPr="00714D6C">
        <w:t xml:space="preserve">a </w:t>
      </w:r>
      <w:r w:rsidR="00D77A64" w:rsidRPr="00714D6C">
        <w:t>sub</w:t>
      </w:r>
      <w:r w:rsidR="001C08CE" w:rsidRPr="00714D6C">
        <w:t>project to phase</w:t>
      </w:r>
      <w:r w:rsidR="00BC7436" w:rsidRPr="00714D6C">
        <w:t xml:space="preserve"> </w:t>
      </w:r>
      <w:r w:rsidR="001C08CE" w:rsidRPr="00714D6C">
        <w:t>down the consumption of R-407C by a</w:t>
      </w:r>
      <w:r w:rsidR="00AE1F53" w:rsidRPr="00714D6C">
        <w:t xml:space="preserve"> </w:t>
      </w:r>
      <w:r w:rsidR="00AF7D5E" w:rsidRPr="00714D6C">
        <w:t>train</w:t>
      </w:r>
      <w:r w:rsidR="00BC7436" w:rsidRPr="00714D6C">
        <w:t xml:space="preserve"> AC </w:t>
      </w:r>
      <w:r w:rsidR="00AE1F53" w:rsidRPr="00714D6C">
        <w:t>manufacturer,</w:t>
      </w:r>
      <w:r w:rsidR="001C08CE" w:rsidRPr="00714D6C">
        <w:t xml:space="preserve"> </w:t>
      </w:r>
      <w:r w:rsidR="00D61D9F" w:rsidRPr="00714D6C">
        <w:t>and</w:t>
      </w:r>
      <w:r w:rsidRPr="00714D6C">
        <w:t xml:space="preserve"> non-investment projects in the servicing sector</w:t>
      </w:r>
      <w:r w:rsidR="0004513E" w:rsidRPr="00714D6C">
        <w:t>,</w:t>
      </w:r>
      <w:r w:rsidRPr="00714D6C">
        <w:t xml:space="preserve"> </w:t>
      </w:r>
      <w:r w:rsidR="00927E7F" w:rsidRPr="00714D6C">
        <w:t xml:space="preserve">comprising a reduction of </w:t>
      </w:r>
      <w:r w:rsidR="001A7B64" w:rsidRPr="00714D6C">
        <w:t>987.08</w:t>
      </w:r>
      <w:r w:rsidR="00BC7436" w:rsidRPr="00714D6C">
        <w:t> </w:t>
      </w:r>
      <w:r w:rsidR="00927E7F" w:rsidRPr="00714D6C">
        <w:t>mt of HFCs</w:t>
      </w:r>
      <w:r w:rsidR="0004513E" w:rsidRPr="00714D6C">
        <w:t>,</w:t>
      </w:r>
      <w:r w:rsidR="00927E7F" w:rsidRPr="00714D6C">
        <w:t xml:space="preserve"> </w:t>
      </w:r>
      <w:r w:rsidRPr="00714D6C">
        <w:t>including regulatory</w:t>
      </w:r>
      <w:r>
        <w:t xml:space="preserve"> and capacity</w:t>
      </w:r>
      <w:r w:rsidR="002C2A01">
        <w:t>-</w:t>
      </w:r>
      <w:r>
        <w:t xml:space="preserve">building projects, communications and outreach, and </w:t>
      </w:r>
      <w:r w:rsidR="007679D5">
        <w:t>policy and technical assistance</w:t>
      </w:r>
      <w:r>
        <w:t xml:space="preserve">, </w:t>
      </w:r>
      <w:r w:rsidRPr="00222EEB">
        <w:t>as originally submitted</w:t>
      </w:r>
      <w:r w:rsidR="003425D0">
        <w:t>.</w:t>
      </w:r>
    </w:p>
    <w:p w14:paraId="273A9B72" w14:textId="0CFBE7A9" w:rsidR="00F03C98" w:rsidRPr="001D244D" w:rsidRDefault="001D244D" w:rsidP="00E117F6">
      <w:pPr>
        <w:keepNext/>
        <w:spacing w:after="240"/>
        <w:rPr>
          <w:i/>
          <w:iCs/>
          <w:u w:val="single"/>
        </w:rPr>
      </w:pPr>
      <w:r>
        <w:rPr>
          <w:i/>
          <w:iCs/>
          <w:u w:val="single"/>
        </w:rPr>
        <w:lastRenderedPageBreak/>
        <w:t>Domestic refrigeration manufacturing sector</w:t>
      </w:r>
    </w:p>
    <w:p w14:paraId="6188074B" w14:textId="65558747" w:rsidR="00E10BBD" w:rsidRDefault="0002169E" w:rsidP="00E10BBD">
      <w:pPr>
        <w:pStyle w:val="Heading1"/>
      </w:pPr>
      <w:r w:rsidRPr="00347A67">
        <w:t xml:space="preserve">There </w:t>
      </w:r>
      <w:r w:rsidRPr="00380523">
        <w:t xml:space="preserve">are </w:t>
      </w:r>
      <w:r w:rsidR="00F13F36">
        <w:t>eight</w:t>
      </w:r>
      <w:r>
        <w:t xml:space="preserve"> </w:t>
      </w:r>
      <w:r w:rsidRPr="00347A67">
        <w:t>manufacturers of domestic refrigerator</w:t>
      </w:r>
      <w:r>
        <w:t>s</w:t>
      </w:r>
      <w:r w:rsidR="00483555">
        <w:t xml:space="preserve"> in Indonesia</w:t>
      </w:r>
      <w:r w:rsidR="00886D7A">
        <w:t xml:space="preserve"> (i.e., </w:t>
      </w:r>
      <w:proofErr w:type="spellStart"/>
      <w:r w:rsidR="00D044A5">
        <w:t>Fujisei</w:t>
      </w:r>
      <w:proofErr w:type="spellEnd"/>
      <w:r w:rsidR="00D044A5">
        <w:t xml:space="preserve"> Plastik </w:t>
      </w:r>
      <w:proofErr w:type="spellStart"/>
      <w:r w:rsidR="00D044A5">
        <w:t>Seitek</w:t>
      </w:r>
      <w:proofErr w:type="spellEnd"/>
      <w:r w:rsidR="00D044A5">
        <w:t xml:space="preserve"> (</w:t>
      </w:r>
      <w:proofErr w:type="spellStart"/>
      <w:r w:rsidR="00D044A5">
        <w:t>Fujisei</w:t>
      </w:r>
      <w:proofErr w:type="spellEnd"/>
      <w:r w:rsidR="00D044A5">
        <w:t xml:space="preserve">), Haier Electrical Appliances Indonesia (Haier), Hartono Istana </w:t>
      </w:r>
      <w:proofErr w:type="spellStart"/>
      <w:r w:rsidR="00D044A5">
        <w:t>Teknologi</w:t>
      </w:r>
      <w:proofErr w:type="spellEnd"/>
      <w:r w:rsidR="00D044A5">
        <w:t xml:space="preserve"> (Polytron), </w:t>
      </w:r>
      <w:r w:rsidR="005E086B">
        <w:t>LG</w:t>
      </w:r>
      <w:r w:rsidR="00C60AFB">
        <w:t> </w:t>
      </w:r>
      <w:r w:rsidR="005E086B">
        <w:t xml:space="preserve">Electronics Indonesia (LG), Maspion Elektronik (Maspion), Panasonic Manufacturing Indonesia (Panasonic), Sanken </w:t>
      </w:r>
      <w:proofErr w:type="spellStart"/>
      <w:r w:rsidR="005E086B">
        <w:t>Argadwija</w:t>
      </w:r>
      <w:proofErr w:type="spellEnd"/>
      <w:r w:rsidR="005E086B">
        <w:t xml:space="preserve"> (Sanken), and Sharp Electronics Indonesia (Sharp))</w:t>
      </w:r>
      <w:r w:rsidR="00E10BBD">
        <w:t xml:space="preserve">. </w:t>
      </w:r>
      <w:r w:rsidR="00A939FE">
        <w:t>Four of th</w:t>
      </w:r>
      <w:r w:rsidR="00556C45">
        <w:t>e</w:t>
      </w:r>
      <w:r w:rsidR="00A939FE">
        <w:t xml:space="preserve">se enterprises are multinational: </w:t>
      </w:r>
      <w:r w:rsidR="00A939FE" w:rsidRPr="00347A67">
        <w:t>Haier, LG, Panasonic and Sharp</w:t>
      </w:r>
      <w:r w:rsidR="001F1C33">
        <w:t>. Haier is a 100 per cent Article 5</w:t>
      </w:r>
      <w:r w:rsidR="00F87E66">
        <w:noBreakHyphen/>
      </w:r>
      <w:r w:rsidR="001F1C33">
        <w:t>owned enterprise and</w:t>
      </w:r>
      <w:r w:rsidR="005D655F">
        <w:t xml:space="preserve"> has one </w:t>
      </w:r>
      <w:r w:rsidR="000B4EDA">
        <w:t>line capable of manufacturing both HFC-134a- and R-600a-based refrigerators</w:t>
      </w:r>
      <w:r w:rsidR="00FC535D">
        <w:t xml:space="preserve">; funding is requested to enable </w:t>
      </w:r>
      <w:r w:rsidR="00EC2EEF">
        <w:t xml:space="preserve">the conversion of the </w:t>
      </w:r>
      <w:r w:rsidR="00C641E4">
        <w:t>enterprise’s HFC-134a consumption</w:t>
      </w:r>
      <w:r w:rsidR="001F1C33">
        <w:t xml:space="preserve">. </w:t>
      </w:r>
      <w:r w:rsidR="00F217EE">
        <w:t>LG</w:t>
      </w:r>
      <w:r w:rsidR="001F1C33">
        <w:t xml:space="preserve"> </w:t>
      </w:r>
      <w:r w:rsidR="00F217EE">
        <w:t>already manufactures R-600a</w:t>
      </w:r>
      <w:r w:rsidR="00B87DA9">
        <w:t>-based domestic refrigerators and</w:t>
      </w:r>
      <w:r w:rsidR="00BB44FB">
        <w:t>, i</w:t>
      </w:r>
      <w:r w:rsidR="0027663F">
        <w:t xml:space="preserve">n line with decision 23/15, </w:t>
      </w:r>
      <w:r w:rsidR="002A6160">
        <w:t xml:space="preserve">is not eligible </w:t>
      </w:r>
      <w:r w:rsidR="00BB44FB">
        <w:t xml:space="preserve">for funding and will therefore convert its </w:t>
      </w:r>
      <w:r w:rsidR="002A6160">
        <w:t xml:space="preserve">(small) remaining </w:t>
      </w:r>
      <w:r w:rsidR="00BB44FB">
        <w:t xml:space="preserve">consumption with its own resources. </w:t>
      </w:r>
      <w:r w:rsidR="00FD25E7">
        <w:t xml:space="preserve">Panasonic </w:t>
      </w:r>
      <w:r w:rsidR="00713C44">
        <w:t>is 40</w:t>
      </w:r>
      <w:r w:rsidR="0024678D">
        <w:t> </w:t>
      </w:r>
      <w:r w:rsidR="00713C44">
        <w:t>per</w:t>
      </w:r>
      <w:r w:rsidR="0024678D">
        <w:t> </w:t>
      </w:r>
      <w:r w:rsidR="00713C44">
        <w:t>cent locally owned</w:t>
      </w:r>
      <w:r w:rsidR="006E3ACF">
        <w:t xml:space="preserve"> but has already converted its domestic refrigeration manufacturing to R</w:t>
      </w:r>
      <w:r w:rsidR="0024678D" w:rsidRPr="0024678D">
        <w:noBreakHyphen/>
      </w:r>
      <w:r w:rsidR="006E3ACF">
        <w:t>600a</w:t>
      </w:r>
      <w:r w:rsidR="00F845C1">
        <w:t xml:space="preserve"> except for </w:t>
      </w:r>
      <w:r w:rsidR="00E152DB">
        <w:t xml:space="preserve">a small domestic refrigeration manufacturing line </w:t>
      </w:r>
      <w:r w:rsidR="00626DCF">
        <w:t xml:space="preserve">that was established </w:t>
      </w:r>
      <w:r w:rsidR="009D59C8" w:rsidRPr="009D59C8">
        <w:t>in July 2024</w:t>
      </w:r>
      <w:r w:rsidR="009475D6">
        <w:t>,</w:t>
      </w:r>
      <w:r w:rsidR="009D59C8" w:rsidRPr="009D59C8">
        <w:t xml:space="preserve"> after the cut</w:t>
      </w:r>
      <w:r w:rsidR="0024678D" w:rsidRPr="0024678D">
        <w:noBreakHyphen/>
      </w:r>
      <w:r w:rsidR="009D59C8" w:rsidRPr="009D59C8">
        <w:t>off date for eligible capacity</w:t>
      </w:r>
      <w:r w:rsidR="009475D6">
        <w:t xml:space="preserve"> and</w:t>
      </w:r>
      <w:r w:rsidR="00496F37">
        <w:t>, therefore,</w:t>
      </w:r>
      <w:r w:rsidR="009475D6">
        <w:t xml:space="preserve"> will convert </w:t>
      </w:r>
      <w:r w:rsidR="002D2435">
        <w:t xml:space="preserve">to R-600a with its own resources. </w:t>
      </w:r>
      <w:r w:rsidR="00305F50">
        <w:t xml:space="preserve">Sharp </w:t>
      </w:r>
      <w:r w:rsidR="007A7A10">
        <w:t>is 7.6</w:t>
      </w:r>
      <w:r w:rsidR="0024678D">
        <w:t> </w:t>
      </w:r>
      <w:r w:rsidR="007A7A10">
        <w:t>per</w:t>
      </w:r>
      <w:r w:rsidR="0024678D">
        <w:t> </w:t>
      </w:r>
      <w:r w:rsidR="007A7A10">
        <w:t xml:space="preserve">cent locally owned and </w:t>
      </w:r>
      <w:r w:rsidR="00EE75ED">
        <w:t>has two lines manufacturing</w:t>
      </w:r>
      <w:r w:rsidR="000A2CDD">
        <w:t xml:space="preserve"> </w:t>
      </w:r>
      <w:r w:rsidR="00C605F4">
        <w:t>HFC</w:t>
      </w:r>
      <w:r w:rsidR="000A2CDD">
        <w:t>-134a-based</w:t>
      </w:r>
      <w:r w:rsidR="00EE75ED">
        <w:t xml:space="preserve"> </w:t>
      </w:r>
      <w:r w:rsidR="00BF3440">
        <w:t>domestic refrigerators and upright freezers</w:t>
      </w:r>
      <w:r w:rsidR="008D1465">
        <w:t xml:space="preserve">; funding is requested to convert the enterprise in line with its </w:t>
      </w:r>
      <w:r w:rsidR="0056624C">
        <w:t>eligible Article 5 ownership.</w:t>
      </w:r>
    </w:p>
    <w:p w14:paraId="556F8486" w14:textId="3A656AF6" w:rsidR="005E086B" w:rsidRDefault="000A7A7F" w:rsidP="00AD5D28">
      <w:pPr>
        <w:pStyle w:val="Heading1"/>
      </w:pPr>
      <w:r>
        <w:t xml:space="preserve">Accordingly, </w:t>
      </w:r>
      <w:r w:rsidR="00963D81">
        <w:t>funding is</w:t>
      </w:r>
      <w:r w:rsidR="00E10BBD">
        <w:t xml:space="preserve"> requested to convert </w:t>
      </w:r>
      <w:proofErr w:type="spellStart"/>
      <w:r w:rsidR="00963D81">
        <w:t>Fujisei</w:t>
      </w:r>
      <w:proofErr w:type="spellEnd"/>
      <w:r w:rsidR="00963D81">
        <w:t xml:space="preserve">, Haier, Maspion, Polytron, Sanken and Sharp </w:t>
      </w:r>
      <w:r w:rsidR="001808F6">
        <w:t>from</w:t>
      </w:r>
      <w:r w:rsidR="00E10BBD">
        <w:t xml:space="preserve"> HFC</w:t>
      </w:r>
      <w:r w:rsidR="00E10BBD">
        <w:noBreakHyphen/>
        <w:t>134a to R-600a</w:t>
      </w:r>
      <w:r w:rsidR="00B06EEE">
        <w:t>,</w:t>
      </w:r>
      <w:r w:rsidR="004012C8">
        <w:t xml:space="preserve"> resulting in the phase-out of </w:t>
      </w:r>
      <w:r w:rsidR="0078400D">
        <w:t xml:space="preserve">267.41 mt of HFC-134a. An additional </w:t>
      </w:r>
      <w:r w:rsidR="007C6721">
        <w:t>33.84</w:t>
      </w:r>
      <w:r w:rsidR="00270946">
        <w:t> </w:t>
      </w:r>
      <w:r w:rsidR="007C6721">
        <w:t xml:space="preserve">mt of HFC-134a would be phased out without assistance </w:t>
      </w:r>
      <w:r w:rsidR="00F7136E">
        <w:t xml:space="preserve">from the </w:t>
      </w:r>
      <w:r w:rsidR="002346E2">
        <w:t xml:space="preserve">Multilateral Fund. </w:t>
      </w:r>
      <w:proofErr w:type="spellStart"/>
      <w:r w:rsidR="008100AB">
        <w:t>Fujisei</w:t>
      </w:r>
      <w:proofErr w:type="spellEnd"/>
      <w:r w:rsidR="008100AB">
        <w:t xml:space="preserve">, </w:t>
      </w:r>
      <w:r w:rsidR="002C38C5">
        <w:t xml:space="preserve">Maspion and </w:t>
      </w:r>
      <w:r w:rsidR="007C0BE8">
        <w:t xml:space="preserve">Sharp exclusively manufacture with HFC-134a, while </w:t>
      </w:r>
      <w:r w:rsidR="00B166F0">
        <w:t xml:space="preserve">Haier, </w:t>
      </w:r>
      <w:r w:rsidR="00AD5D28">
        <w:t xml:space="preserve">Polytron and Sanken already have </w:t>
      </w:r>
      <w:r w:rsidR="009945AB">
        <w:t>R</w:t>
      </w:r>
      <w:r w:rsidR="00270946">
        <w:noBreakHyphen/>
      </w:r>
      <w:r w:rsidR="009945AB">
        <w:t>600a</w:t>
      </w:r>
      <w:r w:rsidR="00270946" w:rsidRPr="00270946">
        <w:noBreakHyphen/>
      </w:r>
      <w:r w:rsidR="009945AB">
        <w:t xml:space="preserve">based </w:t>
      </w:r>
      <w:r w:rsidR="0076039A">
        <w:t>manufacturing capacity</w:t>
      </w:r>
      <w:r w:rsidR="00024E3F">
        <w:t xml:space="preserve">; the funding </w:t>
      </w:r>
      <w:r w:rsidR="00CD557F">
        <w:t xml:space="preserve">requested </w:t>
      </w:r>
      <w:proofErr w:type="gramStart"/>
      <w:r w:rsidR="00024E3F">
        <w:t>took into account</w:t>
      </w:r>
      <w:proofErr w:type="gramEnd"/>
      <w:r w:rsidR="00024E3F">
        <w:t xml:space="preserve"> </w:t>
      </w:r>
      <w:r w:rsidR="00270946">
        <w:t xml:space="preserve">inter alia the </w:t>
      </w:r>
      <w:r w:rsidR="00053151">
        <w:t>existing baseline equipment</w:t>
      </w:r>
      <w:r w:rsidR="00E34852">
        <w:t>.</w:t>
      </w:r>
      <w:r w:rsidR="00C00E2F">
        <w:t xml:space="preserve"> </w:t>
      </w:r>
      <w:r w:rsidR="00CA4777">
        <w:t xml:space="preserve">In addition, the following </w:t>
      </w:r>
      <w:r w:rsidR="00AE26A1">
        <w:t xml:space="preserve">enterprise-specific </w:t>
      </w:r>
      <w:r w:rsidR="00CA4777">
        <w:t xml:space="preserve">considerations </w:t>
      </w:r>
      <w:r w:rsidR="007808FA">
        <w:t xml:space="preserve">were </w:t>
      </w:r>
      <w:proofErr w:type="gramStart"/>
      <w:r w:rsidR="007808FA">
        <w:t>taken into account</w:t>
      </w:r>
      <w:proofErr w:type="gramEnd"/>
      <w:r w:rsidR="006A57C0">
        <w:t>, resulting in</w:t>
      </w:r>
      <w:r w:rsidR="00FF75E2">
        <w:t xml:space="preserve"> </w:t>
      </w:r>
      <w:r w:rsidR="00E07462">
        <w:t xml:space="preserve">incremental capital costs </w:t>
      </w:r>
      <w:r w:rsidR="002F192D">
        <w:t>(ICCs)</w:t>
      </w:r>
      <w:r w:rsidR="00E07462">
        <w:t xml:space="preserve"> </w:t>
      </w:r>
      <w:r w:rsidR="00407B2B">
        <w:t xml:space="preserve">for the six enterprises </w:t>
      </w:r>
      <w:r w:rsidR="00E07462">
        <w:t>of US $</w:t>
      </w:r>
      <w:r w:rsidR="00110E94">
        <w:t>2,750,553</w:t>
      </w:r>
      <w:r w:rsidR="00722B02">
        <w:t>, detailed</w:t>
      </w:r>
      <w:r w:rsidR="00407B2B">
        <w:t xml:space="preserve"> in </w:t>
      </w:r>
      <w:r w:rsidR="00407B2B" w:rsidRPr="000715B7">
        <w:rPr>
          <w:shd w:val="clear" w:color="auto" w:fill="FFFFFF" w:themeFill="background1"/>
        </w:rPr>
        <w:t>table</w:t>
      </w:r>
      <w:r w:rsidR="00F8673D" w:rsidRPr="000715B7">
        <w:rPr>
          <w:shd w:val="clear" w:color="auto" w:fill="FFFFFF" w:themeFill="background1"/>
        </w:rPr>
        <w:t> </w:t>
      </w:r>
      <w:r w:rsidR="00407B2B" w:rsidRPr="000715B7">
        <w:rPr>
          <w:shd w:val="clear" w:color="auto" w:fill="FFFFFF" w:themeFill="background1"/>
        </w:rPr>
        <w:t>7</w:t>
      </w:r>
      <w:r w:rsidR="00722B02" w:rsidRPr="00722B02">
        <w:rPr>
          <w:shd w:val="clear" w:color="auto" w:fill="FFFFFF" w:themeFill="background1"/>
        </w:rPr>
        <w:t xml:space="preserve"> below</w:t>
      </w:r>
      <w:r w:rsidR="008C010A">
        <w:rPr>
          <w:shd w:val="clear" w:color="auto" w:fill="FFFFFF" w:themeFill="background1"/>
        </w:rPr>
        <w:t>:</w:t>
      </w:r>
    </w:p>
    <w:p w14:paraId="21719F1F" w14:textId="01EEB200" w:rsidR="000930E7" w:rsidRDefault="001C5EDA" w:rsidP="00B6399F">
      <w:pPr>
        <w:pStyle w:val="Heading2"/>
        <w:widowControl/>
      </w:pPr>
      <w:r>
        <w:t xml:space="preserve">Ultrasonic welding machines </w:t>
      </w:r>
      <w:r w:rsidR="009E65E5">
        <w:t xml:space="preserve">(US $20,000/unit) </w:t>
      </w:r>
      <w:r>
        <w:t xml:space="preserve">were requested </w:t>
      </w:r>
      <w:r w:rsidR="00271AAF">
        <w:t xml:space="preserve">based on the number of manufacturing lines, except for </w:t>
      </w:r>
      <w:r w:rsidR="00FF053F">
        <w:t xml:space="preserve">Polytron and </w:t>
      </w:r>
      <w:r w:rsidR="00851E8E">
        <w:t>Sharp that requested Lokring</w:t>
      </w:r>
      <w:r w:rsidR="00A60DB0">
        <w:t xml:space="preserve"> kits and accessories</w:t>
      </w:r>
      <w:r w:rsidR="007C15CC">
        <w:t>. The ultrasonic welding machine</w:t>
      </w:r>
      <w:r w:rsidR="00927AD5">
        <w:t xml:space="preserve"> or Lokring </w:t>
      </w:r>
      <w:r w:rsidR="000E4885">
        <w:t xml:space="preserve">would be used to seal the filling tube after </w:t>
      </w:r>
      <w:r w:rsidR="00166748">
        <w:t xml:space="preserve">R-600a was </w:t>
      </w:r>
      <w:r w:rsidR="000933A0">
        <w:t>charged into the unit</w:t>
      </w:r>
      <w:r w:rsidR="002464C0">
        <w:t xml:space="preserve">; that </w:t>
      </w:r>
      <w:r w:rsidR="00BE7A70">
        <w:t xml:space="preserve">sealing is currently done </w:t>
      </w:r>
      <w:r w:rsidR="002F35AC">
        <w:t>via</w:t>
      </w:r>
      <w:r w:rsidR="00BE7A70">
        <w:t xml:space="preserve"> brazing</w:t>
      </w:r>
      <w:r w:rsidR="00A60DB0">
        <w:t>;</w:t>
      </w:r>
    </w:p>
    <w:p w14:paraId="65625877" w14:textId="0EA036B8" w:rsidR="001F407A" w:rsidRDefault="00C8772C" w:rsidP="00375E20">
      <w:pPr>
        <w:pStyle w:val="Heading2"/>
      </w:pPr>
      <w:r>
        <w:t xml:space="preserve">Upgrades to the </w:t>
      </w:r>
      <w:r w:rsidR="00495784">
        <w:t xml:space="preserve">test chamber at Polytron and Sharp </w:t>
      </w:r>
      <w:r w:rsidR="00AB3954">
        <w:t>were requested</w:t>
      </w:r>
      <w:r w:rsidR="00D508A9">
        <w:t>. Polytron</w:t>
      </w:r>
      <w:r w:rsidR="00C022E2">
        <w:t>, which already manufactures R-600a-based domestic refrigerators,</w:t>
      </w:r>
      <w:r w:rsidR="00D508A9">
        <w:t xml:space="preserve"> has nine test chambers</w:t>
      </w:r>
      <w:r w:rsidR="0059354A">
        <w:t xml:space="preserve">, of which only one can be used </w:t>
      </w:r>
      <w:r w:rsidR="002D25DC">
        <w:t>for R-600a</w:t>
      </w:r>
      <w:r w:rsidR="0042706D">
        <w:t xml:space="preserve">-based domestic refrigerators. </w:t>
      </w:r>
      <w:r w:rsidR="00083A8A">
        <w:t xml:space="preserve">To enable the conversion of </w:t>
      </w:r>
      <w:r w:rsidR="00FE2CC3">
        <w:t xml:space="preserve">the enterprise, it is necessary to have five test chambers </w:t>
      </w:r>
      <w:r w:rsidR="00083A8A" w:rsidRPr="00083A8A">
        <w:t>capable of testing R</w:t>
      </w:r>
      <w:r w:rsidR="006A1F9D">
        <w:noBreakHyphen/>
      </w:r>
      <w:r w:rsidR="00083A8A" w:rsidRPr="00083A8A">
        <w:t>600a models</w:t>
      </w:r>
      <w:r w:rsidR="00BB1738">
        <w:t xml:space="preserve">; </w:t>
      </w:r>
      <w:r w:rsidR="00652FCA">
        <w:t>the enterprise would co-finance three of those test chambers</w:t>
      </w:r>
      <w:r w:rsidR="006A1F9D">
        <w:t>,</w:t>
      </w:r>
      <w:r w:rsidR="00652FCA">
        <w:t xml:space="preserve"> while funding was requested </w:t>
      </w:r>
      <w:r w:rsidR="00770552">
        <w:t xml:space="preserve">for two test chambers. </w:t>
      </w:r>
      <w:r w:rsidR="002C48D2">
        <w:t xml:space="preserve">Sharp, </w:t>
      </w:r>
      <w:r w:rsidR="00977003">
        <w:t>which does not manufacture with R</w:t>
      </w:r>
      <w:r w:rsidR="006A1F9D">
        <w:noBreakHyphen/>
      </w:r>
      <w:r w:rsidR="00977003">
        <w:t xml:space="preserve">600a, </w:t>
      </w:r>
      <w:r w:rsidR="00405FB5">
        <w:t xml:space="preserve">would need to upgrade its test chamber for use with </w:t>
      </w:r>
      <w:r w:rsidR="00BE5729">
        <w:t>R-600a-based refrigerators</w:t>
      </w:r>
      <w:r w:rsidR="00A317CB">
        <w:t>; and</w:t>
      </w:r>
    </w:p>
    <w:p w14:paraId="16D03E51" w14:textId="048DAC9C" w:rsidR="00375E20" w:rsidRPr="00375E20" w:rsidRDefault="00BB5E3C" w:rsidP="00375E20">
      <w:pPr>
        <w:pStyle w:val="Heading2"/>
      </w:pPr>
      <w:r>
        <w:t>2023 c</w:t>
      </w:r>
      <w:r w:rsidR="00C6679B">
        <w:t xml:space="preserve">onsumption </w:t>
      </w:r>
      <w:r w:rsidR="002A5720">
        <w:t xml:space="preserve">was </w:t>
      </w:r>
      <w:r w:rsidR="00835E9F">
        <w:t>used except for Haier</w:t>
      </w:r>
      <w:r w:rsidR="00FC2480">
        <w:t>, Sanken and Sharp, where the average 2021</w:t>
      </w:r>
      <w:r w:rsidR="00D36BCF">
        <w:t> </w:t>
      </w:r>
      <w:r w:rsidR="00FC2480">
        <w:t>to</w:t>
      </w:r>
      <w:r w:rsidR="00D36BCF">
        <w:t> </w:t>
      </w:r>
      <w:r w:rsidR="00FC2480">
        <w:t xml:space="preserve">2023 consumption was used due to </w:t>
      </w:r>
      <w:r w:rsidR="00CF1B4B">
        <w:t xml:space="preserve">fluctuations in </w:t>
      </w:r>
      <w:r w:rsidR="00CB504B">
        <w:t>consumption during those years</w:t>
      </w:r>
      <w:r w:rsidR="00DD7311">
        <w:t>.</w:t>
      </w:r>
    </w:p>
    <w:p w14:paraId="3D3BA4F4" w14:textId="1CA3C96A" w:rsidR="007808FA" w:rsidRPr="002C4672" w:rsidRDefault="005701B1" w:rsidP="00332357">
      <w:pPr>
        <w:pStyle w:val="Heading1"/>
      </w:pPr>
      <w:r>
        <w:t xml:space="preserve">Incremental operating costs (IOCs) </w:t>
      </w:r>
      <w:r w:rsidR="00652CDE">
        <w:t xml:space="preserve">were requested based on the </w:t>
      </w:r>
      <w:r w:rsidR="00B609B5">
        <w:t>difference in the price of HFC</w:t>
      </w:r>
      <w:r w:rsidR="00D36BCF">
        <w:noBreakHyphen/>
      </w:r>
      <w:r w:rsidR="00B609B5">
        <w:t>134a (US $</w:t>
      </w:r>
      <w:r w:rsidR="0023325F">
        <w:t xml:space="preserve">5.31/kg) and </w:t>
      </w:r>
      <w:r w:rsidR="00C943B7">
        <w:t>R-600a (US $7.19/kg)</w:t>
      </w:r>
      <w:r w:rsidR="00CE016F">
        <w:t>, and a</w:t>
      </w:r>
      <w:r w:rsidR="006E3BB2">
        <w:t xml:space="preserve"> 50 per cent reduction in refrigerant charge; </w:t>
      </w:r>
      <w:r w:rsidR="00204955">
        <w:t>and based on the difference in the price of a</w:t>
      </w:r>
      <w:r w:rsidR="00E02CE0">
        <w:t xml:space="preserve">n HFC-134a-based and </w:t>
      </w:r>
      <w:r w:rsidR="007614FE">
        <w:t xml:space="preserve">a </w:t>
      </w:r>
      <w:r w:rsidR="00E02CE0">
        <w:t>R-600a-based</w:t>
      </w:r>
      <w:r w:rsidR="00204955">
        <w:t xml:space="preserve"> compressor, </w:t>
      </w:r>
      <w:r w:rsidR="001A43E1">
        <w:t xml:space="preserve">which varies by enterprise. </w:t>
      </w:r>
      <w:r w:rsidR="001A43E1" w:rsidRPr="002C4672">
        <w:t xml:space="preserve">In addition, </w:t>
      </w:r>
      <w:r w:rsidR="00C76E9F">
        <w:t xml:space="preserve">for </w:t>
      </w:r>
      <w:r w:rsidR="0072499C">
        <w:t xml:space="preserve">Polytron and Sharp, </w:t>
      </w:r>
      <w:r w:rsidR="0095346F">
        <w:t xml:space="preserve">the additional cost of </w:t>
      </w:r>
      <w:r w:rsidR="00262C0E">
        <w:t>Lokring nut (US $0.</w:t>
      </w:r>
      <w:r w:rsidR="000F33E8">
        <w:t xml:space="preserve">13/unit) versus </w:t>
      </w:r>
      <w:r w:rsidR="00BB5C8F">
        <w:t>brazing (US $0.025/unit) was considered</w:t>
      </w:r>
      <w:r w:rsidR="00407B2B">
        <w:t>, resulting in IOCs of US $</w:t>
      </w:r>
      <w:r w:rsidR="002D409A" w:rsidRPr="002D409A">
        <w:t>3,041,949</w:t>
      </w:r>
      <w:r w:rsidR="002D409A">
        <w:t xml:space="preserve"> for the six enterprises. </w:t>
      </w:r>
      <w:r w:rsidR="005116D5">
        <w:t xml:space="preserve">Based on </w:t>
      </w:r>
      <w:r w:rsidR="00C715CC">
        <w:t>co-financing of US $</w:t>
      </w:r>
      <w:r w:rsidR="00DB0700">
        <w:t>3,5</w:t>
      </w:r>
      <w:r w:rsidR="001408DD">
        <w:t xml:space="preserve">65,134 provided by the enterprises, the total funding requested is </w:t>
      </w:r>
      <w:r w:rsidR="006C3A2B">
        <w:t>US $2,2</w:t>
      </w:r>
      <w:r w:rsidR="00BD5951">
        <w:t>27,</w:t>
      </w:r>
      <w:r w:rsidR="0025173E">
        <w:t>270</w:t>
      </w:r>
      <w:r w:rsidR="0082260E">
        <w:t xml:space="preserve">, as shown in </w:t>
      </w:r>
      <w:r w:rsidR="0082260E" w:rsidRPr="000715B7">
        <w:t>table</w:t>
      </w:r>
      <w:r w:rsidR="000715B7" w:rsidRPr="000715B7">
        <w:t> </w:t>
      </w:r>
      <w:r w:rsidR="0082260E" w:rsidRPr="000715B7">
        <w:t>7</w:t>
      </w:r>
      <w:r w:rsidR="0082260E">
        <w:t>.</w:t>
      </w:r>
    </w:p>
    <w:p w14:paraId="024F57E6" w14:textId="7A658CDD" w:rsidR="002E21D0" w:rsidRDefault="00B5360F" w:rsidP="00A32CDA">
      <w:pPr>
        <w:keepNext/>
        <w:rPr>
          <w:b/>
          <w:bCs/>
        </w:rPr>
      </w:pPr>
      <w:r w:rsidRPr="000715B7">
        <w:rPr>
          <w:b/>
        </w:rPr>
        <w:lastRenderedPageBreak/>
        <w:t xml:space="preserve">Table </w:t>
      </w:r>
      <w:r w:rsidR="007614FE" w:rsidRPr="000715B7">
        <w:rPr>
          <w:b/>
        </w:rPr>
        <w:t>7</w:t>
      </w:r>
      <w:r>
        <w:rPr>
          <w:b/>
          <w:bCs/>
        </w:rPr>
        <w:t xml:space="preserve">. </w:t>
      </w:r>
      <w:r w:rsidR="00F200BB">
        <w:rPr>
          <w:b/>
          <w:bCs/>
        </w:rPr>
        <w:t xml:space="preserve">Requested funding </w:t>
      </w:r>
      <w:r w:rsidR="004D4383">
        <w:rPr>
          <w:b/>
          <w:bCs/>
        </w:rPr>
        <w:t xml:space="preserve">(US $) and consumption (mt) </w:t>
      </w:r>
      <w:r w:rsidR="00B64AD4">
        <w:rPr>
          <w:b/>
          <w:bCs/>
        </w:rPr>
        <w:t xml:space="preserve">for </w:t>
      </w:r>
      <w:r w:rsidR="00C11CDA">
        <w:rPr>
          <w:b/>
          <w:bCs/>
        </w:rPr>
        <w:t xml:space="preserve">the </w:t>
      </w:r>
      <w:r w:rsidR="00257F9B">
        <w:rPr>
          <w:b/>
          <w:bCs/>
        </w:rPr>
        <w:t xml:space="preserve">domestic </w:t>
      </w:r>
      <w:r w:rsidR="00C11CDA">
        <w:rPr>
          <w:b/>
          <w:bCs/>
        </w:rPr>
        <w:t>refrigeration manufacturing sector, as submitted</w:t>
      </w:r>
    </w:p>
    <w:tbl>
      <w:tblPr>
        <w:tblW w:w="5000" w:type="pct"/>
        <w:tblLayout w:type="fixed"/>
        <w:tblLook w:val="04A0" w:firstRow="1" w:lastRow="0" w:firstColumn="1" w:lastColumn="0" w:noHBand="0" w:noVBand="1"/>
      </w:tblPr>
      <w:tblGrid>
        <w:gridCol w:w="3689"/>
        <w:gridCol w:w="944"/>
        <w:gridCol w:w="944"/>
        <w:gridCol w:w="944"/>
        <w:gridCol w:w="944"/>
        <w:gridCol w:w="944"/>
        <w:gridCol w:w="941"/>
      </w:tblGrid>
      <w:tr w:rsidR="000C4598" w:rsidRPr="00B40F3D" w14:paraId="2595A942" w14:textId="77777777" w:rsidTr="00C27B2D">
        <w:trPr>
          <w:trHeight w:val="300"/>
          <w:tblHeader/>
        </w:trPr>
        <w:tc>
          <w:tcPr>
            <w:tcW w:w="19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59768F" w14:textId="1FFE8F72" w:rsidR="000C6A40" w:rsidRPr="00B40F3D" w:rsidRDefault="000C6A40" w:rsidP="00A32CDA">
            <w:pPr>
              <w:jc w:val="center"/>
              <w:rPr>
                <w:b/>
                <w:bCs/>
                <w:color w:val="000000"/>
                <w:sz w:val="19"/>
                <w:szCs w:val="19"/>
                <w:lang w:eastAsia="en-CA"/>
              </w:rPr>
            </w:pPr>
            <w:r w:rsidRPr="00B40F3D">
              <w:rPr>
                <w:b/>
                <w:bCs/>
                <w:color w:val="000000"/>
                <w:sz w:val="19"/>
                <w:szCs w:val="19"/>
                <w:lang w:eastAsia="en-CA"/>
              </w:rPr>
              <w:t>Particulars</w:t>
            </w:r>
            <w:r w:rsidR="00943D4D" w:rsidRPr="00B40F3D">
              <w:rPr>
                <w:b/>
                <w:bCs/>
                <w:color w:val="000000"/>
                <w:sz w:val="19"/>
                <w:szCs w:val="19"/>
                <w:vertAlign w:val="superscript"/>
                <w:lang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0325FF47" w14:textId="77777777" w:rsidR="000C6A40" w:rsidRPr="00B40F3D" w:rsidRDefault="000C6A40" w:rsidP="00A32CDA">
            <w:pPr>
              <w:jc w:val="center"/>
              <w:rPr>
                <w:b/>
                <w:bCs/>
                <w:color w:val="000000"/>
                <w:sz w:val="19"/>
                <w:szCs w:val="19"/>
                <w:lang w:eastAsia="en-CA"/>
              </w:rPr>
            </w:pPr>
            <w:proofErr w:type="spellStart"/>
            <w:r w:rsidRPr="00B40F3D">
              <w:rPr>
                <w:b/>
                <w:bCs/>
                <w:color w:val="000000"/>
                <w:sz w:val="19"/>
                <w:szCs w:val="19"/>
                <w:lang w:val="en-MY" w:eastAsia="en-CA"/>
              </w:rPr>
              <w:t>Fujisei</w:t>
            </w:r>
            <w:proofErr w:type="spellEnd"/>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63BF0A87" w14:textId="72BCFFA6" w:rsidR="000C6A40" w:rsidRPr="00B40F3D" w:rsidRDefault="000C6A40" w:rsidP="00A32CDA">
            <w:pPr>
              <w:jc w:val="center"/>
              <w:rPr>
                <w:b/>
                <w:bCs/>
                <w:color w:val="000000"/>
                <w:sz w:val="19"/>
                <w:szCs w:val="19"/>
                <w:lang w:eastAsia="en-CA"/>
              </w:rPr>
            </w:pPr>
            <w:r w:rsidRPr="00B40F3D">
              <w:rPr>
                <w:b/>
                <w:bCs/>
                <w:color w:val="000000"/>
                <w:sz w:val="19"/>
                <w:szCs w:val="19"/>
                <w:lang w:val="en-MY" w:eastAsia="en-CA"/>
              </w:rPr>
              <w:t>Haier</w:t>
            </w:r>
            <w:r w:rsidR="00943D4D" w:rsidRPr="00B40F3D">
              <w:rPr>
                <w:b/>
                <w:bCs/>
                <w:color w:val="000000"/>
                <w:sz w:val="19"/>
                <w:szCs w:val="19"/>
                <w:vertAlign w:val="superscript"/>
                <w:lang w:val="en-MY"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3303CD0D" w14:textId="77777777" w:rsidR="000C6A40" w:rsidRPr="00B40F3D" w:rsidRDefault="000C6A40" w:rsidP="00A32CDA">
            <w:pPr>
              <w:ind w:left="-128" w:right="-89"/>
              <w:jc w:val="center"/>
              <w:rPr>
                <w:b/>
                <w:bCs/>
                <w:color w:val="000000"/>
                <w:sz w:val="19"/>
                <w:szCs w:val="19"/>
                <w:lang w:eastAsia="en-CA"/>
              </w:rPr>
            </w:pPr>
            <w:r w:rsidRPr="00B40F3D">
              <w:rPr>
                <w:b/>
                <w:bCs/>
                <w:color w:val="000000"/>
                <w:sz w:val="19"/>
                <w:szCs w:val="19"/>
                <w:lang w:val="en-MY" w:eastAsia="en-CA"/>
              </w:rPr>
              <w:t>Maspion</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33DE347B" w14:textId="63FC31E3" w:rsidR="000C6A40" w:rsidRPr="00B40F3D" w:rsidRDefault="000C6A40" w:rsidP="000C4598">
            <w:pPr>
              <w:ind w:left="-105" w:right="-110"/>
              <w:jc w:val="center"/>
              <w:rPr>
                <w:b/>
                <w:bCs/>
                <w:color w:val="000000"/>
                <w:sz w:val="19"/>
                <w:szCs w:val="19"/>
                <w:lang w:eastAsia="en-CA"/>
              </w:rPr>
            </w:pPr>
            <w:r w:rsidRPr="00B40F3D">
              <w:rPr>
                <w:b/>
                <w:bCs/>
                <w:color w:val="000000"/>
                <w:sz w:val="19"/>
                <w:szCs w:val="19"/>
                <w:lang w:val="en-MY" w:eastAsia="en-CA"/>
              </w:rPr>
              <w:t>Polytron</w:t>
            </w:r>
            <w:r w:rsidR="00943D4D" w:rsidRPr="00B40F3D">
              <w:rPr>
                <w:b/>
                <w:bCs/>
                <w:color w:val="000000"/>
                <w:sz w:val="19"/>
                <w:szCs w:val="19"/>
                <w:vertAlign w:val="superscript"/>
                <w:lang w:val="en-MY"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6E901478" w14:textId="165EC3A1" w:rsidR="000C6A40" w:rsidRPr="00B40F3D" w:rsidRDefault="000C6A40" w:rsidP="00B40F3D">
            <w:pPr>
              <w:ind w:left="-71" w:right="-105" w:hanging="35"/>
              <w:jc w:val="center"/>
              <w:rPr>
                <w:b/>
                <w:bCs/>
                <w:color w:val="000000"/>
                <w:sz w:val="19"/>
                <w:szCs w:val="19"/>
                <w:lang w:eastAsia="en-CA"/>
              </w:rPr>
            </w:pPr>
            <w:r w:rsidRPr="00B40F3D">
              <w:rPr>
                <w:b/>
                <w:bCs/>
                <w:color w:val="000000"/>
                <w:sz w:val="19"/>
                <w:szCs w:val="19"/>
                <w:lang w:val="en-MY" w:eastAsia="en-CA"/>
              </w:rPr>
              <w:t>Sanken</w:t>
            </w:r>
            <w:r w:rsidR="00943D4D" w:rsidRPr="00B40F3D">
              <w:rPr>
                <w:b/>
                <w:bCs/>
                <w:color w:val="000000"/>
                <w:sz w:val="19"/>
                <w:szCs w:val="19"/>
                <w:vertAlign w:val="superscript"/>
                <w:lang w:val="en-MY" w:eastAsia="en-CA"/>
              </w:rPr>
              <w:t>**</w:t>
            </w:r>
          </w:p>
        </w:tc>
        <w:tc>
          <w:tcPr>
            <w:tcW w:w="504" w:type="pct"/>
            <w:tcBorders>
              <w:top w:val="single" w:sz="4" w:space="0" w:color="auto"/>
              <w:left w:val="nil"/>
              <w:bottom w:val="single" w:sz="4" w:space="0" w:color="auto"/>
              <w:right w:val="single" w:sz="4" w:space="0" w:color="auto"/>
            </w:tcBorders>
            <w:shd w:val="clear" w:color="auto" w:fill="auto"/>
            <w:noWrap/>
            <w:vAlign w:val="center"/>
            <w:hideMark/>
          </w:tcPr>
          <w:p w14:paraId="286E2BDE" w14:textId="329527AB" w:rsidR="000C6A40" w:rsidRPr="00B40F3D" w:rsidRDefault="000C6A40" w:rsidP="00A32CDA">
            <w:pPr>
              <w:jc w:val="center"/>
              <w:rPr>
                <w:b/>
                <w:bCs/>
                <w:color w:val="000000"/>
                <w:sz w:val="19"/>
                <w:szCs w:val="19"/>
                <w:lang w:eastAsia="en-CA"/>
              </w:rPr>
            </w:pPr>
            <w:r w:rsidRPr="00B40F3D">
              <w:rPr>
                <w:b/>
                <w:bCs/>
                <w:color w:val="000000"/>
                <w:sz w:val="19"/>
                <w:szCs w:val="19"/>
                <w:lang w:val="en-MY" w:eastAsia="en-CA"/>
              </w:rPr>
              <w:t>Sharp</w:t>
            </w:r>
            <w:r w:rsidR="00841E5B" w:rsidRPr="00841E5B">
              <w:rPr>
                <w:b/>
                <w:bCs/>
                <w:color w:val="000000"/>
                <w:sz w:val="19"/>
                <w:szCs w:val="19"/>
                <w:vertAlign w:val="superscript"/>
                <w:lang w:val="en-MY" w:eastAsia="en-CA"/>
              </w:rPr>
              <w:t>+</w:t>
            </w:r>
          </w:p>
        </w:tc>
      </w:tr>
      <w:tr w:rsidR="000C4598" w:rsidRPr="00B40F3D" w14:paraId="02F94D89" w14:textId="77777777" w:rsidTr="00C27B2D">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798B18FF" w14:textId="21FE9DC9" w:rsidR="000C6A40" w:rsidRPr="00B40F3D" w:rsidRDefault="000C6A40" w:rsidP="000C6A40">
            <w:pPr>
              <w:jc w:val="left"/>
              <w:rPr>
                <w:color w:val="000000"/>
                <w:sz w:val="19"/>
                <w:szCs w:val="19"/>
                <w:lang w:eastAsia="en-CA"/>
              </w:rPr>
            </w:pPr>
            <w:r w:rsidRPr="00B40F3D">
              <w:rPr>
                <w:color w:val="000000"/>
                <w:sz w:val="19"/>
                <w:szCs w:val="19"/>
                <w:lang w:eastAsia="en-CA"/>
              </w:rPr>
              <w:t>Units manufactured</w:t>
            </w:r>
            <w:r w:rsidR="00662DB8" w:rsidRPr="00B40F3D">
              <w:rPr>
                <w:color w:val="000000"/>
                <w:sz w:val="19"/>
                <w:szCs w:val="19"/>
                <w:lang w:eastAsia="en-CA"/>
              </w:rPr>
              <w:t xml:space="preserve"> (</w:t>
            </w:r>
            <w:r w:rsidR="00AE1120" w:rsidRPr="00B40F3D">
              <w:rPr>
                <w:color w:val="000000"/>
                <w:sz w:val="19"/>
                <w:szCs w:val="19"/>
                <w:lang w:eastAsia="en-CA"/>
              </w:rPr>
              <w:t>number)</w:t>
            </w:r>
          </w:p>
        </w:tc>
        <w:tc>
          <w:tcPr>
            <w:tcW w:w="505" w:type="pct"/>
            <w:tcBorders>
              <w:top w:val="nil"/>
              <w:left w:val="nil"/>
              <w:bottom w:val="single" w:sz="4" w:space="0" w:color="auto"/>
              <w:right w:val="single" w:sz="4" w:space="0" w:color="auto"/>
            </w:tcBorders>
            <w:shd w:val="clear" w:color="auto" w:fill="auto"/>
            <w:noWrap/>
            <w:vAlign w:val="bottom"/>
            <w:hideMark/>
          </w:tcPr>
          <w:p w14:paraId="684AEE8A" w14:textId="483315E6" w:rsidR="000C6A40" w:rsidRPr="00B40F3D" w:rsidRDefault="000C6A40" w:rsidP="00E92B75">
            <w:pPr>
              <w:jc w:val="right"/>
              <w:rPr>
                <w:color w:val="000000"/>
                <w:sz w:val="19"/>
                <w:szCs w:val="19"/>
                <w:lang w:eastAsia="en-CA"/>
              </w:rPr>
            </w:pPr>
            <w:r w:rsidRPr="00B40F3D">
              <w:rPr>
                <w:color w:val="000000"/>
                <w:sz w:val="19"/>
                <w:szCs w:val="19"/>
                <w:lang w:eastAsia="en-CA"/>
              </w:rPr>
              <w:t>91,921</w:t>
            </w:r>
          </w:p>
        </w:tc>
        <w:tc>
          <w:tcPr>
            <w:tcW w:w="505" w:type="pct"/>
            <w:tcBorders>
              <w:top w:val="nil"/>
              <w:left w:val="nil"/>
              <w:bottom w:val="single" w:sz="4" w:space="0" w:color="auto"/>
              <w:right w:val="single" w:sz="4" w:space="0" w:color="auto"/>
            </w:tcBorders>
            <w:shd w:val="clear" w:color="auto" w:fill="auto"/>
            <w:noWrap/>
            <w:vAlign w:val="bottom"/>
            <w:hideMark/>
          </w:tcPr>
          <w:p w14:paraId="1DAE005F" w14:textId="6ADC00B4" w:rsidR="000C6A40" w:rsidRPr="00B40F3D" w:rsidRDefault="000C6A40" w:rsidP="00E92B75">
            <w:pPr>
              <w:ind w:left="-96"/>
              <w:jc w:val="right"/>
              <w:rPr>
                <w:color w:val="000000"/>
                <w:sz w:val="19"/>
                <w:szCs w:val="19"/>
                <w:lang w:eastAsia="en-CA"/>
              </w:rPr>
            </w:pPr>
            <w:r w:rsidRPr="00B40F3D">
              <w:rPr>
                <w:color w:val="000000"/>
                <w:sz w:val="19"/>
                <w:szCs w:val="19"/>
                <w:lang w:eastAsia="en-CA"/>
              </w:rPr>
              <w:t>225,768</w:t>
            </w:r>
          </w:p>
        </w:tc>
        <w:tc>
          <w:tcPr>
            <w:tcW w:w="505" w:type="pct"/>
            <w:tcBorders>
              <w:top w:val="nil"/>
              <w:left w:val="nil"/>
              <w:bottom w:val="single" w:sz="4" w:space="0" w:color="auto"/>
              <w:right w:val="single" w:sz="4" w:space="0" w:color="auto"/>
            </w:tcBorders>
            <w:shd w:val="clear" w:color="auto" w:fill="auto"/>
            <w:noWrap/>
            <w:vAlign w:val="bottom"/>
            <w:hideMark/>
          </w:tcPr>
          <w:p w14:paraId="375106FE" w14:textId="3E3BC3D8" w:rsidR="000C6A40" w:rsidRPr="00B40F3D" w:rsidRDefault="000C6A40" w:rsidP="00E92B75">
            <w:pPr>
              <w:jc w:val="right"/>
              <w:rPr>
                <w:color w:val="000000"/>
                <w:sz w:val="19"/>
                <w:szCs w:val="19"/>
                <w:lang w:eastAsia="en-CA"/>
              </w:rPr>
            </w:pPr>
            <w:r w:rsidRPr="00B40F3D">
              <w:rPr>
                <w:color w:val="000000"/>
                <w:sz w:val="19"/>
                <w:szCs w:val="19"/>
                <w:lang w:eastAsia="en-CA"/>
              </w:rPr>
              <w:t>57,663</w:t>
            </w:r>
          </w:p>
        </w:tc>
        <w:tc>
          <w:tcPr>
            <w:tcW w:w="505" w:type="pct"/>
            <w:tcBorders>
              <w:top w:val="nil"/>
              <w:left w:val="nil"/>
              <w:bottom w:val="single" w:sz="4" w:space="0" w:color="auto"/>
              <w:right w:val="single" w:sz="4" w:space="0" w:color="auto"/>
            </w:tcBorders>
            <w:shd w:val="clear" w:color="auto" w:fill="auto"/>
            <w:noWrap/>
            <w:vAlign w:val="bottom"/>
            <w:hideMark/>
          </w:tcPr>
          <w:p w14:paraId="3A8606E1" w14:textId="5F64A17B" w:rsidR="000C6A40" w:rsidRPr="00B40F3D" w:rsidRDefault="000C6A40" w:rsidP="00A32CDA">
            <w:pPr>
              <w:ind w:left="-87"/>
              <w:jc w:val="right"/>
              <w:rPr>
                <w:color w:val="000000"/>
                <w:sz w:val="19"/>
                <w:szCs w:val="19"/>
                <w:lang w:eastAsia="en-CA"/>
              </w:rPr>
            </w:pPr>
            <w:r w:rsidRPr="00B40F3D">
              <w:rPr>
                <w:color w:val="000000"/>
                <w:sz w:val="19"/>
                <w:szCs w:val="19"/>
                <w:lang w:eastAsia="en-CA"/>
              </w:rPr>
              <w:t>1,608,873</w:t>
            </w:r>
          </w:p>
        </w:tc>
        <w:tc>
          <w:tcPr>
            <w:tcW w:w="505" w:type="pct"/>
            <w:tcBorders>
              <w:top w:val="nil"/>
              <w:left w:val="nil"/>
              <w:bottom w:val="single" w:sz="4" w:space="0" w:color="auto"/>
              <w:right w:val="single" w:sz="4" w:space="0" w:color="auto"/>
            </w:tcBorders>
            <w:shd w:val="clear" w:color="auto" w:fill="auto"/>
            <w:noWrap/>
            <w:vAlign w:val="bottom"/>
            <w:hideMark/>
          </w:tcPr>
          <w:p w14:paraId="42C2BFF4" w14:textId="3A814306" w:rsidR="000C6A40" w:rsidRPr="00B40F3D" w:rsidRDefault="000C6A40" w:rsidP="00B40F3D">
            <w:pPr>
              <w:ind w:hanging="106"/>
              <w:jc w:val="right"/>
              <w:rPr>
                <w:color w:val="000000"/>
                <w:sz w:val="19"/>
                <w:szCs w:val="19"/>
                <w:lang w:eastAsia="en-CA"/>
              </w:rPr>
            </w:pPr>
            <w:r w:rsidRPr="00B40F3D">
              <w:rPr>
                <w:color w:val="000000"/>
                <w:sz w:val="19"/>
                <w:szCs w:val="19"/>
                <w:lang w:eastAsia="en-CA"/>
              </w:rPr>
              <w:t>134,943</w:t>
            </w:r>
          </w:p>
        </w:tc>
        <w:tc>
          <w:tcPr>
            <w:tcW w:w="504" w:type="pct"/>
            <w:tcBorders>
              <w:top w:val="nil"/>
              <w:left w:val="nil"/>
              <w:bottom w:val="single" w:sz="4" w:space="0" w:color="auto"/>
              <w:right w:val="single" w:sz="4" w:space="0" w:color="auto"/>
            </w:tcBorders>
            <w:shd w:val="clear" w:color="auto" w:fill="auto"/>
            <w:noWrap/>
            <w:vAlign w:val="bottom"/>
            <w:hideMark/>
          </w:tcPr>
          <w:p w14:paraId="444AC1CA" w14:textId="75478D5A" w:rsidR="000C6A40" w:rsidRPr="00B40F3D" w:rsidRDefault="000C6A40" w:rsidP="00E92B75">
            <w:pPr>
              <w:ind w:left="-55"/>
              <w:jc w:val="right"/>
              <w:rPr>
                <w:color w:val="000000"/>
                <w:sz w:val="19"/>
                <w:szCs w:val="19"/>
                <w:lang w:eastAsia="en-CA"/>
              </w:rPr>
            </w:pPr>
            <w:r w:rsidRPr="00B40F3D">
              <w:rPr>
                <w:color w:val="000000"/>
                <w:sz w:val="19"/>
                <w:szCs w:val="19"/>
                <w:lang w:eastAsia="en-CA"/>
              </w:rPr>
              <w:t>1,509,387</w:t>
            </w:r>
          </w:p>
        </w:tc>
      </w:tr>
      <w:tr w:rsidR="000C4598" w:rsidRPr="00B40F3D" w14:paraId="3CE053D9" w14:textId="77777777" w:rsidTr="00C27B2D">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31202A81" w14:textId="77777777" w:rsidR="000C6A40" w:rsidRPr="00B40F3D" w:rsidRDefault="000C6A40" w:rsidP="000C6A40">
            <w:pPr>
              <w:jc w:val="left"/>
              <w:rPr>
                <w:color w:val="000000"/>
                <w:sz w:val="19"/>
                <w:szCs w:val="19"/>
                <w:lang w:eastAsia="en-CA"/>
              </w:rPr>
            </w:pPr>
            <w:r w:rsidRPr="00B40F3D">
              <w:rPr>
                <w:color w:val="000000"/>
                <w:sz w:val="19"/>
                <w:szCs w:val="19"/>
                <w:lang w:eastAsia="en-CA"/>
              </w:rPr>
              <w:t>HFC-134a (mt)</w:t>
            </w:r>
          </w:p>
        </w:tc>
        <w:tc>
          <w:tcPr>
            <w:tcW w:w="505" w:type="pct"/>
            <w:tcBorders>
              <w:top w:val="nil"/>
              <w:left w:val="nil"/>
              <w:bottom w:val="single" w:sz="4" w:space="0" w:color="auto"/>
              <w:right w:val="single" w:sz="4" w:space="0" w:color="auto"/>
            </w:tcBorders>
            <w:shd w:val="clear" w:color="auto" w:fill="auto"/>
            <w:noWrap/>
            <w:vAlign w:val="bottom"/>
            <w:hideMark/>
          </w:tcPr>
          <w:p w14:paraId="3A0B7760" w14:textId="77777777" w:rsidR="000C6A40" w:rsidRPr="00B40F3D" w:rsidRDefault="000C6A40" w:rsidP="00E92B75">
            <w:pPr>
              <w:jc w:val="right"/>
              <w:rPr>
                <w:color w:val="000000"/>
                <w:sz w:val="19"/>
                <w:szCs w:val="19"/>
                <w:lang w:eastAsia="en-CA"/>
              </w:rPr>
            </w:pPr>
            <w:r w:rsidRPr="00B40F3D">
              <w:rPr>
                <w:color w:val="000000"/>
                <w:sz w:val="19"/>
                <w:szCs w:val="19"/>
                <w:lang w:val="en-MY" w:eastAsia="en-CA"/>
              </w:rPr>
              <w:t>10.09</w:t>
            </w:r>
          </w:p>
        </w:tc>
        <w:tc>
          <w:tcPr>
            <w:tcW w:w="505" w:type="pct"/>
            <w:tcBorders>
              <w:top w:val="nil"/>
              <w:left w:val="nil"/>
              <w:bottom w:val="single" w:sz="4" w:space="0" w:color="auto"/>
              <w:right w:val="single" w:sz="4" w:space="0" w:color="auto"/>
            </w:tcBorders>
            <w:shd w:val="clear" w:color="auto" w:fill="auto"/>
            <w:noWrap/>
            <w:vAlign w:val="bottom"/>
            <w:hideMark/>
          </w:tcPr>
          <w:p w14:paraId="64EF668E" w14:textId="460CF612" w:rsidR="000C6A40" w:rsidRPr="00B40F3D" w:rsidRDefault="0086531E" w:rsidP="00E92B75">
            <w:pPr>
              <w:jc w:val="right"/>
              <w:rPr>
                <w:color w:val="000000"/>
                <w:sz w:val="19"/>
                <w:szCs w:val="19"/>
                <w:lang w:eastAsia="en-CA"/>
              </w:rPr>
            </w:pPr>
            <w:r w:rsidRPr="0086531E">
              <w:rPr>
                <w:color w:val="000000"/>
                <w:sz w:val="19"/>
                <w:szCs w:val="19"/>
                <w:vertAlign w:val="superscript"/>
                <w:lang w:val="en-MY" w:eastAsia="en-CA"/>
              </w:rPr>
              <w:t>***</w:t>
            </w:r>
            <w:r w:rsidR="000C6A40" w:rsidRPr="00B40F3D">
              <w:rPr>
                <w:color w:val="000000"/>
                <w:sz w:val="19"/>
                <w:szCs w:val="19"/>
                <w:lang w:val="en-MY" w:eastAsia="en-CA"/>
              </w:rPr>
              <w:t>35.81</w:t>
            </w:r>
          </w:p>
        </w:tc>
        <w:tc>
          <w:tcPr>
            <w:tcW w:w="505" w:type="pct"/>
            <w:tcBorders>
              <w:top w:val="nil"/>
              <w:left w:val="nil"/>
              <w:bottom w:val="single" w:sz="4" w:space="0" w:color="auto"/>
              <w:right w:val="single" w:sz="4" w:space="0" w:color="auto"/>
            </w:tcBorders>
            <w:shd w:val="clear" w:color="auto" w:fill="auto"/>
            <w:noWrap/>
            <w:vAlign w:val="bottom"/>
            <w:hideMark/>
          </w:tcPr>
          <w:p w14:paraId="4F3E36C4" w14:textId="77777777" w:rsidR="000C6A40" w:rsidRPr="00B40F3D" w:rsidRDefault="000C6A40" w:rsidP="00E92B75">
            <w:pPr>
              <w:jc w:val="right"/>
              <w:rPr>
                <w:color w:val="000000"/>
                <w:sz w:val="19"/>
                <w:szCs w:val="19"/>
                <w:lang w:eastAsia="en-CA"/>
              </w:rPr>
            </w:pPr>
            <w:r w:rsidRPr="00B40F3D">
              <w:rPr>
                <w:color w:val="000000"/>
                <w:sz w:val="19"/>
                <w:szCs w:val="19"/>
                <w:lang w:val="en-MY" w:eastAsia="en-CA"/>
              </w:rPr>
              <w:t>4.68</w:t>
            </w:r>
          </w:p>
        </w:tc>
        <w:tc>
          <w:tcPr>
            <w:tcW w:w="505" w:type="pct"/>
            <w:tcBorders>
              <w:top w:val="nil"/>
              <w:left w:val="nil"/>
              <w:bottom w:val="single" w:sz="4" w:space="0" w:color="auto"/>
              <w:right w:val="single" w:sz="4" w:space="0" w:color="auto"/>
            </w:tcBorders>
            <w:shd w:val="clear" w:color="auto" w:fill="auto"/>
            <w:noWrap/>
            <w:vAlign w:val="bottom"/>
            <w:hideMark/>
          </w:tcPr>
          <w:p w14:paraId="20C7ED99" w14:textId="77777777" w:rsidR="000C6A40" w:rsidRPr="00B40F3D" w:rsidRDefault="000C6A40" w:rsidP="00E92B75">
            <w:pPr>
              <w:jc w:val="right"/>
              <w:rPr>
                <w:color w:val="000000"/>
                <w:sz w:val="19"/>
                <w:szCs w:val="19"/>
                <w:lang w:eastAsia="en-CA"/>
              </w:rPr>
            </w:pPr>
            <w:r w:rsidRPr="00B40F3D">
              <w:rPr>
                <w:color w:val="000000"/>
                <w:sz w:val="19"/>
                <w:szCs w:val="19"/>
                <w:lang w:val="en-MY" w:eastAsia="en-CA"/>
              </w:rPr>
              <w:t>91.74</w:t>
            </w:r>
          </w:p>
        </w:tc>
        <w:tc>
          <w:tcPr>
            <w:tcW w:w="505" w:type="pct"/>
            <w:tcBorders>
              <w:top w:val="nil"/>
              <w:left w:val="nil"/>
              <w:bottom w:val="single" w:sz="4" w:space="0" w:color="auto"/>
              <w:right w:val="single" w:sz="4" w:space="0" w:color="auto"/>
            </w:tcBorders>
            <w:shd w:val="clear" w:color="auto" w:fill="auto"/>
            <w:noWrap/>
            <w:vAlign w:val="bottom"/>
            <w:hideMark/>
          </w:tcPr>
          <w:p w14:paraId="30F2CBBE" w14:textId="40AD176B" w:rsidR="000C6A40" w:rsidRPr="00B40F3D" w:rsidRDefault="0086531E" w:rsidP="00E92B75">
            <w:pPr>
              <w:jc w:val="right"/>
              <w:rPr>
                <w:color w:val="000000"/>
                <w:sz w:val="19"/>
                <w:szCs w:val="19"/>
                <w:lang w:eastAsia="en-CA"/>
              </w:rPr>
            </w:pPr>
            <w:r w:rsidRPr="0086531E">
              <w:rPr>
                <w:color w:val="000000"/>
                <w:sz w:val="19"/>
                <w:szCs w:val="19"/>
                <w:vertAlign w:val="superscript"/>
                <w:lang w:val="en-MY" w:eastAsia="en-CA"/>
              </w:rPr>
              <w:t>***</w:t>
            </w:r>
            <w:r w:rsidR="000C6A40" w:rsidRPr="00B40F3D">
              <w:rPr>
                <w:color w:val="000000"/>
                <w:sz w:val="19"/>
                <w:szCs w:val="19"/>
                <w:lang w:val="en-MY" w:eastAsia="en-CA"/>
              </w:rPr>
              <w:t>8.58</w:t>
            </w:r>
          </w:p>
        </w:tc>
        <w:tc>
          <w:tcPr>
            <w:tcW w:w="504" w:type="pct"/>
            <w:tcBorders>
              <w:top w:val="nil"/>
              <w:left w:val="nil"/>
              <w:bottom w:val="single" w:sz="4" w:space="0" w:color="auto"/>
              <w:right w:val="single" w:sz="4" w:space="0" w:color="auto"/>
            </w:tcBorders>
            <w:shd w:val="clear" w:color="auto" w:fill="auto"/>
            <w:noWrap/>
            <w:vAlign w:val="bottom"/>
            <w:hideMark/>
          </w:tcPr>
          <w:p w14:paraId="6D7F0499" w14:textId="3B8A38AD" w:rsidR="000C6A40" w:rsidRPr="00B40F3D" w:rsidRDefault="0086531E" w:rsidP="00E92B75">
            <w:pPr>
              <w:jc w:val="right"/>
              <w:rPr>
                <w:color w:val="000000"/>
                <w:sz w:val="19"/>
                <w:szCs w:val="19"/>
                <w:lang w:eastAsia="en-CA"/>
              </w:rPr>
            </w:pPr>
            <w:r w:rsidRPr="0086531E">
              <w:rPr>
                <w:color w:val="000000"/>
                <w:sz w:val="19"/>
                <w:szCs w:val="19"/>
                <w:vertAlign w:val="superscript"/>
                <w:lang w:val="en-MY" w:eastAsia="en-CA"/>
              </w:rPr>
              <w:t>***</w:t>
            </w:r>
            <w:r w:rsidR="000C6A40" w:rsidRPr="00B40F3D">
              <w:rPr>
                <w:color w:val="000000"/>
                <w:sz w:val="19"/>
                <w:szCs w:val="19"/>
                <w:lang w:val="en-MY" w:eastAsia="en-CA"/>
              </w:rPr>
              <w:t>116.51</w:t>
            </w:r>
          </w:p>
        </w:tc>
      </w:tr>
      <w:tr w:rsidR="000C4598" w:rsidRPr="00B40F3D" w14:paraId="771B925C" w14:textId="77777777" w:rsidTr="00C27B2D">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04FD85D3" w14:textId="77777777" w:rsidR="000C6A40" w:rsidRPr="00B40F3D" w:rsidRDefault="000C6A40" w:rsidP="000C6A40">
            <w:pPr>
              <w:jc w:val="left"/>
              <w:rPr>
                <w:color w:val="000000"/>
                <w:sz w:val="19"/>
                <w:szCs w:val="19"/>
                <w:lang w:eastAsia="en-CA"/>
              </w:rPr>
            </w:pPr>
            <w:r w:rsidRPr="00B40F3D">
              <w:rPr>
                <w:color w:val="000000"/>
                <w:sz w:val="19"/>
                <w:szCs w:val="19"/>
                <w:lang w:eastAsia="en-CA"/>
              </w:rPr>
              <w:t>Refrigerant storage and transfer</w:t>
            </w:r>
          </w:p>
        </w:tc>
        <w:tc>
          <w:tcPr>
            <w:tcW w:w="505" w:type="pct"/>
            <w:tcBorders>
              <w:top w:val="nil"/>
              <w:left w:val="nil"/>
              <w:bottom w:val="single" w:sz="4" w:space="0" w:color="auto"/>
              <w:right w:val="single" w:sz="4" w:space="0" w:color="auto"/>
            </w:tcBorders>
            <w:shd w:val="clear" w:color="auto" w:fill="auto"/>
            <w:noWrap/>
            <w:vAlign w:val="bottom"/>
            <w:hideMark/>
          </w:tcPr>
          <w:p w14:paraId="0D03A8E7" w14:textId="77777777" w:rsidR="000C6A40" w:rsidRPr="00B40F3D" w:rsidRDefault="000C6A40" w:rsidP="00E92B75">
            <w:pPr>
              <w:jc w:val="right"/>
              <w:rPr>
                <w:color w:val="000000"/>
                <w:sz w:val="19"/>
                <w:szCs w:val="19"/>
                <w:lang w:eastAsia="en-CA"/>
              </w:rPr>
            </w:pPr>
            <w:r w:rsidRPr="00B40F3D">
              <w:rPr>
                <w:color w:val="000000"/>
                <w:sz w:val="19"/>
                <w:szCs w:val="19"/>
                <w:lang w:eastAsia="en-CA"/>
              </w:rPr>
              <w:t>30,000</w:t>
            </w:r>
          </w:p>
        </w:tc>
        <w:tc>
          <w:tcPr>
            <w:tcW w:w="505" w:type="pct"/>
            <w:tcBorders>
              <w:top w:val="nil"/>
              <w:left w:val="nil"/>
              <w:bottom w:val="single" w:sz="4" w:space="0" w:color="auto"/>
              <w:right w:val="single" w:sz="4" w:space="0" w:color="auto"/>
            </w:tcBorders>
            <w:shd w:val="clear" w:color="auto" w:fill="auto"/>
            <w:noWrap/>
            <w:vAlign w:val="bottom"/>
            <w:hideMark/>
          </w:tcPr>
          <w:p w14:paraId="607350B3" w14:textId="77777777" w:rsidR="000C6A40" w:rsidRPr="00B40F3D" w:rsidRDefault="000C6A40" w:rsidP="00E92B75">
            <w:pPr>
              <w:jc w:val="right"/>
              <w:rPr>
                <w:color w:val="000000"/>
                <w:sz w:val="19"/>
                <w:szCs w:val="19"/>
                <w:lang w:eastAsia="en-CA"/>
              </w:rPr>
            </w:pPr>
            <w:r w:rsidRPr="00B40F3D">
              <w:rPr>
                <w:color w:val="000000"/>
                <w:sz w:val="19"/>
                <w:szCs w:val="19"/>
                <w:lang w:eastAsia="en-CA"/>
              </w:rPr>
              <w:t>30,000</w:t>
            </w:r>
          </w:p>
        </w:tc>
        <w:tc>
          <w:tcPr>
            <w:tcW w:w="505" w:type="pct"/>
            <w:tcBorders>
              <w:top w:val="nil"/>
              <w:left w:val="nil"/>
              <w:bottom w:val="single" w:sz="4" w:space="0" w:color="auto"/>
              <w:right w:val="single" w:sz="4" w:space="0" w:color="auto"/>
            </w:tcBorders>
            <w:shd w:val="clear" w:color="auto" w:fill="auto"/>
            <w:noWrap/>
            <w:vAlign w:val="bottom"/>
            <w:hideMark/>
          </w:tcPr>
          <w:p w14:paraId="42EBD85D" w14:textId="77777777" w:rsidR="000C6A40" w:rsidRPr="00B40F3D" w:rsidRDefault="000C6A40" w:rsidP="00E92B75">
            <w:pPr>
              <w:jc w:val="right"/>
              <w:rPr>
                <w:color w:val="000000"/>
                <w:sz w:val="19"/>
                <w:szCs w:val="19"/>
                <w:lang w:eastAsia="en-CA"/>
              </w:rPr>
            </w:pPr>
            <w:r w:rsidRPr="00B40F3D">
              <w:rPr>
                <w:color w:val="000000"/>
                <w:sz w:val="19"/>
                <w:szCs w:val="19"/>
                <w:lang w:eastAsia="en-CA"/>
              </w:rPr>
              <w:t>30,000</w:t>
            </w:r>
          </w:p>
        </w:tc>
        <w:tc>
          <w:tcPr>
            <w:tcW w:w="505" w:type="pct"/>
            <w:tcBorders>
              <w:top w:val="nil"/>
              <w:left w:val="nil"/>
              <w:bottom w:val="single" w:sz="4" w:space="0" w:color="auto"/>
              <w:right w:val="single" w:sz="4" w:space="0" w:color="auto"/>
            </w:tcBorders>
            <w:shd w:val="clear" w:color="auto" w:fill="auto"/>
            <w:noWrap/>
            <w:vAlign w:val="bottom"/>
            <w:hideMark/>
          </w:tcPr>
          <w:p w14:paraId="6CD852DB" w14:textId="77777777" w:rsidR="000C6A40" w:rsidRPr="00B40F3D" w:rsidRDefault="000C6A40" w:rsidP="00E92B75">
            <w:pPr>
              <w:jc w:val="right"/>
              <w:rPr>
                <w:color w:val="000000"/>
                <w:sz w:val="19"/>
                <w:szCs w:val="19"/>
                <w:lang w:eastAsia="en-CA"/>
              </w:rPr>
            </w:pPr>
            <w:r w:rsidRPr="00B40F3D">
              <w:rPr>
                <w:color w:val="000000"/>
                <w:sz w:val="19"/>
                <w:szCs w:val="19"/>
                <w:lang w:eastAsia="en-CA"/>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41EF8B0D" w14:textId="77777777" w:rsidR="000C6A40" w:rsidRPr="00B40F3D" w:rsidRDefault="000C6A40" w:rsidP="00E92B75">
            <w:pPr>
              <w:jc w:val="right"/>
              <w:rPr>
                <w:color w:val="000000"/>
                <w:sz w:val="19"/>
                <w:szCs w:val="19"/>
                <w:lang w:eastAsia="en-CA"/>
              </w:rPr>
            </w:pPr>
            <w:r w:rsidRPr="00B40F3D">
              <w:rPr>
                <w:color w:val="000000"/>
                <w:sz w:val="19"/>
                <w:szCs w:val="19"/>
                <w:lang w:eastAsia="en-CA"/>
              </w:rPr>
              <w:t>30,000</w:t>
            </w:r>
          </w:p>
        </w:tc>
        <w:tc>
          <w:tcPr>
            <w:tcW w:w="504" w:type="pct"/>
            <w:tcBorders>
              <w:top w:val="nil"/>
              <w:left w:val="nil"/>
              <w:bottom w:val="single" w:sz="4" w:space="0" w:color="auto"/>
              <w:right w:val="single" w:sz="4" w:space="0" w:color="auto"/>
            </w:tcBorders>
            <w:shd w:val="clear" w:color="auto" w:fill="auto"/>
            <w:noWrap/>
            <w:vAlign w:val="bottom"/>
            <w:hideMark/>
          </w:tcPr>
          <w:p w14:paraId="1DB6565B" w14:textId="77777777" w:rsidR="000C6A40" w:rsidRPr="00B40F3D" w:rsidRDefault="000C6A40" w:rsidP="00E92B75">
            <w:pPr>
              <w:jc w:val="right"/>
              <w:rPr>
                <w:color w:val="000000"/>
                <w:sz w:val="19"/>
                <w:szCs w:val="19"/>
                <w:lang w:eastAsia="en-CA"/>
              </w:rPr>
            </w:pPr>
            <w:r w:rsidRPr="00B40F3D">
              <w:rPr>
                <w:color w:val="000000"/>
                <w:sz w:val="19"/>
                <w:szCs w:val="19"/>
                <w:lang w:eastAsia="en-CA"/>
              </w:rPr>
              <w:t>171,420</w:t>
            </w:r>
          </w:p>
        </w:tc>
      </w:tr>
      <w:tr w:rsidR="000C4598" w:rsidRPr="00B40F3D" w14:paraId="574CC182" w14:textId="77777777" w:rsidTr="00C27B2D">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77CAC130" w14:textId="56A31C94" w:rsidR="000C6A40" w:rsidRPr="00B40F3D" w:rsidRDefault="000C6A40" w:rsidP="000C6A40">
            <w:pPr>
              <w:jc w:val="left"/>
              <w:rPr>
                <w:color w:val="000000"/>
                <w:sz w:val="19"/>
                <w:szCs w:val="19"/>
                <w:lang w:eastAsia="en-CA"/>
              </w:rPr>
            </w:pPr>
            <w:r w:rsidRPr="00B40F3D">
              <w:rPr>
                <w:color w:val="000000"/>
                <w:sz w:val="19"/>
                <w:szCs w:val="19"/>
                <w:lang w:eastAsia="en-CA"/>
              </w:rPr>
              <w:t>Assembly line</w:t>
            </w:r>
            <w:r w:rsidR="00C75080">
              <w:rPr>
                <w:color w:val="000000"/>
                <w:sz w:val="19"/>
                <w:szCs w:val="19"/>
                <w:lang w:eastAsia="en-CA"/>
              </w:rPr>
              <w:t xml:space="preserve"> modifications</w:t>
            </w:r>
          </w:p>
        </w:tc>
        <w:tc>
          <w:tcPr>
            <w:tcW w:w="505" w:type="pct"/>
            <w:tcBorders>
              <w:top w:val="nil"/>
              <w:left w:val="nil"/>
              <w:bottom w:val="single" w:sz="4" w:space="0" w:color="auto"/>
              <w:right w:val="single" w:sz="4" w:space="0" w:color="auto"/>
            </w:tcBorders>
            <w:shd w:val="clear" w:color="auto" w:fill="auto"/>
            <w:noWrap/>
            <w:vAlign w:val="bottom"/>
            <w:hideMark/>
          </w:tcPr>
          <w:p w14:paraId="386252B0" w14:textId="77777777" w:rsidR="000C6A40" w:rsidRPr="00B40F3D" w:rsidRDefault="000C6A40" w:rsidP="00A32CDA">
            <w:pPr>
              <w:ind w:left="-155"/>
              <w:jc w:val="right"/>
              <w:rPr>
                <w:color w:val="000000"/>
                <w:sz w:val="19"/>
                <w:szCs w:val="19"/>
                <w:lang w:eastAsia="en-CA"/>
              </w:rPr>
            </w:pPr>
            <w:r w:rsidRPr="00B40F3D">
              <w:rPr>
                <w:color w:val="000000"/>
                <w:sz w:val="19"/>
                <w:szCs w:val="19"/>
                <w:lang w:eastAsia="en-CA"/>
              </w:rPr>
              <w:t>106,200</w:t>
            </w:r>
          </w:p>
        </w:tc>
        <w:tc>
          <w:tcPr>
            <w:tcW w:w="505" w:type="pct"/>
            <w:tcBorders>
              <w:top w:val="nil"/>
              <w:left w:val="nil"/>
              <w:bottom w:val="single" w:sz="4" w:space="0" w:color="auto"/>
              <w:right w:val="single" w:sz="4" w:space="0" w:color="auto"/>
            </w:tcBorders>
            <w:shd w:val="clear" w:color="auto" w:fill="auto"/>
            <w:noWrap/>
            <w:vAlign w:val="bottom"/>
            <w:hideMark/>
          </w:tcPr>
          <w:p w14:paraId="2F0AF458" w14:textId="77777777" w:rsidR="000C6A40" w:rsidRPr="00B40F3D" w:rsidRDefault="000C6A40" w:rsidP="00E92B75">
            <w:pPr>
              <w:jc w:val="right"/>
              <w:rPr>
                <w:color w:val="000000"/>
                <w:sz w:val="19"/>
                <w:szCs w:val="19"/>
                <w:lang w:eastAsia="en-CA"/>
              </w:rPr>
            </w:pPr>
            <w:r w:rsidRPr="00B40F3D">
              <w:rPr>
                <w:color w:val="000000"/>
                <w:sz w:val="19"/>
                <w:szCs w:val="19"/>
                <w:lang w:eastAsia="en-CA"/>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524C959B" w14:textId="77777777" w:rsidR="000C6A40" w:rsidRPr="00B40F3D" w:rsidRDefault="000C6A40" w:rsidP="00E92B75">
            <w:pPr>
              <w:jc w:val="right"/>
              <w:rPr>
                <w:color w:val="000000"/>
                <w:sz w:val="19"/>
                <w:szCs w:val="19"/>
                <w:lang w:eastAsia="en-CA"/>
              </w:rPr>
            </w:pPr>
            <w:r w:rsidRPr="00B40F3D">
              <w:rPr>
                <w:color w:val="000000"/>
                <w:sz w:val="19"/>
                <w:szCs w:val="19"/>
                <w:lang w:eastAsia="en-CA"/>
              </w:rPr>
              <w:t>165,000</w:t>
            </w:r>
          </w:p>
        </w:tc>
        <w:tc>
          <w:tcPr>
            <w:tcW w:w="505" w:type="pct"/>
            <w:tcBorders>
              <w:top w:val="nil"/>
              <w:left w:val="nil"/>
              <w:bottom w:val="single" w:sz="4" w:space="0" w:color="auto"/>
              <w:right w:val="single" w:sz="4" w:space="0" w:color="auto"/>
            </w:tcBorders>
            <w:shd w:val="clear" w:color="auto" w:fill="auto"/>
            <w:noWrap/>
            <w:vAlign w:val="bottom"/>
            <w:hideMark/>
          </w:tcPr>
          <w:p w14:paraId="5F1439A4" w14:textId="77777777" w:rsidR="000C6A40" w:rsidRPr="00B40F3D" w:rsidRDefault="000C6A40" w:rsidP="00E92B75">
            <w:pPr>
              <w:jc w:val="right"/>
              <w:rPr>
                <w:color w:val="000000"/>
                <w:sz w:val="19"/>
                <w:szCs w:val="19"/>
                <w:lang w:eastAsia="en-CA"/>
              </w:rPr>
            </w:pPr>
            <w:r w:rsidRPr="00B40F3D">
              <w:rPr>
                <w:color w:val="000000"/>
                <w:sz w:val="19"/>
                <w:szCs w:val="19"/>
                <w:lang w:eastAsia="en-CA"/>
              </w:rPr>
              <w:t>45,000</w:t>
            </w:r>
          </w:p>
        </w:tc>
        <w:tc>
          <w:tcPr>
            <w:tcW w:w="505" w:type="pct"/>
            <w:tcBorders>
              <w:top w:val="nil"/>
              <w:left w:val="nil"/>
              <w:bottom w:val="single" w:sz="4" w:space="0" w:color="auto"/>
              <w:right w:val="single" w:sz="4" w:space="0" w:color="auto"/>
            </w:tcBorders>
            <w:shd w:val="clear" w:color="auto" w:fill="auto"/>
            <w:noWrap/>
            <w:vAlign w:val="bottom"/>
            <w:hideMark/>
          </w:tcPr>
          <w:p w14:paraId="25F43CB8" w14:textId="77777777" w:rsidR="000C6A40" w:rsidRPr="00B40F3D" w:rsidRDefault="000C6A40" w:rsidP="00B40F3D">
            <w:pPr>
              <w:ind w:hanging="106"/>
              <w:jc w:val="right"/>
              <w:rPr>
                <w:color w:val="000000"/>
                <w:sz w:val="19"/>
                <w:szCs w:val="19"/>
                <w:lang w:eastAsia="en-CA"/>
              </w:rPr>
            </w:pPr>
            <w:r w:rsidRPr="00B40F3D">
              <w:rPr>
                <w:color w:val="000000"/>
                <w:sz w:val="19"/>
                <w:szCs w:val="19"/>
                <w:lang w:eastAsia="en-CA"/>
              </w:rPr>
              <w:t>120,000</w:t>
            </w:r>
          </w:p>
        </w:tc>
        <w:tc>
          <w:tcPr>
            <w:tcW w:w="504" w:type="pct"/>
            <w:tcBorders>
              <w:top w:val="nil"/>
              <w:left w:val="nil"/>
              <w:bottom w:val="single" w:sz="4" w:space="0" w:color="auto"/>
              <w:right w:val="single" w:sz="4" w:space="0" w:color="auto"/>
            </w:tcBorders>
            <w:shd w:val="clear" w:color="auto" w:fill="auto"/>
            <w:noWrap/>
            <w:vAlign w:val="bottom"/>
            <w:hideMark/>
          </w:tcPr>
          <w:p w14:paraId="25CA2727" w14:textId="77777777" w:rsidR="000C6A40" w:rsidRPr="00B40F3D" w:rsidRDefault="000C6A40" w:rsidP="00E92B75">
            <w:pPr>
              <w:jc w:val="right"/>
              <w:rPr>
                <w:color w:val="000000"/>
                <w:sz w:val="19"/>
                <w:szCs w:val="19"/>
                <w:lang w:eastAsia="en-CA"/>
              </w:rPr>
            </w:pPr>
            <w:r w:rsidRPr="00B40F3D">
              <w:rPr>
                <w:color w:val="000000"/>
                <w:sz w:val="19"/>
                <w:szCs w:val="19"/>
                <w:lang w:eastAsia="en-CA"/>
              </w:rPr>
              <w:t>503,558</w:t>
            </w:r>
          </w:p>
        </w:tc>
      </w:tr>
      <w:tr w:rsidR="000C4598" w:rsidRPr="00B40F3D" w14:paraId="5D00DA3F" w14:textId="77777777" w:rsidTr="00C27B2D">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36A876DD" w14:textId="77777777" w:rsidR="000C6A40" w:rsidRPr="00B40F3D" w:rsidRDefault="000C6A40" w:rsidP="000C6A40">
            <w:pPr>
              <w:jc w:val="left"/>
              <w:rPr>
                <w:color w:val="000000"/>
                <w:sz w:val="19"/>
                <w:szCs w:val="19"/>
                <w:lang w:eastAsia="en-CA"/>
              </w:rPr>
            </w:pPr>
            <w:r w:rsidRPr="00B40F3D">
              <w:rPr>
                <w:color w:val="000000"/>
                <w:sz w:val="19"/>
                <w:szCs w:val="19"/>
                <w:lang w:eastAsia="en-CA"/>
              </w:rPr>
              <w:t>Ultrasonic welding machine</w:t>
            </w:r>
          </w:p>
        </w:tc>
        <w:tc>
          <w:tcPr>
            <w:tcW w:w="505" w:type="pct"/>
            <w:tcBorders>
              <w:top w:val="nil"/>
              <w:left w:val="nil"/>
              <w:bottom w:val="single" w:sz="4" w:space="0" w:color="auto"/>
              <w:right w:val="single" w:sz="4" w:space="0" w:color="auto"/>
            </w:tcBorders>
            <w:shd w:val="clear" w:color="auto" w:fill="auto"/>
            <w:noWrap/>
            <w:vAlign w:val="bottom"/>
            <w:hideMark/>
          </w:tcPr>
          <w:p w14:paraId="77E4BF91" w14:textId="77777777" w:rsidR="000C6A40" w:rsidRPr="00B40F3D" w:rsidRDefault="000C6A40" w:rsidP="00E92B75">
            <w:pPr>
              <w:jc w:val="right"/>
              <w:rPr>
                <w:color w:val="000000"/>
                <w:sz w:val="19"/>
                <w:szCs w:val="19"/>
                <w:lang w:eastAsia="en-CA"/>
              </w:rPr>
            </w:pPr>
            <w:r w:rsidRPr="00B40F3D">
              <w:rPr>
                <w:color w:val="000000"/>
                <w:sz w:val="19"/>
                <w:szCs w:val="19"/>
                <w:lang w:eastAsia="en-CA"/>
              </w:rPr>
              <w:t>40,000</w:t>
            </w:r>
          </w:p>
        </w:tc>
        <w:tc>
          <w:tcPr>
            <w:tcW w:w="505" w:type="pct"/>
            <w:tcBorders>
              <w:top w:val="nil"/>
              <w:left w:val="nil"/>
              <w:bottom w:val="single" w:sz="4" w:space="0" w:color="auto"/>
              <w:right w:val="single" w:sz="4" w:space="0" w:color="auto"/>
            </w:tcBorders>
            <w:shd w:val="clear" w:color="auto" w:fill="auto"/>
            <w:noWrap/>
            <w:vAlign w:val="bottom"/>
            <w:hideMark/>
          </w:tcPr>
          <w:p w14:paraId="1D96223A" w14:textId="77777777" w:rsidR="000C6A40" w:rsidRPr="00B40F3D" w:rsidRDefault="000C6A40" w:rsidP="00E92B75">
            <w:pPr>
              <w:jc w:val="right"/>
              <w:rPr>
                <w:color w:val="000000"/>
                <w:sz w:val="19"/>
                <w:szCs w:val="19"/>
                <w:lang w:eastAsia="en-CA"/>
              </w:rPr>
            </w:pPr>
            <w:r w:rsidRPr="00B40F3D">
              <w:rPr>
                <w:color w:val="000000"/>
                <w:sz w:val="19"/>
                <w:szCs w:val="19"/>
                <w:lang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23ABCAFC" w14:textId="77777777" w:rsidR="000C6A40" w:rsidRPr="00B40F3D" w:rsidRDefault="000C6A40" w:rsidP="00E92B75">
            <w:pPr>
              <w:jc w:val="right"/>
              <w:rPr>
                <w:color w:val="000000"/>
                <w:sz w:val="19"/>
                <w:szCs w:val="19"/>
                <w:lang w:eastAsia="en-CA"/>
              </w:rPr>
            </w:pPr>
            <w:r w:rsidRPr="00B40F3D">
              <w:rPr>
                <w:color w:val="000000"/>
                <w:sz w:val="19"/>
                <w:szCs w:val="19"/>
                <w:lang w:eastAsia="en-CA"/>
              </w:rPr>
              <w:t>60,000</w:t>
            </w:r>
          </w:p>
        </w:tc>
        <w:tc>
          <w:tcPr>
            <w:tcW w:w="505" w:type="pct"/>
            <w:tcBorders>
              <w:top w:val="nil"/>
              <w:left w:val="nil"/>
              <w:bottom w:val="single" w:sz="4" w:space="0" w:color="auto"/>
              <w:right w:val="single" w:sz="4" w:space="0" w:color="auto"/>
            </w:tcBorders>
            <w:shd w:val="clear" w:color="auto" w:fill="auto"/>
            <w:noWrap/>
            <w:vAlign w:val="bottom"/>
            <w:hideMark/>
          </w:tcPr>
          <w:p w14:paraId="1096FD11" w14:textId="77777777" w:rsidR="000C6A40" w:rsidRPr="00B40F3D" w:rsidRDefault="000C6A40" w:rsidP="00E92B75">
            <w:pPr>
              <w:jc w:val="right"/>
              <w:rPr>
                <w:color w:val="000000"/>
                <w:sz w:val="19"/>
                <w:szCs w:val="19"/>
                <w:lang w:eastAsia="en-CA"/>
              </w:rPr>
            </w:pPr>
            <w:r w:rsidRPr="00B40F3D">
              <w:rPr>
                <w:color w:val="000000"/>
                <w:sz w:val="19"/>
                <w:szCs w:val="19"/>
                <w:lang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0B772EA6" w14:textId="77777777" w:rsidR="000C6A40" w:rsidRPr="00B40F3D" w:rsidRDefault="000C6A40" w:rsidP="00E92B75">
            <w:pPr>
              <w:jc w:val="right"/>
              <w:rPr>
                <w:color w:val="000000"/>
                <w:sz w:val="19"/>
                <w:szCs w:val="19"/>
                <w:lang w:eastAsia="en-CA"/>
              </w:rPr>
            </w:pPr>
            <w:r w:rsidRPr="00B40F3D">
              <w:rPr>
                <w:color w:val="000000"/>
                <w:sz w:val="19"/>
                <w:szCs w:val="19"/>
                <w:lang w:eastAsia="en-CA"/>
              </w:rPr>
              <w:t>40,000</w:t>
            </w:r>
          </w:p>
        </w:tc>
        <w:tc>
          <w:tcPr>
            <w:tcW w:w="504" w:type="pct"/>
            <w:tcBorders>
              <w:top w:val="nil"/>
              <w:left w:val="nil"/>
              <w:bottom w:val="single" w:sz="4" w:space="0" w:color="auto"/>
              <w:right w:val="single" w:sz="4" w:space="0" w:color="auto"/>
            </w:tcBorders>
            <w:shd w:val="clear" w:color="auto" w:fill="auto"/>
            <w:noWrap/>
            <w:vAlign w:val="bottom"/>
            <w:hideMark/>
          </w:tcPr>
          <w:p w14:paraId="764555FE" w14:textId="77777777" w:rsidR="000C6A40" w:rsidRPr="00B40F3D" w:rsidRDefault="000C6A40" w:rsidP="00E92B75">
            <w:pPr>
              <w:jc w:val="right"/>
              <w:rPr>
                <w:color w:val="000000"/>
                <w:sz w:val="19"/>
                <w:szCs w:val="19"/>
                <w:lang w:eastAsia="en-CA"/>
              </w:rPr>
            </w:pPr>
            <w:r w:rsidRPr="00B40F3D">
              <w:rPr>
                <w:color w:val="000000"/>
                <w:sz w:val="19"/>
                <w:szCs w:val="19"/>
                <w:lang w:eastAsia="en-CA"/>
              </w:rPr>
              <w:t>0</w:t>
            </w:r>
          </w:p>
        </w:tc>
      </w:tr>
      <w:tr w:rsidR="000C4598" w:rsidRPr="00B40F3D" w14:paraId="3B5CF9D3" w14:textId="77777777" w:rsidTr="00C27B2D">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04C18F29" w14:textId="77777777" w:rsidR="000C6A40" w:rsidRPr="00B40F3D" w:rsidRDefault="000C6A40" w:rsidP="000C6A40">
            <w:pPr>
              <w:jc w:val="left"/>
              <w:rPr>
                <w:color w:val="000000"/>
                <w:sz w:val="19"/>
                <w:szCs w:val="19"/>
                <w:lang w:eastAsia="en-CA"/>
              </w:rPr>
            </w:pPr>
            <w:r w:rsidRPr="00B40F3D">
              <w:rPr>
                <w:color w:val="000000"/>
                <w:sz w:val="19"/>
                <w:szCs w:val="19"/>
                <w:lang w:eastAsia="en-CA"/>
              </w:rPr>
              <w:t>Lokring machine and accessories</w:t>
            </w:r>
          </w:p>
        </w:tc>
        <w:tc>
          <w:tcPr>
            <w:tcW w:w="505" w:type="pct"/>
            <w:tcBorders>
              <w:top w:val="nil"/>
              <w:left w:val="nil"/>
              <w:bottom w:val="single" w:sz="4" w:space="0" w:color="auto"/>
              <w:right w:val="single" w:sz="4" w:space="0" w:color="auto"/>
            </w:tcBorders>
            <w:shd w:val="clear" w:color="auto" w:fill="auto"/>
            <w:noWrap/>
            <w:vAlign w:val="bottom"/>
            <w:hideMark/>
          </w:tcPr>
          <w:p w14:paraId="109DDD6E" w14:textId="77777777" w:rsidR="000C6A40" w:rsidRPr="00B40F3D" w:rsidRDefault="000C6A40" w:rsidP="00E92B75">
            <w:pPr>
              <w:jc w:val="right"/>
              <w:rPr>
                <w:color w:val="000000"/>
                <w:sz w:val="19"/>
                <w:szCs w:val="19"/>
                <w:lang w:eastAsia="en-CA"/>
              </w:rPr>
            </w:pPr>
            <w:r w:rsidRPr="00B40F3D">
              <w:rPr>
                <w:color w:val="000000"/>
                <w:sz w:val="19"/>
                <w:szCs w:val="19"/>
                <w:lang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13448E05" w14:textId="77777777" w:rsidR="000C6A40" w:rsidRPr="00B40F3D" w:rsidRDefault="000C6A40" w:rsidP="00E92B75">
            <w:pPr>
              <w:jc w:val="right"/>
              <w:rPr>
                <w:color w:val="000000"/>
                <w:sz w:val="19"/>
                <w:szCs w:val="19"/>
                <w:lang w:eastAsia="en-CA"/>
              </w:rPr>
            </w:pPr>
            <w:r w:rsidRPr="00B40F3D">
              <w:rPr>
                <w:color w:val="000000"/>
                <w:sz w:val="19"/>
                <w:szCs w:val="19"/>
                <w:lang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48090D1D" w14:textId="77777777" w:rsidR="000C6A40" w:rsidRPr="00B40F3D" w:rsidRDefault="000C6A40" w:rsidP="00E92B75">
            <w:pPr>
              <w:jc w:val="right"/>
              <w:rPr>
                <w:color w:val="000000"/>
                <w:sz w:val="19"/>
                <w:szCs w:val="19"/>
                <w:lang w:eastAsia="en-CA"/>
              </w:rPr>
            </w:pPr>
            <w:r w:rsidRPr="00B40F3D">
              <w:rPr>
                <w:color w:val="000000"/>
                <w:sz w:val="19"/>
                <w:szCs w:val="19"/>
                <w:lang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1E48ED53" w14:textId="70E110ED" w:rsidR="000C6A40" w:rsidRPr="00B40F3D" w:rsidRDefault="000C6A40" w:rsidP="00E92B75">
            <w:pPr>
              <w:jc w:val="right"/>
              <w:rPr>
                <w:color w:val="000000"/>
                <w:sz w:val="19"/>
                <w:szCs w:val="19"/>
                <w:lang w:eastAsia="en-CA"/>
              </w:rPr>
            </w:pPr>
            <w:r w:rsidRPr="00B40F3D">
              <w:rPr>
                <w:color w:val="000000"/>
                <w:sz w:val="19"/>
                <w:szCs w:val="19"/>
                <w:lang w:eastAsia="en-CA"/>
              </w:rPr>
              <w:t>17</w:t>
            </w:r>
            <w:r w:rsidR="00851E8E">
              <w:rPr>
                <w:color w:val="000000"/>
                <w:sz w:val="19"/>
                <w:szCs w:val="19"/>
                <w:lang w:eastAsia="en-CA"/>
              </w:rPr>
              <w:t>,</w:t>
            </w:r>
            <w:r w:rsidRPr="00B40F3D">
              <w:rPr>
                <w:color w:val="000000"/>
                <w:sz w:val="19"/>
                <w:szCs w:val="19"/>
                <w:lang w:eastAsia="en-CA"/>
              </w:rPr>
              <w:t>000</w:t>
            </w:r>
          </w:p>
        </w:tc>
        <w:tc>
          <w:tcPr>
            <w:tcW w:w="505" w:type="pct"/>
            <w:tcBorders>
              <w:top w:val="nil"/>
              <w:left w:val="nil"/>
              <w:bottom w:val="single" w:sz="4" w:space="0" w:color="auto"/>
              <w:right w:val="single" w:sz="4" w:space="0" w:color="auto"/>
            </w:tcBorders>
            <w:shd w:val="clear" w:color="auto" w:fill="auto"/>
            <w:noWrap/>
            <w:vAlign w:val="bottom"/>
            <w:hideMark/>
          </w:tcPr>
          <w:p w14:paraId="6EC5502F" w14:textId="77777777" w:rsidR="000C6A40" w:rsidRPr="00B40F3D" w:rsidRDefault="000C6A40" w:rsidP="00E92B75">
            <w:pPr>
              <w:jc w:val="right"/>
              <w:rPr>
                <w:color w:val="000000"/>
                <w:sz w:val="19"/>
                <w:szCs w:val="19"/>
                <w:lang w:eastAsia="en-CA"/>
              </w:rPr>
            </w:pPr>
            <w:r w:rsidRPr="00B40F3D">
              <w:rPr>
                <w:color w:val="000000"/>
                <w:sz w:val="19"/>
                <w:szCs w:val="19"/>
                <w:lang w:eastAsia="en-CA"/>
              </w:rPr>
              <w:t>0</w:t>
            </w:r>
          </w:p>
        </w:tc>
        <w:tc>
          <w:tcPr>
            <w:tcW w:w="504" w:type="pct"/>
            <w:tcBorders>
              <w:top w:val="nil"/>
              <w:left w:val="nil"/>
              <w:bottom w:val="single" w:sz="4" w:space="0" w:color="auto"/>
              <w:right w:val="single" w:sz="4" w:space="0" w:color="auto"/>
            </w:tcBorders>
            <w:shd w:val="clear" w:color="auto" w:fill="auto"/>
            <w:noWrap/>
            <w:vAlign w:val="bottom"/>
            <w:hideMark/>
          </w:tcPr>
          <w:p w14:paraId="22A1FC68" w14:textId="05534B8A" w:rsidR="000C6A40" w:rsidRPr="00B40F3D" w:rsidRDefault="000C6A40" w:rsidP="00E92B75">
            <w:pPr>
              <w:jc w:val="right"/>
              <w:rPr>
                <w:color w:val="000000"/>
                <w:sz w:val="19"/>
                <w:szCs w:val="19"/>
                <w:lang w:eastAsia="en-CA"/>
              </w:rPr>
            </w:pPr>
            <w:r w:rsidRPr="00B40F3D">
              <w:rPr>
                <w:color w:val="000000"/>
                <w:sz w:val="19"/>
                <w:szCs w:val="19"/>
                <w:lang w:eastAsia="en-CA"/>
              </w:rPr>
              <w:t>247</w:t>
            </w:r>
            <w:r w:rsidR="00851E8E">
              <w:rPr>
                <w:color w:val="000000"/>
                <w:sz w:val="19"/>
                <w:szCs w:val="19"/>
                <w:lang w:eastAsia="en-CA"/>
              </w:rPr>
              <w:t>,</w:t>
            </w:r>
            <w:r w:rsidRPr="00B40F3D">
              <w:rPr>
                <w:color w:val="000000"/>
                <w:sz w:val="19"/>
                <w:szCs w:val="19"/>
                <w:lang w:eastAsia="en-CA"/>
              </w:rPr>
              <w:t>260</w:t>
            </w:r>
          </w:p>
        </w:tc>
      </w:tr>
      <w:tr w:rsidR="000C4598" w:rsidRPr="00B40F3D" w14:paraId="72CAE340" w14:textId="77777777" w:rsidTr="00C27B2D">
        <w:trPr>
          <w:trHeight w:val="89"/>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78E8D789" w14:textId="77777777" w:rsidR="000C6A40" w:rsidRPr="00B40F3D" w:rsidRDefault="000C6A40" w:rsidP="000C6A40">
            <w:pPr>
              <w:jc w:val="left"/>
              <w:rPr>
                <w:color w:val="000000"/>
                <w:sz w:val="19"/>
                <w:szCs w:val="19"/>
                <w:lang w:eastAsia="en-CA"/>
              </w:rPr>
            </w:pPr>
            <w:r w:rsidRPr="00B40F3D">
              <w:rPr>
                <w:color w:val="000000"/>
                <w:sz w:val="19"/>
                <w:szCs w:val="19"/>
                <w:lang w:eastAsia="en-CA"/>
              </w:rPr>
              <w:t>Safety systems</w:t>
            </w:r>
          </w:p>
        </w:tc>
        <w:tc>
          <w:tcPr>
            <w:tcW w:w="505" w:type="pct"/>
            <w:tcBorders>
              <w:top w:val="nil"/>
              <w:left w:val="nil"/>
              <w:bottom w:val="single" w:sz="4" w:space="0" w:color="auto"/>
              <w:right w:val="single" w:sz="4" w:space="0" w:color="auto"/>
            </w:tcBorders>
            <w:shd w:val="clear" w:color="auto" w:fill="auto"/>
            <w:noWrap/>
            <w:vAlign w:val="bottom"/>
            <w:hideMark/>
          </w:tcPr>
          <w:p w14:paraId="17A19257" w14:textId="77777777" w:rsidR="000C6A40" w:rsidRPr="00B40F3D" w:rsidRDefault="000C6A40" w:rsidP="00E92B75">
            <w:pPr>
              <w:jc w:val="right"/>
              <w:rPr>
                <w:color w:val="000000"/>
                <w:sz w:val="19"/>
                <w:szCs w:val="19"/>
                <w:lang w:eastAsia="en-CA"/>
              </w:rPr>
            </w:pPr>
            <w:r w:rsidRPr="00B40F3D">
              <w:rPr>
                <w:color w:val="000000"/>
                <w:sz w:val="19"/>
                <w:szCs w:val="19"/>
                <w:lang w:eastAsia="en-CA"/>
              </w:rPr>
              <w:t>56,000</w:t>
            </w:r>
          </w:p>
        </w:tc>
        <w:tc>
          <w:tcPr>
            <w:tcW w:w="505" w:type="pct"/>
            <w:tcBorders>
              <w:top w:val="nil"/>
              <w:left w:val="nil"/>
              <w:bottom w:val="single" w:sz="4" w:space="0" w:color="auto"/>
              <w:right w:val="single" w:sz="4" w:space="0" w:color="auto"/>
            </w:tcBorders>
            <w:shd w:val="clear" w:color="auto" w:fill="auto"/>
            <w:noWrap/>
            <w:vAlign w:val="bottom"/>
            <w:hideMark/>
          </w:tcPr>
          <w:p w14:paraId="2C77D8EA" w14:textId="77777777" w:rsidR="000C6A40" w:rsidRPr="00B40F3D" w:rsidRDefault="000C6A40" w:rsidP="00E92B75">
            <w:pPr>
              <w:jc w:val="right"/>
              <w:rPr>
                <w:color w:val="000000"/>
                <w:sz w:val="19"/>
                <w:szCs w:val="19"/>
                <w:lang w:eastAsia="en-CA"/>
              </w:rPr>
            </w:pPr>
            <w:r w:rsidRPr="00B40F3D">
              <w:rPr>
                <w:color w:val="000000"/>
                <w:sz w:val="19"/>
                <w:szCs w:val="19"/>
                <w:lang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0CC96386" w14:textId="77777777" w:rsidR="000C6A40" w:rsidRPr="00B40F3D" w:rsidRDefault="000C6A40" w:rsidP="00E92B75">
            <w:pPr>
              <w:jc w:val="right"/>
              <w:rPr>
                <w:color w:val="000000"/>
                <w:sz w:val="19"/>
                <w:szCs w:val="19"/>
                <w:lang w:eastAsia="en-CA"/>
              </w:rPr>
            </w:pPr>
            <w:r w:rsidRPr="00B40F3D">
              <w:rPr>
                <w:color w:val="000000"/>
                <w:sz w:val="19"/>
                <w:szCs w:val="19"/>
                <w:lang w:eastAsia="en-CA"/>
              </w:rPr>
              <w:t>84,000</w:t>
            </w:r>
          </w:p>
        </w:tc>
        <w:tc>
          <w:tcPr>
            <w:tcW w:w="505" w:type="pct"/>
            <w:tcBorders>
              <w:top w:val="nil"/>
              <w:left w:val="nil"/>
              <w:bottom w:val="single" w:sz="4" w:space="0" w:color="auto"/>
              <w:right w:val="single" w:sz="4" w:space="0" w:color="auto"/>
            </w:tcBorders>
            <w:shd w:val="clear" w:color="auto" w:fill="auto"/>
            <w:noWrap/>
            <w:vAlign w:val="bottom"/>
            <w:hideMark/>
          </w:tcPr>
          <w:p w14:paraId="24FBCF58" w14:textId="77777777" w:rsidR="000C6A40" w:rsidRPr="00B40F3D" w:rsidRDefault="000C6A40" w:rsidP="00E92B75">
            <w:pPr>
              <w:jc w:val="right"/>
              <w:rPr>
                <w:color w:val="000000"/>
                <w:sz w:val="19"/>
                <w:szCs w:val="19"/>
                <w:lang w:eastAsia="en-CA"/>
              </w:rPr>
            </w:pPr>
            <w:r w:rsidRPr="00B40F3D">
              <w:rPr>
                <w:color w:val="000000"/>
                <w:sz w:val="19"/>
                <w:szCs w:val="19"/>
                <w:lang w:eastAsia="en-CA"/>
              </w:rPr>
              <w:t>28,000</w:t>
            </w:r>
          </w:p>
        </w:tc>
        <w:tc>
          <w:tcPr>
            <w:tcW w:w="505" w:type="pct"/>
            <w:tcBorders>
              <w:top w:val="nil"/>
              <w:left w:val="nil"/>
              <w:bottom w:val="single" w:sz="4" w:space="0" w:color="auto"/>
              <w:right w:val="single" w:sz="4" w:space="0" w:color="auto"/>
            </w:tcBorders>
            <w:shd w:val="clear" w:color="auto" w:fill="auto"/>
            <w:noWrap/>
            <w:vAlign w:val="bottom"/>
            <w:hideMark/>
          </w:tcPr>
          <w:p w14:paraId="6B4E1744" w14:textId="77777777" w:rsidR="000C6A40" w:rsidRPr="00B40F3D" w:rsidRDefault="000C6A40" w:rsidP="00E92B75">
            <w:pPr>
              <w:jc w:val="right"/>
              <w:rPr>
                <w:color w:val="000000"/>
                <w:sz w:val="19"/>
                <w:szCs w:val="19"/>
                <w:lang w:eastAsia="en-CA"/>
              </w:rPr>
            </w:pPr>
            <w:r w:rsidRPr="00B40F3D">
              <w:rPr>
                <w:color w:val="000000"/>
                <w:sz w:val="19"/>
                <w:szCs w:val="19"/>
                <w:lang w:eastAsia="en-CA"/>
              </w:rPr>
              <w:t>56,000</w:t>
            </w:r>
          </w:p>
        </w:tc>
        <w:tc>
          <w:tcPr>
            <w:tcW w:w="504" w:type="pct"/>
            <w:tcBorders>
              <w:top w:val="nil"/>
              <w:left w:val="nil"/>
              <w:bottom w:val="single" w:sz="4" w:space="0" w:color="auto"/>
              <w:right w:val="single" w:sz="4" w:space="0" w:color="auto"/>
            </w:tcBorders>
            <w:shd w:val="clear" w:color="auto" w:fill="auto"/>
            <w:noWrap/>
            <w:vAlign w:val="bottom"/>
            <w:hideMark/>
          </w:tcPr>
          <w:p w14:paraId="2DDF83AA" w14:textId="77777777" w:rsidR="000C6A40" w:rsidRPr="00B40F3D" w:rsidRDefault="000C6A40" w:rsidP="00E92B75">
            <w:pPr>
              <w:jc w:val="right"/>
              <w:rPr>
                <w:color w:val="000000"/>
                <w:sz w:val="19"/>
                <w:szCs w:val="19"/>
                <w:lang w:eastAsia="en-CA"/>
              </w:rPr>
            </w:pPr>
            <w:r w:rsidRPr="00B40F3D">
              <w:rPr>
                <w:color w:val="000000"/>
                <w:sz w:val="19"/>
                <w:szCs w:val="19"/>
                <w:lang w:eastAsia="en-CA"/>
              </w:rPr>
              <w:t>109,296</w:t>
            </w:r>
          </w:p>
        </w:tc>
      </w:tr>
      <w:tr w:rsidR="000C4598" w:rsidRPr="00B40F3D" w14:paraId="60A0B170" w14:textId="77777777" w:rsidTr="00C27B2D">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6C7D0DED" w14:textId="54E8D730" w:rsidR="000C6A40" w:rsidRPr="00B40F3D" w:rsidRDefault="000C6A40" w:rsidP="00943D4D">
            <w:pPr>
              <w:ind w:right="-89"/>
              <w:jc w:val="left"/>
              <w:rPr>
                <w:color w:val="000000"/>
                <w:sz w:val="19"/>
                <w:szCs w:val="19"/>
                <w:lang w:eastAsia="en-CA"/>
              </w:rPr>
            </w:pPr>
            <w:r w:rsidRPr="00B40F3D">
              <w:rPr>
                <w:color w:val="000000"/>
                <w:sz w:val="19"/>
                <w:szCs w:val="19"/>
                <w:lang w:val="en-MY" w:eastAsia="en-CA"/>
              </w:rPr>
              <w:t>Product redesign, prototype, test</w:t>
            </w:r>
            <w:r w:rsidR="000C4598" w:rsidRPr="00B40F3D">
              <w:rPr>
                <w:color w:val="000000"/>
                <w:sz w:val="19"/>
                <w:szCs w:val="19"/>
                <w:lang w:val="en-MY" w:eastAsia="en-CA"/>
              </w:rPr>
              <w:t xml:space="preserve">s and </w:t>
            </w:r>
            <w:r w:rsidRPr="00B40F3D">
              <w:rPr>
                <w:color w:val="000000"/>
                <w:sz w:val="19"/>
                <w:szCs w:val="19"/>
                <w:lang w:val="en-MY" w:eastAsia="en-CA"/>
              </w:rPr>
              <w:t>trials</w:t>
            </w:r>
          </w:p>
        </w:tc>
        <w:tc>
          <w:tcPr>
            <w:tcW w:w="505" w:type="pct"/>
            <w:tcBorders>
              <w:top w:val="nil"/>
              <w:left w:val="nil"/>
              <w:bottom w:val="single" w:sz="4" w:space="0" w:color="auto"/>
              <w:right w:val="single" w:sz="4" w:space="0" w:color="auto"/>
            </w:tcBorders>
            <w:shd w:val="clear" w:color="auto" w:fill="auto"/>
            <w:noWrap/>
            <w:vAlign w:val="bottom"/>
            <w:hideMark/>
          </w:tcPr>
          <w:p w14:paraId="148C2AB9" w14:textId="77777777" w:rsidR="000C6A40" w:rsidRPr="00B40F3D" w:rsidRDefault="000C6A40" w:rsidP="00E92B75">
            <w:pPr>
              <w:jc w:val="right"/>
              <w:rPr>
                <w:color w:val="000000"/>
                <w:sz w:val="19"/>
                <w:szCs w:val="19"/>
                <w:lang w:eastAsia="en-CA"/>
              </w:rPr>
            </w:pPr>
            <w:r w:rsidRPr="00B40F3D">
              <w:rPr>
                <w:color w:val="000000"/>
                <w:sz w:val="19"/>
                <w:szCs w:val="19"/>
                <w:lang w:eastAsia="en-CA"/>
              </w:rPr>
              <w:t>30,000</w:t>
            </w:r>
          </w:p>
        </w:tc>
        <w:tc>
          <w:tcPr>
            <w:tcW w:w="505" w:type="pct"/>
            <w:tcBorders>
              <w:top w:val="nil"/>
              <w:left w:val="nil"/>
              <w:bottom w:val="single" w:sz="4" w:space="0" w:color="auto"/>
              <w:right w:val="single" w:sz="4" w:space="0" w:color="auto"/>
            </w:tcBorders>
            <w:shd w:val="clear" w:color="auto" w:fill="auto"/>
            <w:noWrap/>
            <w:vAlign w:val="bottom"/>
            <w:hideMark/>
          </w:tcPr>
          <w:p w14:paraId="604FA4CA" w14:textId="77777777" w:rsidR="000C6A40" w:rsidRPr="00B40F3D" w:rsidRDefault="000C6A40" w:rsidP="00E92B75">
            <w:pPr>
              <w:jc w:val="right"/>
              <w:rPr>
                <w:color w:val="000000"/>
                <w:sz w:val="19"/>
                <w:szCs w:val="19"/>
                <w:lang w:eastAsia="en-CA"/>
              </w:rPr>
            </w:pPr>
            <w:r w:rsidRPr="00B40F3D">
              <w:rPr>
                <w:color w:val="000000"/>
                <w:sz w:val="19"/>
                <w:szCs w:val="19"/>
                <w:lang w:eastAsia="en-CA"/>
              </w:rPr>
              <w:t>10,500</w:t>
            </w:r>
          </w:p>
        </w:tc>
        <w:tc>
          <w:tcPr>
            <w:tcW w:w="505" w:type="pct"/>
            <w:tcBorders>
              <w:top w:val="nil"/>
              <w:left w:val="nil"/>
              <w:bottom w:val="single" w:sz="4" w:space="0" w:color="auto"/>
              <w:right w:val="single" w:sz="4" w:space="0" w:color="auto"/>
            </w:tcBorders>
            <w:shd w:val="clear" w:color="auto" w:fill="auto"/>
            <w:noWrap/>
            <w:vAlign w:val="bottom"/>
            <w:hideMark/>
          </w:tcPr>
          <w:p w14:paraId="6A71D251" w14:textId="77777777" w:rsidR="000C6A40" w:rsidRPr="00B40F3D" w:rsidRDefault="000C6A40" w:rsidP="00E92B75">
            <w:pPr>
              <w:jc w:val="right"/>
              <w:rPr>
                <w:color w:val="000000"/>
                <w:sz w:val="19"/>
                <w:szCs w:val="19"/>
                <w:lang w:eastAsia="en-CA"/>
              </w:rPr>
            </w:pPr>
            <w:r w:rsidRPr="00B40F3D">
              <w:rPr>
                <w:color w:val="000000"/>
                <w:sz w:val="19"/>
                <w:szCs w:val="19"/>
                <w:lang w:eastAsia="en-CA"/>
              </w:rPr>
              <w:t>21,000</w:t>
            </w:r>
          </w:p>
        </w:tc>
        <w:tc>
          <w:tcPr>
            <w:tcW w:w="505" w:type="pct"/>
            <w:tcBorders>
              <w:top w:val="nil"/>
              <w:left w:val="nil"/>
              <w:bottom w:val="single" w:sz="4" w:space="0" w:color="auto"/>
              <w:right w:val="single" w:sz="4" w:space="0" w:color="auto"/>
            </w:tcBorders>
            <w:shd w:val="clear" w:color="auto" w:fill="auto"/>
            <w:noWrap/>
            <w:vAlign w:val="bottom"/>
            <w:hideMark/>
          </w:tcPr>
          <w:p w14:paraId="2B9E4DB6" w14:textId="77777777" w:rsidR="000C6A40" w:rsidRPr="00B40F3D" w:rsidRDefault="000C6A40" w:rsidP="00E92B75">
            <w:pPr>
              <w:jc w:val="right"/>
              <w:rPr>
                <w:color w:val="000000"/>
                <w:sz w:val="19"/>
                <w:szCs w:val="19"/>
                <w:lang w:eastAsia="en-CA"/>
              </w:rPr>
            </w:pPr>
            <w:r w:rsidRPr="00B40F3D">
              <w:rPr>
                <w:color w:val="000000"/>
                <w:sz w:val="19"/>
                <w:szCs w:val="19"/>
                <w:lang w:eastAsia="en-CA"/>
              </w:rPr>
              <w:t>37,500</w:t>
            </w:r>
          </w:p>
        </w:tc>
        <w:tc>
          <w:tcPr>
            <w:tcW w:w="505" w:type="pct"/>
            <w:tcBorders>
              <w:top w:val="nil"/>
              <w:left w:val="nil"/>
              <w:bottom w:val="single" w:sz="4" w:space="0" w:color="auto"/>
              <w:right w:val="single" w:sz="4" w:space="0" w:color="auto"/>
            </w:tcBorders>
            <w:shd w:val="clear" w:color="auto" w:fill="auto"/>
            <w:noWrap/>
            <w:vAlign w:val="bottom"/>
            <w:hideMark/>
          </w:tcPr>
          <w:p w14:paraId="73180240" w14:textId="77777777" w:rsidR="000C6A40" w:rsidRPr="00B40F3D" w:rsidRDefault="000C6A40" w:rsidP="00E92B75">
            <w:pPr>
              <w:jc w:val="right"/>
              <w:rPr>
                <w:color w:val="000000"/>
                <w:sz w:val="19"/>
                <w:szCs w:val="19"/>
                <w:lang w:eastAsia="en-CA"/>
              </w:rPr>
            </w:pPr>
            <w:r w:rsidRPr="00B40F3D">
              <w:rPr>
                <w:color w:val="000000"/>
                <w:sz w:val="19"/>
                <w:szCs w:val="19"/>
                <w:lang w:eastAsia="en-CA"/>
              </w:rPr>
              <w:t>22,500</w:t>
            </w:r>
          </w:p>
        </w:tc>
        <w:tc>
          <w:tcPr>
            <w:tcW w:w="504" w:type="pct"/>
            <w:tcBorders>
              <w:top w:val="nil"/>
              <w:left w:val="nil"/>
              <w:bottom w:val="single" w:sz="4" w:space="0" w:color="auto"/>
              <w:right w:val="single" w:sz="4" w:space="0" w:color="auto"/>
            </w:tcBorders>
            <w:shd w:val="clear" w:color="auto" w:fill="auto"/>
            <w:noWrap/>
            <w:vAlign w:val="bottom"/>
            <w:hideMark/>
          </w:tcPr>
          <w:p w14:paraId="7B1B47DC" w14:textId="77777777" w:rsidR="000C6A40" w:rsidRPr="00B40F3D" w:rsidRDefault="000C6A40" w:rsidP="00E92B75">
            <w:pPr>
              <w:jc w:val="right"/>
              <w:rPr>
                <w:color w:val="000000"/>
                <w:sz w:val="19"/>
                <w:szCs w:val="19"/>
                <w:lang w:eastAsia="en-CA"/>
              </w:rPr>
            </w:pPr>
            <w:r w:rsidRPr="00B40F3D">
              <w:rPr>
                <w:color w:val="000000"/>
                <w:sz w:val="19"/>
                <w:szCs w:val="19"/>
                <w:lang w:eastAsia="en-CA"/>
              </w:rPr>
              <w:t>7,600</w:t>
            </w:r>
          </w:p>
        </w:tc>
      </w:tr>
      <w:tr w:rsidR="000C4598" w:rsidRPr="00B40F3D" w14:paraId="69F5278D" w14:textId="77777777" w:rsidTr="00C27B2D">
        <w:trPr>
          <w:trHeight w:val="5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0FC412E5" w14:textId="4B64C008" w:rsidR="000C6A40" w:rsidRPr="00B40F3D" w:rsidRDefault="008D1F84" w:rsidP="000C6A40">
            <w:pPr>
              <w:jc w:val="left"/>
              <w:rPr>
                <w:color w:val="000000"/>
                <w:sz w:val="19"/>
                <w:szCs w:val="19"/>
                <w:lang w:eastAsia="en-CA"/>
              </w:rPr>
            </w:pPr>
            <w:r>
              <w:rPr>
                <w:color w:val="000000"/>
                <w:sz w:val="19"/>
                <w:szCs w:val="19"/>
                <w:lang w:val="en-MY" w:eastAsia="en-CA"/>
              </w:rPr>
              <w:t>T</w:t>
            </w:r>
            <w:r w:rsidR="000C6A40" w:rsidRPr="00B40F3D">
              <w:rPr>
                <w:color w:val="000000"/>
                <w:sz w:val="19"/>
                <w:szCs w:val="19"/>
                <w:lang w:val="en-MY" w:eastAsia="en-CA"/>
              </w:rPr>
              <w:t>est chamber</w:t>
            </w:r>
            <w:r w:rsidR="00495784">
              <w:rPr>
                <w:color w:val="000000"/>
                <w:sz w:val="19"/>
                <w:szCs w:val="19"/>
                <w:lang w:val="en-MY" w:eastAsia="en-CA"/>
              </w:rPr>
              <w:t xml:space="preserve"> upgrades</w:t>
            </w:r>
          </w:p>
        </w:tc>
        <w:tc>
          <w:tcPr>
            <w:tcW w:w="505" w:type="pct"/>
            <w:tcBorders>
              <w:top w:val="nil"/>
              <w:left w:val="nil"/>
              <w:bottom w:val="single" w:sz="4" w:space="0" w:color="auto"/>
              <w:right w:val="single" w:sz="4" w:space="0" w:color="auto"/>
            </w:tcBorders>
            <w:shd w:val="clear" w:color="auto" w:fill="auto"/>
            <w:noWrap/>
            <w:vAlign w:val="bottom"/>
            <w:hideMark/>
          </w:tcPr>
          <w:p w14:paraId="7015A2AC" w14:textId="77777777" w:rsidR="000C6A40" w:rsidRPr="00B40F3D" w:rsidRDefault="000C6A40" w:rsidP="00E92B75">
            <w:pPr>
              <w:jc w:val="right"/>
              <w:rPr>
                <w:color w:val="000000"/>
                <w:sz w:val="19"/>
                <w:szCs w:val="19"/>
                <w:lang w:eastAsia="en-CA"/>
              </w:rPr>
            </w:pPr>
            <w:r w:rsidRPr="00B40F3D">
              <w:rPr>
                <w:color w:val="000000"/>
                <w:sz w:val="19"/>
                <w:szCs w:val="19"/>
                <w:lang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090E8544" w14:textId="77777777" w:rsidR="000C6A40" w:rsidRPr="00B40F3D" w:rsidRDefault="000C6A40" w:rsidP="00E92B75">
            <w:pPr>
              <w:jc w:val="right"/>
              <w:rPr>
                <w:color w:val="000000"/>
                <w:sz w:val="19"/>
                <w:szCs w:val="19"/>
                <w:lang w:eastAsia="en-CA"/>
              </w:rPr>
            </w:pPr>
            <w:r w:rsidRPr="00B40F3D">
              <w:rPr>
                <w:color w:val="000000"/>
                <w:sz w:val="19"/>
                <w:szCs w:val="19"/>
                <w:lang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0D1B4105" w14:textId="77777777" w:rsidR="000C6A40" w:rsidRPr="00B40F3D" w:rsidRDefault="000C6A40" w:rsidP="00E92B75">
            <w:pPr>
              <w:jc w:val="right"/>
              <w:rPr>
                <w:color w:val="000000"/>
                <w:sz w:val="19"/>
                <w:szCs w:val="19"/>
                <w:lang w:eastAsia="en-CA"/>
              </w:rPr>
            </w:pPr>
            <w:r w:rsidRPr="00B40F3D">
              <w:rPr>
                <w:color w:val="000000"/>
                <w:sz w:val="19"/>
                <w:szCs w:val="19"/>
                <w:lang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699A22F2" w14:textId="7B78D598" w:rsidR="000C6A40" w:rsidRPr="00B40F3D" w:rsidRDefault="000C6A40" w:rsidP="00E92B75">
            <w:pPr>
              <w:jc w:val="right"/>
              <w:rPr>
                <w:color w:val="000000"/>
                <w:sz w:val="19"/>
                <w:szCs w:val="19"/>
                <w:lang w:eastAsia="en-CA"/>
              </w:rPr>
            </w:pPr>
            <w:r w:rsidRPr="00B40F3D">
              <w:rPr>
                <w:color w:val="000000"/>
                <w:sz w:val="19"/>
                <w:szCs w:val="19"/>
                <w:lang w:eastAsia="en-CA"/>
              </w:rPr>
              <w:t>250</w:t>
            </w:r>
            <w:r w:rsidR="00144620" w:rsidRPr="00B40F3D">
              <w:rPr>
                <w:color w:val="000000"/>
                <w:sz w:val="19"/>
                <w:szCs w:val="19"/>
                <w:lang w:eastAsia="en-CA"/>
              </w:rPr>
              <w:t>,</w:t>
            </w:r>
            <w:r w:rsidRPr="00B40F3D">
              <w:rPr>
                <w:color w:val="000000"/>
                <w:sz w:val="19"/>
                <w:szCs w:val="19"/>
                <w:lang w:eastAsia="en-CA"/>
              </w:rPr>
              <w:t>000</w:t>
            </w:r>
          </w:p>
        </w:tc>
        <w:tc>
          <w:tcPr>
            <w:tcW w:w="505" w:type="pct"/>
            <w:tcBorders>
              <w:top w:val="nil"/>
              <w:left w:val="nil"/>
              <w:bottom w:val="single" w:sz="4" w:space="0" w:color="auto"/>
              <w:right w:val="single" w:sz="4" w:space="0" w:color="auto"/>
            </w:tcBorders>
            <w:shd w:val="clear" w:color="auto" w:fill="auto"/>
            <w:noWrap/>
            <w:vAlign w:val="bottom"/>
            <w:hideMark/>
          </w:tcPr>
          <w:p w14:paraId="593B9EB7" w14:textId="77777777" w:rsidR="000C6A40" w:rsidRPr="00B40F3D" w:rsidRDefault="000C6A40" w:rsidP="00E92B75">
            <w:pPr>
              <w:jc w:val="right"/>
              <w:rPr>
                <w:color w:val="000000"/>
                <w:sz w:val="19"/>
                <w:szCs w:val="19"/>
                <w:lang w:eastAsia="en-CA"/>
              </w:rPr>
            </w:pPr>
            <w:r w:rsidRPr="00B40F3D">
              <w:rPr>
                <w:color w:val="000000"/>
                <w:sz w:val="19"/>
                <w:szCs w:val="19"/>
                <w:lang w:eastAsia="en-CA"/>
              </w:rPr>
              <w:t>0</w:t>
            </w:r>
          </w:p>
        </w:tc>
        <w:tc>
          <w:tcPr>
            <w:tcW w:w="504" w:type="pct"/>
            <w:tcBorders>
              <w:top w:val="nil"/>
              <w:left w:val="nil"/>
              <w:bottom w:val="single" w:sz="4" w:space="0" w:color="auto"/>
              <w:right w:val="single" w:sz="4" w:space="0" w:color="auto"/>
            </w:tcBorders>
            <w:shd w:val="clear" w:color="auto" w:fill="auto"/>
            <w:noWrap/>
            <w:vAlign w:val="bottom"/>
            <w:hideMark/>
          </w:tcPr>
          <w:p w14:paraId="5F44B589" w14:textId="65A71038" w:rsidR="000C6A40" w:rsidRPr="00B40F3D" w:rsidRDefault="000C6A40" w:rsidP="00E92B75">
            <w:pPr>
              <w:jc w:val="right"/>
              <w:rPr>
                <w:color w:val="000000"/>
                <w:sz w:val="19"/>
                <w:szCs w:val="19"/>
                <w:lang w:eastAsia="en-CA"/>
              </w:rPr>
            </w:pPr>
            <w:r w:rsidRPr="00B40F3D">
              <w:rPr>
                <w:color w:val="000000"/>
                <w:sz w:val="19"/>
                <w:szCs w:val="19"/>
                <w:lang w:eastAsia="en-CA"/>
              </w:rPr>
              <w:t>35</w:t>
            </w:r>
            <w:r w:rsidR="00144620" w:rsidRPr="00B40F3D">
              <w:rPr>
                <w:color w:val="000000"/>
                <w:sz w:val="19"/>
                <w:szCs w:val="19"/>
                <w:lang w:eastAsia="en-CA"/>
              </w:rPr>
              <w:t>,</w:t>
            </w:r>
            <w:r w:rsidRPr="00B40F3D">
              <w:rPr>
                <w:color w:val="000000"/>
                <w:sz w:val="19"/>
                <w:szCs w:val="19"/>
                <w:lang w:eastAsia="en-CA"/>
              </w:rPr>
              <w:t>000</w:t>
            </w:r>
          </w:p>
        </w:tc>
      </w:tr>
      <w:tr w:rsidR="000C4598" w:rsidRPr="00B40F3D" w14:paraId="62FEAA18" w14:textId="77777777" w:rsidTr="00C27B2D">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7CFB43CE" w14:textId="4323E7AC" w:rsidR="000C6A40" w:rsidRPr="00B40F3D" w:rsidRDefault="000C6A40" w:rsidP="000C6A40">
            <w:pPr>
              <w:jc w:val="left"/>
              <w:rPr>
                <w:color w:val="000000"/>
                <w:sz w:val="19"/>
                <w:szCs w:val="19"/>
                <w:lang w:eastAsia="en-CA"/>
              </w:rPr>
            </w:pPr>
            <w:r w:rsidRPr="00B40F3D">
              <w:rPr>
                <w:color w:val="000000"/>
                <w:sz w:val="19"/>
                <w:szCs w:val="19"/>
                <w:lang w:eastAsia="en-CA"/>
              </w:rPr>
              <w:t>Energy and safety certification</w:t>
            </w:r>
          </w:p>
        </w:tc>
        <w:tc>
          <w:tcPr>
            <w:tcW w:w="505" w:type="pct"/>
            <w:tcBorders>
              <w:top w:val="nil"/>
              <w:left w:val="nil"/>
              <w:bottom w:val="single" w:sz="4" w:space="0" w:color="auto"/>
              <w:right w:val="single" w:sz="4" w:space="0" w:color="auto"/>
            </w:tcBorders>
            <w:shd w:val="clear" w:color="auto" w:fill="auto"/>
            <w:noWrap/>
            <w:vAlign w:val="bottom"/>
            <w:hideMark/>
          </w:tcPr>
          <w:p w14:paraId="4E653224" w14:textId="77777777" w:rsidR="000C6A40" w:rsidRPr="00B40F3D" w:rsidRDefault="000C6A40" w:rsidP="00E92B75">
            <w:pPr>
              <w:jc w:val="right"/>
              <w:rPr>
                <w:color w:val="000000"/>
                <w:sz w:val="19"/>
                <w:szCs w:val="19"/>
                <w:lang w:eastAsia="en-CA"/>
              </w:rPr>
            </w:pPr>
            <w:r w:rsidRPr="00B40F3D">
              <w:rPr>
                <w:color w:val="000000"/>
                <w:sz w:val="19"/>
                <w:szCs w:val="19"/>
                <w:lang w:eastAsia="en-CA"/>
              </w:rPr>
              <w:t>8,000</w:t>
            </w:r>
          </w:p>
        </w:tc>
        <w:tc>
          <w:tcPr>
            <w:tcW w:w="505" w:type="pct"/>
            <w:tcBorders>
              <w:top w:val="nil"/>
              <w:left w:val="nil"/>
              <w:bottom w:val="single" w:sz="4" w:space="0" w:color="auto"/>
              <w:right w:val="single" w:sz="4" w:space="0" w:color="auto"/>
            </w:tcBorders>
            <w:shd w:val="clear" w:color="auto" w:fill="auto"/>
            <w:noWrap/>
            <w:vAlign w:val="bottom"/>
            <w:hideMark/>
          </w:tcPr>
          <w:p w14:paraId="1B41761B" w14:textId="77777777" w:rsidR="000C6A40" w:rsidRPr="00B40F3D" w:rsidRDefault="000C6A40" w:rsidP="00E92B75">
            <w:pPr>
              <w:jc w:val="right"/>
              <w:rPr>
                <w:color w:val="000000"/>
                <w:sz w:val="19"/>
                <w:szCs w:val="19"/>
                <w:lang w:eastAsia="en-CA"/>
              </w:rPr>
            </w:pPr>
            <w:r w:rsidRPr="00B40F3D">
              <w:rPr>
                <w:color w:val="000000"/>
                <w:sz w:val="19"/>
                <w:szCs w:val="19"/>
                <w:lang w:eastAsia="en-CA"/>
              </w:rPr>
              <w:t>2,800</w:t>
            </w:r>
          </w:p>
        </w:tc>
        <w:tc>
          <w:tcPr>
            <w:tcW w:w="505" w:type="pct"/>
            <w:tcBorders>
              <w:top w:val="nil"/>
              <w:left w:val="nil"/>
              <w:bottom w:val="single" w:sz="4" w:space="0" w:color="auto"/>
              <w:right w:val="single" w:sz="4" w:space="0" w:color="auto"/>
            </w:tcBorders>
            <w:shd w:val="clear" w:color="auto" w:fill="auto"/>
            <w:noWrap/>
            <w:vAlign w:val="bottom"/>
            <w:hideMark/>
          </w:tcPr>
          <w:p w14:paraId="395CBA48" w14:textId="77777777" w:rsidR="000C6A40" w:rsidRPr="00B40F3D" w:rsidRDefault="000C6A40" w:rsidP="00E92B75">
            <w:pPr>
              <w:jc w:val="right"/>
              <w:rPr>
                <w:color w:val="000000"/>
                <w:sz w:val="19"/>
                <w:szCs w:val="19"/>
                <w:lang w:eastAsia="en-CA"/>
              </w:rPr>
            </w:pPr>
            <w:r w:rsidRPr="00B40F3D">
              <w:rPr>
                <w:color w:val="000000"/>
                <w:sz w:val="19"/>
                <w:szCs w:val="19"/>
                <w:lang w:eastAsia="en-CA"/>
              </w:rPr>
              <w:t>5,600</w:t>
            </w:r>
          </w:p>
        </w:tc>
        <w:tc>
          <w:tcPr>
            <w:tcW w:w="505" w:type="pct"/>
            <w:tcBorders>
              <w:top w:val="nil"/>
              <w:left w:val="nil"/>
              <w:bottom w:val="single" w:sz="4" w:space="0" w:color="auto"/>
              <w:right w:val="single" w:sz="4" w:space="0" w:color="auto"/>
            </w:tcBorders>
            <w:shd w:val="clear" w:color="auto" w:fill="auto"/>
            <w:noWrap/>
            <w:vAlign w:val="bottom"/>
            <w:hideMark/>
          </w:tcPr>
          <w:p w14:paraId="35633925" w14:textId="77777777" w:rsidR="000C6A40" w:rsidRPr="00B40F3D" w:rsidRDefault="000C6A40" w:rsidP="00E92B75">
            <w:pPr>
              <w:jc w:val="right"/>
              <w:rPr>
                <w:color w:val="000000"/>
                <w:sz w:val="19"/>
                <w:szCs w:val="19"/>
                <w:lang w:eastAsia="en-CA"/>
              </w:rPr>
            </w:pPr>
            <w:r w:rsidRPr="00B40F3D">
              <w:rPr>
                <w:color w:val="000000"/>
                <w:sz w:val="19"/>
                <w:szCs w:val="19"/>
                <w:lang w:eastAsia="en-CA"/>
              </w:rPr>
              <w:t>10,000</w:t>
            </w:r>
          </w:p>
        </w:tc>
        <w:tc>
          <w:tcPr>
            <w:tcW w:w="505" w:type="pct"/>
            <w:tcBorders>
              <w:top w:val="nil"/>
              <w:left w:val="nil"/>
              <w:bottom w:val="single" w:sz="4" w:space="0" w:color="auto"/>
              <w:right w:val="single" w:sz="4" w:space="0" w:color="auto"/>
            </w:tcBorders>
            <w:shd w:val="clear" w:color="auto" w:fill="auto"/>
            <w:noWrap/>
            <w:vAlign w:val="bottom"/>
            <w:hideMark/>
          </w:tcPr>
          <w:p w14:paraId="3A9403E1" w14:textId="77777777" w:rsidR="000C6A40" w:rsidRPr="00B40F3D" w:rsidRDefault="000C6A40" w:rsidP="00E92B75">
            <w:pPr>
              <w:jc w:val="right"/>
              <w:rPr>
                <w:color w:val="000000"/>
                <w:sz w:val="19"/>
                <w:szCs w:val="19"/>
                <w:lang w:eastAsia="en-CA"/>
              </w:rPr>
            </w:pPr>
            <w:r w:rsidRPr="00B40F3D">
              <w:rPr>
                <w:color w:val="000000"/>
                <w:sz w:val="19"/>
                <w:szCs w:val="19"/>
                <w:lang w:eastAsia="en-CA"/>
              </w:rPr>
              <w:t>6,000</w:t>
            </w:r>
          </w:p>
        </w:tc>
        <w:tc>
          <w:tcPr>
            <w:tcW w:w="504" w:type="pct"/>
            <w:tcBorders>
              <w:top w:val="nil"/>
              <w:left w:val="nil"/>
              <w:bottom w:val="single" w:sz="4" w:space="0" w:color="auto"/>
              <w:right w:val="single" w:sz="4" w:space="0" w:color="auto"/>
            </w:tcBorders>
            <w:shd w:val="clear" w:color="auto" w:fill="auto"/>
            <w:noWrap/>
            <w:vAlign w:val="bottom"/>
            <w:hideMark/>
          </w:tcPr>
          <w:p w14:paraId="5B65947F" w14:textId="77777777" w:rsidR="000C6A40" w:rsidRPr="00B40F3D" w:rsidRDefault="000C6A40" w:rsidP="00E92B75">
            <w:pPr>
              <w:jc w:val="right"/>
              <w:rPr>
                <w:color w:val="000000"/>
                <w:sz w:val="19"/>
                <w:szCs w:val="19"/>
                <w:lang w:eastAsia="en-CA"/>
              </w:rPr>
            </w:pPr>
            <w:r w:rsidRPr="00B40F3D">
              <w:rPr>
                <w:color w:val="000000"/>
                <w:sz w:val="19"/>
                <w:szCs w:val="19"/>
                <w:lang w:eastAsia="en-CA"/>
              </w:rPr>
              <w:t>31,020</w:t>
            </w:r>
          </w:p>
        </w:tc>
      </w:tr>
      <w:tr w:rsidR="000C4598" w:rsidRPr="00B40F3D" w14:paraId="3A4F06FF" w14:textId="77777777" w:rsidTr="00C27B2D">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5ED05261" w14:textId="77777777" w:rsidR="000C6A40" w:rsidRPr="00B40F3D" w:rsidRDefault="000C6A40" w:rsidP="000C6A40">
            <w:pPr>
              <w:jc w:val="left"/>
              <w:rPr>
                <w:color w:val="000000"/>
                <w:sz w:val="19"/>
                <w:szCs w:val="19"/>
                <w:lang w:eastAsia="en-CA"/>
              </w:rPr>
            </w:pPr>
            <w:r w:rsidRPr="00B40F3D">
              <w:rPr>
                <w:color w:val="000000"/>
                <w:sz w:val="19"/>
                <w:szCs w:val="19"/>
                <w:lang w:val="en-MY" w:eastAsia="en-CA"/>
              </w:rPr>
              <w:t>Safety training for workers</w:t>
            </w:r>
          </w:p>
        </w:tc>
        <w:tc>
          <w:tcPr>
            <w:tcW w:w="505" w:type="pct"/>
            <w:tcBorders>
              <w:top w:val="nil"/>
              <w:left w:val="nil"/>
              <w:bottom w:val="single" w:sz="4" w:space="0" w:color="auto"/>
              <w:right w:val="single" w:sz="4" w:space="0" w:color="auto"/>
            </w:tcBorders>
            <w:shd w:val="clear" w:color="auto" w:fill="auto"/>
            <w:noWrap/>
            <w:vAlign w:val="bottom"/>
            <w:hideMark/>
          </w:tcPr>
          <w:p w14:paraId="78F53025" w14:textId="77777777" w:rsidR="000C6A40" w:rsidRPr="00B40F3D" w:rsidRDefault="000C6A40" w:rsidP="00E92B75">
            <w:pPr>
              <w:jc w:val="right"/>
              <w:rPr>
                <w:color w:val="000000"/>
                <w:sz w:val="19"/>
                <w:szCs w:val="19"/>
                <w:lang w:eastAsia="en-CA"/>
              </w:rPr>
            </w:pPr>
            <w:r w:rsidRPr="00B40F3D">
              <w:rPr>
                <w:color w:val="000000"/>
                <w:sz w:val="19"/>
                <w:szCs w:val="19"/>
                <w:lang w:eastAsia="en-CA"/>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714504A2" w14:textId="77777777" w:rsidR="000C6A40" w:rsidRPr="00B40F3D" w:rsidRDefault="000C6A40" w:rsidP="00E92B75">
            <w:pPr>
              <w:jc w:val="right"/>
              <w:rPr>
                <w:color w:val="000000"/>
                <w:sz w:val="19"/>
                <w:szCs w:val="19"/>
                <w:lang w:eastAsia="en-CA"/>
              </w:rPr>
            </w:pPr>
            <w:r w:rsidRPr="00B40F3D">
              <w:rPr>
                <w:color w:val="000000"/>
                <w:sz w:val="19"/>
                <w:szCs w:val="19"/>
                <w:lang w:eastAsia="en-CA"/>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7FCFAB2A" w14:textId="77777777" w:rsidR="000C6A40" w:rsidRPr="00B40F3D" w:rsidRDefault="000C6A40" w:rsidP="00E92B75">
            <w:pPr>
              <w:jc w:val="right"/>
              <w:rPr>
                <w:color w:val="000000"/>
                <w:sz w:val="19"/>
                <w:szCs w:val="19"/>
                <w:lang w:eastAsia="en-CA"/>
              </w:rPr>
            </w:pPr>
            <w:r w:rsidRPr="00B40F3D">
              <w:rPr>
                <w:color w:val="000000"/>
                <w:sz w:val="19"/>
                <w:szCs w:val="19"/>
                <w:lang w:eastAsia="en-CA"/>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5CE67540" w14:textId="77777777" w:rsidR="000C6A40" w:rsidRPr="00B40F3D" w:rsidRDefault="000C6A40" w:rsidP="00E92B75">
            <w:pPr>
              <w:jc w:val="right"/>
              <w:rPr>
                <w:color w:val="000000"/>
                <w:sz w:val="19"/>
                <w:szCs w:val="19"/>
                <w:lang w:eastAsia="en-CA"/>
              </w:rPr>
            </w:pPr>
            <w:r w:rsidRPr="00B40F3D">
              <w:rPr>
                <w:color w:val="000000"/>
                <w:sz w:val="19"/>
                <w:szCs w:val="19"/>
                <w:lang w:eastAsia="en-CA"/>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102CEFFF" w14:textId="77777777" w:rsidR="000C6A40" w:rsidRPr="00B40F3D" w:rsidRDefault="000C6A40" w:rsidP="00E92B75">
            <w:pPr>
              <w:jc w:val="right"/>
              <w:rPr>
                <w:color w:val="000000"/>
                <w:sz w:val="19"/>
                <w:szCs w:val="19"/>
                <w:lang w:eastAsia="en-CA"/>
              </w:rPr>
            </w:pPr>
            <w:r w:rsidRPr="00B40F3D">
              <w:rPr>
                <w:color w:val="000000"/>
                <w:sz w:val="19"/>
                <w:szCs w:val="19"/>
                <w:lang w:eastAsia="en-CA"/>
              </w:rPr>
              <w:t>5,000</w:t>
            </w:r>
          </w:p>
        </w:tc>
        <w:tc>
          <w:tcPr>
            <w:tcW w:w="504" w:type="pct"/>
            <w:tcBorders>
              <w:top w:val="nil"/>
              <w:left w:val="nil"/>
              <w:bottom w:val="single" w:sz="4" w:space="0" w:color="auto"/>
              <w:right w:val="single" w:sz="4" w:space="0" w:color="auto"/>
            </w:tcBorders>
            <w:shd w:val="clear" w:color="auto" w:fill="auto"/>
            <w:noWrap/>
            <w:vAlign w:val="bottom"/>
            <w:hideMark/>
          </w:tcPr>
          <w:p w14:paraId="26FFB1A6" w14:textId="77777777" w:rsidR="000C6A40" w:rsidRPr="00B40F3D" w:rsidRDefault="000C6A40" w:rsidP="00E92B75">
            <w:pPr>
              <w:jc w:val="right"/>
              <w:rPr>
                <w:color w:val="000000"/>
                <w:sz w:val="19"/>
                <w:szCs w:val="19"/>
                <w:lang w:eastAsia="en-CA"/>
              </w:rPr>
            </w:pPr>
            <w:r w:rsidRPr="00B40F3D">
              <w:rPr>
                <w:color w:val="000000"/>
                <w:sz w:val="19"/>
                <w:szCs w:val="19"/>
                <w:lang w:eastAsia="en-CA"/>
              </w:rPr>
              <w:t>5,000</w:t>
            </w:r>
          </w:p>
        </w:tc>
      </w:tr>
      <w:tr w:rsidR="00C27B2D" w:rsidRPr="00B40F3D" w14:paraId="0DE8AF1A" w14:textId="77777777" w:rsidTr="00C27B2D">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04CC2860" w14:textId="77777777" w:rsidR="00C27B2D" w:rsidRPr="00B40F3D" w:rsidRDefault="00C27B2D" w:rsidP="00C27B2D">
            <w:pPr>
              <w:jc w:val="left"/>
              <w:rPr>
                <w:color w:val="000000"/>
                <w:sz w:val="19"/>
                <w:szCs w:val="19"/>
                <w:lang w:eastAsia="en-CA"/>
              </w:rPr>
            </w:pPr>
            <w:r w:rsidRPr="00B40F3D">
              <w:rPr>
                <w:color w:val="000000"/>
                <w:sz w:val="19"/>
                <w:szCs w:val="19"/>
                <w:lang w:val="en-MY" w:eastAsia="en-CA"/>
              </w:rPr>
              <w:t>Installation and delivery</w:t>
            </w:r>
          </w:p>
        </w:tc>
        <w:tc>
          <w:tcPr>
            <w:tcW w:w="505" w:type="pct"/>
            <w:tcBorders>
              <w:top w:val="nil"/>
              <w:left w:val="nil"/>
              <w:bottom w:val="single" w:sz="4" w:space="0" w:color="auto"/>
              <w:right w:val="single" w:sz="4" w:space="0" w:color="auto"/>
            </w:tcBorders>
            <w:shd w:val="clear" w:color="auto" w:fill="auto"/>
            <w:noWrap/>
            <w:vAlign w:val="bottom"/>
            <w:hideMark/>
          </w:tcPr>
          <w:p w14:paraId="2735A625" w14:textId="77777777" w:rsidR="00C27B2D" w:rsidRPr="00B40F3D" w:rsidRDefault="00C27B2D" w:rsidP="00C27B2D">
            <w:pPr>
              <w:jc w:val="right"/>
              <w:rPr>
                <w:color w:val="000000"/>
                <w:sz w:val="19"/>
                <w:szCs w:val="19"/>
                <w:lang w:eastAsia="en-CA"/>
              </w:rPr>
            </w:pPr>
            <w:r w:rsidRPr="00B40F3D">
              <w:rPr>
                <w:color w:val="000000"/>
                <w:sz w:val="19"/>
                <w:szCs w:val="19"/>
                <w:lang w:eastAsia="en-CA"/>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5033A6EB" w14:textId="21D7B2D0" w:rsidR="00C27B2D" w:rsidRPr="00B40F3D" w:rsidRDefault="00C27B2D" w:rsidP="00C27B2D">
            <w:pPr>
              <w:jc w:val="right"/>
              <w:rPr>
                <w:color w:val="000000"/>
                <w:sz w:val="19"/>
                <w:szCs w:val="19"/>
                <w:lang w:eastAsia="en-CA"/>
              </w:rPr>
            </w:pPr>
            <w:r w:rsidRPr="00B40F3D">
              <w:rPr>
                <w:color w:val="000000"/>
                <w:sz w:val="19"/>
                <w:szCs w:val="19"/>
                <w:lang w:eastAsia="en-CA"/>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6897582A" w14:textId="77777777" w:rsidR="00C27B2D" w:rsidRPr="00B40F3D" w:rsidRDefault="00C27B2D" w:rsidP="00C27B2D">
            <w:pPr>
              <w:jc w:val="right"/>
              <w:rPr>
                <w:color w:val="000000"/>
                <w:sz w:val="19"/>
                <w:szCs w:val="19"/>
                <w:lang w:eastAsia="en-CA"/>
              </w:rPr>
            </w:pPr>
            <w:r w:rsidRPr="00B40F3D">
              <w:rPr>
                <w:color w:val="000000"/>
                <w:sz w:val="19"/>
                <w:szCs w:val="19"/>
                <w:lang w:eastAsia="en-CA"/>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111E3873" w14:textId="77777777" w:rsidR="00C27B2D" w:rsidRPr="00B40F3D" w:rsidRDefault="00C27B2D" w:rsidP="00C27B2D">
            <w:pPr>
              <w:jc w:val="right"/>
              <w:rPr>
                <w:color w:val="000000"/>
                <w:sz w:val="19"/>
                <w:szCs w:val="19"/>
                <w:lang w:eastAsia="en-CA"/>
              </w:rPr>
            </w:pPr>
            <w:r w:rsidRPr="00B40F3D">
              <w:rPr>
                <w:color w:val="000000"/>
                <w:sz w:val="19"/>
                <w:szCs w:val="19"/>
                <w:lang w:eastAsia="en-CA"/>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4F684A8D" w14:textId="77777777" w:rsidR="00C27B2D" w:rsidRPr="00B40F3D" w:rsidRDefault="00C27B2D" w:rsidP="00C27B2D">
            <w:pPr>
              <w:jc w:val="right"/>
              <w:rPr>
                <w:color w:val="000000"/>
                <w:sz w:val="19"/>
                <w:szCs w:val="19"/>
                <w:lang w:eastAsia="en-CA"/>
              </w:rPr>
            </w:pPr>
            <w:r w:rsidRPr="00B40F3D">
              <w:rPr>
                <w:color w:val="000000"/>
                <w:sz w:val="19"/>
                <w:szCs w:val="19"/>
                <w:lang w:eastAsia="en-CA"/>
              </w:rPr>
              <w:t>5,000</w:t>
            </w:r>
          </w:p>
        </w:tc>
        <w:tc>
          <w:tcPr>
            <w:tcW w:w="504" w:type="pct"/>
            <w:tcBorders>
              <w:top w:val="nil"/>
              <w:left w:val="nil"/>
              <w:bottom w:val="single" w:sz="4" w:space="0" w:color="auto"/>
              <w:right w:val="single" w:sz="4" w:space="0" w:color="auto"/>
            </w:tcBorders>
            <w:shd w:val="clear" w:color="auto" w:fill="auto"/>
            <w:noWrap/>
            <w:vAlign w:val="bottom"/>
            <w:hideMark/>
          </w:tcPr>
          <w:p w14:paraId="6F00D498" w14:textId="77777777" w:rsidR="00C27B2D" w:rsidRPr="00B40F3D" w:rsidRDefault="00C27B2D" w:rsidP="00C27B2D">
            <w:pPr>
              <w:jc w:val="right"/>
              <w:rPr>
                <w:color w:val="000000"/>
                <w:sz w:val="19"/>
                <w:szCs w:val="19"/>
                <w:lang w:eastAsia="en-CA"/>
              </w:rPr>
            </w:pPr>
            <w:r w:rsidRPr="00B40F3D">
              <w:rPr>
                <w:color w:val="000000"/>
                <w:sz w:val="19"/>
                <w:szCs w:val="19"/>
                <w:lang w:eastAsia="en-CA"/>
              </w:rPr>
              <w:t>5,000</w:t>
            </w:r>
          </w:p>
        </w:tc>
      </w:tr>
      <w:tr w:rsidR="00C27B2D" w:rsidRPr="00B40F3D" w14:paraId="378647B2" w14:textId="77777777" w:rsidTr="00C27B2D">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329230DE" w14:textId="77777777" w:rsidR="00C27B2D" w:rsidRPr="00B40F3D" w:rsidRDefault="00C27B2D" w:rsidP="00C27B2D">
            <w:pPr>
              <w:jc w:val="left"/>
              <w:rPr>
                <w:color w:val="000000"/>
                <w:sz w:val="19"/>
                <w:szCs w:val="19"/>
                <w:lang w:eastAsia="en-CA"/>
              </w:rPr>
            </w:pPr>
            <w:r w:rsidRPr="00B40F3D">
              <w:rPr>
                <w:color w:val="000000"/>
                <w:sz w:val="19"/>
                <w:szCs w:val="19"/>
                <w:lang w:val="en-MY" w:eastAsia="en-CA"/>
              </w:rPr>
              <w:t>Plant safety audit and permit</w:t>
            </w:r>
          </w:p>
        </w:tc>
        <w:tc>
          <w:tcPr>
            <w:tcW w:w="505" w:type="pct"/>
            <w:tcBorders>
              <w:top w:val="nil"/>
              <w:left w:val="nil"/>
              <w:bottom w:val="single" w:sz="4" w:space="0" w:color="auto"/>
              <w:right w:val="single" w:sz="4" w:space="0" w:color="auto"/>
            </w:tcBorders>
            <w:shd w:val="clear" w:color="auto" w:fill="auto"/>
            <w:noWrap/>
            <w:vAlign w:val="bottom"/>
            <w:hideMark/>
          </w:tcPr>
          <w:p w14:paraId="2D6985DF" w14:textId="77777777" w:rsidR="00C27B2D" w:rsidRPr="00B40F3D" w:rsidRDefault="00C27B2D" w:rsidP="00C27B2D">
            <w:pPr>
              <w:jc w:val="right"/>
              <w:rPr>
                <w:color w:val="000000"/>
                <w:sz w:val="19"/>
                <w:szCs w:val="19"/>
                <w:lang w:eastAsia="en-CA"/>
              </w:rPr>
            </w:pPr>
            <w:r w:rsidRPr="00B40F3D">
              <w:rPr>
                <w:color w:val="000000"/>
                <w:sz w:val="19"/>
                <w:szCs w:val="19"/>
                <w:lang w:eastAsia="en-CA"/>
              </w:rPr>
              <w:t>2,000</w:t>
            </w:r>
          </w:p>
        </w:tc>
        <w:tc>
          <w:tcPr>
            <w:tcW w:w="505" w:type="pct"/>
            <w:tcBorders>
              <w:top w:val="nil"/>
              <w:left w:val="nil"/>
              <w:bottom w:val="single" w:sz="4" w:space="0" w:color="auto"/>
              <w:right w:val="single" w:sz="4" w:space="0" w:color="auto"/>
            </w:tcBorders>
            <w:shd w:val="clear" w:color="auto" w:fill="auto"/>
            <w:noWrap/>
            <w:vAlign w:val="bottom"/>
            <w:hideMark/>
          </w:tcPr>
          <w:p w14:paraId="444191F4" w14:textId="1F18F110" w:rsidR="00C27B2D" w:rsidRPr="00B40F3D" w:rsidRDefault="00C27B2D" w:rsidP="00C27B2D">
            <w:pPr>
              <w:jc w:val="right"/>
              <w:rPr>
                <w:color w:val="000000"/>
                <w:sz w:val="19"/>
                <w:szCs w:val="19"/>
                <w:lang w:eastAsia="en-CA"/>
              </w:rPr>
            </w:pPr>
            <w:r w:rsidRPr="00B40F3D">
              <w:rPr>
                <w:color w:val="000000"/>
                <w:sz w:val="19"/>
                <w:szCs w:val="19"/>
                <w:lang w:eastAsia="en-CA"/>
              </w:rPr>
              <w:t>2,000</w:t>
            </w:r>
          </w:p>
        </w:tc>
        <w:tc>
          <w:tcPr>
            <w:tcW w:w="505" w:type="pct"/>
            <w:tcBorders>
              <w:top w:val="nil"/>
              <w:left w:val="nil"/>
              <w:bottom w:val="single" w:sz="4" w:space="0" w:color="auto"/>
              <w:right w:val="single" w:sz="4" w:space="0" w:color="auto"/>
            </w:tcBorders>
            <w:shd w:val="clear" w:color="auto" w:fill="auto"/>
            <w:noWrap/>
            <w:vAlign w:val="bottom"/>
            <w:hideMark/>
          </w:tcPr>
          <w:p w14:paraId="22892498" w14:textId="77777777" w:rsidR="00C27B2D" w:rsidRPr="00B40F3D" w:rsidRDefault="00C27B2D" w:rsidP="00C27B2D">
            <w:pPr>
              <w:jc w:val="right"/>
              <w:rPr>
                <w:color w:val="000000"/>
                <w:sz w:val="19"/>
                <w:szCs w:val="19"/>
                <w:lang w:eastAsia="en-CA"/>
              </w:rPr>
            </w:pPr>
            <w:r w:rsidRPr="00B40F3D">
              <w:rPr>
                <w:color w:val="000000"/>
                <w:sz w:val="19"/>
                <w:szCs w:val="19"/>
                <w:lang w:eastAsia="en-CA"/>
              </w:rPr>
              <w:t>2,000</w:t>
            </w:r>
          </w:p>
        </w:tc>
        <w:tc>
          <w:tcPr>
            <w:tcW w:w="505" w:type="pct"/>
            <w:tcBorders>
              <w:top w:val="nil"/>
              <w:left w:val="nil"/>
              <w:bottom w:val="single" w:sz="4" w:space="0" w:color="auto"/>
              <w:right w:val="single" w:sz="4" w:space="0" w:color="auto"/>
            </w:tcBorders>
            <w:shd w:val="clear" w:color="auto" w:fill="auto"/>
            <w:noWrap/>
            <w:vAlign w:val="bottom"/>
            <w:hideMark/>
          </w:tcPr>
          <w:p w14:paraId="024DA4BA" w14:textId="77777777" w:rsidR="00C27B2D" w:rsidRPr="00B40F3D" w:rsidRDefault="00C27B2D" w:rsidP="00C27B2D">
            <w:pPr>
              <w:jc w:val="right"/>
              <w:rPr>
                <w:color w:val="000000"/>
                <w:sz w:val="19"/>
                <w:szCs w:val="19"/>
                <w:lang w:eastAsia="en-CA"/>
              </w:rPr>
            </w:pPr>
            <w:r w:rsidRPr="00B40F3D">
              <w:rPr>
                <w:color w:val="000000"/>
                <w:sz w:val="19"/>
                <w:szCs w:val="19"/>
                <w:lang w:eastAsia="en-CA"/>
              </w:rPr>
              <w:t>2,000</w:t>
            </w:r>
          </w:p>
        </w:tc>
        <w:tc>
          <w:tcPr>
            <w:tcW w:w="505" w:type="pct"/>
            <w:tcBorders>
              <w:top w:val="nil"/>
              <w:left w:val="nil"/>
              <w:bottom w:val="single" w:sz="4" w:space="0" w:color="auto"/>
              <w:right w:val="single" w:sz="4" w:space="0" w:color="auto"/>
            </w:tcBorders>
            <w:shd w:val="clear" w:color="auto" w:fill="auto"/>
            <w:noWrap/>
            <w:vAlign w:val="bottom"/>
            <w:hideMark/>
          </w:tcPr>
          <w:p w14:paraId="77B52E50" w14:textId="77777777" w:rsidR="00C27B2D" w:rsidRPr="00B40F3D" w:rsidRDefault="00C27B2D" w:rsidP="00C27B2D">
            <w:pPr>
              <w:jc w:val="right"/>
              <w:rPr>
                <w:color w:val="000000"/>
                <w:sz w:val="19"/>
                <w:szCs w:val="19"/>
                <w:lang w:eastAsia="en-CA"/>
              </w:rPr>
            </w:pPr>
            <w:r w:rsidRPr="00B40F3D">
              <w:rPr>
                <w:color w:val="000000"/>
                <w:sz w:val="19"/>
                <w:szCs w:val="19"/>
                <w:lang w:eastAsia="en-CA"/>
              </w:rPr>
              <w:t>2,000</w:t>
            </w:r>
          </w:p>
        </w:tc>
        <w:tc>
          <w:tcPr>
            <w:tcW w:w="504" w:type="pct"/>
            <w:tcBorders>
              <w:top w:val="nil"/>
              <w:left w:val="nil"/>
              <w:bottom w:val="single" w:sz="4" w:space="0" w:color="auto"/>
              <w:right w:val="single" w:sz="4" w:space="0" w:color="auto"/>
            </w:tcBorders>
            <w:shd w:val="clear" w:color="auto" w:fill="auto"/>
            <w:noWrap/>
            <w:vAlign w:val="bottom"/>
            <w:hideMark/>
          </w:tcPr>
          <w:p w14:paraId="7CBE9C7C" w14:textId="77777777" w:rsidR="00C27B2D" w:rsidRPr="00B40F3D" w:rsidRDefault="00C27B2D" w:rsidP="00C27B2D">
            <w:pPr>
              <w:jc w:val="right"/>
              <w:rPr>
                <w:color w:val="000000"/>
                <w:sz w:val="19"/>
                <w:szCs w:val="19"/>
                <w:lang w:eastAsia="en-CA"/>
              </w:rPr>
            </w:pPr>
            <w:r w:rsidRPr="00B40F3D">
              <w:rPr>
                <w:color w:val="000000"/>
                <w:sz w:val="19"/>
                <w:szCs w:val="19"/>
                <w:lang w:eastAsia="en-CA"/>
              </w:rPr>
              <w:t>2,000</w:t>
            </w:r>
          </w:p>
        </w:tc>
      </w:tr>
      <w:tr w:rsidR="000C4598" w:rsidRPr="00B40F3D" w14:paraId="78531719" w14:textId="77777777" w:rsidTr="00C27B2D">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35793AE0" w14:textId="761BE966" w:rsidR="000C6A40" w:rsidRPr="00B40F3D" w:rsidRDefault="000C6A40" w:rsidP="000C6A40">
            <w:pPr>
              <w:jc w:val="left"/>
              <w:rPr>
                <w:b/>
                <w:bCs/>
                <w:color w:val="000000"/>
                <w:sz w:val="19"/>
                <w:szCs w:val="19"/>
                <w:lang w:eastAsia="en-CA"/>
              </w:rPr>
            </w:pPr>
            <w:r w:rsidRPr="00B40F3D">
              <w:rPr>
                <w:b/>
                <w:bCs/>
                <w:color w:val="000000"/>
                <w:sz w:val="19"/>
                <w:szCs w:val="19"/>
                <w:lang w:eastAsia="en-CA"/>
              </w:rPr>
              <w:t>Subtotal</w:t>
            </w:r>
          </w:p>
        </w:tc>
        <w:tc>
          <w:tcPr>
            <w:tcW w:w="505" w:type="pct"/>
            <w:tcBorders>
              <w:top w:val="nil"/>
              <w:left w:val="nil"/>
              <w:bottom w:val="single" w:sz="4" w:space="0" w:color="auto"/>
              <w:right w:val="single" w:sz="4" w:space="0" w:color="auto"/>
            </w:tcBorders>
            <w:shd w:val="clear" w:color="auto" w:fill="auto"/>
            <w:noWrap/>
            <w:vAlign w:val="bottom"/>
            <w:hideMark/>
          </w:tcPr>
          <w:p w14:paraId="06D47A98" w14:textId="77777777" w:rsidR="000C6A40" w:rsidRPr="00B40F3D" w:rsidRDefault="000C6A40" w:rsidP="00943D4D">
            <w:pPr>
              <w:ind w:left="-127"/>
              <w:jc w:val="right"/>
              <w:rPr>
                <w:b/>
                <w:bCs/>
                <w:color w:val="000000"/>
                <w:sz w:val="19"/>
                <w:szCs w:val="19"/>
                <w:lang w:eastAsia="en-CA"/>
              </w:rPr>
            </w:pPr>
            <w:r w:rsidRPr="00B40F3D">
              <w:rPr>
                <w:b/>
                <w:bCs/>
                <w:color w:val="000000"/>
                <w:sz w:val="19"/>
                <w:szCs w:val="19"/>
                <w:lang w:eastAsia="en-CA"/>
              </w:rPr>
              <w:t>282,200</w:t>
            </w:r>
          </w:p>
        </w:tc>
        <w:tc>
          <w:tcPr>
            <w:tcW w:w="505" w:type="pct"/>
            <w:tcBorders>
              <w:top w:val="nil"/>
              <w:left w:val="nil"/>
              <w:bottom w:val="single" w:sz="4" w:space="0" w:color="auto"/>
              <w:right w:val="single" w:sz="4" w:space="0" w:color="auto"/>
            </w:tcBorders>
            <w:shd w:val="clear" w:color="auto" w:fill="auto"/>
            <w:noWrap/>
            <w:vAlign w:val="bottom"/>
            <w:hideMark/>
          </w:tcPr>
          <w:p w14:paraId="206FDD2E" w14:textId="122C21A9" w:rsidR="000C6A40" w:rsidRPr="00B40F3D" w:rsidRDefault="008D65F9" w:rsidP="00B40F3D">
            <w:pPr>
              <w:ind w:hanging="107"/>
              <w:jc w:val="right"/>
              <w:rPr>
                <w:b/>
                <w:bCs/>
                <w:color w:val="000000" w:themeColor="text1"/>
                <w:sz w:val="19"/>
                <w:szCs w:val="19"/>
                <w:lang w:eastAsia="en-CA"/>
              </w:rPr>
            </w:pPr>
            <w:r w:rsidRPr="008D65F9">
              <w:rPr>
                <w:b/>
                <w:bCs/>
                <w:color w:val="000000" w:themeColor="text1"/>
                <w:sz w:val="19"/>
                <w:szCs w:val="19"/>
                <w:lang w:eastAsia="en-CA"/>
              </w:rPr>
              <w:t>60,300</w:t>
            </w:r>
          </w:p>
        </w:tc>
        <w:tc>
          <w:tcPr>
            <w:tcW w:w="505" w:type="pct"/>
            <w:tcBorders>
              <w:top w:val="nil"/>
              <w:left w:val="nil"/>
              <w:bottom w:val="single" w:sz="4" w:space="0" w:color="auto"/>
              <w:right w:val="single" w:sz="4" w:space="0" w:color="auto"/>
            </w:tcBorders>
            <w:shd w:val="clear" w:color="auto" w:fill="auto"/>
            <w:noWrap/>
            <w:vAlign w:val="bottom"/>
            <w:hideMark/>
          </w:tcPr>
          <w:p w14:paraId="7E84FDE1" w14:textId="77777777" w:rsidR="000C6A40" w:rsidRPr="00B40F3D" w:rsidRDefault="000C6A40" w:rsidP="00E92B75">
            <w:pPr>
              <w:jc w:val="right"/>
              <w:rPr>
                <w:b/>
                <w:bCs/>
                <w:color w:val="000000"/>
                <w:sz w:val="19"/>
                <w:szCs w:val="19"/>
                <w:lang w:eastAsia="en-CA"/>
              </w:rPr>
            </w:pPr>
            <w:r w:rsidRPr="00B40F3D">
              <w:rPr>
                <w:b/>
                <w:bCs/>
                <w:color w:val="000000"/>
                <w:sz w:val="19"/>
                <w:szCs w:val="19"/>
                <w:lang w:eastAsia="en-CA"/>
              </w:rPr>
              <w:t>377,600</w:t>
            </w:r>
          </w:p>
        </w:tc>
        <w:tc>
          <w:tcPr>
            <w:tcW w:w="505" w:type="pct"/>
            <w:tcBorders>
              <w:top w:val="nil"/>
              <w:left w:val="nil"/>
              <w:bottom w:val="single" w:sz="4" w:space="0" w:color="auto"/>
              <w:right w:val="single" w:sz="4" w:space="0" w:color="auto"/>
            </w:tcBorders>
            <w:shd w:val="clear" w:color="auto" w:fill="auto"/>
            <w:noWrap/>
            <w:vAlign w:val="bottom"/>
            <w:hideMark/>
          </w:tcPr>
          <w:p w14:paraId="4F0CAE94" w14:textId="77777777" w:rsidR="000C6A40" w:rsidRPr="00B40F3D" w:rsidRDefault="000C6A40" w:rsidP="00E92B75">
            <w:pPr>
              <w:jc w:val="right"/>
              <w:rPr>
                <w:b/>
                <w:bCs/>
                <w:color w:val="000000"/>
                <w:sz w:val="19"/>
                <w:szCs w:val="19"/>
                <w:lang w:eastAsia="en-CA"/>
              </w:rPr>
            </w:pPr>
            <w:r w:rsidRPr="00B40F3D">
              <w:rPr>
                <w:b/>
                <w:bCs/>
                <w:color w:val="000000"/>
                <w:sz w:val="19"/>
                <w:szCs w:val="19"/>
                <w:lang w:eastAsia="en-CA"/>
              </w:rPr>
              <w:t>404,500</w:t>
            </w:r>
          </w:p>
        </w:tc>
        <w:tc>
          <w:tcPr>
            <w:tcW w:w="505" w:type="pct"/>
            <w:tcBorders>
              <w:top w:val="nil"/>
              <w:left w:val="nil"/>
              <w:bottom w:val="single" w:sz="4" w:space="0" w:color="auto"/>
              <w:right w:val="single" w:sz="4" w:space="0" w:color="auto"/>
            </w:tcBorders>
            <w:shd w:val="clear" w:color="auto" w:fill="auto"/>
            <w:noWrap/>
            <w:vAlign w:val="bottom"/>
            <w:hideMark/>
          </w:tcPr>
          <w:p w14:paraId="349237C3" w14:textId="77777777" w:rsidR="000C6A40" w:rsidRPr="00B40F3D" w:rsidRDefault="000C6A40" w:rsidP="00B40F3D">
            <w:pPr>
              <w:ind w:hanging="106"/>
              <w:jc w:val="right"/>
              <w:rPr>
                <w:b/>
                <w:bCs/>
                <w:color w:val="000000"/>
                <w:sz w:val="19"/>
                <w:szCs w:val="19"/>
                <w:lang w:eastAsia="en-CA"/>
              </w:rPr>
            </w:pPr>
            <w:r w:rsidRPr="00B40F3D">
              <w:rPr>
                <w:b/>
                <w:bCs/>
                <w:color w:val="000000"/>
                <w:sz w:val="19"/>
                <w:szCs w:val="19"/>
                <w:lang w:eastAsia="en-CA"/>
              </w:rPr>
              <w:t>286,500</w:t>
            </w:r>
          </w:p>
        </w:tc>
        <w:tc>
          <w:tcPr>
            <w:tcW w:w="504" w:type="pct"/>
            <w:tcBorders>
              <w:top w:val="nil"/>
              <w:left w:val="nil"/>
              <w:bottom w:val="single" w:sz="4" w:space="0" w:color="auto"/>
              <w:right w:val="single" w:sz="4" w:space="0" w:color="auto"/>
            </w:tcBorders>
            <w:shd w:val="clear" w:color="auto" w:fill="auto"/>
            <w:noWrap/>
            <w:vAlign w:val="bottom"/>
            <w:hideMark/>
          </w:tcPr>
          <w:p w14:paraId="6871FF11" w14:textId="77777777" w:rsidR="000C6A40" w:rsidRPr="00B40F3D" w:rsidRDefault="000C6A40" w:rsidP="00A32CDA">
            <w:pPr>
              <w:ind w:left="-193"/>
              <w:jc w:val="right"/>
              <w:rPr>
                <w:b/>
                <w:bCs/>
                <w:color w:val="000000"/>
                <w:sz w:val="19"/>
                <w:szCs w:val="19"/>
                <w:lang w:eastAsia="en-CA"/>
              </w:rPr>
            </w:pPr>
            <w:r w:rsidRPr="00B40F3D">
              <w:rPr>
                <w:b/>
                <w:bCs/>
                <w:color w:val="000000"/>
                <w:sz w:val="19"/>
                <w:szCs w:val="19"/>
                <w:lang w:eastAsia="en-CA"/>
              </w:rPr>
              <w:t>1,117,154</w:t>
            </w:r>
          </w:p>
        </w:tc>
      </w:tr>
      <w:tr w:rsidR="000C4598" w:rsidRPr="00B40F3D" w14:paraId="26178A8A" w14:textId="77777777" w:rsidTr="00C27B2D">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26AA17D0" w14:textId="77777777" w:rsidR="000C6A40" w:rsidRPr="00B40F3D" w:rsidRDefault="000C6A40" w:rsidP="000C6A40">
            <w:pPr>
              <w:jc w:val="left"/>
              <w:rPr>
                <w:color w:val="000000"/>
                <w:sz w:val="19"/>
                <w:szCs w:val="19"/>
                <w:lang w:eastAsia="en-CA"/>
              </w:rPr>
            </w:pPr>
            <w:r w:rsidRPr="00B40F3D">
              <w:rPr>
                <w:color w:val="000000"/>
                <w:sz w:val="19"/>
                <w:szCs w:val="19"/>
                <w:lang w:eastAsia="en-CA"/>
              </w:rPr>
              <w:t>Contingency</w:t>
            </w:r>
          </w:p>
        </w:tc>
        <w:tc>
          <w:tcPr>
            <w:tcW w:w="505" w:type="pct"/>
            <w:tcBorders>
              <w:top w:val="nil"/>
              <w:left w:val="nil"/>
              <w:bottom w:val="single" w:sz="4" w:space="0" w:color="auto"/>
              <w:right w:val="single" w:sz="4" w:space="0" w:color="auto"/>
            </w:tcBorders>
            <w:shd w:val="clear" w:color="auto" w:fill="auto"/>
            <w:noWrap/>
            <w:vAlign w:val="bottom"/>
            <w:hideMark/>
          </w:tcPr>
          <w:p w14:paraId="6660589B" w14:textId="77777777" w:rsidR="000C6A40" w:rsidRPr="00B40F3D" w:rsidRDefault="000C6A40" w:rsidP="00E92B75">
            <w:pPr>
              <w:jc w:val="right"/>
              <w:rPr>
                <w:color w:val="000000"/>
                <w:sz w:val="19"/>
                <w:szCs w:val="19"/>
                <w:lang w:eastAsia="en-CA"/>
              </w:rPr>
            </w:pPr>
            <w:r w:rsidRPr="00B40F3D">
              <w:rPr>
                <w:color w:val="000000"/>
                <w:sz w:val="19"/>
                <w:szCs w:val="19"/>
                <w:lang w:eastAsia="en-CA"/>
              </w:rPr>
              <w:t>22,720</w:t>
            </w:r>
          </w:p>
        </w:tc>
        <w:tc>
          <w:tcPr>
            <w:tcW w:w="505" w:type="pct"/>
            <w:tcBorders>
              <w:top w:val="nil"/>
              <w:left w:val="nil"/>
              <w:bottom w:val="single" w:sz="4" w:space="0" w:color="auto"/>
              <w:right w:val="single" w:sz="4" w:space="0" w:color="auto"/>
            </w:tcBorders>
            <w:shd w:val="clear" w:color="auto" w:fill="auto"/>
            <w:noWrap/>
            <w:vAlign w:val="bottom"/>
            <w:hideMark/>
          </w:tcPr>
          <w:p w14:paraId="19342E8B" w14:textId="6B7F9495" w:rsidR="000C6A40" w:rsidRPr="00B40F3D" w:rsidRDefault="000C6A40" w:rsidP="00E92B75">
            <w:pPr>
              <w:jc w:val="right"/>
              <w:rPr>
                <w:color w:val="000000" w:themeColor="text1"/>
                <w:sz w:val="19"/>
                <w:szCs w:val="19"/>
                <w:lang w:eastAsia="en-CA"/>
              </w:rPr>
            </w:pPr>
            <w:r w:rsidRPr="00B40F3D">
              <w:rPr>
                <w:color w:val="000000" w:themeColor="text1"/>
                <w:sz w:val="19"/>
                <w:szCs w:val="19"/>
                <w:lang w:eastAsia="en-CA"/>
              </w:rPr>
              <w:t>3,</w:t>
            </w:r>
            <w:r w:rsidR="00F630D1">
              <w:rPr>
                <w:color w:val="000000" w:themeColor="text1"/>
                <w:sz w:val="19"/>
                <w:szCs w:val="19"/>
                <w:lang w:eastAsia="en-CA"/>
              </w:rPr>
              <w:t>5</w:t>
            </w:r>
            <w:r w:rsidRPr="00B40F3D">
              <w:rPr>
                <w:color w:val="000000" w:themeColor="text1"/>
                <w:sz w:val="19"/>
                <w:szCs w:val="19"/>
                <w:lang w:eastAsia="en-CA"/>
              </w:rPr>
              <w:t>00</w:t>
            </w:r>
          </w:p>
        </w:tc>
        <w:tc>
          <w:tcPr>
            <w:tcW w:w="505" w:type="pct"/>
            <w:tcBorders>
              <w:top w:val="nil"/>
              <w:left w:val="nil"/>
              <w:bottom w:val="single" w:sz="4" w:space="0" w:color="auto"/>
              <w:right w:val="single" w:sz="4" w:space="0" w:color="auto"/>
            </w:tcBorders>
            <w:shd w:val="clear" w:color="auto" w:fill="auto"/>
            <w:noWrap/>
            <w:vAlign w:val="bottom"/>
            <w:hideMark/>
          </w:tcPr>
          <w:p w14:paraId="01EA441F" w14:textId="77777777" w:rsidR="000C6A40" w:rsidRPr="00B40F3D" w:rsidRDefault="000C6A40" w:rsidP="00E92B75">
            <w:pPr>
              <w:jc w:val="right"/>
              <w:rPr>
                <w:color w:val="000000"/>
                <w:sz w:val="19"/>
                <w:szCs w:val="19"/>
                <w:lang w:eastAsia="en-CA"/>
              </w:rPr>
            </w:pPr>
            <w:r w:rsidRPr="00B40F3D">
              <w:rPr>
                <w:color w:val="000000"/>
                <w:sz w:val="19"/>
                <w:szCs w:val="19"/>
                <w:lang w:eastAsia="en-CA"/>
              </w:rPr>
              <w:t>33,400</w:t>
            </w:r>
          </w:p>
        </w:tc>
        <w:tc>
          <w:tcPr>
            <w:tcW w:w="505" w:type="pct"/>
            <w:tcBorders>
              <w:top w:val="nil"/>
              <w:left w:val="nil"/>
              <w:bottom w:val="single" w:sz="4" w:space="0" w:color="auto"/>
              <w:right w:val="single" w:sz="4" w:space="0" w:color="auto"/>
            </w:tcBorders>
            <w:shd w:val="clear" w:color="auto" w:fill="auto"/>
            <w:noWrap/>
            <w:vAlign w:val="bottom"/>
            <w:hideMark/>
          </w:tcPr>
          <w:p w14:paraId="13440087" w14:textId="77777777" w:rsidR="000C6A40" w:rsidRPr="00B40F3D" w:rsidRDefault="000C6A40" w:rsidP="00E92B75">
            <w:pPr>
              <w:jc w:val="right"/>
              <w:rPr>
                <w:color w:val="000000"/>
                <w:sz w:val="19"/>
                <w:szCs w:val="19"/>
                <w:lang w:eastAsia="en-CA"/>
              </w:rPr>
            </w:pPr>
            <w:r w:rsidRPr="00B40F3D">
              <w:rPr>
                <w:color w:val="000000"/>
                <w:sz w:val="19"/>
                <w:szCs w:val="19"/>
                <w:lang w:eastAsia="en-CA"/>
              </w:rPr>
              <w:t>34,500</w:t>
            </w:r>
          </w:p>
        </w:tc>
        <w:tc>
          <w:tcPr>
            <w:tcW w:w="505" w:type="pct"/>
            <w:tcBorders>
              <w:top w:val="nil"/>
              <w:left w:val="nil"/>
              <w:bottom w:val="single" w:sz="4" w:space="0" w:color="auto"/>
              <w:right w:val="single" w:sz="4" w:space="0" w:color="auto"/>
            </w:tcBorders>
            <w:shd w:val="clear" w:color="auto" w:fill="auto"/>
            <w:noWrap/>
            <w:vAlign w:val="bottom"/>
            <w:hideMark/>
          </w:tcPr>
          <w:p w14:paraId="32D4F56A" w14:textId="77777777" w:rsidR="000C6A40" w:rsidRPr="00B40F3D" w:rsidRDefault="000C6A40" w:rsidP="00E92B75">
            <w:pPr>
              <w:jc w:val="right"/>
              <w:rPr>
                <w:color w:val="000000"/>
                <w:sz w:val="19"/>
                <w:szCs w:val="19"/>
                <w:lang w:eastAsia="en-CA"/>
              </w:rPr>
            </w:pPr>
            <w:r w:rsidRPr="00B40F3D">
              <w:rPr>
                <w:color w:val="000000"/>
                <w:sz w:val="19"/>
                <w:szCs w:val="19"/>
                <w:lang w:eastAsia="en-CA"/>
              </w:rPr>
              <w:t>24,100</w:t>
            </w:r>
          </w:p>
        </w:tc>
        <w:tc>
          <w:tcPr>
            <w:tcW w:w="504" w:type="pct"/>
            <w:tcBorders>
              <w:top w:val="nil"/>
              <w:left w:val="nil"/>
              <w:bottom w:val="single" w:sz="4" w:space="0" w:color="auto"/>
              <w:right w:val="single" w:sz="4" w:space="0" w:color="auto"/>
            </w:tcBorders>
            <w:shd w:val="clear" w:color="auto" w:fill="auto"/>
            <w:noWrap/>
            <w:vAlign w:val="bottom"/>
            <w:hideMark/>
          </w:tcPr>
          <w:p w14:paraId="2ED7C118" w14:textId="77777777" w:rsidR="000C6A40" w:rsidRPr="00B40F3D" w:rsidRDefault="000C6A40" w:rsidP="00E92B75">
            <w:pPr>
              <w:jc w:val="right"/>
              <w:rPr>
                <w:color w:val="000000"/>
                <w:sz w:val="19"/>
                <w:szCs w:val="19"/>
                <w:lang w:eastAsia="en-CA"/>
              </w:rPr>
            </w:pPr>
            <w:r w:rsidRPr="00B40F3D">
              <w:rPr>
                <w:color w:val="000000"/>
                <w:sz w:val="19"/>
                <w:szCs w:val="19"/>
                <w:lang w:eastAsia="en-CA"/>
              </w:rPr>
              <w:t>106,079</w:t>
            </w:r>
          </w:p>
        </w:tc>
      </w:tr>
      <w:tr w:rsidR="000C4598" w:rsidRPr="00B40F3D" w14:paraId="2E3016B8" w14:textId="77777777" w:rsidTr="00C27B2D">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702A9B49" w14:textId="64804619" w:rsidR="000C6A40" w:rsidRPr="00B40F3D" w:rsidRDefault="00E140F5" w:rsidP="000C6A40">
            <w:pPr>
              <w:jc w:val="left"/>
              <w:rPr>
                <w:color w:val="000000"/>
                <w:sz w:val="19"/>
                <w:szCs w:val="19"/>
                <w:lang w:eastAsia="en-CA"/>
              </w:rPr>
            </w:pPr>
            <w:r>
              <w:rPr>
                <w:color w:val="000000"/>
                <w:sz w:val="19"/>
                <w:szCs w:val="19"/>
                <w:lang w:eastAsia="en-CA"/>
              </w:rPr>
              <w:t>ICCs</w:t>
            </w:r>
          </w:p>
        </w:tc>
        <w:tc>
          <w:tcPr>
            <w:tcW w:w="505" w:type="pct"/>
            <w:tcBorders>
              <w:top w:val="nil"/>
              <w:left w:val="nil"/>
              <w:bottom w:val="single" w:sz="4" w:space="0" w:color="auto"/>
              <w:right w:val="single" w:sz="4" w:space="0" w:color="auto"/>
            </w:tcBorders>
            <w:shd w:val="clear" w:color="auto" w:fill="auto"/>
            <w:noWrap/>
            <w:vAlign w:val="bottom"/>
            <w:hideMark/>
          </w:tcPr>
          <w:p w14:paraId="2D94207A" w14:textId="77777777" w:rsidR="000C6A40" w:rsidRPr="00B40F3D" w:rsidRDefault="000C6A40" w:rsidP="00943D4D">
            <w:pPr>
              <w:ind w:left="-127"/>
              <w:jc w:val="right"/>
              <w:rPr>
                <w:color w:val="000000"/>
                <w:sz w:val="19"/>
                <w:szCs w:val="19"/>
                <w:lang w:eastAsia="en-CA"/>
              </w:rPr>
            </w:pPr>
            <w:r w:rsidRPr="00B40F3D">
              <w:rPr>
                <w:color w:val="000000"/>
                <w:sz w:val="19"/>
                <w:szCs w:val="19"/>
                <w:lang w:eastAsia="en-CA"/>
              </w:rPr>
              <w:t>304,920</w:t>
            </w:r>
          </w:p>
        </w:tc>
        <w:tc>
          <w:tcPr>
            <w:tcW w:w="505" w:type="pct"/>
            <w:tcBorders>
              <w:top w:val="nil"/>
              <w:left w:val="nil"/>
              <w:bottom w:val="single" w:sz="4" w:space="0" w:color="auto"/>
              <w:right w:val="single" w:sz="4" w:space="0" w:color="auto"/>
            </w:tcBorders>
            <w:shd w:val="clear" w:color="auto" w:fill="auto"/>
            <w:noWrap/>
            <w:vAlign w:val="bottom"/>
            <w:hideMark/>
          </w:tcPr>
          <w:p w14:paraId="26AEC3F6" w14:textId="26C4674D" w:rsidR="000C6A40" w:rsidRPr="00B40F3D" w:rsidRDefault="008D65F9" w:rsidP="00B40F3D">
            <w:pPr>
              <w:ind w:hanging="107"/>
              <w:jc w:val="right"/>
              <w:rPr>
                <w:color w:val="000000" w:themeColor="text1"/>
                <w:sz w:val="19"/>
                <w:szCs w:val="19"/>
                <w:lang w:eastAsia="en-CA"/>
              </w:rPr>
            </w:pPr>
            <w:r w:rsidRPr="00B40F3D" w:rsidDel="008D65F9">
              <w:rPr>
                <w:color w:val="000000" w:themeColor="text1"/>
                <w:sz w:val="19"/>
                <w:szCs w:val="19"/>
                <w:lang w:eastAsia="en-CA"/>
              </w:rPr>
              <w:t xml:space="preserve"> </w:t>
            </w:r>
            <w:r w:rsidRPr="008D65F9">
              <w:rPr>
                <w:color w:val="000000" w:themeColor="text1"/>
                <w:sz w:val="19"/>
                <w:szCs w:val="19"/>
                <w:lang w:eastAsia="en-CA"/>
              </w:rPr>
              <w:t>63,800</w:t>
            </w:r>
          </w:p>
        </w:tc>
        <w:tc>
          <w:tcPr>
            <w:tcW w:w="505" w:type="pct"/>
            <w:tcBorders>
              <w:top w:val="nil"/>
              <w:left w:val="nil"/>
              <w:bottom w:val="single" w:sz="4" w:space="0" w:color="auto"/>
              <w:right w:val="single" w:sz="4" w:space="0" w:color="auto"/>
            </w:tcBorders>
            <w:shd w:val="clear" w:color="auto" w:fill="auto"/>
            <w:noWrap/>
            <w:vAlign w:val="bottom"/>
            <w:hideMark/>
          </w:tcPr>
          <w:p w14:paraId="19A06D77" w14:textId="77777777" w:rsidR="000C6A40" w:rsidRPr="00B40F3D" w:rsidRDefault="000C6A40" w:rsidP="00E92B75">
            <w:pPr>
              <w:jc w:val="right"/>
              <w:rPr>
                <w:color w:val="000000"/>
                <w:sz w:val="19"/>
                <w:szCs w:val="19"/>
                <w:lang w:eastAsia="en-CA"/>
              </w:rPr>
            </w:pPr>
            <w:r w:rsidRPr="00B40F3D">
              <w:rPr>
                <w:color w:val="000000"/>
                <w:sz w:val="19"/>
                <w:szCs w:val="19"/>
                <w:lang w:eastAsia="en-CA"/>
              </w:rPr>
              <w:t>411,000</w:t>
            </w:r>
          </w:p>
        </w:tc>
        <w:tc>
          <w:tcPr>
            <w:tcW w:w="505" w:type="pct"/>
            <w:tcBorders>
              <w:top w:val="nil"/>
              <w:left w:val="nil"/>
              <w:bottom w:val="single" w:sz="4" w:space="0" w:color="auto"/>
              <w:right w:val="single" w:sz="4" w:space="0" w:color="auto"/>
            </w:tcBorders>
            <w:shd w:val="clear" w:color="auto" w:fill="auto"/>
            <w:noWrap/>
            <w:vAlign w:val="bottom"/>
            <w:hideMark/>
          </w:tcPr>
          <w:p w14:paraId="3A943171" w14:textId="77777777" w:rsidR="000C6A40" w:rsidRPr="00B40F3D" w:rsidRDefault="000C6A40" w:rsidP="00E92B75">
            <w:pPr>
              <w:jc w:val="right"/>
              <w:rPr>
                <w:color w:val="000000"/>
                <w:sz w:val="19"/>
                <w:szCs w:val="19"/>
                <w:lang w:eastAsia="en-CA"/>
              </w:rPr>
            </w:pPr>
            <w:r w:rsidRPr="00B40F3D">
              <w:rPr>
                <w:color w:val="000000"/>
                <w:sz w:val="19"/>
                <w:szCs w:val="19"/>
                <w:lang w:eastAsia="en-CA"/>
              </w:rPr>
              <w:t>439,000</w:t>
            </w:r>
          </w:p>
        </w:tc>
        <w:tc>
          <w:tcPr>
            <w:tcW w:w="505" w:type="pct"/>
            <w:tcBorders>
              <w:top w:val="nil"/>
              <w:left w:val="nil"/>
              <w:bottom w:val="single" w:sz="4" w:space="0" w:color="auto"/>
              <w:right w:val="single" w:sz="4" w:space="0" w:color="auto"/>
            </w:tcBorders>
            <w:shd w:val="clear" w:color="auto" w:fill="auto"/>
            <w:noWrap/>
            <w:vAlign w:val="bottom"/>
            <w:hideMark/>
          </w:tcPr>
          <w:p w14:paraId="62399344" w14:textId="77777777" w:rsidR="000C6A40" w:rsidRPr="00B40F3D" w:rsidRDefault="000C6A40" w:rsidP="000C4598">
            <w:pPr>
              <w:ind w:hanging="106"/>
              <w:jc w:val="right"/>
              <w:rPr>
                <w:color w:val="000000"/>
                <w:sz w:val="19"/>
                <w:szCs w:val="19"/>
                <w:lang w:eastAsia="en-CA"/>
              </w:rPr>
            </w:pPr>
            <w:r w:rsidRPr="00B40F3D">
              <w:rPr>
                <w:color w:val="000000"/>
                <w:sz w:val="19"/>
                <w:szCs w:val="19"/>
                <w:lang w:eastAsia="en-CA"/>
              </w:rPr>
              <w:t>310,600</w:t>
            </w:r>
          </w:p>
        </w:tc>
        <w:tc>
          <w:tcPr>
            <w:tcW w:w="504" w:type="pct"/>
            <w:tcBorders>
              <w:top w:val="nil"/>
              <w:left w:val="nil"/>
              <w:bottom w:val="single" w:sz="4" w:space="0" w:color="auto"/>
              <w:right w:val="single" w:sz="4" w:space="0" w:color="auto"/>
            </w:tcBorders>
            <w:shd w:val="clear" w:color="auto" w:fill="auto"/>
            <w:noWrap/>
            <w:vAlign w:val="bottom"/>
            <w:hideMark/>
          </w:tcPr>
          <w:p w14:paraId="55D38206" w14:textId="77777777" w:rsidR="000C6A40" w:rsidRPr="00B40F3D" w:rsidRDefault="000C6A40" w:rsidP="00A32CDA">
            <w:pPr>
              <w:ind w:left="-193"/>
              <w:jc w:val="right"/>
              <w:rPr>
                <w:color w:val="000000"/>
                <w:sz w:val="19"/>
                <w:szCs w:val="19"/>
                <w:lang w:eastAsia="en-CA"/>
              </w:rPr>
            </w:pPr>
            <w:r w:rsidRPr="00B40F3D">
              <w:rPr>
                <w:color w:val="000000"/>
                <w:sz w:val="19"/>
                <w:szCs w:val="19"/>
                <w:lang w:eastAsia="en-CA"/>
              </w:rPr>
              <w:t>1,223,233</w:t>
            </w:r>
          </w:p>
        </w:tc>
      </w:tr>
      <w:tr w:rsidR="000C4598" w:rsidRPr="00B40F3D" w14:paraId="757CA68A" w14:textId="77777777" w:rsidTr="00C27B2D">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05E451F6" w14:textId="5280266A" w:rsidR="000C6A40" w:rsidRPr="00B40F3D" w:rsidRDefault="00817555" w:rsidP="000C4598">
            <w:pPr>
              <w:ind w:right="-201"/>
              <w:jc w:val="left"/>
              <w:rPr>
                <w:color w:val="000000"/>
                <w:sz w:val="19"/>
                <w:szCs w:val="19"/>
                <w:lang w:eastAsia="en-CA"/>
              </w:rPr>
            </w:pPr>
            <w:r w:rsidRPr="00B40F3D">
              <w:rPr>
                <w:color w:val="000000"/>
                <w:sz w:val="19"/>
                <w:szCs w:val="19"/>
                <w:lang w:eastAsia="en-CA"/>
              </w:rPr>
              <w:t>I</w:t>
            </w:r>
            <w:r w:rsidR="000C6A40" w:rsidRPr="00B40F3D">
              <w:rPr>
                <w:color w:val="000000"/>
                <w:sz w:val="19"/>
                <w:szCs w:val="19"/>
                <w:lang w:eastAsia="en-CA"/>
              </w:rPr>
              <w:t>OC</w:t>
            </w:r>
            <w:r w:rsidRPr="00B40F3D">
              <w:rPr>
                <w:color w:val="000000"/>
                <w:sz w:val="19"/>
                <w:szCs w:val="19"/>
                <w:lang w:eastAsia="en-CA"/>
              </w:rPr>
              <w:t>s</w:t>
            </w:r>
            <w:r w:rsidR="000C6A40" w:rsidRPr="00B40F3D">
              <w:rPr>
                <w:color w:val="000000"/>
                <w:sz w:val="19"/>
                <w:szCs w:val="19"/>
                <w:lang w:eastAsia="en-CA"/>
              </w:rPr>
              <w:t xml:space="preserve"> (US</w:t>
            </w:r>
            <w:r w:rsidRPr="00B40F3D">
              <w:rPr>
                <w:color w:val="000000"/>
                <w:sz w:val="19"/>
                <w:szCs w:val="19"/>
                <w:lang w:eastAsia="en-CA"/>
              </w:rPr>
              <w:t> </w:t>
            </w:r>
            <w:r w:rsidR="000C6A40" w:rsidRPr="00B40F3D">
              <w:rPr>
                <w:color w:val="000000"/>
                <w:sz w:val="19"/>
                <w:szCs w:val="19"/>
                <w:lang w:eastAsia="en-CA"/>
              </w:rPr>
              <w:t>$/kg)</w:t>
            </w:r>
          </w:p>
        </w:tc>
        <w:tc>
          <w:tcPr>
            <w:tcW w:w="505" w:type="pct"/>
            <w:tcBorders>
              <w:top w:val="nil"/>
              <w:left w:val="nil"/>
              <w:bottom w:val="single" w:sz="4" w:space="0" w:color="auto"/>
              <w:right w:val="single" w:sz="4" w:space="0" w:color="auto"/>
            </w:tcBorders>
            <w:shd w:val="clear" w:color="auto" w:fill="auto"/>
            <w:noWrap/>
            <w:vAlign w:val="bottom"/>
            <w:hideMark/>
          </w:tcPr>
          <w:p w14:paraId="2328F7ED" w14:textId="36D76BE1" w:rsidR="000C6A40" w:rsidRPr="00B40F3D" w:rsidRDefault="000C6A40" w:rsidP="00E92B75">
            <w:pPr>
              <w:jc w:val="right"/>
              <w:rPr>
                <w:color w:val="000000"/>
                <w:sz w:val="19"/>
                <w:szCs w:val="19"/>
                <w:lang w:eastAsia="en-CA"/>
              </w:rPr>
            </w:pPr>
            <w:r w:rsidRPr="00B40F3D">
              <w:rPr>
                <w:color w:val="000000"/>
                <w:sz w:val="19"/>
                <w:szCs w:val="19"/>
                <w:lang w:eastAsia="en-CA"/>
              </w:rPr>
              <w:t>7.81</w:t>
            </w:r>
          </w:p>
        </w:tc>
        <w:tc>
          <w:tcPr>
            <w:tcW w:w="505" w:type="pct"/>
            <w:tcBorders>
              <w:top w:val="nil"/>
              <w:left w:val="nil"/>
              <w:bottom w:val="single" w:sz="4" w:space="0" w:color="auto"/>
              <w:right w:val="single" w:sz="4" w:space="0" w:color="auto"/>
            </w:tcBorders>
            <w:shd w:val="clear" w:color="auto" w:fill="auto"/>
            <w:noWrap/>
            <w:vAlign w:val="bottom"/>
            <w:hideMark/>
          </w:tcPr>
          <w:p w14:paraId="75BC035B" w14:textId="60B01F82" w:rsidR="000C6A40" w:rsidRPr="00B40F3D" w:rsidRDefault="000C6A40" w:rsidP="00E92B75">
            <w:pPr>
              <w:jc w:val="right"/>
              <w:rPr>
                <w:color w:val="000000"/>
                <w:sz w:val="19"/>
                <w:szCs w:val="19"/>
                <w:lang w:eastAsia="en-CA"/>
              </w:rPr>
            </w:pPr>
            <w:r w:rsidRPr="00B40F3D">
              <w:rPr>
                <w:color w:val="000000"/>
                <w:sz w:val="19"/>
                <w:szCs w:val="19"/>
                <w:lang w:eastAsia="en-CA"/>
              </w:rPr>
              <w:t>9.98</w:t>
            </w:r>
          </w:p>
        </w:tc>
        <w:tc>
          <w:tcPr>
            <w:tcW w:w="505" w:type="pct"/>
            <w:tcBorders>
              <w:top w:val="nil"/>
              <w:left w:val="nil"/>
              <w:bottom w:val="single" w:sz="4" w:space="0" w:color="auto"/>
              <w:right w:val="single" w:sz="4" w:space="0" w:color="auto"/>
            </w:tcBorders>
            <w:shd w:val="clear" w:color="auto" w:fill="auto"/>
            <w:noWrap/>
            <w:vAlign w:val="bottom"/>
            <w:hideMark/>
          </w:tcPr>
          <w:p w14:paraId="48D9A61B" w14:textId="72925AD1" w:rsidR="000C6A40" w:rsidRPr="00B40F3D" w:rsidRDefault="000C6A40" w:rsidP="00E92B75">
            <w:pPr>
              <w:jc w:val="right"/>
              <w:rPr>
                <w:color w:val="000000"/>
                <w:sz w:val="19"/>
                <w:szCs w:val="19"/>
                <w:lang w:eastAsia="en-CA"/>
              </w:rPr>
            </w:pPr>
            <w:r w:rsidRPr="00B40F3D">
              <w:rPr>
                <w:color w:val="000000"/>
                <w:sz w:val="19"/>
                <w:szCs w:val="19"/>
                <w:lang w:eastAsia="en-CA"/>
              </w:rPr>
              <w:t>16.29</w:t>
            </w:r>
          </w:p>
        </w:tc>
        <w:tc>
          <w:tcPr>
            <w:tcW w:w="505" w:type="pct"/>
            <w:tcBorders>
              <w:top w:val="nil"/>
              <w:left w:val="nil"/>
              <w:bottom w:val="single" w:sz="4" w:space="0" w:color="auto"/>
              <w:right w:val="single" w:sz="4" w:space="0" w:color="auto"/>
            </w:tcBorders>
            <w:shd w:val="clear" w:color="auto" w:fill="auto"/>
            <w:noWrap/>
            <w:vAlign w:val="bottom"/>
            <w:hideMark/>
          </w:tcPr>
          <w:p w14:paraId="60C630F3" w14:textId="73E5BD53" w:rsidR="000C6A40" w:rsidRPr="00B40F3D" w:rsidRDefault="000C6A40" w:rsidP="00E92B75">
            <w:pPr>
              <w:jc w:val="right"/>
              <w:rPr>
                <w:color w:val="000000"/>
                <w:sz w:val="19"/>
                <w:szCs w:val="19"/>
                <w:lang w:eastAsia="en-CA"/>
              </w:rPr>
            </w:pPr>
            <w:r w:rsidRPr="00B40F3D">
              <w:rPr>
                <w:color w:val="000000"/>
                <w:sz w:val="19"/>
                <w:szCs w:val="19"/>
                <w:lang w:eastAsia="en-CA"/>
              </w:rPr>
              <w:t>12.54</w:t>
            </w:r>
          </w:p>
        </w:tc>
        <w:tc>
          <w:tcPr>
            <w:tcW w:w="505" w:type="pct"/>
            <w:tcBorders>
              <w:top w:val="nil"/>
              <w:left w:val="nil"/>
              <w:bottom w:val="single" w:sz="4" w:space="0" w:color="auto"/>
              <w:right w:val="single" w:sz="4" w:space="0" w:color="auto"/>
            </w:tcBorders>
            <w:shd w:val="clear" w:color="auto" w:fill="auto"/>
            <w:noWrap/>
            <w:vAlign w:val="bottom"/>
            <w:hideMark/>
          </w:tcPr>
          <w:p w14:paraId="2E50BDA2" w14:textId="2DF1311B" w:rsidR="000C6A40" w:rsidRPr="00B40F3D" w:rsidRDefault="000C6A40" w:rsidP="00E92B75">
            <w:pPr>
              <w:jc w:val="right"/>
              <w:rPr>
                <w:color w:val="000000"/>
                <w:sz w:val="19"/>
                <w:szCs w:val="19"/>
                <w:lang w:eastAsia="en-CA"/>
              </w:rPr>
            </w:pPr>
            <w:r w:rsidRPr="00B40F3D">
              <w:rPr>
                <w:color w:val="000000"/>
                <w:sz w:val="19"/>
                <w:szCs w:val="19"/>
                <w:lang w:eastAsia="en-CA"/>
              </w:rPr>
              <w:t>16.06</w:t>
            </w:r>
          </w:p>
        </w:tc>
        <w:tc>
          <w:tcPr>
            <w:tcW w:w="504" w:type="pct"/>
            <w:tcBorders>
              <w:top w:val="nil"/>
              <w:left w:val="nil"/>
              <w:bottom w:val="single" w:sz="4" w:space="0" w:color="auto"/>
              <w:right w:val="single" w:sz="4" w:space="0" w:color="auto"/>
            </w:tcBorders>
            <w:shd w:val="clear" w:color="auto" w:fill="auto"/>
            <w:noWrap/>
            <w:vAlign w:val="bottom"/>
            <w:hideMark/>
          </w:tcPr>
          <w:p w14:paraId="6A87C425" w14:textId="22143841" w:rsidR="000C6A40" w:rsidRPr="00B40F3D" w:rsidRDefault="000C6A40" w:rsidP="00E92B75">
            <w:pPr>
              <w:jc w:val="right"/>
              <w:rPr>
                <w:color w:val="000000"/>
                <w:sz w:val="19"/>
                <w:szCs w:val="19"/>
                <w:lang w:eastAsia="en-CA"/>
              </w:rPr>
            </w:pPr>
            <w:r w:rsidRPr="00B40F3D">
              <w:rPr>
                <w:color w:val="000000"/>
                <w:sz w:val="19"/>
                <w:szCs w:val="19"/>
                <w:lang w:eastAsia="en-CA"/>
              </w:rPr>
              <w:t>10.65</w:t>
            </w:r>
          </w:p>
        </w:tc>
      </w:tr>
      <w:tr w:rsidR="000C4598" w:rsidRPr="00B40F3D" w14:paraId="4B5FDD47" w14:textId="77777777" w:rsidTr="00C27B2D">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4A0DF9F0" w14:textId="65AFF6F5" w:rsidR="000C6A40" w:rsidRPr="00B40F3D" w:rsidRDefault="000C6A40" w:rsidP="000C6A40">
            <w:pPr>
              <w:jc w:val="left"/>
              <w:rPr>
                <w:color w:val="000000"/>
                <w:sz w:val="19"/>
                <w:szCs w:val="19"/>
                <w:lang w:eastAsia="en-CA"/>
              </w:rPr>
            </w:pPr>
            <w:r w:rsidRPr="00B40F3D">
              <w:rPr>
                <w:color w:val="000000"/>
                <w:sz w:val="19"/>
                <w:szCs w:val="19"/>
                <w:lang w:eastAsia="en-CA"/>
              </w:rPr>
              <w:t>IOCs</w:t>
            </w:r>
          </w:p>
        </w:tc>
        <w:tc>
          <w:tcPr>
            <w:tcW w:w="505" w:type="pct"/>
            <w:tcBorders>
              <w:top w:val="nil"/>
              <w:left w:val="nil"/>
              <w:bottom w:val="single" w:sz="4" w:space="0" w:color="auto"/>
              <w:right w:val="single" w:sz="4" w:space="0" w:color="auto"/>
            </w:tcBorders>
            <w:shd w:val="clear" w:color="auto" w:fill="auto"/>
            <w:noWrap/>
            <w:vAlign w:val="bottom"/>
            <w:hideMark/>
          </w:tcPr>
          <w:p w14:paraId="153A4521" w14:textId="77777777" w:rsidR="000C6A40" w:rsidRPr="00B40F3D" w:rsidRDefault="000C6A40" w:rsidP="00E92B75">
            <w:pPr>
              <w:jc w:val="right"/>
              <w:rPr>
                <w:color w:val="000000"/>
                <w:sz w:val="19"/>
                <w:szCs w:val="19"/>
                <w:lang w:eastAsia="en-CA"/>
              </w:rPr>
            </w:pPr>
            <w:r w:rsidRPr="00B40F3D">
              <w:rPr>
                <w:color w:val="000000"/>
                <w:sz w:val="19"/>
                <w:szCs w:val="19"/>
                <w:lang w:eastAsia="en-CA"/>
              </w:rPr>
              <w:t>78,837</w:t>
            </w:r>
          </w:p>
        </w:tc>
        <w:tc>
          <w:tcPr>
            <w:tcW w:w="505" w:type="pct"/>
            <w:tcBorders>
              <w:top w:val="nil"/>
              <w:left w:val="nil"/>
              <w:bottom w:val="single" w:sz="4" w:space="0" w:color="auto"/>
              <w:right w:val="single" w:sz="4" w:space="0" w:color="auto"/>
            </w:tcBorders>
            <w:shd w:val="clear" w:color="auto" w:fill="auto"/>
            <w:noWrap/>
            <w:vAlign w:val="bottom"/>
            <w:hideMark/>
          </w:tcPr>
          <w:p w14:paraId="777ACDC3" w14:textId="77777777" w:rsidR="000C6A40" w:rsidRPr="00B40F3D" w:rsidRDefault="000C6A40" w:rsidP="00943D4D">
            <w:pPr>
              <w:ind w:left="-174"/>
              <w:jc w:val="right"/>
              <w:rPr>
                <w:color w:val="000000"/>
                <w:sz w:val="19"/>
                <w:szCs w:val="19"/>
                <w:lang w:eastAsia="en-CA"/>
              </w:rPr>
            </w:pPr>
            <w:r w:rsidRPr="00B40F3D">
              <w:rPr>
                <w:color w:val="000000"/>
                <w:sz w:val="19"/>
                <w:szCs w:val="19"/>
                <w:lang w:eastAsia="en-CA"/>
              </w:rPr>
              <w:t>357,277</w:t>
            </w:r>
          </w:p>
        </w:tc>
        <w:tc>
          <w:tcPr>
            <w:tcW w:w="505" w:type="pct"/>
            <w:tcBorders>
              <w:top w:val="nil"/>
              <w:left w:val="nil"/>
              <w:bottom w:val="single" w:sz="4" w:space="0" w:color="auto"/>
              <w:right w:val="single" w:sz="4" w:space="0" w:color="auto"/>
            </w:tcBorders>
            <w:shd w:val="clear" w:color="auto" w:fill="auto"/>
            <w:noWrap/>
            <w:vAlign w:val="bottom"/>
            <w:hideMark/>
          </w:tcPr>
          <w:p w14:paraId="3D34BCAF" w14:textId="77777777" w:rsidR="000C6A40" w:rsidRPr="00B40F3D" w:rsidRDefault="000C6A40" w:rsidP="00E92B75">
            <w:pPr>
              <w:jc w:val="right"/>
              <w:rPr>
                <w:color w:val="000000"/>
                <w:sz w:val="19"/>
                <w:szCs w:val="19"/>
                <w:lang w:eastAsia="en-CA"/>
              </w:rPr>
            </w:pPr>
            <w:r w:rsidRPr="00B40F3D">
              <w:rPr>
                <w:color w:val="000000"/>
                <w:sz w:val="19"/>
                <w:szCs w:val="19"/>
                <w:lang w:eastAsia="en-CA"/>
              </w:rPr>
              <w:t>76,259</w:t>
            </w:r>
          </w:p>
        </w:tc>
        <w:tc>
          <w:tcPr>
            <w:tcW w:w="505" w:type="pct"/>
            <w:tcBorders>
              <w:top w:val="nil"/>
              <w:left w:val="nil"/>
              <w:bottom w:val="single" w:sz="4" w:space="0" w:color="auto"/>
              <w:right w:val="single" w:sz="4" w:space="0" w:color="auto"/>
            </w:tcBorders>
            <w:shd w:val="clear" w:color="auto" w:fill="auto"/>
            <w:noWrap/>
            <w:vAlign w:val="bottom"/>
            <w:hideMark/>
          </w:tcPr>
          <w:p w14:paraId="2B374F61" w14:textId="77777777" w:rsidR="000C6A40" w:rsidRPr="00B40F3D" w:rsidRDefault="000C6A40" w:rsidP="000C4598">
            <w:pPr>
              <w:ind w:left="-105"/>
              <w:jc w:val="right"/>
              <w:rPr>
                <w:color w:val="000000"/>
                <w:sz w:val="19"/>
                <w:szCs w:val="19"/>
                <w:lang w:eastAsia="en-CA"/>
              </w:rPr>
            </w:pPr>
            <w:r w:rsidRPr="00B40F3D">
              <w:rPr>
                <w:color w:val="000000"/>
                <w:sz w:val="19"/>
                <w:szCs w:val="19"/>
                <w:lang w:eastAsia="en-CA"/>
              </w:rPr>
              <w:t>1,150,441</w:t>
            </w:r>
          </w:p>
        </w:tc>
        <w:tc>
          <w:tcPr>
            <w:tcW w:w="505" w:type="pct"/>
            <w:tcBorders>
              <w:top w:val="nil"/>
              <w:left w:val="nil"/>
              <w:bottom w:val="single" w:sz="4" w:space="0" w:color="auto"/>
              <w:right w:val="single" w:sz="4" w:space="0" w:color="auto"/>
            </w:tcBorders>
            <w:shd w:val="clear" w:color="auto" w:fill="auto"/>
            <w:noWrap/>
            <w:vAlign w:val="bottom"/>
            <w:hideMark/>
          </w:tcPr>
          <w:p w14:paraId="03ED12DC" w14:textId="77777777" w:rsidR="000C6A40" w:rsidRPr="00B40F3D" w:rsidRDefault="000C6A40" w:rsidP="000C4598">
            <w:pPr>
              <w:ind w:hanging="106"/>
              <w:jc w:val="right"/>
              <w:rPr>
                <w:color w:val="000000"/>
                <w:sz w:val="19"/>
                <w:szCs w:val="19"/>
                <w:lang w:eastAsia="en-CA"/>
              </w:rPr>
            </w:pPr>
            <w:r w:rsidRPr="00B40F3D">
              <w:rPr>
                <w:color w:val="000000"/>
                <w:sz w:val="19"/>
                <w:szCs w:val="19"/>
                <w:lang w:eastAsia="en-CA"/>
              </w:rPr>
              <w:t>137,776</w:t>
            </w:r>
          </w:p>
        </w:tc>
        <w:tc>
          <w:tcPr>
            <w:tcW w:w="504" w:type="pct"/>
            <w:tcBorders>
              <w:top w:val="nil"/>
              <w:left w:val="nil"/>
              <w:bottom w:val="single" w:sz="4" w:space="0" w:color="auto"/>
              <w:right w:val="single" w:sz="4" w:space="0" w:color="auto"/>
            </w:tcBorders>
            <w:shd w:val="clear" w:color="auto" w:fill="auto"/>
            <w:noWrap/>
            <w:vAlign w:val="bottom"/>
            <w:hideMark/>
          </w:tcPr>
          <w:p w14:paraId="38F93480" w14:textId="77777777" w:rsidR="000C6A40" w:rsidRPr="00B40F3D" w:rsidRDefault="000C6A40" w:rsidP="00A32CDA">
            <w:pPr>
              <w:ind w:left="-103"/>
              <w:jc w:val="right"/>
              <w:rPr>
                <w:color w:val="000000"/>
                <w:sz w:val="19"/>
                <w:szCs w:val="19"/>
                <w:lang w:eastAsia="en-CA"/>
              </w:rPr>
            </w:pPr>
            <w:r w:rsidRPr="00B40F3D">
              <w:rPr>
                <w:color w:val="000000"/>
                <w:sz w:val="19"/>
                <w:szCs w:val="19"/>
                <w:lang w:eastAsia="en-CA"/>
              </w:rPr>
              <w:t>1,241,359</w:t>
            </w:r>
          </w:p>
        </w:tc>
      </w:tr>
      <w:tr w:rsidR="000C4598" w:rsidRPr="00B40F3D" w14:paraId="455FAB9D" w14:textId="77777777" w:rsidTr="00C27B2D">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37B8D146" w14:textId="09AE0962" w:rsidR="000C6A40" w:rsidRPr="00B40F3D" w:rsidRDefault="000C6A40" w:rsidP="000C6A40">
            <w:pPr>
              <w:jc w:val="left"/>
              <w:rPr>
                <w:b/>
                <w:bCs/>
                <w:color w:val="000000"/>
                <w:sz w:val="19"/>
                <w:szCs w:val="19"/>
                <w:lang w:eastAsia="en-CA"/>
              </w:rPr>
            </w:pPr>
            <w:r w:rsidRPr="00B40F3D">
              <w:rPr>
                <w:b/>
                <w:bCs/>
                <w:color w:val="000000"/>
                <w:sz w:val="19"/>
                <w:szCs w:val="19"/>
                <w:lang w:eastAsia="en-CA"/>
              </w:rPr>
              <w:t>Total incremental cost</w:t>
            </w:r>
            <w:r w:rsidR="0016582F" w:rsidRPr="00B40F3D">
              <w:rPr>
                <w:b/>
                <w:bCs/>
                <w:color w:val="000000"/>
                <w:sz w:val="19"/>
                <w:szCs w:val="19"/>
                <w:lang w:eastAsia="en-CA"/>
              </w:rPr>
              <w:t>s</w:t>
            </w:r>
          </w:p>
        </w:tc>
        <w:tc>
          <w:tcPr>
            <w:tcW w:w="505" w:type="pct"/>
            <w:tcBorders>
              <w:top w:val="nil"/>
              <w:left w:val="nil"/>
              <w:bottom w:val="single" w:sz="4" w:space="0" w:color="auto"/>
              <w:right w:val="single" w:sz="4" w:space="0" w:color="auto"/>
            </w:tcBorders>
            <w:shd w:val="clear" w:color="auto" w:fill="auto"/>
            <w:noWrap/>
            <w:vAlign w:val="bottom"/>
            <w:hideMark/>
          </w:tcPr>
          <w:p w14:paraId="48413429" w14:textId="77777777" w:rsidR="000C6A40" w:rsidRPr="00B40F3D" w:rsidRDefault="000C6A40" w:rsidP="00943D4D">
            <w:pPr>
              <w:ind w:left="-119"/>
              <w:jc w:val="right"/>
              <w:rPr>
                <w:b/>
                <w:bCs/>
                <w:color w:val="000000"/>
                <w:sz w:val="19"/>
                <w:szCs w:val="19"/>
                <w:lang w:eastAsia="en-CA"/>
              </w:rPr>
            </w:pPr>
            <w:r w:rsidRPr="00B40F3D">
              <w:rPr>
                <w:b/>
                <w:bCs/>
                <w:color w:val="000000"/>
                <w:sz w:val="19"/>
                <w:szCs w:val="19"/>
                <w:lang w:eastAsia="en-CA"/>
              </w:rPr>
              <w:t>383,757</w:t>
            </w:r>
          </w:p>
        </w:tc>
        <w:tc>
          <w:tcPr>
            <w:tcW w:w="505" w:type="pct"/>
            <w:tcBorders>
              <w:top w:val="nil"/>
              <w:left w:val="nil"/>
              <w:bottom w:val="single" w:sz="4" w:space="0" w:color="auto"/>
              <w:right w:val="single" w:sz="4" w:space="0" w:color="auto"/>
            </w:tcBorders>
            <w:shd w:val="clear" w:color="auto" w:fill="auto"/>
            <w:noWrap/>
            <w:vAlign w:val="bottom"/>
            <w:hideMark/>
          </w:tcPr>
          <w:p w14:paraId="087AD88C" w14:textId="57BBBD47" w:rsidR="000C6A40" w:rsidRPr="00B40F3D" w:rsidRDefault="00181343" w:rsidP="00E92B75">
            <w:pPr>
              <w:ind w:left="-84"/>
              <w:jc w:val="right"/>
              <w:rPr>
                <w:b/>
                <w:bCs/>
                <w:color w:val="000000"/>
                <w:sz w:val="19"/>
                <w:szCs w:val="19"/>
                <w:lang w:eastAsia="en-CA"/>
              </w:rPr>
            </w:pPr>
            <w:r w:rsidRPr="00181343">
              <w:rPr>
                <w:b/>
                <w:bCs/>
                <w:color w:val="000000"/>
                <w:sz w:val="19"/>
                <w:szCs w:val="19"/>
                <w:lang w:eastAsia="en-CA"/>
              </w:rPr>
              <w:t>421,077</w:t>
            </w:r>
          </w:p>
        </w:tc>
        <w:tc>
          <w:tcPr>
            <w:tcW w:w="505" w:type="pct"/>
            <w:tcBorders>
              <w:top w:val="nil"/>
              <w:left w:val="nil"/>
              <w:bottom w:val="single" w:sz="4" w:space="0" w:color="auto"/>
              <w:right w:val="single" w:sz="4" w:space="0" w:color="auto"/>
            </w:tcBorders>
            <w:shd w:val="clear" w:color="auto" w:fill="auto"/>
            <w:noWrap/>
            <w:vAlign w:val="bottom"/>
            <w:hideMark/>
          </w:tcPr>
          <w:p w14:paraId="6BD2298E" w14:textId="77777777" w:rsidR="000C6A40" w:rsidRPr="00B40F3D" w:rsidRDefault="000C6A40" w:rsidP="00E92B75">
            <w:pPr>
              <w:jc w:val="right"/>
              <w:rPr>
                <w:b/>
                <w:bCs/>
                <w:color w:val="000000"/>
                <w:sz w:val="19"/>
                <w:szCs w:val="19"/>
                <w:lang w:eastAsia="en-CA"/>
              </w:rPr>
            </w:pPr>
            <w:r w:rsidRPr="00B40F3D">
              <w:rPr>
                <w:b/>
                <w:bCs/>
                <w:color w:val="000000"/>
                <w:sz w:val="19"/>
                <w:szCs w:val="19"/>
                <w:lang w:eastAsia="en-CA"/>
              </w:rPr>
              <w:t>487,259</w:t>
            </w:r>
          </w:p>
        </w:tc>
        <w:tc>
          <w:tcPr>
            <w:tcW w:w="505" w:type="pct"/>
            <w:tcBorders>
              <w:top w:val="nil"/>
              <w:left w:val="nil"/>
              <w:bottom w:val="single" w:sz="4" w:space="0" w:color="auto"/>
              <w:right w:val="single" w:sz="4" w:space="0" w:color="auto"/>
            </w:tcBorders>
            <w:shd w:val="clear" w:color="auto" w:fill="auto"/>
            <w:noWrap/>
            <w:vAlign w:val="bottom"/>
            <w:hideMark/>
          </w:tcPr>
          <w:p w14:paraId="78911D5A" w14:textId="77777777" w:rsidR="000C6A40" w:rsidRPr="00B40F3D" w:rsidRDefault="000C6A40" w:rsidP="000C4598">
            <w:pPr>
              <w:ind w:left="-105"/>
              <w:jc w:val="right"/>
              <w:rPr>
                <w:b/>
                <w:bCs/>
                <w:color w:val="000000"/>
                <w:sz w:val="19"/>
                <w:szCs w:val="19"/>
                <w:lang w:eastAsia="en-CA"/>
              </w:rPr>
            </w:pPr>
            <w:r w:rsidRPr="00B40F3D">
              <w:rPr>
                <w:b/>
                <w:bCs/>
                <w:color w:val="000000"/>
                <w:sz w:val="19"/>
                <w:szCs w:val="19"/>
                <w:lang w:eastAsia="en-CA"/>
              </w:rPr>
              <w:t>1,589,441</w:t>
            </w:r>
          </w:p>
        </w:tc>
        <w:tc>
          <w:tcPr>
            <w:tcW w:w="505" w:type="pct"/>
            <w:tcBorders>
              <w:top w:val="nil"/>
              <w:left w:val="nil"/>
              <w:bottom w:val="single" w:sz="4" w:space="0" w:color="auto"/>
              <w:right w:val="single" w:sz="4" w:space="0" w:color="auto"/>
            </w:tcBorders>
            <w:shd w:val="clear" w:color="auto" w:fill="auto"/>
            <w:noWrap/>
            <w:vAlign w:val="bottom"/>
            <w:hideMark/>
          </w:tcPr>
          <w:p w14:paraId="721FEDC5" w14:textId="77777777" w:rsidR="000C6A40" w:rsidRPr="00B40F3D" w:rsidRDefault="000C6A40" w:rsidP="000C4598">
            <w:pPr>
              <w:ind w:hanging="106"/>
              <w:jc w:val="right"/>
              <w:rPr>
                <w:b/>
                <w:bCs/>
                <w:color w:val="000000"/>
                <w:sz w:val="19"/>
                <w:szCs w:val="19"/>
                <w:lang w:eastAsia="en-CA"/>
              </w:rPr>
            </w:pPr>
            <w:r w:rsidRPr="00B40F3D">
              <w:rPr>
                <w:b/>
                <w:bCs/>
                <w:color w:val="000000"/>
                <w:sz w:val="19"/>
                <w:szCs w:val="19"/>
                <w:lang w:eastAsia="en-CA"/>
              </w:rPr>
              <w:t>448,376</w:t>
            </w:r>
          </w:p>
        </w:tc>
        <w:tc>
          <w:tcPr>
            <w:tcW w:w="504" w:type="pct"/>
            <w:tcBorders>
              <w:top w:val="nil"/>
              <w:left w:val="nil"/>
              <w:bottom w:val="single" w:sz="4" w:space="0" w:color="auto"/>
              <w:right w:val="single" w:sz="4" w:space="0" w:color="auto"/>
            </w:tcBorders>
            <w:shd w:val="clear" w:color="auto" w:fill="auto"/>
            <w:noWrap/>
            <w:vAlign w:val="bottom"/>
            <w:hideMark/>
          </w:tcPr>
          <w:p w14:paraId="4DF183F2" w14:textId="77777777" w:rsidR="000C6A40" w:rsidRPr="00B40F3D" w:rsidRDefault="000C6A40" w:rsidP="000C4598">
            <w:pPr>
              <w:ind w:left="-195"/>
              <w:jc w:val="right"/>
              <w:rPr>
                <w:b/>
                <w:bCs/>
                <w:color w:val="000000"/>
                <w:sz w:val="19"/>
                <w:szCs w:val="19"/>
                <w:lang w:eastAsia="en-CA"/>
              </w:rPr>
            </w:pPr>
            <w:r w:rsidRPr="00B40F3D">
              <w:rPr>
                <w:b/>
                <w:bCs/>
                <w:color w:val="000000"/>
                <w:sz w:val="19"/>
                <w:szCs w:val="19"/>
                <w:lang w:eastAsia="en-CA"/>
              </w:rPr>
              <w:t>2,464,592</w:t>
            </w:r>
          </w:p>
        </w:tc>
      </w:tr>
      <w:tr w:rsidR="000C4598" w:rsidRPr="00B40F3D" w14:paraId="10FBF43C" w14:textId="77777777" w:rsidTr="00C27B2D">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02477191" w14:textId="5548D7B4" w:rsidR="000C6A40" w:rsidRPr="00B40F3D" w:rsidRDefault="000C6A40" w:rsidP="000C6A40">
            <w:pPr>
              <w:jc w:val="left"/>
              <w:rPr>
                <w:color w:val="000000"/>
                <w:sz w:val="19"/>
                <w:szCs w:val="19"/>
                <w:lang w:eastAsia="en-CA"/>
              </w:rPr>
            </w:pPr>
            <w:r w:rsidRPr="00B40F3D">
              <w:rPr>
                <w:color w:val="000000"/>
                <w:sz w:val="19"/>
                <w:szCs w:val="19"/>
                <w:lang w:eastAsia="en-CA"/>
              </w:rPr>
              <w:t>Co-financing</w:t>
            </w:r>
          </w:p>
        </w:tc>
        <w:tc>
          <w:tcPr>
            <w:tcW w:w="505" w:type="pct"/>
            <w:tcBorders>
              <w:top w:val="nil"/>
              <w:left w:val="nil"/>
              <w:bottom w:val="single" w:sz="4" w:space="0" w:color="auto"/>
              <w:right w:val="single" w:sz="4" w:space="0" w:color="auto"/>
            </w:tcBorders>
            <w:shd w:val="clear" w:color="auto" w:fill="auto"/>
            <w:noWrap/>
            <w:vAlign w:val="bottom"/>
            <w:hideMark/>
          </w:tcPr>
          <w:p w14:paraId="09DC7EC0" w14:textId="77777777" w:rsidR="000C6A40" w:rsidRPr="00B40F3D" w:rsidRDefault="000C6A40" w:rsidP="00B40F3D">
            <w:pPr>
              <w:ind w:left="-198"/>
              <w:jc w:val="right"/>
              <w:rPr>
                <w:color w:val="000000"/>
                <w:sz w:val="19"/>
                <w:szCs w:val="19"/>
                <w:lang w:eastAsia="en-CA"/>
              </w:rPr>
            </w:pPr>
            <w:r w:rsidRPr="00B40F3D">
              <w:rPr>
                <w:color w:val="000000"/>
                <w:sz w:val="19"/>
                <w:szCs w:val="19"/>
                <w:lang w:eastAsia="en-CA"/>
              </w:rPr>
              <w:t>200,523</w:t>
            </w:r>
          </w:p>
        </w:tc>
        <w:tc>
          <w:tcPr>
            <w:tcW w:w="505" w:type="pct"/>
            <w:tcBorders>
              <w:top w:val="nil"/>
              <w:left w:val="nil"/>
              <w:bottom w:val="single" w:sz="4" w:space="0" w:color="auto"/>
              <w:right w:val="single" w:sz="4" w:space="0" w:color="auto"/>
            </w:tcBorders>
            <w:shd w:val="clear" w:color="auto" w:fill="auto"/>
            <w:noWrap/>
            <w:vAlign w:val="bottom"/>
            <w:hideMark/>
          </w:tcPr>
          <w:p w14:paraId="6AF752A2" w14:textId="77777777" w:rsidR="000C6A40" w:rsidRPr="00B40F3D" w:rsidRDefault="000C6A40" w:rsidP="00E92B75">
            <w:pPr>
              <w:jc w:val="right"/>
              <w:rPr>
                <w:color w:val="000000"/>
                <w:sz w:val="19"/>
                <w:szCs w:val="19"/>
                <w:lang w:eastAsia="en-CA"/>
              </w:rPr>
            </w:pPr>
            <w:r w:rsidRPr="00B40F3D">
              <w:rPr>
                <w:color w:val="000000"/>
                <w:sz w:val="19"/>
                <w:szCs w:val="19"/>
                <w:lang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2D29FB3E" w14:textId="77777777" w:rsidR="000C6A40" w:rsidRPr="00B40F3D" w:rsidRDefault="000C6A40" w:rsidP="00E92B75">
            <w:pPr>
              <w:jc w:val="right"/>
              <w:rPr>
                <w:color w:val="000000"/>
                <w:sz w:val="19"/>
                <w:szCs w:val="19"/>
                <w:lang w:eastAsia="en-CA"/>
              </w:rPr>
            </w:pPr>
            <w:r w:rsidRPr="00B40F3D">
              <w:rPr>
                <w:color w:val="000000"/>
                <w:sz w:val="19"/>
                <w:szCs w:val="19"/>
                <w:lang w:eastAsia="en-CA"/>
              </w:rPr>
              <w:t>402,198</w:t>
            </w:r>
          </w:p>
        </w:tc>
        <w:tc>
          <w:tcPr>
            <w:tcW w:w="505" w:type="pct"/>
            <w:tcBorders>
              <w:top w:val="nil"/>
              <w:left w:val="nil"/>
              <w:bottom w:val="single" w:sz="4" w:space="0" w:color="auto"/>
              <w:right w:val="single" w:sz="4" w:space="0" w:color="auto"/>
            </w:tcBorders>
            <w:shd w:val="clear" w:color="auto" w:fill="auto"/>
            <w:noWrap/>
            <w:vAlign w:val="bottom"/>
            <w:hideMark/>
          </w:tcPr>
          <w:p w14:paraId="3E984188" w14:textId="77777777" w:rsidR="000C6A40" w:rsidRPr="00B40F3D" w:rsidRDefault="000C6A40" w:rsidP="00E92B75">
            <w:pPr>
              <w:jc w:val="right"/>
              <w:rPr>
                <w:color w:val="000000"/>
                <w:sz w:val="19"/>
                <w:szCs w:val="19"/>
                <w:lang w:eastAsia="en-CA"/>
              </w:rPr>
            </w:pPr>
            <w:r w:rsidRPr="00B40F3D">
              <w:rPr>
                <w:color w:val="000000"/>
                <w:sz w:val="19"/>
                <w:szCs w:val="19"/>
                <w:lang w:eastAsia="en-CA"/>
              </w:rPr>
              <w:t>327,099</w:t>
            </w:r>
          </w:p>
        </w:tc>
        <w:tc>
          <w:tcPr>
            <w:tcW w:w="505" w:type="pct"/>
            <w:tcBorders>
              <w:top w:val="nil"/>
              <w:left w:val="nil"/>
              <w:bottom w:val="single" w:sz="4" w:space="0" w:color="auto"/>
              <w:right w:val="single" w:sz="4" w:space="0" w:color="auto"/>
            </w:tcBorders>
            <w:shd w:val="clear" w:color="auto" w:fill="auto"/>
            <w:noWrap/>
            <w:vAlign w:val="bottom"/>
            <w:hideMark/>
          </w:tcPr>
          <w:p w14:paraId="7216C73C" w14:textId="77777777" w:rsidR="000C6A40" w:rsidRPr="00B40F3D" w:rsidRDefault="000C6A40" w:rsidP="000C4598">
            <w:pPr>
              <w:ind w:hanging="106"/>
              <w:jc w:val="right"/>
              <w:rPr>
                <w:color w:val="000000"/>
                <w:sz w:val="19"/>
                <w:szCs w:val="19"/>
                <w:lang w:eastAsia="en-CA"/>
              </w:rPr>
            </w:pPr>
            <w:r w:rsidRPr="00B40F3D">
              <w:rPr>
                <w:color w:val="000000"/>
                <w:sz w:val="19"/>
                <w:szCs w:val="19"/>
                <w:lang w:eastAsia="en-CA"/>
              </w:rPr>
              <w:t>292,563</w:t>
            </w:r>
          </w:p>
        </w:tc>
        <w:tc>
          <w:tcPr>
            <w:tcW w:w="504" w:type="pct"/>
            <w:tcBorders>
              <w:top w:val="nil"/>
              <w:left w:val="nil"/>
              <w:bottom w:val="single" w:sz="4" w:space="0" w:color="auto"/>
              <w:right w:val="single" w:sz="4" w:space="0" w:color="auto"/>
            </w:tcBorders>
            <w:shd w:val="clear" w:color="auto" w:fill="auto"/>
            <w:noWrap/>
            <w:vAlign w:val="bottom"/>
            <w:hideMark/>
          </w:tcPr>
          <w:p w14:paraId="6EE637EA" w14:textId="77777777" w:rsidR="000C6A40" w:rsidRPr="00B40F3D" w:rsidRDefault="000C6A40" w:rsidP="000C4598">
            <w:pPr>
              <w:ind w:left="-195"/>
              <w:jc w:val="right"/>
              <w:rPr>
                <w:color w:val="000000"/>
                <w:sz w:val="19"/>
                <w:szCs w:val="19"/>
                <w:lang w:eastAsia="en-CA"/>
              </w:rPr>
            </w:pPr>
            <w:r w:rsidRPr="00B40F3D">
              <w:rPr>
                <w:color w:val="000000"/>
                <w:sz w:val="19"/>
                <w:szCs w:val="19"/>
                <w:lang w:eastAsia="en-CA"/>
              </w:rPr>
              <w:t>2,342,751</w:t>
            </w:r>
          </w:p>
        </w:tc>
      </w:tr>
      <w:tr w:rsidR="000C4598" w:rsidRPr="00B40F3D" w14:paraId="66927013" w14:textId="77777777" w:rsidTr="00C27B2D">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2CD56EC0" w14:textId="1783D208" w:rsidR="000C6A40" w:rsidRPr="0076546D" w:rsidRDefault="000C6A40" w:rsidP="000C6A40">
            <w:pPr>
              <w:jc w:val="left"/>
              <w:rPr>
                <w:b/>
                <w:color w:val="000000"/>
                <w:sz w:val="19"/>
                <w:szCs w:val="19"/>
                <w:lang w:eastAsia="en-CA"/>
              </w:rPr>
            </w:pPr>
            <w:r w:rsidRPr="0076546D">
              <w:rPr>
                <w:b/>
                <w:color w:val="000000"/>
                <w:sz w:val="19"/>
                <w:szCs w:val="19"/>
                <w:lang w:eastAsia="en-CA"/>
              </w:rPr>
              <w:t>Funding requested</w:t>
            </w:r>
          </w:p>
        </w:tc>
        <w:tc>
          <w:tcPr>
            <w:tcW w:w="505" w:type="pct"/>
            <w:tcBorders>
              <w:top w:val="nil"/>
              <w:left w:val="nil"/>
              <w:bottom w:val="single" w:sz="4" w:space="0" w:color="auto"/>
              <w:right w:val="single" w:sz="4" w:space="0" w:color="auto"/>
            </w:tcBorders>
            <w:shd w:val="clear" w:color="auto" w:fill="auto"/>
            <w:noWrap/>
            <w:vAlign w:val="bottom"/>
            <w:hideMark/>
          </w:tcPr>
          <w:p w14:paraId="13068422" w14:textId="77777777" w:rsidR="000C6A40" w:rsidRPr="00B40F3D" w:rsidRDefault="000C6A40" w:rsidP="00943D4D">
            <w:pPr>
              <w:ind w:left="-119"/>
              <w:jc w:val="right"/>
              <w:rPr>
                <w:b/>
                <w:bCs/>
                <w:color w:val="000000"/>
                <w:sz w:val="19"/>
                <w:szCs w:val="19"/>
                <w:lang w:eastAsia="en-CA"/>
              </w:rPr>
            </w:pPr>
            <w:r w:rsidRPr="00B40F3D">
              <w:rPr>
                <w:b/>
                <w:bCs/>
                <w:color w:val="000000"/>
                <w:sz w:val="19"/>
                <w:szCs w:val="19"/>
                <w:lang w:eastAsia="en-CA"/>
              </w:rPr>
              <w:t>183,234</w:t>
            </w:r>
          </w:p>
        </w:tc>
        <w:tc>
          <w:tcPr>
            <w:tcW w:w="505" w:type="pct"/>
            <w:tcBorders>
              <w:top w:val="nil"/>
              <w:left w:val="nil"/>
              <w:bottom w:val="single" w:sz="4" w:space="0" w:color="auto"/>
              <w:right w:val="single" w:sz="4" w:space="0" w:color="auto"/>
            </w:tcBorders>
            <w:shd w:val="clear" w:color="auto" w:fill="auto"/>
            <w:noWrap/>
            <w:vAlign w:val="bottom"/>
            <w:hideMark/>
          </w:tcPr>
          <w:p w14:paraId="7C07D1A8" w14:textId="5859317F" w:rsidR="000C6A40" w:rsidRPr="00B40F3D" w:rsidRDefault="00181343" w:rsidP="00B40F3D">
            <w:pPr>
              <w:ind w:left="-17" w:hanging="90"/>
              <w:jc w:val="right"/>
              <w:rPr>
                <w:b/>
                <w:bCs/>
                <w:color w:val="000000"/>
                <w:sz w:val="19"/>
                <w:szCs w:val="19"/>
                <w:lang w:eastAsia="en-CA"/>
              </w:rPr>
            </w:pPr>
            <w:r w:rsidRPr="00181343">
              <w:rPr>
                <w:b/>
                <w:bCs/>
                <w:color w:val="000000"/>
                <w:sz w:val="19"/>
                <w:szCs w:val="19"/>
                <w:lang w:eastAsia="en-CA"/>
              </w:rPr>
              <w:t>421,077</w:t>
            </w:r>
          </w:p>
        </w:tc>
        <w:tc>
          <w:tcPr>
            <w:tcW w:w="505" w:type="pct"/>
            <w:tcBorders>
              <w:top w:val="nil"/>
              <w:left w:val="nil"/>
              <w:bottom w:val="single" w:sz="4" w:space="0" w:color="auto"/>
              <w:right w:val="single" w:sz="4" w:space="0" w:color="auto"/>
            </w:tcBorders>
            <w:shd w:val="clear" w:color="auto" w:fill="auto"/>
            <w:noWrap/>
            <w:vAlign w:val="bottom"/>
            <w:hideMark/>
          </w:tcPr>
          <w:p w14:paraId="53031AE8" w14:textId="77777777" w:rsidR="000C6A40" w:rsidRPr="00B40F3D" w:rsidRDefault="000C6A40" w:rsidP="00E92B75">
            <w:pPr>
              <w:jc w:val="right"/>
              <w:rPr>
                <w:b/>
                <w:bCs/>
                <w:color w:val="000000"/>
                <w:sz w:val="19"/>
                <w:szCs w:val="19"/>
                <w:lang w:eastAsia="en-CA"/>
              </w:rPr>
            </w:pPr>
            <w:r w:rsidRPr="00B40F3D">
              <w:rPr>
                <w:b/>
                <w:bCs/>
                <w:color w:val="000000"/>
                <w:sz w:val="19"/>
                <w:szCs w:val="19"/>
                <w:lang w:eastAsia="en-CA"/>
              </w:rPr>
              <w:t>85,061</w:t>
            </w:r>
          </w:p>
        </w:tc>
        <w:tc>
          <w:tcPr>
            <w:tcW w:w="505" w:type="pct"/>
            <w:tcBorders>
              <w:top w:val="nil"/>
              <w:left w:val="nil"/>
              <w:bottom w:val="single" w:sz="4" w:space="0" w:color="auto"/>
              <w:right w:val="single" w:sz="4" w:space="0" w:color="auto"/>
            </w:tcBorders>
            <w:shd w:val="clear" w:color="auto" w:fill="auto"/>
            <w:noWrap/>
            <w:vAlign w:val="bottom"/>
            <w:hideMark/>
          </w:tcPr>
          <w:p w14:paraId="392C204E" w14:textId="77777777" w:rsidR="000C6A40" w:rsidRPr="00B40F3D" w:rsidRDefault="000C6A40" w:rsidP="000C4598">
            <w:pPr>
              <w:ind w:left="-105"/>
              <w:jc w:val="right"/>
              <w:rPr>
                <w:b/>
                <w:bCs/>
                <w:color w:val="000000"/>
                <w:sz w:val="19"/>
                <w:szCs w:val="19"/>
                <w:lang w:eastAsia="en-CA"/>
              </w:rPr>
            </w:pPr>
            <w:r w:rsidRPr="00B40F3D">
              <w:rPr>
                <w:b/>
                <w:bCs/>
                <w:color w:val="000000"/>
                <w:sz w:val="19"/>
                <w:szCs w:val="19"/>
                <w:lang w:eastAsia="en-CA"/>
              </w:rPr>
              <w:t>1,262,342</w:t>
            </w:r>
          </w:p>
        </w:tc>
        <w:tc>
          <w:tcPr>
            <w:tcW w:w="505" w:type="pct"/>
            <w:tcBorders>
              <w:top w:val="nil"/>
              <w:left w:val="nil"/>
              <w:bottom w:val="single" w:sz="4" w:space="0" w:color="auto"/>
              <w:right w:val="single" w:sz="4" w:space="0" w:color="auto"/>
            </w:tcBorders>
            <w:shd w:val="clear" w:color="auto" w:fill="auto"/>
            <w:noWrap/>
            <w:vAlign w:val="bottom"/>
            <w:hideMark/>
          </w:tcPr>
          <w:p w14:paraId="6CE02AFF" w14:textId="77777777" w:rsidR="000C6A40" w:rsidRPr="00B40F3D" w:rsidRDefault="000C6A40" w:rsidP="000C4598">
            <w:pPr>
              <w:ind w:left="-16" w:hanging="90"/>
              <w:jc w:val="right"/>
              <w:rPr>
                <w:b/>
                <w:bCs/>
                <w:color w:val="000000"/>
                <w:sz w:val="19"/>
                <w:szCs w:val="19"/>
                <w:lang w:eastAsia="en-CA"/>
              </w:rPr>
            </w:pPr>
            <w:r w:rsidRPr="00B40F3D">
              <w:rPr>
                <w:b/>
                <w:bCs/>
                <w:color w:val="000000"/>
                <w:sz w:val="19"/>
                <w:szCs w:val="19"/>
                <w:lang w:eastAsia="en-CA"/>
              </w:rPr>
              <w:t>155,813</w:t>
            </w:r>
          </w:p>
        </w:tc>
        <w:tc>
          <w:tcPr>
            <w:tcW w:w="504" w:type="pct"/>
            <w:tcBorders>
              <w:top w:val="nil"/>
              <w:left w:val="nil"/>
              <w:bottom w:val="single" w:sz="4" w:space="0" w:color="auto"/>
              <w:right w:val="single" w:sz="4" w:space="0" w:color="auto"/>
            </w:tcBorders>
            <w:shd w:val="clear" w:color="auto" w:fill="auto"/>
            <w:noWrap/>
            <w:vAlign w:val="bottom"/>
            <w:hideMark/>
          </w:tcPr>
          <w:p w14:paraId="6EDE7098" w14:textId="77777777" w:rsidR="000C6A40" w:rsidRPr="00B40F3D" w:rsidRDefault="000C6A40" w:rsidP="00E92B75">
            <w:pPr>
              <w:jc w:val="right"/>
              <w:rPr>
                <w:b/>
                <w:bCs/>
                <w:color w:val="000000"/>
                <w:sz w:val="19"/>
                <w:szCs w:val="19"/>
                <w:lang w:eastAsia="en-CA"/>
              </w:rPr>
            </w:pPr>
            <w:r w:rsidRPr="00B40F3D">
              <w:rPr>
                <w:b/>
                <w:bCs/>
                <w:color w:val="000000"/>
                <w:sz w:val="19"/>
                <w:szCs w:val="19"/>
                <w:lang w:eastAsia="en-CA"/>
              </w:rPr>
              <w:t>121,841</w:t>
            </w:r>
          </w:p>
        </w:tc>
      </w:tr>
      <w:tr w:rsidR="000C4598" w:rsidRPr="00B40F3D" w14:paraId="1EE3DBA8" w14:textId="77777777" w:rsidTr="00C27B2D">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1AE288A8" w14:textId="7BEA0F1F" w:rsidR="000C6A40" w:rsidRPr="00B40F3D" w:rsidRDefault="00E72D34" w:rsidP="000C6A40">
            <w:pPr>
              <w:jc w:val="left"/>
              <w:rPr>
                <w:color w:val="000000"/>
                <w:sz w:val="19"/>
                <w:szCs w:val="19"/>
                <w:lang w:eastAsia="en-CA"/>
              </w:rPr>
            </w:pPr>
            <w:r>
              <w:rPr>
                <w:color w:val="000000"/>
                <w:sz w:val="19"/>
                <w:szCs w:val="19"/>
                <w:lang w:eastAsia="en-CA"/>
              </w:rPr>
              <w:t>CE</w:t>
            </w:r>
            <w:r w:rsidR="0016582F" w:rsidRPr="00B40F3D">
              <w:rPr>
                <w:color w:val="000000"/>
                <w:sz w:val="19"/>
                <w:szCs w:val="19"/>
                <w:lang w:eastAsia="en-CA"/>
              </w:rPr>
              <w:t xml:space="preserve"> </w:t>
            </w:r>
            <w:r w:rsidR="000C6A40" w:rsidRPr="00B40F3D">
              <w:rPr>
                <w:color w:val="000000"/>
                <w:sz w:val="19"/>
                <w:szCs w:val="19"/>
                <w:lang w:eastAsia="en-CA"/>
              </w:rPr>
              <w:t>(US</w:t>
            </w:r>
            <w:r w:rsidR="0016582F" w:rsidRPr="00B40F3D">
              <w:rPr>
                <w:color w:val="000000"/>
                <w:sz w:val="19"/>
                <w:szCs w:val="19"/>
                <w:lang w:eastAsia="en-CA"/>
              </w:rPr>
              <w:t> </w:t>
            </w:r>
            <w:r w:rsidR="000C6A40" w:rsidRPr="00B40F3D">
              <w:rPr>
                <w:color w:val="000000"/>
                <w:sz w:val="19"/>
                <w:szCs w:val="19"/>
                <w:lang w:eastAsia="en-CA"/>
              </w:rPr>
              <w:t>$/kg)</w:t>
            </w:r>
          </w:p>
        </w:tc>
        <w:tc>
          <w:tcPr>
            <w:tcW w:w="505" w:type="pct"/>
            <w:tcBorders>
              <w:top w:val="nil"/>
              <w:left w:val="nil"/>
              <w:bottom w:val="single" w:sz="4" w:space="0" w:color="auto"/>
              <w:right w:val="single" w:sz="4" w:space="0" w:color="auto"/>
            </w:tcBorders>
            <w:shd w:val="clear" w:color="auto" w:fill="auto"/>
            <w:noWrap/>
            <w:vAlign w:val="bottom"/>
            <w:hideMark/>
          </w:tcPr>
          <w:p w14:paraId="7FA16341" w14:textId="2D850283" w:rsidR="000C6A40" w:rsidRPr="00B40F3D" w:rsidRDefault="000C6A40" w:rsidP="00E92B75">
            <w:pPr>
              <w:jc w:val="right"/>
              <w:rPr>
                <w:color w:val="000000"/>
                <w:sz w:val="19"/>
                <w:szCs w:val="19"/>
                <w:lang w:eastAsia="en-CA"/>
              </w:rPr>
            </w:pPr>
            <w:r w:rsidRPr="00B40F3D">
              <w:rPr>
                <w:color w:val="000000"/>
                <w:sz w:val="19"/>
                <w:szCs w:val="19"/>
                <w:lang w:eastAsia="en-CA"/>
              </w:rPr>
              <w:t>18.16</w:t>
            </w:r>
          </w:p>
        </w:tc>
        <w:tc>
          <w:tcPr>
            <w:tcW w:w="505" w:type="pct"/>
            <w:tcBorders>
              <w:top w:val="nil"/>
              <w:left w:val="nil"/>
              <w:bottom w:val="single" w:sz="4" w:space="0" w:color="auto"/>
              <w:right w:val="single" w:sz="4" w:space="0" w:color="auto"/>
            </w:tcBorders>
            <w:shd w:val="clear" w:color="auto" w:fill="auto"/>
            <w:noWrap/>
            <w:vAlign w:val="bottom"/>
            <w:hideMark/>
          </w:tcPr>
          <w:p w14:paraId="6D69A6BA" w14:textId="0873F4CA" w:rsidR="000C6A40" w:rsidRPr="00B40F3D" w:rsidRDefault="000C6A40" w:rsidP="00E92B75">
            <w:pPr>
              <w:jc w:val="right"/>
              <w:rPr>
                <w:color w:val="000000"/>
                <w:sz w:val="19"/>
                <w:szCs w:val="19"/>
                <w:lang w:eastAsia="en-CA"/>
              </w:rPr>
            </w:pPr>
            <w:r w:rsidRPr="00B40F3D">
              <w:rPr>
                <w:color w:val="000000"/>
                <w:sz w:val="19"/>
                <w:szCs w:val="19"/>
                <w:lang w:eastAsia="en-CA"/>
              </w:rPr>
              <w:t>11.70</w:t>
            </w:r>
          </w:p>
        </w:tc>
        <w:tc>
          <w:tcPr>
            <w:tcW w:w="505" w:type="pct"/>
            <w:tcBorders>
              <w:top w:val="nil"/>
              <w:left w:val="nil"/>
              <w:bottom w:val="single" w:sz="4" w:space="0" w:color="auto"/>
              <w:right w:val="single" w:sz="4" w:space="0" w:color="auto"/>
            </w:tcBorders>
            <w:shd w:val="clear" w:color="auto" w:fill="auto"/>
            <w:noWrap/>
            <w:vAlign w:val="bottom"/>
            <w:hideMark/>
          </w:tcPr>
          <w:p w14:paraId="092E1FFD" w14:textId="52E2943B" w:rsidR="000C6A40" w:rsidRPr="00B40F3D" w:rsidRDefault="000C6A40" w:rsidP="00E92B75">
            <w:pPr>
              <w:jc w:val="right"/>
              <w:rPr>
                <w:color w:val="000000"/>
                <w:sz w:val="19"/>
                <w:szCs w:val="19"/>
                <w:lang w:eastAsia="en-CA"/>
              </w:rPr>
            </w:pPr>
            <w:r w:rsidRPr="00B40F3D">
              <w:rPr>
                <w:color w:val="000000"/>
                <w:sz w:val="19"/>
                <w:szCs w:val="19"/>
                <w:lang w:eastAsia="en-CA"/>
              </w:rPr>
              <w:t>18.18</w:t>
            </w:r>
          </w:p>
        </w:tc>
        <w:tc>
          <w:tcPr>
            <w:tcW w:w="505" w:type="pct"/>
            <w:tcBorders>
              <w:top w:val="nil"/>
              <w:left w:val="nil"/>
              <w:bottom w:val="single" w:sz="4" w:space="0" w:color="auto"/>
              <w:right w:val="single" w:sz="4" w:space="0" w:color="auto"/>
            </w:tcBorders>
            <w:shd w:val="clear" w:color="auto" w:fill="auto"/>
            <w:noWrap/>
            <w:vAlign w:val="bottom"/>
            <w:hideMark/>
          </w:tcPr>
          <w:p w14:paraId="498DEE79" w14:textId="45325D0F" w:rsidR="000C6A40" w:rsidRPr="00B40F3D" w:rsidRDefault="000C6A40" w:rsidP="00E92B75">
            <w:pPr>
              <w:jc w:val="right"/>
              <w:rPr>
                <w:color w:val="000000"/>
                <w:sz w:val="19"/>
                <w:szCs w:val="19"/>
                <w:lang w:eastAsia="en-CA"/>
              </w:rPr>
            </w:pPr>
            <w:r w:rsidRPr="00B40F3D">
              <w:rPr>
                <w:color w:val="000000"/>
                <w:sz w:val="19"/>
                <w:szCs w:val="19"/>
                <w:lang w:eastAsia="en-CA"/>
              </w:rPr>
              <w:t>13.76</w:t>
            </w:r>
          </w:p>
        </w:tc>
        <w:tc>
          <w:tcPr>
            <w:tcW w:w="505" w:type="pct"/>
            <w:tcBorders>
              <w:top w:val="nil"/>
              <w:left w:val="nil"/>
              <w:bottom w:val="single" w:sz="4" w:space="0" w:color="auto"/>
              <w:right w:val="single" w:sz="4" w:space="0" w:color="auto"/>
            </w:tcBorders>
            <w:shd w:val="clear" w:color="auto" w:fill="auto"/>
            <w:noWrap/>
            <w:vAlign w:val="bottom"/>
            <w:hideMark/>
          </w:tcPr>
          <w:p w14:paraId="65026F52" w14:textId="21BDA7D4" w:rsidR="000C6A40" w:rsidRPr="00B40F3D" w:rsidRDefault="000C6A40" w:rsidP="00E92B75">
            <w:pPr>
              <w:jc w:val="right"/>
              <w:rPr>
                <w:color w:val="000000"/>
                <w:sz w:val="19"/>
                <w:szCs w:val="19"/>
                <w:lang w:eastAsia="en-CA"/>
              </w:rPr>
            </w:pPr>
            <w:r w:rsidRPr="00B40F3D">
              <w:rPr>
                <w:color w:val="000000"/>
                <w:sz w:val="19"/>
                <w:szCs w:val="19"/>
                <w:lang w:eastAsia="en-CA"/>
              </w:rPr>
              <w:t>18.16</w:t>
            </w:r>
          </w:p>
        </w:tc>
        <w:tc>
          <w:tcPr>
            <w:tcW w:w="504" w:type="pct"/>
            <w:tcBorders>
              <w:top w:val="nil"/>
              <w:left w:val="nil"/>
              <w:bottom w:val="single" w:sz="4" w:space="0" w:color="auto"/>
              <w:right w:val="single" w:sz="4" w:space="0" w:color="auto"/>
            </w:tcBorders>
            <w:shd w:val="clear" w:color="auto" w:fill="auto"/>
            <w:noWrap/>
            <w:vAlign w:val="bottom"/>
            <w:hideMark/>
          </w:tcPr>
          <w:p w14:paraId="2975950D" w14:textId="1018FE5C" w:rsidR="000C6A40" w:rsidRPr="00B40F3D" w:rsidRDefault="000C6A40" w:rsidP="00E92B75">
            <w:pPr>
              <w:jc w:val="right"/>
              <w:rPr>
                <w:color w:val="000000"/>
                <w:sz w:val="19"/>
                <w:szCs w:val="19"/>
                <w:lang w:eastAsia="en-CA"/>
              </w:rPr>
            </w:pPr>
            <w:r w:rsidRPr="00B40F3D">
              <w:rPr>
                <w:color w:val="000000"/>
                <w:sz w:val="19"/>
                <w:szCs w:val="19"/>
                <w:lang w:eastAsia="en-CA"/>
              </w:rPr>
              <w:t>1.05</w:t>
            </w:r>
          </w:p>
        </w:tc>
      </w:tr>
    </w:tbl>
    <w:p w14:paraId="728C85D9" w14:textId="24B0F6FF" w:rsidR="002E21D0" w:rsidRPr="000F6235" w:rsidRDefault="00943D4D" w:rsidP="002E21D0">
      <w:pPr>
        <w:rPr>
          <w:sz w:val="18"/>
          <w:szCs w:val="18"/>
        </w:rPr>
      </w:pPr>
      <w:r w:rsidRPr="000F6235">
        <w:rPr>
          <w:sz w:val="18"/>
          <w:szCs w:val="18"/>
          <w:vertAlign w:val="superscript"/>
        </w:rPr>
        <w:t>*</w:t>
      </w:r>
      <w:r w:rsidR="00A22873" w:rsidRPr="000F6235">
        <w:rPr>
          <w:sz w:val="18"/>
          <w:szCs w:val="18"/>
        </w:rPr>
        <w:t xml:space="preserve"> </w:t>
      </w:r>
      <w:r w:rsidR="00FF24EC" w:rsidRPr="000F6235">
        <w:rPr>
          <w:sz w:val="18"/>
          <w:szCs w:val="18"/>
        </w:rPr>
        <w:t>US $</w:t>
      </w:r>
      <w:r w:rsidR="000853E0" w:rsidRPr="000F6235">
        <w:rPr>
          <w:sz w:val="18"/>
          <w:szCs w:val="18"/>
        </w:rPr>
        <w:t xml:space="preserve"> unless otherwise specified</w:t>
      </w:r>
    </w:p>
    <w:p w14:paraId="128B3C48" w14:textId="6D811945" w:rsidR="004C743A" w:rsidRPr="000F6235" w:rsidRDefault="00943D4D" w:rsidP="002E21D0">
      <w:pPr>
        <w:rPr>
          <w:sz w:val="18"/>
          <w:szCs w:val="18"/>
        </w:rPr>
      </w:pPr>
      <w:r w:rsidRPr="000F6235">
        <w:rPr>
          <w:sz w:val="18"/>
          <w:szCs w:val="18"/>
          <w:vertAlign w:val="superscript"/>
        </w:rPr>
        <w:t>**</w:t>
      </w:r>
      <w:r w:rsidR="004C743A" w:rsidRPr="000F6235">
        <w:rPr>
          <w:sz w:val="18"/>
          <w:szCs w:val="18"/>
        </w:rPr>
        <w:t xml:space="preserve"> </w:t>
      </w:r>
      <w:r w:rsidR="001520CD" w:rsidRPr="000F6235">
        <w:rPr>
          <w:sz w:val="18"/>
          <w:szCs w:val="18"/>
        </w:rPr>
        <w:t>Enterprise already has R-600a manufacturing capacity</w:t>
      </w:r>
    </w:p>
    <w:p w14:paraId="52C6512D" w14:textId="401191AB" w:rsidR="00B22FF1" w:rsidRPr="000F6235" w:rsidRDefault="0086531E" w:rsidP="002E21D0">
      <w:pPr>
        <w:rPr>
          <w:sz w:val="18"/>
          <w:szCs w:val="18"/>
        </w:rPr>
      </w:pPr>
      <w:r w:rsidRPr="000F6235">
        <w:rPr>
          <w:sz w:val="18"/>
          <w:szCs w:val="18"/>
          <w:vertAlign w:val="superscript"/>
        </w:rPr>
        <w:t>***</w:t>
      </w:r>
      <w:r w:rsidR="00B22FF1" w:rsidRPr="000F6235">
        <w:rPr>
          <w:sz w:val="18"/>
          <w:szCs w:val="18"/>
        </w:rPr>
        <w:t xml:space="preserve"> Average consumption</w:t>
      </w:r>
      <w:r w:rsidR="00A54C91" w:rsidRPr="000F6235">
        <w:rPr>
          <w:sz w:val="18"/>
          <w:szCs w:val="18"/>
        </w:rPr>
        <w:t xml:space="preserve"> in 2021</w:t>
      </w:r>
      <w:r w:rsidR="00943D4D" w:rsidRPr="000F6235">
        <w:rPr>
          <w:sz w:val="18"/>
          <w:szCs w:val="18"/>
        </w:rPr>
        <w:t>–</w:t>
      </w:r>
      <w:r w:rsidR="00A54C91" w:rsidRPr="000F6235">
        <w:rPr>
          <w:sz w:val="18"/>
          <w:szCs w:val="18"/>
        </w:rPr>
        <w:t>2023</w:t>
      </w:r>
    </w:p>
    <w:p w14:paraId="47513956" w14:textId="62DB4A11" w:rsidR="00A54C91" w:rsidRPr="000F6235" w:rsidRDefault="00A54C91" w:rsidP="002E21D0">
      <w:pPr>
        <w:rPr>
          <w:sz w:val="18"/>
          <w:szCs w:val="18"/>
        </w:rPr>
      </w:pPr>
    </w:p>
    <w:p w14:paraId="23EF5F0F" w14:textId="1C8C7D18" w:rsidR="002E21D0" w:rsidRPr="000F6235" w:rsidRDefault="00841E5B" w:rsidP="00943D4D">
      <w:pPr>
        <w:spacing w:after="240"/>
        <w:rPr>
          <w:sz w:val="18"/>
          <w:szCs w:val="18"/>
        </w:rPr>
      </w:pPr>
      <w:r w:rsidRPr="000F6235">
        <w:rPr>
          <w:sz w:val="18"/>
          <w:szCs w:val="18"/>
          <w:vertAlign w:val="superscript"/>
        </w:rPr>
        <w:t>+</w:t>
      </w:r>
      <w:r w:rsidR="002956BD" w:rsidRPr="000F6235">
        <w:rPr>
          <w:sz w:val="18"/>
          <w:szCs w:val="18"/>
        </w:rPr>
        <w:t xml:space="preserve"> Enterprise with 7.6 per cent Article 5 ownership</w:t>
      </w:r>
    </w:p>
    <w:p w14:paraId="049F224D" w14:textId="1CE6726B" w:rsidR="005E086B" w:rsidRDefault="00E10BBD" w:rsidP="00943D4D">
      <w:pPr>
        <w:pStyle w:val="Heading1"/>
        <w:spacing w:before="240"/>
      </w:pPr>
      <w:r>
        <w:t xml:space="preserve">In addition to the eight manufacturers noted above, one </w:t>
      </w:r>
      <w:r w:rsidR="00E8009E">
        <w:t>enterprise</w:t>
      </w:r>
      <w:r w:rsidR="00263498">
        <w:t xml:space="preserve"> </w:t>
      </w:r>
      <w:r w:rsidR="007D659D">
        <w:t>(</w:t>
      </w:r>
      <w:proofErr w:type="spellStart"/>
      <w:r w:rsidR="007D659D" w:rsidRPr="00263498">
        <w:t>Denpoo</w:t>
      </w:r>
      <w:proofErr w:type="spellEnd"/>
      <w:r w:rsidR="007D659D" w:rsidRPr="00263498">
        <w:t xml:space="preserve"> </w:t>
      </w:r>
      <w:proofErr w:type="spellStart"/>
      <w:r w:rsidR="007D659D" w:rsidRPr="00263498">
        <w:t>Mandiri</w:t>
      </w:r>
      <w:proofErr w:type="spellEnd"/>
      <w:r w:rsidR="007D659D">
        <w:t xml:space="preserve">) </w:t>
      </w:r>
      <w:r w:rsidR="0042479D">
        <w:t xml:space="preserve">assembles </w:t>
      </w:r>
      <w:r w:rsidR="00EF20D6">
        <w:t>cold-water</w:t>
      </w:r>
      <w:r w:rsidR="00423BB0">
        <w:t xml:space="preserve"> dispensers based on </w:t>
      </w:r>
      <w:r w:rsidR="009B25BC">
        <w:t xml:space="preserve">imports </w:t>
      </w:r>
      <w:r w:rsidR="00EF20D6">
        <w:t xml:space="preserve">of </w:t>
      </w:r>
      <w:r w:rsidR="007D659D">
        <w:t>semi</w:t>
      </w:r>
      <w:r w:rsidR="00923E90">
        <w:noBreakHyphen/>
      </w:r>
      <w:r w:rsidR="007D659D">
        <w:t xml:space="preserve">complete </w:t>
      </w:r>
      <w:r w:rsidR="009B25BC">
        <w:t xml:space="preserve">knock-down kits </w:t>
      </w:r>
      <w:r w:rsidR="00AD1854">
        <w:t>that are pre-charged with HFC</w:t>
      </w:r>
      <w:r w:rsidR="00E1214C">
        <w:noBreakHyphen/>
      </w:r>
      <w:r w:rsidR="00AD1854">
        <w:t xml:space="preserve">134a. The enterprise </w:t>
      </w:r>
      <w:r w:rsidR="00263498" w:rsidRPr="00263498">
        <w:t xml:space="preserve">assembles and tests </w:t>
      </w:r>
      <w:r w:rsidR="00586E14">
        <w:t xml:space="preserve">the assembled units at </w:t>
      </w:r>
      <w:r w:rsidR="00263498" w:rsidRPr="00263498">
        <w:t xml:space="preserve">its factory in </w:t>
      </w:r>
      <w:r w:rsidR="00B23D18" w:rsidRPr="00263498">
        <w:t>Indonesia</w:t>
      </w:r>
      <w:r w:rsidR="00586E14">
        <w:t xml:space="preserve"> and in case of any leak</w:t>
      </w:r>
      <w:r w:rsidR="00CE2A63">
        <w:t>s</w:t>
      </w:r>
      <w:r w:rsidR="00586E14">
        <w:t xml:space="preserve">, the </w:t>
      </w:r>
      <w:r w:rsidR="00263498" w:rsidRPr="00263498">
        <w:t xml:space="preserve">refrigerant is topped up using simple tools (manifold gauge). </w:t>
      </w:r>
      <w:r w:rsidR="00B23D18">
        <w:t>That consumption is addressed under the servicing sector</w:t>
      </w:r>
      <w:r w:rsidR="00802A7D">
        <w:t>.</w:t>
      </w:r>
    </w:p>
    <w:p w14:paraId="389AB599" w14:textId="1B0A3397" w:rsidR="00A055E9" w:rsidRPr="0030046C" w:rsidRDefault="005F13C2" w:rsidP="00E709A4">
      <w:pPr>
        <w:keepNext/>
        <w:spacing w:after="240"/>
        <w:rPr>
          <w:i/>
          <w:iCs/>
          <w:u w:val="single"/>
        </w:rPr>
      </w:pPr>
      <w:r>
        <w:rPr>
          <w:i/>
          <w:iCs/>
          <w:u w:val="single"/>
        </w:rPr>
        <w:t>Train mobile</w:t>
      </w:r>
      <w:r w:rsidR="0030046C">
        <w:rPr>
          <w:i/>
          <w:iCs/>
          <w:u w:val="single"/>
        </w:rPr>
        <w:t xml:space="preserve"> </w:t>
      </w:r>
      <w:r w:rsidR="00365ADD">
        <w:rPr>
          <w:i/>
          <w:iCs/>
          <w:u w:val="single"/>
        </w:rPr>
        <w:t>air-conditioning</w:t>
      </w:r>
      <w:r w:rsidR="00982D0C">
        <w:rPr>
          <w:i/>
          <w:iCs/>
          <w:u w:val="single"/>
        </w:rPr>
        <w:t xml:space="preserve"> </w:t>
      </w:r>
      <w:r w:rsidR="001A211C">
        <w:rPr>
          <w:i/>
          <w:iCs/>
          <w:u w:val="single"/>
        </w:rPr>
        <w:t>systems investment subproject</w:t>
      </w:r>
    </w:p>
    <w:p w14:paraId="6EC55419" w14:textId="3958885C" w:rsidR="00911447" w:rsidRDefault="009A2D47" w:rsidP="009E1423">
      <w:pPr>
        <w:pStyle w:val="Heading1"/>
      </w:pPr>
      <w:r>
        <w:t>The</w:t>
      </w:r>
      <w:r w:rsidR="008314C5" w:rsidRPr="008314C5">
        <w:t xml:space="preserve"> </w:t>
      </w:r>
      <w:r w:rsidR="00617B5D">
        <w:t>only</w:t>
      </w:r>
      <w:r w:rsidR="008314C5" w:rsidRPr="008314C5">
        <w:t xml:space="preserve"> manufacturer of </w:t>
      </w:r>
      <w:r>
        <w:t xml:space="preserve">AC units for </w:t>
      </w:r>
      <w:r w:rsidR="008314C5" w:rsidRPr="008314C5">
        <w:t>rail passenger cars</w:t>
      </w:r>
      <w:r w:rsidR="00B60D6F">
        <w:t xml:space="preserve"> </w:t>
      </w:r>
      <w:r>
        <w:t>in Indonesia</w:t>
      </w:r>
      <w:r w:rsidR="001A6A4E">
        <w:t xml:space="preserve"> is</w:t>
      </w:r>
      <w:r>
        <w:t xml:space="preserve"> </w:t>
      </w:r>
      <w:r w:rsidR="00540610">
        <w:t>INKA Multi Solusi (IMS)</w:t>
      </w:r>
      <w:r w:rsidR="006C66A1">
        <w:t xml:space="preserve">, a subsidiary of </w:t>
      </w:r>
      <w:r w:rsidR="00CD0493" w:rsidRPr="00CD0493">
        <w:t xml:space="preserve">Industri Kereta Api </w:t>
      </w:r>
      <w:r w:rsidR="00CD0493">
        <w:t>(I</w:t>
      </w:r>
      <w:r w:rsidR="0046640B">
        <w:t>NKA</w:t>
      </w:r>
      <w:r w:rsidR="00CD0493">
        <w:t xml:space="preserve">), </w:t>
      </w:r>
      <w:r w:rsidR="0046640B" w:rsidRPr="0046640B">
        <w:t>national rail locomotive and rolling stock manufacturer for the Indonesian Railway Company</w:t>
      </w:r>
      <w:r w:rsidR="008314C5" w:rsidRPr="004E7780">
        <w:t>.</w:t>
      </w:r>
      <w:r w:rsidR="008314C5" w:rsidRPr="008314C5">
        <w:t xml:space="preserve"> </w:t>
      </w:r>
      <w:r w:rsidR="004114CE">
        <w:t>Currently, a</w:t>
      </w:r>
      <w:r w:rsidR="008314C5" w:rsidRPr="008314C5">
        <w:t xml:space="preserve">ll </w:t>
      </w:r>
      <w:r w:rsidR="00177970">
        <w:t>railcar</w:t>
      </w:r>
      <w:r w:rsidR="008314C5" w:rsidRPr="008314C5">
        <w:t xml:space="preserve">s made by </w:t>
      </w:r>
      <w:r w:rsidR="00920874">
        <w:t>this manufacturer</w:t>
      </w:r>
      <w:r w:rsidR="008314C5" w:rsidRPr="008314C5">
        <w:t xml:space="preserve"> are equipped with roof</w:t>
      </w:r>
      <w:r w:rsidR="00E37769">
        <w:noBreakHyphen/>
      </w:r>
      <w:r w:rsidR="008314C5" w:rsidRPr="008314C5">
        <w:t xml:space="preserve">mounted </w:t>
      </w:r>
      <w:r w:rsidR="004E7780">
        <w:t>AC</w:t>
      </w:r>
      <w:r w:rsidR="008314C5" w:rsidRPr="008314C5">
        <w:t xml:space="preserve"> unit</w:t>
      </w:r>
      <w:r w:rsidR="004E7780">
        <w:t>s</w:t>
      </w:r>
      <w:r w:rsidR="008314C5" w:rsidRPr="008314C5">
        <w:t xml:space="preserve"> </w:t>
      </w:r>
      <w:r w:rsidR="009324D9">
        <w:t>charged with</w:t>
      </w:r>
      <w:r w:rsidR="008314C5" w:rsidRPr="008314C5">
        <w:t xml:space="preserve"> R</w:t>
      </w:r>
      <w:r w:rsidR="005B1A33">
        <w:noBreakHyphen/>
      </w:r>
      <w:r w:rsidR="008314C5" w:rsidRPr="008314C5">
        <w:t xml:space="preserve">407C. </w:t>
      </w:r>
      <w:r w:rsidR="00A365F5">
        <w:t xml:space="preserve">Since 2014, IMS has manufactured </w:t>
      </w:r>
      <w:r w:rsidR="00427826">
        <w:t xml:space="preserve">over 2,000 </w:t>
      </w:r>
      <w:r w:rsidR="007A76B2">
        <w:t>such</w:t>
      </w:r>
      <w:r w:rsidR="00427826">
        <w:t xml:space="preserve"> units</w:t>
      </w:r>
      <w:r w:rsidR="00225AC2">
        <w:t xml:space="preserve">, consuming </w:t>
      </w:r>
      <w:r w:rsidR="009717F5">
        <w:t xml:space="preserve">49.22 </w:t>
      </w:r>
      <w:r w:rsidR="00617B5D">
        <w:t>mt of R-407C between 2019 and 2023.</w:t>
      </w:r>
    </w:p>
    <w:p w14:paraId="0718AFD9" w14:textId="0453DF88" w:rsidR="00D77759" w:rsidRPr="0002169E" w:rsidRDefault="00376D56" w:rsidP="009E1423">
      <w:pPr>
        <w:pStyle w:val="Heading1"/>
      </w:pPr>
      <w:r w:rsidRPr="003477D0">
        <w:rPr>
          <w:shd w:val="clear" w:color="auto" w:fill="FFFFFF" w:themeFill="background1"/>
        </w:rPr>
        <w:t>Between</w:t>
      </w:r>
      <w:r>
        <w:t xml:space="preserve"> 2029 and 2034, Indonesia plans to t</w:t>
      </w:r>
      <w:r w:rsidRPr="006076A6">
        <w:t xml:space="preserve">ighten R-407C supply </w:t>
      </w:r>
      <w:r>
        <w:t xml:space="preserve">for </w:t>
      </w:r>
      <w:r w:rsidRPr="006076A6">
        <w:t>use in rail</w:t>
      </w:r>
      <w:r>
        <w:t xml:space="preserve"> and </w:t>
      </w:r>
      <w:r w:rsidRPr="006076A6">
        <w:t>transport MAC</w:t>
      </w:r>
      <w:r>
        <w:t xml:space="preserve"> and </w:t>
      </w:r>
      <w:r w:rsidR="003477D0" w:rsidRPr="003477D0">
        <w:rPr>
          <w:color w:val="000000" w:themeColor="text1"/>
          <w:shd w:val="clear" w:color="auto" w:fill="FFFFFF" w:themeFill="background1"/>
        </w:rPr>
        <w:t xml:space="preserve">to stop </w:t>
      </w:r>
      <w:r w:rsidR="00F0156B">
        <w:rPr>
          <w:color w:val="000000" w:themeColor="text1"/>
          <w:shd w:val="clear" w:color="auto" w:fill="FFFFFF" w:themeFill="background1"/>
        </w:rPr>
        <w:t xml:space="preserve">the </w:t>
      </w:r>
      <w:r w:rsidR="003477D0" w:rsidRPr="003477D0">
        <w:rPr>
          <w:color w:val="000000" w:themeColor="text1"/>
          <w:shd w:val="clear" w:color="auto" w:fill="FFFFFF" w:themeFill="background1"/>
        </w:rPr>
        <w:t>installation of new passenger car</w:t>
      </w:r>
      <w:r w:rsidR="00F0156B">
        <w:rPr>
          <w:color w:val="000000" w:themeColor="text1"/>
          <w:shd w:val="clear" w:color="auto" w:fill="FFFFFF" w:themeFill="background1"/>
        </w:rPr>
        <w:t xml:space="preserve"> </w:t>
      </w:r>
      <w:r w:rsidR="003477D0" w:rsidRPr="003477D0">
        <w:rPr>
          <w:color w:val="000000" w:themeColor="text1"/>
          <w:shd w:val="clear" w:color="auto" w:fill="FFFFFF" w:themeFill="background1"/>
        </w:rPr>
        <w:t>air conditioners based on R</w:t>
      </w:r>
      <w:r w:rsidR="00F0156B">
        <w:rPr>
          <w:color w:val="000000" w:themeColor="text1"/>
          <w:shd w:val="clear" w:color="auto" w:fill="FFFFFF" w:themeFill="background1"/>
        </w:rPr>
        <w:noBreakHyphen/>
      </w:r>
      <w:r w:rsidR="003477D0" w:rsidRPr="003477D0">
        <w:rPr>
          <w:color w:val="000000" w:themeColor="text1"/>
          <w:shd w:val="clear" w:color="auto" w:fill="FFFFFF" w:themeFill="background1"/>
        </w:rPr>
        <w:t>407C by 1</w:t>
      </w:r>
      <w:r w:rsidR="004B40D6">
        <w:rPr>
          <w:color w:val="000000" w:themeColor="text1"/>
          <w:shd w:val="clear" w:color="auto" w:fill="FFFFFF" w:themeFill="background1"/>
        </w:rPr>
        <w:t> </w:t>
      </w:r>
      <w:r w:rsidR="003477D0" w:rsidRPr="003477D0">
        <w:rPr>
          <w:color w:val="000000" w:themeColor="text1"/>
          <w:shd w:val="clear" w:color="auto" w:fill="FFFFFF" w:themeFill="background1"/>
        </w:rPr>
        <w:t>January</w:t>
      </w:r>
      <w:r w:rsidR="004B40D6">
        <w:rPr>
          <w:color w:val="000000" w:themeColor="text1"/>
          <w:shd w:val="clear" w:color="auto" w:fill="FFFFFF" w:themeFill="background1"/>
        </w:rPr>
        <w:t> </w:t>
      </w:r>
      <w:r w:rsidR="003477D0" w:rsidRPr="003477D0">
        <w:rPr>
          <w:color w:val="000000" w:themeColor="text1"/>
          <w:shd w:val="clear" w:color="auto" w:fill="FFFFFF" w:themeFill="background1"/>
        </w:rPr>
        <w:t>2035</w:t>
      </w:r>
      <w:r>
        <w:rPr>
          <w:color w:val="000000" w:themeColor="text1"/>
          <w:shd w:val="clear" w:color="auto" w:fill="FFFFFF" w:themeFill="background1"/>
        </w:rPr>
        <w:t xml:space="preserve">, </w:t>
      </w:r>
      <w:r w:rsidR="008E5FC7">
        <w:rPr>
          <w:color w:val="000000" w:themeColor="text1"/>
          <w:shd w:val="clear" w:color="auto" w:fill="FFFFFF" w:themeFill="background1"/>
        </w:rPr>
        <w:t>based on</w:t>
      </w:r>
      <w:r>
        <w:rPr>
          <w:color w:val="000000" w:themeColor="text1"/>
          <w:shd w:val="clear" w:color="auto" w:fill="FFFFFF" w:themeFill="background1"/>
        </w:rPr>
        <w:t xml:space="preserve"> the </w:t>
      </w:r>
      <w:r w:rsidR="004A5611">
        <w:rPr>
          <w:color w:val="000000" w:themeColor="text1"/>
          <w:shd w:val="clear" w:color="auto" w:fill="FFFFFF" w:themeFill="background1"/>
        </w:rPr>
        <w:t>satisfactory</w:t>
      </w:r>
      <w:r>
        <w:rPr>
          <w:color w:val="000000" w:themeColor="text1"/>
          <w:shd w:val="clear" w:color="auto" w:fill="FFFFFF" w:themeFill="background1"/>
        </w:rPr>
        <w:t xml:space="preserve"> </w:t>
      </w:r>
      <w:r w:rsidRPr="00A27D44">
        <w:rPr>
          <w:color w:val="000000" w:themeColor="text1"/>
        </w:rPr>
        <w:t>evaluat</w:t>
      </w:r>
      <w:r>
        <w:rPr>
          <w:color w:val="000000" w:themeColor="text1"/>
        </w:rPr>
        <w:t>ion of</w:t>
      </w:r>
      <w:r w:rsidRPr="00A27D44">
        <w:rPr>
          <w:color w:val="000000" w:themeColor="text1"/>
        </w:rPr>
        <w:t xml:space="preserve"> the p</w:t>
      </w:r>
      <w:r>
        <w:rPr>
          <w:color w:val="000000" w:themeColor="text1"/>
        </w:rPr>
        <w:t>erformance and reliability of new AC systems under real train operation conditions</w:t>
      </w:r>
      <w:r w:rsidR="003477D0" w:rsidRPr="00155B9F">
        <w:rPr>
          <w:color w:val="000000" w:themeColor="text1"/>
          <w:shd w:val="clear" w:color="auto" w:fill="FFFFFF" w:themeFill="background1"/>
        </w:rPr>
        <w:t xml:space="preserve">. </w:t>
      </w:r>
      <w:r w:rsidR="004B40D6" w:rsidRPr="00155B9F">
        <w:t>A</w:t>
      </w:r>
      <w:r w:rsidR="001855EE" w:rsidRPr="00155B9F">
        <w:t xml:space="preserve"> </w:t>
      </w:r>
      <w:r w:rsidR="00A1748F" w:rsidRPr="00155B9F">
        <w:t xml:space="preserve">ban </w:t>
      </w:r>
      <w:r w:rsidR="004B40D6" w:rsidRPr="00155B9F">
        <w:t>on</w:t>
      </w:r>
      <w:r w:rsidR="00A1748F" w:rsidRPr="00155B9F">
        <w:t xml:space="preserve"> </w:t>
      </w:r>
      <w:r w:rsidR="001855EE" w:rsidRPr="00155B9F">
        <w:t>the</w:t>
      </w:r>
      <w:r w:rsidR="00A1748F" w:rsidRPr="00155B9F">
        <w:t xml:space="preserve"> manufacturing of transport</w:t>
      </w:r>
      <w:r w:rsidR="00911447" w:rsidRPr="00155B9F">
        <w:t xml:space="preserve"> and </w:t>
      </w:r>
      <w:r w:rsidR="00A1748F" w:rsidRPr="00155B9F">
        <w:t>rail MAC based on refrigerants with GWP higher than</w:t>
      </w:r>
      <w:r w:rsidR="00607608" w:rsidRPr="00155B9F">
        <w:t> </w:t>
      </w:r>
      <w:r w:rsidR="00A1748F" w:rsidRPr="00155B9F">
        <w:t>150</w:t>
      </w:r>
      <w:r w:rsidR="00B70AFA" w:rsidRPr="00155B9F">
        <w:t xml:space="preserve"> </w:t>
      </w:r>
      <w:r w:rsidR="004B40D6" w:rsidRPr="00155B9F">
        <w:t xml:space="preserve">is planned to be introduced by </w:t>
      </w:r>
      <w:r w:rsidR="00B70AFA" w:rsidRPr="00155B9F">
        <w:t>203</w:t>
      </w:r>
      <w:r w:rsidR="00155B9F" w:rsidRPr="00155B9F">
        <w:t>5</w:t>
      </w:r>
      <w:r w:rsidR="00A1748F" w:rsidRPr="00155B9F">
        <w:t>.</w:t>
      </w:r>
      <w:r w:rsidR="00C0086A" w:rsidRPr="00155B9F">
        <w:t xml:space="preserve"> Although</w:t>
      </w:r>
      <w:r w:rsidR="00C0086A" w:rsidRPr="00C0086A">
        <w:t xml:space="preserve"> relatively low</w:t>
      </w:r>
      <w:r w:rsidR="001855EE">
        <w:t>-</w:t>
      </w:r>
      <w:r w:rsidR="00C0086A" w:rsidRPr="00C0086A">
        <w:t xml:space="preserve">impact, this application presents </w:t>
      </w:r>
      <w:r w:rsidR="00BA1272">
        <w:t>an</w:t>
      </w:r>
      <w:r w:rsidR="00C0086A" w:rsidRPr="00C0086A">
        <w:t xml:space="preserve"> opportunity </w:t>
      </w:r>
      <w:r w:rsidR="00BA1272">
        <w:t xml:space="preserve">for the Government </w:t>
      </w:r>
      <w:r w:rsidR="00C35796">
        <w:t>to</w:t>
      </w:r>
      <w:r w:rsidR="00C0086A" w:rsidRPr="00C0086A">
        <w:t xml:space="preserve"> proactive</w:t>
      </w:r>
      <w:r w:rsidR="00C35796">
        <w:t>ly</w:t>
      </w:r>
      <w:r w:rsidR="00C0086A" w:rsidRPr="00C0086A">
        <w:t xml:space="preserve"> </w:t>
      </w:r>
      <w:r w:rsidR="0032057A">
        <w:t>address</w:t>
      </w:r>
      <w:r w:rsidR="00C0086A" w:rsidRPr="00C0086A">
        <w:t xml:space="preserve"> HFC phase</w:t>
      </w:r>
      <w:r w:rsidR="001855EE">
        <w:t>-</w:t>
      </w:r>
      <w:r w:rsidR="00C0086A" w:rsidRPr="00C0086A">
        <w:t xml:space="preserve">down </w:t>
      </w:r>
      <w:r w:rsidR="009E7076">
        <w:t>with a</w:t>
      </w:r>
      <w:r w:rsidR="00394CCA">
        <w:t>n investment sub</w:t>
      </w:r>
      <w:r w:rsidR="00F950ED">
        <w:t xml:space="preserve">project launched </w:t>
      </w:r>
      <w:r w:rsidR="00164CF2">
        <w:t xml:space="preserve">at </w:t>
      </w:r>
      <w:r w:rsidR="00F950ED">
        <w:t>a</w:t>
      </w:r>
      <w:r w:rsidR="00164CF2">
        <w:t xml:space="preserve"> state</w:t>
      </w:r>
      <w:r w:rsidR="00F950ED">
        <w:noBreakHyphen/>
      </w:r>
      <w:r w:rsidR="00C0086A" w:rsidRPr="00C0086A">
        <w:t>owned</w:t>
      </w:r>
      <w:r w:rsidR="00164CF2">
        <w:t xml:space="preserve"> enterprise</w:t>
      </w:r>
      <w:r w:rsidR="00C0086A" w:rsidRPr="00C0086A">
        <w:t>.</w:t>
      </w:r>
      <w:r w:rsidR="00253234">
        <w:t xml:space="preserve"> </w:t>
      </w:r>
      <w:r w:rsidR="0040780A">
        <w:t>T</w:t>
      </w:r>
      <w:r w:rsidR="00C0086A" w:rsidRPr="00C0086A">
        <w:t>he use of a lower</w:t>
      </w:r>
      <w:r w:rsidR="00905FC8" w:rsidRPr="00905FC8">
        <w:noBreakHyphen/>
      </w:r>
      <w:r w:rsidR="00C0086A" w:rsidRPr="00C0086A">
        <w:t xml:space="preserve">GWP refrigerant </w:t>
      </w:r>
      <w:r w:rsidR="00911447" w:rsidRPr="00C0086A">
        <w:t xml:space="preserve">in </w:t>
      </w:r>
      <w:r w:rsidR="00A21D90">
        <w:t xml:space="preserve">train </w:t>
      </w:r>
      <w:r w:rsidR="00443383">
        <w:t>M</w:t>
      </w:r>
      <w:r w:rsidR="00911447">
        <w:t>AC systems</w:t>
      </w:r>
      <w:r w:rsidR="00C0086A" w:rsidRPr="00C0086A">
        <w:t xml:space="preserve"> will require design changes to ensure safety, </w:t>
      </w:r>
      <w:r w:rsidR="00253234">
        <w:t>as well as</w:t>
      </w:r>
      <w:r w:rsidR="00C0086A" w:rsidRPr="00C0086A">
        <w:t xml:space="preserve"> optimiz</w:t>
      </w:r>
      <w:r w:rsidR="00A66F2B">
        <w:t>ation of</w:t>
      </w:r>
      <w:r w:rsidR="00C0086A" w:rsidRPr="00C0086A">
        <w:t xml:space="preserve"> compressor size and performance suitable for the </w:t>
      </w:r>
      <w:r w:rsidR="00182910">
        <w:t>local</w:t>
      </w:r>
      <w:r w:rsidR="00C0086A" w:rsidRPr="00C0086A">
        <w:t xml:space="preserve"> climate</w:t>
      </w:r>
      <w:r w:rsidR="00905FC8">
        <w:t>, noting that in</w:t>
      </w:r>
      <w:r w:rsidR="001425A0" w:rsidRPr="00C0086A">
        <w:t xml:space="preserve"> the future</w:t>
      </w:r>
      <w:r w:rsidR="001425A0">
        <w:t>,</w:t>
      </w:r>
      <w:r w:rsidR="001425A0" w:rsidRPr="00C0086A">
        <w:t xml:space="preserve"> </w:t>
      </w:r>
      <w:r w:rsidR="00905FC8">
        <w:t>aging</w:t>
      </w:r>
      <w:r w:rsidR="001425A0" w:rsidRPr="00C0086A">
        <w:t xml:space="preserve"> train</w:t>
      </w:r>
      <w:r w:rsidR="001425A0">
        <w:t>s</w:t>
      </w:r>
      <w:r w:rsidR="001425A0" w:rsidRPr="00C0086A">
        <w:t xml:space="preserve"> </w:t>
      </w:r>
      <w:r w:rsidR="00905FC8">
        <w:t>will</w:t>
      </w:r>
      <w:r w:rsidR="001425A0">
        <w:t xml:space="preserve"> </w:t>
      </w:r>
      <w:r w:rsidR="001425A0" w:rsidRPr="00C0086A">
        <w:t>require</w:t>
      </w:r>
      <w:r w:rsidR="001425A0">
        <w:t xml:space="preserve"> </w:t>
      </w:r>
      <w:r w:rsidR="001425A0" w:rsidRPr="00C0086A">
        <w:t>replac</w:t>
      </w:r>
      <w:r w:rsidR="001425A0">
        <w:t xml:space="preserve">ement of their </w:t>
      </w:r>
      <w:r w:rsidR="001425A0" w:rsidRPr="00C0086A">
        <w:t>AC</w:t>
      </w:r>
      <w:r w:rsidR="009C02EA">
        <w:t> </w:t>
      </w:r>
      <w:r w:rsidR="001425A0">
        <w:t xml:space="preserve">systems, </w:t>
      </w:r>
      <w:r w:rsidR="00905FC8">
        <w:t xml:space="preserve">and </w:t>
      </w:r>
      <w:r w:rsidR="001425A0">
        <w:t>the l</w:t>
      </w:r>
      <w:r w:rsidR="001425A0" w:rsidRPr="00C0086A">
        <w:t xml:space="preserve">ack of </w:t>
      </w:r>
      <w:r w:rsidR="001425A0">
        <w:t xml:space="preserve">suitable </w:t>
      </w:r>
      <w:r w:rsidR="001425A0" w:rsidRPr="00C0086A">
        <w:t xml:space="preserve">refrigerant </w:t>
      </w:r>
      <w:r w:rsidR="001425A0">
        <w:t>for servicing c</w:t>
      </w:r>
      <w:r w:rsidR="001425A0" w:rsidRPr="00C0086A">
        <w:t>ould jeopardize public safety.</w:t>
      </w:r>
    </w:p>
    <w:p w14:paraId="63D1E86C" w14:textId="44F78150" w:rsidR="00FC0C71" w:rsidRPr="00FC0C71" w:rsidRDefault="00D31307">
      <w:pPr>
        <w:pStyle w:val="Heading1"/>
        <w:rPr>
          <w:color w:val="000000" w:themeColor="text1"/>
        </w:rPr>
      </w:pPr>
      <w:r>
        <w:lastRenderedPageBreak/>
        <w:t>S</w:t>
      </w:r>
      <w:r w:rsidRPr="00C8789A">
        <w:t xml:space="preserve">tage I </w:t>
      </w:r>
      <w:r>
        <w:t xml:space="preserve">of the KIP </w:t>
      </w:r>
      <w:r w:rsidRPr="00C8789A">
        <w:t xml:space="preserve">will support </w:t>
      </w:r>
      <w:r w:rsidR="00D04518">
        <w:t>the</w:t>
      </w:r>
      <w:r w:rsidRPr="00C8789A">
        <w:t xml:space="preserve"> </w:t>
      </w:r>
      <w:r w:rsidR="00E472E5">
        <w:t>sub</w:t>
      </w:r>
      <w:r>
        <w:t xml:space="preserve">project </w:t>
      </w:r>
      <w:r w:rsidRPr="00C8789A">
        <w:t xml:space="preserve">at </w:t>
      </w:r>
      <w:r>
        <w:t>IMS</w:t>
      </w:r>
      <w:r w:rsidRPr="00C8789A">
        <w:t xml:space="preserve"> to </w:t>
      </w:r>
      <w:r w:rsidR="003620F0">
        <w:t>eliminate 11</w:t>
      </w:r>
      <w:r w:rsidR="00AD040D">
        <w:t> </w:t>
      </w:r>
      <w:r w:rsidR="003620F0">
        <w:t xml:space="preserve">mt </w:t>
      </w:r>
      <w:r w:rsidR="00CC1E86">
        <w:t xml:space="preserve">or </w:t>
      </w:r>
      <w:r w:rsidR="00CD7401">
        <w:t>19,</w:t>
      </w:r>
      <w:r w:rsidR="00AB1172">
        <w:t>512</w:t>
      </w:r>
      <w:r w:rsidR="00AD040D">
        <w:t> </w:t>
      </w:r>
      <w:r w:rsidR="00AB1172">
        <w:t>CO</w:t>
      </w:r>
      <w:r w:rsidR="00AB1172" w:rsidRPr="00AD040D">
        <w:rPr>
          <w:vertAlign w:val="subscript"/>
        </w:rPr>
        <w:t>2</w:t>
      </w:r>
      <w:r w:rsidR="00AD040D">
        <w:noBreakHyphen/>
      </w:r>
      <w:r w:rsidR="00AB1172">
        <w:t xml:space="preserve">eq tonnes </w:t>
      </w:r>
      <w:r w:rsidR="00DC5793">
        <w:t xml:space="preserve">of </w:t>
      </w:r>
      <w:r w:rsidRPr="00C8789A">
        <w:t>R-407C</w:t>
      </w:r>
      <w:r>
        <w:t xml:space="preserve"> </w:t>
      </w:r>
      <w:r w:rsidR="00AD040D">
        <w:t xml:space="preserve">by </w:t>
      </w:r>
      <w:r w:rsidR="0088664E">
        <w:t>introducing</w:t>
      </w:r>
      <w:r w:rsidRPr="00C8789A">
        <w:t xml:space="preserve"> low</w:t>
      </w:r>
      <w:r w:rsidR="00AC21AD">
        <w:noBreakHyphen/>
      </w:r>
      <w:r w:rsidRPr="00C8789A">
        <w:t>GWP refrigerant technology</w:t>
      </w:r>
      <w:r w:rsidR="00AC21AD" w:rsidRPr="00AC21AD">
        <w:t xml:space="preserve"> </w:t>
      </w:r>
      <w:r>
        <w:t>in the manufacturing of</w:t>
      </w:r>
      <w:r w:rsidRPr="00C8789A">
        <w:t xml:space="preserve"> </w:t>
      </w:r>
      <w:r w:rsidR="00E472E5">
        <w:t xml:space="preserve">train </w:t>
      </w:r>
      <w:r w:rsidR="008A3A4E">
        <w:t>M</w:t>
      </w:r>
      <w:r w:rsidR="00A4015B">
        <w:t>AC systems</w:t>
      </w:r>
      <w:r w:rsidR="00E774F5">
        <w:t>,</w:t>
      </w:r>
      <w:r w:rsidRPr="00C8789A">
        <w:t xml:space="preserve"> </w:t>
      </w:r>
      <w:r w:rsidR="00E774F5">
        <w:t>which will</w:t>
      </w:r>
      <w:r w:rsidRPr="00C8789A">
        <w:t xml:space="preserve"> </w:t>
      </w:r>
      <w:r w:rsidR="0088664E">
        <w:t>later</w:t>
      </w:r>
      <w:r w:rsidR="00AD040D">
        <w:t xml:space="preserve"> </w:t>
      </w:r>
      <w:r w:rsidRPr="00C8789A">
        <w:t xml:space="preserve">facilitate </w:t>
      </w:r>
      <w:r w:rsidR="00AD040D">
        <w:t>complete</w:t>
      </w:r>
      <w:r w:rsidRPr="00C8789A">
        <w:t xml:space="preserve"> phase</w:t>
      </w:r>
      <w:r w:rsidR="00E774F5">
        <w:noBreakHyphen/>
      </w:r>
      <w:r w:rsidRPr="00C8789A">
        <w:t xml:space="preserve">out of </w:t>
      </w:r>
      <w:r w:rsidR="00E774F5" w:rsidRPr="00C8789A">
        <w:t>R-407C</w:t>
      </w:r>
      <w:r w:rsidR="00E774F5">
        <w:t xml:space="preserve"> </w:t>
      </w:r>
      <w:r w:rsidRPr="00C8789A">
        <w:t>in the MAC sector</w:t>
      </w:r>
      <w:r w:rsidR="00AD040D">
        <w:t xml:space="preserve"> in Indonesia</w:t>
      </w:r>
      <w:r>
        <w:t xml:space="preserve">, planned </w:t>
      </w:r>
      <w:r w:rsidR="0088664E">
        <w:t>for</w:t>
      </w:r>
      <w:r w:rsidRPr="00C8789A">
        <w:t xml:space="preserve"> </w:t>
      </w:r>
      <w:r w:rsidR="009119CA">
        <w:t>2035</w:t>
      </w:r>
      <w:r w:rsidR="009C02EA">
        <w:noBreakHyphen/>
      </w:r>
      <w:r w:rsidR="009119CA">
        <w:t>2039</w:t>
      </w:r>
      <w:r w:rsidRPr="00C8789A">
        <w:t>.</w:t>
      </w:r>
      <w:r w:rsidR="00E774F5">
        <w:t xml:space="preserve"> </w:t>
      </w:r>
      <w:r w:rsidR="00224F08">
        <w:t xml:space="preserve">The </w:t>
      </w:r>
      <w:r w:rsidR="00855590">
        <w:t>project will</w:t>
      </w:r>
      <w:r w:rsidR="00224F08" w:rsidRPr="00224F08">
        <w:t xml:space="preserve"> </w:t>
      </w:r>
      <w:r w:rsidR="00D04518">
        <w:t>assist</w:t>
      </w:r>
      <w:r w:rsidR="00224F08" w:rsidRPr="00224F08">
        <w:t xml:space="preserve"> </w:t>
      </w:r>
      <w:r w:rsidR="006226E9">
        <w:t>IMS</w:t>
      </w:r>
      <w:r w:rsidR="00224F08" w:rsidRPr="00224F08">
        <w:t xml:space="preserve"> </w:t>
      </w:r>
      <w:r w:rsidR="001D2919">
        <w:t>in</w:t>
      </w:r>
      <w:r w:rsidR="00224F08" w:rsidRPr="00224F08">
        <w:t xml:space="preserve"> research</w:t>
      </w:r>
      <w:r w:rsidR="001D2919">
        <w:t>ing</w:t>
      </w:r>
      <w:r w:rsidR="00224F08" w:rsidRPr="00224F08">
        <w:t xml:space="preserve"> and develop</w:t>
      </w:r>
      <w:r w:rsidR="001D2919">
        <w:t>ing</w:t>
      </w:r>
      <w:r w:rsidR="00224F08" w:rsidRPr="00224F08">
        <w:t xml:space="preserve"> new </w:t>
      </w:r>
      <w:r w:rsidR="00855590">
        <w:t>M</w:t>
      </w:r>
      <w:r w:rsidR="00224F08" w:rsidRPr="00224F08">
        <w:t xml:space="preserve">AC </w:t>
      </w:r>
      <w:r w:rsidR="00855590">
        <w:t>models</w:t>
      </w:r>
      <w:r w:rsidR="00224F08" w:rsidRPr="00224F08">
        <w:t xml:space="preserve"> based on R</w:t>
      </w:r>
      <w:r w:rsidR="00B2739D">
        <w:noBreakHyphen/>
      </w:r>
      <w:r w:rsidR="00224F08" w:rsidRPr="00224F08">
        <w:t>454C</w:t>
      </w:r>
      <w:r w:rsidR="00F13AD1">
        <w:t xml:space="preserve"> (</w:t>
      </w:r>
      <w:r w:rsidR="00983B61">
        <w:t>GWP</w:t>
      </w:r>
      <w:r w:rsidR="003433AB">
        <w:t xml:space="preserve"> </w:t>
      </w:r>
      <w:r w:rsidR="00983B61">
        <w:t xml:space="preserve">of </w:t>
      </w:r>
      <w:r w:rsidR="00F13AD1">
        <w:t>145</w:t>
      </w:r>
      <w:r w:rsidR="00983B61">
        <w:t>)</w:t>
      </w:r>
      <w:r w:rsidR="0053571C">
        <w:t>,</w:t>
      </w:r>
      <w:r w:rsidR="00224F08" w:rsidRPr="00224F08">
        <w:t xml:space="preserve"> and </w:t>
      </w:r>
      <w:r w:rsidR="000E07EC">
        <w:t>in</w:t>
      </w:r>
      <w:r w:rsidR="00224F08" w:rsidRPr="00224F08">
        <w:t xml:space="preserve"> </w:t>
      </w:r>
      <w:r w:rsidR="00E54A58">
        <w:t>manufacturing</w:t>
      </w:r>
      <w:r w:rsidR="00224F08" w:rsidRPr="00224F08">
        <w:t xml:space="preserve"> 10 units for prototyping and real</w:t>
      </w:r>
      <w:r w:rsidR="0053571C">
        <w:noBreakHyphen/>
      </w:r>
      <w:r w:rsidR="00224F08" w:rsidRPr="00224F08">
        <w:t xml:space="preserve">world testing. </w:t>
      </w:r>
      <w:r w:rsidR="00033A49">
        <w:t xml:space="preserve">Since R-454C is classified as </w:t>
      </w:r>
      <w:r w:rsidR="00606BAD">
        <w:t xml:space="preserve">a </w:t>
      </w:r>
      <w:r w:rsidR="00033A49">
        <w:t xml:space="preserve">mildly flammable refrigerant, </w:t>
      </w:r>
      <w:r w:rsidR="00A50526">
        <w:t>the enterprise</w:t>
      </w:r>
      <w:r w:rsidR="00033A49">
        <w:t xml:space="preserve"> </w:t>
      </w:r>
      <w:r w:rsidR="00744D38">
        <w:t xml:space="preserve">will </w:t>
      </w:r>
      <w:r w:rsidR="00033A49">
        <w:t xml:space="preserve">need </w:t>
      </w:r>
      <w:r w:rsidR="00030139">
        <w:t xml:space="preserve">suitable </w:t>
      </w:r>
      <w:r w:rsidR="00033A49">
        <w:t>charging equipment</w:t>
      </w:r>
      <w:r w:rsidR="00D832D8">
        <w:t>,</w:t>
      </w:r>
      <w:r w:rsidR="00033A49">
        <w:t xml:space="preserve"> safety testing</w:t>
      </w:r>
      <w:r w:rsidR="00030139">
        <w:t>,</w:t>
      </w:r>
      <w:r w:rsidR="00033A49">
        <w:t xml:space="preserve"> and certification for passenger car installations. </w:t>
      </w:r>
      <w:r w:rsidR="00FC0C71" w:rsidRPr="00FC0C71">
        <w:t>In cooperation with train operators, the manufacturer will maintain and monitor the operation of th</w:t>
      </w:r>
      <w:r w:rsidR="00AB72CF">
        <w:t>o</w:t>
      </w:r>
      <w:r w:rsidR="00FC0C71" w:rsidRPr="00FC0C71">
        <w:t>se AC units for one year to evaluate their performance and reliability.</w:t>
      </w:r>
      <w:r w:rsidR="00FC0C71">
        <w:t xml:space="preserve"> </w:t>
      </w:r>
      <w:r w:rsidR="00FC0C71" w:rsidRPr="00FC0C71">
        <w:t xml:space="preserve">If the safety and performance requirements are met, the enterprise plans to develop further technical specifications for new </w:t>
      </w:r>
      <w:r w:rsidR="00443383">
        <w:t>M</w:t>
      </w:r>
      <w:r w:rsidR="00FC0C71" w:rsidRPr="00FC0C71">
        <w:t>AC systems for passenger railroad cars based on R</w:t>
      </w:r>
      <w:r w:rsidR="00FC0C71">
        <w:noBreakHyphen/>
      </w:r>
      <w:r w:rsidR="00FC0C71" w:rsidRPr="00FC0C71">
        <w:t xml:space="preserve">454C. The research and development </w:t>
      </w:r>
      <w:r w:rsidR="001C4B95" w:rsidRPr="00FC0C71">
        <w:t xml:space="preserve">results </w:t>
      </w:r>
      <w:r w:rsidR="00FC0C71" w:rsidRPr="00FC0C71">
        <w:t>can be shared with countries in the region for wider climate impact.</w:t>
      </w:r>
    </w:p>
    <w:p w14:paraId="72275F77" w14:textId="16A8F51D" w:rsidR="00033A49" w:rsidRPr="003620F0" w:rsidRDefault="00033A49" w:rsidP="002A3C49">
      <w:pPr>
        <w:pStyle w:val="Heading1"/>
        <w:rPr>
          <w:b/>
          <w:color w:val="000000" w:themeColor="text1"/>
        </w:rPr>
      </w:pPr>
      <w:r>
        <w:t xml:space="preserve">The </w:t>
      </w:r>
      <w:r w:rsidR="00030139">
        <w:t xml:space="preserve">ICC </w:t>
      </w:r>
      <w:r w:rsidR="00D832D8">
        <w:t xml:space="preserve">breakdown </w:t>
      </w:r>
      <w:r w:rsidR="002A3C49">
        <w:t xml:space="preserve">for the </w:t>
      </w:r>
      <w:r w:rsidR="00BD5451">
        <w:t>sub</w:t>
      </w:r>
      <w:r w:rsidR="002A3C49">
        <w:t xml:space="preserve">project is presented in </w:t>
      </w:r>
      <w:r w:rsidR="002A3C49" w:rsidRPr="000715B7">
        <w:t>table</w:t>
      </w:r>
      <w:r w:rsidR="00FC0C71" w:rsidRPr="000715B7">
        <w:t> </w:t>
      </w:r>
      <w:r w:rsidR="002A3C49" w:rsidRPr="000715B7">
        <w:t>8</w:t>
      </w:r>
      <w:r w:rsidR="002A3C49">
        <w:t>.</w:t>
      </w:r>
      <w:r w:rsidR="009F50FB">
        <w:t xml:space="preserve"> </w:t>
      </w:r>
      <w:r w:rsidR="00030139">
        <w:t>Funding</w:t>
      </w:r>
      <w:r w:rsidR="00C132C7">
        <w:t xml:space="preserve"> requested from the </w:t>
      </w:r>
      <w:r w:rsidR="00B43E11">
        <w:t>Multilateral Fund</w:t>
      </w:r>
      <w:r w:rsidR="00292A66">
        <w:t xml:space="preserve"> amounts to </w:t>
      </w:r>
      <w:r w:rsidR="009E3D16">
        <w:t>US $330,000</w:t>
      </w:r>
      <w:r w:rsidR="00874719">
        <w:t>.</w:t>
      </w:r>
      <w:r w:rsidR="00AA6CF2">
        <w:t xml:space="preserve"> </w:t>
      </w:r>
      <w:r w:rsidR="00303239">
        <w:t>The project’s cost</w:t>
      </w:r>
      <w:r w:rsidR="00E140F5">
        <w:noBreakHyphen/>
      </w:r>
      <w:r w:rsidR="00303239">
        <w:t xml:space="preserve">effectiveness </w:t>
      </w:r>
      <w:r w:rsidR="00E72D34">
        <w:t xml:space="preserve">(CE) </w:t>
      </w:r>
      <w:r w:rsidR="007D4F62">
        <w:t xml:space="preserve">is calculated at </w:t>
      </w:r>
      <w:r w:rsidR="00F318ED">
        <w:t>US $</w:t>
      </w:r>
      <w:r w:rsidR="00225D7F">
        <w:t>27.27</w:t>
      </w:r>
      <w:r w:rsidR="00F318ED">
        <w:t>/kg</w:t>
      </w:r>
      <w:r w:rsidR="00F03F84">
        <w:t>,</w:t>
      </w:r>
      <w:r w:rsidR="00F318ED">
        <w:t xml:space="preserve"> or </w:t>
      </w:r>
      <w:r w:rsidR="00F03F84">
        <w:t>US $</w:t>
      </w:r>
      <w:r w:rsidR="00F318ED">
        <w:t>15.38</w:t>
      </w:r>
      <w:r w:rsidR="00F03F84">
        <w:t>/CO</w:t>
      </w:r>
      <w:r w:rsidR="00F03F84" w:rsidRPr="00AD040D">
        <w:rPr>
          <w:vertAlign w:val="subscript"/>
        </w:rPr>
        <w:t>2</w:t>
      </w:r>
      <w:r w:rsidR="00F03F84">
        <w:noBreakHyphen/>
        <w:t>eq tonne.</w:t>
      </w:r>
    </w:p>
    <w:p w14:paraId="216E537E" w14:textId="27617D7D" w:rsidR="002A3C49" w:rsidRPr="004B0B66" w:rsidRDefault="002A3C49" w:rsidP="00030139">
      <w:pPr>
        <w:pStyle w:val="Heading1"/>
        <w:widowControl w:val="0"/>
        <w:numPr>
          <w:ilvl w:val="0"/>
          <w:numId w:val="0"/>
        </w:numPr>
        <w:spacing w:after="0"/>
        <w:rPr>
          <w:b/>
          <w:color w:val="000000" w:themeColor="text1"/>
        </w:rPr>
      </w:pPr>
      <w:r w:rsidRPr="000715B7">
        <w:rPr>
          <w:b/>
          <w:color w:val="000000" w:themeColor="text1"/>
          <w:shd w:val="clear" w:color="auto" w:fill="FFFFFF" w:themeFill="background1"/>
        </w:rPr>
        <w:t xml:space="preserve">Table 8. </w:t>
      </w:r>
      <w:r w:rsidR="00B85E83" w:rsidRPr="000715B7">
        <w:rPr>
          <w:b/>
          <w:color w:val="000000" w:themeColor="text1"/>
          <w:shd w:val="clear" w:color="auto" w:fill="FFFFFF" w:themeFill="background1"/>
        </w:rPr>
        <w:t>Cost</w:t>
      </w:r>
      <w:r w:rsidR="00B85E83" w:rsidRPr="004B0B66">
        <w:rPr>
          <w:b/>
          <w:color w:val="000000" w:themeColor="text1"/>
        </w:rPr>
        <w:t xml:space="preserve"> breakdown of the </w:t>
      </w:r>
      <w:r w:rsidR="009172CF">
        <w:rPr>
          <w:b/>
          <w:color w:val="000000" w:themeColor="text1"/>
        </w:rPr>
        <w:t>sub</w:t>
      </w:r>
      <w:r w:rsidR="00B85E83" w:rsidRPr="004B0B66">
        <w:rPr>
          <w:b/>
          <w:color w:val="000000" w:themeColor="text1"/>
        </w:rPr>
        <w:t xml:space="preserve">project at </w:t>
      </w:r>
      <w:r w:rsidR="004B0B66">
        <w:rPr>
          <w:b/>
          <w:bCs/>
          <w:color w:val="000000" w:themeColor="text1"/>
        </w:rPr>
        <w:t xml:space="preserve">the </w:t>
      </w:r>
      <w:r w:rsidR="004F4E0A">
        <w:rPr>
          <w:b/>
          <w:bCs/>
          <w:color w:val="000000" w:themeColor="text1"/>
        </w:rPr>
        <w:t xml:space="preserve">train </w:t>
      </w:r>
      <w:r w:rsidR="00443383">
        <w:rPr>
          <w:b/>
          <w:bCs/>
          <w:color w:val="000000" w:themeColor="text1"/>
        </w:rPr>
        <w:t>M</w:t>
      </w:r>
      <w:r w:rsidR="00E26B75" w:rsidRPr="004B0B66">
        <w:rPr>
          <w:b/>
          <w:color w:val="000000" w:themeColor="text1"/>
        </w:rPr>
        <w:t>AC manufacturer IMS</w:t>
      </w:r>
    </w:p>
    <w:tbl>
      <w:tblPr>
        <w:tblStyle w:val="TableGrid"/>
        <w:tblW w:w="5000" w:type="pct"/>
        <w:shd w:val="clear" w:color="auto" w:fill="FFFFFF" w:themeFill="background1"/>
        <w:tblLook w:val="04A0" w:firstRow="1" w:lastRow="0" w:firstColumn="1" w:lastColumn="0" w:noHBand="0" w:noVBand="1"/>
      </w:tblPr>
      <w:tblGrid>
        <w:gridCol w:w="5936"/>
        <w:gridCol w:w="1260"/>
        <w:gridCol w:w="899"/>
        <w:gridCol w:w="1255"/>
      </w:tblGrid>
      <w:tr w:rsidR="004B0B66" w:rsidRPr="004B0B66" w14:paraId="32A441CD" w14:textId="77777777" w:rsidTr="00DD053C">
        <w:trPr>
          <w:tblHeader/>
        </w:trPr>
        <w:tc>
          <w:tcPr>
            <w:tcW w:w="3174" w:type="pct"/>
            <w:tcBorders>
              <w:bottom w:val="single" w:sz="4" w:space="0" w:color="auto"/>
            </w:tcBorders>
            <w:shd w:val="clear" w:color="auto" w:fill="FFFFFF" w:themeFill="background1"/>
            <w:vAlign w:val="center"/>
          </w:tcPr>
          <w:p w14:paraId="4FA7185B" w14:textId="4D6BD214" w:rsidR="004B0B66" w:rsidRPr="004B0B66" w:rsidRDefault="004B0B66" w:rsidP="004B0B66">
            <w:pPr>
              <w:jc w:val="center"/>
              <w:rPr>
                <w:b/>
                <w:bCs/>
                <w:sz w:val="20"/>
                <w:szCs w:val="20"/>
              </w:rPr>
            </w:pPr>
            <w:r>
              <w:rPr>
                <w:b/>
                <w:bCs/>
                <w:sz w:val="20"/>
                <w:szCs w:val="20"/>
              </w:rPr>
              <w:t>Particulars</w:t>
            </w:r>
          </w:p>
        </w:tc>
        <w:tc>
          <w:tcPr>
            <w:tcW w:w="674" w:type="pct"/>
            <w:tcBorders>
              <w:bottom w:val="single" w:sz="4" w:space="0" w:color="auto"/>
            </w:tcBorders>
            <w:shd w:val="clear" w:color="auto" w:fill="FFFFFF" w:themeFill="background1"/>
            <w:vAlign w:val="center"/>
          </w:tcPr>
          <w:p w14:paraId="32621EBE" w14:textId="4BF47346" w:rsidR="004B0B66" w:rsidRPr="004B0B66" w:rsidRDefault="004B0B66" w:rsidP="004B0B66">
            <w:pPr>
              <w:jc w:val="center"/>
              <w:rPr>
                <w:b/>
                <w:bCs/>
                <w:sz w:val="20"/>
                <w:szCs w:val="20"/>
              </w:rPr>
            </w:pPr>
            <w:r w:rsidRPr="004B0B66">
              <w:rPr>
                <w:b/>
                <w:bCs/>
                <w:sz w:val="20"/>
                <w:szCs w:val="20"/>
              </w:rPr>
              <w:t>Unit cost</w:t>
            </w:r>
            <w:r>
              <w:rPr>
                <w:b/>
                <w:bCs/>
                <w:sz w:val="20"/>
                <w:szCs w:val="20"/>
              </w:rPr>
              <w:t xml:space="preserve"> </w:t>
            </w:r>
            <w:r w:rsidRPr="004B0B66">
              <w:rPr>
                <w:b/>
                <w:bCs/>
                <w:sz w:val="20"/>
                <w:szCs w:val="20"/>
              </w:rPr>
              <w:t>(US</w:t>
            </w:r>
            <w:r>
              <w:rPr>
                <w:b/>
                <w:bCs/>
                <w:sz w:val="20"/>
                <w:szCs w:val="20"/>
              </w:rPr>
              <w:t> </w:t>
            </w:r>
            <w:r w:rsidRPr="004B0B66">
              <w:rPr>
                <w:b/>
                <w:bCs/>
                <w:sz w:val="20"/>
                <w:szCs w:val="20"/>
              </w:rPr>
              <w:t>$)</w:t>
            </w:r>
          </w:p>
        </w:tc>
        <w:tc>
          <w:tcPr>
            <w:tcW w:w="481" w:type="pct"/>
            <w:tcBorders>
              <w:bottom w:val="single" w:sz="4" w:space="0" w:color="auto"/>
            </w:tcBorders>
            <w:shd w:val="clear" w:color="auto" w:fill="FFFFFF" w:themeFill="background1"/>
            <w:vAlign w:val="center"/>
          </w:tcPr>
          <w:p w14:paraId="79423736" w14:textId="77777777" w:rsidR="004B0B66" w:rsidRPr="004B0B66" w:rsidRDefault="004B0B66" w:rsidP="004B0B66">
            <w:pPr>
              <w:jc w:val="center"/>
              <w:rPr>
                <w:b/>
                <w:bCs/>
                <w:sz w:val="20"/>
                <w:szCs w:val="20"/>
              </w:rPr>
            </w:pPr>
            <w:r w:rsidRPr="004B0B66">
              <w:rPr>
                <w:b/>
                <w:bCs/>
                <w:sz w:val="20"/>
                <w:szCs w:val="20"/>
              </w:rPr>
              <w:t>Qty.</w:t>
            </w:r>
          </w:p>
        </w:tc>
        <w:tc>
          <w:tcPr>
            <w:tcW w:w="671" w:type="pct"/>
            <w:tcBorders>
              <w:bottom w:val="single" w:sz="4" w:space="0" w:color="auto"/>
            </w:tcBorders>
            <w:shd w:val="clear" w:color="auto" w:fill="FFFFFF" w:themeFill="background1"/>
            <w:vAlign w:val="center"/>
          </w:tcPr>
          <w:p w14:paraId="7C4D0ACC" w14:textId="7BF734BE" w:rsidR="004B0B66" w:rsidRPr="004B0B66" w:rsidRDefault="004B0B66" w:rsidP="004B0B66">
            <w:pPr>
              <w:jc w:val="center"/>
              <w:rPr>
                <w:b/>
                <w:bCs/>
                <w:sz w:val="20"/>
                <w:szCs w:val="20"/>
              </w:rPr>
            </w:pPr>
            <w:r w:rsidRPr="004B0B66">
              <w:rPr>
                <w:b/>
                <w:bCs/>
                <w:sz w:val="20"/>
                <w:szCs w:val="20"/>
              </w:rPr>
              <w:t>Total cost (US</w:t>
            </w:r>
            <w:r>
              <w:rPr>
                <w:b/>
                <w:bCs/>
                <w:sz w:val="20"/>
                <w:szCs w:val="20"/>
              </w:rPr>
              <w:t> </w:t>
            </w:r>
            <w:r w:rsidRPr="004B0B66">
              <w:rPr>
                <w:b/>
                <w:bCs/>
                <w:sz w:val="20"/>
                <w:szCs w:val="20"/>
              </w:rPr>
              <w:t>$)</w:t>
            </w:r>
          </w:p>
        </w:tc>
      </w:tr>
      <w:tr w:rsidR="004B0B66" w:rsidRPr="004B0B66" w14:paraId="22B5E578" w14:textId="77777777" w:rsidTr="004B0B66">
        <w:tc>
          <w:tcPr>
            <w:tcW w:w="3174" w:type="pct"/>
            <w:tcBorders>
              <w:top w:val="single" w:sz="4" w:space="0" w:color="auto"/>
              <w:left w:val="single" w:sz="4" w:space="0" w:color="auto"/>
              <w:bottom w:val="single" w:sz="4" w:space="0" w:color="auto"/>
              <w:right w:val="nil"/>
            </w:tcBorders>
            <w:shd w:val="clear" w:color="auto" w:fill="FFFFFF" w:themeFill="background1"/>
            <w:vAlign w:val="center"/>
          </w:tcPr>
          <w:p w14:paraId="627D1B87" w14:textId="1839E3B1" w:rsidR="004B0B66" w:rsidRPr="004B0B66" w:rsidRDefault="004B0B66" w:rsidP="004B0B66">
            <w:pPr>
              <w:jc w:val="left"/>
              <w:rPr>
                <w:b/>
                <w:bCs/>
                <w:sz w:val="20"/>
                <w:szCs w:val="20"/>
              </w:rPr>
            </w:pPr>
            <w:r w:rsidRPr="004B0B66">
              <w:rPr>
                <w:b/>
                <w:bCs/>
                <w:sz w:val="20"/>
                <w:szCs w:val="20"/>
              </w:rPr>
              <w:t>Investment component for IMS</w:t>
            </w:r>
          </w:p>
        </w:tc>
        <w:tc>
          <w:tcPr>
            <w:tcW w:w="674" w:type="pct"/>
            <w:tcBorders>
              <w:top w:val="single" w:sz="4" w:space="0" w:color="auto"/>
              <w:left w:val="nil"/>
              <w:bottom w:val="single" w:sz="4" w:space="0" w:color="auto"/>
              <w:right w:val="nil"/>
            </w:tcBorders>
            <w:shd w:val="clear" w:color="auto" w:fill="FFFFFF" w:themeFill="background1"/>
          </w:tcPr>
          <w:p w14:paraId="749603E0" w14:textId="77777777" w:rsidR="004B0B66" w:rsidRPr="004B0B66" w:rsidRDefault="004B0B66" w:rsidP="004B0B66">
            <w:pPr>
              <w:jc w:val="right"/>
              <w:rPr>
                <w:sz w:val="20"/>
                <w:szCs w:val="20"/>
              </w:rPr>
            </w:pPr>
          </w:p>
        </w:tc>
        <w:tc>
          <w:tcPr>
            <w:tcW w:w="481" w:type="pct"/>
            <w:tcBorders>
              <w:top w:val="single" w:sz="4" w:space="0" w:color="auto"/>
              <w:left w:val="nil"/>
              <w:bottom w:val="single" w:sz="4" w:space="0" w:color="auto"/>
              <w:right w:val="nil"/>
            </w:tcBorders>
            <w:shd w:val="clear" w:color="auto" w:fill="FFFFFF" w:themeFill="background1"/>
          </w:tcPr>
          <w:p w14:paraId="3A1F8F8D" w14:textId="77777777" w:rsidR="004B0B66" w:rsidRPr="004B0B66" w:rsidRDefault="004B0B66" w:rsidP="004B0B66">
            <w:pPr>
              <w:jc w:val="right"/>
              <w:rPr>
                <w:sz w:val="20"/>
                <w:szCs w:val="20"/>
              </w:rPr>
            </w:pPr>
          </w:p>
        </w:tc>
        <w:tc>
          <w:tcPr>
            <w:tcW w:w="671" w:type="pct"/>
            <w:tcBorders>
              <w:top w:val="single" w:sz="4" w:space="0" w:color="auto"/>
              <w:left w:val="nil"/>
              <w:bottom w:val="single" w:sz="4" w:space="0" w:color="auto"/>
              <w:right w:val="single" w:sz="4" w:space="0" w:color="auto"/>
            </w:tcBorders>
            <w:shd w:val="clear" w:color="auto" w:fill="FFFFFF" w:themeFill="background1"/>
          </w:tcPr>
          <w:p w14:paraId="67D2F2B5" w14:textId="77777777" w:rsidR="004B0B66" w:rsidRPr="004B0B66" w:rsidRDefault="004B0B66" w:rsidP="004B0B66">
            <w:pPr>
              <w:jc w:val="right"/>
              <w:rPr>
                <w:sz w:val="20"/>
                <w:szCs w:val="20"/>
              </w:rPr>
            </w:pPr>
          </w:p>
        </w:tc>
      </w:tr>
      <w:tr w:rsidR="004B0B66" w:rsidRPr="004B0B66" w14:paraId="6E32B141" w14:textId="77777777" w:rsidTr="004B0B66">
        <w:tc>
          <w:tcPr>
            <w:tcW w:w="3174" w:type="pct"/>
            <w:tcBorders>
              <w:top w:val="single" w:sz="4" w:space="0" w:color="auto"/>
            </w:tcBorders>
            <w:shd w:val="clear" w:color="auto" w:fill="FFFFFF" w:themeFill="background1"/>
            <w:vAlign w:val="center"/>
          </w:tcPr>
          <w:p w14:paraId="3730ECA9" w14:textId="77777777" w:rsidR="004B0B66" w:rsidRPr="004B0B66" w:rsidRDefault="004B0B66" w:rsidP="004B0B66">
            <w:pPr>
              <w:jc w:val="left"/>
              <w:rPr>
                <w:sz w:val="20"/>
                <w:szCs w:val="20"/>
              </w:rPr>
            </w:pPr>
            <w:r w:rsidRPr="004B0B66">
              <w:rPr>
                <w:sz w:val="20"/>
                <w:szCs w:val="20"/>
              </w:rPr>
              <w:t>A2L refrigerant charging machine</w:t>
            </w:r>
          </w:p>
        </w:tc>
        <w:tc>
          <w:tcPr>
            <w:tcW w:w="674" w:type="pct"/>
            <w:tcBorders>
              <w:top w:val="single" w:sz="4" w:space="0" w:color="auto"/>
            </w:tcBorders>
            <w:shd w:val="clear" w:color="auto" w:fill="FFFFFF" w:themeFill="background1"/>
          </w:tcPr>
          <w:p w14:paraId="6AF3CE7B" w14:textId="77777777" w:rsidR="004B0B66" w:rsidRPr="004B0B66" w:rsidRDefault="004B0B66" w:rsidP="004B0B66">
            <w:pPr>
              <w:jc w:val="right"/>
              <w:rPr>
                <w:sz w:val="20"/>
                <w:szCs w:val="20"/>
              </w:rPr>
            </w:pPr>
            <w:r w:rsidRPr="004B0B66">
              <w:rPr>
                <w:sz w:val="20"/>
                <w:szCs w:val="20"/>
              </w:rPr>
              <w:t>10,000</w:t>
            </w:r>
          </w:p>
        </w:tc>
        <w:tc>
          <w:tcPr>
            <w:tcW w:w="481" w:type="pct"/>
            <w:tcBorders>
              <w:top w:val="single" w:sz="4" w:space="0" w:color="auto"/>
            </w:tcBorders>
            <w:shd w:val="clear" w:color="auto" w:fill="FFFFFF" w:themeFill="background1"/>
          </w:tcPr>
          <w:p w14:paraId="264542A4" w14:textId="77777777" w:rsidR="004B0B66" w:rsidRPr="004B0B66" w:rsidRDefault="004B0B66" w:rsidP="00A50526">
            <w:pPr>
              <w:jc w:val="center"/>
              <w:rPr>
                <w:sz w:val="20"/>
                <w:szCs w:val="20"/>
              </w:rPr>
            </w:pPr>
            <w:r w:rsidRPr="004B0B66">
              <w:rPr>
                <w:sz w:val="20"/>
                <w:szCs w:val="20"/>
              </w:rPr>
              <w:t>1</w:t>
            </w:r>
          </w:p>
        </w:tc>
        <w:tc>
          <w:tcPr>
            <w:tcW w:w="671" w:type="pct"/>
            <w:tcBorders>
              <w:top w:val="single" w:sz="4" w:space="0" w:color="auto"/>
            </w:tcBorders>
            <w:shd w:val="clear" w:color="auto" w:fill="FFFFFF" w:themeFill="background1"/>
          </w:tcPr>
          <w:p w14:paraId="4A1A4E17" w14:textId="77777777" w:rsidR="004B0B66" w:rsidRPr="004B0B66" w:rsidRDefault="004B0B66" w:rsidP="004B0B66">
            <w:pPr>
              <w:jc w:val="right"/>
              <w:rPr>
                <w:sz w:val="20"/>
                <w:szCs w:val="20"/>
              </w:rPr>
            </w:pPr>
            <w:r w:rsidRPr="004B0B66">
              <w:rPr>
                <w:sz w:val="20"/>
                <w:szCs w:val="20"/>
              </w:rPr>
              <w:t>10,000</w:t>
            </w:r>
          </w:p>
        </w:tc>
      </w:tr>
      <w:tr w:rsidR="004B0B66" w:rsidRPr="004B0B66" w14:paraId="5CEBADB1" w14:textId="77777777" w:rsidTr="004B0B66">
        <w:tc>
          <w:tcPr>
            <w:tcW w:w="3174" w:type="pct"/>
            <w:shd w:val="clear" w:color="auto" w:fill="FFFFFF" w:themeFill="background1"/>
            <w:vAlign w:val="center"/>
          </w:tcPr>
          <w:p w14:paraId="29C6EFD8" w14:textId="77777777" w:rsidR="004B0B66" w:rsidRPr="004B0B66" w:rsidRDefault="004B0B66" w:rsidP="004B0B66">
            <w:pPr>
              <w:jc w:val="left"/>
              <w:rPr>
                <w:sz w:val="20"/>
                <w:szCs w:val="20"/>
              </w:rPr>
            </w:pPr>
            <w:r w:rsidRPr="004B0B66">
              <w:rPr>
                <w:sz w:val="20"/>
                <w:szCs w:val="20"/>
              </w:rPr>
              <w:t>Safety system at charging area</w:t>
            </w:r>
          </w:p>
        </w:tc>
        <w:tc>
          <w:tcPr>
            <w:tcW w:w="674" w:type="pct"/>
            <w:shd w:val="clear" w:color="auto" w:fill="FFFFFF" w:themeFill="background1"/>
          </w:tcPr>
          <w:p w14:paraId="4FEBF43B" w14:textId="77777777" w:rsidR="004B0B66" w:rsidRPr="004B0B66" w:rsidRDefault="004B0B66" w:rsidP="004B0B66">
            <w:pPr>
              <w:jc w:val="right"/>
              <w:rPr>
                <w:sz w:val="20"/>
                <w:szCs w:val="20"/>
              </w:rPr>
            </w:pPr>
            <w:r w:rsidRPr="004B0B66">
              <w:rPr>
                <w:sz w:val="20"/>
                <w:szCs w:val="20"/>
              </w:rPr>
              <w:t>20,000</w:t>
            </w:r>
          </w:p>
        </w:tc>
        <w:tc>
          <w:tcPr>
            <w:tcW w:w="481" w:type="pct"/>
            <w:shd w:val="clear" w:color="auto" w:fill="FFFFFF" w:themeFill="background1"/>
          </w:tcPr>
          <w:p w14:paraId="2A054F35" w14:textId="77777777" w:rsidR="004B0B66" w:rsidRPr="004B0B66" w:rsidRDefault="004B0B66" w:rsidP="00A50526">
            <w:pPr>
              <w:jc w:val="center"/>
              <w:rPr>
                <w:sz w:val="20"/>
                <w:szCs w:val="20"/>
              </w:rPr>
            </w:pPr>
            <w:r w:rsidRPr="004B0B66">
              <w:rPr>
                <w:sz w:val="20"/>
                <w:szCs w:val="20"/>
              </w:rPr>
              <w:t>1</w:t>
            </w:r>
          </w:p>
        </w:tc>
        <w:tc>
          <w:tcPr>
            <w:tcW w:w="671" w:type="pct"/>
            <w:shd w:val="clear" w:color="auto" w:fill="FFFFFF" w:themeFill="background1"/>
          </w:tcPr>
          <w:p w14:paraId="28BC5A94" w14:textId="77777777" w:rsidR="004B0B66" w:rsidRPr="004B0B66" w:rsidRDefault="004B0B66" w:rsidP="004B0B66">
            <w:pPr>
              <w:jc w:val="right"/>
              <w:rPr>
                <w:sz w:val="20"/>
                <w:szCs w:val="20"/>
              </w:rPr>
            </w:pPr>
            <w:r w:rsidRPr="004B0B66">
              <w:rPr>
                <w:sz w:val="20"/>
                <w:szCs w:val="20"/>
              </w:rPr>
              <w:t>20,000</w:t>
            </w:r>
          </w:p>
        </w:tc>
      </w:tr>
      <w:tr w:rsidR="004B0B66" w:rsidRPr="004B0B66" w14:paraId="0ABB0F62" w14:textId="77777777" w:rsidTr="004B0B66">
        <w:tc>
          <w:tcPr>
            <w:tcW w:w="3174" w:type="pct"/>
            <w:shd w:val="clear" w:color="auto" w:fill="FFFFFF" w:themeFill="background1"/>
            <w:vAlign w:val="center"/>
          </w:tcPr>
          <w:p w14:paraId="5873358B" w14:textId="2201CB36" w:rsidR="004B0B66" w:rsidRPr="004B0B66" w:rsidRDefault="00A50526" w:rsidP="004B0B66">
            <w:pPr>
              <w:jc w:val="left"/>
              <w:rPr>
                <w:sz w:val="20"/>
                <w:szCs w:val="20"/>
              </w:rPr>
            </w:pPr>
            <w:r>
              <w:rPr>
                <w:sz w:val="20"/>
                <w:szCs w:val="20"/>
              </w:rPr>
              <w:t>Research and development</w:t>
            </w:r>
            <w:r w:rsidR="004B0B66" w:rsidRPr="004B0B66">
              <w:rPr>
                <w:sz w:val="20"/>
                <w:szCs w:val="20"/>
              </w:rPr>
              <w:t>, prototyp</w:t>
            </w:r>
            <w:r>
              <w:rPr>
                <w:sz w:val="20"/>
                <w:szCs w:val="20"/>
              </w:rPr>
              <w:t>ing</w:t>
            </w:r>
            <w:r w:rsidR="004B0B66" w:rsidRPr="004B0B66">
              <w:rPr>
                <w:sz w:val="20"/>
                <w:szCs w:val="20"/>
              </w:rPr>
              <w:t>, bench tests and validation</w:t>
            </w:r>
          </w:p>
        </w:tc>
        <w:tc>
          <w:tcPr>
            <w:tcW w:w="674" w:type="pct"/>
            <w:shd w:val="clear" w:color="auto" w:fill="FFFFFF" w:themeFill="background1"/>
          </w:tcPr>
          <w:p w14:paraId="56D9F1F5" w14:textId="77777777" w:rsidR="004B0B66" w:rsidRPr="004B0B66" w:rsidRDefault="004B0B66" w:rsidP="004B0B66">
            <w:pPr>
              <w:jc w:val="right"/>
              <w:rPr>
                <w:sz w:val="20"/>
                <w:szCs w:val="20"/>
              </w:rPr>
            </w:pPr>
            <w:r w:rsidRPr="004B0B66">
              <w:rPr>
                <w:sz w:val="20"/>
                <w:szCs w:val="20"/>
              </w:rPr>
              <w:t>60,000</w:t>
            </w:r>
          </w:p>
        </w:tc>
        <w:tc>
          <w:tcPr>
            <w:tcW w:w="481" w:type="pct"/>
            <w:shd w:val="clear" w:color="auto" w:fill="FFFFFF" w:themeFill="background1"/>
          </w:tcPr>
          <w:p w14:paraId="02242364" w14:textId="77777777" w:rsidR="004B0B66" w:rsidRPr="004B0B66" w:rsidRDefault="004B0B66" w:rsidP="00A50526">
            <w:pPr>
              <w:jc w:val="center"/>
              <w:rPr>
                <w:sz w:val="20"/>
                <w:szCs w:val="20"/>
              </w:rPr>
            </w:pPr>
            <w:r w:rsidRPr="004B0B66">
              <w:rPr>
                <w:sz w:val="20"/>
                <w:szCs w:val="20"/>
              </w:rPr>
              <w:t>1</w:t>
            </w:r>
          </w:p>
        </w:tc>
        <w:tc>
          <w:tcPr>
            <w:tcW w:w="671" w:type="pct"/>
            <w:shd w:val="clear" w:color="auto" w:fill="FFFFFF" w:themeFill="background1"/>
          </w:tcPr>
          <w:p w14:paraId="3F6E6F92" w14:textId="77777777" w:rsidR="004B0B66" w:rsidRPr="004B0B66" w:rsidRDefault="004B0B66" w:rsidP="004B0B66">
            <w:pPr>
              <w:jc w:val="right"/>
              <w:rPr>
                <w:sz w:val="20"/>
                <w:szCs w:val="20"/>
              </w:rPr>
            </w:pPr>
            <w:r w:rsidRPr="004B0B66">
              <w:rPr>
                <w:sz w:val="20"/>
                <w:szCs w:val="20"/>
              </w:rPr>
              <w:t>60,000</w:t>
            </w:r>
          </w:p>
        </w:tc>
      </w:tr>
      <w:tr w:rsidR="004B0B66" w:rsidRPr="004B0B66" w14:paraId="55868AB7" w14:textId="77777777" w:rsidTr="004B0B66">
        <w:tc>
          <w:tcPr>
            <w:tcW w:w="3174" w:type="pct"/>
            <w:shd w:val="clear" w:color="auto" w:fill="FFFFFF" w:themeFill="background1"/>
            <w:vAlign w:val="center"/>
          </w:tcPr>
          <w:p w14:paraId="4549D6D4" w14:textId="77777777" w:rsidR="004B0B66" w:rsidRPr="004B0B66" w:rsidRDefault="004B0B66" w:rsidP="004B0B66">
            <w:pPr>
              <w:jc w:val="left"/>
              <w:rPr>
                <w:sz w:val="20"/>
                <w:szCs w:val="20"/>
              </w:rPr>
            </w:pPr>
            <w:r w:rsidRPr="004B0B66">
              <w:rPr>
                <w:sz w:val="20"/>
                <w:szCs w:val="20"/>
              </w:rPr>
              <w:t>Safety testing and certification</w:t>
            </w:r>
          </w:p>
        </w:tc>
        <w:tc>
          <w:tcPr>
            <w:tcW w:w="674" w:type="pct"/>
            <w:shd w:val="clear" w:color="auto" w:fill="FFFFFF" w:themeFill="background1"/>
          </w:tcPr>
          <w:p w14:paraId="3CC34DA5" w14:textId="77777777" w:rsidR="004B0B66" w:rsidRPr="004B0B66" w:rsidRDefault="004B0B66" w:rsidP="004B0B66">
            <w:pPr>
              <w:jc w:val="right"/>
              <w:rPr>
                <w:sz w:val="20"/>
                <w:szCs w:val="20"/>
              </w:rPr>
            </w:pPr>
            <w:r w:rsidRPr="004B0B66">
              <w:rPr>
                <w:sz w:val="20"/>
                <w:szCs w:val="20"/>
              </w:rPr>
              <w:t>10,000</w:t>
            </w:r>
          </w:p>
        </w:tc>
        <w:tc>
          <w:tcPr>
            <w:tcW w:w="481" w:type="pct"/>
            <w:shd w:val="clear" w:color="auto" w:fill="FFFFFF" w:themeFill="background1"/>
          </w:tcPr>
          <w:p w14:paraId="2B86897C" w14:textId="77777777" w:rsidR="004B0B66" w:rsidRPr="004B0B66" w:rsidRDefault="004B0B66" w:rsidP="00A50526">
            <w:pPr>
              <w:jc w:val="center"/>
              <w:rPr>
                <w:sz w:val="20"/>
                <w:szCs w:val="20"/>
              </w:rPr>
            </w:pPr>
            <w:r w:rsidRPr="004B0B66">
              <w:rPr>
                <w:sz w:val="20"/>
                <w:szCs w:val="20"/>
              </w:rPr>
              <w:t>1</w:t>
            </w:r>
          </w:p>
        </w:tc>
        <w:tc>
          <w:tcPr>
            <w:tcW w:w="671" w:type="pct"/>
            <w:shd w:val="clear" w:color="auto" w:fill="FFFFFF" w:themeFill="background1"/>
          </w:tcPr>
          <w:p w14:paraId="63552C04" w14:textId="77777777" w:rsidR="004B0B66" w:rsidRPr="004B0B66" w:rsidRDefault="004B0B66" w:rsidP="004B0B66">
            <w:pPr>
              <w:jc w:val="right"/>
              <w:rPr>
                <w:sz w:val="20"/>
                <w:szCs w:val="20"/>
              </w:rPr>
            </w:pPr>
            <w:r w:rsidRPr="004B0B66">
              <w:rPr>
                <w:sz w:val="20"/>
                <w:szCs w:val="20"/>
              </w:rPr>
              <w:t>10,000</w:t>
            </w:r>
          </w:p>
        </w:tc>
      </w:tr>
      <w:tr w:rsidR="004B0B66" w:rsidRPr="004B0B66" w14:paraId="76B9B944" w14:textId="77777777" w:rsidTr="004B0B66">
        <w:tc>
          <w:tcPr>
            <w:tcW w:w="3174" w:type="pct"/>
            <w:shd w:val="clear" w:color="auto" w:fill="FFFFFF" w:themeFill="background1"/>
            <w:vAlign w:val="center"/>
          </w:tcPr>
          <w:p w14:paraId="25847296" w14:textId="41E9A70C" w:rsidR="004B0B66" w:rsidRPr="004B0B66" w:rsidRDefault="00B60E15" w:rsidP="004B0B66">
            <w:pPr>
              <w:jc w:val="left"/>
              <w:rPr>
                <w:sz w:val="20"/>
                <w:szCs w:val="20"/>
              </w:rPr>
            </w:pPr>
            <w:r>
              <w:rPr>
                <w:sz w:val="20"/>
                <w:szCs w:val="20"/>
              </w:rPr>
              <w:t>Manufacturing</w:t>
            </w:r>
            <w:r w:rsidR="004B0B66" w:rsidRPr="004B0B66">
              <w:rPr>
                <w:sz w:val="20"/>
                <w:szCs w:val="20"/>
              </w:rPr>
              <w:t xml:space="preserve"> of 10 AC</w:t>
            </w:r>
            <w:r w:rsidR="00A50526">
              <w:rPr>
                <w:sz w:val="20"/>
                <w:szCs w:val="20"/>
              </w:rPr>
              <w:t xml:space="preserve"> units</w:t>
            </w:r>
            <w:r w:rsidR="004B0B66" w:rsidRPr="004B0B66">
              <w:rPr>
                <w:sz w:val="20"/>
                <w:szCs w:val="20"/>
              </w:rPr>
              <w:t xml:space="preserve"> for real train operation conditions</w:t>
            </w:r>
          </w:p>
        </w:tc>
        <w:tc>
          <w:tcPr>
            <w:tcW w:w="674" w:type="pct"/>
            <w:shd w:val="clear" w:color="auto" w:fill="FFFFFF" w:themeFill="background1"/>
          </w:tcPr>
          <w:p w14:paraId="652CB1BE" w14:textId="77777777" w:rsidR="004B0B66" w:rsidRPr="004B0B66" w:rsidRDefault="004B0B66" w:rsidP="004B0B66">
            <w:pPr>
              <w:jc w:val="right"/>
              <w:rPr>
                <w:sz w:val="20"/>
                <w:szCs w:val="20"/>
              </w:rPr>
            </w:pPr>
            <w:r w:rsidRPr="004B0B66">
              <w:rPr>
                <w:sz w:val="20"/>
                <w:szCs w:val="20"/>
              </w:rPr>
              <w:t>18,000</w:t>
            </w:r>
          </w:p>
        </w:tc>
        <w:tc>
          <w:tcPr>
            <w:tcW w:w="481" w:type="pct"/>
            <w:shd w:val="clear" w:color="auto" w:fill="FFFFFF" w:themeFill="background1"/>
          </w:tcPr>
          <w:p w14:paraId="7EABAA46" w14:textId="77777777" w:rsidR="004B0B66" w:rsidRPr="004B0B66" w:rsidRDefault="004B0B66" w:rsidP="00A50526">
            <w:pPr>
              <w:jc w:val="center"/>
              <w:rPr>
                <w:sz w:val="20"/>
                <w:szCs w:val="20"/>
              </w:rPr>
            </w:pPr>
            <w:r w:rsidRPr="004B0B66">
              <w:rPr>
                <w:sz w:val="20"/>
                <w:szCs w:val="20"/>
              </w:rPr>
              <w:t>10</w:t>
            </w:r>
          </w:p>
        </w:tc>
        <w:tc>
          <w:tcPr>
            <w:tcW w:w="671" w:type="pct"/>
            <w:shd w:val="clear" w:color="auto" w:fill="FFFFFF" w:themeFill="background1"/>
          </w:tcPr>
          <w:p w14:paraId="1AB040FC" w14:textId="77777777" w:rsidR="004B0B66" w:rsidRPr="004B0B66" w:rsidRDefault="004B0B66" w:rsidP="004B0B66">
            <w:pPr>
              <w:jc w:val="right"/>
              <w:rPr>
                <w:sz w:val="20"/>
                <w:szCs w:val="20"/>
              </w:rPr>
            </w:pPr>
            <w:r w:rsidRPr="004B0B66">
              <w:rPr>
                <w:sz w:val="20"/>
                <w:szCs w:val="20"/>
              </w:rPr>
              <w:t>180,000</w:t>
            </w:r>
          </w:p>
        </w:tc>
      </w:tr>
      <w:tr w:rsidR="004B0B66" w:rsidRPr="004B0B66" w14:paraId="11C2A4C1" w14:textId="77777777" w:rsidTr="004B0B66">
        <w:tc>
          <w:tcPr>
            <w:tcW w:w="3174" w:type="pct"/>
            <w:shd w:val="clear" w:color="auto" w:fill="FFFFFF" w:themeFill="background1"/>
            <w:vAlign w:val="center"/>
          </w:tcPr>
          <w:p w14:paraId="4E056EF9" w14:textId="4CD256CF" w:rsidR="004B0B66" w:rsidRPr="004B0B66" w:rsidRDefault="00A50526" w:rsidP="004B0B66">
            <w:pPr>
              <w:jc w:val="left"/>
              <w:rPr>
                <w:sz w:val="20"/>
                <w:szCs w:val="20"/>
              </w:rPr>
            </w:pPr>
            <w:r>
              <w:rPr>
                <w:sz w:val="20"/>
                <w:szCs w:val="20"/>
              </w:rPr>
              <w:t>P</w:t>
            </w:r>
            <w:r w:rsidR="004B0B66" w:rsidRPr="004B0B66">
              <w:rPr>
                <w:sz w:val="20"/>
                <w:szCs w:val="20"/>
              </w:rPr>
              <w:t xml:space="preserve">erformance monitoring of 10 installed </w:t>
            </w:r>
            <w:r w:rsidR="00443383">
              <w:rPr>
                <w:sz w:val="20"/>
                <w:szCs w:val="20"/>
              </w:rPr>
              <w:t>M</w:t>
            </w:r>
            <w:r w:rsidR="004B0B66" w:rsidRPr="004B0B66">
              <w:rPr>
                <w:sz w:val="20"/>
                <w:szCs w:val="20"/>
              </w:rPr>
              <w:t>AC</w:t>
            </w:r>
            <w:r>
              <w:rPr>
                <w:sz w:val="20"/>
                <w:szCs w:val="20"/>
              </w:rPr>
              <w:t xml:space="preserve"> units over one year</w:t>
            </w:r>
          </w:p>
        </w:tc>
        <w:tc>
          <w:tcPr>
            <w:tcW w:w="674" w:type="pct"/>
            <w:shd w:val="clear" w:color="auto" w:fill="FFFFFF" w:themeFill="background1"/>
          </w:tcPr>
          <w:p w14:paraId="417F174E" w14:textId="77777777" w:rsidR="004B0B66" w:rsidRPr="004B0B66" w:rsidRDefault="004B0B66" w:rsidP="004B0B66">
            <w:pPr>
              <w:jc w:val="right"/>
              <w:rPr>
                <w:sz w:val="20"/>
                <w:szCs w:val="20"/>
              </w:rPr>
            </w:pPr>
            <w:r w:rsidRPr="004B0B66">
              <w:rPr>
                <w:sz w:val="20"/>
                <w:szCs w:val="20"/>
              </w:rPr>
              <w:t>20,000</w:t>
            </w:r>
          </w:p>
        </w:tc>
        <w:tc>
          <w:tcPr>
            <w:tcW w:w="481" w:type="pct"/>
            <w:shd w:val="clear" w:color="auto" w:fill="FFFFFF" w:themeFill="background1"/>
          </w:tcPr>
          <w:p w14:paraId="43ADE4CD" w14:textId="77777777" w:rsidR="004B0B66" w:rsidRPr="004B0B66" w:rsidRDefault="004B0B66" w:rsidP="00A50526">
            <w:pPr>
              <w:jc w:val="center"/>
              <w:rPr>
                <w:sz w:val="20"/>
                <w:szCs w:val="20"/>
              </w:rPr>
            </w:pPr>
            <w:r w:rsidRPr="004B0B66">
              <w:rPr>
                <w:sz w:val="20"/>
                <w:szCs w:val="20"/>
              </w:rPr>
              <w:t>1</w:t>
            </w:r>
          </w:p>
        </w:tc>
        <w:tc>
          <w:tcPr>
            <w:tcW w:w="671" w:type="pct"/>
            <w:shd w:val="clear" w:color="auto" w:fill="FFFFFF" w:themeFill="background1"/>
          </w:tcPr>
          <w:p w14:paraId="012F61AC" w14:textId="77777777" w:rsidR="004B0B66" w:rsidRPr="004B0B66" w:rsidRDefault="004B0B66" w:rsidP="004B0B66">
            <w:pPr>
              <w:jc w:val="right"/>
              <w:rPr>
                <w:sz w:val="20"/>
                <w:szCs w:val="20"/>
              </w:rPr>
            </w:pPr>
            <w:r w:rsidRPr="004B0B66">
              <w:rPr>
                <w:sz w:val="20"/>
                <w:szCs w:val="20"/>
              </w:rPr>
              <w:t>20,000</w:t>
            </w:r>
          </w:p>
        </w:tc>
      </w:tr>
      <w:tr w:rsidR="004B0B66" w:rsidRPr="004B0B66" w14:paraId="5683C88E" w14:textId="77777777" w:rsidTr="004B0B66">
        <w:tc>
          <w:tcPr>
            <w:tcW w:w="3174" w:type="pct"/>
            <w:shd w:val="clear" w:color="auto" w:fill="FFFFFF" w:themeFill="background1"/>
            <w:vAlign w:val="center"/>
          </w:tcPr>
          <w:p w14:paraId="73374C77" w14:textId="77777777" w:rsidR="004B0B66" w:rsidRPr="004B0B66" w:rsidRDefault="004B0B66" w:rsidP="004B0B66">
            <w:pPr>
              <w:jc w:val="left"/>
              <w:rPr>
                <w:b/>
                <w:bCs/>
                <w:sz w:val="20"/>
                <w:szCs w:val="20"/>
              </w:rPr>
            </w:pPr>
            <w:r w:rsidRPr="004B0B66">
              <w:rPr>
                <w:b/>
                <w:bCs/>
                <w:sz w:val="20"/>
                <w:szCs w:val="20"/>
              </w:rPr>
              <w:t>Subtotal</w:t>
            </w:r>
          </w:p>
        </w:tc>
        <w:tc>
          <w:tcPr>
            <w:tcW w:w="674" w:type="pct"/>
            <w:shd w:val="clear" w:color="auto" w:fill="FFFFFF" w:themeFill="background1"/>
          </w:tcPr>
          <w:p w14:paraId="2B7D5A18" w14:textId="77777777" w:rsidR="004B0B66" w:rsidRPr="004B0B66" w:rsidRDefault="004B0B66" w:rsidP="004B0B66">
            <w:pPr>
              <w:jc w:val="right"/>
              <w:rPr>
                <w:b/>
                <w:bCs/>
                <w:sz w:val="20"/>
                <w:szCs w:val="20"/>
              </w:rPr>
            </w:pPr>
          </w:p>
        </w:tc>
        <w:tc>
          <w:tcPr>
            <w:tcW w:w="481" w:type="pct"/>
            <w:shd w:val="clear" w:color="auto" w:fill="FFFFFF" w:themeFill="background1"/>
          </w:tcPr>
          <w:p w14:paraId="02F61953" w14:textId="77777777" w:rsidR="004B0B66" w:rsidRPr="004B0B66" w:rsidRDefault="004B0B66" w:rsidP="00A50526">
            <w:pPr>
              <w:jc w:val="center"/>
              <w:rPr>
                <w:b/>
                <w:bCs/>
                <w:sz w:val="20"/>
                <w:szCs w:val="20"/>
              </w:rPr>
            </w:pPr>
          </w:p>
        </w:tc>
        <w:tc>
          <w:tcPr>
            <w:tcW w:w="671" w:type="pct"/>
            <w:shd w:val="clear" w:color="auto" w:fill="FFFFFF" w:themeFill="background1"/>
          </w:tcPr>
          <w:p w14:paraId="36362705" w14:textId="77777777" w:rsidR="004B0B66" w:rsidRPr="004B0B66" w:rsidRDefault="004B0B66" w:rsidP="004B0B66">
            <w:pPr>
              <w:jc w:val="right"/>
              <w:rPr>
                <w:b/>
                <w:bCs/>
                <w:sz w:val="20"/>
                <w:szCs w:val="20"/>
              </w:rPr>
            </w:pPr>
            <w:r w:rsidRPr="004B0B66">
              <w:rPr>
                <w:b/>
                <w:bCs/>
                <w:sz w:val="20"/>
                <w:szCs w:val="20"/>
              </w:rPr>
              <w:t>300,000</w:t>
            </w:r>
          </w:p>
        </w:tc>
      </w:tr>
      <w:tr w:rsidR="004B0B66" w:rsidRPr="004B0B66" w14:paraId="339F21D3" w14:textId="77777777" w:rsidTr="004B0B66">
        <w:tc>
          <w:tcPr>
            <w:tcW w:w="3174" w:type="pct"/>
            <w:shd w:val="clear" w:color="auto" w:fill="FFFFFF" w:themeFill="background1"/>
            <w:vAlign w:val="center"/>
          </w:tcPr>
          <w:p w14:paraId="18B1C2FC" w14:textId="77777777" w:rsidR="004B0B66" w:rsidRPr="004B0B66" w:rsidRDefault="004B0B66" w:rsidP="004B0B66">
            <w:pPr>
              <w:jc w:val="left"/>
              <w:rPr>
                <w:sz w:val="20"/>
                <w:szCs w:val="20"/>
              </w:rPr>
            </w:pPr>
            <w:r w:rsidRPr="004B0B66">
              <w:rPr>
                <w:sz w:val="20"/>
                <w:szCs w:val="20"/>
              </w:rPr>
              <w:t>Contingency</w:t>
            </w:r>
          </w:p>
        </w:tc>
        <w:tc>
          <w:tcPr>
            <w:tcW w:w="674" w:type="pct"/>
            <w:shd w:val="clear" w:color="auto" w:fill="FFFFFF" w:themeFill="background1"/>
          </w:tcPr>
          <w:p w14:paraId="7691F763" w14:textId="77777777" w:rsidR="004B0B66" w:rsidRPr="004B0B66" w:rsidRDefault="004B0B66" w:rsidP="004B0B66">
            <w:pPr>
              <w:jc w:val="right"/>
              <w:rPr>
                <w:sz w:val="20"/>
                <w:szCs w:val="20"/>
              </w:rPr>
            </w:pPr>
          </w:p>
        </w:tc>
        <w:tc>
          <w:tcPr>
            <w:tcW w:w="481" w:type="pct"/>
            <w:shd w:val="clear" w:color="auto" w:fill="FFFFFF" w:themeFill="background1"/>
          </w:tcPr>
          <w:p w14:paraId="58CC99DC" w14:textId="77777777" w:rsidR="004B0B66" w:rsidRPr="004B0B66" w:rsidRDefault="004B0B66" w:rsidP="00A50526">
            <w:pPr>
              <w:jc w:val="center"/>
              <w:rPr>
                <w:sz w:val="20"/>
                <w:szCs w:val="20"/>
              </w:rPr>
            </w:pPr>
            <w:r w:rsidRPr="004B0B66">
              <w:rPr>
                <w:sz w:val="20"/>
                <w:szCs w:val="20"/>
              </w:rPr>
              <w:t>10%</w:t>
            </w:r>
          </w:p>
        </w:tc>
        <w:tc>
          <w:tcPr>
            <w:tcW w:w="671" w:type="pct"/>
            <w:shd w:val="clear" w:color="auto" w:fill="FFFFFF" w:themeFill="background1"/>
          </w:tcPr>
          <w:p w14:paraId="3C37615E" w14:textId="77777777" w:rsidR="004B0B66" w:rsidRPr="004B0B66" w:rsidRDefault="004B0B66" w:rsidP="004B0B66">
            <w:pPr>
              <w:jc w:val="right"/>
              <w:rPr>
                <w:sz w:val="20"/>
                <w:szCs w:val="20"/>
              </w:rPr>
            </w:pPr>
            <w:r w:rsidRPr="004B0B66">
              <w:rPr>
                <w:sz w:val="20"/>
                <w:szCs w:val="20"/>
              </w:rPr>
              <w:t>30,000</w:t>
            </w:r>
          </w:p>
        </w:tc>
      </w:tr>
      <w:tr w:rsidR="004B0B66" w:rsidRPr="004B0B66" w14:paraId="3A33762B" w14:textId="77777777" w:rsidTr="004B0B66">
        <w:tc>
          <w:tcPr>
            <w:tcW w:w="3174" w:type="pct"/>
            <w:shd w:val="clear" w:color="auto" w:fill="FFFFFF" w:themeFill="background1"/>
            <w:vAlign w:val="center"/>
          </w:tcPr>
          <w:p w14:paraId="7AE16AD9" w14:textId="77777777" w:rsidR="004B0B66" w:rsidRPr="004B0B66" w:rsidRDefault="004B0B66" w:rsidP="004B0B66">
            <w:pPr>
              <w:jc w:val="left"/>
              <w:rPr>
                <w:b/>
                <w:bCs/>
                <w:sz w:val="20"/>
                <w:szCs w:val="20"/>
              </w:rPr>
            </w:pPr>
            <w:r w:rsidRPr="004B0B66">
              <w:rPr>
                <w:b/>
                <w:bCs/>
                <w:sz w:val="20"/>
                <w:szCs w:val="20"/>
              </w:rPr>
              <w:t>Total</w:t>
            </w:r>
          </w:p>
        </w:tc>
        <w:tc>
          <w:tcPr>
            <w:tcW w:w="674" w:type="pct"/>
            <w:shd w:val="clear" w:color="auto" w:fill="FFFFFF" w:themeFill="background1"/>
          </w:tcPr>
          <w:p w14:paraId="34CD06D0" w14:textId="77777777" w:rsidR="004B0B66" w:rsidRPr="004B0B66" w:rsidRDefault="004B0B66" w:rsidP="004B0B66">
            <w:pPr>
              <w:jc w:val="right"/>
              <w:rPr>
                <w:b/>
                <w:bCs/>
                <w:sz w:val="20"/>
                <w:szCs w:val="20"/>
              </w:rPr>
            </w:pPr>
          </w:p>
        </w:tc>
        <w:tc>
          <w:tcPr>
            <w:tcW w:w="481" w:type="pct"/>
            <w:shd w:val="clear" w:color="auto" w:fill="FFFFFF" w:themeFill="background1"/>
          </w:tcPr>
          <w:p w14:paraId="388B1655" w14:textId="77777777" w:rsidR="004B0B66" w:rsidRPr="004B0B66" w:rsidRDefault="004B0B66" w:rsidP="00A50526">
            <w:pPr>
              <w:jc w:val="center"/>
              <w:rPr>
                <w:b/>
                <w:bCs/>
                <w:sz w:val="20"/>
                <w:szCs w:val="20"/>
              </w:rPr>
            </w:pPr>
          </w:p>
        </w:tc>
        <w:tc>
          <w:tcPr>
            <w:tcW w:w="671" w:type="pct"/>
            <w:shd w:val="clear" w:color="auto" w:fill="FFFFFF" w:themeFill="background1"/>
          </w:tcPr>
          <w:p w14:paraId="4AE47A45" w14:textId="77777777" w:rsidR="004B0B66" w:rsidRPr="004B0B66" w:rsidRDefault="004B0B66" w:rsidP="004B0B66">
            <w:pPr>
              <w:jc w:val="right"/>
              <w:rPr>
                <w:b/>
                <w:bCs/>
                <w:sz w:val="20"/>
                <w:szCs w:val="20"/>
              </w:rPr>
            </w:pPr>
            <w:r w:rsidRPr="004B0B66">
              <w:rPr>
                <w:b/>
                <w:bCs/>
                <w:sz w:val="20"/>
                <w:szCs w:val="20"/>
              </w:rPr>
              <w:t>330,000</w:t>
            </w:r>
          </w:p>
        </w:tc>
      </w:tr>
    </w:tbl>
    <w:p w14:paraId="2D4C82A9" w14:textId="7B276B7E" w:rsidR="00A055E9" w:rsidRPr="002D3A99" w:rsidRDefault="002D3A99" w:rsidP="00F03F84">
      <w:pPr>
        <w:keepNext/>
        <w:spacing w:before="240" w:after="240"/>
        <w:rPr>
          <w:i/>
          <w:iCs/>
          <w:u w:val="single"/>
        </w:rPr>
      </w:pPr>
      <w:r>
        <w:rPr>
          <w:i/>
          <w:iCs/>
          <w:u w:val="single"/>
        </w:rPr>
        <w:t>Servicing sector</w:t>
      </w:r>
    </w:p>
    <w:p w14:paraId="3E2280FC" w14:textId="4DE4295D" w:rsidR="00470D36" w:rsidRPr="00552596" w:rsidRDefault="00450C06" w:rsidP="00470D36">
      <w:pPr>
        <w:pStyle w:val="Heading1"/>
        <w:shd w:val="clear" w:color="auto" w:fill="FFFFFF" w:themeFill="background1"/>
      </w:pPr>
      <w:r>
        <w:t>Activities in the servicing sector</w:t>
      </w:r>
      <w:r w:rsidR="00470D36">
        <w:t xml:space="preserve"> proposed for implementation </w:t>
      </w:r>
      <w:r w:rsidR="00CA7FB7">
        <w:t xml:space="preserve">by World Bank </w:t>
      </w:r>
      <w:r w:rsidR="00470D36">
        <w:t>under s</w:t>
      </w:r>
      <w:r w:rsidR="00470D36" w:rsidRPr="00996241">
        <w:t>tage </w:t>
      </w:r>
      <w:r w:rsidR="008203EE">
        <w:t xml:space="preserve">I </w:t>
      </w:r>
      <w:r w:rsidR="006A5396">
        <w:t xml:space="preserve">and </w:t>
      </w:r>
      <w:r w:rsidR="008C48D8">
        <w:t xml:space="preserve">in </w:t>
      </w:r>
      <w:r w:rsidR="006A5396">
        <w:t>the first tranche</w:t>
      </w:r>
      <w:r w:rsidR="008C48D8">
        <w:t>, as well as</w:t>
      </w:r>
      <w:r w:rsidR="00470D36">
        <w:t xml:space="preserve"> their cost breakdown</w:t>
      </w:r>
      <w:r w:rsidR="008C48D8">
        <w:t>,</w:t>
      </w:r>
      <w:r w:rsidR="00470D36">
        <w:t xml:space="preserve"> are presented in </w:t>
      </w:r>
      <w:r w:rsidR="00470D36" w:rsidRPr="000715B7">
        <w:t xml:space="preserve">table </w:t>
      </w:r>
      <w:r w:rsidR="00F03F84" w:rsidRPr="000715B7">
        <w:t>9</w:t>
      </w:r>
      <w:r w:rsidR="00470D36" w:rsidRPr="000715B7">
        <w:t>.</w:t>
      </w:r>
    </w:p>
    <w:p w14:paraId="4CBB076E" w14:textId="1EC5E5CF" w:rsidR="00470D36" w:rsidRPr="007721EE" w:rsidRDefault="00470D36" w:rsidP="00365ADD">
      <w:pPr>
        <w:keepNext/>
        <w:shd w:val="clear" w:color="auto" w:fill="FFFFFF" w:themeFill="background1"/>
      </w:pPr>
      <w:r w:rsidRPr="000715B7">
        <w:rPr>
          <w:b/>
        </w:rPr>
        <w:t xml:space="preserve">Table </w:t>
      </w:r>
      <w:r w:rsidR="00F03F84" w:rsidRPr="000715B7">
        <w:rPr>
          <w:b/>
        </w:rPr>
        <w:t>9</w:t>
      </w:r>
      <w:r w:rsidRPr="000715B7">
        <w:rPr>
          <w:b/>
        </w:rPr>
        <w:t>.</w:t>
      </w:r>
      <w:r w:rsidRPr="00974102">
        <w:rPr>
          <w:b/>
          <w:bCs/>
        </w:rPr>
        <w:t xml:space="preserve"> </w:t>
      </w:r>
      <w:r w:rsidR="003E036D">
        <w:rPr>
          <w:b/>
          <w:bCs/>
        </w:rPr>
        <w:t>S</w:t>
      </w:r>
      <w:r w:rsidR="007D370D">
        <w:rPr>
          <w:b/>
          <w:bCs/>
        </w:rPr>
        <w:t xml:space="preserve">ervicing sector </w:t>
      </w:r>
      <w:r>
        <w:rPr>
          <w:b/>
          <w:bCs/>
        </w:rPr>
        <w:t>activities and</w:t>
      </w:r>
      <w:r w:rsidR="003E036D">
        <w:rPr>
          <w:b/>
          <w:bCs/>
        </w:rPr>
        <w:t xml:space="preserve"> their</w:t>
      </w:r>
      <w:r>
        <w:rPr>
          <w:b/>
          <w:bCs/>
        </w:rPr>
        <w:t xml:space="preserve"> </w:t>
      </w:r>
      <w:r w:rsidRPr="00974102">
        <w:rPr>
          <w:b/>
          <w:bCs/>
        </w:rPr>
        <w:t>cost</w:t>
      </w:r>
      <w:r w:rsidR="00ED5A71">
        <w:rPr>
          <w:b/>
          <w:bCs/>
        </w:rPr>
        <w:t>s</w:t>
      </w:r>
      <w:r w:rsidRPr="00974102">
        <w:rPr>
          <w:b/>
          <w:bCs/>
        </w:rPr>
        <w:t xml:space="preserve"> </w:t>
      </w:r>
      <w:r w:rsidR="00C337D9">
        <w:rPr>
          <w:b/>
          <w:bCs/>
        </w:rPr>
        <w:t xml:space="preserve">in </w:t>
      </w:r>
      <w:r w:rsidRPr="00974102">
        <w:rPr>
          <w:b/>
          <w:bCs/>
        </w:rPr>
        <w:t>stage</w:t>
      </w:r>
      <w:r w:rsidR="007D370D">
        <w:rPr>
          <w:b/>
          <w:bCs/>
        </w:rPr>
        <w:t xml:space="preserve"> I</w:t>
      </w:r>
      <w:r w:rsidRPr="00974102">
        <w:rPr>
          <w:b/>
          <w:bCs/>
        </w:rPr>
        <w:t xml:space="preserve"> </w:t>
      </w:r>
      <w:r w:rsidR="00014018">
        <w:rPr>
          <w:b/>
          <w:bCs/>
        </w:rPr>
        <w:t xml:space="preserve">and the first tranche </w:t>
      </w:r>
      <w:r w:rsidR="004175AD" w:rsidRPr="00974102">
        <w:rPr>
          <w:b/>
          <w:bCs/>
        </w:rPr>
        <w:t xml:space="preserve">of the </w:t>
      </w:r>
      <w:r w:rsidR="004175AD">
        <w:rPr>
          <w:b/>
          <w:bCs/>
        </w:rPr>
        <w:t>KIP</w:t>
      </w:r>
      <w:r w:rsidR="004175AD" w:rsidRPr="00974102">
        <w:rPr>
          <w:b/>
          <w:bCs/>
        </w:rPr>
        <w:t xml:space="preserve"> </w:t>
      </w:r>
      <w:r w:rsidRPr="00974102">
        <w:rPr>
          <w:b/>
          <w:bCs/>
        </w:rPr>
        <w:t xml:space="preserve">for </w:t>
      </w:r>
      <w:r w:rsidR="00BA0930" w:rsidRPr="00CA7FB7">
        <w:rPr>
          <w:b/>
          <w:bCs/>
        </w:rPr>
        <w:t>Indonesia</w:t>
      </w:r>
      <w:r w:rsidRPr="00974102">
        <w:rPr>
          <w:b/>
          <w:bCs/>
        </w:rPr>
        <w:t xml:space="preserve"> as submitted</w:t>
      </w:r>
      <w:r w:rsidR="00D92CB0">
        <w:rPr>
          <w:b/>
          <w:bCs/>
        </w:rPr>
        <w:t xml:space="preserve"> by World Bank</w:t>
      </w:r>
    </w:p>
    <w:tbl>
      <w:tblPr>
        <w:tblStyle w:val="TableGrid"/>
        <w:tblW w:w="0" w:type="auto"/>
        <w:tblLayout w:type="fixed"/>
        <w:tblLook w:val="04A0" w:firstRow="1" w:lastRow="0" w:firstColumn="1" w:lastColumn="0" w:noHBand="0" w:noVBand="1"/>
      </w:tblPr>
      <w:tblGrid>
        <w:gridCol w:w="7015"/>
        <w:gridCol w:w="1170"/>
        <w:gridCol w:w="1165"/>
      </w:tblGrid>
      <w:tr w:rsidR="00931B61" w:rsidRPr="008A3A4E" w14:paraId="1DB3A269" w14:textId="77777777" w:rsidTr="00EF7855">
        <w:trPr>
          <w:trHeight w:val="48"/>
          <w:tblHeader/>
        </w:trPr>
        <w:tc>
          <w:tcPr>
            <w:tcW w:w="7015" w:type="dxa"/>
            <w:vMerge w:val="restart"/>
            <w:vAlign w:val="center"/>
          </w:tcPr>
          <w:p w14:paraId="5EB684A3" w14:textId="35C4CE6B" w:rsidR="00931B61" w:rsidRPr="008A3A4E" w:rsidRDefault="007C514E" w:rsidP="00365ADD">
            <w:pPr>
              <w:keepNext/>
              <w:shd w:val="clear" w:color="auto" w:fill="FFFFFF" w:themeFill="background1"/>
              <w:ind w:firstLine="171"/>
              <w:jc w:val="center"/>
              <w:rPr>
                <w:b/>
                <w:bCs/>
                <w:sz w:val="20"/>
                <w:szCs w:val="20"/>
              </w:rPr>
            </w:pPr>
            <w:r w:rsidRPr="008A3A4E">
              <w:rPr>
                <w:b/>
                <w:bCs/>
                <w:sz w:val="20"/>
                <w:szCs w:val="20"/>
              </w:rPr>
              <w:t xml:space="preserve">Stage I KIP </w:t>
            </w:r>
            <w:r w:rsidR="00931B61" w:rsidRPr="008A3A4E">
              <w:rPr>
                <w:b/>
                <w:bCs/>
                <w:sz w:val="20"/>
                <w:szCs w:val="20"/>
              </w:rPr>
              <w:t>Activity</w:t>
            </w:r>
            <w:r w:rsidRPr="008A3A4E">
              <w:rPr>
                <w:b/>
                <w:bCs/>
                <w:sz w:val="20"/>
                <w:szCs w:val="20"/>
              </w:rPr>
              <w:t xml:space="preserve"> </w:t>
            </w:r>
          </w:p>
        </w:tc>
        <w:tc>
          <w:tcPr>
            <w:tcW w:w="2335" w:type="dxa"/>
            <w:gridSpan w:val="2"/>
            <w:vAlign w:val="center"/>
          </w:tcPr>
          <w:p w14:paraId="1B0B5B20" w14:textId="77777777" w:rsidR="00931B61" w:rsidRPr="008A3A4E" w:rsidRDefault="00931B61" w:rsidP="00365ADD">
            <w:pPr>
              <w:keepNext/>
              <w:shd w:val="clear" w:color="auto" w:fill="FFFFFF" w:themeFill="background1"/>
              <w:jc w:val="center"/>
              <w:rPr>
                <w:b/>
                <w:bCs/>
                <w:sz w:val="20"/>
                <w:szCs w:val="20"/>
              </w:rPr>
            </w:pPr>
            <w:r w:rsidRPr="008A3A4E">
              <w:rPr>
                <w:b/>
                <w:bCs/>
                <w:sz w:val="20"/>
                <w:szCs w:val="20"/>
              </w:rPr>
              <w:t>Cost (US $)</w:t>
            </w:r>
          </w:p>
        </w:tc>
      </w:tr>
      <w:tr w:rsidR="00931B61" w:rsidRPr="008A3A4E" w14:paraId="0CE14E98" w14:textId="77777777" w:rsidTr="33523E0D">
        <w:trPr>
          <w:trHeight w:val="78"/>
          <w:tblHeader/>
        </w:trPr>
        <w:tc>
          <w:tcPr>
            <w:tcW w:w="7015" w:type="dxa"/>
            <w:vMerge/>
            <w:vAlign w:val="center"/>
          </w:tcPr>
          <w:p w14:paraId="7BA869A7" w14:textId="77777777" w:rsidR="00931B61" w:rsidRPr="008A3A4E" w:rsidRDefault="00931B61" w:rsidP="00365ADD">
            <w:pPr>
              <w:keepNext/>
              <w:shd w:val="clear" w:color="auto" w:fill="FFFFFF" w:themeFill="background1"/>
              <w:ind w:firstLine="171"/>
              <w:jc w:val="left"/>
              <w:rPr>
                <w:b/>
                <w:bCs/>
                <w:sz w:val="20"/>
                <w:szCs w:val="20"/>
              </w:rPr>
            </w:pPr>
          </w:p>
        </w:tc>
        <w:tc>
          <w:tcPr>
            <w:tcW w:w="1170" w:type="dxa"/>
            <w:tcBorders>
              <w:bottom w:val="single" w:sz="4" w:space="0" w:color="auto"/>
            </w:tcBorders>
            <w:vAlign w:val="center"/>
          </w:tcPr>
          <w:p w14:paraId="06EA3910" w14:textId="6828A5C4" w:rsidR="00931B61" w:rsidRPr="008A3A4E" w:rsidRDefault="00931B61" w:rsidP="00365ADD">
            <w:pPr>
              <w:keepNext/>
              <w:shd w:val="clear" w:color="auto" w:fill="FFFFFF" w:themeFill="background1"/>
              <w:jc w:val="center"/>
              <w:rPr>
                <w:b/>
                <w:bCs/>
                <w:sz w:val="20"/>
                <w:szCs w:val="20"/>
              </w:rPr>
            </w:pPr>
            <w:r w:rsidRPr="008A3A4E">
              <w:rPr>
                <w:b/>
                <w:bCs/>
                <w:sz w:val="20"/>
                <w:szCs w:val="20"/>
              </w:rPr>
              <w:t>Stage</w:t>
            </w:r>
            <w:r w:rsidR="00D92CB0" w:rsidRPr="008A3A4E">
              <w:rPr>
                <w:b/>
                <w:bCs/>
                <w:sz w:val="20"/>
                <w:szCs w:val="20"/>
              </w:rPr>
              <w:t xml:space="preserve"> I</w:t>
            </w:r>
          </w:p>
        </w:tc>
        <w:tc>
          <w:tcPr>
            <w:tcW w:w="1165" w:type="dxa"/>
            <w:tcBorders>
              <w:bottom w:val="single" w:sz="4" w:space="0" w:color="auto"/>
            </w:tcBorders>
            <w:vAlign w:val="center"/>
          </w:tcPr>
          <w:p w14:paraId="629BC4FF" w14:textId="77777777" w:rsidR="00931B61" w:rsidRPr="008A3A4E" w:rsidRDefault="00931B61" w:rsidP="00365ADD">
            <w:pPr>
              <w:keepNext/>
              <w:shd w:val="clear" w:color="auto" w:fill="FFFFFF" w:themeFill="background1"/>
              <w:ind w:left="-109" w:right="-112"/>
              <w:jc w:val="center"/>
              <w:rPr>
                <w:b/>
                <w:bCs/>
                <w:sz w:val="20"/>
                <w:szCs w:val="20"/>
              </w:rPr>
            </w:pPr>
            <w:r w:rsidRPr="008A3A4E">
              <w:rPr>
                <w:b/>
                <w:bCs/>
                <w:sz w:val="20"/>
                <w:szCs w:val="20"/>
              </w:rPr>
              <w:t>First tranche</w:t>
            </w:r>
          </w:p>
        </w:tc>
      </w:tr>
      <w:tr w:rsidR="00200A84" w:rsidRPr="008A3A4E" w14:paraId="1B7AF0BC" w14:textId="77777777" w:rsidTr="00634C65">
        <w:tc>
          <w:tcPr>
            <w:tcW w:w="7015" w:type="dxa"/>
            <w:tcBorders>
              <w:top w:val="single" w:sz="4" w:space="0" w:color="auto"/>
              <w:left w:val="single" w:sz="4" w:space="0" w:color="auto"/>
              <w:bottom w:val="single" w:sz="4" w:space="0" w:color="auto"/>
              <w:right w:val="nil"/>
            </w:tcBorders>
          </w:tcPr>
          <w:p w14:paraId="2E1B67F9" w14:textId="23839334" w:rsidR="00200A84" w:rsidRPr="008A3A4E" w:rsidRDefault="00D05F5D" w:rsidP="00365ADD">
            <w:pPr>
              <w:keepNext/>
              <w:shd w:val="clear" w:color="auto" w:fill="FFFFFF" w:themeFill="background1"/>
              <w:spacing w:before="20" w:after="20"/>
              <w:ind w:left="58"/>
              <w:jc w:val="left"/>
              <w:rPr>
                <w:b/>
                <w:bCs/>
                <w:sz w:val="20"/>
                <w:szCs w:val="20"/>
              </w:rPr>
            </w:pPr>
            <w:r w:rsidRPr="008A3A4E">
              <w:rPr>
                <w:b/>
                <w:bCs/>
                <w:sz w:val="20"/>
                <w:szCs w:val="20"/>
              </w:rPr>
              <w:t>1.</w:t>
            </w:r>
            <w:r w:rsidR="006A1CB5" w:rsidRPr="008A3A4E">
              <w:rPr>
                <w:b/>
                <w:bCs/>
                <w:sz w:val="20"/>
                <w:szCs w:val="20"/>
              </w:rPr>
              <w:t> </w:t>
            </w:r>
            <w:r w:rsidR="00A547E9" w:rsidRPr="008A3A4E">
              <w:rPr>
                <w:b/>
                <w:bCs/>
                <w:sz w:val="20"/>
                <w:szCs w:val="20"/>
              </w:rPr>
              <w:t xml:space="preserve"> Strengthening </w:t>
            </w:r>
            <w:r w:rsidR="00B94AC8" w:rsidRPr="008A3A4E">
              <w:rPr>
                <w:b/>
                <w:bCs/>
                <w:sz w:val="20"/>
                <w:szCs w:val="20"/>
              </w:rPr>
              <w:t>c</w:t>
            </w:r>
            <w:r w:rsidR="00A547E9" w:rsidRPr="008A3A4E">
              <w:rPr>
                <w:b/>
                <w:bCs/>
                <w:sz w:val="20"/>
                <w:szCs w:val="20"/>
              </w:rPr>
              <w:t xml:space="preserve">apacity in MAC </w:t>
            </w:r>
            <w:r w:rsidR="00B94AC8" w:rsidRPr="008A3A4E">
              <w:rPr>
                <w:b/>
                <w:bCs/>
                <w:sz w:val="20"/>
                <w:szCs w:val="20"/>
              </w:rPr>
              <w:t>s</w:t>
            </w:r>
            <w:r w:rsidR="00A547E9" w:rsidRPr="008A3A4E">
              <w:rPr>
                <w:b/>
                <w:bCs/>
                <w:sz w:val="20"/>
                <w:szCs w:val="20"/>
              </w:rPr>
              <w:t>ervicing</w:t>
            </w:r>
          </w:p>
        </w:tc>
        <w:tc>
          <w:tcPr>
            <w:tcW w:w="1170" w:type="dxa"/>
            <w:tcBorders>
              <w:top w:val="single" w:sz="4" w:space="0" w:color="auto"/>
              <w:left w:val="nil"/>
              <w:bottom w:val="single" w:sz="4" w:space="0" w:color="auto"/>
              <w:right w:val="nil"/>
            </w:tcBorders>
          </w:tcPr>
          <w:p w14:paraId="6C709A04" w14:textId="14B3D3EE" w:rsidR="00200A84" w:rsidRPr="008A3A4E" w:rsidRDefault="00200A84" w:rsidP="00365ADD">
            <w:pPr>
              <w:keepNext/>
              <w:shd w:val="clear" w:color="auto" w:fill="FFFFFF" w:themeFill="background1"/>
              <w:jc w:val="right"/>
              <w:rPr>
                <w:sz w:val="20"/>
                <w:szCs w:val="20"/>
              </w:rPr>
            </w:pPr>
          </w:p>
        </w:tc>
        <w:tc>
          <w:tcPr>
            <w:tcW w:w="1165" w:type="dxa"/>
            <w:tcBorders>
              <w:top w:val="single" w:sz="4" w:space="0" w:color="auto"/>
              <w:left w:val="nil"/>
              <w:bottom w:val="single" w:sz="4" w:space="0" w:color="auto"/>
              <w:right w:val="single" w:sz="4" w:space="0" w:color="auto"/>
            </w:tcBorders>
          </w:tcPr>
          <w:p w14:paraId="36D16E22" w14:textId="77777777" w:rsidR="00200A84" w:rsidRPr="008A3A4E" w:rsidRDefault="00200A84" w:rsidP="00365ADD">
            <w:pPr>
              <w:keepNext/>
              <w:shd w:val="clear" w:color="auto" w:fill="FFFFFF" w:themeFill="background1"/>
              <w:jc w:val="right"/>
              <w:rPr>
                <w:sz w:val="20"/>
                <w:szCs w:val="20"/>
              </w:rPr>
            </w:pPr>
          </w:p>
        </w:tc>
      </w:tr>
      <w:tr w:rsidR="00931B61" w:rsidRPr="008A3A4E" w14:paraId="6B0B3A78" w14:textId="77777777" w:rsidTr="00634C65">
        <w:tc>
          <w:tcPr>
            <w:tcW w:w="7015" w:type="dxa"/>
            <w:tcBorders>
              <w:top w:val="single" w:sz="4" w:space="0" w:color="auto"/>
            </w:tcBorders>
          </w:tcPr>
          <w:p w14:paraId="626939E7" w14:textId="10D1601A" w:rsidR="00931B61" w:rsidRPr="008A3A4E" w:rsidRDefault="00200A84" w:rsidP="00BF4109">
            <w:pPr>
              <w:keepNext/>
              <w:shd w:val="clear" w:color="auto" w:fill="FFFFFF" w:themeFill="background1"/>
              <w:jc w:val="left"/>
              <w:rPr>
                <w:sz w:val="20"/>
                <w:szCs w:val="20"/>
              </w:rPr>
            </w:pPr>
            <w:r w:rsidRPr="008A3A4E">
              <w:rPr>
                <w:sz w:val="20"/>
                <w:szCs w:val="20"/>
              </w:rPr>
              <w:t>D</w:t>
            </w:r>
            <w:r w:rsidR="002661AD" w:rsidRPr="008A3A4E">
              <w:rPr>
                <w:sz w:val="20"/>
                <w:szCs w:val="20"/>
              </w:rPr>
              <w:t>evelopment and issuance of a national standard</w:t>
            </w:r>
            <w:r w:rsidR="006D2A4B" w:rsidRPr="008A3A4E">
              <w:rPr>
                <w:sz w:val="20"/>
                <w:szCs w:val="20"/>
              </w:rPr>
              <w:t xml:space="preserve"> for </w:t>
            </w:r>
            <w:r w:rsidR="00AE701B" w:rsidRPr="008A3A4E">
              <w:rPr>
                <w:sz w:val="20"/>
                <w:szCs w:val="20"/>
              </w:rPr>
              <w:t xml:space="preserve">competency-based </w:t>
            </w:r>
            <w:r w:rsidR="00822B97" w:rsidRPr="008A3A4E">
              <w:rPr>
                <w:sz w:val="20"/>
                <w:szCs w:val="20"/>
              </w:rPr>
              <w:t xml:space="preserve">MAC </w:t>
            </w:r>
            <w:r w:rsidR="00415ECC" w:rsidRPr="008A3A4E">
              <w:rPr>
                <w:sz w:val="20"/>
                <w:szCs w:val="20"/>
              </w:rPr>
              <w:t xml:space="preserve">technician </w:t>
            </w:r>
            <w:r w:rsidR="00AE701B" w:rsidRPr="008A3A4E">
              <w:rPr>
                <w:sz w:val="20"/>
                <w:szCs w:val="20"/>
              </w:rPr>
              <w:t>training, assessment and certification</w:t>
            </w:r>
            <w:r w:rsidR="00415ECC" w:rsidRPr="008A3A4E">
              <w:rPr>
                <w:sz w:val="20"/>
                <w:szCs w:val="20"/>
              </w:rPr>
              <w:t>, and of</w:t>
            </w:r>
            <w:r w:rsidR="00303074" w:rsidRPr="008A3A4E">
              <w:rPr>
                <w:sz w:val="20"/>
                <w:szCs w:val="20"/>
              </w:rPr>
              <w:t xml:space="preserve"> </w:t>
            </w:r>
            <w:r w:rsidR="00822B97" w:rsidRPr="008A3A4E">
              <w:rPr>
                <w:sz w:val="20"/>
                <w:szCs w:val="20"/>
              </w:rPr>
              <w:t xml:space="preserve">the related </w:t>
            </w:r>
            <w:r w:rsidR="00415ECC" w:rsidRPr="008A3A4E">
              <w:rPr>
                <w:sz w:val="20"/>
                <w:szCs w:val="20"/>
              </w:rPr>
              <w:t>training and</w:t>
            </w:r>
            <w:r w:rsidR="00303074" w:rsidRPr="008A3A4E">
              <w:rPr>
                <w:sz w:val="20"/>
                <w:szCs w:val="20"/>
              </w:rPr>
              <w:t xml:space="preserve"> assessment module</w:t>
            </w:r>
            <w:r w:rsidR="00415ECC" w:rsidRPr="008A3A4E">
              <w:rPr>
                <w:sz w:val="20"/>
                <w:szCs w:val="20"/>
              </w:rPr>
              <w:t>s</w:t>
            </w:r>
            <w:r w:rsidR="002912E2" w:rsidRPr="008A3A4E">
              <w:rPr>
                <w:sz w:val="20"/>
                <w:szCs w:val="20"/>
              </w:rPr>
              <w:t xml:space="preserve"> (US $60,000); </w:t>
            </w:r>
            <w:r w:rsidR="00BF4109" w:rsidRPr="008A3A4E">
              <w:rPr>
                <w:sz w:val="20"/>
                <w:szCs w:val="20"/>
              </w:rPr>
              <w:t xml:space="preserve">and </w:t>
            </w:r>
            <w:r w:rsidR="002C1155" w:rsidRPr="008A3A4E">
              <w:rPr>
                <w:sz w:val="20"/>
                <w:szCs w:val="20"/>
              </w:rPr>
              <w:t>review and update of the existing occupational standards and curricula to include good practices, leak reduction and handling new refrigerants (US $15,000)</w:t>
            </w:r>
          </w:p>
        </w:tc>
        <w:tc>
          <w:tcPr>
            <w:tcW w:w="1170" w:type="dxa"/>
            <w:tcBorders>
              <w:top w:val="single" w:sz="4" w:space="0" w:color="auto"/>
            </w:tcBorders>
          </w:tcPr>
          <w:p w14:paraId="79DF2D5A" w14:textId="05AEEE02" w:rsidR="00931B61" w:rsidRPr="008A3A4E" w:rsidRDefault="00897C0F" w:rsidP="00365ADD">
            <w:pPr>
              <w:keepNext/>
              <w:shd w:val="clear" w:color="auto" w:fill="FFFFFF" w:themeFill="background1"/>
              <w:jc w:val="right"/>
              <w:rPr>
                <w:sz w:val="20"/>
                <w:szCs w:val="20"/>
              </w:rPr>
            </w:pPr>
            <w:r w:rsidRPr="008A3A4E">
              <w:rPr>
                <w:sz w:val="20"/>
                <w:szCs w:val="20"/>
              </w:rPr>
              <w:t>75,000</w:t>
            </w:r>
          </w:p>
        </w:tc>
        <w:tc>
          <w:tcPr>
            <w:tcW w:w="1165" w:type="dxa"/>
            <w:tcBorders>
              <w:top w:val="single" w:sz="4" w:space="0" w:color="auto"/>
            </w:tcBorders>
          </w:tcPr>
          <w:p w14:paraId="01DBDF1E" w14:textId="78596C4B" w:rsidR="00931B61" w:rsidRPr="008A3A4E" w:rsidRDefault="00D62F34" w:rsidP="00365ADD">
            <w:pPr>
              <w:keepNext/>
              <w:shd w:val="clear" w:color="auto" w:fill="FFFFFF" w:themeFill="background1"/>
              <w:jc w:val="right"/>
              <w:rPr>
                <w:sz w:val="20"/>
                <w:szCs w:val="20"/>
              </w:rPr>
            </w:pPr>
            <w:r w:rsidRPr="008A3A4E">
              <w:rPr>
                <w:sz w:val="20"/>
                <w:szCs w:val="20"/>
              </w:rPr>
              <w:t>75,000</w:t>
            </w:r>
          </w:p>
        </w:tc>
      </w:tr>
      <w:tr w:rsidR="00482848" w:rsidRPr="008A3A4E" w14:paraId="6886C6EE" w14:textId="77777777" w:rsidTr="00634C65">
        <w:tc>
          <w:tcPr>
            <w:tcW w:w="7015" w:type="dxa"/>
          </w:tcPr>
          <w:p w14:paraId="7AA6E09A" w14:textId="22249D86" w:rsidR="00482848" w:rsidRPr="008A3A4E" w:rsidRDefault="00132630" w:rsidP="00BF4109">
            <w:pPr>
              <w:widowControl w:val="0"/>
              <w:shd w:val="clear" w:color="auto" w:fill="FFFFFF" w:themeFill="background1"/>
              <w:jc w:val="left"/>
              <w:rPr>
                <w:sz w:val="20"/>
                <w:szCs w:val="20"/>
              </w:rPr>
            </w:pPr>
            <w:r w:rsidRPr="008A3A4E">
              <w:rPr>
                <w:sz w:val="20"/>
                <w:szCs w:val="20"/>
              </w:rPr>
              <w:t>Organization of</w:t>
            </w:r>
            <w:r w:rsidR="005C5F93" w:rsidRPr="008A3A4E">
              <w:rPr>
                <w:sz w:val="20"/>
                <w:szCs w:val="20"/>
              </w:rPr>
              <w:t xml:space="preserve"> 5</w:t>
            </w:r>
            <w:r w:rsidRPr="008A3A4E">
              <w:rPr>
                <w:sz w:val="20"/>
                <w:szCs w:val="20"/>
              </w:rPr>
              <w:t xml:space="preserve"> </w:t>
            </w:r>
            <w:r w:rsidR="00482848" w:rsidRPr="008A3A4E">
              <w:rPr>
                <w:sz w:val="20"/>
                <w:szCs w:val="20"/>
              </w:rPr>
              <w:t>training workshops for trainers</w:t>
            </w:r>
            <w:r w:rsidRPr="008A3A4E">
              <w:rPr>
                <w:sz w:val="20"/>
                <w:szCs w:val="20"/>
              </w:rPr>
              <w:t xml:space="preserve"> </w:t>
            </w:r>
            <w:r w:rsidR="00D32201" w:rsidRPr="008A3A4E">
              <w:rPr>
                <w:sz w:val="20"/>
                <w:szCs w:val="20"/>
              </w:rPr>
              <w:t xml:space="preserve">on </w:t>
            </w:r>
            <w:r w:rsidR="004F5EE3" w:rsidRPr="008A3A4E">
              <w:rPr>
                <w:sz w:val="20"/>
                <w:szCs w:val="20"/>
              </w:rPr>
              <w:t xml:space="preserve">the new </w:t>
            </w:r>
            <w:r w:rsidR="00D32201" w:rsidRPr="008A3A4E">
              <w:rPr>
                <w:sz w:val="20"/>
                <w:szCs w:val="20"/>
              </w:rPr>
              <w:t>competency</w:t>
            </w:r>
            <w:r w:rsidR="009B1C9D" w:rsidRPr="008A3A4E">
              <w:rPr>
                <w:sz w:val="20"/>
                <w:szCs w:val="20"/>
              </w:rPr>
              <w:noBreakHyphen/>
            </w:r>
            <w:r w:rsidR="00D32201" w:rsidRPr="008A3A4E">
              <w:rPr>
                <w:sz w:val="20"/>
                <w:szCs w:val="20"/>
              </w:rPr>
              <w:t xml:space="preserve">based certification </w:t>
            </w:r>
            <w:r w:rsidR="004F5EE3" w:rsidRPr="008A3A4E">
              <w:rPr>
                <w:sz w:val="20"/>
                <w:szCs w:val="20"/>
              </w:rPr>
              <w:t xml:space="preserve">scheme </w:t>
            </w:r>
            <w:r w:rsidR="00D32201" w:rsidRPr="008A3A4E">
              <w:rPr>
                <w:sz w:val="20"/>
                <w:szCs w:val="20"/>
              </w:rPr>
              <w:t>for MAC technicians</w:t>
            </w:r>
            <w:r w:rsidR="00897C0F" w:rsidRPr="008A3A4E">
              <w:rPr>
                <w:sz w:val="20"/>
                <w:szCs w:val="20"/>
              </w:rPr>
              <w:t xml:space="preserve"> (US $25,000); </w:t>
            </w:r>
            <w:r w:rsidR="00BF4109" w:rsidRPr="008A3A4E">
              <w:rPr>
                <w:sz w:val="20"/>
                <w:szCs w:val="20"/>
              </w:rPr>
              <w:t xml:space="preserve">and </w:t>
            </w:r>
            <w:r w:rsidR="00897C0F" w:rsidRPr="008A3A4E">
              <w:rPr>
                <w:sz w:val="20"/>
                <w:szCs w:val="20"/>
              </w:rPr>
              <w:t>84</w:t>
            </w:r>
            <w:r w:rsidR="009B1C9D" w:rsidRPr="008A3A4E">
              <w:rPr>
                <w:sz w:val="20"/>
                <w:szCs w:val="20"/>
              </w:rPr>
              <w:t> </w:t>
            </w:r>
            <w:r w:rsidR="00897C0F" w:rsidRPr="008A3A4E">
              <w:rPr>
                <w:sz w:val="20"/>
                <w:szCs w:val="20"/>
              </w:rPr>
              <w:t>three</w:t>
            </w:r>
            <w:r w:rsidR="009B1C9D" w:rsidRPr="008A3A4E">
              <w:rPr>
                <w:sz w:val="20"/>
                <w:szCs w:val="20"/>
              </w:rPr>
              <w:noBreakHyphen/>
            </w:r>
            <w:r w:rsidR="00897C0F" w:rsidRPr="008A3A4E">
              <w:rPr>
                <w:sz w:val="20"/>
                <w:szCs w:val="20"/>
              </w:rPr>
              <w:t>day theoretical and practical workshops to train, assess and certify 1,680</w:t>
            </w:r>
            <w:r w:rsidR="009B1C9D" w:rsidRPr="008A3A4E">
              <w:rPr>
                <w:sz w:val="20"/>
                <w:szCs w:val="20"/>
              </w:rPr>
              <w:t> </w:t>
            </w:r>
            <w:r w:rsidR="00897C0F" w:rsidRPr="008A3A4E">
              <w:rPr>
                <w:sz w:val="20"/>
                <w:szCs w:val="20"/>
              </w:rPr>
              <w:t>MAC technicians in the installation, repair, maintenance and handling of equipment charged with controlled substances and HFO-1234yf, including the costs of training material and trainers’ travel costs (US $672,000)</w:t>
            </w:r>
          </w:p>
        </w:tc>
        <w:tc>
          <w:tcPr>
            <w:tcW w:w="1170" w:type="dxa"/>
          </w:tcPr>
          <w:p w14:paraId="6F037F02" w14:textId="024CBB31" w:rsidR="00482848" w:rsidRPr="008A3A4E" w:rsidRDefault="00203021" w:rsidP="009E1423">
            <w:pPr>
              <w:widowControl w:val="0"/>
              <w:shd w:val="clear" w:color="auto" w:fill="FFFFFF" w:themeFill="background1"/>
              <w:jc w:val="right"/>
              <w:rPr>
                <w:sz w:val="20"/>
                <w:szCs w:val="20"/>
              </w:rPr>
            </w:pPr>
            <w:r w:rsidRPr="008A3A4E">
              <w:rPr>
                <w:sz w:val="20"/>
                <w:szCs w:val="20"/>
              </w:rPr>
              <w:t>697</w:t>
            </w:r>
            <w:r w:rsidR="005C5F93" w:rsidRPr="008A3A4E">
              <w:rPr>
                <w:sz w:val="20"/>
                <w:szCs w:val="20"/>
              </w:rPr>
              <w:t>,000</w:t>
            </w:r>
          </w:p>
        </w:tc>
        <w:tc>
          <w:tcPr>
            <w:tcW w:w="1165" w:type="dxa"/>
          </w:tcPr>
          <w:p w14:paraId="742C74B9" w14:textId="705DA112" w:rsidR="00482848" w:rsidRPr="008A3A4E" w:rsidRDefault="00D62F34" w:rsidP="009E1423">
            <w:pPr>
              <w:widowControl w:val="0"/>
              <w:shd w:val="clear" w:color="auto" w:fill="FFFFFF" w:themeFill="background1"/>
              <w:jc w:val="right"/>
              <w:rPr>
                <w:sz w:val="20"/>
                <w:szCs w:val="20"/>
              </w:rPr>
            </w:pPr>
            <w:r w:rsidRPr="008A3A4E">
              <w:rPr>
                <w:sz w:val="20"/>
                <w:szCs w:val="20"/>
              </w:rPr>
              <w:t>25,000</w:t>
            </w:r>
          </w:p>
        </w:tc>
      </w:tr>
      <w:tr w:rsidR="00482848" w:rsidRPr="008A3A4E" w14:paraId="655778BC" w14:textId="77777777" w:rsidTr="00634C65">
        <w:tc>
          <w:tcPr>
            <w:tcW w:w="7015" w:type="dxa"/>
          </w:tcPr>
          <w:p w14:paraId="2CF169A3" w14:textId="6C3F167F" w:rsidR="00482848" w:rsidRPr="008A3A4E" w:rsidRDefault="0048505D" w:rsidP="00BF4109">
            <w:pPr>
              <w:widowControl w:val="0"/>
              <w:shd w:val="clear" w:color="auto" w:fill="FFFFFF" w:themeFill="background1"/>
              <w:jc w:val="left"/>
              <w:rPr>
                <w:sz w:val="20"/>
                <w:szCs w:val="20"/>
              </w:rPr>
            </w:pPr>
            <w:r w:rsidRPr="008A3A4E">
              <w:rPr>
                <w:sz w:val="20"/>
                <w:szCs w:val="20"/>
              </w:rPr>
              <w:t>Launch of the new MAC training programme and p</w:t>
            </w:r>
            <w:r w:rsidR="00697B4C" w:rsidRPr="008A3A4E">
              <w:rPr>
                <w:sz w:val="20"/>
                <w:szCs w:val="20"/>
              </w:rPr>
              <w:t>rocurement and delivery of 112</w:t>
            </w:r>
            <w:r w:rsidR="009B1C9D" w:rsidRPr="008A3A4E">
              <w:rPr>
                <w:sz w:val="20"/>
                <w:szCs w:val="20"/>
              </w:rPr>
              <w:t> </w:t>
            </w:r>
            <w:r w:rsidR="00697B4C" w:rsidRPr="008A3A4E">
              <w:rPr>
                <w:sz w:val="20"/>
                <w:szCs w:val="20"/>
              </w:rPr>
              <w:t xml:space="preserve">training equipment packages </w:t>
            </w:r>
            <w:r w:rsidRPr="008A3A4E">
              <w:rPr>
                <w:sz w:val="20"/>
                <w:szCs w:val="20"/>
              </w:rPr>
              <w:t>at</w:t>
            </w:r>
            <w:r w:rsidR="00697B4C" w:rsidRPr="008A3A4E">
              <w:rPr>
                <w:sz w:val="20"/>
                <w:szCs w:val="20"/>
              </w:rPr>
              <w:t xml:space="preserve"> </w:t>
            </w:r>
            <w:r w:rsidR="00482848" w:rsidRPr="008A3A4E">
              <w:rPr>
                <w:sz w:val="20"/>
                <w:szCs w:val="20"/>
              </w:rPr>
              <w:t>14</w:t>
            </w:r>
            <w:r w:rsidR="00697B4C" w:rsidRPr="008A3A4E">
              <w:rPr>
                <w:sz w:val="20"/>
                <w:szCs w:val="20"/>
              </w:rPr>
              <w:t xml:space="preserve"> </w:t>
            </w:r>
            <w:r w:rsidR="00482848" w:rsidRPr="008A3A4E">
              <w:rPr>
                <w:sz w:val="20"/>
                <w:szCs w:val="20"/>
              </w:rPr>
              <w:t>training centres</w:t>
            </w:r>
            <w:r w:rsidR="00ED15D5" w:rsidRPr="008A3A4E">
              <w:rPr>
                <w:sz w:val="20"/>
                <w:szCs w:val="20"/>
              </w:rPr>
              <w:t xml:space="preserve"> </w:t>
            </w:r>
            <w:r w:rsidR="00822B97" w:rsidRPr="008A3A4E">
              <w:rPr>
                <w:sz w:val="20"/>
                <w:szCs w:val="20"/>
              </w:rPr>
              <w:t>(US $1,120,000)</w:t>
            </w:r>
            <w:r w:rsidRPr="008A3A4E">
              <w:rPr>
                <w:sz w:val="20"/>
                <w:szCs w:val="20"/>
              </w:rPr>
              <w:t>;</w:t>
            </w:r>
            <w:r w:rsidR="00822B97" w:rsidRPr="008A3A4E">
              <w:rPr>
                <w:sz w:val="20"/>
                <w:szCs w:val="20"/>
              </w:rPr>
              <w:t xml:space="preserve"> and </w:t>
            </w:r>
            <w:r w:rsidRPr="008A3A4E">
              <w:rPr>
                <w:sz w:val="20"/>
                <w:szCs w:val="20"/>
              </w:rPr>
              <w:t xml:space="preserve">provision </w:t>
            </w:r>
            <w:r w:rsidR="000C77A9" w:rsidRPr="008A3A4E">
              <w:rPr>
                <w:sz w:val="20"/>
                <w:szCs w:val="20"/>
              </w:rPr>
              <w:t xml:space="preserve">of </w:t>
            </w:r>
            <w:r w:rsidR="00822B97" w:rsidRPr="008A3A4E">
              <w:rPr>
                <w:sz w:val="20"/>
                <w:szCs w:val="20"/>
              </w:rPr>
              <w:t xml:space="preserve">30 </w:t>
            </w:r>
            <w:r w:rsidRPr="008A3A4E">
              <w:rPr>
                <w:sz w:val="20"/>
                <w:szCs w:val="20"/>
              </w:rPr>
              <w:t xml:space="preserve">training </w:t>
            </w:r>
            <w:r w:rsidR="00822B97" w:rsidRPr="008A3A4E">
              <w:rPr>
                <w:sz w:val="20"/>
                <w:szCs w:val="20"/>
              </w:rPr>
              <w:t>packages to 30 servicing centres</w:t>
            </w:r>
            <w:r w:rsidR="000C77A9" w:rsidRPr="008A3A4E">
              <w:rPr>
                <w:sz w:val="20"/>
                <w:szCs w:val="20"/>
              </w:rPr>
              <w:t xml:space="preserve"> </w:t>
            </w:r>
            <w:r w:rsidR="00C86703" w:rsidRPr="008A3A4E">
              <w:rPr>
                <w:sz w:val="20"/>
                <w:szCs w:val="20"/>
              </w:rPr>
              <w:t>(US $300,000)</w:t>
            </w:r>
          </w:p>
        </w:tc>
        <w:tc>
          <w:tcPr>
            <w:tcW w:w="1170" w:type="dxa"/>
          </w:tcPr>
          <w:p w14:paraId="446E61DD" w14:textId="27949AFB" w:rsidR="00482848" w:rsidRPr="008A3A4E" w:rsidRDefault="00C86703" w:rsidP="009E1423">
            <w:pPr>
              <w:widowControl w:val="0"/>
              <w:shd w:val="clear" w:color="auto" w:fill="FFFFFF" w:themeFill="background1"/>
              <w:jc w:val="right"/>
              <w:rPr>
                <w:sz w:val="20"/>
                <w:szCs w:val="20"/>
              </w:rPr>
            </w:pPr>
            <w:r w:rsidRPr="008A3A4E">
              <w:rPr>
                <w:sz w:val="20"/>
                <w:szCs w:val="20"/>
              </w:rPr>
              <w:t>1,</w:t>
            </w:r>
            <w:r w:rsidR="0048505D" w:rsidRPr="008A3A4E">
              <w:rPr>
                <w:sz w:val="20"/>
                <w:szCs w:val="20"/>
              </w:rPr>
              <w:t>420,000</w:t>
            </w:r>
          </w:p>
        </w:tc>
        <w:tc>
          <w:tcPr>
            <w:tcW w:w="1165" w:type="dxa"/>
          </w:tcPr>
          <w:p w14:paraId="59AD3858" w14:textId="0B39BCAC" w:rsidR="00482848" w:rsidRPr="008A3A4E" w:rsidRDefault="00D62F34" w:rsidP="009E1423">
            <w:pPr>
              <w:widowControl w:val="0"/>
              <w:shd w:val="clear" w:color="auto" w:fill="FFFFFF" w:themeFill="background1"/>
              <w:jc w:val="right"/>
              <w:rPr>
                <w:sz w:val="20"/>
                <w:szCs w:val="20"/>
              </w:rPr>
            </w:pPr>
            <w:r w:rsidRPr="008A3A4E">
              <w:rPr>
                <w:sz w:val="20"/>
                <w:szCs w:val="20"/>
              </w:rPr>
              <w:t>1,120,000</w:t>
            </w:r>
          </w:p>
        </w:tc>
      </w:tr>
      <w:tr w:rsidR="0048505D" w:rsidRPr="008A3A4E" w14:paraId="5BBB5E8F" w14:textId="77777777" w:rsidTr="00634C65">
        <w:tc>
          <w:tcPr>
            <w:tcW w:w="7015" w:type="dxa"/>
          </w:tcPr>
          <w:p w14:paraId="6FAE36A0" w14:textId="53CACFB2" w:rsidR="0048505D" w:rsidRPr="008A3A4E" w:rsidRDefault="004E24EC" w:rsidP="00BF4109">
            <w:pPr>
              <w:widowControl w:val="0"/>
              <w:shd w:val="clear" w:color="auto" w:fill="FFFFFF" w:themeFill="background1"/>
              <w:jc w:val="left"/>
              <w:rPr>
                <w:sz w:val="20"/>
                <w:szCs w:val="20"/>
              </w:rPr>
            </w:pPr>
            <w:r w:rsidRPr="008A3A4E">
              <w:rPr>
                <w:sz w:val="20"/>
                <w:szCs w:val="20"/>
              </w:rPr>
              <w:t xml:space="preserve">Provision of </w:t>
            </w:r>
            <w:r w:rsidR="00512CAD" w:rsidRPr="008A3A4E">
              <w:rPr>
                <w:sz w:val="20"/>
                <w:szCs w:val="20"/>
              </w:rPr>
              <w:t xml:space="preserve">MAC </w:t>
            </w:r>
            <w:r w:rsidRPr="008A3A4E">
              <w:rPr>
                <w:sz w:val="20"/>
                <w:szCs w:val="20"/>
              </w:rPr>
              <w:t xml:space="preserve">servicing tool </w:t>
            </w:r>
            <w:r w:rsidR="00FE3B87" w:rsidRPr="008A3A4E">
              <w:rPr>
                <w:sz w:val="20"/>
                <w:szCs w:val="20"/>
              </w:rPr>
              <w:t>kits</w:t>
            </w:r>
            <w:r w:rsidR="00E57393" w:rsidRPr="008A3A4E">
              <w:rPr>
                <w:sz w:val="20"/>
                <w:szCs w:val="20"/>
              </w:rPr>
              <w:t xml:space="preserve">, including </w:t>
            </w:r>
            <w:r w:rsidR="00512CAD" w:rsidRPr="008A3A4E">
              <w:rPr>
                <w:sz w:val="20"/>
                <w:szCs w:val="20"/>
              </w:rPr>
              <w:t xml:space="preserve">gauges and leak detectors, </w:t>
            </w:r>
            <w:r w:rsidRPr="008A3A4E">
              <w:rPr>
                <w:sz w:val="20"/>
                <w:szCs w:val="20"/>
              </w:rPr>
              <w:t>to</w:t>
            </w:r>
            <w:r w:rsidR="0048505D" w:rsidRPr="008A3A4E">
              <w:rPr>
                <w:sz w:val="20"/>
                <w:szCs w:val="20"/>
              </w:rPr>
              <w:t xml:space="preserve"> </w:t>
            </w:r>
            <w:r w:rsidR="00FE3B87" w:rsidRPr="008A3A4E">
              <w:rPr>
                <w:sz w:val="20"/>
                <w:szCs w:val="20"/>
              </w:rPr>
              <w:t xml:space="preserve">the </w:t>
            </w:r>
            <w:r w:rsidR="004F5EE3" w:rsidRPr="008A3A4E">
              <w:rPr>
                <w:sz w:val="20"/>
                <w:szCs w:val="20"/>
              </w:rPr>
              <w:lastRenderedPageBreak/>
              <w:t xml:space="preserve">1,680 </w:t>
            </w:r>
            <w:r w:rsidR="00FE3B87" w:rsidRPr="008A3A4E">
              <w:rPr>
                <w:sz w:val="20"/>
                <w:szCs w:val="20"/>
              </w:rPr>
              <w:t xml:space="preserve">technicians </w:t>
            </w:r>
            <w:r w:rsidR="004F5EE3" w:rsidRPr="008A3A4E">
              <w:rPr>
                <w:sz w:val="20"/>
                <w:szCs w:val="20"/>
              </w:rPr>
              <w:t>certified in training workshops</w:t>
            </w:r>
          </w:p>
        </w:tc>
        <w:tc>
          <w:tcPr>
            <w:tcW w:w="1170" w:type="dxa"/>
          </w:tcPr>
          <w:p w14:paraId="09727FC1" w14:textId="2EF9558E" w:rsidR="0048505D" w:rsidRPr="008A3A4E" w:rsidRDefault="00D05F5D" w:rsidP="009E1423">
            <w:pPr>
              <w:widowControl w:val="0"/>
              <w:shd w:val="clear" w:color="auto" w:fill="FFFFFF" w:themeFill="background1"/>
              <w:jc w:val="right"/>
              <w:rPr>
                <w:sz w:val="20"/>
                <w:szCs w:val="20"/>
              </w:rPr>
            </w:pPr>
            <w:r w:rsidRPr="008A3A4E">
              <w:rPr>
                <w:sz w:val="20"/>
                <w:szCs w:val="20"/>
              </w:rPr>
              <w:lastRenderedPageBreak/>
              <w:t>840,000</w:t>
            </w:r>
          </w:p>
        </w:tc>
        <w:tc>
          <w:tcPr>
            <w:tcW w:w="1165" w:type="dxa"/>
          </w:tcPr>
          <w:p w14:paraId="089BCAAF" w14:textId="0B37341A" w:rsidR="0048505D" w:rsidRPr="008A3A4E" w:rsidRDefault="00D62F34" w:rsidP="009E1423">
            <w:pPr>
              <w:widowControl w:val="0"/>
              <w:shd w:val="clear" w:color="auto" w:fill="FFFFFF" w:themeFill="background1"/>
              <w:jc w:val="right"/>
              <w:rPr>
                <w:sz w:val="20"/>
                <w:szCs w:val="20"/>
              </w:rPr>
            </w:pPr>
            <w:r w:rsidRPr="008A3A4E">
              <w:rPr>
                <w:sz w:val="20"/>
                <w:szCs w:val="20"/>
              </w:rPr>
              <w:t>0</w:t>
            </w:r>
          </w:p>
        </w:tc>
      </w:tr>
      <w:tr w:rsidR="0048505D" w:rsidRPr="008A3A4E" w14:paraId="745819BA" w14:textId="77777777" w:rsidTr="00634C65">
        <w:tc>
          <w:tcPr>
            <w:tcW w:w="7015" w:type="dxa"/>
          </w:tcPr>
          <w:p w14:paraId="2EF11CF4" w14:textId="381689A7" w:rsidR="0048505D" w:rsidRPr="008A3A4E" w:rsidRDefault="006A1CB5" w:rsidP="009E1423">
            <w:pPr>
              <w:widowControl w:val="0"/>
              <w:shd w:val="clear" w:color="auto" w:fill="FFFFFF" w:themeFill="background1"/>
              <w:ind w:left="4924"/>
              <w:jc w:val="left"/>
              <w:rPr>
                <w:b/>
                <w:bCs/>
                <w:sz w:val="20"/>
                <w:szCs w:val="20"/>
              </w:rPr>
            </w:pPr>
            <w:r w:rsidRPr="008A3A4E">
              <w:rPr>
                <w:b/>
                <w:bCs/>
                <w:sz w:val="20"/>
                <w:szCs w:val="20"/>
              </w:rPr>
              <w:t>Subtotal 1</w:t>
            </w:r>
          </w:p>
        </w:tc>
        <w:tc>
          <w:tcPr>
            <w:tcW w:w="1170" w:type="dxa"/>
            <w:tcBorders>
              <w:bottom w:val="single" w:sz="4" w:space="0" w:color="auto"/>
            </w:tcBorders>
          </w:tcPr>
          <w:p w14:paraId="72F0943B" w14:textId="7D09FD4F" w:rsidR="0048505D" w:rsidRPr="008A3A4E" w:rsidRDefault="00571B40" w:rsidP="009E1423">
            <w:pPr>
              <w:widowControl w:val="0"/>
              <w:shd w:val="clear" w:color="auto" w:fill="FFFFFF" w:themeFill="background1"/>
              <w:jc w:val="right"/>
              <w:rPr>
                <w:b/>
                <w:bCs/>
                <w:sz w:val="20"/>
                <w:szCs w:val="20"/>
              </w:rPr>
            </w:pPr>
            <w:r w:rsidRPr="008A3A4E">
              <w:rPr>
                <w:b/>
                <w:bCs/>
                <w:sz w:val="20"/>
                <w:szCs w:val="20"/>
              </w:rPr>
              <w:t>3,032,000</w:t>
            </w:r>
          </w:p>
        </w:tc>
        <w:tc>
          <w:tcPr>
            <w:tcW w:w="1165" w:type="dxa"/>
          </w:tcPr>
          <w:p w14:paraId="1273823D" w14:textId="3C971D53" w:rsidR="0048505D" w:rsidRPr="008A3A4E" w:rsidRDefault="005D1A7F" w:rsidP="009E1423">
            <w:pPr>
              <w:widowControl w:val="0"/>
              <w:shd w:val="clear" w:color="auto" w:fill="FFFFFF" w:themeFill="background1"/>
              <w:jc w:val="right"/>
              <w:rPr>
                <w:b/>
                <w:bCs/>
                <w:sz w:val="20"/>
                <w:szCs w:val="20"/>
              </w:rPr>
            </w:pPr>
            <w:r w:rsidRPr="008A3A4E">
              <w:rPr>
                <w:b/>
                <w:bCs/>
                <w:sz w:val="20"/>
                <w:szCs w:val="20"/>
              </w:rPr>
              <w:t>1,220,000</w:t>
            </w:r>
          </w:p>
        </w:tc>
      </w:tr>
      <w:tr w:rsidR="00571B40" w:rsidRPr="008A3A4E" w14:paraId="2147B781" w14:textId="77777777" w:rsidTr="00634C65">
        <w:tc>
          <w:tcPr>
            <w:tcW w:w="7015" w:type="dxa"/>
            <w:tcBorders>
              <w:right w:val="nil"/>
            </w:tcBorders>
          </w:tcPr>
          <w:p w14:paraId="39281E73" w14:textId="7D4E4EDE" w:rsidR="00571B40" w:rsidRPr="008A3A4E" w:rsidRDefault="00C96D57" w:rsidP="00B70813">
            <w:pPr>
              <w:keepNext/>
              <w:shd w:val="clear" w:color="auto" w:fill="FFFFFF" w:themeFill="background1"/>
              <w:spacing w:before="20" w:after="20"/>
              <w:ind w:left="58"/>
              <w:rPr>
                <w:b/>
                <w:bCs/>
                <w:sz w:val="20"/>
                <w:szCs w:val="20"/>
              </w:rPr>
            </w:pPr>
            <w:r w:rsidRPr="008A3A4E">
              <w:rPr>
                <w:b/>
                <w:bCs/>
                <w:sz w:val="20"/>
                <w:szCs w:val="20"/>
              </w:rPr>
              <w:t xml:space="preserve">2. </w:t>
            </w:r>
            <w:r w:rsidR="004D5DCD" w:rsidRPr="008A3A4E">
              <w:rPr>
                <w:b/>
                <w:bCs/>
                <w:sz w:val="20"/>
                <w:szCs w:val="20"/>
              </w:rPr>
              <w:t xml:space="preserve">Strengthening </w:t>
            </w:r>
            <w:r w:rsidR="00B94AC8" w:rsidRPr="008A3A4E">
              <w:rPr>
                <w:b/>
                <w:bCs/>
                <w:sz w:val="20"/>
                <w:szCs w:val="20"/>
              </w:rPr>
              <w:t>c</w:t>
            </w:r>
            <w:r w:rsidR="004D5DCD" w:rsidRPr="008A3A4E">
              <w:rPr>
                <w:b/>
                <w:bCs/>
                <w:sz w:val="20"/>
                <w:szCs w:val="20"/>
              </w:rPr>
              <w:t>apacity in</w:t>
            </w:r>
            <w:r w:rsidR="00B94AC8" w:rsidRPr="008A3A4E">
              <w:rPr>
                <w:b/>
                <w:bCs/>
                <w:sz w:val="20"/>
                <w:szCs w:val="20"/>
              </w:rPr>
              <w:t xml:space="preserve"> commercial and domestic</w:t>
            </w:r>
            <w:r w:rsidR="004D5DCD" w:rsidRPr="008A3A4E">
              <w:rPr>
                <w:b/>
                <w:bCs/>
                <w:sz w:val="20"/>
                <w:szCs w:val="20"/>
              </w:rPr>
              <w:t xml:space="preserve"> </w:t>
            </w:r>
            <w:r w:rsidR="00B94AC8" w:rsidRPr="008A3A4E">
              <w:rPr>
                <w:b/>
                <w:bCs/>
                <w:sz w:val="20"/>
                <w:szCs w:val="20"/>
              </w:rPr>
              <w:t>r</w:t>
            </w:r>
            <w:r w:rsidR="004D5DCD" w:rsidRPr="008A3A4E">
              <w:rPr>
                <w:b/>
                <w:bCs/>
                <w:sz w:val="20"/>
                <w:szCs w:val="20"/>
              </w:rPr>
              <w:t xml:space="preserve">efrigeration </w:t>
            </w:r>
            <w:r w:rsidR="00B94AC8" w:rsidRPr="008A3A4E">
              <w:rPr>
                <w:b/>
                <w:bCs/>
                <w:sz w:val="20"/>
                <w:szCs w:val="20"/>
              </w:rPr>
              <w:t>s</w:t>
            </w:r>
            <w:r w:rsidR="004D5DCD" w:rsidRPr="008A3A4E">
              <w:rPr>
                <w:b/>
                <w:bCs/>
                <w:sz w:val="20"/>
                <w:szCs w:val="20"/>
              </w:rPr>
              <w:t>ervicing</w:t>
            </w:r>
          </w:p>
        </w:tc>
        <w:tc>
          <w:tcPr>
            <w:tcW w:w="1170" w:type="dxa"/>
            <w:tcBorders>
              <w:top w:val="single" w:sz="4" w:space="0" w:color="auto"/>
              <w:left w:val="nil"/>
              <w:right w:val="nil"/>
            </w:tcBorders>
          </w:tcPr>
          <w:p w14:paraId="5324EE34" w14:textId="77777777" w:rsidR="00571B40" w:rsidRPr="008A3A4E" w:rsidRDefault="00571B40" w:rsidP="009E1423">
            <w:pPr>
              <w:widowControl w:val="0"/>
              <w:shd w:val="clear" w:color="auto" w:fill="FFFFFF" w:themeFill="background1"/>
              <w:jc w:val="right"/>
              <w:rPr>
                <w:b/>
                <w:bCs/>
                <w:sz w:val="20"/>
                <w:szCs w:val="20"/>
              </w:rPr>
            </w:pPr>
          </w:p>
        </w:tc>
        <w:tc>
          <w:tcPr>
            <w:tcW w:w="1165" w:type="dxa"/>
            <w:tcBorders>
              <w:left w:val="nil"/>
            </w:tcBorders>
          </w:tcPr>
          <w:p w14:paraId="4AD32538" w14:textId="77777777" w:rsidR="00571B40" w:rsidRPr="008A3A4E" w:rsidRDefault="00571B40" w:rsidP="009E1423">
            <w:pPr>
              <w:widowControl w:val="0"/>
              <w:shd w:val="clear" w:color="auto" w:fill="FFFFFF" w:themeFill="background1"/>
              <w:jc w:val="right"/>
              <w:rPr>
                <w:b/>
                <w:bCs/>
                <w:sz w:val="20"/>
                <w:szCs w:val="20"/>
              </w:rPr>
            </w:pPr>
          </w:p>
        </w:tc>
      </w:tr>
      <w:tr w:rsidR="0048505D" w:rsidRPr="008A3A4E" w14:paraId="0C2922F9" w14:textId="77777777" w:rsidTr="00634C65">
        <w:tc>
          <w:tcPr>
            <w:tcW w:w="7015" w:type="dxa"/>
          </w:tcPr>
          <w:p w14:paraId="255D8CE5" w14:textId="55E0242B" w:rsidR="0048505D" w:rsidRPr="008A3A4E" w:rsidRDefault="007A60AB" w:rsidP="00B70813">
            <w:pPr>
              <w:keepNext/>
              <w:shd w:val="clear" w:color="auto" w:fill="FFFFFF" w:themeFill="background1"/>
              <w:ind w:left="64"/>
              <w:jc w:val="left"/>
              <w:rPr>
                <w:sz w:val="20"/>
                <w:szCs w:val="20"/>
              </w:rPr>
            </w:pPr>
            <w:r w:rsidRPr="008A3A4E">
              <w:rPr>
                <w:sz w:val="20"/>
                <w:szCs w:val="20"/>
              </w:rPr>
              <w:t>Development of standard</w:t>
            </w:r>
            <w:r w:rsidR="005F69D1" w:rsidRPr="008A3A4E">
              <w:rPr>
                <w:sz w:val="20"/>
                <w:szCs w:val="20"/>
              </w:rPr>
              <w:t xml:space="preserve">ized </w:t>
            </w:r>
            <w:r w:rsidRPr="008A3A4E">
              <w:rPr>
                <w:sz w:val="20"/>
                <w:szCs w:val="20"/>
              </w:rPr>
              <w:t>training modules</w:t>
            </w:r>
            <w:r w:rsidR="005F69D1" w:rsidRPr="008A3A4E">
              <w:rPr>
                <w:sz w:val="20"/>
                <w:szCs w:val="20"/>
              </w:rPr>
              <w:t xml:space="preserve"> </w:t>
            </w:r>
            <w:r w:rsidR="00CB2F00" w:rsidRPr="008A3A4E">
              <w:rPr>
                <w:sz w:val="20"/>
                <w:szCs w:val="20"/>
              </w:rPr>
              <w:t xml:space="preserve">and material </w:t>
            </w:r>
            <w:r w:rsidR="005F69D1" w:rsidRPr="008A3A4E">
              <w:rPr>
                <w:sz w:val="20"/>
                <w:szCs w:val="20"/>
              </w:rPr>
              <w:t>for the servicing of domestic and commercial refrigeration equipment</w:t>
            </w:r>
            <w:r w:rsidR="00677FDC" w:rsidRPr="008A3A4E">
              <w:rPr>
                <w:sz w:val="20"/>
                <w:szCs w:val="20"/>
              </w:rPr>
              <w:t xml:space="preserve">, </w:t>
            </w:r>
            <w:r w:rsidR="00F766E1" w:rsidRPr="008A3A4E">
              <w:rPr>
                <w:sz w:val="20"/>
                <w:szCs w:val="20"/>
              </w:rPr>
              <w:t>including</w:t>
            </w:r>
            <w:r w:rsidR="00677FDC" w:rsidRPr="008A3A4E">
              <w:rPr>
                <w:sz w:val="20"/>
                <w:szCs w:val="20"/>
              </w:rPr>
              <w:t xml:space="preserve"> the safe handling of refrigerants and equipment </w:t>
            </w:r>
            <w:r w:rsidR="00B26951" w:rsidRPr="008A3A4E">
              <w:rPr>
                <w:sz w:val="20"/>
                <w:szCs w:val="20"/>
              </w:rPr>
              <w:t>during maintenance and repair, avoiding leaks</w:t>
            </w:r>
            <w:r w:rsidR="007D5697" w:rsidRPr="008A3A4E">
              <w:rPr>
                <w:sz w:val="20"/>
                <w:szCs w:val="20"/>
              </w:rPr>
              <w:t>, and refrigerant recovery and recycling</w:t>
            </w:r>
            <w:r w:rsidR="007519A2" w:rsidRPr="008A3A4E">
              <w:rPr>
                <w:sz w:val="20"/>
                <w:szCs w:val="20"/>
              </w:rPr>
              <w:t xml:space="preserve"> (US</w:t>
            </w:r>
            <w:r w:rsidR="009B1C9D" w:rsidRPr="008A3A4E">
              <w:rPr>
                <w:sz w:val="20"/>
                <w:szCs w:val="20"/>
              </w:rPr>
              <w:t> </w:t>
            </w:r>
            <w:r w:rsidR="007519A2" w:rsidRPr="008A3A4E">
              <w:rPr>
                <w:sz w:val="20"/>
                <w:szCs w:val="20"/>
              </w:rPr>
              <w:t>$</w:t>
            </w:r>
            <w:r w:rsidR="00B440A4" w:rsidRPr="008A3A4E">
              <w:rPr>
                <w:sz w:val="20"/>
                <w:szCs w:val="20"/>
              </w:rPr>
              <w:t>60</w:t>
            </w:r>
            <w:r w:rsidR="007519A2" w:rsidRPr="008A3A4E">
              <w:rPr>
                <w:sz w:val="20"/>
                <w:szCs w:val="20"/>
              </w:rPr>
              <w:t>,000)</w:t>
            </w:r>
            <w:r w:rsidR="00864BAE" w:rsidRPr="008A3A4E">
              <w:rPr>
                <w:sz w:val="20"/>
                <w:szCs w:val="20"/>
              </w:rPr>
              <w:t>;</w:t>
            </w:r>
            <w:r w:rsidR="007519A2" w:rsidRPr="008A3A4E">
              <w:rPr>
                <w:sz w:val="20"/>
                <w:szCs w:val="20"/>
              </w:rPr>
              <w:t xml:space="preserve"> an additional training module on inverter compressor technology and repair of electronic components of energy</w:t>
            </w:r>
            <w:r w:rsidR="009B1C9D" w:rsidRPr="008A3A4E">
              <w:rPr>
                <w:sz w:val="20"/>
                <w:szCs w:val="20"/>
              </w:rPr>
              <w:noBreakHyphen/>
            </w:r>
            <w:r w:rsidR="007519A2" w:rsidRPr="008A3A4E">
              <w:rPr>
                <w:sz w:val="20"/>
                <w:szCs w:val="20"/>
              </w:rPr>
              <w:t>efficient refrigeration equipment</w:t>
            </w:r>
            <w:r w:rsidR="001237DE" w:rsidRPr="008A3A4E">
              <w:rPr>
                <w:sz w:val="20"/>
                <w:szCs w:val="20"/>
              </w:rPr>
              <w:t xml:space="preserve"> </w:t>
            </w:r>
            <w:r w:rsidR="00864BAE" w:rsidRPr="008A3A4E">
              <w:rPr>
                <w:sz w:val="20"/>
                <w:szCs w:val="20"/>
              </w:rPr>
              <w:t>(US $35,200</w:t>
            </w:r>
            <w:r w:rsidR="00B440A4" w:rsidRPr="008A3A4E">
              <w:rPr>
                <w:sz w:val="20"/>
                <w:szCs w:val="20"/>
              </w:rPr>
              <w:t xml:space="preserve">); </w:t>
            </w:r>
            <w:r w:rsidR="001237DE" w:rsidRPr="008A3A4E">
              <w:rPr>
                <w:sz w:val="20"/>
                <w:szCs w:val="20"/>
              </w:rPr>
              <w:t>and integration of good servicing practices into</w:t>
            </w:r>
            <w:r w:rsidR="003E7B9A" w:rsidRPr="008A3A4E">
              <w:rPr>
                <w:sz w:val="20"/>
                <w:szCs w:val="20"/>
              </w:rPr>
              <w:t xml:space="preserve"> </w:t>
            </w:r>
            <w:r w:rsidR="00CB2F00" w:rsidRPr="008A3A4E">
              <w:rPr>
                <w:sz w:val="20"/>
                <w:szCs w:val="20"/>
              </w:rPr>
              <w:t xml:space="preserve">existing </w:t>
            </w:r>
            <w:r w:rsidR="001237DE" w:rsidRPr="008A3A4E">
              <w:rPr>
                <w:sz w:val="20"/>
                <w:szCs w:val="20"/>
              </w:rPr>
              <w:t>occ</w:t>
            </w:r>
            <w:r w:rsidR="00FA46B9" w:rsidRPr="008A3A4E">
              <w:rPr>
                <w:sz w:val="20"/>
                <w:szCs w:val="20"/>
              </w:rPr>
              <w:t>upational standards and curricula</w:t>
            </w:r>
            <w:r w:rsidR="00B440A4" w:rsidRPr="008A3A4E">
              <w:rPr>
                <w:sz w:val="20"/>
                <w:szCs w:val="20"/>
              </w:rPr>
              <w:t xml:space="preserve"> (US $</w:t>
            </w:r>
            <w:r w:rsidR="003E7B9A" w:rsidRPr="008A3A4E">
              <w:rPr>
                <w:sz w:val="20"/>
                <w:szCs w:val="20"/>
              </w:rPr>
              <w:t>15,000)</w:t>
            </w:r>
          </w:p>
        </w:tc>
        <w:tc>
          <w:tcPr>
            <w:tcW w:w="1170" w:type="dxa"/>
          </w:tcPr>
          <w:p w14:paraId="10F2EC6F" w14:textId="626A183A" w:rsidR="0048505D" w:rsidRPr="008A3A4E" w:rsidRDefault="00BE63D3" w:rsidP="009E1423">
            <w:pPr>
              <w:widowControl w:val="0"/>
              <w:shd w:val="clear" w:color="auto" w:fill="FFFFFF" w:themeFill="background1"/>
              <w:jc w:val="right"/>
              <w:rPr>
                <w:sz w:val="20"/>
                <w:szCs w:val="20"/>
              </w:rPr>
            </w:pPr>
            <w:r w:rsidRPr="008A3A4E">
              <w:rPr>
                <w:sz w:val="20"/>
                <w:szCs w:val="20"/>
              </w:rPr>
              <w:t>110,200</w:t>
            </w:r>
          </w:p>
        </w:tc>
        <w:tc>
          <w:tcPr>
            <w:tcW w:w="1165" w:type="dxa"/>
          </w:tcPr>
          <w:p w14:paraId="52651D7D" w14:textId="1CC57B9B" w:rsidR="0048505D" w:rsidRPr="008A3A4E" w:rsidRDefault="00F16441" w:rsidP="009E1423">
            <w:pPr>
              <w:widowControl w:val="0"/>
              <w:shd w:val="clear" w:color="auto" w:fill="FFFFFF" w:themeFill="background1"/>
              <w:jc w:val="right"/>
              <w:rPr>
                <w:sz w:val="20"/>
                <w:szCs w:val="20"/>
              </w:rPr>
            </w:pPr>
            <w:r w:rsidRPr="008A3A4E">
              <w:rPr>
                <w:sz w:val="20"/>
                <w:szCs w:val="20"/>
              </w:rPr>
              <w:t>75,000</w:t>
            </w:r>
          </w:p>
        </w:tc>
      </w:tr>
      <w:tr w:rsidR="001026D4" w:rsidRPr="008A3A4E" w14:paraId="543F80B1" w14:textId="77777777" w:rsidTr="00634C65">
        <w:tc>
          <w:tcPr>
            <w:tcW w:w="7015" w:type="dxa"/>
          </w:tcPr>
          <w:p w14:paraId="3F0DCABE" w14:textId="1DBF332A" w:rsidR="001026D4" w:rsidRPr="008A3A4E" w:rsidRDefault="00CB2F00" w:rsidP="009E1423">
            <w:pPr>
              <w:widowControl w:val="0"/>
              <w:shd w:val="clear" w:color="auto" w:fill="FFFFFF" w:themeFill="background1"/>
              <w:ind w:left="64"/>
              <w:jc w:val="left"/>
              <w:rPr>
                <w:sz w:val="20"/>
                <w:szCs w:val="20"/>
              </w:rPr>
            </w:pPr>
            <w:r w:rsidRPr="008A3A4E">
              <w:rPr>
                <w:sz w:val="20"/>
                <w:szCs w:val="20"/>
              </w:rPr>
              <w:t xml:space="preserve">Procurement and delivery of </w:t>
            </w:r>
            <w:r w:rsidR="00713B91" w:rsidRPr="008A3A4E">
              <w:rPr>
                <w:sz w:val="20"/>
                <w:szCs w:val="20"/>
              </w:rPr>
              <w:t xml:space="preserve">45 </w:t>
            </w:r>
            <w:r w:rsidR="00612415" w:rsidRPr="008A3A4E">
              <w:rPr>
                <w:sz w:val="20"/>
                <w:szCs w:val="20"/>
              </w:rPr>
              <w:t>sets of refrigeration training equipment</w:t>
            </w:r>
            <w:r w:rsidR="005F377B" w:rsidRPr="008A3A4E">
              <w:rPr>
                <w:rStyle w:val="FootnoteReference"/>
                <w:sz w:val="20"/>
                <w:szCs w:val="20"/>
              </w:rPr>
              <w:footnoteReference w:id="5"/>
            </w:r>
            <w:r w:rsidR="00A818B8" w:rsidRPr="008A3A4E">
              <w:rPr>
                <w:sz w:val="20"/>
                <w:szCs w:val="20"/>
              </w:rPr>
              <w:t xml:space="preserve"> to</w:t>
            </w:r>
            <w:r w:rsidR="00612415" w:rsidRPr="008A3A4E">
              <w:rPr>
                <w:sz w:val="20"/>
                <w:szCs w:val="20"/>
              </w:rPr>
              <w:t xml:space="preserve"> 9 </w:t>
            </w:r>
            <w:r w:rsidR="00A818B8" w:rsidRPr="008A3A4E">
              <w:rPr>
                <w:sz w:val="20"/>
                <w:szCs w:val="20"/>
              </w:rPr>
              <w:t>selected vocational and private training centres</w:t>
            </w:r>
            <w:r w:rsidR="00CA7A93" w:rsidRPr="008A3A4E">
              <w:rPr>
                <w:sz w:val="20"/>
                <w:szCs w:val="20"/>
              </w:rPr>
              <w:t xml:space="preserve"> (US $256,500) and 32</w:t>
            </w:r>
            <w:r w:rsidR="007B3432" w:rsidRPr="008A3A4E">
              <w:rPr>
                <w:sz w:val="20"/>
                <w:szCs w:val="20"/>
              </w:rPr>
              <w:t> </w:t>
            </w:r>
            <w:r w:rsidR="00CA7A93" w:rsidRPr="008A3A4E">
              <w:rPr>
                <w:sz w:val="20"/>
                <w:szCs w:val="20"/>
              </w:rPr>
              <w:t>electronic repair tool</w:t>
            </w:r>
            <w:r w:rsidR="007B3432" w:rsidRPr="008A3A4E">
              <w:rPr>
                <w:sz w:val="20"/>
                <w:szCs w:val="20"/>
              </w:rPr>
              <w:t xml:space="preserve"> kit</w:t>
            </w:r>
            <w:r w:rsidR="00CA7A93" w:rsidRPr="008A3A4E">
              <w:rPr>
                <w:sz w:val="20"/>
                <w:szCs w:val="20"/>
              </w:rPr>
              <w:t>s to 4 training centres (US $19,200)</w:t>
            </w:r>
          </w:p>
        </w:tc>
        <w:tc>
          <w:tcPr>
            <w:tcW w:w="1170" w:type="dxa"/>
          </w:tcPr>
          <w:p w14:paraId="0F27B816" w14:textId="1DCABAB1" w:rsidR="001026D4" w:rsidRPr="008A3A4E" w:rsidRDefault="0011466E" w:rsidP="009E1423">
            <w:pPr>
              <w:widowControl w:val="0"/>
              <w:shd w:val="clear" w:color="auto" w:fill="FFFFFF" w:themeFill="background1"/>
              <w:jc w:val="right"/>
              <w:rPr>
                <w:sz w:val="20"/>
                <w:szCs w:val="20"/>
              </w:rPr>
            </w:pPr>
            <w:r w:rsidRPr="008A3A4E">
              <w:rPr>
                <w:sz w:val="20"/>
                <w:szCs w:val="20"/>
              </w:rPr>
              <w:t>2</w:t>
            </w:r>
            <w:r w:rsidR="007519A2" w:rsidRPr="008A3A4E">
              <w:rPr>
                <w:sz w:val="20"/>
                <w:szCs w:val="20"/>
              </w:rPr>
              <w:t>75</w:t>
            </w:r>
            <w:r w:rsidRPr="008A3A4E">
              <w:rPr>
                <w:sz w:val="20"/>
                <w:szCs w:val="20"/>
              </w:rPr>
              <w:t>,</w:t>
            </w:r>
            <w:r w:rsidR="007519A2" w:rsidRPr="008A3A4E">
              <w:rPr>
                <w:sz w:val="20"/>
                <w:szCs w:val="20"/>
              </w:rPr>
              <w:t>7</w:t>
            </w:r>
            <w:r w:rsidRPr="008A3A4E">
              <w:rPr>
                <w:sz w:val="20"/>
                <w:szCs w:val="20"/>
              </w:rPr>
              <w:t>00</w:t>
            </w:r>
          </w:p>
        </w:tc>
        <w:tc>
          <w:tcPr>
            <w:tcW w:w="1165" w:type="dxa"/>
          </w:tcPr>
          <w:p w14:paraId="01CDEE66" w14:textId="2CC5B7C7" w:rsidR="001026D4" w:rsidRPr="008A3A4E" w:rsidRDefault="00816084" w:rsidP="009E1423">
            <w:pPr>
              <w:widowControl w:val="0"/>
              <w:shd w:val="clear" w:color="auto" w:fill="FFFFFF" w:themeFill="background1"/>
              <w:jc w:val="right"/>
              <w:rPr>
                <w:sz w:val="20"/>
                <w:szCs w:val="20"/>
              </w:rPr>
            </w:pPr>
            <w:r w:rsidRPr="008A3A4E">
              <w:rPr>
                <w:sz w:val="20"/>
                <w:szCs w:val="20"/>
              </w:rPr>
              <w:t>205,200</w:t>
            </w:r>
          </w:p>
        </w:tc>
      </w:tr>
      <w:tr w:rsidR="00CB2F00" w:rsidRPr="008A3A4E" w14:paraId="4B3CA350" w14:textId="77777777" w:rsidTr="00634C65">
        <w:tc>
          <w:tcPr>
            <w:tcW w:w="7015" w:type="dxa"/>
          </w:tcPr>
          <w:p w14:paraId="52431D20" w14:textId="01C71095" w:rsidR="00CB2F00" w:rsidRPr="008A3A4E" w:rsidRDefault="00D52944" w:rsidP="009E1423">
            <w:pPr>
              <w:widowControl w:val="0"/>
              <w:shd w:val="clear" w:color="auto" w:fill="FFFFFF" w:themeFill="background1"/>
              <w:ind w:left="64"/>
              <w:jc w:val="left"/>
              <w:rPr>
                <w:sz w:val="20"/>
                <w:szCs w:val="20"/>
              </w:rPr>
            </w:pPr>
            <w:r w:rsidRPr="008A3A4E">
              <w:rPr>
                <w:sz w:val="20"/>
                <w:szCs w:val="20"/>
              </w:rPr>
              <w:t xml:space="preserve">Organization of 3 training </w:t>
            </w:r>
            <w:r w:rsidR="0068796D" w:rsidRPr="008A3A4E">
              <w:rPr>
                <w:sz w:val="20"/>
                <w:szCs w:val="20"/>
              </w:rPr>
              <w:t>workshops for trainers</w:t>
            </w:r>
            <w:r w:rsidR="00CE56CF" w:rsidRPr="008A3A4E">
              <w:rPr>
                <w:sz w:val="20"/>
                <w:szCs w:val="20"/>
              </w:rPr>
              <w:t xml:space="preserve"> </w:t>
            </w:r>
            <w:r w:rsidR="003A10C7" w:rsidRPr="008A3A4E">
              <w:rPr>
                <w:sz w:val="20"/>
                <w:szCs w:val="20"/>
              </w:rPr>
              <w:t xml:space="preserve">(US $15,000) and 45 workshops to train, assess and certify 900 technicians in good servicing practices, the safe handling of refrigerants, and </w:t>
            </w:r>
            <w:r w:rsidR="00446260" w:rsidRPr="008A3A4E">
              <w:rPr>
                <w:sz w:val="20"/>
                <w:szCs w:val="20"/>
              </w:rPr>
              <w:t>diagnosing</w:t>
            </w:r>
            <w:r w:rsidR="00D244D0" w:rsidRPr="008A3A4E">
              <w:rPr>
                <w:sz w:val="20"/>
                <w:szCs w:val="20"/>
              </w:rPr>
              <w:t>/repairing</w:t>
            </w:r>
            <w:r w:rsidR="008D7C3D" w:rsidRPr="008A3A4E">
              <w:rPr>
                <w:sz w:val="20"/>
                <w:szCs w:val="20"/>
              </w:rPr>
              <w:t>/replacing</w:t>
            </w:r>
            <w:r w:rsidR="00446260" w:rsidRPr="008A3A4E">
              <w:rPr>
                <w:sz w:val="20"/>
                <w:szCs w:val="20"/>
              </w:rPr>
              <w:t xml:space="preserve"> </w:t>
            </w:r>
            <w:r w:rsidR="003A10C7" w:rsidRPr="008A3A4E">
              <w:rPr>
                <w:sz w:val="20"/>
                <w:szCs w:val="20"/>
              </w:rPr>
              <w:t>electronic</w:t>
            </w:r>
            <w:r w:rsidR="00D244D0" w:rsidRPr="008A3A4E">
              <w:rPr>
                <w:sz w:val="20"/>
                <w:szCs w:val="20"/>
              </w:rPr>
              <w:t>s</w:t>
            </w:r>
            <w:r w:rsidR="003A10C7" w:rsidRPr="008A3A4E">
              <w:rPr>
                <w:sz w:val="20"/>
                <w:szCs w:val="20"/>
              </w:rPr>
              <w:t xml:space="preserve"> </w:t>
            </w:r>
            <w:r w:rsidR="00446260" w:rsidRPr="008A3A4E">
              <w:rPr>
                <w:sz w:val="20"/>
                <w:szCs w:val="20"/>
              </w:rPr>
              <w:t>of inverter technologies</w:t>
            </w:r>
            <w:r w:rsidR="003A10C7" w:rsidRPr="008A3A4E">
              <w:rPr>
                <w:sz w:val="20"/>
                <w:szCs w:val="20"/>
              </w:rPr>
              <w:t>, including training material</w:t>
            </w:r>
            <w:r w:rsidR="003C5608" w:rsidRPr="008A3A4E">
              <w:rPr>
                <w:sz w:val="20"/>
                <w:szCs w:val="20"/>
              </w:rPr>
              <w:t xml:space="preserve"> (US $</w:t>
            </w:r>
            <w:r w:rsidR="007F3452" w:rsidRPr="008A3A4E">
              <w:rPr>
                <w:sz w:val="20"/>
                <w:szCs w:val="20"/>
              </w:rPr>
              <w:t>36</w:t>
            </w:r>
            <w:r w:rsidR="003C5608" w:rsidRPr="008A3A4E">
              <w:rPr>
                <w:sz w:val="20"/>
                <w:szCs w:val="20"/>
              </w:rPr>
              <w:t>0,000)</w:t>
            </w:r>
            <w:r w:rsidR="0036366E" w:rsidRPr="008A3A4E">
              <w:rPr>
                <w:sz w:val="20"/>
                <w:szCs w:val="20"/>
              </w:rPr>
              <w:t xml:space="preserve">; and procurement and delivery </w:t>
            </w:r>
            <w:r w:rsidR="006C0147" w:rsidRPr="008A3A4E">
              <w:rPr>
                <w:sz w:val="20"/>
                <w:szCs w:val="20"/>
              </w:rPr>
              <w:t xml:space="preserve">of selected servicing tools (microns, manifold gauges or anemometers) </w:t>
            </w:r>
            <w:r w:rsidR="0036366E" w:rsidRPr="008A3A4E">
              <w:rPr>
                <w:sz w:val="20"/>
                <w:szCs w:val="20"/>
              </w:rPr>
              <w:t xml:space="preserve">to participating technicians </w:t>
            </w:r>
            <w:r w:rsidR="00AE12FC" w:rsidRPr="008A3A4E">
              <w:rPr>
                <w:sz w:val="20"/>
                <w:szCs w:val="20"/>
              </w:rPr>
              <w:t>(</w:t>
            </w:r>
            <w:r w:rsidR="001D3B59" w:rsidRPr="008A3A4E">
              <w:rPr>
                <w:sz w:val="20"/>
                <w:szCs w:val="20"/>
              </w:rPr>
              <w:t>US $324,000)</w:t>
            </w:r>
          </w:p>
        </w:tc>
        <w:tc>
          <w:tcPr>
            <w:tcW w:w="1170" w:type="dxa"/>
          </w:tcPr>
          <w:p w14:paraId="73C14311" w14:textId="4A058D39" w:rsidR="00CB2F00" w:rsidRPr="008A3A4E" w:rsidRDefault="009C26D8" w:rsidP="009E1423">
            <w:pPr>
              <w:widowControl w:val="0"/>
              <w:shd w:val="clear" w:color="auto" w:fill="FFFFFF" w:themeFill="background1"/>
              <w:jc w:val="right"/>
              <w:rPr>
                <w:sz w:val="20"/>
                <w:szCs w:val="20"/>
              </w:rPr>
            </w:pPr>
            <w:r w:rsidRPr="008A3A4E">
              <w:rPr>
                <w:sz w:val="20"/>
                <w:szCs w:val="20"/>
              </w:rPr>
              <w:t>699</w:t>
            </w:r>
            <w:r w:rsidR="008C07FE" w:rsidRPr="008A3A4E">
              <w:rPr>
                <w:sz w:val="20"/>
                <w:szCs w:val="20"/>
              </w:rPr>
              <w:t>,000</w:t>
            </w:r>
          </w:p>
        </w:tc>
        <w:tc>
          <w:tcPr>
            <w:tcW w:w="1165" w:type="dxa"/>
          </w:tcPr>
          <w:p w14:paraId="5836D956" w14:textId="0F316185" w:rsidR="00CB2F00" w:rsidRPr="008A3A4E" w:rsidRDefault="00F16441" w:rsidP="009E1423">
            <w:pPr>
              <w:widowControl w:val="0"/>
              <w:shd w:val="clear" w:color="auto" w:fill="FFFFFF" w:themeFill="background1"/>
              <w:jc w:val="right"/>
              <w:rPr>
                <w:sz w:val="20"/>
                <w:szCs w:val="20"/>
              </w:rPr>
            </w:pPr>
            <w:r w:rsidRPr="008A3A4E">
              <w:rPr>
                <w:sz w:val="20"/>
                <w:szCs w:val="20"/>
              </w:rPr>
              <w:t>0</w:t>
            </w:r>
          </w:p>
        </w:tc>
      </w:tr>
      <w:tr w:rsidR="00CB2F00" w:rsidRPr="008A3A4E" w14:paraId="1334D06A" w14:textId="77777777" w:rsidTr="00634C65">
        <w:tc>
          <w:tcPr>
            <w:tcW w:w="7015" w:type="dxa"/>
          </w:tcPr>
          <w:p w14:paraId="1F60DD76" w14:textId="13637D5F" w:rsidR="00CB2F00" w:rsidRPr="008A3A4E" w:rsidRDefault="00131A08" w:rsidP="009E1423">
            <w:pPr>
              <w:widowControl w:val="0"/>
              <w:shd w:val="clear" w:color="auto" w:fill="FFFFFF" w:themeFill="background1"/>
              <w:ind w:left="64"/>
              <w:jc w:val="left"/>
              <w:rPr>
                <w:sz w:val="20"/>
                <w:szCs w:val="20"/>
              </w:rPr>
            </w:pPr>
            <w:r w:rsidRPr="008A3A4E">
              <w:rPr>
                <w:sz w:val="20"/>
                <w:szCs w:val="20"/>
              </w:rPr>
              <w:t xml:space="preserve">Pilot </w:t>
            </w:r>
            <w:r w:rsidR="0011290A" w:rsidRPr="008A3A4E">
              <w:rPr>
                <w:sz w:val="20"/>
                <w:szCs w:val="20"/>
              </w:rPr>
              <w:t xml:space="preserve">training </w:t>
            </w:r>
            <w:r w:rsidRPr="008A3A4E">
              <w:rPr>
                <w:sz w:val="20"/>
                <w:szCs w:val="20"/>
              </w:rPr>
              <w:t>programme</w:t>
            </w:r>
            <w:r w:rsidR="00924628" w:rsidRPr="008A3A4E">
              <w:rPr>
                <w:sz w:val="20"/>
                <w:szCs w:val="20"/>
              </w:rPr>
              <w:t xml:space="preserve"> to offer</w:t>
            </w:r>
            <w:r w:rsidR="00D33F02" w:rsidRPr="008A3A4E">
              <w:rPr>
                <w:sz w:val="20"/>
                <w:szCs w:val="20"/>
              </w:rPr>
              <w:t xml:space="preserve"> combined </w:t>
            </w:r>
            <w:r w:rsidR="00924628" w:rsidRPr="008A3A4E">
              <w:rPr>
                <w:sz w:val="20"/>
                <w:szCs w:val="20"/>
              </w:rPr>
              <w:t>training</w:t>
            </w:r>
            <w:r w:rsidR="0011290A" w:rsidRPr="008A3A4E">
              <w:rPr>
                <w:sz w:val="20"/>
                <w:szCs w:val="20"/>
              </w:rPr>
              <w:t xml:space="preserve"> </w:t>
            </w:r>
            <w:r w:rsidR="00BC0091" w:rsidRPr="008A3A4E">
              <w:rPr>
                <w:sz w:val="20"/>
                <w:szCs w:val="20"/>
              </w:rPr>
              <w:t xml:space="preserve">and certification </w:t>
            </w:r>
            <w:r w:rsidR="00D33F02" w:rsidRPr="008A3A4E">
              <w:rPr>
                <w:sz w:val="20"/>
                <w:szCs w:val="20"/>
              </w:rPr>
              <w:t xml:space="preserve">on good servicing practices (3 days) and electronic component repairs (0.5 day) </w:t>
            </w:r>
            <w:r w:rsidR="00835AA8" w:rsidRPr="008A3A4E">
              <w:rPr>
                <w:sz w:val="20"/>
                <w:szCs w:val="20"/>
              </w:rPr>
              <w:t>for</w:t>
            </w:r>
            <w:r w:rsidR="0011290A" w:rsidRPr="008A3A4E">
              <w:rPr>
                <w:sz w:val="20"/>
                <w:szCs w:val="20"/>
              </w:rPr>
              <w:t xml:space="preserve"> 300</w:t>
            </w:r>
            <w:r w:rsidR="00BC0091" w:rsidRPr="008A3A4E">
              <w:rPr>
                <w:sz w:val="20"/>
                <w:szCs w:val="20"/>
              </w:rPr>
              <w:t> </w:t>
            </w:r>
            <w:r w:rsidR="0011290A" w:rsidRPr="008A3A4E">
              <w:rPr>
                <w:sz w:val="20"/>
                <w:szCs w:val="20"/>
              </w:rPr>
              <w:t>technicians at 4</w:t>
            </w:r>
            <w:r w:rsidR="00BC0091" w:rsidRPr="008A3A4E">
              <w:rPr>
                <w:sz w:val="20"/>
                <w:szCs w:val="20"/>
              </w:rPr>
              <w:t xml:space="preserve"> </w:t>
            </w:r>
            <w:r w:rsidR="0011290A" w:rsidRPr="008A3A4E">
              <w:rPr>
                <w:sz w:val="20"/>
                <w:szCs w:val="20"/>
              </w:rPr>
              <w:t>training centres</w:t>
            </w:r>
            <w:r w:rsidR="009C26D8" w:rsidRPr="008A3A4E">
              <w:rPr>
                <w:sz w:val="20"/>
                <w:szCs w:val="20"/>
              </w:rPr>
              <w:t xml:space="preserve"> </w:t>
            </w:r>
            <w:r w:rsidR="00BC0091" w:rsidRPr="008A3A4E">
              <w:rPr>
                <w:sz w:val="20"/>
                <w:szCs w:val="20"/>
              </w:rPr>
              <w:t xml:space="preserve">and </w:t>
            </w:r>
            <w:r w:rsidR="00CC6E3A" w:rsidRPr="008A3A4E">
              <w:rPr>
                <w:sz w:val="20"/>
                <w:szCs w:val="20"/>
              </w:rPr>
              <w:t>procurement and delivery of electronic toolki</w:t>
            </w:r>
            <w:r w:rsidR="00BC0091" w:rsidRPr="008A3A4E">
              <w:rPr>
                <w:sz w:val="20"/>
                <w:szCs w:val="20"/>
              </w:rPr>
              <w:t>ts for inverter checks and digital clamp multimeters to participating technicians</w:t>
            </w:r>
            <w:r w:rsidR="00923443" w:rsidRPr="008A3A4E">
              <w:rPr>
                <w:sz w:val="20"/>
                <w:szCs w:val="20"/>
              </w:rPr>
              <w:t xml:space="preserve"> (US $</w:t>
            </w:r>
            <w:r w:rsidR="00C61BD2" w:rsidRPr="008A3A4E">
              <w:rPr>
                <w:sz w:val="20"/>
                <w:szCs w:val="20"/>
              </w:rPr>
              <w:t>148,500)</w:t>
            </w:r>
          </w:p>
        </w:tc>
        <w:tc>
          <w:tcPr>
            <w:tcW w:w="1170" w:type="dxa"/>
          </w:tcPr>
          <w:p w14:paraId="621CB96D" w14:textId="06F1E687" w:rsidR="00CB2F00" w:rsidRPr="008A3A4E" w:rsidRDefault="00C61BD2" w:rsidP="009E1423">
            <w:pPr>
              <w:widowControl w:val="0"/>
              <w:shd w:val="clear" w:color="auto" w:fill="FFFFFF" w:themeFill="background1"/>
              <w:jc w:val="right"/>
              <w:rPr>
                <w:sz w:val="20"/>
                <w:szCs w:val="20"/>
              </w:rPr>
            </w:pPr>
            <w:r w:rsidRPr="008A3A4E">
              <w:rPr>
                <w:sz w:val="20"/>
                <w:szCs w:val="20"/>
              </w:rPr>
              <w:t>148,500</w:t>
            </w:r>
          </w:p>
        </w:tc>
        <w:tc>
          <w:tcPr>
            <w:tcW w:w="1165" w:type="dxa"/>
          </w:tcPr>
          <w:p w14:paraId="03028855" w14:textId="7476D31A" w:rsidR="00CB2F00" w:rsidRPr="008A3A4E" w:rsidRDefault="00F16441" w:rsidP="009E1423">
            <w:pPr>
              <w:widowControl w:val="0"/>
              <w:shd w:val="clear" w:color="auto" w:fill="FFFFFF" w:themeFill="background1"/>
              <w:jc w:val="right"/>
              <w:rPr>
                <w:sz w:val="20"/>
                <w:szCs w:val="20"/>
              </w:rPr>
            </w:pPr>
            <w:r w:rsidRPr="008A3A4E">
              <w:rPr>
                <w:sz w:val="20"/>
                <w:szCs w:val="20"/>
              </w:rPr>
              <w:t>0</w:t>
            </w:r>
          </w:p>
        </w:tc>
      </w:tr>
      <w:tr w:rsidR="00CB2F00" w:rsidRPr="008A3A4E" w14:paraId="50159FC8" w14:textId="77777777" w:rsidTr="00492040">
        <w:tc>
          <w:tcPr>
            <w:tcW w:w="7015" w:type="dxa"/>
          </w:tcPr>
          <w:p w14:paraId="0EE89007" w14:textId="2149BB25" w:rsidR="00CB2F00" w:rsidRPr="008A3A4E" w:rsidRDefault="00A3664C" w:rsidP="00A3664C">
            <w:pPr>
              <w:shd w:val="clear" w:color="auto" w:fill="FFFFFF" w:themeFill="background1"/>
              <w:ind w:left="4931"/>
              <w:jc w:val="left"/>
              <w:rPr>
                <w:b/>
                <w:bCs/>
                <w:sz w:val="20"/>
                <w:szCs w:val="20"/>
              </w:rPr>
            </w:pPr>
            <w:r w:rsidRPr="008A3A4E">
              <w:rPr>
                <w:b/>
                <w:bCs/>
                <w:sz w:val="20"/>
                <w:szCs w:val="20"/>
              </w:rPr>
              <w:t>Subtotal 2</w:t>
            </w:r>
          </w:p>
        </w:tc>
        <w:tc>
          <w:tcPr>
            <w:tcW w:w="1170" w:type="dxa"/>
            <w:tcBorders>
              <w:bottom w:val="single" w:sz="4" w:space="0" w:color="auto"/>
            </w:tcBorders>
            <w:shd w:val="clear" w:color="auto" w:fill="auto"/>
          </w:tcPr>
          <w:p w14:paraId="0AEA0A8D" w14:textId="755F88F6" w:rsidR="00CB2F00" w:rsidRPr="00492040" w:rsidRDefault="00A3664C" w:rsidP="00596B3E">
            <w:pPr>
              <w:jc w:val="right"/>
              <w:rPr>
                <w:b/>
                <w:bCs/>
                <w:sz w:val="20"/>
                <w:szCs w:val="20"/>
              </w:rPr>
            </w:pPr>
            <w:r w:rsidRPr="00492040">
              <w:rPr>
                <w:b/>
                <w:bCs/>
                <w:sz w:val="20"/>
                <w:szCs w:val="20"/>
              </w:rPr>
              <w:t>1,233,</w:t>
            </w:r>
            <w:r w:rsidR="00083CC4">
              <w:rPr>
                <w:b/>
                <w:bCs/>
                <w:sz w:val="20"/>
                <w:szCs w:val="20"/>
              </w:rPr>
              <w:t>4</w:t>
            </w:r>
            <w:r w:rsidR="00083CC4" w:rsidRPr="00492040">
              <w:rPr>
                <w:b/>
                <w:bCs/>
                <w:sz w:val="20"/>
                <w:szCs w:val="20"/>
              </w:rPr>
              <w:t>00</w:t>
            </w:r>
          </w:p>
        </w:tc>
        <w:tc>
          <w:tcPr>
            <w:tcW w:w="1165" w:type="dxa"/>
          </w:tcPr>
          <w:p w14:paraId="4FA38AEE" w14:textId="3046FDEA" w:rsidR="00CB2F00" w:rsidRPr="008A3A4E" w:rsidRDefault="002D1865" w:rsidP="001026D4">
            <w:pPr>
              <w:shd w:val="clear" w:color="auto" w:fill="FFFFFF" w:themeFill="background1"/>
              <w:jc w:val="right"/>
              <w:rPr>
                <w:b/>
                <w:bCs/>
                <w:sz w:val="20"/>
                <w:szCs w:val="20"/>
              </w:rPr>
            </w:pPr>
            <w:r w:rsidRPr="008A3A4E">
              <w:rPr>
                <w:b/>
                <w:bCs/>
                <w:sz w:val="20"/>
                <w:szCs w:val="20"/>
              </w:rPr>
              <w:t>280,200</w:t>
            </w:r>
          </w:p>
        </w:tc>
      </w:tr>
      <w:tr w:rsidR="00CB2F00" w:rsidRPr="008A3A4E" w14:paraId="7B028DE2" w14:textId="77777777" w:rsidTr="00634C65">
        <w:tc>
          <w:tcPr>
            <w:tcW w:w="7015" w:type="dxa"/>
            <w:tcBorders>
              <w:right w:val="nil"/>
            </w:tcBorders>
          </w:tcPr>
          <w:p w14:paraId="31DDBAB4" w14:textId="5F49D5EC" w:rsidR="00CB2F00" w:rsidRPr="008A3A4E" w:rsidRDefault="009C776E" w:rsidP="00EC4416">
            <w:pPr>
              <w:keepNext/>
              <w:shd w:val="clear" w:color="auto" w:fill="FFFFFF" w:themeFill="background1"/>
              <w:ind w:left="62"/>
              <w:jc w:val="left"/>
              <w:rPr>
                <w:b/>
                <w:bCs/>
                <w:sz w:val="20"/>
                <w:szCs w:val="20"/>
              </w:rPr>
            </w:pPr>
            <w:r w:rsidRPr="008A3A4E">
              <w:rPr>
                <w:b/>
                <w:bCs/>
                <w:sz w:val="20"/>
                <w:szCs w:val="20"/>
              </w:rPr>
              <w:t xml:space="preserve">3. Assistance to a local </w:t>
            </w:r>
            <w:r w:rsidR="004613FF" w:rsidRPr="008A3A4E">
              <w:rPr>
                <w:b/>
                <w:bCs/>
                <w:sz w:val="20"/>
                <w:szCs w:val="20"/>
              </w:rPr>
              <w:t xml:space="preserve">domestic refrigeration assembler (Denpo </w:t>
            </w:r>
            <w:proofErr w:type="spellStart"/>
            <w:r w:rsidR="004613FF" w:rsidRPr="008A3A4E">
              <w:rPr>
                <w:b/>
                <w:bCs/>
                <w:sz w:val="20"/>
                <w:szCs w:val="20"/>
              </w:rPr>
              <w:t>Mandiri</w:t>
            </w:r>
            <w:proofErr w:type="spellEnd"/>
            <w:r w:rsidR="004613FF" w:rsidRPr="008A3A4E">
              <w:rPr>
                <w:b/>
                <w:bCs/>
                <w:sz w:val="20"/>
                <w:szCs w:val="20"/>
              </w:rPr>
              <w:t>)</w:t>
            </w:r>
          </w:p>
        </w:tc>
        <w:tc>
          <w:tcPr>
            <w:tcW w:w="1170" w:type="dxa"/>
            <w:tcBorders>
              <w:left w:val="nil"/>
              <w:right w:val="nil"/>
            </w:tcBorders>
          </w:tcPr>
          <w:p w14:paraId="22506622" w14:textId="77777777" w:rsidR="00CB2F00" w:rsidRPr="008A3A4E" w:rsidRDefault="00CB2F00" w:rsidP="00BD3715">
            <w:pPr>
              <w:keepNext/>
              <w:shd w:val="clear" w:color="auto" w:fill="FFFFFF" w:themeFill="background1"/>
              <w:jc w:val="right"/>
              <w:rPr>
                <w:sz w:val="20"/>
                <w:szCs w:val="20"/>
              </w:rPr>
            </w:pPr>
          </w:p>
        </w:tc>
        <w:tc>
          <w:tcPr>
            <w:tcW w:w="1165" w:type="dxa"/>
            <w:tcBorders>
              <w:left w:val="nil"/>
            </w:tcBorders>
          </w:tcPr>
          <w:p w14:paraId="016AD88F" w14:textId="77777777" w:rsidR="00CB2F00" w:rsidRPr="008A3A4E" w:rsidRDefault="00CB2F00" w:rsidP="001026D4">
            <w:pPr>
              <w:shd w:val="clear" w:color="auto" w:fill="FFFFFF" w:themeFill="background1"/>
              <w:jc w:val="right"/>
              <w:rPr>
                <w:sz w:val="20"/>
                <w:szCs w:val="20"/>
              </w:rPr>
            </w:pPr>
          </w:p>
        </w:tc>
      </w:tr>
      <w:tr w:rsidR="00CB2F00" w:rsidRPr="008A3A4E" w14:paraId="1A60C3EF" w14:textId="77777777" w:rsidTr="00634C65">
        <w:tc>
          <w:tcPr>
            <w:tcW w:w="7015" w:type="dxa"/>
          </w:tcPr>
          <w:p w14:paraId="44D1E134" w14:textId="2FD31822" w:rsidR="00CB2F00" w:rsidRPr="008A3A4E" w:rsidRDefault="00A94E3B" w:rsidP="00EC4416">
            <w:pPr>
              <w:keepNext/>
              <w:shd w:val="clear" w:color="auto" w:fill="FFFFFF" w:themeFill="background1"/>
              <w:ind w:left="62"/>
              <w:jc w:val="left"/>
              <w:rPr>
                <w:sz w:val="20"/>
                <w:szCs w:val="20"/>
              </w:rPr>
            </w:pPr>
            <w:r w:rsidRPr="008A3A4E">
              <w:rPr>
                <w:sz w:val="20"/>
                <w:szCs w:val="20"/>
              </w:rPr>
              <w:t xml:space="preserve">Procurement and delivery to the beneficiary </w:t>
            </w:r>
            <w:r w:rsidR="00BD0D00" w:rsidRPr="008A3A4E">
              <w:rPr>
                <w:sz w:val="20"/>
                <w:szCs w:val="20"/>
              </w:rPr>
              <w:t xml:space="preserve">of a set of </w:t>
            </w:r>
            <w:r w:rsidR="00965B4D" w:rsidRPr="008A3A4E">
              <w:rPr>
                <w:sz w:val="20"/>
                <w:szCs w:val="20"/>
              </w:rPr>
              <w:t xml:space="preserve">tools </w:t>
            </w:r>
            <w:r w:rsidR="00871334" w:rsidRPr="008A3A4E">
              <w:rPr>
                <w:sz w:val="20"/>
                <w:szCs w:val="20"/>
              </w:rPr>
              <w:t>for</w:t>
            </w:r>
            <w:r w:rsidR="00965B4D" w:rsidRPr="008A3A4E">
              <w:rPr>
                <w:sz w:val="20"/>
                <w:szCs w:val="20"/>
              </w:rPr>
              <w:t xml:space="preserve"> </w:t>
            </w:r>
            <w:r w:rsidR="009E430E" w:rsidRPr="008A3A4E">
              <w:rPr>
                <w:sz w:val="20"/>
                <w:szCs w:val="20"/>
              </w:rPr>
              <w:t>HFC</w:t>
            </w:r>
            <w:r w:rsidR="00CB5A8E" w:rsidRPr="008A3A4E">
              <w:rPr>
                <w:sz w:val="20"/>
                <w:szCs w:val="20"/>
              </w:rPr>
              <w:noBreakHyphen/>
            </w:r>
            <w:r w:rsidR="009E430E" w:rsidRPr="008A3A4E">
              <w:rPr>
                <w:sz w:val="20"/>
                <w:szCs w:val="20"/>
              </w:rPr>
              <w:t xml:space="preserve">134a </w:t>
            </w:r>
            <w:r w:rsidR="0009713E" w:rsidRPr="008A3A4E">
              <w:rPr>
                <w:sz w:val="20"/>
                <w:szCs w:val="20"/>
              </w:rPr>
              <w:t>recover</w:t>
            </w:r>
            <w:r w:rsidR="009E430E" w:rsidRPr="008A3A4E">
              <w:rPr>
                <w:sz w:val="20"/>
                <w:szCs w:val="20"/>
              </w:rPr>
              <w:t>y</w:t>
            </w:r>
            <w:r w:rsidR="0009713E" w:rsidRPr="008A3A4E">
              <w:rPr>
                <w:sz w:val="20"/>
                <w:szCs w:val="20"/>
              </w:rPr>
              <w:t xml:space="preserve"> and recharge</w:t>
            </w:r>
            <w:r w:rsidR="00B46ABF" w:rsidRPr="008A3A4E">
              <w:rPr>
                <w:sz w:val="20"/>
                <w:szCs w:val="20"/>
                <w:vertAlign w:val="superscript"/>
              </w:rPr>
              <w:footnoteReference w:id="6"/>
            </w:r>
            <w:r w:rsidR="00B46ABF" w:rsidRPr="008A3A4E">
              <w:rPr>
                <w:sz w:val="20"/>
                <w:szCs w:val="20"/>
              </w:rPr>
              <w:t xml:space="preserve"> </w:t>
            </w:r>
            <w:r w:rsidR="0009713E" w:rsidRPr="008A3A4E">
              <w:rPr>
                <w:sz w:val="20"/>
                <w:szCs w:val="20"/>
              </w:rPr>
              <w:t>during</w:t>
            </w:r>
            <w:r w:rsidR="009E430E" w:rsidRPr="008A3A4E">
              <w:rPr>
                <w:sz w:val="20"/>
                <w:szCs w:val="20"/>
              </w:rPr>
              <w:t xml:space="preserve"> </w:t>
            </w:r>
            <w:r w:rsidR="0009713E" w:rsidRPr="008A3A4E">
              <w:rPr>
                <w:sz w:val="20"/>
                <w:szCs w:val="20"/>
              </w:rPr>
              <w:t>assembly and</w:t>
            </w:r>
            <w:r w:rsidR="00BD0D00" w:rsidRPr="008A3A4E">
              <w:rPr>
                <w:sz w:val="20"/>
                <w:szCs w:val="20"/>
              </w:rPr>
              <w:t xml:space="preserve"> </w:t>
            </w:r>
            <w:r w:rsidR="00965B4D" w:rsidRPr="008A3A4E">
              <w:rPr>
                <w:sz w:val="20"/>
                <w:szCs w:val="20"/>
              </w:rPr>
              <w:t xml:space="preserve">aftersales </w:t>
            </w:r>
            <w:r w:rsidR="00BD0D00" w:rsidRPr="008A3A4E">
              <w:rPr>
                <w:sz w:val="20"/>
                <w:szCs w:val="20"/>
              </w:rPr>
              <w:t>servicing</w:t>
            </w:r>
            <w:r w:rsidR="00C13C85" w:rsidRPr="008A3A4E">
              <w:rPr>
                <w:sz w:val="20"/>
                <w:szCs w:val="20"/>
              </w:rPr>
              <w:t xml:space="preserve"> of </w:t>
            </w:r>
            <w:r w:rsidR="00B774AD" w:rsidRPr="008A3A4E">
              <w:rPr>
                <w:sz w:val="20"/>
                <w:szCs w:val="20"/>
              </w:rPr>
              <w:t>imported pre</w:t>
            </w:r>
            <w:r w:rsidR="00B46ABF" w:rsidRPr="008A3A4E">
              <w:rPr>
                <w:sz w:val="20"/>
                <w:szCs w:val="20"/>
              </w:rPr>
              <w:noBreakHyphen/>
            </w:r>
            <w:r w:rsidR="00B774AD" w:rsidRPr="008A3A4E">
              <w:rPr>
                <w:sz w:val="20"/>
                <w:szCs w:val="20"/>
              </w:rPr>
              <w:t xml:space="preserve">charged </w:t>
            </w:r>
            <w:r w:rsidR="00C13C85" w:rsidRPr="008A3A4E">
              <w:rPr>
                <w:sz w:val="20"/>
                <w:szCs w:val="20"/>
              </w:rPr>
              <w:t xml:space="preserve">water </w:t>
            </w:r>
            <w:r w:rsidR="00BD3715" w:rsidRPr="008A3A4E">
              <w:rPr>
                <w:sz w:val="20"/>
                <w:szCs w:val="20"/>
              </w:rPr>
              <w:t>coolers</w:t>
            </w:r>
            <w:r w:rsidR="00B774AD" w:rsidRPr="008A3A4E">
              <w:rPr>
                <w:sz w:val="20"/>
                <w:szCs w:val="20"/>
              </w:rPr>
              <w:t>, until the ban on HFC-134a imports is imposed</w:t>
            </w:r>
            <w:r w:rsidR="00BE42AC" w:rsidRPr="008A3A4E">
              <w:rPr>
                <w:sz w:val="20"/>
                <w:szCs w:val="20"/>
              </w:rPr>
              <w:t xml:space="preserve"> (US $</w:t>
            </w:r>
            <w:r w:rsidR="00664ED4" w:rsidRPr="008A3A4E">
              <w:rPr>
                <w:sz w:val="20"/>
                <w:szCs w:val="20"/>
              </w:rPr>
              <w:t>7,043)</w:t>
            </w:r>
            <w:r w:rsidR="00BD3715" w:rsidRPr="008A3A4E">
              <w:rPr>
                <w:sz w:val="20"/>
                <w:szCs w:val="20"/>
              </w:rPr>
              <w:t xml:space="preserve">; </w:t>
            </w:r>
            <w:r w:rsidR="00BE42AC" w:rsidRPr="008A3A4E">
              <w:rPr>
                <w:sz w:val="20"/>
                <w:szCs w:val="20"/>
              </w:rPr>
              <w:t xml:space="preserve">and </w:t>
            </w:r>
            <w:r w:rsidR="00B46ABF" w:rsidRPr="008A3A4E">
              <w:rPr>
                <w:sz w:val="20"/>
                <w:szCs w:val="20"/>
              </w:rPr>
              <w:t xml:space="preserve">related </w:t>
            </w:r>
            <w:r w:rsidR="00BE42AC" w:rsidRPr="008A3A4E">
              <w:rPr>
                <w:sz w:val="20"/>
                <w:szCs w:val="20"/>
              </w:rPr>
              <w:t>safety training (US $3,000)</w:t>
            </w:r>
          </w:p>
        </w:tc>
        <w:tc>
          <w:tcPr>
            <w:tcW w:w="1170" w:type="dxa"/>
          </w:tcPr>
          <w:p w14:paraId="42B95D75" w14:textId="09044D8C" w:rsidR="00CB2F00" w:rsidRPr="008A3A4E" w:rsidRDefault="00664ED4" w:rsidP="00BD3715">
            <w:pPr>
              <w:keepNext/>
              <w:shd w:val="clear" w:color="auto" w:fill="FFFFFF" w:themeFill="background1"/>
              <w:jc w:val="right"/>
              <w:rPr>
                <w:sz w:val="20"/>
                <w:szCs w:val="20"/>
              </w:rPr>
            </w:pPr>
            <w:r w:rsidRPr="008A3A4E">
              <w:rPr>
                <w:sz w:val="20"/>
                <w:szCs w:val="20"/>
              </w:rPr>
              <w:t>10,043</w:t>
            </w:r>
          </w:p>
        </w:tc>
        <w:tc>
          <w:tcPr>
            <w:tcW w:w="1165" w:type="dxa"/>
          </w:tcPr>
          <w:p w14:paraId="5C433BFA" w14:textId="0F6A9BA9" w:rsidR="00CB2F00" w:rsidRPr="008A3A4E" w:rsidRDefault="0023313C" w:rsidP="001026D4">
            <w:pPr>
              <w:shd w:val="clear" w:color="auto" w:fill="FFFFFF" w:themeFill="background1"/>
              <w:jc w:val="right"/>
              <w:rPr>
                <w:sz w:val="20"/>
                <w:szCs w:val="20"/>
              </w:rPr>
            </w:pPr>
            <w:r w:rsidRPr="008A3A4E">
              <w:rPr>
                <w:sz w:val="20"/>
                <w:szCs w:val="20"/>
              </w:rPr>
              <w:t>0</w:t>
            </w:r>
          </w:p>
        </w:tc>
      </w:tr>
      <w:tr w:rsidR="00664ED4" w:rsidRPr="008A3A4E" w14:paraId="344B6E39" w14:textId="77777777" w:rsidTr="00634C65">
        <w:tc>
          <w:tcPr>
            <w:tcW w:w="7015" w:type="dxa"/>
          </w:tcPr>
          <w:p w14:paraId="1F7B31CC" w14:textId="2FBC2078" w:rsidR="00664ED4" w:rsidRPr="008A3A4E" w:rsidRDefault="00664ED4" w:rsidP="00664ED4">
            <w:pPr>
              <w:shd w:val="clear" w:color="auto" w:fill="FFFFFF" w:themeFill="background1"/>
              <w:ind w:left="4930"/>
              <w:jc w:val="left"/>
              <w:rPr>
                <w:sz w:val="20"/>
                <w:szCs w:val="20"/>
              </w:rPr>
            </w:pPr>
            <w:r w:rsidRPr="008A3A4E">
              <w:rPr>
                <w:b/>
                <w:bCs/>
                <w:sz w:val="20"/>
                <w:szCs w:val="20"/>
              </w:rPr>
              <w:t>Subtotal 3</w:t>
            </w:r>
          </w:p>
        </w:tc>
        <w:tc>
          <w:tcPr>
            <w:tcW w:w="1170" w:type="dxa"/>
          </w:tcPr>
          <w:p w14:paraId="54322611" w14:textId="6F694337" w:rsidR="00664ED4" w:rsidRPr="008A3A4E" w:rsidRDefault="00664ED4" w:rsidP="00664ED4">
            <w:pPr>
              <w:shd w:val="clear" w:color="auto" w:fill="FFFFFF" w:themeFill="background1"/>
              <w:jc w:val="right"/>
              <w:rPr>
                <w:b/>
                <w:bCs/>
                <w:sz w:val="20"/>
                <w:szCs w:val="20"/>
              </w:rPr>
            </w:pPr>
            <w:r w:rsidRPr="008A3A4E">
              <w:rPr>
                <w:b/>
                <w:bCs/>
                <w:sz w:val="20"/>
                <w:szCs w:val="20"/>
              </w:rPr>
              <w:t>10,043</w:t>
            </w:r>
          </w:p>
        </w:tc>
        <w:tc>
          <w:tcPr>
            <w:tcW w:w="1165" w:type="dxa"/>
          </w:tcPr>
          <w:p w14:paraId="22EB348B" w14:textId="3A2E40CD" w:rsidR="00664ED4" w:rsidRPr="008A3A4E" w:rsidRDefault="001B0B06" w:rsidP="00664ED4">
            <w:pPr>
              <w:shd w:val="clear" w:color="auto" w:fill="FFFFFF" w:themeFill="background1"/>
              <w:jc w:val="right"/>
              <w:rPr>
                <w:b/>
                <w:bCs/>
                <w:sz w:val="20"/>
                <w:szCs w:val="20"/>
              </w:rPr>
            </w:pPr>
            <w:r w:rsidRPr="008A3A4E">
              <w:rPr>
                <w:b/>
                <w:bCs/>
                <w:sz w:val="20"/>
                <w:szCs w:val="20"/>
              </w:rPr>
              <w:t>0</w:t>
            </w:r>
          </w:p>
        </w:tc>
      </w:tr>
      <w:tr w:rsidR="00664ED4" w:rsidRPr="008A3A4E" w14:paraId="6A3DA9C9" w14:textId="77777777" w:rsidTr="00492040">
        <w:tc>
          <w:tcPr>
            <w:tcW w:w="7015" w:type="dxa"/>
          </w:tcPr>
          <w:p w14:paraId="4443745A" w14:textId="77777777" w:rsidR="00664ED4" w:rsidRPr="008A3A4E" w:rsidRDefault="00664ED4" w:rsidP="00664ED4">
            <w:pPr>
              <w:shd w:val="clear" w:color="auto" w:fill="FFFFFF" w:themeFill="background1"/>
              <w:jc w:val="left"/>
              <w:rPr>
                <w:sz w:val="20"/>
                <w:szCs w:val="20"/>
              </w:rPr>
            </w:pPr>
            <w:r w:rsidRPr="008A3A4E">
              <w:rPr>
                <w:b/>
                <w:bCs/>
                <w:sz w:val="20"/>
                <w:szCs w:val="20"/>
              </w:rPr>
              <w:t>Total</w:t>
            </w:r>
          </w:p>
        </w:tc>
        <w:tc>
          <w:tcPr>
            <w:tcW w:w="1170" w:type="dxa"/>
            <w:shd w:val="clear" w:color="auto" w:fill="auto"/>
          </w:tcPr>
          <w:p w14:paraId="6AD38ACB" w14:textId="3FCEDFD2" w:rsidR="00664ED4" w:rsidRPr="008A3A4E" w:rsidRDefault="00A02E22" w:rsidP="00596B3E">
            <w:pPr>
              <w:jc w:val="right"/>
              <w:rPr>
                <w:b/>
                <w:bCs/>
                <w:sz w:val="20"/>
                <w:szCs w:val="20"/>
              </w:rPr>
            </w:pPr>
            <w:r w:rsidRPr="008A3A4E">
              <w:rPr>
                <w:b/>
                <w:bCs/>
                <w:sz w:val="20"/>
                <w:szCs w:val="20"/>
              </w:rPr>
              <w:t>4,275,</w:t>
            </w:r>
            <w:r w:rsidR="00083CC4">
              <w:rPr>
                <w:b/>
                <w:bCs/>
                <w:sz w:val="20"/>
                <w:szCs w:val="20"/>
              </w:rPr>
              <w:t>4</w:t>
            </w:r>
            <w:r w:rsidR="00083CC4" w:rsidRPr="008A3A4E">
              <w:rPr>
                <w:b/>
                <w:bCs/>
                <w:sz w:val="20"/>
                <w:szCs w:val="20"/>
              </w:rPr>
              <w:t>43</w:t>
            </w:r>
          </w:p>
        </w:tc>
        <w:tc>
          <w:tcPr>
            <w:tcW w:w="1165" w:type="dxa"/>
          </w:tcPr>
          <w:p w14:paraId="50806F61" w14:textId="5ABEFD07" w:rsidR="00664ED4" w:rsidRPr="008A3A4E" w:rsidRDefault="00BA1738" w:rsidP="00664ED4">
            <w:pPr>
              <w:shd w:val="clear" w:color="auto" w:fill="FFFFFF" w:themeFill="background1"/>
              <w:jc w:val="right"/>
              <w:rPr>
                <w:b/>
                <w:bCs/>
                <w:sz w:val="20"/>
                <w:szCs w:val="20"/>
              </w:rPr>
            </w:pPr>
            <w:r w:rsidRPr="008A3A4E">
              <w:rPr>
                <w:b/>
                <w:bCs/>
                <w:sz w:val="20"/>
                <w:szCs w:val="20"/>
              </w:rPr>
              <w:t>1,500,200</w:t>
            </w:r>
          </w:p>
        </w:tc>
      </w:tr>
    </w:tbl>
    <w:p w14:paraId="42DAE5D7" w14:textId="2B66DE17" w:rsidR="004E713B" w:rsidRDefault="009840B8" w:rsidP="006F7BAA">
      <w:pPr>
        <w:keepNext/>
        <w:spacing w:before="240" w:after="240"/>
        <w:rPr>
          <w:shd w:val="clear" w:color="auto" w:fill="92D050"/>
        </w:rPr>
      </w:pPr>
      <w:r>
        <w:rPr>
          <w:i/>
          <w:iCs/>
          <w:u w:val="single"/>
        </w:rPr>
        <w:t>T</w:t>
      </w:r>
      <w:r w:rsidR="004E713B">
        <w:rPr>
          <w:i/>
          <w:iCs/>
          <w:u w:val="single"/>
        </w:rPr>
        <w:t>echnical assistance</w:t>
      </w:r>
      <w:r w:rsidR="00813DFE" w:rsidRPr="00813DFE">
        <w:rPr>
          <w:i/>
          <w:iCs/>
        </w:rPr>
        <w:t xml:space="preserve"> </w:t>
      </w:r>
    </w:p>
    <w:p w14:paraId="75EDBC67" w14:textId="1EED6926" w:rsidR="001F375E" w:rsidRPr="00D80595" w:rsidRDefault="008F6B1B" w:rsidP="005B53A8">
      <w:pPr>
        <w:pStyle w:val="Heading1"/>
      </w:pPr>
      <w:r w:rsidRPr="008F6B1B">
        <w:t xml:space="preserve">Activities </w:t>
      </w:r>
      <w:r>
        <w:t>for</w:t>
      </w:r>
      <w:r w:rsidRPr="008F6B1B">
        <w:t xml:space="preserve"> </w:t>
      </w:r>
      <w:r>
        <w:t>technical assistance</w:t>
      </w:r>
      <w:r w:rsidRPr="008F6B1B">
        <w:t xml:space="preserve"> proposed for implementation by World Bank under stage I and in the first tranche, as well as their cost breakdown, are presented in table </w:t>
      </w:r>
      <w:r w:rsidRPr="000715B7">
        <w:t>10</w:t>
      </w:r>
      <w:r w:rsidRPr="00492040">
        <w:t>.</w:t>
      </w:r>
    </w:p>
    <w:p w14:paraId="5B5CBD0D" w14:textId="469B1E3B" w:rsidR="00594F1F" w:rsidRPr="0005335C" w:rsidRDefault="0005335C" w:rsidP="001E0616">
      <w:pPr>
        <w:shd w:val="clear" w:color="auto" w:fill="FFFFFF" w:themeFill="background1"/>
        <w:contextualSpacing/>
        <w:rPr>
          <w:b/>
          <w:bCs/>
        </w:rPr>
      </w:pPr>
      <w:bookmarkStart w:id="3" w:name="_Toc189485401"/>
      <w:r w:rsidRPr="0005335C">
        <w:rPr>
          <w:b/>
          <w:bCs/>
        </w:rPr>
        <w:t xml:space="preserve">Table </w:t>
      </w:r>
      <w:r w:rsidR="008F6B1B" w:rsidRPr="000715B7">
        <w:rPr>
          <w:b/>
          <w:shd w:val="clear" w:color="auto" w:fill="FFFFFF" w:themeFill="background1"/>
        </w:rPr>
        <w:t>10</w:t>
      </w:r>
      <w:r w:rsidRPr="0005335C">
        <w:rPr>
          <w:b/>
          <w:bCs/>
        </w:rPr>
        <w:t xml:space="preserve">. Technical </w:t>
      </w:r>
      <w:r w:rsidR="00813DFE">
        <w:rPr>
          <w:b/>
          <w:bCs/>
        </w:rPr>
        <w:t>a</w:t>
      </w:r>
      <w:r w:rsidRPr="0005335C">
        <w:rPr>
          <w:b/>
          <w:bCs/>
        </w:rPr>
        <w:t xml:space="preserve">ssistance </w:t>
      </w:r>
      <w:r w:rsidR="00813DFE">
        <w:rPr>
          <w:b/>
          <w:bCs/>
        </w:rPr>
        <w:t>a</w:t>
      </w:r>
      <w:r w:rsidRPr="0005335C">
        <w:rPr>
          <w:b/>
          <w:bCs/>
        </w:rPr>
        <w:t xml:space="preserve">ctivities </w:t>
      </w:r>
      <w:r w:rsidR="00813DFE">
        <w:rPr>
          <w:b/>
          <w:bCs/>
        </w:rPr>
        <w:t>p</w:t>
      </w:r>
      <w:r w:rsidRPr="0005335C">
        <w:rPr>
          <w:b/>
          <w:bCs/>
        </w:rPr>
        <w:t xml:space="preserve">lanned in </w:t>
      </w:r>
      <w:r w:rsidR="00813DFE">
        <w:rPr>
          <w:b/>
          <w:bCs/>
        </w:rPr>
        <w:t>s</w:t>
      </w:r>
      <w:r w:rsidRPr="0005335C">
        <w:rPr>
          <w:b/>
          <w:bCs/>
        </w:rPr>
        <w:t>tage I of the KIP</w:t>
      </w:r>
      <w:bookmarkEnd w:id="3"/>
    </w:p>
    <w:tbl>
      <w:tblPr>
        <w:tblStyle w:val="TableGrid"/>
        <w:tblW w:w="9355" w:type="dxa"/>
        <w:tblLayout w:type="fixed"/>
        <w:tblLook w:val="04A0" w:firstRow="1" w:lastRow="0" w:firstColumn="1" w:lastColumn="0" w:noHBand="0" w:noVBand="1"/>
      </w:tblPr>
      <w:tblGrid>
        <w:gridCol w:w="7015"/>
        <w:gridCol w:w="1170"/>
        <w:gridCol w:w="1170"/>
      </w:tblGrid>
      <w:tr w:rsidR="00F13D11" w:rsidRPr="00653D5A" w14:paraId="31620584" w14:textId="77777777" w:rsidTr="005E2DED">
        <w:trPr>
          <w:trHeight w:val="48"/>
          <w:tblHeader/>
        </w:trPr>
        <w:tc>
          <w:tcPr>
            <w:tcW w:w="7015" w:type="dxa"/>
            <w:vMerge w:val="restart"/>
            <w:vAlign w:val="center"/>
          </w:tcPr>
          <w:p w14:paraId="71BE36ED" w14:textId="77777777" w:rsidR="00F13D11" w:rsidRPr="00653D5A" w:rsidRDefault="00F13D11" w:rsidP="005E2DED">
            <w:pPr>
              <w:keepNext/>
              <w:shd w:val="clear" w:color="auto" w:fill="FFFFFF" w:themeFill="background1"/>
              <w:ind w:firstLine="171"/>
              <w:jc w:val="center"/>
              <w:rPr>
                <w:b/>
                <w:bCs/>
                <w:sz w:val="20"/>
                <w:szCs w:val="20"/>
              </w:rPr>
            </w:pPr>
            <w:r>
              <w:rPr>
                <w:b/>
                <w:bCs/>
                <w:sz w:val="20"/>
                <w:szCs w:val="20"/>
              </w:rPr>
              <w:t>C</w:t>
            </w:r>
            <w:r w:rsidRPr="00653D5A">
              <w:rPr>
                <w:b/>
                <w:bCs/>
                <w:sz w:val="20"/>
                <w:szCs w:val="20"/>
              </w:rPr>
              <w:t xml:space="preserve">omponent / </w:t>
            </w:r>
            <w:r>
              <w:rPr>
                <w:b/>
                <w:bCs/>
                <w:sz w:val="20"/>
                <w:szCs w:val="20"/>
              </w:rPr>
              <w:t>A</w:t>
            </w:r>
            <w:r w:rsidRPr="00653D5A">
              <w:rPr>
                <w:b/>
                <w:bCs/>
                <w:sz w:val="20"/>
                <w:szCs w:val="20"/>
              </w:rPr>
              <w:t>ctivity</w:t>
            </w:r>
          </w:p>
        </w:tc>
        <w:tc>
          <w:tcPr>
            <w:tcW w:w="2340" w:type="dxa"/>
            <w:gridSpan w:val="2"/>
            <w:vAlign w:val="center"/>
          </w:tcPr>
          <w:p w14:paraId="294E06A7" w14:textId="77777777" w:rsidR="00F13D11" w:rsidRPr="00653D5A" w:rsidRDefault="00F13D11" w:rsidP="005E2DED">
            <w:pPr>
              <w:keepNext/>
              <w:shd w:val="clear" w:color="auto" w:fill="FFFFFF" w:themeFill="background1"/>
              <w:spacing w:before="60" w:after="60"/>
              <w:jc w:val="center"/>
              <w:rPr>
                <w:b/>
                <w:bCs/>
                <w:sz w:val="20"/>
                <w:szCs w:val="20"/>
              </w:rPr>
            </w:pPr>
            <w:r w:rsidRPr="00653D5A">
              <w:rPr>
                <w:b/>
                <w:bCs/>
                <w:sz w:val="20"/>
                <w:szCs w:val="20"/>
              </w:rPr>
              <w:t>Cost (US $)</w:t>
            </w:r>
          </w:p>
        </w:tc>
      </w:tr>
      <w:tr w:rsidR="00F13D11" w:rsidRPr="00653D5A" w14:paraId="0B13808E" w14:textId="77777777" w:rsidTr="005E2DED">
        <w:trPr>
          <w:trHeight w:val="78"/>
          <w:tblHeader/>
        </w:trPr>
        <w:tc>
          <w:tcPr>
            <w:tcW w:w="7015" w:type="dxa"/>
            <w:vMerge/>
            <w:vAlign w:val="center"/>
          </w:tcPr>
          <w:p w14:paraId="187A726C" w14:textId="77777777" w:rsidR="00F13D11" w:rsidRPr="00653D5A" w:rsidRDefault="00F13D11" w:rsidP="005E2DED">
            <w:pPr>
              <w:keepNext/>
              <w:shd w:val="clear" w:color="auto" w:fill="FFFFFF" w:themeFill="background1"/>
              <w:ind w:firstLine="171"/>
              <w:jc w:val="center"/>
              <w:rPr>
                <w:b/>
                <w:bCs/>
                <w:sz w:val="20"/>
                <w:szCs w:val="20"/>
              </w:rPr>
            </w:pPr>
          </w:p>
        </w:tc>
        <w:tc>
          <w:tcPr>
            <w:tcW w:w="1170" w:type="dxa"/>
            <w:vAlign w:val="center"/>
          </w:tcPr>
          <w:p w14:paraId="2C844811" w14:textId="77777777" w:rsidR="00F13D11" w:rsidRPr="00653D5A" w:rsidRDefault="00F13D11" w:rsidP="005E2DED">
            <w:pPr>
              <w:keepNext/>
              <w:shd w:val="clear" w:color="auto" w:fill="FFFFFF" w:themeFill="background1"/>
              <w:spacing w:before="60" w:after="60"/>
              <w:jc w:val="center"/>
              <w:rPr>
                <w:b/>
                <w:bCs/>
                <w:sz w:val="20"/>
                <w:szCs w:val="20"/>
              </w:rPr>
            </w:pPr>
            <w:r w:rsidRPr="00653D5A">
              <w:rPr>
                <w:b/>
                <w:bCs/>
                <w:sz w:val="20"/>
                <w:szCs w:val="20"/>
              </w:rPr>
              <w:t>Stage I</w:t>
            </w:r>
          </w:p>
        </w:tc>
        <w:tc>
          <w:tcPr>
            <w:tcW w:w="1170" w:type="dxa"/>
            <w:vAlign w:val="center"/>
          </w:tcPr>
          <w:p w14:paraId="69CD7BCE" w14:textId="77777777" w:rsidR="00F13D11" w:rsidRPr="00653D5A" w:rsidRDefault="00F13D11" w:rsidP="005E2DED">
            <w:pPr>
              <w:keepNext/>
              <w:shd w:val="clear" w:color="auto" w:fill="FFFFFF" w:themeFill="background1"/>
              <w:spacing w:before="60" w:after="60"/>
              <w:ind w:left="-75"/>
              <w:jc w:val="center"/>
              <w:rPr>
                <w:b/>
                <w:bCs/>
                <w:sz w:val="20"/>
                <w:szCs w:val="20"/>
              </w:rPr>
            </w:pPr>
            <w:r w:rsidRPr="00653D5A">
              <w:rPr>
                <w:b/>
                <w:bCs/>
                <w:sz w:val="20"/>
                <w:szCs w:val="20"/>
              </w:rPr>
              <w:t>1</w:t>
            </w:r>
            <w:r w:rsidRPr="00653D5A">
              <w:rPr>
                <w:b/>
                <w:bCs/>
                <w:sz w:val="20"/>
                <w:szCs w:val="20"/>
                <w:vertAlign w:val="superscript"/>
              </w:rPr>
              <w:t>st</w:t>
            </w:r>
            <w:r w:rsidRPr="00653D5A">
              <w:rPr>
                <w:b/>
                <w:bCs/>
                <w:sz w:val="20"/>
                <w:szCs w:val="20"/>
              </w:rPr>
              <w:t xml:space="preserve"> tranche</w:t>
            </w:r>
          </w:p>
        </w:tc>
      </w:tr>
      <w:tr w:rsidR="00F13D11" w:rsidRPr="00653D5A" w14:paraId="1A000069" w14:textId="77777777" w:rsidTr="005E2DED">
        <w:trPr>
          <w:trHeight w:val="116"/>
        </w:trPr>
        <w:tc>
          <w:tcPr>
            <w:tcW w:w="9355" w:type="dxa"/>
            <w:gridSpan w:val="3"/>
          </w:tcPr>
          <w:p w14:paraId="06377E96" w14:textId="77777777" w:rsidR="00F13D11" w:rsidRPr="00653D5A" w:rsidRDefault="00F13D11" w:rsidP="005E2DED">
            <w:pPr>
              <w:pStyle w:val="ListParagraph"/>
              <w:keepNext/>
              <w:numPr>
                <w:ilvl w:val="0"/>
                <w:numId w:val="41"/>
              </w:numPr>
              <w:shd w:val="clear" w:color="auto" w:fill="FFFFFF" w:themeFill="background1"/>
              <w:spacing w:before="60" w:after="60"/>
              <w:ind w:left="527" w:right="-113" w:hanging="357"/>
              <w:contextualSpacing w:val="0"/>
              <w:jc w:val="left"/>
              <w:rPr>
                <w:b/>
                <w:bCs/>
                <w:sz w:val="20"/>
                <w:szCs w:val="20"/>
              </w:rPr>
            </w:pPr>
            <w:r w:rsidRPr="00653D5A">
              <w:rPr>
                <w:b/>
                <w:bCs/>
                <w:sz w:val="20"/>
                <w:szCs w:val="20"/>
              </w:rPr>
              <w:t>Policy impact assessment</w:t>
            </w:r>
          </w:p>
        </w:tc>
      </w:tr>
      <w:tr w:rsidR="00F13D11" w:rsidRPr="00653D5A" w14:paraId="5CBEEB6B" w14:textId="77777777" w:rsidTr="00492040">
        <w:trPr>
          <w:trHeight w:val="78"/>
        </w:trPr>
        <w:tc>
          <w:tcPr>
            <w:tcW w:w="7015" w:type="dxa"/>
          </w:tcPr>
          <w:p w14:paraId="0D1C6D4D" w14:textId="77777777" w:rsidR="00F13D11" w:rsidRPr="00653D5A" w:rsidRDefault="00F13D11" w:rsidP="005E2DED">
            <w:pPr>
              <w:jc w:val="left"/>
              <w:rPr>
                <w:sz w:val="20"/>
                <w:szCs w:val="20"/>
              </w:rPr>
            </w:pPr>
            <w:r w:rsidRPr="00653D5A">
              <w:rPr>
                <w:sz w:val="20"/>
                <w:szCs w:val="20"/>
              </w:rPr>
              <w:t>Policy impact assessments (at least 2) for: domestic refrigeration, stand</w:t>
            </w:r>
            <w:r w:rsidRPr="00653D5A">
              <w:rPr>
                <w:sz w:val="20"/>
                <w:szCs w:val="20"/>
              </w:rPr>
              <w:noBreakHyphen/>
              <w:t>alone commercial refrigeration, HFC-125</w:t>
            </w:r>
            <w:r>
              <w:rPr>
                <w:sz w:val="20"/>
                <w:szCs w:val="20"/>
              </w:rPr>
              <w:t xml:space="preserve"> used</w:t>
            </w:r>
            <w:r w:rsidRPr="00653D5A">
              <w:rPr>
                <w:sz w:val="20"/>
                <w:szCs w:val="20"/>
              </w:rPr>
              <w:t xml:space="preserve"> as cleaning agent in new fire</w:t>
            </w:r>
            <w:r w:rsidRPr="00653D5A">
              <w:rPr>
                <w:sz w:val="20"/>
                <w:szCs w:val="20"/>
              </w:rPr>
              <w:noBreakHyphen/>
              <w:t xml:space="preserve">protection systems, and/or avoidance </w:t>
            </w:r>
            <w:r>
              <w:rPr>
                <w:sz w:val="20"/>
                <w:szCs w:val="20"/>
              </w:rPr>
              <w:t xml:space="preserve">of </w:t>
            </w:r>
            <w:r w:rsidRPr="00653D5A">
              <w:rPr>
                <w:sz w:val="20"/>
                <w:szCs w:val="20"/>
              </w:rPr>
              <w:t xml:space="preserve">the use and import of HFCs </w:t>
            </w:r>
            <w:r>
              <w:rPr>
                <w:sz w:val="20"/>
                <w:szCs w:val="20"/>
              </w:rPr>
              <w:t xml:space="preserve">with </w:t>
            </w:r>
            <w:r w:rsidRPr="00653D5A">
              <w:rPr>
                <w:sz w:val="20"/>
                <w:szCs w:val="20"/>
              </w:rPr>
              <w:t xml:space="preserve">GWP </w:t>
            </w:r>
            <w:r>
              <w:rPr>
                <w:sz w:val="20"/>
                <w:szCs w:val="20"/>
              </w:rPr>
              <w:t>above</w:t>
            </w:r>
            <w:r w:rsidRPr="00653D5A">
              <w:rPr>
                <w:sz w:val="20"/>
                <w:szCs w:val="20"/>
              </w:rPr>
              <w:t xml:space="preserve"> 700 </w:t>
            </w:r>
            <w:r>
              <w:rPr>
                <w:sz w:val="20"/>
                <w:szCs w:val="20"/>
              </w:rPr>
              <w:t xml:space="preserve">for </w:t>
            </w:r>
            <w:r w:rsidRPr="00653D5A">
              <w:rPr>
                <w:sz w:val="20"/>
                <w:szCs w:val="20"/>
              </w:rPr>
              <w:t>residential AC</w:t>
            </w:r>
            <w:r>
              <w:rPr>
                <w:sz w:val="20"/>
                <w:szCs w:val="20"/>
              </w:rPr>
              <w:t xml:space="preserve"> units</w:t>
            </w:r>
          </w:p>
        </w:tc>
        <w:tc>
          <w:tcPr>
            <w:tcW w:w="1170" w:type="dxa"/>
          </w:tcPr>
          <w:p w14:paraId="1699DC72" w14:textId="7BADE596" w:rsidR="00F13D11" w:rsidRPr="00653D5A" w:rsidRDefault="00F13D11" w:rsidP="005E2DED">
            <w:pPr>
              <w:keepNext/>
              <w:shd w:val="clear" w:color="auto" w:fill="FFFFFF" w:themeFill="background1"/>
              <w:jc w:val="right"/>
              <w:rPr>
                <w:sz w:val="20"/>
                <w:szCs w:val="20"/>
              </w:rPr>
            </w:pPr>
            <w:r w:rsidRPr="00653D5A">
              <w:rPr>
                <w:sz w:val="20"/>
                <w:szCs w:val="20"/>
              </w:rPr>
              <w:t>100,000</w:t>
            </w:r>
          </w:p>
        </w:tc>
        <w:tc>
          <w:tcPr>
            <w:tcW w:w="1170" w:type="dxa"/>
            <w:shd w:val="clear" w:color="auto" w:fill="auto"/>
          </w:tcPr>
          <w:p w14:paraId="27AAC11B" w14:textId="20A86DC1" w:rsidR="00F13D11" w:rsidRPr="00653D5A" w:rsidRDefault="00492040" w:rsidP="005E2DED">
            <w:pPr>
              <w:jc w:val="right"/>
              <w:rPr>
                <w:sz w:val="20"/>
                <w:szCs w:val="20"/>
              </w:rPr>
            </w:pPr>
            <w:r>
              <w:rPr>
                <w:sz w:val="20"/>
                <w:szCs w:val="20"/>
              </w:rPr>
              <w:t>0</w:t>
            </w:r>
          </w:p>
        </w:tc>
      </w:tr>
      <w:tr w:rsidR="00F13D11" w:rsidRPr="00653D5A" w14:paraId="5B57F51A" w14:textId="77777777" w:rsidTr="00492040">
        <w:trPr>
          <w:trHeight w:val="78"/>
        </w:trPr>
        <w:tc>
          <w:tcPr>
            <w:tcW w:w="9355" w:type="dxa"/>
            <w:gridSpan w:val="3"/>
            <w:shd w:val="clear" w:color="auto" w:fill="auto"/>
            <w:vAlign w:val="center"/>
          </w:tcPr>
          <w:p w14:paraId="235A5412" w14:textId="77777777" w:rsidR="00F13D11" w:rsidRPr="00653D5A" w:rsidRDefault="00F13D11" w:rsidP="005E2DED">
            <w:pPr>
              <w:pStyle w:val="ListParagraph"/>
              <w:keepNext/>
              <w:numPr>
                <w:ilvl w:val="0"/>
                <w:numId w:val="41"/>
              </w:numPr>
              <w:shd w:val="clear" w:color="auto" w:fill="FFFFFF" w:themeFill="background1"/>
              <w:spacing w:before="60" w:after="60"/>
              <w:ind w:left="527" w:right="-113" w:hanging="357"/>
              <w:contextualSpacing w:val="0"/>
              <w:jc w:val="left"/>
              <w:rPr>
                <w:b/>
                <w:bCs/>
                <w:sz w:val="20"/>
                <w:szCs w:val="20"/>
              </w:rPr>
            </w:pPr>
            <w:r w:rsidRPr="00653D5A">
              <w:rPr>
                <w:b/>
                <w:bCs/>
                <w:sz w:val="20"/>
                <w:szCs w:val="20"/>
              </w:rPr>
              <w:lastRenderedPageBreak/>
              <w:t>Studies and guidelines</w:t>
            </w:r>
          </w:p>
        </w:tc>
      </w:tr>
      <w:tr w:rsidR="00F13D11" w:rsidRPr="00653D5A" w14:paraId="09BE7A94" w14:textId="77777777" w:rsidTr="00492040">
        <w:trPr>
          <w:trHeight w:val="78"/>
        </w:trPr>
        <w:tc>
          <w:tcPr>
            <w:tcW w:w="7015" w:type="dxa"/>
          </w:tcPr>
          <w:p w14:paraId="5862D9FC" w14:textId="77777777" w:rsidR="00F13D11" w:rsidRPr="00653D5A" w:rsidRDefault="00F13D11" w:rsidP="005E2DED">
            <w:pPr>
              <w:jc w:val="left"/>
              <w:rPr>
                <w:sz w:val="20"/>
                <w:szCs w:val="20"/>
              </w:rPr>
            </w:pPr>
            <w:r w:rsidRPr="00653D5A">
              <w:rPr>
                <w:sz w:val="20"/>
                <w:szCs w:val="20"/>
              </w:rPr>
              <w:t>Feasibility study on green public procurement of lower-GWP appliances and equipment to enhanc</w:t>
            </w:r>
            <w:r>
              <w:rPr>
                <w:sz w:val="20"/>
                <w:szCs w:val="20"/>
              </w:rPr>
              <w:t>e</w:t>
            </w:r>
            <w:r w:rsidRPr="00653D5A">
              <w:rPr>
                <w:sz w:val="20"/>
                <w:szCs w:val="20"/>
              </w:rPr>
              <w:t xml:space="preserve"> </w:t>
            </w:r>
            <w:r>
              <w:rPr>
                <w:sz w:val="20"/>
                <w:szCs w:val="20"/>
              </w:rPr>
              <w:t>the</w:t>
            </w:r>
            <w:r w:rsidRPr="00653D5A">
              <w:rPr>
                <w:sz w:val="20"/>
                <w:szCs w:val="20"/>
              </w:rPr>
              <w:t xml:space="preserve"> efforts to slow down the increasing stock of public</w:t>
            </w:r>
            <w:r>
              <w:rPr>
                <w:sz w:val="20"/>
                <w:szCs w:val="20"/>
              </w:rPr>
              <w:noBreakHyphen/>
            </w:r>
            <w:r w:rsidRPr="00653D5A">
              <w:rPr>
                <w:sz w:val="20"/>
                <w:szCs w:val="20"/>
              </w:rPr>
              <w:t>owned property dependent on HFCs, including household refrigerators</w:t>
            </w:r>
            <w:r>
              <w:rPr>
                <w:sz w:val="20"/>
                <w:szCs w:val="20"/>
              </w:rPr>
              <w:t xml:space="preserve"> u</w:t>
            </w:r>
            <w:r w:rsidRPr="00653D5A">
              <w:rPr>
                <w:sz w:val="20"/>
                <w:szCs w:val="20"/>
              </w:rPr>
              <w:t>sed in schools, hospitals, and other public buildings</w:t>
            </w:r>
          </w:p>
        </w:tc>
        <w:tc>
          <w:tcPr>
            <w:tcW w:w="1170" w:type="dxa"/>
          </w:tcPr>
          <w:p w14:paraId="635175D5" w14:textId="77777777" w:rsidR="00F13D11" w:rsidRPr="00653D5A" w:rsidRDefault="00F13D11" w:rsidP="005E2DED">
            <w:pPr>
              <w:keepNext/>
              <w:shd w:val="clear" w:color="auto" w:fill="FFFFFF" w:themeFill="background1"/>
              <w:jc w:val="right"/>
              <w:rPr>
                <w:sz w:val="20"/>
                <w:szCs w:val="20"/>
              </w:rPr>
            </w:pPr>
            <w:r w:rsidRPr="00653D5A">
              <w:rPr>
                <w:sz w:val="20"/>
                <w:szCs w:val="20"/>
              </w:rPr>
              <w:t>50,000</w:t>
            </w:r>
          </w:p>
        </w:tc>
        <w:tc>
          <w:tcPr>
            <w:tcW w:w="1170" w:type="dxa"/>
            <w:shd w:val="clear" w:color="auto" w:fill="auto"/>
          </w:tcPr>
          <w:p w14:paraId="47224BB0" w14:textId="78873D9B" w:rsidR="00F13D11" w:rsidRPr="00653D5A" w:rsidRDefault="00492040" w:rsidP="005E2DED">
            <w:pPr>
              <w:jc w:val="right"/>
              <w:rPr>
                <w:sz w:val="20"/>
                <w:szCs w:val="20"/>
              </w:rPr>
            </w:pPr>
            <w:r>
              <w:rPr>
                <w:sz w:val="20"/>
                <w:szCs w:val="20"/>
              </w:rPr>
              <w:t>0</w:t>
            </w:r>
          </w:p>
        </w:tc>
      </w:tr>
      <w:tr w:rsidR="00F13D11" w:rsidRPr="00653D5A" w14:paraId="7AE40AF6" w14:textId="77777777" w:rsidTr="005E2DED">
        <w:trPr>
          <w:trHeight w:val="78"/>
        </w:trPr>
        <w:tc>
          <w:tcPr>
            <w:tcW w:w="7015" w:type="dxa"/>
          </w:tcPr>
          <w:p w14:paraId="6B7138DC" w14:textId="77777777" w:rsidR="00F13D11" w:rsidRPr="00653D5A" w:rsidRDefault="00F13D11" w:rsidP="005E2DED">
            <w:pPr>
              <w:jc w:val="left"/>
              <w:rPr>
                <w:sz w:val="20"/>
                <w:szCs w:val="20"/>
              </w:rPr>
            </w:pPr>
            <w:r w:rsidRPr="00653D5A">
              <w:rPr>
                <w:sz w:val="20"/>
                <w:szCs w:val="20"/>
              </w:rPr>
              <w:t xml:space="preserve">Study for raising awareness on </w:t>
            </w:r>
            <w:r>
              <w:rPr>
                <w:sz w:val="20"/>
                <w:szCs w:val="20"/>
              </w:rPr>
              <w:t xml:space="preserve">the </w:t>
            </w:r>
            <w:r w:rsidRPr="00653D5A">
              <w:rPr>
                <w:sz w:val="20"/>
                <w:szCs w:val="20"/>
              </w:rPr>
              <w:t>safe and effective adoption of low-GWP MAC in rail and public transport</w:t>
            </w:r>
            <w:r>
              <w:rPr>
                <w:sz w:val="20"/>
                <w:szCs w:val="20"/>
              </w:rPr>
              <w:t>ation,</w:t>
            </w:r>
            <w:r w:rsidRPr="00653D5A">
              <w:rPr>
                <w:sz w:val="20"/>
                <w:szCs w:val="20"/>
              </w:rPr>
              <w:t xml:space="preserve"> including </w:t>
            </w:r>
            <w:r>
              <w:rPr>
                <w:sz w:val="20"/>
                <w:szCs w:val="20"/>
              </w:rPr>
              <w:t xml:space="preserve">the </w:t>
            </w:r>
            <w:r w:rsidRPr="00653D5A">
              <w:rPr>
                <w:sz w:val="20"/>
                <w:szCs w:val="20"/>
              </w:rPr>
              <w:t>cost</w:t>
            </w:r>
            <w:r>
              <w:rPr>
                <w:sz w:val="20"/>
                <w:szCs w:val="20"/>
              </w:rPr>
              <w:t>-</w:t>
            </w:r>
            <w:r w:rsidRPr="00653D5A">
              <w:rPr>
                <w:sz w:val="20"/>
                <w:szCs w:val="20"/>
              </w:rPr>
              <w:t>and</w:t>
            </w:r>
            <w:r>
              <w:rPr>
                <w:sz w:val="20"/>
                <w:szCs w:val="20"/>
              </w:rPr>
              <w:t>-</w:t>
            </w:r>
            <w:r w:rsidRPr="00653D5A">
              <w:rPr>
                <w:sz w:val="20"/>
                <w:szCs w:val="20"/>
              </w:rPr>
              <w:t xml:space="preserve">benefit and safety aspects, </w:t>
            </w:r>
            <w:r>
              <w:rPr>
                <w:sz w:val="20"/>
                <w:szCs w:val="20"/>
              </w:rPr>
              <w:t>inter alia</w:t>
            </w:r>
            <w:r w:rsidRPr="00653D5A">
              <w:rPr>
                <w:sz w:val="20"/>
                <w:szCs w:val="20"/>
              </w:rPr>
              <w:t xml:space="preserve"> related to compressor size and placement</w:t>
            </w:r>
          </w:p>
        </w:tc>
        <w:tc>
          <w:tcPr>
            <w:tcW w:w="1170" w:type="dxa"/>
          </w:tcPr>
          <w:p w14:paraId="719F397E" w14:textId="77777777" w:rsidR="00F13D11" w:rsidRPr="00653D5A" w:rsidRDefault="00F13D11" w:rsidP="005E2DED">
            <w:pPr>
              <w:keepNext/>
              <w:shd w:val="clear" w:color="auto" w:fill="FFFFFF" w:themeFill="background1"/>
              <w:jc w:val="right"/>
              <w:rPr>
                <w:sz w:val="20"/>
                <w:szCs w:val="20"/>
              </w:rPr>
            </w:pPr>
            <w:r w:rsidRPr="00653D5A">
              <w:rPr>
                <w:sz w:val="20"/>
                <w:szCs w:val="20"/>
              </w:rPr>
              <w:t>75,000</w:t>
            </w:r>
          </w:p>
        </w:tc>
        <w:tc>
          <w:tcPr>
            <w:tcW w:w="1170" w:type="dxa"/>
          </w:tcPr>
          <w:p w14:paraId="046D946F" w14:textId="77777777" w:rsidR="00F13D11" w:rsidRPr="00653D5A" w:rsidRDefault="00F13D11" w:rsidP="005E2DED">
            <w:pPr>
              <w:jc w:val="right"/>
              <w:rPr>
                <w:sz w:val="20"/>
                <w:szCs w:val="20"/>
              </w:rPr>
            </w:pPr>
            <w:r w:rsidRPr="00653D5A">
              <w:rPr>
                <w:sz w:val="20"/>
                <w:szCs w:val="20"/>
              </w:rPr>
              <w:t>75,000</w:t>
            </w:r>
          </w:p>
        </w:tc>
      </w:tr>
      <w:tr w:rsidR="00F13D11" w:rsidRPr="00653D5A" w14:paraId="72A846FF" w14:textId="77777777" w:rsidTr="005E2DED">
        <w:trPr>
          <w:trHeight w:val="78"/>
        </w:trPr>
        <w:tc>
          <w:tcPr>
            <w:tcW w:w="7015" w:type="dxa"/>
          </w:tcPr>
          <w:p w14:paraId="198578C1" w14:textId="347E7AFD" w:rsidR="00F13D11" w:rsidRPr="00653D5A" w:rsidRDefault="00F13D11" w:rsidP="005E2DED">
            <w:pPr>
              <w:jc w:val="left"/>
              <w:rPr>
                <w:sz w:val="20"/>
                <w:szCs w:val="20"/>
              </w:rPr>
            </w:pPr>
            <w:r w:rsidRPr="00653D5A">
              <w:rPr>
                <w:sz w:val="20"/>
                <w:szCs w:val="20"/>
              </w:rPr>
              <w:t>Impact assessment of HFCs used in the seafood/fish cold chain and study on alternatives and development pathways</w:t>
            </w:r>
            <w:r>
              <w:rPr>
                <w:sz w:val="20"/>
                <w:szCs w:val="20"/>
              </w:rPr>
              <w:t xml:space="preserve">, </w:t>
            </w:r>
            <w:r w:rsidRPr="00653D5A">
              <w:rPr>
                <w:sz w:val="20"/>
                <w:szCs w:val="20"/>
              </w:rPr>
              <w:t>supporting the Ministry of Maritime Affairs and Fisheries</w:t>
            </w:r>
            <w:r>
              <w:rPr>
                <w:sz w:val="20"/>
                <w:szCs w:val="20"/>
              </w:rPr>
              <w:t xml:space="preserve"> in</w:t>
            </w:r>
            <w:r w:rsidRPr="00653D5A">
              <w:rPr>
                <w:sz w:val="20"/>
                <w:szCs w:val="20"/>
              </w:rPr>
              <w:t xml:space="preserve"> </w:t>
            </w:r>
            <w:r>
              <w:rPr>
                <w:sz w:val="20"/>
                <w:szCs w:val="20"/>
              </w:rPr>
              <w:t>the</w:t>
            </w:r>
            <w:r w:rsidRPr="00653D5A">
              <w:rPr>
                <w:sz w:val="20"/>
                <w:szCs w:val="20"/>
              </w:rPr>
              <w:t xml:space="preserve"> consider</w:t>
            </w:r>
            <w:r>
              <w:rPr>
                <w:sz w:val="20"/>
                <w:szCs w:val="20"/>
              </w:rPr>
              <w:t>ed</w:t>
            </w:r>
            <w:r w:rsidRPr="00653D5A">
              <w:rPr>
                <w:sz w:val="20"/>
                <w:szCs w:val="20"/>
              </w:rPr>
              <w:t xml:space="preserve"> significant expansion of the cold chain and use of high</w:t>
            </w:r>
            <w:r w:rsidR="00E72061" w:rsidRPr="00E72061">
              <w:rPr>
                <w:sz w:val="20"/>
                <w:szCs w:val="20"/>
              </w:rPr>
              <w:noBreakHyphen/>
            </w:r>
            <w:r w:rsidRPr="00653D5A">
              <w:rPr>
                <w:sz w:val="20"/>
                <w:szCs w:val="20"/>
              </w:rPr>
              <w:t>GWP HFCs in the sector as per future economic planning; HFC alternatives for different parts of the fish cold chain for the short, medium and long</w:t>
            </w:r>
            <w:r>
              <w:rPr>
                <w:sz w:val="20"/>
                <w:szCs w:val="20"/>
              </w:rPr>
              <w:t xml:space="preserve"> </w:t>
            </w:r>
            <w:r w:rsidRPr="00653D5A">
              <w:rPr>
                <w:sz w:val="20"/>
                <w:szCs w:val="20"/>
              </w:rPr>
              <w:t>term; and analysis o</w:t>
            </w:r>
            <w:r>
              <w:rPr>
                <w:sz w:val="20"/>
                <w:szCs w:val="20"/>
              </w:rPr>
              <w:t>f</w:t>
            </w:r>
            <w:r w:rsidRPr="00653D5A">
              <w:rPr>
                <w:sz w:val="20"/>
                <w:szCs w:val="20"/>
              </w:rPr>
              <w:t xml:space="preserve"> costs and climate impact</w:t>
            </w:r>
            <w:r>
              <w:rPr>
                <w:sz w:val="20"/>
                <w:szCs w:val="20"/>
              </w:rPr>
              <w:t xml:space="preserve"> </w:t>
            </w:r>
            <w:r w:rsidRPr="00653D5A">
              <w:rPr>
                <w:sz w:val="20"/>
                <w:szCs w:val="20"/>
              </w:rPr>
              <w:t>and benefits</w:t>
            </w:r>
          </w:p>
        </w:tc>
        <w:tc>
          <w:tcPr>
            <w:tcW w:w="1170" w:type="dxa"/>
          </w:tcPr>
          <w:p w14:paraId="3076417B" w14:textId="77777777" w:rsidR="00F13D11" w:rsidRPr="00653D5A" w:rsidRDefault="00F13D11" w:rsidP="005E2DED">
            <w:pPr>
              <w:keepNext/>
              <w:shd w:val="clear" w:color="auto" w:fill="FFFFFF" w:themeFill="background1"/>
              <w:jc w:val="right"/>
              <w:rPr>
                <w:sz w:val="20"/>
                <w:szCs w:val="20"/>
              </w:rPr>
            </w:pPr>
            <w:r w:rsidRPr="00653D5A">
              <w:rPr>
                <w:sz w:val="20"/>
                <w:szCs w:val="20"/>
              </w:rPr>
              <w:t>185,000</w:t>
            </w:r>
          </w:p>
        </w:tc>
        <w:tc>
          <w:tcPr>
            <w:tcW w:w="1170" w:type="dxa"/>
          </w:tcPr>
          <w:p w14:paraId="43BADC75" w14:textId="77777777" w:rsidR="00F13D11" w:rsidRPr="00653D5A" w:rsidRDefault="00F13D11" w:rsidP="005E2DED">
            <w:pPr>
              <w:jc w:val="right"/>
              <w:rPr>
                <w:sz w:val="20"/>
                <w:szCs w:val="20"/>
              </w:rPr>
            </w:pPr>
            <w:r w:rsidRPr="00653D5A">
              <w:rPr>
                <w:sz w:val="20"/>
                <w:szCs w:val="20"/>
              </w:rPr>
              <w:t>185,000</w:t>
            </w:r>
          </w:p>
        </w:tc>
      </w:tr>
      <w:tr w:rsidR="00F13D11" w:rsidRPr="00653D5A" w14:paraId="20AF3A62" w14:textId="77777777" w:rsidTr="005E2DED">
        <w:trPr>
          <w:trHeight w:val="78"/>
        </w:trPr>
        <w:tc>
          <w:tcPr>
            <w:tcW w:w="7015" w:type="dxa"/>
          </w:tcPr>
          <w:p w14:paraId="3CB8A451" w14:textId="62C83B22" w:rsidR="00F13D11" w:rsidRPr="00653D5A" w:rsidRDefault="00F13D11" w:rsidP="005E2DED">
            <w:pPr>
              <w:jc w:val="left"/>
              <w:rPr>
                <w:sz w:val="20"/>
                <w:szCs w:val="20"/>
              </w:rPr>
            </w:pPr>
            <w:proofErr w:type="gramStart"/>
            <w:r>
              <w:rPr>
                <w:sz w:val="20"/>
                <w:szCs w:val="20"/>
              </w:rPr>
              <w:t>S</w:t>
            </w:r>
            <w:r w:rsidRPr="00653D5A">
              <w:rPr>
                <w:sz w:val="20"/>
                <w:szCs w:val="20"/>
              </w:rPr>
              <w:t>ubsequent to</w:t>
            </w:r>
            <w:proofErr w:type="gramEnd"/>
            <w:r w:rsidRPr="00653D5A">
              <w:rPr>
                <w:sz w:val="20"/>
                <w:szCs w:val="20"/>
              </w:rPr>
              <w:t xml:space="preserve"> the </w:t>
            </w:r>
            <w:r>
              <w:rPr>
                <w:sz w:val="20"/>
                <w:szCs w:val="20"/>
              </w:rPr>
              <w:t xml:space="preserve">above </w:t>
            </w:r>
            <w:r w:rsidRPr="00653D5A">
              <w:rPr>
                <w:sz w:val="20"/>
                <w:szCs w:val="20"/>
              </w:rPr>
              <w:t>impact assessment</w:t>
            </w:r>
            <w:r>
              <w:rPr>
                <w:sz w:val="20"/>
                <w:szCs w:val="20"/>
              </w:rPr>
              <w:t xml:space="preserve"> </w:t>
            </w:r>
            <w:r w:rsidRPr="00653D5A">
              <w:rPr>
                <w:sz w:val="20"/>
                <w:szCs w:val="20"/>
              </w:rPr>
              <w:t xml:space="preserve">and </w:t>
            </w:r>
            <w:r>
              <w:rPr>
                <w:sz w:val="20"/>
                <w:szCs w:val="20"/>
              </w:rPr>
              <w:t xml:space="preserve">study and </w:t>
            </w:r>
            <w:r w:rsidRPr="00653D5A">
              <w:rPr>
                <w:sz w:val="20"/>
                <w:szCs w:val="20"/>
              </w:rPr>
              <w:t>draw</w:t>
            </w:r>
            <w:r>
              <w:rPr>
                <w:sz w:val="20"/>
                <w:szCs w:val="20"/>
              </w:rPr>
              <w:t>ing</w:t>
            </w:r>
            <w:r w:rsidRPr="00653D5A">
              <w:rPr>
                <w:sz w:val="20"/>
                <w:szCs w:val="20"/>
              </w:rPr>
              <w:t xml:space="preserve"> on </w:t>
            </w:r>
            <w:r>
              <w:rPr>
                <w:sz w:val="20"/>
                <w:szCs w:val="20"/>
              </w:rPr>
              <w:t>the existing i</w:t>
            </w:r>
            <w:r w:rsidRPr="00653D5A">
              <w:rPr>
                <w:sz w:val="20"/>
                <w:szCs w:val="20"/>
              </w:rPr>
              <w:t>nternational guidelines</w:t>
            </w:r>
            <w:r>
              <w:rPr>
                <w:sz w:val="20"/>
                <w:szCs w:val="20"/>
              </w:rPr>
              <w:t>,</w:t>
            </w:r>
            <w:r w:rsidRPr="00653D5A">
              <w:rPr>
                <w:sz w:val="20"/>
                <w:szCs w:val="20"/>
              </w:rPr>
              <w:t xml:space="preserve"> </w:t>
            </w:r>
            <w:r>
              <w:rPr>
                <w:sz w:val="20"/>
                <w:szCs w:val="20"/>
              </w:rPr>
              <w:t>d</w:t>
            </w:r>
            <w:r w:rsidRPr="00653D5A">
              <w:rPr>
                <w:sz w:val="20"/>
                <w:szCs w:val="20"/>
              </w:rPr>
              <w:t xml:space="preserve">evelopment of guidelines for </w:t>
            </w:r>
            <w:r>
              <w:rPr>
                <w:sz w:val="20"/>
                <w:szCs w:val="20"/>
              </w:rPr>
              <w:t xml:space="preserve">the </w:t>
            </w:r>
            <w:r w:rsidRPr="00653D5A">
              <w:rPr>
                <w:sz w:val="20"/>
                <w:szCs w:val="20"/>
              </w:rPr>
              <w:t xml:space="preserve">end users </w:t>
            </w:r>
            <w:r>
              <w:rPr>
                <w:sz w:val="20"/>
                <w:szCs w:val="20"/>
              </w:rPr>
              <w:t>of state</w:t>
            </w:r>
            <w:r>
              <w:rPr>
                <w:sz w:val="20"/>
                <w:szCs w:val="20"/>
              </w:rPr>
              <w:noBreakHyphen/>
            </w:r>
            <w:r w:rsidRPr="00653D5A">
              <w:rPr>
                <w:sz w:val="20"/>
                <w:szCs w:val="20"/>
              </w:rPr>
              <w:t>owned agriculture and fisheries cold</w:t>
            </w:r>
            <w:r w:rsidR="00814DBB">
              <w:rPr>
                <w:sz w:val="20"/>
                <w:szCs w:val="20"/>
              </w:rPr>
              <w:t xml:space="preserve"> </w:t>
            </w:r>
            <w:r w:rsidRPr="00653D5A">
              <w:rPr>
                <w:sz w:val="20"/>
                <w:szCs w:val="20"/>
              </w:rPr>
              <w:t>chain</w:t>
            </w:r>
          </w:p>
        </w:tc>
        <w:tc>
          <w:tcPr>
            <w:tcW w:w="1170" w:type="dxa"/>
          </w:tcPr>
          <w:p w14:paraId="12847EB0" w14:textId="77777777" w:rsidR="00F13D11" w:rsidRPr="00653D5A" w:rsidRDefault="00F13D11" w:rsidP="005E2DED">
            <w:pPr>
              <w:keepNext/>
              <w:shd w:val="clear" w:color="auto" w:fill="FFFFFF" w:themeFill="background1"/>
              <w:jc w:val="right"/>
              <w:rPr>
                <w:sz w:val="20"/>
                <w:szCs w:val="20"/>
              </w:rPr>
            </w:pPr>
            <w:r w:rsidRPr="00653D5A">
              <w:rPr>
                <w:sz w:val="20"/>
                <w:szCs w:val="20"/>
              </w:rPr>
              <w:t>95,000</w:t>
            </w:r>
          </w:p>
        </w:tc>
        <w:tc>
          <w:tcPr>
            <w:tcW w:w="1170" w:type="dxa"/>
          </w:tcPr>
          <w:p w14:paraId="7FFCCF72" w14:textId="77777777" w:rsidR="00F13D11" w:rsidRPr="00653D5A" w:rsidRDefault="00F13D11" w:rsidP="005E2DED">
            <w:pPr>
              <w:keepNext/>
              <w:shd w:val="clear" w:color="auto" w:fill="FFFFFF" w:themeFill="background1"/>
              <w:ind w:left="-109"/>
              <w:jc w:val="right"/>
              <w:rPr>
                <w:sz w:val="20"/>
                <w:szCs w:val="20"/>
              </w:rPr>
            </w:pPr>
            <w:r w:rsidRPr="00653D5A">
              <w:rPr>
                <w:sz w:val="20"/>
                <w:szCs w:val="20"/>
              </w:rPr>
              <w:t>0</w:t>
            </w:r>
          </w:p>
        </w:tc>
      </w:tr>
      <w:tr w:rsidR="00F13D11" w:rsidRPr="00653D5A" w14:paraId="2052A1C9" w14:textId="77777777" w:rsidTr="005E2DED">
        <w:trPr>
          <w:trHeight w:val="78"/>
        </w:trPr>
        <w:tc>
          <w:tcPr>
            <w:tcW w:w="7015" w:type="dxa"/>
          </w:tcPr>
          <w:p w14:paraId="7D5F7FB7" w14:textId="77777777" w:rsidR="00F13D11" w:rsidRPr="00653D5A" w:rsidRDefault="00F13D11" w:rsidP="005E2DED">
            <w:pPr>
              <w:jc w:val="left"/>
              <w:rPr>
                <w:sz w:val="20"/>
                <w:szCs w:val="20"/>
              </w:rPr>
            </w:pPr>
            <w:r>
              <w:rPr>
                <w:sz w:val="20"/>
                <w:szCs w:val="20"/>
              </w:rPr>
              <w:t>Country-wide s</w:t>
            </w:r>
            <w:r w:rsidRPr="00653D5A">
              <w:rPr>
                <w:sz w:val="20"/>
                <w:szCs w:val="20"/>
              </w:rPr>
              <w:t xml:space="preserve">tudy on </w:t>
            </w:r>
            <w:r>
              <w:rPr>
                <w:sz w:val="20"/>
                <w:szCs w:val="20"/>
              </w:rPr>
              <w:t xml:space="preserve">the </w:t>
            </w:r>
            <w:r w:rsidRPr="00653D5A">
              <w:rPr>
                <w:sz w:val="20"/>
                <w:szCs w:val="20"/>
              </w:rPr>
              <w:t xml:space="preserve">alternatives to HFC-245fa </w:t>
            </w:r>
            <w:r>
              <w:rPr>
                <w:sz w:val="20"/>
                <w:szCs w:val="20"/>
              </w:rPr>
              <w:t xml:space="preserve">consumed </w:t>
            </w:r>
            <w:r w:rsidRPr="00653D5A">
              <w:rPr>
                <w:sz w:val="20"/>
                <w:szCs w:val="20"/>
              </w:rPr>
              <w:t xml:space="preserve">in the </w:t>
            </w:r>
            <w:r>
              <w:rPr>
                <w:sz w:val="20"/>
                <w:szCs w:val="20"/>
              </w:rPr>
              <w:t>ORC by</w:t>
            </w:r>
            <w:r w:rsidRPr="00653D5A">
              <w:rPr>
                <w:sz w:val="20"/>
                <w:szCs w:val="20"/>
              </w:rPr>
              <w:t xml:space="preserve"> </w:t>
            </w:r>
            <w:r>
              <w:rPr>
                <w:sz w:val="20"/>
                <w:szCs w:val="20"/>
              </w:rPr>
              <w:t>the energy</w:t>
            </w:r>
            <w:r w:rsidRPr="00653D5A">
              <w:rPr>
                <w:sz w:val="20"/>
                <w:szCs w:val="20"/>
              </w:rPr>
              <w:t xml:space="preserve"> sector and chemical industry</w:t>
            </w:r>
          </w:p>
        </w:tc>
        <w:tc>
          <w:tcPr>
            <w:tcW w:w="1170" w:type="dxa"/>
          </w:tcPr>
          <w:p w14:paraId="53B37F93" w14:textId="77777777" w:rsidR="00F13D11" w:rsidRPr="00653D5A" w:rsidRDefault="00F13D11" w:rsidP="005E2DED">
            <w:pPr>
              <w:keepNext/>
              <w:shd w:val="clear" w:color="auto" w:fill="FFFFFF" w:themeFill="background1"/>
              <w:jc w:val="right"/>
              <w:rPr>
                <w:sz w:val="20"/>
                <w:szCs w:val="20"/>
              </w:rPr>
            </w:pPr>
            <w:r w:rsidRPr="00653D5A">
              <w:rPr>
                <w:sz w:val="20"/>
                <w:szCs w:val="20"/>
              </w:rPr>
              <w:t>85,000</w:t>
            </w:r>
          </w:p>
        </w:tc>
        <w:tc>
          <w:tcPr>
            <w:tcW w:w="1170" w:type="dxa"/>
          </w:tcPr>
          <w:p w14:paraId="2831FA0E" w14:textId="77777777" w:rsidR="00F13D11" w:rsidRPr="00653D5A" w:rsidRDefault="00F13D11" w:rsidP="005E2DED">
            <w:pPr>
              <w:keepNext/>
              <w:shd w:val="clear" w:color="auto" w:fill="FFFFFF" w:themeFill="background1"/>
              <w:ind w:left="-109"/>
              <w:jc w:val="right"/>
              <w:rPr>
                <w:sz w:val="20"/>
                <w:szCs w:val="20"/>
              </w:rPr>
            </w:pPr>
            <w:r w:rsidRPr="00653D5A">
              <w:rPr>
                <w:sz w:val="20"/>
                <w:szCs w:val="20"/>
              </w:rPr>
              <w:t>0</w:t>
            </w:r>
          </w:p>
        </w:tc>
      </w:tr>
      <w:tr w:rsidR="00F13D11" w:rsidRPr="00653D5A" w14:paraId="5907253C" w14:textId="77777777" w:rsidTr="005E2DED">
        <w:trPr>
          <w:trHeight w:val="78"/>
        </w:trPr>
        <w:tc>
          <w:tcPr>
            <w:tcW w:w="9355" w:type="dxa"/>
            <w:gridSpan w:val="3"/>
            <w:shd w:val="clear" w:color="auto" w:fill="auto"/>
            <w:vAlign w:val="center"/>
          </w:tcPr>
          <w:p w14:paraId="1D15666D" w14:textId="77777777" w:rsidR="00F13D11" w:rsidRPr="00653D5A" w:rsidRDefault="00F13D11" w:rsidP="005E2DED">
            <w:pPr>
              <w:pStyle w:val="ListParagraph"/>
              <w:keepNext/>
              <w:numPr>
                <w:ilvl w:val="0"/>
                <w:numId w:val="41"/>
              </w:numPr>
              <w:shd w:val="clear" w:color="auto" w:fill="FFFFFF" w:themeFill="background1"/>
              <w:spacing w:before="60" w:after="60"/>
              <w:ind w:left="527" w:hanging="357"/>
              <w:contextualSpacing w:val="0"/>
              <w:jc w:val="left"/>
              <w:rPr>
                <w:b/>
                <w:bCs/>
                <w:sz w:val="20"/>
                <w:szCs w:val="20"/>
              </w:rPr>
            </w:pPr>
            <w:r w:rsidRPr="00653D5A">
              <w:rPr>
                <w:b/>
                <w:bCs/>
                <w:sz w:val="20"/>
                <w:szCs w:val="20"/>
              </w:rPr>
              <w:t>Consultations and training on HFC management and alternatives</w:t>
            </w:r>
          </w:p>
        </w:tc>
      </w:tr>
      <w:tr w:rsidR="00F13D11" w:rsidRPr="00653D5A" w14:paraId="4205E1F4" w14:textId="77777777" w:rsidTr="00AB7719">
        <w:trPr>
          <w:trHeight w:val="216"/>
        </w:trPr>
        <w:tc>
          <w:tcPr>
            <w:tcW w:w="7015" w:type="dxa"/>
          </w:tcPr>
          <w:p w14:paraId="022C4D23" w14:textId="77777777" w:rsidR="00F13D11" w:rsidRPr="00653D5A" w:rsidRDefault="00F13D11" w:rsidP="005E2DED">
            <w:pPr>
              <w:jc w:val="left"/>
              <w:rPr>
                <w:sz w:val="20"/>
                <w:szCs w:val="20"/>
              </w:rPr>
            </w:pPr>
            <w:r w:rsidRPr="00653D5A">
              <w:rPr>
                <w:sz w:val="20"/>
                <w:szCs w:val="20"/>
              </w:rPr>
              <w:t xml:space="preserve">Consultations and training for priority stakeholders </w:t>
            </w:r>
            <w:r>
              <w:rPr>
                <w:sz w:val="20"/>
                <w:szCs w:val="20"/>
              </w:rPr>
              <w:t xml:space="preserve">to be held </w:t>
            </w:r>
            <w:r w:rsidRPr="00653D5A">
              <w:rPr>
                <w:sz w:val="20"/>
                <w:szCs w:val="20"/>
              </w:rPr>
              <w:t>in 2028</w:t>
            </w:r>
            <w:r>
              <w:rPr>
                <w:sz w:val="20"/>
                <w:szCs w:val="20"/>
              </w:rPr>
              <w:t>,</w:t>
            </w:r>
            <w:r w:rsidRPr="00653D5A">
              <w:rPr>
                <w:sz w:val="20"/>
                <w:szCs w:val="20"/>
              </w:rPr>
              <w:t xml:space="preserve"> including</w:t>
            </w:r>
            <w:r>
              <w:rPr>
                <w:sz w:val="20"/>
                <w:szCs w:val="20"/>
              </w:rPr>
              <w:t>:</w:t>
            </w:r>
            <w:r w:rsidRPr="00653D5A">
              <w:rPr>
                <w:sz w:val="20"/>
                <w:szCs w:val="20"/>
              </w:rPr>
              <w:t xml:space="preserve"> awareness</w:t>
            </w:r>
            <w:r>
              <w:rPr>
                <w:sz w:val="20"/>
                <w:szCs w:val="20"/>
              </w:rPr>
              <w:noBreakHyphen/>
            </w:r>
            <w:r w:rsidRPr="00653D5A">
              <w:rPr>
                <w:sz w:val="20"/>
                <w:szCs w:val="20"/>
              </w:rPr>
              <w:t>raising activities with consumer groups to promote safe, low-GWP and energy</w:t>
            </w:r>
            <w:r>
              <w:rPr>
                <w:sz w:val="20"/>
                <w:szCs w:val="20"/>
              </w:rPr>
              <w:noBreakHyphen/>
            </w:r>
            <w:r w:rsidRPr="00653D5A">
              <w:rPr>
                <w:sz w:val="20"/>
                <w:szCs w:val="20"/>
              </w:rPr>
              <w:t>efficient refrigeration; dedicated consultations</w:t>
            </w:r>
            <w:r>
              <w:rPr>
                <w:sz w:val="20"/>
                <w:szCs w:val="20"/>
              </w:rPr>
              <w:t xml:space="preserve"> and </w:t>
            </w:r>
            <w:r w:rsidRPr="00653D5A">
              <w:rPr>
                <w:sz w:val="20"/>
                <w:szCs w:val="20"/>
              </w:rPr>
              <w:t xml:space="preserve">meetings on alternatives </w:t>
            </w:r>
            <w:r>
              <w:rPr>
                <w:sz w:val="20"/>
                <w:szCs w:val="20"/>
              </w:rPr>
              <w:t>for</w:t>
            </w:r>
            <w:r w:rsidRPr="00653D5A">
              <w:rPr>
                <w:sz w:val="20"/>
                <w:szCs w:val="20"/>
              </w:rPr>
              <w:t xml:space="preserve"> </w:t>
            </w:r>
            <w:r>
              <w:rPr>
                <w:sz w:val="20"/>
                <w:szCs w:val="20"/>
              </w:rPr>
              <w:t>ULT</w:t>
            </w:r>
            <w:r w:rsidRPr="00653D5A">
              <w:rPr>
                <w:sz w:val="20"/>
                <w:szCs w:val="20"/>
              </w:rPr>
              <w:t xml:space="preserve"> refrigeration; training workshop with fire</w:t>
            </w:r>
            <w:r>
              <w:rPr>
                <w:sz w:val="20"/>
                <w:szCs w:val="20"/>
              </w:rPr>
              <w:t>-</w:t>
            </w:r>
            <w:r w:rsidRPr="00653D5A">
              <w:rPr>
                <w:sz w:val="20"/>
                <w:szCs w:val="20"/>
              </w:rPr>
              <w:t>protection authorities/industry on low</w:t>
            </w:r>
            <w:r>
              <w:rPr>
                <w:sz w:val="20"/>
                <w:szCs w:val="20"/>
              </w:rPr>
              <w:noBreakHyphen/>
            </w:r>
            <w:r w:rsidRPr="00653D5A">
              <w:rPr>
                <w:sz w:val="20"/>
                <w:szCs w:val="20"/>
              </w:rPr>
              <w:t xml:space="preserve">GWP alternatives; </w:t>
            </w:r>
            <w:r>
              <w:rPr>
                <w:sz w:val="20"/>
                <w:szCs w:val="20"/>
              </w:rPr>
              <w:t xml:space="preserve">a </w:t>
            </w:r>
            <w:r w:rsidRPr="00653D5A">
              <w:rPr>
                <w:sz w:val="20"/>
                <w:szCs w:val="20"/>
              </w:rPr>
              <w:t xml:space="preserve">series of workshops </w:t>
            </w:r>
            <w:r>
              <w:rPr>
                <w:sz w:val="20"/>
                <w:szCs w:val="20"/>
              </w:rPr>
              <w:t xml:space="preserve">for </w:t>
            </w:r>
            <w:r w:rsidRPr="00653D5A">
              <w:rPr>
                <w:sz w:val="20"/>
                <w:szCs w:val="20"/>
              </w:rPr>
              <w:t>commercial refrigeration contractors</w:t>
            </w:r>
            <w:r>
              <w:rPr>
                <w:sz w:val="20"/>
                <w:szCs w:val="20"/>
              </w:rPr>
              <w:t xml:space="preserve"> and </w:t>
            </w:r>
            <w:r w:rsidRPr="00653D5A">
              <w:rPr>
                <w:sz w:val="20"/>
                <w:szCs w:val="20"/>
              </w:rPr>
              <w:t>end</w:t>
            </w:r>
            <w:r>
              <w:rPr>
                <w:sz w:val="20"/>
                <w:szCs w:val="20"/>
              </w:rPr>
              <w:t xml:space="preserve"> </w:t>
            </w:r>
            <w:r w:rsidRPr="00653D5A">
              <w:rPr>
                <w:sz w:val="20"/>
                <w:szCs w:val="20"/>
              </w:rPr>
              <w:t>users on the implications of HFC phase</w:t>
            </w:r>
            <w:r>
              <w:rPr>
                <w:sz w:val="20"/>
                <w:szCs w:val="20"/>
              </w:rPr>
              <w:noBreakHyphen/>
            </w:r>
            <w:r w:rsidRPr="00653D5A">
              <w:rPr>
                <w:sz w:val="20"/>
                <w:szCs w:val="20"/>
              </w:rPr>
              <w:t>down during</w:t>
            </w:r>
            <w:r>
              <w:rPr>
                <w:sz w:val="20"/>
                <w:szCs w:val="20"/>
              </w:rPr>
              <w:t xml:space="preserve"> </w:t>
            </w:r>
            <w:r w:rsidRPr="00653D5A">
              <w:rPr>
                <w:sz w:val="20"/>
                <w:szCs w:val="20"/>
              </w:rPr>
              <w:t xml:space="preserve">stage </w:t>
            </w:r>
            <w:r>
              <w:rPr>
                <w:sz w:val="20"/>
                <w:szCs w:val="20"/>
              </w:rPr>
              <w:t xml:space="preserve">I </w:t>
            </w:r>
            <w:r w:rsidRPr="00653D5A">
              <w:rPr>
                <w:sz w:val="20"/>
                <w:szCs w:val="20"/>
              </w:rPr>
              <w:t xml:space="preserve">and </w:t>
            </w:r>
            <w:r>
              <w:rPr>
                <w:sz w:val="20"/>
                <w:szCs w:val="20"/>
              </w:rPr>
              <w:t>beginning of</w:t>
            </w:r>
            <w:r w:rsidRPr="00653D5A">
              <w:rPr>
                <w:sz w:val="20"/>
                <w:szCs w:val="20"/>
              </w:rPr>
              <w:t xml:space="preserve"> stage </w:t>
            </w:r>
            <w:r>
              <w:rPr>
                <w:sz w:val="20"/>
                <w:szCs w:val="20"/>
              </w:rPr>
              <w:t>II</w:t>
            </w:r>
            <w:r w:rsidRPr="00653D5A">
              <w:rPr>
                <w:sz w:val="20"/>
                <w:szCs w:val="20"/>
              </w:rPr>
              <w:t xml:space="preserve">; and expert support to sectors where HFC bans are proposed in </w:t>
            </w:r>
            <w:r>
              <w:rPr>
                <w:sz w:val="20"/>
                <w:szCs w:val="20"/>
              </w:rPr>
              <w:t>s</w:t>
            </w:r>
            <w:r w:rsidRPr="00653D5A">
              <w:rPr>
                <w:sz w:val="20"/>
                <w:szCs w:val="20"/>
              </w:rPr>
              <w:t>tage</w:t>
            </w:r>
            <w:r>
              <w:rPr>
                <w:sz w:val="20"/>
                <w:szCs w:val="20"/>
              </w:rPr>
              <w:t> </w:t>
            </w:r>
            <w:r w:rsidRPr="00653D5A">
              <w:rPr>
                <w:sz w:val="20"/>
                <w:szCs w:val="20"/>
              </w:rPr>
              <w:t>I in the form of workshops or on</w:t>
            </w:r>
            <w:r>
              <w:rPr>
                <w:sz w:val="20"/>
                <w:szCs w:val="20"/>
              </w:rPr>
              <w:noBreakHyphen/>
            </w:r>
            <w:r w:rsidRPr="00653D5A">
              <w:rPr>
                <w:sz w:val="20"/>
                <w:szCs w:val="20"/>
              </w:rPr>
              <w:t>site visits</w:t>
            </w:r>
          </w:p>
        </w:tc>
        <w:tc>
          <w:tcPr>
            <w:tcW w:w="1170" w:type="dxa"/>
          </w:tcPr>
          <w:p w14:paraId="7897DF20" w14:textId="77777777" w:rsidR="00F13D11" w:rsidRPr="00653D5A" w:rsidRDefault="00F13D11" w:rsidP="005E2DED">
            <w:pPr>
              <w:keepNext/>
              <w:shd w:val="clear" w:color="auto" w:fill="FFFFFF" w:themeFill="background1"/>
              <w:jc w:val="right"/>
              <w:rPr>
                <w:sz w:val="20"/>
                <w:szCs w:val="20"/>
              </w:rPr>
            </w:pPr>
            <w:r w:rsidRPr="00653D5A">
              <w:rPr>
                <w:sz w:val="20"/>
                <w:szCs w:val="20"/>
              </w:rPr>
              <w:t>100,000</w:t>
            </w:r>
          </w:p>
        </w:tc>
        <w:tc>
          <w:tcPr>
            <w:tcW w:w="1170" w:type="dxa"/>
          </w:tcPr>
          <w:p w14:paraId="7557BD4B" w14:textId="77777777" w:rsidR="00F13D11" w:rsidRPr="00653D5A" w:rsidRDefault="00F13D11" w:rsidP="005E2DED">
            <w:pPr>
              <w:keepNext/>
              <w:shd w:val="clear" w:color="auto" w:fill="FFFFFF" w:themeFill="background1"/>
              <w:ind w:left="-109"/>
              <w:jc w:val="right"/>
              <w:rPr>
                <w:sz w:val="20"/>
                <w:szCs w:val="20"/>
              </w:rPr>
            </w:pPr>
            <w:r w:rsidRPr="00653D5A">
              <w:rPr>
                <w:sz w:val="20"/>
                <w:szCs w:val="20"/>
              </w:rPr>
              <w:t>50,000</w:t>
            </w:r>
          </w:p>
        </w:tc>
      </w:tr>
      <w:tr w:rsidR="00F13D11" w:rsidRPr="00653D5A" w14:paraId="2C5D4D64" w14:textId="77777777" w:rsidTr="005E2DED">
        <w:trPr>
          <w:trHeight w:val="78"/>
        </w:trPr>
        <w:tc>
          <w:tcPr>
            <w:tcW w:w="7015" w:type="dxa"/>
          </w:tcPr>
          <w:p w14:paraId="76BA2348" w14:textId="77777777" w:rsidR="00F13D11" w:rsidRPr="00653D5A" w:rsidRDefault="00F13D11" w:rsidP="005E2DED">
            <w:pPr>
              <w:jc w:val="left"/>
              <w:rPr>
                <w:sz w:val="20"/>
                <w:szCs w:val="20"/>
              </w:rPr>
            </w:pPr>
            <w:r w:rsidRPr="00653D5A">
              <w:rPr>
                <w:sz w:val="20"/>
                <w:szCs w:val="20"/>
              </w:rPr>
              <w:t>Annual meetings on HFO-1234yf developments for the MAC sector</w:t>
            </w:r>
          </w:p>
        </w:tc>
        <w:tc>
          <w:tcPr>
            <w:tcW w:w="1170" w:type="dxa"/>
          </w:tcPr>
          <w:p w14:paraId="5DE87299" w14:textId="77777777" w:rsidR="00F13D11" w:rsidRPr="00653D5A" w:rsidRDefault="00F13D11" w:rsidP="005E2DED">
            <w:pPr>
              <w:keepNext/>
              <w:shd w:val="clear" w:color="auto" w:fill="FFFFFF" w:themeFill="background1"/>
              <w:jc w:val="right"/>
              <w:rPr>
                <w:sz w:val="20"/>
                <w:szCs w:val="20"/>
              </w:rPr>
            </w:pPr>
            <w:r w:rsidRPr="00653D5A">
              <w:rPr>
                <w:sz w:val="20"/>
                <w:szCs w:val="20"/>
              </w:rPr>
              <w:t>15,000</w:t>
            </w:r>
          </w:p>
        </w:tc>
        <w:tc>
          <w:tcPr>
            <w:tcW w:w="1170" w:type="dxa"/>
          </w:tcPr>
          <w:p w14:paraId="398131B9" w14:textId="77777777" w:rsidR="00F13D11" w:rsidRPr="00653D5A" w:rsidRDefault="00F13D11" w:rsidP="005E2DED">
            <w:pPr>
              <w:keepNext/>
              <w:shd w:val="clear" w:color="auto" w:fill="FFFFFF" w:themeFill="background1"/>
              <w:ind w:left="-109"/>
              <w:jc w:val="right"/>
              <w:rPr>
                <w:sz w:val="20"/>
                <w:szCs w:val="20"/>
              </w:rPr>
            </w:pPr>
            <w:r w:rsidRPr="00653D5A">
              <w:rPr>
                <w:sz w:val="20"/>
                <w:szCs w:val="20"/>
              </w:rPr>
              <w:t>9,000</w:t>
            </w:r>
          </w:p>
        </w:tc>
      </w:tr>
      <w:tr w:rsidR="00F13D11" w:rsidRPr="00653D5A" w14:paraId="1F43119E" w14:textId="77777777" w:rsidTr="005E2DED">
        <w:trPr>
          <w:trHeight w:val="78"/>
        </w:trPr>
        <w:tc>
          <w:tcPr>
            <w:tcW w:w="7015" w:type="dxa"/>
          </w:tcPr>
          <w:p w14:paraId="126EBE3D" w14:textId="03467D85" w:rsidR="00F13D11" w:rsidRPr="00653D5A" w:rsidRDefault="00F13D11" w:rsidP="005E2DED">
            <w:pPr>
              <w:jc w:val="left"/>
              <w:rPr>
                <w:sz w:val="20"/>
                <w:szCs w:val="20"/>
              </w:rPr>
            </w:pPr>
            <w:r w:rsidRPr="00653D5A">
              <w:rPr>
                <w:sz w:val="20"/>
                <w:szCs w:val="20"/>
              </w:rPr>
              <w:t>Study tour</w:t>
            </w:r>
            <w:r>
              <w:rPr>
                <w:sz w:val="20"/>
                <w:szCs w:val="20"/>
              </w:rPr>
              <w:t xml:space="preserve"> to</w:t>
            </w:r>
            <w:r w:rsidRPr="00653D5A">
              <w:rPr>
                <w:sz w:val="20"/>
                <w:szCs w:val="20"/>
              </w:rPr>
              <w:t xml:space="preserve"> non-Article 5 countries for officials from </w:t>
            </w:r>
            <w:r>
              <w:rPr>
                <w:sz w:val="20"/>
                <w:szCs w:val="20"/>
              </w:rPr>
              <w:t xml:space="preserve">the </w:t>
            </w:r>
            <w:r w:rsidRPr="00653D5A">
              <w:rPr>
                <w:sz w:val="20"/>
                <w:szCs w:val="20"/>
              </w:rPr>
              <w:t>Directorate General of Rail Transportation</w:t>
            </w:r>
            <w:r w:rsidR="00A20E70">
              <w:rPr>
                <w:sz w:val="20"/>
                <w:szCs w:val="20"/>
              </w:rPr>
              <w:t xml:space="preserve"> </w:t>
            </w:r>
            <w:r>
              <w:rPr>
                <w:sz w:val="20"/>
                <w:szCs w:val="20"/>
              </w:rPr>
              <w:t>on</w:t>
            </w:r>
            <w:r w:rsidRPr="00653D5A">
              <w:rPr>
                <w:sz w:val="20"/>
                <w:szCs w:val="20"/>
              </w:rPr>
              <w:t xml:space="preserve"> </w:t>
            </w:r>
            <w:r>
              <w:rPr>
                <w:sz w:val="20"/>
                <w:szCs w:val="20"/>
              </w:rPr>
              <w:t xml:space="preserve">the </w:t>
            </w:r>
            <w:r w:rsidRPr="00653D5A">
              <w:rPr>
                <w:sz w:val="20"/>
                <w:szCs w:val="20"/>
              </w:rPr>
              <w:t>rail AC sector</w:t>
            </w:r>
          </w:p>
        </w:tc>
        <w:tc>
          <w:tcPr>
            <w:tcW w:w="1170" w:type="dxa"/>
          </w:tcPr>
          <w:p w14:paraId="3D84D385" w14:textId="77777777" w:rsidR="00F13D11" w:rsidRPr="00653D5A" w:rsidRDefault="00F13D11" w:rsidP="005E2DED">
            <w:pPr>
              <w:keepNext/>
              <w:shd w:val="clear" w:color="auto" w:fill="FFFFFF" w:themeFill="background1"/>
              <w:jc w:val="right"/>
              <w:rPr>
                <w:sz w:val="20"/>
                <w:szCs w:val="20"/>
              </w:rPr>
            </w:pPr>
            <w:r w:rsidRPr="00653D5A">
              <w:rPr>
                <w:sz w:val="20"/>
                <w:szCs w:val="20"/>
              </w:rPr>
              <w:t>50,000</w:t>
            </w:r>
          </w:p>
        </w:tc>
        <w:tc>
          <w:tcPr>
            <w:tcW w:w="1170" w:type="dxa"/>
          </w:tcPr>
          <w:p w14:paraId="2BB37959" w14:textId="77777777" w:rsidR="00F13D11" w:rsidRPr="00653D5A" w:rsidRDefault="00F13D11" w:rsidP="005E2DED">
            <w:pPr>
              <w:keepNext/>
              <w:shd w:val="clear" w:color="auto" w:fill="FFFFFF" w:themeFill="background1"/>
              <w:ind w:left="-109"/>
              <w:jc w:val="right"/>
              <w:rPr>
                <w:sz w:val="20"/>
                <w:szCs w:val="20"/>
              </w:rPr>
            </w:pPr>
            <w:r w:rsidRPr="00653D5A">
              <w:rPr>
                <w:sz w:val="20"/>
                <w:szCs w:val="20"/>
              </w:rPr>
              <w:t>50,000</w:t>
            </w:r>
          </w:p>
        </w:tc>
      </w:tr>
      <w:tr w:rsidR="00F13D11" w:rsidRPr="00653D5A" w14:paraId="439EC850" w14:textId="77777777" w:rsidTr="00492040">
        <w:trPr>
          <w:trHeight w:val="78"/>
        </w:trPr>
        <w:tc>
          <w:tcPr>
            <w:tcW w:w="7015" w:type="dxa"/>
          </w:tcPr>
          <w:p w14:paraId="6B079C68" w14:textId="2179F71C" w:rsidR="00F13D11" w:rsidRPr="00653D5A" w:rsidRDefault="00F13D11" w:rsidP="005E2DED">
            <w:pPr>
              <w:jc w:val="left"/>
              <w:rPr>
                <w:sz w:val="20"/>
                <w:szCs w:val="20"/>
              </w:rPr>
            </w:pPr>
            <w:r w:rsidRPr="00653D5A">
              <w:rPr>
                <w:sz w:val="20"/>
                <w:szCs w:val="20"/>
              </w:rPr>
              <w:t xml:space="preserve">Workshops </w:t>
            </w:r>
            <w:r>
              <w:rPr>
                <w:sz w:val="20"/>
                <w:szCs w:val="20"/>
              </w:rPr>
              <w:t xml:space="preserve">held </w:t>
            </w:r>
            <w:r w:rsidRPr="00653D5A">
              <w:rPr>
                <w:sz w:val="20"/>
                <w:szCs w:val="20"/>
              </w:rPr>
              <w:t xml:space="preserve">in 2028 </w:t>
            </w:r>
            <w:r>
              <w:rPr>
                <w:sz w:val="20"/>
                <w:szCs w:val="20"/>
              </w:rPr>
              <w:t xml:space="preserve">for stakeholders from the </w:t>
            </w:r>
            <w:r w:rsidRPr="00653D5A">
              <w:rPr>
                <w:sz w:val="20"/>
                <w:szCs w:val="20"/>
              </w:rPr>
              <w:t>RAC</w:t>
            </w:r>
            <w:r>
              <w:rPr>
                <w:sz w:val="20"/>
                <w:szCs w:val="20"/>
              </w:rPr>
              <w:t xml:space="preserve"> and </w:t>
            </w:r>
            <w:r w:rsidRPr="00653D5A">
              <w:rPr>
                <w:sz w:val="20"/>
                <w:szCs w:val="20"/>
              </w:rPr>
              <w:t>cold</w:t>
            </w:r>
            <w:r w:rsidR="00A20E70">
              <w:rPr>
                <w:sz w:val="20"/>
                <w:szCs w:val="20"/>
              </w:rPr>
              <w:t>-</w:t>
            </w:r>
            <w:r w:rsidRPr="00653D5A">
              <w:rPr>
                <w:sz w:val="20"/>
                <w:szCs w:val="20"/>
              </w:rPr>
              <w:t>chain</w:t>
            </w:r>
            <w:r>
              <w:rPr>
                <w:sz w:val="20"/>
                <w:szCs w:val="20"/>
              </w:rPr>
              <w:t xml:space="preserve"> </w:t>
            </w:r>
            <w:r w:rsidRPr="00653D5A">
              <w:rPr>
                <w:sz w:val="20"/>
                <w:szCs w:val="20"/>
              </w:rPr>
              <w:t xml:space="preserve">industry </w:t>
            </w:r>
            <w:r>
              <w:rPr>
                <w:sz w:val="20"/>
                <w:szCs w:val="20"/>
              </w:rPr>
              <w:t>and</w:t>
            </w:r>
            <w:r w:rsidRPr="00653D5A">
              <w:rPr>
                <w:sz w:val="20"/>
                <w:szCs w:val="20"/>
              </w:rPr>
              <w:t xml:space="preserve"> associations</w:t>
            </w:r>
            <w:r>
              <w:rPr>
                <w:sz w:val="20"/>
                <w:szCs w:val="20"/>
              </w:rPr>
              <w:t>,</w:t>
            </w:r>
            <w:r w:rsidRPr="00653D5A">
              <w:rPr>
                <w:sz w:val="20"/>
                <w:szCs w:val="20"/>
              </w:rPr>
              <w:t xml:space="preserve"> including commercial refrigeration sector contractors and end</w:t>
            </w:r>
            <w:r>
              <w:rPr>
                <w:sz w:val="20"/>
                <w:szCs w:val="20"/>
              </w:rPr>
              <w:t xml:space="preserve"> </w:t>
            </w:r>
            <w:r w:rsidRPr="00653D5A">
              <w:rPr>
                <w:sz w:val="20"/>
                <w:szCs w:val="20"/>
              </w:rPr>
              <w:t>users</w:t>
            </w:r>
            <w:r>
              <w:rPr>
                <w:sz w:val="20"/>
                <w:szCs w:val="20"/>
              </w:rPr>
              <w:t>,</w:t>
            </w:r>
            <w:r w:rsidRPr="00653D5A">
              <w:rPr>
                <w:sz w:val="20"/>
                <w:szCs w:val="20"/>
              </w:rPr>
              <w:t xml:space="preserve"> to assess market trends and discuss </w:t>
            </w:r>
            <w:r>
              <w:rPr>
                <w:sz w:val="20"/>
                <w:szCs w:val="20"/>
              </w:rPr>
              <w:t>the</w:t>
            </w:r>
            <w:r w:rsidRPr="00653D5A">
              <w:rPr>
                <w:sz w:val="20"/>
                <w:szCs w:val="20"/>
              </w:rPr>
              <w:t xml:space="preserve"> availability and commercial viability </w:t>
            </w:r>
            <w:r>
              <w:rPr>
                <w:sz w:val="20"/>
                <w:szCs w:val="20"/>
              </w:rPr>
              <w:t xml:space="preserve">of </w:t>
            </w:r>
            <w:r w:rsidRPr="00653D5A">
              <w:rPr>
                <w:sz w:val="20"/>
                <w:szCs w:val="20"/>
              </w:rPr>
              <w:t>alternatives</w:t>
            </w:r>
            <w:r>
              <w:rPr>
                <w:sz w:val="20"/>
                <w:szCs w:val="20"/>
              </w:rPr>
              <w:t xml:space="preserve"> </w:t>
            </w:r>
            <w:r w:rsidRPr="00653D5A">
              <w:rPr>
                <w:sz w:val="20"/>
                <w:szCs w:val="20"/>
              </w:rPr>
              <w:t>to R-404A</w:t>
            </w:r>
          </w:p>
        </w:tc>
        <w:tc>
          <w:tcPr>
            <w:tcW w:w="1170" w:type="dxa"/>
          </w:tcPr>
          <w:p w14:paraId="1E0842F6" w14:textId="77777777" w:rsidR="00F13D11" w:rsidRPr="00653D5A" w:rsidRDefault="00F13D11" w:rsidP="005E2DED">
            <w:pPr>
              <w:keepNext/>
              <w:shd w:val="clear" w:color="auto" w:fill="FFFFFF" w:themeFill="background1"/>
              <w:jc w:val="right"/>
              <w:rPr>
                <w:sz w:val="20"/>
                <w:szCs w:val="20"/>
              </w:rPr>
            </w:pPr>
            <w:r w:rsidRPr="00653D5A">
              <w:rPr>
                <w:sz w:val="20"/>
                <w:szCs w:val="20"/>
              </w:rPr>
              <w:t>3,500</w:t>
            </w:r>
          </w:p>
        </w:tc>
        <w:tc>
          <w:tcPr>
            <w:tcW w:w="1170" w:type="dxa"/>
            <w:shd w:val="clear" w:color="auto" w:fill="auto"/>
          </w:tcPr>
          <w:p w14:paraId="3DFD908A" w14:textId="0D0A03BF" w:rsidR="00492040" w:rsidRPr="00492040" w:rsidRDefault="00492040" w:rsidP="00DE32DA">
            <w:pPr>
              <w:jc w:val="right"/>
              <w:rPr>
                <w:sz w:val="20"/>
                <w:szCs w:val="20"/>
              </w:rPr>
            </w:pPr>
            <w:r>
              <w:rPr>
                <w:sz w:val="20"/>
                <w:szCs w:val="20"/>
              </w:rPr>
              <w:t>0</w:t>
            </w:r>
          </w:p>
        </w:tc>
      </w:tr>
      <w:tr w:rsidR="00F13D11" w:rsidRPr="00653D5A" w14:paraId="2837FBDD" w14:textId="77777777" w:rsidTr="005E2DED">
        <w:trPr>
          <w:trHeight w:val="78"/>
        </w:trPr>
        <w:tc>
          <w:tcPr>
            <w:tcW w:w="7015" w:type="dxa"/>
          </w:tcPr>
          <w:p w14:paraId="3D777829" w14:textId="77777777" w:rsidR="00F13D11" w:rsidRPr="00653D5A" w:rsidRDefault="00F13D11" w:rsidP="005E2DED">
            <w:pPr>
              <w:keepNext/>
              <w:shd w:val="clear" w:color="auto" w:fill="FFFFFF" w:themeFill="background1"/>
              <w:spacing w:before="60" w:after="60"/>
              <w:ind w:right="-173"/>
              <w:jc w:val="left"/>
              <w:rPr>
                <w:b/>
                <w:bCs/>
                <w:sz w:val="20"/>
                <w:szCs w:val="20"/>
              </w:rPr>
            </w:pPr>
            <w:r w:rsidRPr="00653D5A">
              <w:rPr>
                <w:b/>
                <w:bCs/>
                <w:sz w:val="20"/>
                <w:szCs w:val="20"/>
              </w:rPr>
              <w:t>Total</w:t>
            </w:r>
          </w:p>
        </w:tc>
        <w:tc>
          <w:tcPr>
            <w:tcW w:w="1170" w:type="dxa"/>
          </w:tcPr>
          <w:p w14:paraId="2B49813B" w14:textId="77777777" w:rsidR="00F13D11" w:rsidRPr="00653D5A" w:rsidRDefault="00F13D11" w:rsidP="005E2DED">
            <w:pPr>
              <w:keepNext/>
              <w:shd w:val="clear" w:color="auto" w:fill="FFFFFF" w:themeFill="background1"/>
              <w:spacing w:before="60" w:after="60"/>
              <w:jc w:val="right"/>
              <w:rPr>
                <w:b/>
                <w:bCs/>
                <w:sz w:val="20"/>
                <w:szCs w:val="20"/>
              </w:rPr>
            </w:pPr>
            <w:r w:rsidRPr="00653D5A">
              <w:rPr>
                <w:b/>
                <w:bCs/>
                <w:sz w:val="20"/>
                <w:szCs w:val="20"/>
              </w:rPr>
              <w:t>758,500</w:t>
            </w:r>
          </w:p>
        </w:tc>
        <w:tc>
          <w:tcPr>
            <w:tcW w:w="1170" w:type="dxa"/>
          </w:tcPr>
          <w:p w14:paraId="3DEF8116" w14:textId="77777777" w:rsidR="00F13D11" w:rsidRPr="00653D5A" w:rsidRDefault="00F13D11" w:rsidP="005E2DED">
            <w:pPr>
              <w:keepNext/>
              <w:shd w:val="clear" w:color="auto" w:fill="FFFFFF" w:themeFill="background1"/>
              <w:spacing w:before="60" w:after="60"/>
              <w:ind w:left="-109"/>
              <w:jc w:val="right"/>
              <w:rPr>
                <w:b/>
                <w:bCs/>
                <w:sz w:val="20"/>
                <w:szCs w:val="20"/>
              </w:rPr>
            </w:pPr>
            <w:r w:rsidRPr="00653D5A">
              <w:rPr>
                <w:b/>
                <w:bCs/>
                <w:sz w:val="20"/>
                <w:szCs w:val="20"/>
              </w:rPr>
              <w:t>369,000</w:t>
            </w:r>
          </w:p>
        </w:tc>
      </w:tr>
    </w:tbl>
    <w:p w14:paraId="053A08BE" w14:textId="77777777" w:rsidR="0070038F" w:rsidRPr="00FC1555" w:rsidRDefault="0070038F" w:rsidP="002C2C32">
      <w:pPr>
        <w:pStyle w:val="Heading1"/>
        <w:keepNext/>
        <w:widowControl w:val="0"/>
        <w:numPr>
          <w:ilvl w:val="0"/>
          <w:numId w:val="0"/>
        </w:numPr>
        <w:spacing w:before="240"/>
        <w:rPr>
          <w:u w:val="single"/>
        </w:rPr>
      </w:pPr>
      <w:r w:rsidRPr="00FC1555">
        <w:rPr>
          <w:u w:val="single"/>
        </w:rPr>
        <w:t>Total cost of stage I of the Kigali HFC implementation plan</w:t>
      </w:r>
    </w:p>
    <w:p w14:paraId="7E4958DC" w14:textId="1CAE3201" w:rsidR="0070038F" w:rsidRPr="00486E19" w:rsidRDefault="0070038F">
      <w:pPr>
        <w:pStyle w:val="Heading1"/>
        <w:shd w:val="clear" w:color="auto" w:fill="FFFFFF" w:themeFill="background1"/>
      </w:pPr>
      <w:r w:rsidRPr="003603AB">
        <w:t xml:space="preserve">The budget for stage I has been proposed at </w:t>
      </w:r>
      <w:r w:rsidRPr="00774E2F">
        <w:t>US $</w:t>
      </w:r>
      <w:r w:rsidR="001E5379" w:rsidRPr="00774E2F">
        <w:rPr>
          <w:lang w:eastAsia="en-CA"/>
        </w:rPr>
        <w:t>8,</w:t>
      </w:r>
      <w:r w:rsidR="002B1BC0">
        <w:rPr>
          <w:lang w:eastAsia="en-CA"/>
        </w:rPr>
        <w:t>380</w:t>
      </w:r>
      <w:r w:rsidR="00F76F2B">
        <w:rPr>
          <w:lang w:eastAsia="en-CA"/>
        </w:rPr>
        <w:t>,36</w:t>
      </w:r>
      <w:r w:rsidR="00E37E74">
        <w:rPr>
          <w:lang w:eastAsia="en-CA"/>
        </w:rPr>
        <w:t>4</w:t>
      </w:r>
      <w:r w:rsidR="009E1423">
        <w:rPr>
          <w:lang w:eastAsia="en-CA"/>
        </w:rPr>
        <w:t>,</w:t>
      </w:r>
      <w:r w:rsidR="00107A43">
        <w:t xml:space="preserve"> as</w:t>
      </w:r>
      <w:bookmarkStart w:id="4" w:name="_Hlk118631498"/>
      <w:r w:rsidRPr="00486E19">
        <w:t xml:space="preserve"> summarized in </w:t>
      </w:r>
      <w:r w:rsidRPr="000715B7">
        <w:t>table </w:t>
      </w:r>
      <w:r w:rsidR="00F03F84" w:rsidRPr="000715B7">
        <w:t>1</w:t>
      </w:r>
      <w:r w:rsidR="00250F85" w:rsidRPr="000715B7">
        <w:t>1</w:t>
      </w:r>
      <w:r w:rsidRPr="000715B7">
        <w:t>.</w:t>
      </w:r>
    </w:p>
    <w:bookmarkEnd w:id="4"/>
    <w:p w14:paraId="5EE2F6DE" w14:textId="6E39B53F" w:rsidR="0070038F" w:rsidRDefault="0070038F" w:rsidP="00A1791B">
      <w:pPr>
        <w:keepNext/>
        <w:widowControl w:val="0"/>
        <w:suppressAutoHyphens/>
        <w:rPr>
          <w:b/>
          <w:bCs/>
        </w:rPr>
      </w:pPr>
      <w:r w:rsidRPr="000715B7">
        <w:rPr>
          <w:b/>
        </w:rPr>
        <w:t xml:space="preserve">Table </w:t>
      </w:r>
      <w:r w:rsidR="00F03F84" w:rsidRPr="000715B7">
        <w:rPr>
          <w:b/>
          <w:bCs/>
        </w:rPr>
        <w:t>1</w:t>
      </w:r>
      <w:r w:rsidR="00250F85" w:rsidRPr="000715B7">
        <w:rPr>
          <w:b/>
          <w:bCs/>
        </w:rPr>
        <w:t>1</w:t>
      </w:r>
      <w:r w:rsidRPr="000715B7">
        <w:rPr>
          <w:b/>
        </w:rPr>
        <w:t>.</w:t>
      </w:r>
      <w:r w:rsidRPr="00486E19">
        <w:rPr>
          <w:b/>
          <w:bCs/>
        </w:rPr>
        <w:t xml:space="preserve"> </w:t>
      </w:r>
      <w:r w:rsidR="003B66E1">
        <w:rPr>
          <w:b/>
          <w:bCs/>
        </w:rPr>
        <w:t xml:space="preserve">Requested funding </w:t>
      </w:r>
      <w:r w:rsidR="008B6B78">
        <w:rPr>
          <w:b/>
          <w:bCs/>
        </w:rPr>
        <w:t>for</w:t>
      </w:r>
      <w:r w:rsidRPr="00486E19">
        <w:rPr>
          <w:b/>
          <w:bCs/>
        </w:rPr>
        <w:t xml:space="preserve"> activities to be implemented in stage I of the KIP</w:t>
      </w:r>
      <w:r>
        <w:rPr>
          <w:b/>
          <w:bCs/>
        </w:rPr>
        <w:t xml:space="preserve"> </w:t>
      </w:r>
      <w:r w:rsidRPr="008B0CA2">
        <w:rPr>
          <w:b/>
          <w:bCs/>
        </w:rPr>
        <w:t xml:space="preserve">for </w:t>
      </w:r>
      <w:r w:rsidR="00BA0930" w:rsidRPr="008B0CA2">
        <w:rPr>
          <w:b/>
          <w:bCs/>
        </w:rPr>
        <w:t>Indonesia</w:t>
      </w:r>
      <w:r>
        <w:rPr>
          <w:b/>
          <w:bCs/>
        </w:rPr>
        <w:t xml:space="preserve"> (US $)</w:t>
      </w:r>
      <w:r w:rsidR="002347E7">
        <w:rPr>
          <w:b/>
          <w:bCs/>
        </w:rPr>
        <w:t xml:space="preserve"> and reductions to be achieved, as submitted</w:t>
      </w:r>
    </w:p>
    <w:tbl>
      <w:tblPr>
        <w:tblStyle w:val="TableGrid"/>
        <w:tblW w:w="4942" w:type="pct"/>
        <w:tblInd w:w="-4" w:type="dxa"/>
        <w:tblLook w:val="04A0" w:firstRow="1" w:lastRow="0" w:firstColumn="1" w:lastColumn="0" w:noHBand="0" w:noVBand="1"/>
      </w:tblPr>
      <w:tblGrid>
        <w:gridCol w:w="5808"/>
        <w:gridCol w:w="1118"/>
        <w:gridCol w:w="917"/>
        <w:gridCol w:w="1399"/>
      </w:tblGrid>
      <w:tr w:rsidR="00E1280E" w:rsidRPr="00E85435" w14:paraId="78951252" w14:textId="77777777" w:rsidTr="00A46907">
        <w:trPr>
          <w:trHeight w:val="48"/>
          <w:tblHeader/>
        </w:trPr>
        <w:tc>
          <w:tcPr>
            <w:tcW w:w="3142" w:type="pct"/>
            <w:vMerge w:val="restart"/>
            <w:vAlign w:val="center"/>
          </w:tcPr>
          <w:p w14:paraId="44A3FFAE" w14:textId="4A63F572" w:rsidR="00E1280E" w:rsidRPr="00E85435" w:rsidRDefault="000A267A" w:rsidP="000D3A46">
            <w:pPr>
              <w:keepNext/>
              <w:keepLines/>
              <w:shd w:val="clear" w:color="auto" w:fill="FFFFFF" w:themeFill="background1"/>
              <w:spacing w:before="20" w:after="20"/>
              <w:ind w:firstLine="171"/>
              <w:jc w:val="center"/>
              <w:rPr>
                <w:b/>
                <w:bCs/>
                <w:sz w:val="20"/>
                <w:szCs w:val="20"/>
              </w:rPr>
            </w:pPr>
            <w:r>
              <w:rPr>
                <w:b/>
                <w:bCs/>
                <w:sz w:val="20"/>
                <w:szCs w:val="20"/>
              </w:rPr>
              <w:t xml:space="preserve">Component / </w:t>
            </w:r>
            <w:r w:rsidR="00E1280E" w:rsidRPr="00E85435">
              <w:rPr>
                <w:b/>
                <w:bCs/>
                <w:sz w:val="20"/>
                <w:szCs w:val="20"/>
              </w:rPr>
              <w:t>Activity</w:t>
            </w:r>
          </w:p>
        </w:tc>
        <w:tc>
          <w:tcPr>
            <w:tcW w:w="605" w:type="pct"/>
            <w:vMerge w:val="restart"/>
            <w:vAlign w:val="center"/>
          </w:tcPr>
          <w:p w14:paraId="3C4F4BF6" w14:textId="0B9D0F5B" w:rsidR="00A97772" w:rsidRPr="00E85435" w:rsidRDefault="00905E46" w:rsidP="000D3A46">
            <w:pPr>
              <w:keepNext/>
              <w:keepLines/>
              <w:shd w:val="clear" w:color="auto" w:fill="FFFFFF" w:themeFill="background1"/>
              <w:spacing w:before="20" w:after="20"/>
              <w:jc w:val="center"/>
              <w:rPr>
                <w:b/>
                <w:bCs/>
                <w:sz w:val="20"/>
                <w:szCs w:val="20"/>
              </w:rPr>
            </w:pPr>
            <w:r w:rsidRPr="00E85435">
              <w:rPr>
                <w:b/>
                <w:bCs/>
                <w:sz w:val="20"/>
                <w:szCs w:val="20"/>
              </w:rPr>
              <w:t>Funding</w:t>
            </w:r>
          </w:p>
        </w:tc>
        <w:tc>
          <w:tcPr>
            <w:tcW w:w="1253" w:type="pct"/>
            <w:gridSpan w:val="2"/>
            <w:vAlign w:val="center"/>
          </w:tcPr>
          <w:p w14:paraId="6294913F" w14:textId="55886A2F" w:rsidR="00E1280E" w:rsidRPr="00E85435" w:rsidRDefault="001E6397" w:rsidP="000D3A46">
            <w:pPr>
              <w:keepNext/>
              <w:keepLines/>
              <w:shd w:val="clear" w:color="auto" w:fill="FFFFFF" w:themeFill="background1"/>
              <w:spacing w:before="20" w:after="20"/>
              <w:jc w:val="center"/>
              <w:rPr>
                <w:b/>
                <w:bCs/>
                <w:sz w:val="20"/>
                <w:szCs w:val="20"/>
              </w:rPr>
            </w:pPr>
            <w:r w:rsidRPr="00E85435">
              <w:rPr>
                <w:b/>
                <w:bCs/>
                <w:sz w:val="20"/>
                <w:szCs w:val="20"/>
              </w:rPr>
              <w:t>Phase-down</w:t>
            </w:r>
          </w:p>
        </w:tc>
      </w:tr>
      <w:tr w:rsidR="00E1280E" w:rsidRPr="00E85435" w14:paraId="652F756E" w14:textId="77777777" w:rsidTr="00A46907">
        <w:trPr>
          <w:trHeight w:val="78"/>
          <w:tblHeader/>
        </w:trPr>
        <w:tc>
          <w:tcPr>
            <w:tcW w:w="3142" w:type="pct"/>
            <w:vMerge/>
            <w:tcBorders>
              <w:bottom w:val="single" w:sz="4" w:space="0" w:color="auto"/>
            </w:tcBorders>
            <w:vAlign w:val="center"/>
          </w:tcPr>
          <w:p w14:paraId="09ECDE56" w14:textId="77777777" w:rsidR="00E1280E" w:rsidRPr="00E85435" w:rsidRDefault="00E1280E" w:rsidP="00905E46">
            <w:pPr>
              <w:keepNext/>
              <w:keepLines/>
              <w:shd w:val="clear" w:color="auto" w:fill="FFFFFF" w:themeFill="background1"/>
              <w:spacing w:before="20" w:after="20"/>
              <w:ind w:firstLine="171"/>
              <w:jc w:val="center"/>
              <w:rPr>
                <w:b/>
                <w:bCs/>
                <w:sz w:val="20"/>
                <w:szCs w:val="20"/>
              </w:rPr>
            </w:pPr>
          </w:p>
        </w:tc>
        <w:tc>
          <w:tcPr>
            <w:tcW w:w="605" w:type="pct"/>
            <w:vMerge/>
            <w:tcBorders>
              <w:bottom w:val="single" w:sz="4" w:space="0" w:color="auto"/>
            </w:tcBorders>
            <w:vAlign w:val="center"/>
          </w:tcPr>
          <w:p w14:paraId="5F1A372C" w14:textId="4499F3CD" w:rsidR="00E1280E" w:rsidRPr="00E85435" w:rsidRDefault="00E1280E" w:rsidP="000D3A46">
            <w:pPr>
              <w:keepNext/>
              <w:keepLines/>
              <w:shd w:val="clear" w:color="auto" w:fill="FFFFFF" w:themeFill="background1"/>
              <w:spacing w:before="20" w:after="20"/>
              <w:jc w:val="center"/>
              <w:rPr>
                <w:b/>
                <w:bCs/>
                <w:sz w:val="20"/>
                <w:szCs w:val="20"/>
              </w:rPr>
            </w:pPr>
          </w:p>
        </w:tc>
        <w:tc>
          <w:tcPr>
            <w:tcW w:w="496" w:type="pct"/>
            <w:tcBorders>
              <w:bottom w:val="single" w:sz="4" w:space="0" w:color="auto"/>
            </w:tcBorders>
            <w:vAlign w:val="center"/>
          </w:tcPr>
          <w:p w14:paraId="16C4F856" w14:textId="3A19DDBC" w:rsidR="00A97772" w:rsidRPr="00E85435" w:rsidRDefault="00443A53" w:rsidP="000D3A46">
            <w:pPr>
              <w:keepNext/>
              <w:keepLines/>
              <w:shd w:val="clear" w:color="auto" w:fill="FFFFFF" w:themeFill="background1"/>
              <w:spacing w:before="20" w:after="20"/>
              <w:ind w:left="-109" w:right="-112"/>
              <w:jc w:val="center"/>
              <w:rPr>
                <w:b/>
                <w:bCs/>
                <w:sz w:val="20"/>
                <w:szCs w:val="20"/>
              </w:rPr>
            </w:pPr>
            <w:r w:rsidRPr="00E85435">
              <w:rPr>
                <w:b/>
                <w:bCs/>
                <w:sz w:val="20"/>
                <w:szCs w:val="20"/>
              </w:rPr>
              <w:t>m</w:t>
            </w:r>
            <w:r w:rsidR="001E6397" w:rsidRPr="00E85435">
              <w:rPr>
                <w:b/>
                <w:bCs/>
                <w:sz w:val="20"/>
                <w:szCs w:val="20"/>
              </w:rPr>
              <w:t>t</w:t>
            </w:r>
          </w:p>
        </w:tc>
        <w:tc>
          <w:tcPr>
            <w:tcW w:w="757" w:type="pct"/>
            <w:tcBorders>
              <w:bottom w:val="single" w:sz="4" w:space="0" w:color="auto"/>
            </w:tcBorders>
            <w:vAlign w:val="center"/>
          </w:tcPr>
          <w:p w14:paraId="0BC37A17" w14:textId="3661BA75" w:rsidR="00E1280E" w:rsidRPr="00E85435" w:rsidRDefault="00443A53" w:rsidP="000D3A46">
            <w:pPr>
              <w:keepNext/>
              <w:keepLines/>
              <w:shd w:val="clear" w:color="auto" w:fill="FFFFFF" w:themeFill="background1"/>
              <w:spacing w:before="20" w:after="20"/>
              <w:ind w:left="-109" w:right="-112"/>
              <w:jc w:val="center"/>
              <w:rPr>
                <w:b/>
                <w:bCs/>
                <w:sz w:val="20"/>
                <w:szCs w:val="20"/>
              </w:rPr>
            </w:pPr>
            <w:r w:rsidRPr="00E85435">
              <w:rPr>
                <w:b/>
                <w:bCs/>
                <w:sz w:val="20"/>
                <w:szCs w:val="20"/>
              </w:rPr>
              <w:t>CO</w:t>
            </w:r>
            <w:r w:rsidRPr="00E85435">
              <w:rPr>
                <w:b/>
                <w:bCs/>
                <w:sz w:val="20"/>
                <w:szCs w:val="20"/>
                <w:vertAlign w:val="subscript"/>
              </w:rPr>
              <w:t>2</w:t>
            </w:r>
            <w:r w:rsidRPr="00E85435">
              <w:rPr>
                <w:b/>
                <w:bCs/>
                <w:sz w:val="20"/>
                <w:szCs w:val="20"/>
              </w:rPr>
              <w:t>-eq tonnes</w:t>
            </w:r>
          </w:p>
        </w:tc>
      </w:tr>
      <w:tr w:rsidR="00A46907" w:rsidRPr="00940CBA" w14:paraId="630CBE7D" w14:textId="77777777" w:rsidTr="00A46907">
        <w:tc>
          <w:tcPr>
            <w:tcW w:w="3142" w:type="pct"/>
            <w:tcBorders>
              <w:right w:val="nil"/>
            </w:tcBorders>
          </w:tcPr>
          <w:p w14:paraId="0ADD01A3" w14:textId="77777777" w:rsidR="00A46907" w:rsidRPr="00E647A1" w:rsidRDefault="00A46907">
            <w:pPr>
              <w:pStyle w:val="ListParagraph"/>
              <w:widowControl w:val="0"/>
              <w:numPr>
                <w:ilvl w:val="0"/>
                <w:numId w:val="25"/>
              </w:numPr>
              <w:shd w:val="clear" w:color="auto" w:fill="FFFFFF" w:themeFill="background1"/>
              <w:spacing w:before="20" w:after="20"/>
              <w:ind w:left="414" w:hanging="357"/>
              <w:jc w:val="left"/>
              <w:rPr>
                <w:b/>
                <w:bCs/>
                <w:sz w:val="20"/>
                <w:szCs w:val="20"/>
              </w:rPr>
            </w:pPr>
            <w:r>
              <w:rPr>
                <w:b/>
                <w:bCs/>
                <w:sz w:val="20"/>
                <w:szCs w:val="20"/>
              </w:rPr>
              <w:t>Activities in the manufacturing sector</w:t>
            </w:r>
          </w:p>
        </w:tc>
        <w:tc>
          <w:tcPr>
            <w:tcW w:w="605" w:type="pct"/>
            <w:tcBorders>
              <w:left w:val="nil"/>
              <w:right w:val="nil"/>
            </w:tcBorders>
          </w:tcPr>
          <w:p w14:paraId="5B946E54" w14:textId="77777777" w:rsidR="00A46907" w:rsidRPr="00940CBA" w:rsidRDefault="00A46907">
            <w:pPr>
              <w:keepNext/>
              <w:keepLines/>
              <w:shd w:val="clear" w:color="auto" w:fill="FFFFFF" w:themeFill="background1"/>
              <w:spacing w:before="20" w:after="20"/>
              <w:jc w:val="right"/>
              <w:rPr>
                <w:sz w:val="20"/>
                <w:szCs w:val="20"/>
              </w:rPr>
            </w:pPr>
          </w:p>
        </w:tc>
        <w:tc>
          <w:tcPr>
            <w:tcW w:w="496" w:type="pct"/>
            <w:tcBorders>
              <w:left w:val="nil"/>
              <w:right w:val="nil"/>
            </w:tcBorders>
          </w:tcPr>
          <w:p w14:paraId="68597B7B" w14:textId="77777777" w:rsidR="00A46907" w:rsidRPr="00940CBA" w:rsidRDefault="00A46907">
            <w:pPr>
              <w:keepNext/>
              <w:keepLines/>
              <w:shd w:val="clear" w:color="auto" w:fill="FFFFFF" w:themeFill="background1"/>
              <w:spacing w:before="20" w:after="20"/>
              <w:jc w:val="right"/>
              <w:rPr>
                <w:sz w:val="20"/>
                <w:szCs w:val="20"/>
              </w:rPr>
            </w:pPr>
          </w:p>
        </w:tc>
        <w:tc>
          <w:tcPr>
            <w:tcW w:w="757" w:type="pct"/>
            <w:tcBorders>
              <w:left w:val="nil"/>
            </w:tcBorders>
          </w:tcPr>
          <w:p w14:paraId="4BE31E43" w14:textId="77777777" w:rsidR="00A46907" w:rsidRPr="00940CBA" w:rsidRDefault="00A46907">
            <w:pPr>
              <w:keepNext/>
              <w:keepLines/>
              <w:shd w:val="clear" w:color="auto" w:fill="FFFFFF" w:themeFill="background1"/>
              <w:spacing w:before="20" w:after="20"/>
              <w:jc w:val="right"/>
              <w:rPr>
                <w:sz w:val="20"/>
                <w:szCs w:val="20"/>
              </w:rPr>
            </w:pPr>
          </w:p>
        </w:tc>
      </w:tr>
      <w:tr w:rsidR="00A46907" w:rsidRPr="008E1071" w14:paraId="5DE68E13" w14:textId="77777777" w:rsidTr="00A46907">
        <w:tc>
          <w:tcPr>
            <w:tcW w:w="3142" w:type="pct"/>
            <w:tcBorders>
              <w:bottom w:val="single" w:sz="4" w:space="0" w:color="auto"/>
            </w:tcBorders>
          </w:tcPr>
          <w:p w14:paraId="7AF4AC8E" w14:textId="77777777" w:rsidR="00A46907" w:rsidRPr="00905DBB" w:rsidRDefault="00A46907">
            <w:pPr>
              <w:pStyle w:val="ListParagraph"/>
              <w:widowControl w:val="0"/>
              <w:numPr>
                <w:ilvl w:val="1"/>
                <w:numId w:val="25"/>
              </w:numPr>
              <w:shd w:val="clear" w:color="auto" w:fill="FFFFFF" w:themeFill="background1"/>
              <w:spacing w:before="20" w:after="20"/>
              <w:jc w:val="left"/>
              <w:rPr>
                <w:sz w:val="20"/>
                <w:szCs w:val="20"/>
              </w:rPr>
            </w:pPr>
            <w:r>
              <w:rPr>
                <w:sz w:val="20"/>
                <w:szCs w:val="20"/>
              </w:rPr>
              <w:t>D</w:t>
            </w:r>
            <w:r w:rsidRPr="00905DBB">
              <w:rPr>
                <w:sz w:val="20"/>
                <w:szCs w:val="20"/>
              </w:rPr>
              <w:t>omestic refrigeration</w:t>
            </w:r>
            <w:r>
              <w:rPr>
                <w:sz w:val="20"/>
                <w:szCs w:val="20"/>
              </w:rPr>
              <w:t>:</w:t>
            </w:r>
            <w:r w:rsidRPr="00905DBB">
              <w:rPr>
                <w:sz w:val="20"/>
                <w:szCs w:val="20"/>
              </w:rPr>
              <w:t xml:space="preserve"> Conversion</w:t>
            </w:r>
            <w:r>
              <w:rPr>
                <w:sz w:val="20"/>
                <w:szCs w:val="20"/>
              </w:rPr>
              <w:t>s</w:t>
            </w:r>
            <w:r w:rsidRPr="00905DBB">
              <w:rPr>
                <w:sz w:val="20"/>
                <w:szCs w:val="20"/>
              </w:rPr>
              <w:t xml:space="preserve"> from the use of HFC</w:t>
            </w:r>
            <w:r w:rsidRPr="00905DBB">
              <w:rPr>
                <w:sz w:val="20"/>
                <w:szCs w:val="20"/>
              </w:rPr>
              <w:noBreakHyphen/>
              <w:t>134a to R-600a</w:t>
            </w:r>
            <w:r>
              <w:rPr>
                <w:sz w:val="20"/>
                <w:szCs w:val="20"/>
              </w:rPr>
              <w:t xml:space="preserve"> at</w:t>
            </w:r>
            <w:r w:rsidRPr="00905DBB">
              <w:rPr>
                <w:sz w:val="20"/>
                <w:szCs w:val="20"/>
              </w:rPr>
              <w:t xml:space="preserve"> 6</w:t>
            </w:r>
            <w:r>
              <w:rPr>
                <w:sz w:val="20"/>
                <w:szCs w:val="20"/>
              </w:rPr>
              <w:t xml:space="preserve"> </w:t>
            </w:r>
            <w:r w:rsidRPr="00905DBB">
              <w:rPr>
                <w:sz w:val="20"/>
                <w:szCs w:val="20"/>
              </w:rPr>
              <w:t>manufacturers</w:t>
            </w:r>
          </w:p>
        </w:tc>
        <w:tc>
          <w:tcPr>
            <w:tcW w:w="605" w:type="pct"/>
            <w:tcBorders>
              <w:bottom w:val="single" w:sz="4" w:space="0" w:color="auto"/>
            </w:tcBorders>
          </w:tcPr>
          <w:p w14:paraId="178CBA0D" w14:textId="69841FB9" w:rsidR="00A46907" w:rsidRPr="008E1071" w:rsidRDefault="00895068">
            <w:pPr>
              <w:keepNext/>
              <w:keepLines/>
              <w:shd w:val="clear" w:color="auto" w:fill="FFFFFF" w:themeFill="background1"/>
              <w:spacing w:before="20" w:after="20"/>
              <w:jc w:val="right"/>
              <w:rPr>
                <w:sz w:val="20"/>
                <w:szCs w:val="20"/>
              </w:rPr>
            </w:pPr>
            <w:r w:rsidRPr="00895068">
              <w:rPr>
                <w:sz w:val="20"/>
                <w:szCs w:val="20"/>
              </w:rPr>
              <w:t>2,229,368</w:t>
            </w:r>
          </w:p>
        </w:tc>
        <w:tc>
          <w:tcPr>
            <w:tcW w:w="496" w:type="pct"/>
            <w:tcBorders>
              <w:bottom w:val="single" w:sz="4" w:space="0" w:color="auto"/>
            </w:tcBorders>
          </w:tcPr>
          <w:p w14:paraId="0CCA3EF2" w14:textId="77777777" w:rsidR="00A46907" w:rsidRPr="008E1071" w:rsidRDefault="00A46907">
            <w:pPr>
              <w:keepNext/>
              <w:keepLines/>
              <w:shd w:val="clear" w:color="auto" w:fill="FFFFFF" w:themeFill="background1"/>
              <w:spacing w:before="20" w:after="20"/>
              <w:jc w:val="right"/>
              <w:rPr>
                <w:sz w:val="20"/>
                <w:szCs w:val="20"/>
              </w:rPr>
            </w:pPr>
            <w:r>
              <w:rPr>
                <w:sz w:val="20"/>
                <w:szCs w:val="20"/>
              </w:rPr>
              <w:t>301.29</w:t>
            </w:r>
          </w:p>
        </w:tc>
        <w:tc>
          <w:tcPr>
            <w:tcW w:w="757" w:type="pct"/>
            <w:tcBorders>
              <w:bottom w:val="single" w:sz="4" w:space="0" w:color="auto"/>
            </w:tcBorders>
          </w:tcPr>
          <w:p w14:paraId="45DD828F" w14:textId="77777777" w:rsidR="00A46907" w:rsidRPr="008E1071" w:rsidRDefault="00A46907">
            <w:pPr>
              <w:keepNext/>
              <w:keepLines/>
              <w:shd w:val="clear" w:color="auto" w:fill="FFFFFF" w:themeFill="background1"/>
              <w:spacing w:before="20" w:after="20"/>
              <w:jc w:val="right"/>
              <w:rPr>
                <w:sz w:val="20"/>
                <w:szCs w:val="20"/>
              </w:rPr>
            </w:pPr>
            <w:r>
              <w:rPr>
                <w:sz w:val="20"/>
                <w:szCs w:val="20"/>
              </w:rPr>
              <w:t>430,840</w:t>
            </w:r>
          </w:p>
        </w:tc>
      </w:tr>
      <w:tr w:rsidR="00A46907" w:rsidRPr="004D0286" w14:paraId="6427BB8F" w14:textId="77777777" w:rsidTr="00A46907">
        <w:tc>
          <w:tcPr>
            <w:tcW w:w="3142" w:type="pct"/>
            <w:tcBorders>
              <w:right w:val="single" w:sz="4" w:space="0" w:color="auto"/>
            </w:tcBorders>
          </w:tcPr>
          <w:p w14:paraId="70E55ED8" w14:textId="77777777" w:rsidR="00A46907" w:rsidRPr="004D0286" w:rsidRDefault="00A46907">
            <w:pPr>
              <w:pStyle w:val="ListParagraph"/>
              <w:keepNext/>
              <w:widowControl w:val="0"/>
              <w:numPr>
                <w:ilvl w:val="1"/>
                <w:numId w:val="25"/>
              </w:numPr>
              <w:shd w:val="clear" w:color="auto" w:fill="FFFFFF" w:themeFill="background1"/>
              <w:spacing w:before="20" w:after="20"/>
              <w:ind w:left="414" w:hanging="357"/>
              <w:jc w:val="left"/>
              <w:rPr>
                <w:sz w:val="20"/>
                <w:szCs w:val="20"/>
              </w:rPr>
            </w:pPr>
            <w:r>
              <w:rPr>
                <w:sz w:val="20"/>
                <w:szCs w:val="20"/>
              </w:rPr>
              <w:lastRenderedPageBreak/>
              <w:t>Transport AC: Support for a railway AC manufacturer in developing, producing and testing 10 prototype train AC units based on R-454C</w:t>
            </w:r>
          </w:p>
        </w:tc>
        <w:tc>
          <w:tcPr>
            <w:tcW w:w="605" w:type="pct"/>
            <w:tcBorders>
              <w:left w:val="single" w:sz="4" w:space="0" w:color="auto"/>
              <w:right w:val="single" w:sz="4" w:space="0" w:color="auto"/>
            </w:tcBorders>
          </w:tcPr>
          <w:p w14:paraId="2A746C8C" w14:textId="77777777" w:rsidR="00A46907" w:rsidRPr="004D0286" w:rsidRDefault="00A46907">
            <w:pPr>
              <w:keepNext/>
              <w:shd w:val="clear" w:color="auto" w:fill="FFFFFF" w:themeFill="background1"/>
              <w:spacing w:before="20" w:after="20"/>
              <w:jc w:val="right"/>
              <w:rPr>
                <w:sz w:val="20"/>
                <w:szCs w:val="20"/>
              </w:rPr>
            </w:pPr>
            <w:r>
              <w:rPr>
                <w:sz w:val="20"/>
                <w:szCs w:val="20"/>
              </w:rPr>
              <w:t>330,000</w:t>
            </w:r>
          </w:p>
        </w:tc>
        <w:tc>
          <w:tcPr>
            <w:tcW w:w="496" w:type="pct"/>
            <w:tcBorders>
              <w:left w:val="single" w:sz="4" w:space="0" w:color="auto"/>
              <w:right w:val="single" w:sz="4" w:space="0" w:color="auto"/>
            </w:tcBorders>
          </w:tcPr>
          <w:p w14:paraId="4F74F5E0" w14:textId="77777777" w:rsidR="00A46907" w:rsidRPr="004D0286" w:rsidRDefault="00A46907">
            <w:pPr>
              <w:shd w:val="clear" w:color="auto" w:fill="FFFFFF" w:themeFill="background1"/>
              <w:spacing w:before="20" w:after="20"/>
              <w:jc w:val="right"/>
              <w:rPr>
                <w:sz w:val="20"/>
                <w:szCs w:val="20"/>
              </w:rPr>
            </w:pPr>
            <w:r>
              <w:rPr>
                <w:sz w:val="20"/>
                <w:szCs w:val="20"/>
              </w:rPr>
              <w:t>11.00</w:t>
            </w:r>
          </w:p>
        </w:tc>
        <w:tc>
          <w:tcPr>
            <w:tcW w:w="757" w:type="pct"/>
            <w:tcBorders>
              <w:left w:val="single" w:sz="4" w:space="0" w:color="auto"/>
            </w:tcBorders>
          </w:tcPr>
          <w:p w14:paraId="550962FF" w14:textId="77777777" w:rsidR="00A46907" w:rsidRPr="004D0286" w:rsidRDefault="00A46907">
            <w:pPr>
              <w:shd w:val="clear" w:color="auto" w:fill="FFFFFF" w:themeFill="background1"/>
              <w:spacing w:before="20" w:after="20"/>
              <w:jc w:val="right"/>
              <w:rPr>
                <w:sz w:val="20"/>
                <w:szCs w:val="20"/>
              </w:rPr>
            </w:pPr>
            <w:r>
              <w:rPr>
                <w:sz w:val="20"/>
                <w:szCs w:val="20"/>
              </w:rPr>
              <w:t>19,512</w:t>
            </w:r>
          </w:p>
        </w:tc>
      </w:tr>
      <w:tr w:rsidR="00A46907" w:rsidRPr="00E85435" w14:paraId="0B45F6B2" w14:textId="77777777" w:rsidTr="00A46907">
        <w:tc>
          <w:tcPr>
            <w:tcW w:w="3142" w:type="pct"/>
          </w:tcPr>
          <w:p w14:paraId="63533E81" w14:textId="77777777" w:rsidR="00A46907" w:rsidRDefault="00A46907">
            <w:pPr>
              <w:widowControl w:val="0"/>
              <w:shd w:val="clear" w:color="auto" w:fill="FFFFFF" w:themeFill="background1"/>
              <w:spacing w:before="20" w:after="20"/>
              <w:ind w:left="64"/>
              <w:jc w:val="left"/>
              <w:rPr>
                <w:sz w:val="20"/>
                <w:szCs w:val="20"/>
              </w:rPr>
            </w:pPr>
            <w:r w:rsidRPr="00E85435">
              <w:rPr>
                <w:b/>
                <w:bCs/>
                <w:sz w:val="20"/>
                <w:szCs w:val="20"/>
              </w:rPr>
              <w:t>Subtotal for activities in the manufacturing sector</w:t>
            </w:r>
          </w:p>
        </w:tc>
        <w:tc>
          <w:tcPr>
            <w:tcW w:w="605" w:type="pct"/>
            <w:tcBorders>
              <w:bottom w:val="single" w:sz="4" w:space="0" w:color="auto"/>
            </w:tcBorders>
          </w:tcPr>
          <w:p w14:paraId="0B91C7BD" w14:textId="77777777" w:rsidR="00A46907" w:rsidRPr="00E85435" w:rsidRDefault="00A46907">
            <w:pPr>
              <w:keepNext/>
              <w:shd w:val="clear" w:color="auto" w:fill="FFFFFF" w:themeFill="background1"/>
              <w:spacing w:before="20" w:after="20"/>
              <w:jc w:val="right"/>
              <w:rPr>
                <w:b/>
                <w:bCs/>
                <w:sz w:val="20"/>
                <w:szCs w:val="20"/>
              </w:rPr>
            </w:pPr>
            <w:r w:rsidRPr="00E85435">
              <w:rPr>
                <w:b/>
                <w:bCs/>
                <w:sz w:val="20"/>
                <w:szCs w:val="20"/>
              </w:rPr>
              <w:t>2,557,270</w:t>
            </w:r>
          </w:p>
        </w:tc>
        <w:tc>
          <w:tcPr>
            <w:tcW w:w="496" w:type="pct"/>
            <w:tcBorders>
              <w:bottom w:val="single" w:sz="4" w:space="0" w:color="auto"/>
            </w:tcBorders>
          </w:tcPr>
          <w:p w14:paraId="72A84E36" w14:textId="77777777" w:rsidR="00A46907" w:rsidRPr="00E85435" w:rsidRDefault="00A46907">
            <w:pPr>
              <w:shd w:val="clear" w:color="auto" w:fill="FFFFFF" w:themeFill="background1"/>
              <w:spacing w:before="20" w:after="20"/>
              <w:jc w:val="right"/>
              <w:rPr>
                <w:b/>
                <w:bCs/>
                <w:sz w:val="20"/>
                <w:szCs w:val="20"/>
              </w:rPr>
            </w:pPr>
            <w:r w:rsidRPr="00E85435">
              <w:rPr>
                <w:b/>
                <w:bCs/>
                <w:sz w:val="20"/>
                <w:szCs w:val="20"/>
              </w:rPr>
              <w:t>312.29</w:t>
            </w:r>
          </w:p>
        </w:tc>
        <w:tc>
          <w:tcPr>
            <w:tcW w:w="757" w:type="pct"/>
            <w:tcBorders>
              <w:bottom w:val="single" w:sz="4" w:space="0" w:color="auto"/>
            </w:tcBorders>
          </w:tcPr>
          <w:p w14:paraId="3DCD626E" w14:textId="77777777" w:rsidR="00A46907" w:rsidRPr="00E85435" w:rsidRDefault="00A46907">
            <w:pPr>
              <w:shd w:val="clear" w:color="auto" w:fill="FFFFFF" w:themeFill="background1"/>
              <w:spacing w:before="20" w:after="20"/>
              <w:jc w:val="right"/>
              <w:rPr>
                <w:b/>
                <w:bCs/>
                <w:sz w:val="20"/>
                <w:szCs w:val="20"/>
              </w:rPr>
            </w:pPr>
            <w:r w:rsidRPr="00E85435">
              <w:rPr>
                <w:b/>
                <w:bCs/>
                <w:sz w:val="20"/>
                <w:szCs w:val="20"/>
              </w:rPr>
              <w:t>450,356</w:t>
            </w:r>
          </w:p>
        </w:tc>
      </w:tr>
      <w:tr w:rsidR="00A46907" w:rsidRPr="00E1280E" w14:paraId="75B6D8C5" w14:textId="77777777" w:rsidTr="00A46907">
        <w:tc>
          <w:tcPr>
            <w:tcW w:w="3142" w:type="pct"/>
            <w:tcBorders>
              <w:top w:val="single" w:sz="4" w:space="0" w:color="auto"/>
              <w:left w:val="single" w:sz="4" w:space="0" w:color="auto"/>
              <w:bottom w:val="single" w:sz="4" w:space="0" w:color="auto"/>
              <w:right w:val="single" w:sz="4" w:space="0" w:color="auto"/>
            </w:tcBorders>
          </w:tcPr>
          <w:p w14:paraId="56E5DAC9" w14:textId="77777777" w:rsidR="00A46907" w:rsidRDefault="00A46907" w:rsidP="002A7691">
            <w:pPr>
              <w:pStyle w:val="ListParagraph"/>
              <w:widowControl w:val="0"/>
              <w:numPr>
                <w:ilvl w:val="0"/>
                <w:numId w:val="25"/>
              </w:numPr>
              <w:shd w:val="clear" w:color="auto" w:fill="FFFFFF" w:themeFill="background1"/>
              <w:spacing w:before="20" w:after="20"/>
              <w:jc w:val="left"/>
              <w:rPr>
                <w:b/>
                <w:bCs/>
                <w:sz w:val="20"/>
                <w:szCs w:val="20"/>
              </w:rPr>
            </w:pPr>
            <w:r>
              <w:rPr>
                <w:b/>
                <w:bCs/>
                <w:sz w:val="20"/>
                <w:szCs w:val="20"/>
              </w:rPr>
              <w:t>Activities in the servicing sector</w:t>
            </w:r>
          </w:p>
        </w:tc>
        <w:tc>
          <w:tcPr>
            <w:tcW w:w="605" w:type="pct"/>
            <w:tcBorders>
              <w:top w:val="single" w:sz="4" w:space="0" w:color="auto"/>
              <w:left w:val="single" w:sz="4" w:space="0" w:color="auto"/>
              <w:bottom w:val="single" w:sz="4" w:space="0" w:color="auto"/>
              <w:right w:val="single" w:sz="4" w:space="0" w:color="auto"/>
            </w:tcBorders>
          </w:tcPr>
          <w:p w14:paraId="4B07277D" w14:textId="77777777" w:rsidR="00A46907" w:rsidRPr="00E1280E" w:rsidRDefault="00A46907">
            <w:pPr>
              <w:keepNext/>
              <w:keepLines/>
              <w:shd w:val="clear" w:color="auto" w:fill="FFFFFF" w:themeFill="background1"/>
              <w:spacing w:before="20" w:after="20"/>
              <w:jc w:val="right"/>
              <w:rPr>
                <w:sz w:val="20"/>
                <w:szCs w:val="20"/>
              </w:rPr>
            </w:pPr>
          </w:p>
        </w:tc>
        <w:tc>
          <w:tcPr>
            <w:tcW w:w="496" w:type="pct"/>
            <w:tcBorders>
              <w:top w:val="single" w:sz="4" w:space="0" w:color="auto"/>
              <w:left w:val="single" w:sz="4" w:space="0" w:color="auto"/>
              <w:bottom w:val="single" w:sz="4" w:space="0" w:color="auto"/>
              <w:right w:val="single" w:sz="4" w:space="0" w:color="auto"/>
            </w:tcBorders>
          </w:tcPr>
          <w:p w14:paraId="6C82B169" w14:textId="77777777" w:rsidR="00A46907" w:rsidRPr="00E1280E" w:rsidRDefault="00A46907">
            <w:pPr>
              <w:keepNext/>
              <w:keepLines/>
              <w:shd w:val="clear" w:color="auto" w:fill="FFFFFF" w:themeFill="background1"/>
              <w:spacing w:before="20" w:after="20"/>
              <w:jc w:val="right"/>
              <w:rPr>
                <w:sz w:val="20"/>
                <w:szCs w:val="20"/>
              </w:rPr>
            </w:pPr>
          </w:p>
        </w:tc>
        <w:tc>
          <w:tcPr>
            <w:tcW w:w="757" w:type="pct"/>
            <w:tcBorders>
              <w:top w:val="single" w:sz="4" w:space="0" w:color="auto"/>
              <w:left w:val="single" w:sz="4" w:space="0" w:color="auto"/>
              <w:bottom w:val="single" w:sz="4" w:space="0" w:color="auto"/>
              <w:right w:val="single" w:sz="4" w:space="0" w:color="auto"/>
            </w:tcBorders>
          </w:tcPr>
          <w:p w14:paraId="6CDD0287" w14:textId="77777777" w:rsidR="00A46907" w:rsidRPr="00E1280E" w:rsidRDefault="00A46907">
            <w:pPr>
              <w:keepNext/>
              <w:keepLines/>
              <w:shd w:val="clear" w:color="auto" w:fill="FFFFFF" w:themeFill="background1"/>
              <w:spacing w:before="20" w:after="20"/>
              <w:jc w:val="right"/>
              <w:rPr>
                <w:sz w:val="20"/>
                <w:szCs w:val="20"/>
              </w:rPr>
            </w:pPr>
          </w:p>
        </w:tc>
      </w:tr>
      <w:tr w:rsidR="00A46907" w:rsidRPr="002F602B" w14:paraId="793D93BF" w14:textId="77777777" w:rsidTr="00A46907">
        <w:tc>
          <w:tcPr>
            <w:tcW w:w="3142" w:type="pct"/>
            <w:tcBorders>
              <w:top w:val="single" w:sz="4" w:space="0" w:color="auto"/>
              <w:left w:val="single" w:sz="4" w:space="0" w:color="auto"/>
              <w:bottom w:val="single" w:sz="4" w:space="0" w:color="auto"/>
              <w:right w:val="single" w:sz="4" w:space="0" w:color="auto"/>
            </w:tcBorders>
          </w:tcPr>
          <w:p w14:paraId="02A6F4C8" w14:textId="77777777" w:rsidR="00A46907" w:rsidRPr="002F602B" w:rsidRDefault="00A46907" w:rsidP="002A7691">
            <w:pPr>
              <w:pStyle w:val="ListParagraph"/>
              <w:widowControl w:val="0"/>
              <w:numPr>
                <w:ilvl w:val="1"/>
                <w:numId w:val="25"/>
              </w:numPr>
              <w:shd w:val="clear" w:color="auto" w:fill="FFFFFF" w:themeFill="background1"/>
              <w:spacing w:before="20" w:after="20"/>
              <w:jc w:val="left"/>
              <w:rPr>
                <w:sz w:val="20"/>
                <w:szCs w:val="20"/>
              </w:rPr>
            </w:pPr>
            <w:r w:rsidRPr="002F602B">
              <w:rPr>
                <w:sz w:val="20"/>
                <w:szCs w:val="20"/>
              </w:rPr>
              <w:t>Capacity strengthening in the MAC servicing sector</w:t>
            </w:r>
          </w:p>
        </w:tc>
        <w:tc>
          <w:tcPr>
            <w:tcW w:w="605" w:type="pct"/>
            <w:tcBorders>
              <w:top w:val="single" w:sz="4" w:space="0" w:color="auto"/>
              <w:left w:val="single" w:sz="4" w:space="0" w:color="auto"/>
              <w:bottom w:val="single" w:sz="4" w:space="0" w:color="auto"/>
              <w:right w:val="single" w:sz="4" w:space="0" w:color="auto"/>
            </w:tcBorders>
          </w:tcPr>
          <w:p w14:paraId="5A094FD5" w14:textId="77777777" w:rsidR="00A46907" w:rsidRPr="002F602B" w:rsidRDefault="00A46907">
            <w:pPr>
              <w:keepNext/>
              <w:keepLines/>
              <w:shd w:val="clear" w:color="auto" w:fill="FFFFFF" w:themeFill="background1"/>
              <w:spacing w:before="20" w:after="20"/>
              <w:jc w:val="right"/>
              <w:rPr>
                <w:sz w:val="20"/>
                <w:szCs w:val="20"/>
              </w:rPr>
            </w:pPr>
            <w:r w:rsidRPr="002F602B">
              <w:rPr>
                <w:sz w:val="20"/>
                <w:szCs w:val="20"/>
              </w:rPr>
              <w:t>3,032,000</w:t>
            </w:r>
          </w:p>
        </w:tc>
        <w:tc>
          <w:tcPr>
            <w:tcW w:w="496" w:type="pct"/>
            <w:tcBorders>
              <w:top w:val="single" w:sz="4" w:space="0" w:color="auto"/>
              <w:left w:val="single" w:sz="4" w:space="0" w:color="auto"/>
              <w:bottom w:val="single" w:sz="4" w:space="0" w:color="auto"/>
              <w:right w:val="single" w:sz="4" w:space="0" w:color="auto"/>
            </w:tcBorders>
          </w:tcPr>
          <w:p w14:paraId="32487A8B" w14:textId="77777777" w:rsidR="00A46907" w:rsidRPr="002F602B" w:rsidRDefault="00A46907">
            <w:pPr>
              <w:keepNext/>
              <w:keepLines/>
              <w:shd w:val="clear" w:color="auto" w:fill="FFFFFF" w:themeFill="background1"/>
              <w:spacing w:before="20" w:after="20"/>
              <w:jc w:val="right"/>
              <w:rPr>
                <w:sz w:val="20"/>
                <w:szCs w:val="20"/>
              </w:rPr>
            </w:pPr>
            <w:r w:rsidRPr="00977B8F">
              <w:rPr>
                <w:sz w:val="20"/>
                <w:szCs w:val="20"/>
              </w:rPr>
              <w:t>594.49</w:t>
            </w:r>
          </w:p>
        </w:tc>
        <w:tc>
          <w:tcPr>
            <w:tcW w:w="757" w:type="pct"/>
            <w:tcBorders>
              <w:top w:val="single" w:sz="4" w:space="0" w:color="auto"/>
              <w:left w:val="single" w:sz="4" w:space="0" w:color="auto"/>
              <w:bottom w:val="single" w:sz="4" w:space="0" w:color="auto"/>
              <w:right w:val="single" w:sz="4" w:space="0" w:color="auto"/>
            </w:tcBorders>
          </w:tcPr>
          <w:p w14:paraId="21920103" w14:textId="77777777" w:rsidR="00A46907" w:rsidRPr="002F602B" w:rsidRDefault="00A46907">
            <w:pPr>
              <w:keepNext/>
              <w:keepLines/>
              <w:shd w:val="clear" w:color="auto" w:fill="FFFFFF" w:themeFill="background1"/>
              <w:spacing w:before="20" w:after="20"/>
              <w:jc w:val="right"/>
              <w:rPr>
                <w:sz w:val="20"/>
                <w:szCs w:val="20"/>
              </w:rPr>
            </w:pPr>
            <w:r w:rsidRPr="00977B8F">
              <w:rPr>
                <w:sz w:val="20"/>
                <w:szCs w:val="20"/>
              </w:rPr>
              <w:t>840,608</w:t>
            </w:r>
          </w:p>
        </w:tc>
      </w:tr>
      <w:tr w:rsidR="00A46907" w:rsidRPr="002F602B" w14:paraId="2262122F" w14:textId="77777777" w:rsidTr="00A46907">
        <w:tc>
          <w:tcPr>
            <w:tcW w:w="3142" w:type="pct"/>
            <w:tcBorders>
              <w:top w:val="single" w:sz="4" w:space="0" w:color="auto"/>
            </w:tcBorders>
          </w:tcPr>
          <w:p w14:paraId="4A5A076A" w14:textId="77777777" w:rsidR="00A46907" w:rsidRPr="002F602B" w:rsidRDefault="00A46907" w:rsidP="002A7691">
            <w:pPr>
              <w:pStyle w:val="ListParagraph"/>
              <w:widowControl w:val="0"/>
              <w:numPr>
                <w:ilvl w:val="1"/>
                <w:numId w:val="25"/>
              </w:numPr>
              <w:shd w:val="clear" w:color="auto" w:fill="FFFFFF" w:themeFill="background1"/>
              <w:spacing w:before="20" w:after="20"/>
              <w:jc w:val="left"/>
              <w:rPr>
                <w:sz w:val="20"/>
                <w:szCs w:val="20"/>
              </w:rPr>
            </w:pPr>
            <w:r w:rsidRPr="002F602B">
              <w:rPr>
                <w:sz w:val="20"/>
                <w:szCs w:val="20"/>
              </w:rPr>
              <w:t>Capacity strengthening in commercial and domestic refrigeration servicing</w:t>
            </w:r>
          </w:p>
        </w:tc>
        <w:tc>
          <w:tcPr>
            <w:tcW w:w="605" w:type="pct"/>
            <w:tcBorders>
              <w:bottom w:val="single" w:sz="4" w:space="0" w:color="auto"/>
            </w:tcBorders>
          </w:tcPr>
          <w:p w14:paraId="7ADB3F40" w14:textId="05CF9E6B" w:rsidR="00A46907" w:rsidRPr="002F602B" w:rsidRDefault="00A46907">
            <w:pPr>
              <w:keepNext/>
              <w:keepLines/>
              <w:shd w:val="clear" w:color="auto" w:fill="FFFFFF" w:themeFill="background1"/>
              <w:spacing w:before="20" w:after="20"/>
              <w:jc w:val="right"/>
              <w:rPr>
                <w:sz w:val="20"/>
                <w:szCs w:val="20"/>
              </w:rPr>
            </w:pPr>
            <w:r w:rsidRPr="00492040">
              <w:rPr>
                <w:sz w:val="20"/>
                <w:szCs w:val="20"/>
              </w:rPr>
              <w:t>1,233,</w:t>
            </w:r>
            <w:r w:rsidR="00083CC4">
              <w:rPr>
                <w:sz w:val="20"/>
                <w:szCs w:val="20"/>
              </w:rPr>
              <w:t>4</w:t>
            </w:r>
            <w:r w:rsidR="00083CC4" w:rsidRPr="00492040">
              <w:rPr>
                <w:sz w:val="20"/>
                <w:szCs w:val="20"/>
              </w:rPr>
              <w:t>00</w:t>
            </w:r>
          </w:p>
        </w:tc>
        <w:tc>
          <w:tcPr>
            <w:tcW w:w="496" w:type="pct"/>
          </w:tcPr>
          <w:p w14:paraId="481680F9" w14:textId="77777777" w:rsidR="00A46907" w:rsidRPr="002F602B" w:rsidRDefault="00A46907">
            <w:pPr>
              <w:keepNext/>
              <w:keepLines/>
              <w:shd w:val="clear" w:color="auto" w:fill="FFFFFF" w:themeFill="background1"/>
              <w:spacing w:before="20" w:after="20"/>
              <w:jc w:val="right"/>
              <w:rPr>
                <w:sz w:val="20"/>
                <w:szCs w:val="20"/>
              </w:rPr>
            </w:pPr>
            <w:r w:rsidRPr="00977B8F">
              <w:rPr>
                <w:sz w:val="20"/>
                <w:szCs w:val="20"/>
              </w:rPr>
              <w:t>241.89</w:t>
            </w:r>
          </w:p>
        </w:tc>
        <w:tc>
          <w:tcPr>
            <w:tcW w:w="757" w:type="pct"/>
          </w:tcPr>
          <w:p w14:paraId="225E9AB7" w14:textId="77777777" w:rsidR="00A46907" w:rsidRPr="002F602B" w:rsidRDefault="00A46907">
            <w:pPr>
              <w:keepNext/>
              <w:keepLines/>
              <w:shd w:val="clear" w:color="auto" w:fill="FFFFFF" w:themeFill="background1"/>
              <w:spacing w:before="20" w:after="20"/>
              <w:jc w:val="right"/>
              <w:rPr>
                <w:sz w:val="20"/>
                <w:szCs w:val="20"/>
              </w:rPr>
            </w:pPr>
            <w:r w:rsidRPr="00977B8F">
              <w:rPr>
                <w:sz w:val="20"/>
                <w:szCs w:val="20"/>
              </w:rPr>
              <w:t>342,038</w:t>
            </w:r>
          </w:p>
        </w:tc>
      </w:tr>
      <w:tr w:rsidR="00A46907" w:rsidRPr="002F602B" w14:paraId="7A0F49B0" w14:textId="77777777" w:rsidTr="00A46907">
        <w:tc>
          <w:tcPr>
            <w:tcW w:w="3142" w:type="pct"/>
          </w:tcPr>
          <w:p w14:paraId="2760554A" w14:textId="77777777" w:rsidR="00A46907" w:rsidRPr="002F602B" w:rsidRDefault="00A46907" w:rsidP="002A7691">
            <w:pPr>
              <w:pStyle w:val="ListParagraph"/>
              <w:widowControl w:val="0"/>
              <w:numPr>
                <w:ilvl w:val="1"/>
                <w:numId w:val="25"/>
              </w:numPr>
              <w:shd w:val="clear" w:color="auto" w:fill="FFFFFF" w:themeFill="background1"/>
              <w:spacing w:before="20" w:after="20"/>
              <w:jc w:val="left"/>
              <w:rPr>
                <w:sz w:val="20"/>
                <w:szCs w:val="20"/>
              </w:rPr>
            </w:pPr>
            <w:r w:rsidRPr="002F602B">
              <w:rPr>
                <w:sz w:val="20"/>
                <w:szCs w:val="20"/>
              </w:rPr>
              <w:t>Assistance to a local domestic refrigeration assembler (</w:t>
            </w:r>
            <w:proofErr w:type="spellStart"/>
            <w:r w:rsidRPr="002F602B">
              <w:rPr>
                <w:sz w:val="20"/>
                <w:szCs w:val="20"/>
              </w:rPr>
              <w:t>Denpo</w:t>
            </w:r>
            <w:r>
              <w:rPr>
                <w:sz w:val="20"/>
                <w:szCs w:val="20"/>
              </w:rPr>
              <w:t>o</w:t>
            </w:r>
            <w:proofErr w:type="spellEnd"/>
            <w:r>
              <w:rPr>
                <w:sz w:val="20"/>
                <w:szCs w:val="20"/>
              </w:rPr>
              <w:t> </w:t>
            </w:r>
            <w:proofErr w:type="spellStart"/>
            <w:r w:rsidRPr="002F602B">
              <w:rPr>
                <w:sz w:val="20"/>
                <w:szCs w:val="20"/>
              </w:rPr>
              <w:t>Mandiri</w:t>
            </w:r>
            <w:proofErr w:type="spellEnd"/>
            <w:r w:rsidRPr="002F602B">
              <w:rPr>
                <w:sz w:val="20"/>
                <w:szCs w:val="20"/>
              </w:rPr>
              <w:t>)</w:t>
            </w:r>
          </w:p>
        </w:tc>
        <w:tc>
          <w:tcPr>
            <w:tcW w:w="605" w:type="pct"/>
          </w:tcPr>
          <w:p w14:paraId="35B4C4E9" w14:textId="77777777" w:rsidR="00A46907" w:rsidRPr="002F602B" w:rsidRDefault="00A46907">
            <w:pPr>
              <w:keepNext/>
              <w:keepLines/>
              <w:shd w:val="clear" w:color="auto" w:fill="FFFFFF" w:themeFill="background1"/>
              <w:spacing w:before="20" w:after="20"/>
              <w:jc w:val="right"/>
              <w:rPr>
                <w:sz w:val="20"/>
                <w:szCs w:val="20"/>
              </w:rPr>
            </w:pPr>
            <w:r w:rsidRPr="002F602B">
              <w:rPr>
                <w:sz w:val="20"/>
                <w:szCs w:val="20"/>
              </w:rPr>
              <w:t>10,043</w:t>
            </w:r>
          </w:p>
        </w:tc>
        <w:tc>
          <w:tcPr>
            <w:tcW w:w="496" w:type="pct"/>
          </w:tcPr>
          <w:p w14:paraId="72F2EDFE" w14:textId="77777777" w:rsidR="00A46907" w:rsidRPr="002F602B" w:rsidRDefault="00A46907">
            <w:pPr>
              <w:keepNext/>
              <w:keepLines/>
              <w:shd w:val="clear" w:color="auto" w:fill="FFFFFF" w:themeFill="background1"/>
              <w:spacing w:before="20" w:after="20"/>
              <w:jc w:val="right"/>
              <w:rPr>
                <w:sz w:val="20"/>
                <w:szCs w:val="20"/>
              </w:rPr>
            </w:pPr>
            <w:r w:rsidRPr="00977B8F">
              <w:rPr>
                <w:sz w:val="20"/>
                <w:szCs w:val="20"/>
              </w:rPr>
              <w:t>1.97</w:t>
            </w:r>
          </w:p>
        </w:tc>
        <w:tc>
          <w:tcPr>
            <w:tcW w:w="757" w:type="pct"/>
          </w:tcPr>
          <w:p w14:paraId="6CA110D2" w14:textId="77777777" w:rsidR="00A46907" w:rsidRPr="002F602B" w:rsidRDefault="00A46907">
            <w:pPr>
              <w:keepNext/>
              <w:keepLines/>
              <w:shd w:val="clear" w:color="auto" w:fill="FFFFFF" w:themeFill="background1"/>
              <w:spacing w:before="20" w:after="20"/>
              <w:jc w:val="right"/>
              <w:rPr>
                <w:sz w:val="20"/>
                <w:szCs w:val="20"/>
              </w:rPr>
            </w:pPr>
            <w:r w:rsidRPr="00977B8F">
              <w:rPr>
                <w:sz w:val="20"/>
                <w:szCs w:val="20"/>
              </w:rPr>
              <w:t>2,784</w:t>
            </w:r>
          </w:p>
        </w:tc>
      </w:tr>
      <w:tr w:rsidR="00A46907" w:rsidRPr="00E85435" w14:paraId="6AB3EFCD" w14:textId="77777777" w:rsidTr="00A46907">
        <w:tc>
          <w:tcPr>
            <w:tcW w:w="3142" w:type="pct"/>
          </w:tcPr>
          <w:p w14:paraId="378AD974" w14:textId="77777777" w:rsidR="00A46907" w:rsidRDefault="00A46907">
            <w:pPr>
              <w:widowControl w:val="0"/>
              <w:shd w:val="clear" w:color="auto" w:fill="FFFFFF" w:themeFill="background1"/>
              <w:spacing w:before="20" w:after="20"/>
              <w:ind w:left="62"/>
              <w:jc w:val="left"/>
              <w:rPr>
                <w:sz w:val="20"/>
                <w:szCs w:val="20"/>
              </w:rPr>
            </w:pPr>
            <w:r w:rsidRPr="00E85435">
              <w:rPr>
                <w:b/>
                <w:bCs/>
                <w:sz w:val="20"/>
                <w:szCs w:val="20"/>
              </w:rPr>
              <w:t>Subtotal for activities in the servicing sector</w:t>
            </w:r>
          </w:p>
        </w:tc>
        <w:tc>
          <w:tcPr>
            <w:tcW w:w="605" w:type="pct"/>
            <w:tcBorders>
              <w:bottom w:val="single" w:sz="4" w:space="0" w:color="auto"/>
            </w:tcBorders>
            <w:shd w:val="clear" w:color="auto" w:fill="auto"/>
          </w:tcPr>
          <w:p w14:paraId="64C4FBFF" w14:textId="74578844" w:rsidR="00A46907" w:rsidRPr="00E85435" w:rsidRDefault="00A46907">
            <w:pPr>
              <w:jc w:val="right"/>
              <w:rPr>
                <w:b/>
                <w:bCs/>
                <w:sz w:val="20"/>
                <w:szCs w:val="20"/>
              </w:rPr>
            </w:pPr>
            <w:r w:rsidRPr="00492040">
              <w:rPr>
                <w:b/>
                <w:sz w:val="20"/>
                <w:szCs w:val="20"/>
              </w:rPr>
              <w:t>4,275,</w:t>
            </w:r>
            <w:r w:rsidR="00083CC4">
              <w:rPr>
                <w:b/>
                <w:sz w:val="20"/>
                <w:szCs w:val="20"/>
              </w:rPr>
              <w:t>4</w:t>
            </w:r>
            <w:r w:rsidR="00083CC4" w:rsidRPr="00492040">
              <w:rPr>
                <w:b/>
                <w:sz w:val="20"/>
                <w:szCs w:val="20"/>
              </w:rPr>
              <w:t>43</w:t>
            </w:r>
          </w:p>
        </w:tc>
        <w:tc>
          <w:tcPr>
            <w:tcW w:w="496" w:type="pct"/>
          </w:tcPr>
          <w:p w14:paraId="74046310" w14:textId="77777777" w:rsidR="00A46907" w:rsidRPr="00E85435" w:rsidRDefault="00A46907">
            <w:pPr>
              <w:keepNext/>
              <w:keepLines/>
              <w:shd w:val="clear" w:color="auto" w:fill="FFFFFF" w:themeFill="background1"/>
              <w:spacing w:before="20" w:after="20"/>
              <w:jc w:val="right"/>
              <w:rPr>
                <w:b/>
                <w:bCs/>
                <w:sz w:val="20"/>
                <w:szCs w:val="20"/>
              </w:rPr>
            </w:pPr>
            <w:r w:rsidRPr="00E85435">
              <w:rPr>
                <w:b/>
                <w:bCs/>
                <w:sz w:val="20"/>
                <w:szCs w:val="20"/>
              </w:rPr>
              <w:t>838.35</w:t>
            </w:r>
          </w:p>
        </w:tc>
        <w:tc>
          <w:tcPr>
            <w:tcW w:w="757" w:type="pct"/>
          </w:tcPr>
          <w:p w14:paraId="67595F8F" w14:textId="77777777" w:rsidR="00A46907" w:rsidRPr="00E85435" w:rsidRDefault="00A46907">
            <w:pPr>
              <w:keepNext/>
              <w:keepLines/>
              <w:shd w:val="clear" w:color="auto" w:fill="FFFFFF" w:themeFill="background1"/>
              <w:spacing w:before="20" w:after="20"/>
              <w:jc w:val="right"/>
              <w:rPr>
                <w:b/>
                <w:sz w:val="20"/>
                <w:szCs w:val="20"/>
              </w:rPr>
            </w:pPr>
            <w:r w:rsidRPr="00E85435">
              <w:rPr>
                <w:b/>
                <w:bCs/>
                <w:sz w:val="20"/>
                <w:szCs w:val="20"/>
              </w:rPr>
              <w:t>1,185,430</w:t>
            </w:r>
          </w:p>
        </w:tc>
      </w:tr>
      <w:tr w:rsidR="0021591A" w:rsidRPr="00E85435" w14:paraId="5E50EAC8" w14:textId="77777777" w:rsidTr="00A46907">
        <w:tc>
          <w:tcPr>
            <w:tcW w:w="3747" w:type="pct"/>
            <w:gridSpan w:val="2"/>
            <w:tcBorders>
              <w:top w:val="single" w:sz="4" w:space="0" w:color="auto"/>
              <w:left w:val="single" w:sz="4" w:space="0" w:color="auto"/>
              <w:bottom w:val="single" w:sz="4" w:space="0" w:color="auto"/>
              <w:right w:val="nil"/>
            </w:tcBorders>
          </w:tcPr>
          <w:p w14:paraId="1BAFA79D" w14:textId="3A9D940F" w:rsidR="00E1280E" w:rsidRPr="00E85435" w:rsidRDefault="009840B8" w:rsidP="002A7691">
            <w:pPr>
              <w:pStyle w:val="ListParagraph"/>
              <w:keepNext/>
              <w:keepLines/>
              <w:numPr>
                <w:ilvl w:val="0"/>
                <w:numId w:val="25"/>
              </w:numPr>
              <w:shd w:val="clear" w:color="auto" w:fill="FFFFFF" w:themeFill="background1"/>
              <w:spacing w:before="20" w:after="20"/>
              <w:jc w:val="left"/>
              <w:rPr>
                <w:sz w:val="20"/>
                <w:szCs w:val="20"/>
              </w:rPr>
            </w:pPr>
            <w:r>
              <w:rPr>
                <w:b/>
                <w:bCs/>
                <w:sz w:val="20"/>
                <w:szCs w:val="20"/>
              </w:rPr>
              <w:t>T</w:t>
            </w:r>
            <w:r w:rsidR="0009136D" w:rsidRPr="00E85435">
              <w:rPr>
                <w:b/>
                <w:bCs/>
                <w:sz w:val="20"/>
                <w:szCs w:val="20"/>
              </w:rPr>
              <w:t xml:space="preserve">echnical assistance </w:t>
            </w:r>
          </w:p>
        </w:tc>
        <w:tc>
          <w:tcPr>
            <w:tcW w:w="496" w:type="pct"/>
            <w:tcBorders>
              <w:top w:val="single" w:sz="4" w:space="0" w:color="auto"/>
              <w:left w:val="nil"/>
              <w:bottom w:val="single" w:sz="4" w:space="0" w:color="auto"/>
              <w:right w:val="nil"/>
            </w:tcBorders>
          </w:tcPr>
          <w:p w14:paraId="4BC10186" w14:textId="77777777" w:rsidR="00A97772" w:rsidRPr="00E85435" w:rsidRDefault="00A97772" w:rsidP="000D3A46">
            <w:pPr>
              <w:keepNext/>
              <w:keepLines/>
              <w:shd w:val="clear" w:color="auto" w:fill="FFFFFF" w:themeFill="background1"/>
              <w:spacing w:before="20" w:after="20"/>
              <w:jc w:val="right"/>
              <w:rPr>
                <w:sz w:val="20"/>
                <w:szCs w:val="20"/>
              </w:rPr>
            </w:pPr>
          </w:p>
        </w:tc>
        <w:tc>
          <w:tcPr>
            <w:tcW w:w="757" w:type="pct"/>
            <w:tcBorders>
              <w:top w:val="single" w:sz="4" w:space="0" w:color="auto"/>
              <w:left w:val="nil"/>
              <w:bottom w:val="single" w:sz="4" w:space="0" w:color="auto"/>
              <w:right w:val="single" w:sz="4" w:space="0" w:color="auto"/>
            </w:tcBorders>
          </w:tcPr>
          <w:p w14:paraId="3CBDF446" w14:textId="77777777" w:rsidR="00E1280E" w:rsidRPr="00E85435" w:rsidRDefault="00E1280E" w:rsidP="000D3A46">
            <w:pPr>
              <w:keepNext/>
              <w:keepLines/>
              <w:shd w:val="clear" w:color="auto" w:fill="FFFFFF" w:themeFill="background1"/>
              <w:spacing w:before="20" w:after="20"/>
              <w:jc w:val="right"/>
              <w:rPr>
                <w:sz w:val="20"/>
                <w:szCs w:val="20"/>
              </w:rPr>
            </w:pPr>
          </w:p>
        </w:tc>
      </w:tr>
      <w:tr w:rsidR="00081A78" w:rsidRPr="00E85435" w14:paraId="71C14F6D" w14:textId="77777777" w:rsidTr="00A46907">
        <w:tc>
          <w:tcPr>
            <w:tcW w:w="3142" w:type="pct"/>
            <w:tcBorders>
              <w:top w:val="single" w:sz="4" w:space="0" w:color="auto"/>
              <w:left w:val="single" w:sz="4" w:space="0" w:color="auto"/>
              <w:bottom w:val="single" w:sz="4" w:space="0" w:color="auto"/>
              <w:right w:val="single" w:sz="4" w:space="0" w:color="auto"/>
            </w:tcBorders>
          </w:tcPr>
          <w:p w14:paraId="72A5AE05" w14:textId="7837BABB" w:rsidR="00081A78" w:rsidRPr="00E85435" w:rsidRDefault="00D32BFB" w:rsidP="002A7691">
            <w:pPr>
              <w:pStyle w:val="ListParagraph"/>
              <w:widowControl w:val="0"/>
              <w:numPr>
                <w:ilvl w:val="1"/>
                <w:numId w:val="25"/>
              </w:numPr>
              <w:shd w:val="clear" w:color="auto" w:fill="FFFFFF" w:themeFill="background1"/>
              <w:spacing w:before="20" w:after="20"/>
              <w:jc w:val="left"/>
              <w:rPr>
                <w:sz w:val="20"/>
                <w:szCs w:val="20"/>
              </w:rPr>
            </w:pPr>
            <w:r w:rsidRPr="00E85435">
              <w:rPr>
                <w:sz w:val="20"/>
                <w:szCs w:val="20"/>
              </w:rPr>
              <w:t xml:space="preserve">Execution of </w:t>
            </w:r>
            <w:r w:rsidR="0071279A">
              <w:rPr>
                <w:sz w:val="20"/>
                <w:szCs w:val="20"/>
              </w:rPr>
              <w:t xml:space="preserve">at least </w:t>
            </w:r>
            <w:r w:rsidRPr="00E85435">
              <w:rPr>
                <w:sz w:val="20"/>
                <w:szCs w:val="20"/>
              </w:rPr>
              <w:t xml:space="preserve">2 impact assessment studies on the planned </w:t>
            </w:r>
            <w:r w:rsidR="00641332" w:rsidRPr="00E85435">
              <w:rPr>
                <w:sz w:val="20"/>
                <w:szCs w:val="20"/>
              </w:rPr>
              <w:t xml:space="preserve">bans </w:t>
            </w:r>
            <w:r w:rsidR="00E954CB">
              <w:rPr>
                <w:sz w:val="20"/>
                <w:szCs w:val="20"/>
              </w:rPr>
              <w:t>on</w:t>
            </w:r>
            <w:r w:rsidR="00641332" w:rsidRPr="00E85435">
              <w:rPr>
                <w:sz w:val="20"/>
                <w:szCs w:val="20"/>
              </w:rPr>
              <w:t xml:space="preserve"> HFC use</w:t>
            </w:r>
            <w:r w:rsidR="006213D6">
              <w:rPr>
                <w:sz w:val="20"/>
                <w:szCs w:val="20"/>
              </w:rPr>
              <w:t>/</w:t>
            </w:r>
            <w:r w:rsidR="00641332" w:rsidRPr="00E85435">
              <w:rPr>
                <w:sz w:val="20"/>
                <w:szCs w:val="20"/>
              </w:rPr>
              <w:t xml:space="preserve">imports for the manufacturing </w:t>
            </w:r>
            <w:r w:rsidR="000D3A46" w:rsidRPr="00E85435">
              <w:rPr>
                <w:sz w:val="20"/>
                <w:szCs w:val="20"/>
              </w:rPr>
              <w:t>sector</w:t>
            </w:r>
            <w:r w:rsidR="00641332" w:rsidRPr="00E85435">
              <w:rPr>
                <w:sz w:val="20"/>
                <w:szCs w:val="20"/>
              </w:rPr>
              <w:t xml:space="preserve"> (by January</w:t>
            </w:r>
            <w:r w:rsidR="006213D6">
              <w:rPr>
                <w:sz w:val="20"/>
                <w:szCs w:val="20"/>
              </w:rPr>
              <w:t> </w:t>
            </w:r>
            <w:r w:rsidR="00641332" w:rsidRPr="00E85435">
              <w:rPr>
                <w:sz w:val="20"/>
                <w:szCs w:val="20"/>
              </w:rPr>
              <w:t>2029)</w:t>
            </w:r>
          </w:p>
        </w:tc>
        <w:tc>
          <w:tcPr>
            <w:tcW w:w="605" w:type="pct"/>
            <w:tcBorders>
              <w:top w:val="single" w:sz="4" w:space="0" w:color="auto"/>
              <w:left w:val="single" w:sz="4" w:space="0" w:color="auto"/>
              <w:bottom w:val="single" w:sz="4" w:space="0" w:color="auto"/>
              <w:right w:val="single" w:sz="4" w:space="0" w:color="auto"/>
            </w:tcBorders>
          </w:tcPr>
          <w:p w14:paraId="5911E1B6" w14:textId="08AB409E" w:rsidR="00081A78" w:rsidRPr="00E85435" w:rsidRDefault="00D32BFB" w:rsidP="000D3A46">
            <w:pPr>
              <w:keepNext/>
              <w:keepLines/>
              <w:shd w:val="clear" w:color="auto" w:fill="FFFFFF" w:themeFill="background1"/>
              <w:spacing w:before="20" w:after="20"/>
              <w:jc w:val="right"/>
              <w:rPr>
                <w:sz w:val="20"/>
                <w:szCs w:val="20"/>
              </w:rPr>
            </w:pPr>
            <w:r w:rsidRPr="00E85435">
              <w:rPr>
                <w:sz w:val="20"/>
                <w:szCs w:val="20"/>
              </w:rPr>
              <w:t>100,000</w:t>
            </w:r>
          </w:p>
        </w:tc>
        <w:tc>
          <w:tcPr>
            <w:tcW w:w="496" w:type="pct"/>
            <w:tcBorders>
              <w:top w:val="single" w:sz="4" w:space="0" w:color="auto"/>
              <w:left w:val="single" w:sz="4" w:space="0" w:color="auto"/>
              <w:bottom w:val="single" w:sz="4" w:space="0" w:color="auto"/>
              <w:right w:val="single" w:sz="4" w:space="0" w:color="auto"/>
            </w:tcBorders>
          </w:tcPr>
          <w:p w14:paraId="1A08152A" w14:textId="0BC7719D" w:rsidR="00A97772" w:rsidRPr="00E85435" w:rsidRDefault="00422D34" w:rsidP="000D3A46">
            <w:pPr>
              <w:keepNext/>
              <w:keepLines/>
              <w:shd w:val="clear" w:color="auto" w:fill="FFFFFF" w:themeFill="background1"/>
              <w:spacing w:before="20" w:after="20"/>
              <w:jc w:val="right"/>
              <w:rPr>
                <w:sz w:val="20"/>
                <w:szCs w:val="20"/>
              </w:rPr>
            </w:pPr>
            <w:r w:rsidRPr="00E85435">
              <w:rPr>
                <w:sz w:val="20"/>
                <w:szCs w:val="20"/>
              </w:rPr>
              <w:t>19.61</w:t>
            </w:r>
          </w:p>
        </w:tc>
        <w:tc>
          <w:tcPr>
            <w:tcW w:w="757" w:type="pct"/>
            <w:tcBorders>
              <w:top w:val="single" w:sz="4" w:space="0" w:color="auto"/>
              <w:left w:val="single" w:sz="4" w:space="0" w:color="auto"/>
              <w:bottom w:val="single" w:sz="4" w:space="0" w:color="auto"/>
              <w:right w:val="single" w:sz="4" w:space="0" w:color="auto"/>
            </w:tcBorders>
          </w:tcPr>
          <w:p w14:paraId="1E0CF28A" w14:textId="6702CCB9" w:rsidR="00081A78" w:rsidRPr="00E85435" w:rsidRDefault="00422D34" w:rsidP="000D3A46">
            <w:pPr>
              <w:keepNext/>
              <w:keepLines/>
              <w:shd w:val="clear" w:color="auto" w:fill="FFFFFF" w:themeFill="background1"/>
              <w:spacing w:before="20" w:after="20"/>
              <w:jc w:val="right"/>
              <w:rPr>
                <w:sz w:val="20"/>
                <w:szCs w:val="20"/>
              </w:rPr>
            </w:pPr>
            <w:r w:rsidRPr="00E85435">
              <w:rPr>
                <w:sz w:val="20"/>
                <w:szCs w:val="20"/>
              </w:rPr>
              <w:t>29,80</w:t>
            </w:r>
          </w:p>
        </w:tc>
      </w:tr>
      <w:tr w:rsidR="00081A78" w:rsidRPr="00E85435" w14:paraId="7E89F33F" w14:textId="77777777" w:rsidTr="00A46907">
        <w:tc>
          <w:tcPr>
            <w:tcW w:w="3142" w:type="pct"/>
            <w:tcBorders>
              <w:top w:val="single" w:sz="4" w:space="0" w:color="auto"/>
              <w:left w:val="single" w:sz="4" w:space="0" w:color="auto"/>
              <w:bottom w:val="single" w:sz="4" w:space="0" w:color="auto"/>
              <w:right w:val="single" w:sz="4" w:space="0" w:color="auto"/>
            </w:tcBorders>
          </w:tcPr>
          <w:p w14:paraId="68B92570" w14:textId="7E1DBBA2" w:rsidR="00081A78" w:rsidRPr="00E85435" w:rsidRDefault="00D32BFB" w:rsidP="002A7691">
            <w:pPr>
              <w:pStyle w:val="ListParagraph"/>
              <w:widowControl w:val="0"/>
              <w:numPr>
                <w:ilvl w:val="1"/>
                <w:numId w:val="25"/>
              </w:numPr>
              <w:shd w:val="clear" w:color="auto" w:fill="FFFFFF" w:themeFill="background1"/>
              <w:spacing w:before="20" w:after="20"/>
              <w:jc w:val="left"/>
              <w:rPr>
                <w:sz w:val="20"/>
                <w:szCs w:val="20"/>
              </w:rPr>
            </w:pPr>
            <w:r w:rsidRPr="00E85435">
              <w:rPr>
                <w:sz w:val="20"/>
                <w:szCs w:val="20"/>
              </w:rPr>
              <w:t>Development of</w:t>
            </w:r>
            <w:r w:rsidR="000003BF" w:rsidRPr="00E85435">
              <w:rPr>
                <w:sz w:val="20"/>
                <w:szCs w:val="20"/>
              </w:rPr>
              <w:t xml:space="preserve"> </w:t>
            </w:r>
            <w:r w:rsidRPr="00E85435">
              <w:rPr>
                <w:sz w:val="20"/>
                <w:szCs w:val="20"/>
              </w:rPr>
              <w:t>HFC-related studies</w:t>
            </w:r>
            <w:r w:rsidR="000003BF" w:rsidRPr="00E85435">
              <w:rPr>
                <w:sz w:val="20"/>
                <w:szCs w:val="20"/>
              </w:rPr>
              <w:t xml:space="preserve"> </w:t>
            </w:r>
            <w:r w:rsidR="00596B3E" w:rsidRPr="00E85435">
              <w:rPr>
                <w:sz w:val="20"/>
                <w:szCs w:val="20"/>
              </w:rPr>
              <w:t>(4) and</w:t>
            </w:r>
            <w:r w:rsidR="000003BF" w:rsidRPr="00E85435">
              <w:rPr>
                <w:sz w:val="20"/>
                <w:szCs w:val="20"/>
              </w:rPr>
              <w:t xml:space="preserve"> guidelines </w:t>
            </w:r>
            <w:r w:rsidR="00596B3E" w:rsidRPr="00E85435">
              <w:rPr>
                <w:sz w:val="20"/>
                <w:szCs w:val="20"/>
              </w:rPr>
              <w:t>(1) for different sectors</w:t>
            </w:r>
          </w:p>
        </w:tc>
        <w:tc>
          <w:tcPr>
            <w:tcW w:w="605" w:type="pct"/>
            <w:tcBorders>
              <w:top w:val="single" w:sz="4" w:space="0" w:color="auto"/>
              <w:left w:val="single" w:sz="4" w:space="0" w:color="auto"/>
              <w:bottom w:val="single" w:sz="4" w:space="0" w:color="auto"/>
              <w:right w:val="single" w:sz="4" w:space="0" w:color="auto"/>
            </w:tcBorders>
          </w:tcPr>
          <w:p w14:paraId="21DE1A1F" w14:textId="5994FC7A" w:rsidR="00081A78" w:rsidRPr="00E85435" w:rsidRDefault="000003BF" w:rsidP="000D3A46">
            <w:pPr>
              <w:keepNext/>
              <w:keepLines/>
              <w:shd w:val="clear" w:color="auto" w:fill="FFFFFF" w:themeFill="background1"/>
              <w:spacing w:before="20" w:after="20"/>
              <w:jc w:val="right"/>
              <w:rPr>
                <w:sz w:val="20"/>
                <w:szCs w:val="20"/>
              </w:rPr>
            </w:pPr>
            <w:r w:rsidRPr="00E85435">
              <w:rPr>
                <w:sz w:val="20"/>
                <w:szCs w:val="20"/>
              </w:rPr>
              <w:t>490,000</w:t>
            </w:r>
          </w:p>
        </w:tc>
        <w:tc>
          <w:tcPr>
            <w:tcW w:w="496" w:type="pct"/>
            <w:tcBorders>
              <w:top w:val="single" w:sz="4" w:space="0" w:color="auto"/>
              <w:left w:val="single" w:sz="4" w:space="0" w:color="auto"/>
              <w:bottom w:val="single" w:sz="4" w:space="0" w:color="auto"/>
              <w:right w:val="single" w:sz="4" w:space="0" w:color="auto"/>
            </w:tcBorders>
          </w:tcPr>
          <w:p w14:paraId="0FDED919" w14:textId="10AC15F1" w:rsidR="00A97772" w:rsidRPr="00E85435" w:rsidRDefault="00422D34" w:rsidP="000D3A46">
            <w:pPr>
              <w:keepNext/>
              <w:keepLines/>
              <w:shd w:val="clear" w:color="auto" w:fill="FFFFFF" w:themeFill="background1"/>
              <w:spacing w:before="20" w:after="20"/>
              <w:jc w:val="right"/>
              <w:rPr>
                <w:sz w:val="20"/>
                <w:szCs w:val="20"/>
              </w:rPr>
            </w:pPr>
            <w:r w:rsidRPr="00E85435">
              <w:rPr>
                <w:sz w:val="20"/>
                <w:szCs w:val="20"/>
              </w:rPr>
              <w:t>96.08</w:t>
            </w:r>
          </w:p>
        </w:tc>
        <w:tc>
          <w:tcPr>
            <w:tcW w:w="757" w:type="pct"/>
            <w:tcBorders>
              <w:top w:val="single" w:sz="4" w:space="0" w:color="auto"/>
              <w:left w:val="single" w:sz="4" w:space="0" w:color="auto"/>
              <w:bottom w:val="single" w:sz="4" w:space="0" w:color="auto"/>
              <w:right w:val="single" w:sz="4" w:space="0" w:color="auto"/>
            </w:tcBorders>
          </w:tcPr>
          <w:p w14:paraId="609CE855" w14:textId="0C21DD8A" w:rsidR="00081A78" w:rsidRPr="00E85435" w:rsidRDefault="00422D34" w:rsidP="000D3A46">
            <w:pPr>
              <w:keepNext/>
              <w:keepLines/>
              <w:shd w:val="clear" w:color="auto" w:fill="FFFFFF" w:themeFill="background1"/>
              <w:spacing w:before="20" w:after="20"/>
              <w:jc w:val="right"/>
              <w:rPr>
                <w:sz w:val="20"/>
                <w:szCs w:val="20"/>
              </w:rPr>
            </w:pPr>
            <w:r w:rsidRPr="00E85435">
              <w:rPr>
                <w:sz w:val="20"/>
                <w:szCs w:val="20"/>
              </w:rPr>
              <w:t>146,053</w:t>
            </w:r>
          </w:p>
        </w:tc>
      </w:tr>
      <w:tr w:rsidR="00081A78" w:rsidRPr="00E85435" w14:paraId="39802BF8" w14:textId="77777777" w:rsidTr="00A46907">
        <w:tc>
          <w:tcPr>
            <w:tcW w:w="3142" w:type="pct"/>
            <w:tcBorders>
              <w:top w:val="single" w:sz="4" w:space="0" w:color="auto"/>
              <w:left w:val="single" w:sz="4" w:space="0" w:color="auto"/>
              <w:bottom w:val="single" w:sz="4" w:space="0" w:color="auto"/>
              <w:right w:val="single" w:sz="4" w:space="0" w:color="auto"/>
            </w:tcBorders>
          </w:tcPr>
          <w:p w14:paraId="41221039" w14:textId="4FD73A11" w:rsidR="00081A78" w:rsidRPr="00E85435" w:rsidRDefault="000003BF" w:rsidP="002A7691">
            <w:pPr>
              <w:pStyle w:val="ListParagraph"/>
              <w:widowControl w:val="0"/>
              <w:numPr>
                <w:ilvl w:val="1"/>
                <w:numId w:val="25"/>
              </w:numPr>
              <w:shd w:val="clear" w:color="auto" w:fill="FFFFFF" w:themeFill="background1"/>
              <w:spacing w:before="20" w:after="20"/>
              <w:ind w:left="414" w:hanging="357"/>
              <w:jc w:val="left"/>
              <w:rPr>
                <w:sz w:val="20"/>
                <w:szCs w:val="20"/>
              </w:rPr>
            </w:pPr>
            <w:r w:rsidRPr="00E85435">
              <w:rPr>
                <w:sz w:val="20"/>
                <w:szCs w:val="20"/>
              </w:rPr>
              <w:t>Consultations, study tours, and training workshops on HFC management and alternatives in the MAC, transport AC and commercial refrigeration sectors</w:t>
            </w:r>
          </w:p>
        </w:tc>
        <w:tc>
          <w:tcPr>
            <w:tcW w:w="605" w:type="pct"/>
            <w:tcBorders>
              <w:top w:val="single" w:sz="4" w:space="0" w:color="auto"/>
              <w:left w:val="single" w:sz="4" w:space="0" w:color="auto"/>
              <w:bottom w:val="single" w:sz="4" w:space="0" w:color="auto"/>
              <w:right w:val="single" w:sz="4" w:space="0" w:color="auto"/>
            </w:tcBorders>
          </w:tcPr>
          <w:p w14:paraId="52D5325F" w14:textId="69F95BC6" w:rsidR="00081A78" w:rsidRPr="00E85435" w:rsidRDefault="000003BF" w:rsidP="000D3A46">
            <w:pPr>
              <w:keepNext/>
              <w:keepLines/>
              <w:shd w:val="clear" w:color="auto" w:fill="FFFFFF" w:themeFill="background1"/>
              <w:spacing w:before="20" w:after="20"/>
              <w:jc w:val="right"/>
              <w:rPr>
                <w:sz w:val="20"/>
                <w:szCs w:val="20"/>
              </w:rPr>
            </w:pPr>
            <w:r w:rsidRPr="00E85435">
              <w:rPr>
                <w:sz w:val="20"/>
                <w:szCs w:val="20"/>
              </w:rPr>
              <w:t>168,500</w:t>
            </w:r>
          </w:p>
        </w:tc>
        <w:tc>
          <w:tcPr>
            <w:tcW w:w="496" w:type="pct"/>
            <w:tcBorders>
              <w:top w:val="single" w:sz="4" w:space="0" w:color="auto"/>
              <w:left w:val="single" w:sz="4" w:space="0" w:color="auto"/>
              <w:bottom w:val="single" w:sz="4" w:space="0" w:color="auto"/>
              <w:right w:val="single" w:sz="4" w:space="0" w:color="auto"/>
            </w:tcBorders>
          </w:tcPr>
          <w:p w14:paraId="783CB7E1" w14:textId="578350A6" w:rsidR="00A97772" w:rsidRPr="00E85435" w:rsidRDefault="00422D34" w:rsidP="000D3A46">
            <w:pPr>
              <w:keepNext/>
              <w:keepLines/>
              <w:shd w:val="clear" w:color="auto" w:fill="FFFFFF" w:themeFill="background1"/>
              <w:spacing w:before="20" w:after="20"/>
              <w:jc w:val="right"/>
              <w:rPr>
                <w:sz w:val="20"/>
                <w:szCs w:val="20"/>
              </w:rPr>
            </w:pPr>
            <w:r w:rsidRPr="00E85435">
              <w:rPr>
                <w:sz w:val="20"/>
                <w:szCs w:val="20"/>
              </w:rPr>
              <w:t>33.04</w:t>
            </w:r>
          </w:p>
        </w:tc>
        <w:tc>
          <w:tcPr>
            <w:tcW w:w="757" w:type="pct"/>
            <w:tcBorders>
              <w:top w:val="single" w:sz="4" w:space="0" w:color="auto"/>
              <w:left w:val="single" w:sz="4" w:space="0" w:color="auto"/>
              <w:bottom w:val="single" w:sz="4" w:space="0" w:color="auto"/>
              <w:right w:val="single" w:sz="4" w:space="0" w:color="auto"/>
            </w:tcBorders>
          </w:tcPr>
          <w:p w14:paraId="57FA5448" w14:textId="6B80E89C" w:rsidR="00081A78" w:rsidRPr="00E85435" w:rsidRDefault="00422D34" w:rsidP="000D3A46">
            <w:pPr>
              <w:keepNext/>
              <w:keepLines/>
              <w:shd w:val="clear" w:color="auto" w:fill="FFFFFF" w:themeFill="background1"/>
              <w:spacing w:before="20" w:after="20"/>
              <w:jc w:val="right"/>
              <w:rPr>
                <w:sz w:val="20"/>
                <w:szCs w:val="20"/>
              </w:rPr>
            </w:pPr>
            <w:r w:rsidRPr="00E85435">
              <w:rPr>
                <w:sz w:val="20"/>
                <w:szCs w:val="20"/>
              </w:rPr>
              <w:t>50,224</w:t>
            </w:r>
          </w:p>
        </w:tc>
      </w:tr>
      <w:tr w:rsidR="00081A78" w:rsidRPr="00E85435" w14:paraId="4EA2319E" w14:textId="77777777" w:rsidTr="00A46907">
        <w:tc>
          <w:tcPr>
            <w:tcW w:w="3142" w:type="pct"/>
            <w:tcBorders>
              <w:top w:val="single" w:sz="4" w:space="0" w:color="auto"/>
              <w:left w:val="single" w:sz="4" w:space="0" w:color="auto"/>
              <w:bottom w:val="single" w:sz="4" w:space="0" w:color="auto"/>
              <w:right w:val="single" w:sz="4" w:space="0" w:color="auto"/>
            </w:tcBorders>
          </w:tcPr>
          <w:p w14:paraId="3CE8B170" w14:textId="4A45E5AE" w:rsidR="00081A78" w:rsidRPr="00E85435" w:rsidRDefault="000003BF" w:rsidP="000D3A46">
            <w:pPr>
              <w:pStyle w:val="ListParagraph"/>
              <w:widowControl w:val="0"/>
              <w:shd w:val="clear" w:color="auto" w:fill="FFFFFF" w:themeFill="background1"/>
              <w:spacing w:before="20" w:after="20"/>
              <w:ind w:left="70"/>
              <w:jc w:val="left"/>
              <w:rPr>
                <w:b/>
                <w:bCs/>
                <w:sz w:val="20"/>
                <w:szCs w:val="20"/>
              </w:rPr>
            </w:pPr>
            <w:r w:rsidRPr="00E85435">
              <w:rPr>
                <w:b/>
                <w:bCs/>
                <w:sz w:val="20"/>
                <w:szCs w:val="20"/>
              </w:rPr>
              <w:t xml:space="preserve">Subtotal for technical assistance </w:t>
            </w:r>
          </w:p>
        </w:tc>
        <w:tc>
          <w:tcPr>
            <w:tcW w:w="605" w:type="pct"/>
            <w:tcBorders>
              <w:top w:val="single" w:sz="4" w:space="0" w:color="auto"/>
              <w:left w:val="single" w:sz="4" w:space="0" w:color="auto"/>
              <w:bottom w:val="single" w:sz="4" w:space="0" w:color="auto"/>
              <w:right w:val="single" w:sz="4" w:space="0" w:color="auto"/>
            </w:tcBorders>
          </w:tcPr>
          <w:p w14:paraId="45EBE988" w14:textId="467692CA" w:rsidR="00081A78" w:rsidRPr="00E85435" w:rsidRDefault="00083CC4" w:rsidP="000D3A46">
            <w:pPr>
              <w:keepNext/>
              <w:keepLines/>
              <w:shd w:val="clear" w:color="auto" w:fill="FFFFFF" w:themeFill="background1"/>
              <w:spacing w:before="20" w:after="20"/>
              <w:jc w:val="right"/>
              <w:rPr>
                <w:b/>
                <w:bCs/>
                <w:sz w:val="20"/>
                <w:szCs w:val="20"/>
              </w:rPr>
            </w:pPr>
            <w:r w:rsidRPr="00492040">
              <w:rPr>
                <w:b/>
                <w:bCs/>
                <w:sz w:val="20"/>
                <w:szCs w:val="20"/>
              </w:rPr>
              <w:t>7</w:t>
            </w:r>
            <w:r>
              <w:rPr>
                <w:b/>
                <w:bCs/>
                <w:sz w:val="20"/>
                <w:szCs w:val="20"/>
              </w:rPr>
              <w:t>58</w:t>
            </w:r>
            <w:r w:rsidR="000003BF" w:rsidRPr="00492040">
              <w:rPr>
                <w:b/>
                <w:bCs/>
                <w:sz w:val="20"/>
                <w:szCs w:val="20"/>
              </w:rPr>
              <w:t>,500</w:t>
            </w:r>
          </w:p>
        </w:tc>
        <w:tc>
          <w:tcPr>
            <w:tcW w:w="496" w:type="pct"/>
            <w:tcBorders>
              <w:top w:val="single" w:sz="4" w:space="0" w:color="auto"/>
              <w:left w:val="single" w:sz="4" w:space="0" w:color="auto"/>
              <w:bottom w:val="single" w:sz="4" w:space="0" w:color="auto"/>
              <w:right w:val="single" w:sz="4" w:space="0" w:color="auto"/>
            </w:tcBorders>
          </w:tcPr>
          <w:p w14:paraId="306A5574" w14:textId="2777D471" w:rsidR="00A97772" w:rsidRPr="00E85435" w:rsidRDefault="00755DB0" w:rsidP="000D3A46">
            <w:pPr>
              <w:keepNext/>
              <w:keepLines/>
              <w:shd w:val="clear" w:color="auto" w:fill="FFFFFF" w:themeFill="background1"/>
              <w:spacing w:before="20" w:after="20"/>
              <w:jc w:val="right"/>
              <w:rPr>
                <w:b/>
                <w:bCs/>
                <w:sz w:val="20"/>
                <w:szCs w:val="20"/>
              </w:rPr>
            </w:pPr>
            <w:r w:rsidRPr="00E85435">
              <w:rPr>
                <w:b/>
                <w:bCs/>
                <w:sz w:val="20"/>
                <w:szCs w:val="20"/>
              </w:rPr>
              <w:t>148.73</w:t>
            </w:r>
          </w:p>
        </w:tc>
        <w:tc>
          <w:tcPr>
            <w:tcW w:w="757" w:type="pct"/>
            <w:tcBorders>
              <w:top w:val="single" w:sz="4" w:space="0" w:color="auto"/>
              <w:left w:val="single" w:sz="4" w:space="0" w:color="auto"/>
              <w:bottom w:val="single" w:sz="4" w:space="0" w:color="auto"/>
              <w:right w:val="single" w:sz="4" w:space="0" w:color="auto"/>
            </w:tcBorders>
          </w:tcPr>
          <w:p w14:paraId="066AEA11" w14:textId="14AE248A" w:rsidR="00081A78" w:rsidRPr="00E85435" w:rsidRDefault="00532719" w:rsidP="000D3A46">
            <w:pPr>
              <w:keepNext/>
              <w:keepLines/>
              <w:shd w:val="clear" w:color="auto" w:fill="FFFFFF" w:themeFill="background1"/>
              <w:spacing w:before="20" w:after="20"/>
              <w:jc w:val="right"/>
              <w:rPr>
                <w:b/>
                <w:bCs/>
                <w:sz w:val="20"/>
                <w:szCs w:val="20"/>
              </w:rPr>
            </w:pPr>
            <w:r w:rsidRPr="00E85435">
              <w:rPr>
                <w:b/>
                <w:bCs/>
                <w:sz w:val="20"/>
                <w:szCs w:val="20"/>
              </w:rPr>
              <w:t>226</w:t>
            </w:r>
            <w:r w:rsidR="00745E11" w:rsidRPr="00E85435">
              <w:rPr>
                <w:b/>
                <w:bCs/>
                <w:sz w:val="20"/>
                <w:szCs w:val="20"/>
              </w:rPr>
              <w:t>,084</w:t>
            </w:r>
          </w:p>
        </w:tc>
      </w:tr>
      <w:tr w:rsidR="008E2EDD" w:rsidRPr="00E85435" w14:paraId="40147125" w14:textId="77777777" w:rsidTr="00A46907">
        <w:tc>
          <w:tcPr>
            <w:tcW w:w="3142" w:type="pct"/>
          </w:tcPr>
          <w:p w14:paraId="5CC81A42" w14:textId="4651CE56" w:rsidR="008E2EDD" w:rsidRPr="00E85435" w:rsidRDefault="00E435CB" w:rsidP="000D3A46">
            <w:pPr>
              <w:widowControl w:val="0"/>
              <w:shd w:val="clear" w:color="auto" w:fill="FFFFFF" w:themeFill="background1"/>
              <w:spacing w:before="20" w:after="20"/>
              <w:ind w:left="64"/>
              <w:jc w:val="left"/>
              <w:rPr>
                <w:sz w:val="20"/>
                <w:szCs w:val="20"/>
              </w:rPr>
            </w:pPr>
            <w:r>
              <w:rPr>
                <w:sz w:val="20"/>
                <w:szCs w:val="20"/>
              </w:rPr>
              <w:t xml:space="preserve">PMU </w:t>
            </w:r>
            <w:r w:rsidR="008E2EDD" w:rsidRPr="00E85435">
              <w:rPr>
                <w:sz w:val="20"/>
                <w:szCs w:val="20"/>
              </w:rPr>
              <w:t xml:space="preserve">activities, </w:t>
            </w:r>
            <w:r w:rsidR="00F968DC">
              <w:rPr>
                <w:sz w:val="20"/>
                <w:szCs w:val="20"/>
              </w:rPr>
              <w:t>i.e.,</w:t>
            </w:r>
            <w:r w:rsidR="008E2EDD" w:rsidRPr="00E85435">
              <w:rPr>
                <w:sz w:val="20"/>
                <w:szCs w:val="20"/>
              </w:rPr>
              <w:t xml:space="preserve"> </w:t>
            </w:r>
            <w:r w:rsidR="00A428D5" w:rsidRPr="00E85435">
              <w:rPr>
                <w:sz w:val="20"/>
                <w:szCs w:val="20"/>
              </w:rPr>
              <w:t xml:space="preserve">staff and </w:t>
            </w:r>
            <w:r w:rsidR="008E2EDD" w:rsidRPr="00E85435">
              <w:rPr>
                <w:sz w:val="20"/>
                <w:szCs w:val="20"/>
              </w:rPr>
              <w:t>consultants (US $</w:t>
            </w:r>
            <w:r w:rsidR="00A428D5" w:rsidRPr="00E85435">
              <w:rPr>
                <w:sz w:val="20"/>
                <w:szCs w:val="20"/>
              </w:rPr>
              <w:t>440,000</w:t>
            </w:r>
            <w:r w:rsidR="008E2EDD" w:rsidRPr="00E85435">
              <w:rPr>
                <w:sz w:val="20"/>
                <w:szCs w:val="20"/>
              </w:rPr>
              <w:t>),</w:t>
            </w:r>
            <w:r w:rsidR="00A428D5" w:rsidRPr="00E85435">
              <w:rPr>
                <w:sz w:val="20"/>
                <w:szCs w:val="20"/>
              </w:rPr>
              <w:t xml:space="preserve"> operational costs including</w:t>
            </w:r>
            <w:r w:rsidR="008E2EDD" w:rsidRPr="00E85435">
              <w:rPr>
                <w:sz w:val="20"/>
                <w:szCs w:val="20"/>
              </w:rPr>
              <w:t xml:space="preserve"> travel (US $</w:t>
            </w:r>
            <w:r w:rsidR="00A428D5" w:rsidRPr="00E85435">
              <w:rPr>
                <w:sz w:val="20"/>
                <w:szCs w:val="20"/>
              </w:rPr>
              <w:t>125,851</w:t>
            </w:r>
            <w:r w:rsidR="008E2EDD" w:rsidRPr="00E85435">
              <w:rPr>
                <w:sz w:val="20"/>
                <w:szCs w:val="20"/>
              </w:rPr>
              <w:t>), monitoring and reporting (US $</w:t>
            </w:r>
            <w:r w:rsidR="00A428D5" w:rsidRPr="00E85435">
              <w:rPr>
                <w:sz w:val="20"/>
                <w:szCs w:val="20"/>
              </w:rPr>
              <w:t>150,000</w:t>
            </w:r>
            <w:r w:rsidR="008E2EDD" w:rsidRPr="00E85435">
              <w:rPr>
                <w:sz w:val="20"/>
                <w:szCs w:val="20"/>
              </w:rPr>
              <w:t xml:space="preserve">), and </w:t>
            </w:r>
            <w:r w:rsidR="005B0A34" w:rsidRPr="00E85435">
              <w:rPr>
                <w:sz w:val="20"/>
                <w:szCs w:val="20"/>
              </w:rPr>
              <w:t xml:space="preserve">public awareness outreach </w:t>
            </w:r>
            <w:r w:rsidR="008E2EDD" w:rsidRPr="00E85435">
              <w:rPr>
                <w:sz w:val="20"/>
                <w:szCs w:val="20"/>
              </w:rPr>
              <w:t>(US $</w:t>
            </w:r>
            <w:r w:rsidR="005B0A34" w:rsidRPr="00E85435">
              <w:rPr>
                <w:sz w:val="20"/>
                <w:szCs w:val="20"/>
              </w:rPr>
              <w:t>46,000</w:t>
            </w:r>
            <w:r w:rsidR="008E2EDD" w:rsidRPr="00E85435">
              <w:rPr>
                <w:sz w:val="20"/>
                <w:szCs w:val="20"/>
              </w:rPr>
              <w:t>)</w:t>
            </w:r>
          </w:p>
        </w:tc>
        <w:tc>
          <w:tcPr>
            <w:tcW w:w="605" w:type="pct"/>
            <w:shd w:val="clear" w:color="auto" w:fill="auto"/>
          </w:tcPr>
          <w:p w14:paraId="03A43C2F" w14:textId="475E4D40" w:rsidR="008E2EDD" w:rsidRPr="00E85435" w:rsidRDefault="008E2EDD" w:rsidP="000D3A46">
            <w:pPr>
              <w:keepNext/>
              <w:shd w:val="clear" w:color="auto" w:fill="FFFFFF" w:themeFill="background1"/>
              <w:spacing w:before="20" w:after="20"/>
              <w:jc w:val="right"/>
              <w:rPr>
                <w:sz w:val="20"/>
                <w:szCs w:val="20"/>
              </w:rPr>
            </w:pPr>
            <w:r w:rsidRPr="00E85435">
              <w:rPr>
                <w:sz w:val="20"/>
                <w:szCs w:val="20"/>
              </w:rPr>
              <w:t>761,851</w:t>
            </w:r>
          </w:p>
        </w:tc>
        <w:tc>
          <w:tcPr>
            <w:tcW w:w="496" w:type="pct"/>
            <w:shd w:val="clear" w:color="auto" w:fill="auto"/>
          </w:tcPr>
          <w:p w14:paraId="00A7BE2E" w14:textId="65D2EC52" w:rsidR="00A97772" w:rsidRPr="00E85435" w:rsidRDefault="005E7E63" w:rsidP="005969AB">
            <w:pPr>
              <w:jc w:val="right"/>
              <w:rPr>
                <w:sz w:val="20"/>
                <w:szCs w:val="20"/>
              </w:rPr>
            </w:pPr>
            <w:r w:rsidRPr="00E85435">
              <w:rPr>
                <w:sz w:val="20"/>
                <w:szCs w:val="20"/>
              </w:rPr>
              <w:t>n/a</w:t>
            </w:r>
          </w:p>
        </w:tc>
        <w:tc>
          <w:tcPr>
            <w:tcW w:w="757" w:type="pct"/>
            <w:shd w:val="clear" w:color="auto" w:fill="auto"/>
          </w:tcPr>
          <w:p w14:paraId="4EA58CB9" w14:textId="567FB96A" w:rsidR="008E2EDD" w:rsidRPr="00E85435" w:rsidRDefault="005E7E63" w:rsidP="005969AB">
            <w:pPr>
              <w:jc w:val="right"/>
              <w:rPr>
                <w:sz w:val="20"/>
                <w:szCs w:val="20"/>
              </w:rPr>
            </w:pPr>
            <w:r w:rsidRPr="00E85435">
              <w:rPr>
                <w:sz w:val="20"/>
                <w:szCs w:val="20"/>
              </w:rPr>
              <w:t>n/a</w:t>
            </w:r>
          </w:p>
        </w:tc>
      </w:tr>
      <w:tr w:rsidR="008B0A16" w:rsidRPr="00E85435" w14:paraId="3EF43D45" w14:textId="77777777" w:rsidTr="00A46907">
        <w:tc>
          <w:tcPr>
            <w:tcW w:w="3142" w:type="pct"/>
          </w:tcPr>
          <w:p w14:paraId="11714E64" w14:textId="3A998122" w:rsidR="008B0A16" w:rsidRPr="00E85435" w:rsidRDefault="008B0A16" w:rsidP="008B0A16">
            <w:pPr>
              <w:shd w:val="clear" w:color="auto" w:fill="FFFFFF" w:themeFill="background1"/>
              <w:spacing w:before="20" w:after="20"/>
              <w:jc w:val="left"/>
              <w:rPr>
                <w:sz w:val="20"/>
                <w:szCs w:val="20"/>
              </w:rPr>
            </w:pPr>
            <w:r w:rsidRPr="00E85435">
              <w:rPr>
                <w:b/>
                <w:bCs/>
                <w:sz w:val="20"/>
                <w:szCs w:val="20"/>
              </w:rPr>
              <w:t>Total for stage I of the KIP</w:t>
            </w:r>
          </w:p>
        </w:tc>
        <w:tc>
          <w:tcPr>
            <w:tcW w:w="605" w:type="pct"/>
            <w:shd w:val="clear" w:color="auto" w:fill="auto"/>
          </w:tcPr>
          <w:p w14:paraId="42D9008F" w14:textId="4C705D7C" w:rsidR="008B0A16" w:rsidRPr="00E85435" w:rsidRDefault="0088438F" w:rsidP="008B0A16">
            <w:pPr>
              <w:jc w:val="right"/>
              <w:rPr>
                <w:b/>
                <w:bCs/>
                <w:sz w:val="20"/>
                <w:szCs w:val="20"/>
              </w:rPr>
            </w:pPr>
            <w:r w:rsidRPr="0088438F">
              <w:rPr>
                <w:b/>
                <w:sz w:val="20"/>
                <w:szCs w:val="20"/>
              </w:rPr>
              <w:t xml:space="preserve"> 8,352,642</w:t>
            </w:r>
          </w:p>
        </w:tc>
        <w:tc>
          <w:tcPr>
            <w:tcW w:w="496" w:type="pct"/>
            <w:shd w:val="clear" w:color="auto" w:fill="auto"/>
          </w:tcPr>
          <w:p w14:paraId="5CD22A41" w14:textId="25E65DE4" w:rsidR="00A97772" w:rsidRPr="00E85435" w:rsidRDefault="00422EF0" w:rsidP="008B0A16">
            <w:pPr>
              <w:jc w:val="right"/>
              <w:rPr>
                <w:b/>
                <w:sz w:val="20"/>
                <w:szCs w:val="20"/>
              </w:rPr>
            </w:pPr>
            <w:r w:rsidRPr="00E85435">
              <w:rPr>
                <w:b/>
                <w:sz w:val="20"/>
                <w:szCs w:val="20"/>
              </w:rPr>
              <w:t>1,299</w:t>
            </w:r>
            <w:r w:rsidR="00860CC7" w:rsidRPr="00E85435">
              <w:rPr>
                <w:b/>
                <w:sz w:val="20"/>
                <w:szCs w:val="20"/>
              </w:rPr>
              <w:t>.37</w:t>
            </w:r>
          </w:p>
        </w:tc>
        <w:tc>
          <w:tcPr>
            <w:tcW w:w="757" w:type="pct"/>
            <w:shd w:val="clear" w:color="auto" w:fill="auto"/>
          </w:tcPr>
          <w:p w14:paraId="19F74A90" w14:textId="7598D553" w:rsidR="008B0A16" w:rsidRPr="00E85435" w:rsidRDefault="00D55A2F" w:rsidP="008B0A16">
            <w:pPr>
              <w:jc w:val="right"/>
              <w:rPr>
                <w:b/>
                <w:bCs/>
                <w:sz w:val="20"/>
                <w:szCs w:val="20"/>
              </w:rPr>
            </w:pPr>
            <w:r w:rsidRPr="00E85435">
              <w:rPr>
                <w:b/>
                <w:bCs/>
                <w:sz w:val="20"/>
                <w:szCs w:val="20"/>
              </w:rPr>
              <w:t>1,861,870</w:t>
            </w:r>
          </w:p>
        </w:tc>
      </w:tr>
    </w:tbl>
    <w:p w14:paraId="4E992CAE" w14:textId="3DE038A1" w:rsidR="006E04F2" w:rsidRPr="00004809" w:rsidRDefault="000E1B59" w:rsidP="006E04F2">
      <w:pPr>
        <w:pStyle w:val="Heading1"/>
        <w:keepNext/>
        <w:widowControl w:val="0"/>
        <w:numPr>
          <w:ilvl w:val="0"/>
          <w:numId w:val="0"/>
        </w:numPr>
        <w:spacing w:before="240"/>
        <w:rPr>
          <w:i/>
          <w:iCs/>
          <w:u w:val="single"/>
        </w:rPr>
      </w:pPr>
      <w:r>
        <w:rPr>
          <w:i/>
          <w:iCs/>
          <w:u w:val="single"/>
        </w:rPr>
        <w:t>Additional p</w:t>
      </w:r>
      <w:r w:rsidR="006E04F2">
        <w:rPr>
          <w:i/>
          <w:iCs/>
          <w:u w:val="single"/>
        </w:rPr>
        <w:t>olicy measures</w:t>
      </w:r>
    </w:p>
    <w:p w14:paraId="61CF6A7C" w14:textId="23F4608A" w:rsidR="006E04F2" w:rsidRDefault="006E04F2" w:rsidP="006E04F2">
      <w:pPr>
        <w:pStyle w:val="Heading1"/>
      </w:pPr>
      <w:r>
        <w:t>The total reductions in consumption to be achieved through the activities for which funding from the Multilateral Fund was requested is 1,861,870 CO</w:t>
      </w:r>
      <w:r w:rsidRPr="00084C46">
        <w:rPr>
          <w:vertAlign w:val="subscript"/>
        </w:rPr>
        <w:t>2</w:t>
      </w:r>
      <w:r>
        <w:t xml:space="preserve">-eq tonnes. </w:t>
      </w:r>
      <w:proofErr w:type="gramStart"/>
      <w:r>
        <w:t>In order to</w:t>
      </w:r>
      <w:proofErr w:type="gramEnd"/>
      <w:r>
        <w:t xml:space="preserve"> achieve the additional reductions required to meet </w:t>
      </w:r>
      <w:r w:rsidR="006C38C5">
        <w:t xml:space="preserve">the 10 per cent reduction </w:t>
      </w:r>
      <w:r w:rsidR="00B2141A">
        <w:t xml:space="preserve">target, </w:t>
      </w:r>
      <w:r>
        <w:t>the Government will implement the following regulatory and policy measures</w:t>
      </w:r>
      <w:r w:rsidR="00FF4E00" w:rsidRPr="00FF4E00">
        <w:t xml:space="preserve"> </w:t>
      </w:r>
      <w:r w:rsidR="00FF4E00">
        <w:t>by 1 January 2029</w:t>
      </w:r>
      <w:r w:rsidR="00034348">
        <w:t xml:space="preserve"> without additional funding from the Multilateral Fund</w:t>
      </w:r>
      <w:r>
        <w:t>:</w:t>
      </w:r>
    </w:p>
    <w:p w14:paraId="6D34FCF2" w14:textId="7311AD99" w:rsidR="006E04F2" w:rsidRDefault="006E04F2" w:rsidP="00365ADD">
      <w:pPr>
        <w:pStyle w:val="Heading2"/>
      </w:pPr>
      <w:r>
        <w:t>Ban the import and manufactur</w:t>
      </w:r>
      <w:r w:rsidR="00FF4E00">
        <w:t>ing</w:t>
      </w:r>
      <w:r>
        <w:t xml:space="preserve"> of HFC-based domestic refrigerators;</w:t>
      </w:r>
    </w:p>
    <w:p w14:paraId="24D8D151" w14:textId="1045053A" w:rsidR="006E04F2" w:rsidRDefault="006E04F2" w:rsidP="00365ADD">
      <w:pPr>
        <w:pStyle w:val="Heading2"/>
        <w:widowControl/>
      </w:pPr>
      <w:r>
        <w:t>Ban the import and manufactur</w:t>
      </w:r>
      <w:r w:rsidR="00FF4E00">
        <w:t>ing</w:t>
      </w:r>
      <w:r>
        <w:t xml:space="preserve"> of </w:t>
      </w:r>
      <w:r w:rsidR="00996E3F">
        <w:t xml:space="preserve">HFC-based </w:t>
      </w:r>
      <w:r>
        <w:t>standalone commercial refrigeration equipment based;</w:t>
      </w:r>
    </w:p>
    <w:p w14:paraId="70034CBA" w14:textId="0AFE37E7" w:rsidR="003A747C" w:rsidRPr="009A652A" w:rsidRDefault="003A747C" w:rsidP="003A747C">
      <w:pPr>
        <w:pStyle w:val="Heading2"/>
      </w:pPr>
      <w:r>
        <w:t>Ban the import</w:t>
      </w:r>
      <w:r w:rsidR="0029015B">
        <w:t>, manufacture</w:t>
      </w:r>
      <w:r>
        <w:t xml:space="preserve"> and installation of HFC-125-based fire suppression equipment;</w:t>
      </w:r>
    </w:p>
    <w:p w14:paraId="2CE2DE94" w14:textId="4025B195" w:rsidR="006E04F2" w:rsidRDefault="006E04F2" w:rsidP="00365ADD">
      <w:pPr>
        <w:pStyle w:val="Heading2"/>
        <w:spacing w:before="240"/>
      </w:pPr>
      <w:r>
        <w:t>Limit the import and manufactur</w:t>
      </w:r>
      <w:r w:rsidR="00FF4E00">
        <w:t>ing</w:t>
      </w:r>
      <w:r>
        <w:t xml:space="preserve"> of residential and light commercial AC to equipment based on refrigerant</w:t>
      </w:r>
      <w:r w:rsidR="00FF4E00">
        <w:t>s</w:t>
      </w:r>
      <w:r>
        <w:t xml:space="preserve"> with GWP </w:t>
      </w:r>
      <w:r w:rsidR="00FF4E00">
        <w:t>lower</w:t>
      </w:r>
      <w:r>
        <w:t xml:space="preserve"> than 700; and</w:t>
      </w:r>
    </w:p>
    <w:p w14:paraId="1681988D" w14:textId="459241DD" w:rsidR="006E04F2" w:rsidRPr="0092324D" w:rsidRDefault="006E04F2" w:rsidP="006E04F2">
      <w:pPr>
        <w:pStyle w:val="Heading2"/>
      </w:pPr>
      <w:r w:rsidRPr="00096794">
        <w:rPr>
          <w:lang w:val="en-US"/>
        </w:rPr>
        <w:t>Limit the manufactur</w:t>
      </w:r>
      <w:r w:rsidR="00FF4E00">
        <w:rPr>
          <w:lang w:val="en-US"/>
        </w:rPr>
        <w:t>ing</w:t>
      </w:r>
      <w:r w:rsidRPr="00096794">
        <w:rPr>
          <w:lang w:val="en-US"/>
        </w:rPr>
        <w:t xml:space="preserve"> and installation of ULT </w:t>
      </w:r>
      <w:r w:rsidR="005544B2">
        <w:rPr>
          <w:lang w:val="en-US"/>
        </w:rPr>
        <w:t>freezers</w:t>
      </w:r>
      <w:r w:rsidRPr="00096794">
        <w:rPr>
          <w:lang w:val="en-US"/>
        </w:rPr>
        <w:t xml:space="preserve"> based on HFC-23 to the average consumption for such manufacturing </w:t>
      </w:r>
      <w:r w:rsidR="0049514D">
        <w:rPr>
          <w:lang w:val="en-US"/>
        </w:rPr>
        <w:t xml:space="preserve">in </w:t>
      </w:r>
      <w:r w:rsidR="007C1844" w:rsidRPr="00096794">
        <w:rPr>
          <w:lang w:val="en-US"/>
        </w:rPr>
        <w:t>2020</w:t>
      </w:r>
      <w:r w:rsidR="0049514D">
        <w:rPr>
          <w:lang w:val="en-US"/>
        </w:rPr>
        <w:t>–</w:t>
      </w:r>
      <w:r w:rsidR="007C1844" w:rsidRPr="00096794">
        <w:rPr>
          <w:lang w:val="en-US"/>
        </w:rPr>
        <w:t>2022</w:t>
      </w:r>
      <w:r w:rsidR="0049514D">
        <w:rPr>
          <w:lang w:val="en-US"/>
        </w:rPr>
        <w:t>,</w:t>
      </w:r>
      <w:r w:rsidR="007C1844" w:rsidRPr="00096794">
        <w:rPr>
          <w:lang w:val="en-US"/>
        </w:rPr>
        <w:t xml:space="preserve"> </w:t>
      </w:r>
      <w:r w:rsidRPr="00096794">
        <w:rPr>
          <w:lang w:val="en-US"/>
        </w:rPr>
        <w:t xml:space="preserve">and </w:t>
      </w:r>
      <w:r>
        <w:rPr>
          <w:lang w:val="en-US"/>
        </w:rPr>
        <w:t>limit</w:t>
      </w:r>
      <w:r w:rsidRPr="00096794">
        <w:rPr>
          <w:lang w:val="en-US"/>
        </w:rPr>
        <w:t xml:space="preserve"> ULT </w:t>
      </w:r>
      <w:r w:rsidR="005544B2">
        <w:rPr>
          <w:lang w:val="en-US"/>
        </w:rPr>
        <w:t>freezers</w:t>
      </w:r>
      <w:r w:rsidRPr="00096794">
        <w:rPr>
          <w:lang w:val="en-US"/>
        </w:rPr>
        <w:t xml:space="preserve"> </w:t>
      </w:r>
      <w:r>
        <w:rPr>
          <w:lang w:val="en-US"/>
        </w:rPr>
        <w:t xml:space="preserve">beyond that quantity </w:t>
      </w:r>
      <w:r w:rsidRPr="00096794">
        <w:rPr>
          <w:lang w:val="en-US"/>
        </w:rPr>
        <w:t xml:space="preserve">to </w:t>
      </w:r>
      <w:r w:rsidR="0090484D">
        <w:rPr>
          <w:lang w:val="en-US"/>
        </w:rPr>
        <w:t>those</w:t>
      </w:r>
      <w:r>
        <w:rPr>
          <w:lang w:val="en-US"/>
        </w:rPr>
        <w:t xml:space="preserve"> </w:t>
      </w:r>
      <w:r w:rsidRPr="00096794">
        <w:rPr>
          <w:lang w:val="en-US"/>
        </w:rPr>
        <w:t>based on refrigerant</w:t>
      </w:r>
      <w:r w:rsidR="0090484D">
        <w:rPr>
          <w:lang w:val="en-US"/>
        </w:rPr>
        <w:t>s</w:t>
      </w:r>
      <w:r w:rsidRPr="00096794">
        <w:rPr>
          <w:lang w:val="en-US"/>
        </w:rPr>
        <w:t xml:space="preserve"> with GWP of 1,400 or less.</w:t>
      </w:r>
    </w:p>
    <w:p w14:paraId="04C62953" w14:textId="269C1349" w:rsidR="006E04F2" w:rsidRPr="0052112F" w:rsidRDefault="006E04F2" w:rsidP="000F6235">
      <w:pPr>
        <w:pStyle w:val="Heading1"/>
        <w:spacing w:after="0"/>
      </w:pPr>
      <w:r>
        <w:t xml:space="preserve">Based on the regulatory and policy measures </w:t>
      </w:r>
      <w:r w:rsidR="00D42511">
        <w:t xml:space="preserve">listed </w:t>
      </w:r>
      <w:r>
        <w:t xml:space="preserve">above, and the consumption to manufacture such equipment shown in </w:t>
      </w:r>
      <w:r w:rsidRPr="000715B7">
        <w:t>table</w:t>
      </w:r>
      <w:r w:rsidR="002A2B12" w:rsidRPr="000715B7">
        <w:t> </w:t>
      </w:r>
      <w:r w:rsidR="00F03F84" w:rsidRPr="000715B7" w:rsidDel="00250F85">
        <w:t>1</w:t>
      </w:r>
      <w:r w:rsidR="00250F85">
        <w:t>2</w:t>
      </w:r>
      <w:r>
        <w:t xml:space="preserve">, the country would achieve additional reductions of </w:t>
      </w:r>
      <w:r>
        <w:lastRenderedPageBreak/>
        <w:t>475,201</w:t>
      </w:r>
      <w:r w:rsidR="00D42511">
        <w:t> </w:t>
      </w:r>
      <w:r>
        <w:t>CO</w:t>
      </w:r>
      <w:r w:rsidRPr="00D71370">
        <w:rPr>
          <w:vertAlign w:val="subscript"/>
        </w:rPr>
        <w:t>2</w:t>
      </w:r>
      <w:r w:rsidR="006724B3">
        <w:noBreakHyphen/>
      </w:r>
      <w:r>
        <w:t>eq</w:t>
      </w:r>
      <w:r w:rsidR="006724B3">
        <w:t> </w:t>
      </w:r>
      <w:r>
        <w:t>tonnes</w:t>
      </w:r>
      <w:r w:rsidR="00A93CD6">
        <w:t xml:space="preserve"> without </w:t>
      </w:r>
      <w:r w:rsidR="00815499">
        <w:t xml:space="preserve">additional assistance from the </w:t>
      </w:r>
      <w:r w:rsidR="00874D1E">
        <w:t>Multilateral Fund</w:t>
      </w:r>
      <w:r>
        <w:t xml:space="preserve">. The average </w:t>
      </w:r>
      <w:r w:rsidR="002A2B12">
        <w:t xml:space="preserve">consumption </w:t>
      </w:r>
      <w:r w:rsidR="00E125A7">
        <w:t xml:space="preserve">in the </w:t>
      </w:r>
      <w:r>
        <w:t xml:space="preserve">manufacturing of ULT </w:t>
      </w:r>
      <w:r w:rsidR="0038464E">
        <w:t>freezers</w:t>
      </w:r>
      <w:r>
        <w:t xml:space="preserve"> would be limited to 12.30</w:t>
      </w:r>
      <w:r w:rsidR="003F0627">
        <w:t> </w:t>
      </w:r>
      <w:r>
        <w:t>mt of HFC</w:t>
      </w:r>
      <w:r w:rsidR="003F0627">
        <w:noBreakHyphen/>
      </w:r>
      <w:r>
        <w:t>23 by 1 January 2029.</w:t>
      </w:r>
    </w:p>
    <w:p w14:paraId="412C0F4C" w14:textId="2C33A023" w:rsidR="006E04F2" w:rsidRPr="00023625" w:rsidRDefault="006E04F2" w:rsidP="00DD053C">
      <w:pPr>
        <w:keepNext/>
        <w:spacing w:before="240"/>
        <w:rPr>
          <w:b/>
          <w:bCs/>
        </w:rPr>
      </w:pPr>
      <w:r w:rsidRPr="000715B7">
        <w:rPr>
          <w:b/>
        </w:rPr>
        <w:t>Table</w:t>
      </w:r>
      <w:r w:rsidR="000E706A" w:rsidRPr="000715B7">
        <w:rPr>
          <w:b/>
        </w:rPr>
        <w:t> </w:t>
      </w:r>
      <w:r w:rsidR="00F03F84" w:rsidRPr="000715B7" w:rsidDel="00250F85">
        <w:rPr>
          <w:b/>
        </w:rPr>
        <w:t>1</w:t>
      </w:r>
      <w:r w:rsidR="00250F85">
        <w:rPr>
          <w:b/>
          <w:bCs/>
        </w:rPr>
        <w:t>2</w:t>
      </w:r>
      <w:r>
        <w:rPr>
          <w:b/>
          <w:bCs/>
        </w:rPr>
        <w:t xml:space="preserve">. Manufacturing consumption of HFC-23 for ULT </w:t>
      </w:r>
      <w:r w:rsidR="007D69DC" w:rsidRPr="00A66362">
        <w:rPr>
          <w:b/>
          <w:bCs/>
        </w:rPr>
        <w:t>freezers</w:t>
      </w:r>
      <w:r w:rsidRPr="00A66362">
        <w:rPr>
          <w:b/>
          <w:bCs/>
        </w:rPr>
        <w:t>, HFC-134a and R</w:t>
      </w:r>
      <w:r w:rsidR="002F7BE2" w:rsidRPr="00A66362">
        <w:rPr>
          <w:b/>
          <w:bCs/>
        </w:rPr>
        <w:noBreakHyphen/>
      </w:r>
      <w:r w:rsidRPr="00A66362">
        <w:rPr>
          <w:b/>
          <w:bCs/>
        </w:rPr>
        <w:t>404A for stand</w:t>
      </w:r>
      <w:r w:rsidR="002F7BE2" w:rsidRPr="00A66362">
        <w:rPr>
          <w:b/>
          <w:bCs/>
        </w:rPr>
        <w:t>-</w:t>
      </w:r>
      <w:r w:rsidRPr="00A66362">
        <w:rPr>
          <w:b/>
          <w:bCs/>
        </w:rPr>
        <w:t xml:space="preserve">alone commercial refrigeration, and R-410A for residential AC </w:t>
      </w:r>
      <w:r w:rsidR="000E706A" w:rsidRPr="00A66362">
        <w:rPr>
          <w:b/>
          <w:bCs/>
        </w:rPr>
        <w:t xml:space="preserve">equipment </w:t>
      </w:r>
      <w:r w:rsidR="002113CF" w:rsidRPr="00A66362">
        <w:rPr>
          <w:b/>
          <w:bCs/>
        </w:rPr>
        <w:t>(mt)</w:t>
      </w:r>
    </w:p>
    <w:tbl>
      <w:tblPr>
        <w:tblW w:w="5000" w:type="pct"/>
        <w:tblLook w:val="04A0" w:firstRow="1" w:lastRow="0" w:firstColumn="1" w:lastColumn="0" w:noHBand="0" w:noVBand="1"/>
      </w:tblPr>
      <w:tblGrid>
        <w:gridCol w:w="1878"/>
        <w:gridCol w:w="1416"/>
        <w:gridCol w:w="1414"/>
        <w:gridCol w:w="1548"/>
        <w:gridCol w:w="1548"/>
        <w:gridCol w:w="1546"/>
      </w:tblGrid>
      <w:tr w:rsidR="006E04F2" w:rsidRPr="000D1B3D" w14:paraId="7E76000B" w14:textId="77777777" w:rsidTr="00AD677E">
        <w:trPr>
          <w:trHeight w:val="43"/>
          <w:tblHeader/>
        </w:trPr>
        <w:tc>
          <w:tcPr>
            <w:tcW w:w="10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53AEA6" w14:textId="3DA8AA0E" w:rsidR="006E04F2" w:rsidRPr="00C51C27" w:rsidRDefault="00C51C27" w:rsidP="00C51C27">
            <w:pPr>
              <w:jc w:val="center"/>
              <w:rPr>
                <w:b/>
                <w:bCs/>
                <w:sz w:val="20"/>
                <w:szCs w:val="20"/>
                <w:lang w:val="en-US" w:bidi="th-TH"/>
              </w:rPr>
            </w:pPr>
            <w:r w:rsidRPr="00C51C27">
              <w:rPr>
                <w:b/>
                <w:bCs/>
                <w:sz w:val="20"/>
                <w:szCs w:val="20"/>
                <w:lang w:val="en-US" w:bidi="th-TH"/>
              </w:rPr>
              <w:t>Substance</w:t>
            </w:r>
          </w:p>
        </w:tc>
        <w:tc>
          <w:tcPr>
            <w:tcW w:w="757" w:type="pct"/>
            <w:tcBorders>
              <w:top w:val="single" w:sz="4" w:space="0" w:color="auto"/>
              <w:left w:val="nil"/>
              <w:bottom w:val="single" w:sz="4" w:space="0" w:color="auto"/>
              <w:right w:val="single" w:sz="4" w:space="0" w:color="auto"/>
            </w:tcBorders>
            <w:shd w:val="clear" w:color="auto" w:fill="auto"/>
            <w:noWrap/>
            <w:vAlign w:val="bottom"/>
            <w:hideMark/>
          </w:tcPr>
          <w:p w14:paraId="6F60008D" w14:textId="77777777" w:rsidR="006E04F2" w:rsidRPr="000D1B3D" w:rsidRDefault="006E04F2" w:rsidP="006E04F2">
            <w:pPr>
              <w:jc w:val="center"/>
              <w:rPr>
                <w:b/>
                <w:bCs/>
                <w:sz w:val="20"/>
                <w:szCs w:val="20"/>
                <w:lang w:val="en-US" w:bidi="th-TH"/>
              </w:rPr>
            </w:pPr>
            <w:r w:rsidRPr="000D1B3D">
              <w:rPr>
                <w:b/>
                <w:bCs/>
                <w:sz w:val="20"/>
                <w:szCs w:val="20"/>
                <w:lang w:val="en-US" w:bidi="th-TH"/>
              </w:rPr>
              <w:t>2020</w:t>
            </w:r>
          </w:p>
        </w:tc>
        <w:tc>
          <w:tcPr>
            <w:tcW w:w="756" w:type="pct"/>
            <w:tcBorders>
              <w:top w:val="single" w:sz="4" w:space="0" w:color="auto"/>
              <w:left w:val="nil"/>
              <w:bottom w:val="single" w:sz="4" w:space="0" w:color="auto"/>
              <w:right w:val="single" w:sz="4" w:space="0" w:color="auto"/>
            </w:tcBorders>
            <w:shd w:val="clear" w:color="auto" w:fill="auto"/>
            <w:noWrap/>
            <w:vAlign w:val="bottom"/>
            <w:hideMark/>
          </w:tcPr>
          <w:p w14:paraId="510210CA" w14:textId="77777777" w:rsidR="006E04F2" w:rsidRPr="000D1B3D" w:rsidRDefault="006E04F2" w:rsidP="006E04F2">
            <w:pPr>
              <w:jc w:val="center"/>
              <w:rPr>
                <w:b/>
                <w:bCs/>
                <w:sz w:val="20"/>
                <w:szCs w:val="20"/>
                <w:lang w:val="en-US" w:bidi="th-TH"/>
              </w:rPr>
            </w:pPr>
            <w:r w:rsidRPr="000D1B3D">
              <w:rPr>
                <w:b/>
                <w:bCs/>
                <w:sz w:val="20"/>
                <w:szCs w:val="20"/>
                <w:lang w:val="en-US" w:bidi="th-TH"/>
              </w:rPr>
              <w:t>2021</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574B010E" w14:textId="77777777" w:rsidR="006E04F2" w:rsidRPr="000D1B3D" w:rsidRDefault="006E04F2" w:rsidP="006E04F2">
            <w:pPr>
              <w:jc w:val="center"/>
              <w:rPr>
                <w:b/>
                <w:bCs/>
                <w:sz w:val="20"/>
                <w:szCs w:val="20"/>
                <w:lang w:val="en-US" w:bidi="th-TH"/>
              </w:rPr>
            </w:pPr>
            <w:r w:rsidRPr="000D1B3D">
              <w:rPr>
                <w:b/>
                <w:bCs/>
                <w:sz w:val="20"/>
                <w:szCs w:val="20"/>
                <w:lang w:val="en-US" w:bidi="th-TH"/>
              </w:rPr>
              <w:t>2022</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73745099" w14:textId="77777777" w:rsidR="006E04F2" w:rsidRPr="000D1B3D" w:rsidRDefault="006E04F2" w:rsidP="006E04F2">
            <w:pPr>
              <w:jc w:val="center"/>
              <w:rPr>
                <w:b/>
                <w:bCs/>
                <w:sz w:val="20"/>
                <w:szCs w:val="20"/>
                <w:lang w:val="en-US" w:bidi="th-TH"/>
              </w:rPr>
            </w:pPr>
            <w:r w:rsidRPr="000D1B3D">
              <w:rPr>
                <w:b/>
                <w:bCs/>
                <w:sz w:val="20"/>
                <w:szCs w:val="20"/>
                <w:lang w:val="en-US" w:bidi="th-TH"/>
              </w:rPr>
              <w:t>2023</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5044E79B" w14:textId="77777777" w:rsidR="006E04F2" w:rsidRPr="000D1B3D" w:rsidRDefault="006E04F2" w:rsidP="006E04F2">
            <w:pPr>
              <w:jc w:val="center"/>
              <w:rPr>
                <w:b/>
                <w:bCs/>
                <w:sz w:val="20"/>
                <w:szCs w:val="20"/>
                <w:lang w:val="en-US" w:bidi="th-TH"/>
              </w:rPr>
            </w:pPr>
            <w:r w:rsidRPr="000D1B3D">
              <w:rPr>
                <w:b/>
                <w:bCs/>
                <w:sz w:val="20"/>
                <w:szCs w:val="20"/>
                <w:lang w:val="en-US" w:bidi="th-TH"/>
              </w:rPr>
              <w:t>2024</w:t>
            </w:r>
          </w:p>
        </w:tc>
      </w:tr>
      <w:tr w:rsidR="006E04F2" w:rsidRPr="000D1B3D" w14:paraId="61E37669" w14:textId="77777777" w:rsidTr="00E125A7">
        <w:trPr>
          <w:trHeight w:val="43"/>
        </w:trPr>
        <w:tc>
          <w:tcPr>
            <w:tcW w:w="1004" w:type="pct"/>
            <w:tcBorders>
              <w:top w:val="nil"/>
              <w:left w:val="single" w:sz="4" w:space="0" w:color="auto"/>
              <w:bottom w:val="single" w:sz="4" w:space="0" w:color="auto"/>
              <w:right w:val="single" w:sz="4" w:space="0" w:color="auto"/>
            </w:tcBorders>
            <w:shd w:val="clear" w:color="auto" w:fill="auto"/>
            <w:noWrap/>
            <w:vAlign w:val="bottom"/>
            <w:hideMark/>
          </w:tcPr>
          <w:p w14:paraId="0FECA4EE" w14:textId="77777777" w:rsidR="006E04F2" w:rsidRPr="000D1B3D" w:rsidRDefault="006E04F2" w:rsidP="006E04F2">
            <w:pPr>
              <w:jc w:val="left"/>
              <w:rPr>
                <w:sz w:val="20"/>
                <w:szCs w:val="20"/>
                <w:lang w:val="en-US" w:bidi="th-TH"/>
              </w:rPr>
            </w:pPr>
            <w:r w:rsidRPr="000D1B3D">
              <w:rPr>
                <w:sz w:val="20"/>
                <w:szCs w:val="20"/>
                <w:lang w:val="en-US" w:bidi="th-TH"/>
              </w:rPr>
              <w:t>HFC-23</w:t>
            </w:r>
          </w:p>
        </w:tc>
        <w:tc>
          <w:tcPr>
            <w:tcW w:w="757" w:type="pct"/>
            <w:tcBorders>
              <w:top w:val="nil"/>
              <w:left w:val="nil"/>
              <w:bottom w:val="single" w:sz="4" w:space="0" w:color="auto"/>
              <w:right w:val="single" w:sz="4" w:space="0" w:color="auto"/>
            </w:tcBorders>
            <w:shd w:val="clear" w:color="auto" w:fill="auto"/>
            <w:noWrap/>
            <w:vAlign w:val="bottom"/>
            <w:hideMark/>
          </w:tcPr>
          <w:p w14:paraId="047FE68D" w14:textId="77777777" w:rsidR="006E04F2" w:rsidRPr="000D1B3D" w:rsidRDefault="006E04F2" w:rsidP="006E04F2">
            <w:pPr>
              <w:jc w:val="right"/>
              <w:rPr>
                <w:sz w:val="20"/>
                <w:szCs w:val="20"/>
                <w:lang w:val="en-US" w:bidi="th-TH"/>
              </w:rPr>
            </w:pPr>
            <w:r w:rsidRPr="000D1B3D">
              <w:rPr>
                <w:sz w:val="20"/>
                <w:szCs w:val="20"/>
                <w:lang w:val="en-US" w:bidi="th-TH"/>
              </w:rPr>
              <w:t>0.0</w:t>
            </w:r>
          </w:p>
        </w:tc>
        <w:tc>
          <w:tcPr>
            <w:tcW w:w="756" w:type="pct"/>
            <w:tcBorders>
              <w:top w:val="nil"/>
              <w:left w:val="nil"/>
              <w:bottom w:val="single" w:sz="4" w:space="0" w:color="auto"/>
              <w:right w:val="single" w:sz="4" w:space="0" w:color="auto"/>
            </w:tcBorders>
            <w:shd w:val="clear" w:color="auto" w:fill="auto"/>
            <w:noWrap/>
            <w:vAlign w:val="bottom"/>
            <w:hideMark/>
          </w:tcPr>
          <w:p w14:paraId="39BC6985" w14:textId="77777777" w:rsidR="006E04F2" w:rsidRPr="000D1B3D" w:rsidRDefault="006E04F2" w:rsidP="006E04F2">
            <w:pPr>
              <w:jc w:val="right"/>
              <w:rPr>
                <w:sz w:val="20"/>
                <w:szCs w:val="20"/>
                <w:lang w:val="en-US" w:bidi="th-TH"/>
              </w:rPr>
            </w:pPr>
            <w:r w:rsidRPr="000D1B3D">
              <w:rPr>
                <w:sz w:val="20"/>
                <w:szCs w:val="20"/>
                <w:lang w:val="en-US" w:bidi="th-TH"/>
              </w:rPr>
              <w:t>0.0</w:t>
            </w:r>
          </w:p>
        </w:tc>
        <w:tc>
          <w:tcPr>
            <w:tcW w:w="828" w:type="pct"/>
            <w:tcBorders>
              <w:top w:val="nil"/>
              <w:left w:val="nil"/>
              <w:bottom w:val="single" w:sz="4" w:space="0" w:color="auto"/>
              <w:right w:val="single" w:sz="4" w:space="0" w:color="auto"/>
            </w:tcBorders>
            <w:shd w:val="clear" w:color="auto" w:fill="auto"/>
            <w:noWrap/>
            <w:vAlign w:val="bottom"/>
            <w:hideMark/>
          </w:tcPr>
          <w:p w14:paraId="0C28D2EF" w14:textId="77777777" w:rsidR="006E04F2" w:rsidRPr="000D1B3D" w:rsidRDefault="006E04F2" w:rsidP="006E04F2">
            <w:pPr>
              <w:jc w:val="right"/>
              <w:rPr>
                <w:sz w:val="20"/>
                <w:szCs w:val="20"/>
                <w:lang w:val="en-US" w:bidi="th-TH"/>
              </w:rPr>
            </w:pPr>
            <w:r w:rsidRPr="000D1B3D">
              <w:rPr>
                <w:sz w:val="20"/>
                <w:szCs w:val="20"/>
                <w:lang w:val="en-US" w:bidi="th-TH"/>
              </w:rPr>
              <w:t>36.90</w:t>
            </w:r>
          </w:p>
        </w:tc>
        <w:tc>
          <w:tcPr>
            <w:tcW w:w="828" w:type="pct"/>
            <w:tcBorders>
              <w:top w:val="nil"/>
              <w:left w:val="nil"/>
              <w:bottom w:val="single" w:sz="4" w:space="0" w:color="auto"/>
              <w:right w:val="single" w:sz="4" w:space="0" w:color="auto"/>
            </w:tcBorders>
            <w:shd w:val="clear" w:color="auto" w:fill="auto"/>
            <w:noWrap/>
            <w:vAlign w:val="bottom"/>
            <w:hideMark/>
          </w:tcPr>
          <w:p w14:paraId="1530D678" w14:textId="77777777" w:rsidR="006E04F2" w:rsidRPr="000D1B3D" w:rsidRDefault="006E04F2" w:rsidP="006E04F2">
            <w:pPr>
              <w:jc w:val="right"/>
              <w:rPr>
                <w:sz w:val="20"/>
                <w:szCs w:val="20"/>
                <w:lang w:val="en-US" w:bidi="th-TH"/>
              </w:rPr>
            </w:pPr>
            <w:r w:rsidRPr="000D1B3D">
              <w:rPr>
                <w:sz w:val="20"/>
                <w:szCs w:val="20"/>
                <w:lang w:val="en-US" w:bidi="th-TH"/>
              </w:rPr>
              <w:t>7.41</w:t>
            </w:r>
          </w:p>
        </w:tc>
        <w:tc>
          <w:tcPr>
            <w:tcW w:w="828" w:type="pct"/>
            <w:tcBorders>
              <w:top w:val="nil"/>
              <w:left w:val="nil"/>
              <w:bottom w:val="single" w:sz="4" w:space="0" w:color="auto"/>
              <w:right w:val="single" w:sz="4" w:space="0" w:color="auto"/>
            </w:tcBorders>
            <w:shd w:val="clear" w:color="auto" w:fill="auto"/>
            <w:noWrap/>
            <w:vAlign w:val="bottom"/>
            <w:hideMark/>
          </w:tcPr>
          <w:p w14:paraId="0DA0838D" w14:textId="77777777" w:rsidR="006E04F2" w:rsidRPr="000D1B3D" w:rsidRDefault="006E04F2" w:rsidP="006E04F2">
            <w:pPr>
              <w:jc w:val="right"/>
              <w:rPr>
                <w:sz w:val="20"/>
                <w:szCs w:val="20"/>
                <w:lang w:val="en-US" w:bidi="th-TH"/>
              </w:rPr>
            </w:pPr>
            <w:r w:rsidRPr="000D1B3D">
              <w:rPr>
                <w:sz w:val="20"/>
                <w:szCs w:val="20"/>
                <w:lang w:val="en-US" w:bidi="th-TH"/>
              </w:rPr>
              <w:t>0.0</w:t>
            </w:r>
          </w:p>
        </w:tc>
      </w:tr>
      <w:tr w:rsidR="006E04F2" w:rsidRPr="000D1B3D" w14:paraId="5EA2ABDF" w14:textId="77777777" w:rsidTr="00E125A7">
        <w:trPr>
          <w:trHeight w:val="43"/>
        </w:trPr>
        <w:tc>
          <w:tcPr>
            <w:tcW w:w="1004" w:type="pct"/>
            <w:tcBorders>
              <w:top w:val="nil"/>
              <w:left w:val="single" w:sz="4" w:space="0" w:color="auto"/>
              <w:bottom w:val="single" w:sz="4" w:space="0" w:color="auto"/>
              <w:right w:val="single" w:sz="4" w:space="0" w:color="auto"/>
            </w:tcBorders>
            <w:shd w:val="clear" w:color="auto" w:fill="auto"/>
            <w:noWrap/>
            <w:vAlign w:val="bottom"/>
            <w:hideMark/>
          </w:tcPr>
          <w:p w14:paraId="6E429134" w14:textId="77777777" w:rsidR="006E04F2" w:rsidRPr="000D1B3D" w:rsidRDefault="006E04F2" w:rsidP="006E04F2">
            <w:pPr>
              <w:jc w:val="left"/>
              <w:rPr>
                <w:sz w:val="20"/>
                <w:szCs w:val="20"/>
                <w:lang w:val="en-US" w:bidi="th-TH"/>
              </w:rPr>
            </w:pPr>
            <w:r w:rsidRPr="000D1B3D">
              <w:rPr>
                <w:sz w:val="20"/>
                <w:szCs w:val="20"/>
                <w:lang w:val="en-US" w:bidi="th-TH"/>
              </w:rPr>
              <w:t>HFC-134a</w:t>
            </w:r>
          </w:p>
        </w:tc>
        <w:tc>
          <w:tcPr>
            <w:tcW w:w="757" w:type="pct"/>
            <w:tcBorders>
              <w:top w:val="nil"/>
              <w:left w:val="nil"/>
              <w:bottom w:val="single" w:sz="4" w:space="0" w:color="auto"/>
              <w:right w:val="single" w:sz="4" w:space="0" w:color="auto"/>
            </w:tcBorders>
            <w:shd w:val="clear" w:color="auto" w:fill="auto"/>
            <w:noWrap/>
            <w:vAlign w:val="bottom"/>
            <w:hideMark/>
          </w:tcPr>
          <w:p w14:paraId="0AC969C9" w14:textId="77777777" w:rsidR="006E04F2" w:rsidRPr="000D1B3D" w:rsidRDefault="006E04F2" w:rsidP="006E04F2">
            <w:pPr>
              <w:jc w:val="right"/>
              <w:rPr>
                <w:sz w:val="20"/>
                <w:szCs w:val="20"/>
                <w:lang w:val="en-US" w:bidi="th-TH"/>
              </w:rPr>
            </w:pPr>
            <w:r w:rsidRPr="000D1B3D">
              <w:rPr>
                <w:sz w:val="20"/>
                <w:szCs w:val="20"/>
                <w:lang w:val="en-US" w:bidi="th-TH"/>
              </w:rPr>
              <w:t>84.8</w:t>
            </w:r>
          </w:p>
        </w:tc>
        <w:tc>
          <w:tcPr>
            <w:tcW w:w="756" w:type="pct"/>
            <w:tcBorders>
              <w:top w:val="nil"/>
              <w:left w:val="nil"/>
              <w:bottom w:val="single" w:sz="4" w:space="0" w:color="auto"/>
              <w:right w:val="single" w:sz="4" w:space="0" w:color="auto"/>
            </w:tcBorders>
            <w:shd w:val="clear" w:color="auto" w:fill="auto"/>
            <w:noWrap/>
            <w:vAlign w:val="bottom"/>
            <w:hideMark/>
          </w:tcPr>
          <w:p w14:paraId="6BEBFB17" w14:textId="77777777" w:rsidR="006E04F2" w:rsidRPr="000D1B3D" w:rsidRDefault="006E04F2" w:rsidP="006E04F2">
            <w:pPr>
              <w:jc w:val="right"/>
              <w:rPr>
                <w:sz w:val="20"/>
                <w:szCs w:val="20"/>
                <w:lang w:val="en-US" w:bidi="th-TH"/>
              </w:rPr>
            </w:pPr>
            <w:r w:rsidRPr="000D1B3D">
              <w:rPr>
                <w:sz w:val="20"/>
                <w:szCs w:val="20"/>
                <w:lang w:val="en-US" w:bidi="th-TH"/>
              </w:rPr>
              <w:t>78.5</w:t>
            </w:r>
          </w:p>
        </w:tc>
        <w:tc>
          <w:tcPr>
            <w:tcW w:w="828" w:type="pct"/>
            <w:tcBorders>
              <w:top w:val="nil"/>
              <w:left w:val="nil"/>
              <w:bottom w:val="single" w:sz="4" w:space="0" w:color="auto"/>
              <w:right w:val="single" w:sz="4" w:space="0" w:color="auto"/>
            </w:tcBorders>
            <w:shd w:val="clear" w:color="auto" w:fill="auto"/>
            <w:noWrap/>
            <w:vAlign w:val="bottom"/>
            <w:hideMark/>
          </w:tcPr>
          <w:p w14:paraId="570C8E9A" w14:textId="77777777" w:rsidR="006E04F2" w:rsidRPr="000D1B3D" w:rsidRDefault="006E04F2" w:rsidP="006E04F2">
            <w:pPr>
              <w:jc w:val="right"/>
              <w:rPr>
                <w:sz w:val="20"/>
                <w:szCs w:val="20"/>
                <w:lang w:val="en-US" w:bidi="th-TH"/>
              </w:rPr>
            </w:pPr>
            <w:r w:rsidRPr="000D1B3D">
              <w:rPr>
                <w:sz w:val="20"/>
                <w:szCs w:val="20"/>
                <w:lang w:val="en-US" w:bidi="th-TH"/>
              </w:rPr>
              <w:t>83.1</w:t>
            </w:r>
          </w:p>
        </w:tc>
        <w:tc>
          <w:tcPr>
            <w:tcW w:w="828" w:type="pct"/>
            <w:tcBorders>
              <w:top w:val="nil"/>
              <w:left w:val="nil"/>
              <w:bottom w:val="single" w:sz="4" w:space="0" w:color="auto"/>
              <w:right w:val="single" w:sz="4" w:space="0" w:color="auto"/>
            </w:tcBorders>
            <w:shd w:val="clear" w:color="auto" w:fill="auto"/>
            <w:noWrap/>
            <w:vAlign w:val="bottom"/>
            <w:hideMark/>
          </w:tcPr>
          <w:p w14:paraId="17C77D7E" w14:textId="77777777" w:rsidR="006E04F2" w:rsidRPr="000D1B3D" w:rsidRDefault="006E04F2" w:rsidP="006E04F2">
            <w:pPr>
              <w:jc w:val="right"/>
              <w:rPr>
                <w:sz w:val="20"/>
                <w:szCs w:val="20"/>
                <w:lang w:val="en-US" w:bidi="th-TH"/>
              </w:rPr>
            </w:pPr>
            <w:r w:rsidRPr="000D1B3D">
              <w:rPr>
                <w:sz w:val="20"/>
                <w:szCs w:val="20"/>
                <w:lang w:val="en-US" w:bidi="th-TH"/>
              </w:rPr>
              <w:t>101.6</w:t>
            </w:r>
          </w:p>
        </w:tc>
        <w:tc>
          <w:tcPr>
            <w:tcW w:w="828" w:type="pct"/>
            <w:tcBorders>
              <w:top w:val="nil"/>
              <w:left w:val="nil"/>
              <w:bottom w:val="single" w:sz="4" w:space="0" w:color="auto"/>
              <w:right w:val="single" w:sz="4" w:space="0" w:color="auto"/>
            </w:tcBorders>
            <w:shd w:val="clear" w:color="auto" w:fill="auto"/>
            <w:noWrap/>
            <w:vAlign w:val="bottom"/>
            <w:hideMark/>
          </w:tcPr>
          <w:p w14:paraId="5B26128E" w14:textId="77777777" w:rsidR="006E04F2" w:rsidRPr="000D1B3D" w:rsidRDefault="006E04F2" w:rsidP="006E04F2">
            <w:pPr>
              <w:jc w:val="right"/>
              <w:rPr>
                <w:sz w:val="20"/>
                <w:szCs w:val="20"/>
                <w:lang w:val="en-US" w:bidi="th-TH"/>
              </w:rPr>
            </w:pPr>
            <w:r w:rsidRPr="000D1B3D">
              <w:rPr>
                <w:sz w:val="20"/>
                <w:szCs w:val="20"/>
                <w:lang w:val="en-US" w:bidi="th-TH"/>
              </w:rPr>
              <w:t>77.9</w:t>
            </w:r>
          </w:p>
        </w:tc>
      </w:tr>
      <w:tr w:rsidR="006E04F2" w:rsidRPr="000D1B3D" w14:paraId="3E0CEDE3" w14:textId="77777777" w:rsidTr="00E125A7">
        <w:trPr>
          <w:trHeight w:val="43"/>
        </w:trPr>
        <w:tc>
          <w:tcPr>
            <w:tcW w:w="10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A8857F" w14:textId="77777777" w:rsidR="006E04F2" w:rsidRPr="000D1B3D" w:rsidRDefault="006E04F2" w:rsidP="006E04F2">
            <w:pPr>
              <w:jc w:val="left"/>
              <w:rPr>
                <w:sz w:val="20"/>
                <w:szCs w:val="20"/>
                <w:lang w:val="en-US" w:bidi="th-TH"/>
              </w:rPr>
            </w:pPr>
            <w:r w:rsidRPr="000D1B3D">
              <w:rPr>
                <w:sz w:val="20"/>
                <w:szCs w:val="20"/>
                <w:lang w:val="en-US" w:bidi="th-TH"/>
              </w:rPr>
              <w:t>R-404A</w:t>
            </w:r>
          </w:p>
        </w:tc>
        <w:tc>
          <w:tcPr>
            <w:tcW w:w="757" w:type="pct"/>
            <w:tcBorders>
              <w:top w:val="single" w:sz="4" w:space="0" w:color="auto"/>
              <w:left w:val="nil"/>
              <w:bottom w:val="single" w:sz="4" w:space="0" w:color="auto"/>
              <w:right w:val="single" w:sz="4" w:space="0" w:color="auto"/>
            </w:tcBorders>
            <w:shd w:val="clear" w:color="auto" w:fill="auto"/>
            <w:noWrap/>
            <w:vAlign w:val="bottom"/>
            <w:hideMark/>
          </w:tcPr>
          <w:p w14:paraId="591619CC" w14:textId="77777777" w:rsidR="006E04F2" w:rsidRPr="000D1B3D" w:rsidRDefault="006E04F2" w:rsidP="006E04F2">
            <w:pPr>
              <w:jc w:val="right"/>
              <w:rPr>
                <w:sz w:val="20"/>
                <w:szCs w:val="20"/>
                <w:lang w:val="en-US" w:bidi="th-TH"/>
              </w:rPr>
            </w:pPr>
            <w:r w:rsidRPr="000D1B3D">
              <w:rPr>
                <w:sz w:val="20"/>
                <w:szCs w:val="20"/>
                <w:lang w:val="en-US" w:bidi="th-TH"/>
              </w:rPr>
              <w:t>96.4</w:t>
            </w:r>
          </w:p>
        </w:tc>
        <w:tc>
          <w:tcPr>
            <w:tcW w:w="756" w:type="pct"/>
            <w:tcBorders>
              <w:top w:val="single" w:sz="4" w:space="0" w:color="auto"/>
              <w:left w:val="nil"/>
              <w:bottom w:val="single" w:sz="4" w:space="0" w:color="auto"/>
              <w:right w:val="single" w:sz="4" w:space="0" w:color="auto"/>
            </w:tcBorders>
            <w:shd w:val="clear" w:color="auto" w:fill="auto"/>
            <w:noWrap/>
            <w:vAlign w:val="bottom"/>
            <w:hideMark/>
          </w:tcPr>
          <w:p w14:paraId="3FE89DF2" w14:textId="77777777" w:rsidR="006E04F2" w:rsidRPr="000D1B3D" w:rsidRDefault="006E04F2" w:rsidP="006E04F2">
            <w:pPr>
              <w:jc w:val="right"/>
              <w:rPr>
                <w:sz w:val="20"/>
                <w:szCs w:val="20"/>
                <w:lang w:val="en-US" w:bidi="th-TH"/>
              </w:rPr>
            </w:pPr>
            <w:r w:rsidRPr="000D1B3D">
              <w:rPr>
                <w:sz w:val="20"/>
                <w:szCs w:val="20"/>
                <w:lang w:val="en-US" w:bidi="th-TH"/>
              </w:rPr>
              <w:t>55.0</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5A0029E6" w14:textId="77777777" w:rsidR="006E04F2" w:rsidRPr="000D1B3D" w:rsidRDefault="006E04F2" w:rsidP="006E04F2">
            <w:pPr>
              <w:jc w:val="right"/>
              <w:rPr>
                <w:sz w:val="20"/>
                <w:szCs w:val="20"/>
                <w:lang w:val="en-US" w:bidi="th-TH"/>
              </w:rPr>
            </w:pPr>
            <w:r w:rsidRPr="000D1B3D">
              <w:rPr>
                <w:sz w:val="20"/>
                <w:szCs w:val="20"/>
                <w:lang w:val="en-US" w:bidi="th-TH"/>
              </w:rPr>
              <w:t>104.3</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5354465A" w14:textId="77777777" w:rsidR="006E04F2" w:rsidRPr="000D1B3D" w:rsidRDefault="006E04F2" w:rsidP="006E04F2">
            <w:pPr>
              <w:jc w:val="right"/>
              <w:rPr>
                <w:sz w:val="20"/>
                <w:szCs w:val="20"/>
                <w:lang w:val="en-US" w:bidi="th-TH"/>
              </w:rPr>
            </w:pPr>
            <w:r w:rsidRPr="000D1B3D">
              <w:rPr>
                <w:sz w:val="20"/>
                <w:szCs w:val="20"/>
                <w:lang w:val="en-US" w:bidi="th-TH"/>
              </w:rPr>
              <w:t>131.6</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631BD6D1" w14:textId="77777777" w:rsidR="006E04F2" w:rsidRPr="000D1B3D" w:rsidRDefault="006E04F2" w:rsidP="006E04F2">
            <w:pPr>
              <w:jc w:val="right"/>
              <w:rPr>
                <w:sz w:val="20"/>
                <w:szCs w:val="20"/>
                <w:lang w:val="en-US" w:bidi="th-TH"/>
              </w:rPr>
            </w:pPr>
            <w:r w:rsidRPr="000D1B3D">
              <w:rPr>
                <w:sz w:val="20"/>
                <w:szCs w:val="20"/>
                <w:lang w:val="en-US" w:bidi="th-TH"/>
              </w:rPr>
              <w:t>114.8</w:t>
            </w:r>
          </w:p>
        </w:tc>
      </w:tr>
      <w:tr w:rsidR="006E04F2" w:rsidRPr="000D1B3D" w14:paraId="5380FD41" w14:textId="77777777" w:rsidTr="0092337E">
        <w:trPr>
          <w:trHeight w:val="43"/>
        </w:trPr>
        <w:tc>
          <w:tcPr>
            <w:tcW w:w="100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10EEEC4" w14:textId="77777777" w:rsidR="006E04F2" w:rsidRPr="000D1B3D" w:rsidRDefault="006E04F2" w:rsidP="006E04F2">
            <w:pPr>
              <w:jc w:val="left"/>
              <w:rPr>
                <w:sz w:val="20"/>
                <w:szCs w:val="20"/>
                <w:lang w:val="en-US" w:bidi="th-TH"/>
              </w:rPr>
            </w:pPr>
            <w:r w:rsidRPr="000D1B3D">
              <w:rPr>
                <w:sz w:val="20"/>
                <w:szCs w:val="20"/>
                <w:lang w:val="en-US" w:bidi="th-TH"/>
              </w:rPr>
              <w:t>R-410A</w:t>
            </w:r>
          </w:p>
        </w:tc>
        <w:tc>
          <w:tcPr>
            <w:tcW w:w="757" w:type="pct"/>
            <w:tcBorders>
              <w:top w:val="single" w:sz="4" w:space="0" w:color="auto"/>
              <w:left w:val="nil"/>
              <w:bottom w:val="single" w:sz="4" w:space="0" w:color="auto"/>
              <w:right w:val="single" w:sz="4" w:space="0" w:color="auto"/>
            </w:tcBorders>
            <w:shd w:val="clear" w:color="auto" w:fill="auto"/>
            <w:noWrap/>
            <w:vAlign w:val="bottom"/>
          </w:tcPr>
          <w:p w14:paraId="04EA8BC1" w14:textId="77777777" w:rsidR="006E04F2" w:rsidRPr="000D1B3D" w:rsidRDefault="006E04F2" w:rsidP="006E04F2">
            <w:pPr>
              <w:jc w:val="right"/>
              <w:rPr>
                <w:sz w:val="20"/>
                <w:szCs w:val="20"/>
                <w:lang w:val="en-US" w:bidi="th-TH"/>
              </w:rPr>
            </w:pPr>
            <w:r w:rsidRPr="000D1B3D">
              <w:rPr>
                <w:sz w:val="20"/>
                <w:szCs w:val="20"/>
              </w:rPr>
              <w:t>23.41</w:t>
            </w:r>
          </w:p>
        </w:tc>
        <w:tc>
          <w:tcPr>
            <w:tcW w:w="756" w:type="pct"/>
            <w:tcBorders>
              <w:top w:val="single" w:sz="4" w:space="0" w:color="auto"/>
              <w:left w:val="nil"/>
              <w:bottom w:val="single" w:sz="4" w:space="0" w:color="auto"/>
              <w:right w:val="single" w:sz="4" w:space="0" w:color="auto"/>
            </w:tcBorders>
            <w:shd w:val="clear" w:color="auto" w:fill="auto"/>
            <w:noWrap/>
            <w:vAlign w:val="bottom"/>
          </w:tcPr>
          <w:p w14:paraId="35002795" w14:textId="77777777" w:rsidR="006E04F2" w:rsidRPr="000D1B3D" w:rsidRDefault="006E04F2" w:rsidP="006E04F2">
            <w:pPr>
              <w:jc w:val="right"/>
              <w:rPr>
                <w:sz w:val="20"/>
                <w:szCs w:val="20"/>
                <w:lang w:val="en-US" w:bidi="th-TH"/>
              </w:rPr>
            </w:pPr>
            <w:r w:rsidRPr="000D1B3D">
              <w:rPr>
                <w:sz w:val="20"/>
                <w:szCs w:val="20"/>
              </w:rPr>
              <w:t>7.79</w:t>
            </w:r>
          </w:p>
        </w:tc>
        <w:tc>
          <w:tcPr>
            <w:tcW w:w="828" w:type="pct"/>
            <w:tcBorders>
              <w:top w:val="single" w:sz="4" w:space="0" w:color="auto"/>
              <w:left w:val="nil"/>
              <w:bottom w:val="single" w:sz="4" w:space="0" w:color="auto"/>
              <w:right w:val="single" w:sz="4" w:space="0" w:color="auto"/>
            </w:tcBorders>
            <w:shd w:val="clear" w:color="auto" w:fill="auto"/>
            <w:noWrap/>
            <w:vAlign w:val="bottom"/>
          </w:tcPr>
          <w:p w14:paraId="61FB4902" w14:textId="77777777" w:rsidR="006E04F2" w:rsidRPr="000D1B3D" w:rsidRDefault="006E04F2" w:rsidP="006E04F2">
            <w:pPr>
              <w:jc w:val="right"/>
              <w:rPr>
                <w:sz w:val="20"/>
                <w:szCs w:val="20"/>
                <w:lang w:val="en-US" w:bidi="th-TH"/>
              </w:rPr>
            </w:pPr>
            <w:r w:rsidRPr="000D1B3D">
              <w:rPr>
                <w:sz w:val="20"/>
                <w:szCs w:val="20"/>
              </w:rPr>
              <w:t>2.66</w:t>
            </w:r>
          </w:p>
        </w:tc>
        <w:tc>
          <w:tcPr>
            <w:tcW w:w="828" w:type="pct"/>
            <w:tcBorders>
              <w:top w:val="single" w:sz="4" w:space="0" w:color="auto"/>
              <w:left w:val="nil"/>
              <w:bottom w:val="single" w:sz="4" w:space="0" w:color="auto"/>
              <w:right w:val="single" w:sz="4" w:space="0" w:color="auto"/>
            </w:tcBorders>
            <w:shd w:val="clear" w:color="auto" w:fill="auto"/>
            <w:noWrap/>
            <w:vAlign w:val="bottom"/>
          </w:tcPr>
          <w:p w14:paraId="002CAF51" w14:textId="77777777" w:rsidR="006E04F2" w:rsidRPr="000D1B3D" w:rsidRDefault="006E04F2" w:rsidP="006E04F2">
            <w:pPr>
              <w:jc w:val="right"/>
              <w:rPr>
                <w:sz w:val="20"/>
                <w:szCs w:val="20"/>
                <w:lang w:val="en-US" w:bidi="th-TH"/>
              </w:rPr>
            </w:pPr>
            <w:r w:rsidRPr="000D1B3D">
              <w:rPr>
                <w:sz w:val="20"/>
                <w:szCs w:val="20"/>
              </w:rPr>
              <w:t>3.48</w:t>
            </w:r>
          </w:p>
        </w:tc>
        <w:tc>
          <w:tcPr>
            <w:tcW w:w="828" w:type="pct"/>
            <w:tcBorders>
              <w:top w:val="single" w:sz="4" w:space="0" w:color="auto"/>
              <w:left w:val="nil"/>
              <w:bottom w:val="single" w:sz="4" w:space="0" w:color="auto"/>
              <w:right w:val="single" w:sz="4" w:space="0" w:color="auto"/>
            </w:tcBorders>
            <w:shd w:val="clear" w:color="auto" w:fill="auto"/>
            <w:noWrap/>
            <w:vAlign w:val="bottom"/>
          </w:tcPr>
          <w:p w14:paraId="4D4E64E1" w14:textId="0D08B56A" w:rsidR="006E04F2" w:rsidRPr="000D1B3D" w:rsidRDefault="006E04F2" w:rsidP="006E04F2">
            <w:pPr>
              <w:jc w:val="right"/>
              <w:rPr>
                <w:sz w:val="20"/>
                <w:szCs w:val="20"/>
                <w:lang w:val="en-US" w:bidi="th-TH"/>
              </w:rPr>
            </w:pPr>
            <w:r w:rsidRPr="0092337E">
              <w:rPr>
                <w:sz w:val="20"/>
                <w:szCs w:val="20"/>
                <w:lang w:val="en-US" w:bidi="th-TH"/>
              </w:rPr>
              <w:t>*</w:t>
            </w:r>
          </w:p>
        </w:tc>
      </w:tr>
    </w:tbl>
    <w:p w14:paraId="33AA9D60" w14:textId="442DFF8F" w:rsidR="00CD07B2" w:rsidRPr="00A80910" w:rsidRDefault="00CD07B2" w:rsidP="00A80910">
      <w:pPr>
        <w:keepNext/>
        <w:suppressAutoHyphens/>
        <w:spacing w:after="240"/>
        <w:outlineLvl w:val="0"/>
        <w:rPr>
          <w:sz w:val="18"/>
          <w:szCs w:val="18"/>
        </w:rPr>
      </w:pPr>
      <w:r w:rsidRPr="0092337E">
        <w:rPr>
          <w:sz w:val="18"/>
          <w:szCs w:val="18"/>
        </w:rPr>
        <w:t>* </w:t>
      </w:r>
      <w:r w:rsidR="00034348" w:rsidRPr="0092337E">
        <w:rPr>
          <w:sz w:val="18"/>
          <w:szCs w:val="18"/>
        </w:rPr>
        <w:t>N</w:t>
      </w:r>
      <w:r w:rsidR="00034348" w:rsidRPr="00D04990">
        <w:rPr>
          <w:sz w:val="18"/>
          <w:szCs w:val="18"/>
        </w:rPr>
        <w:t xml:space="preserve">ot available at the </w:t>
      </w:r>
      <w:r w:rsidR="0038598A" w:rsidRPr="00D04990">
        <w:rPr>
          <w:sz w:val="18"/>
          <w:szCs w:val="18"/>
        </w:rPr>
        <w:t xml:space="preserve">time of finalization </w:t>
      </w:r>
      <w:r w:rsidR="004C50D8" w:rsidRPr="00D04990">
        <w:rPr>
          <w:sz w:val="18"/>
          <w:szCs w:val="18"/>
        </w:rPr>
        <w:t>of the present document</w:t>
      </w:r>
    </w:p>
    <w:p w14:paraId="442581BC" w14:textId="4406378D" w:rsidR="00741343" w:rsidRDefault="0070038F" w:rsidP="002656C8">
      <w:pPr>
        <w:keepNext/>
        <w:suppressAutoHyphens/>
        <w:spacing w:before="240" w:after="240"/>
        <w:outlineLvl w:val="0"/>
        <w:rPr>
          <w:u w:val="single"/>
        </w:rPr>
      </w:pPr>
      <w:r>
        <w:rPr>
          <w:u w:val="single"/>
        </w:rPr>
        <w:t>Implementation</w:t>
      </w:r>
      <w:r w:rsidRPr="00486E19">
        <w:rPr>
          <w:u w:val="single"/>
        </w:rPr>
        <w:t xml:space="preserve"> </w:t>
      </w:r>
      <w:r w:rsidR="00741343">
        <w:rPr>
          <w:u w:val="single"/>
        </w:rPr>
        <w:t xml:space="preserve">plan for </w:t>
      </w:r>
      <w:r w:rsidRPr="00486E19">
        <w:rPr>
          <w:u w:val="single"/>
        </w:rPr>
        <w:t>the first tranche</w:t>
      </w:r>
    </w:p>
    <w:p w14:paraId="6DEED007" w14:textId="77FCF87C" w:rsidR="0070038F" w:rsidRPr="00486E19" w:rsidRDefault="0070038F" w:rsidP="008B0A16">
      <w:pPr>
        <w:pStyle w:val="Heading1"/>
      </w:pPr>
      <w:r w:rsidRPr="00486E19">
        <w:t xml:space="preserve">The first funding tranche </w:t>
      </w:r>
      <w:r w:rsidRPr="0092337E">
        <w:t>of stage I of the KIP</w:t>
      </w:r>
      <w:r w:rsidR="00FE0FE7" w:rsidRPr="0092337E">
        <w:t>,</w:t>
      </w:r>
      <w:r w:rsidR="008042B1" w:rsidRPr="0092337E">
        <w:t xml:space="preserve"> submitted</w:t>
      </w:r>
      <w:r w:rsidR="008B0A16" w:rsidRPr="0092337E">
        <w:t xml:space="preserve"> </w:t>
      </w:r>
      <w:r w:rsidR="00FE0FE7" w:rsidRPr="0092337E">
        <w:t>in the</w:t>
      </w:r>
      <w:r w:rsidR="00ED034E" w:rsidRPr="0092337E">
        <w:t xml:space="preserve"> </w:t>
      </w:r>
      <w:r w:rsidRPr="0092337E">
        <w:t>total amount of US $</w:t>
      </w:r>
      <w:r w:rsidR="008B0A16" w:rsidRPr="0092337E">
        <w:t>4,567,579</w:t>
      </w:r>
      <w:r w:rsidRPr="0092337E">
        <w:t>,</w:t>
      </w:r>
      <w:r w:rsidR="00416B81" w:rsidRPr="0092337E">
        <w:t xml:space="preserve"> </w:t>
      </w:r>
      <w:r w:rsidR="00FE0FE7" w:rsidRPr="0092337E">
        <w:t>will</w:t>
      </w:r>
      <w:r w:rsidR="008042B1" w:rsidRPr="0092337E">
        <w:t xml:space="preserve"> </w:t>
      </w:r>
      <w:r w:rsidRPr="0092337E">
        <w:t xml:space="preserve">be implemented between </w:t>
      </w:r>
      <w:r w:rsidR="008B0CA2" w:rsidRPr="0092337E">
        <w:t>June</w:t>
      </w:r>
      <w:r w:rsidR="00E85435" w:rsidRPr="0092337E">
        <w:t xml:space="preserve"> </w:t>
      </w:r>
      <w:r w:rsidRPr="0092337E">
        <w:t>202</w:t>
      </w:r>
      <w:r w:rsidR="00D505F2" w:rsidRPr="0092337E">
        <w:t>5</w:t>
      </w:r>
      <w:r w:rsidRPr="0092337E">
        <w:t xml:space="preserve"> and </w:t>
      </w:r>
      <w:r w:rsidR="00527EC1" w:rsidRPr="0092337E">
        <w:t>December</w:t>
      </w:r>
      <w:r w:rsidR="007F7B8E" w:rsidRPr="0092337E">
        <w:t xml:space="preserve"> 2027.</w:t>
      </w:r>
      <w:r w:rsidR="00FE5D7A" w:rsidRPr="0092337E">
        <w:t xml:space="preserve"> </w:t>
      </w:r>
      <w:r w:rsidR="00ED034E" w:rsidRPr="0092337E">
        <w:t>Detailed</w:t>
      </w:r>
      <w:r w:rsidR="00ED034E">
        <w:t xml:space="preserve"> information on the activities to be implemented, </w:t>
      </w:r>
      <w:r w:rsidR="00E60D2F">
        <w:t xml:space="preserve">including </w:t>
      </w:r>
      <w:r w:rsidR="00ED034E">
        <w:t xml:space="preserve">adjustments </w:t>
      </w:r>
      <w:r w:rsidR="00E60D2F">
        <w:t xml:space="preserve">and level of </w:t>
      </w:r>
      <w:r w:rsidR="00994EDF">
        <w:t>funds</w:t>
      </w:r>
      <w:r w:rsidR="00FE5D7A">
        <w:t xml:space="preserve"> </w:t>
      </w:r>
      <w:r w:rsidR="00265017">
        <w:t xml:space="preserve">as </w:t>
      </w:r>
      <w:r w:rsidR="00ED034E">
        <w:t>agreed</w:t>
      </w:r>
      <w:r w:rsidR="00265017">
        <w:t>,</w:t>
      </w:r>
      <w:r w:rsidR="00ED034E">
        <w:t xml:space="preserve"> are presented </w:t>
      </w:r>
      <w:r w:rsidR="00FE5D7A">
        <w:t xml:space="preserve">in </w:t>
      </w:r>
      <w:r w:rsidR="00FE5D7A" w:rsidRPr="000D6901">
        <w:t>paragraph</w:t>
      </w:r>
      <w:r w:rsidR="00975FE1" w:rsidRPr="000D6901">
        <w:t>s</w:t>
      </w:r>
      <w:r w:rsidR="00252431" w:rsidRPr="000D6901">
        <w:t> </w:t>
      </w:r>
      <w:r w:rsidR="00975FE1" w:rsidRPr="000D6901">
        <w:t>88 and</w:t>
      </w:r>
      <w:r w:rsidR="00265017" w:rsidRPr="000D6901">
        <w:t> </w:t>
      </w:r>
      <w:r w:rsidR="00975FE1" w:rsidRPr="000D6901">
        <w:t xml:space="preserve">89 and </w:t>
      </w:r>
      <w:r w:rsidR="00704B4B" w:rsidRPr="000D6901">
        <w:t xml:space="preserve">in </w:t>
      </w:r>
      <w:r w:rsidR="00975FE1" w:rsidRPr="000D6901">
        <w:t>table 17</w:t>
      </w:r>
      <w:r w:rsidR="00265017" w:rsidRPr="000D6901">
        <w:t xml:space="preserve"> below</w:t>
      </w:r>
      <w:r w:rsidR="00523BF3" w:rsidRPr="000D6901">
        <w:t>.</w:t>
      </w:r>
    </w:p>
    <w:p w14:paraId="7DAF885D" w14:textId="77777777" w:rsidR="0070038F" w:rsidRPr="00996241" w:rsidRDefault="0070038F" w:rsidP="00FC4C4B">
      <w:pPr>
        <w:keepNext/>
        <w:widowControl w:val="0"/>
        <w:spacing w:before="360" w:after="240"/>
        <w:jc w:val="center"/>
        <w:rPr>
          <w:b/>
        </w:rPr>
      </w:pPr>
      <w:bookmarkStart w:id="5" w:name="_Hlk126916095"/>
      <w:r w:rsidRPr="009931F4">
        <w:rPr>
          <w:b/>
        </w:rPr>
        <w:t>SECRETARIAT’S COMMENTS AND RECOMMENDATION</w:t>
      </w:r>
    </w:p>
    <w:p w14:paraId="520F404F" w14:textId="77777777" w:rsidR="0070038F" w:rsidRPr="007E07CE" w:rsidRDefault="0070038F" w:rsidP="00FC4C4B">
      <w:pPr>
        <w:pStyle w:val="Heading2"/>
        <w:keepNext/>
        <w:numPr>
          <w:ilvl w:val="0"/>
          <w:numId w:val="0"/>
        </w:numPr>
        <w:rPr>
          <w:b/>
          <w:bCs/>
        </w:rPr>
      </w:pPr>
      <w:r w:rsidRPr="007E07CE">
        <w:rPr>
          <w:b/>
          <w:bCs/>
        </w:rPr>
        <w:t>V.</w:t>
      </w:r>
      <w:r w:rsidR="002547A2">
        <w:rPr>
          <w:b/>
          <w:bCs/>
        </w:rPr>
        <w:tab/>
      </w:r>
      <w:r>
        <w:rPr>
          <w:b/>
          <w:bCs/>
        </w:rPr>
        <w:t>Comments</w:t>
      </w:r>
    </w:p>
    <w:p w14:paraId="1308D628" w14:textId="71369981" w:rsidR="0047322F" w:rsidRDefault="0047322F" w:rsidP="00FC4C4B">
      <w:pPr>
        <w:pStyle w:val="Heading1"/>
        <w:keepNext/>
        <w:widowControl w:val="0"/>
        <w:numPr>
          <w:ilvl w:val="0"/>
          <w:numId w:val="0"/>
        </w:numPr>
        <w:rPr>
          <w:u w:val="single"/>
        </w:rPr>
      </w:pPr>
      <w:bookmarkStart w:id="6" w:name="_Hlk126916105"/>
      <w:bookmarkEnd w:id="5"/>
      <w:r>
        <w:rPr>
          <w:u w:val="single"/>
        </w:rPr>
        <w:t xml:space="preserve">HFC </w:t>
      </w:r>
      <w:r w:rsidR="007D69DC">
        <w:rPr>
          <w:u w:val="single"/>
        </w:rPr>
        <w:t>c</w:t>
      </w:r>
      <w:r>
        <w:rPr>
          <w:u w:val="single"/>
        </w:rPr>
        <w:t>onsumption</w:t>
      </w:r>
    </w:p>
    <w:p w14:paraId="0F553B2F" w14:textId="1A13C6B9" w:rsidR="001E6517" w:rsidRDefault="001E6517" w:rsidP="006213D6">
      <w:pPr>
        <w:spacing w:after="240"/>
        <w:rPr>
          <w:i/>
          <w:iCs/>
        </w:rPr>
      </w:pPr>
      <w:r w:rsidRPr="006213D6">
        <w:rPr>
          <w:i/>
        </w:rPr>
        <w:t>HFC consumption fluctuations during baseline year</w:t>
      </w:r>
      <w:r>
        <w:rPr>
          <w:i/>
          <w:iCs/>
        </w:rPr>
        <w:t>s</w:t>
      </w:r>
    </w:p>
    <w:p w14:paraId="2591EFCF" w14:textId="5B28688C" w:rsidR="002F2361" w:rsidRDefault="004F7B2E">
      <w:pPr>
        <w:pStyle w:val="Heading1"/>
      </w:pPr>
      <w:r>
        <w:t xml:space="preserve">The World Bank </w:t>
      </w:r>
      <w:r w:rsidR="00DB7FC2">
        <w:t>noted</w:t>
      </w:r>
      <w:r>
        <w:t xml:space="preserve"> fluctuations in consumption in the 2020 to 2023 period. </w:t>
      </w:r>
      <w:r w:rsidR="00557C68">
        <w:t>T</w:t>
      </w:r>
      <w:r w:rsidR="00975954">
        <w:t xml:space="preserve">he </w:t>
      </w:r>
      <w:r w:rsidR="00E23099">
        <w:t xml:space="preserve">12.6 per cent reduction in consumption between 2020 and 2021 was likely due </w:t>
      </w:r>
      <w:r w:rsidR="001D4AEC" w:rsidRPr="001D4AEC">
        <w:t>to the COVID-19 pandemic</w:t>
      </w:r>
      <w:r w:rsidR="009723F8">
        <w:t xml:space="preserve">. </w:t>
      </w:r>
      <w:r w:rsidR="00A72BD3">
        <w:t xml:space="preserve">The substantial </w:t>
      </w:r>
      <w:r w:rsidR="001D4AEC" w:rsidRPr="001D4AEC">
        <w:t>increase in 2022 consumption both in metric ton</w:t>
      </w:r>
      <w:r w:rsidR="00FA7A2A">
        <w:t>ne</w:t>
      </w:r>
      <w:r w:rsidR="001D4AEC" w:rsidRPr="001D4AEC">
        <w:t xml:space="preserve">s (by more than double) and </w:t>
      </w:r>
      <w:r w:rsidR="00FA7A2A">
        <w:t>CO</w:t>
      </w:r>
      <w:r w:rsidR="00FA7A2A" w:rsidRPr="001D2561">
        <w:rPr>
          <w:vertAlign w:val="subscript"/>
        </w:rPr>
        <w:t>2</w:t>
      </w:r>
      <w:r w:rsidR="00FA7A2A">
        <w:t>-eq tonnes</w:t>
      </w:r>
      <w:r w:rsidR="001D4AEC" w:rsidRPr="001D4AEC">
        <w:t xml:space="preserve"> (more than triple) was followed by historically low consumption in</w:t>
      </w:r>
      <w:r w:rsidR="00604DD5">
        <w:t> </w:t>
      </w:r>
      <w:r w:rsidR="001D4AEC" w:rsidRPr="001D4AEC">
        <w:t>2023</w:t>
      </w:r>
      <w:r w:rsidR="00E045C3">
        <w:t xml:space="preserve">. </w:t>
      </w:r>
      <w:r w:rsidR="002F2361">
        <w:t xml:space="preserve">In </w:t>
      </w:r>
      <w:r w:rsidR="002C21FD">
        <w:t>analyzing</w:t>
      </w:r>
      <w:r w:rsidR="002F2361">
        <w:t xml:space="preserve"> this trend, the World Bank</w:t>
      </w:r>
      <w:r w:rsidR="00517BBD">
        <w:t xml:space="preserve"> </w:t>
      </w:r>
      <w:r w:rsidR="001A60D9">
        <w:t xml:space="preserve">considered that </w:t>
      </w:r>
      <w:r w:rsidR="005C24F9">
        <w:t xml:space="preserve">economic </w:t>
      </w:r>
      <w:r w:rsidR="001A60D9" w:rsidRPr="001A60D9">
        <w:t>recovery after COVID</w:t>
      </w:r>
      <w:r w:rsidR="005C24F9">
        <w:t xml:space="preserve">-19 </w:t>
      </w:r>
      <w:r w:rsidR="001A60D9" w:rsidRPr="001A60D9">
        <w:t>and the associated global supply chain issues</w:t>
      </w:r>
      <w:r w:rsidR="00564377">
        <w:t>,</w:t>
      </w:r>
      <w:r w:rsidR="001A60D9" w:rsidRPr="001A60D9">
        <w:t xml:space="preserve"> </w:t>
      </w:r>
      <w:r w:rsidR="000476C6">
        <w:t>while contributing factors</w:t>
      </w:r>
      <w:r w:rsidR="00564377">
        <w:t>,</w:t>
      </w:r>
      <w:r w:rsidR="000476C6">
        <w:t xml:space="preserve"> </w:t>
      </w:r>
      <w:r w:rsidR="001A60D9" w:rsidRPr="001A60D9">
        <w:t>do not appear to be the primary reason for th</w:t>
      </w:r>
      <w:r w:rsidR="005C24F9">
        <w:t>e large increase in consumption in 2022</w:t>
      </w:r>
      <w:r w:rsidR="001D2561">
        <w:t xml:space="preserve">. The World Bank </w:t>
      </w:r>
      <w:r w:rsidR="00517BBD">
        <w:t>undertook a d</w:t>
      </w:r>
      <w:r w:rsidR="00517BBD" w:rsidRPr="00517BBD">
        <w:t>etailed review of the 2022</w:t>
      </w:r>
      <w:r w:rsidR="00932CF1">
        <w:noBreakHyphen/>
      </w:r>
      <w:r w:rsidR="00517BBD" w:rsidRPr="00517BBD">
        <w:t>2023 import and export data</w:t>
      </w:r>
      <w:r w:rsidR="00A73CE1">
        <w:t xml:space="preserve"> </w:t>
      </w:r>
      <w:r w:rsidR="008F0365">
        <w:t>and found</w:t>
      </w:r>
      <w:r w:rsidR="00A73CE1">
        <w:t xml:space="preserve"> </w:t>
      </w:r>
      <w:bookmarkStart w:id="7" w:name="_Hlk197675441"/>
      <w:r w:rsidR="00517BBD" w:rsidRPr="00517BBD">
        <w:t xml:space="preserve">uncharacteristically large imports </w:t>
      </w:r>
      <w:r w:rsidR="008C38FB">
        <w:t xml:space="preserve">in 2022 </w:t>
      </w:r>
      <w:bookmarkEnd w:id="7"/>
      <w:r w:rsidR="00517BBD" w:rsidRPr="00517BBD">
        <w:t>of five high</w:t>
      </w:r>
      <w:r w:rsidR="00A101CF">
        <w:noBreakHyphen/>
      </w:r>
      <w:r w:rsidR="00517BBD" w:rsidRPr="00517BBD">
        <w:t xml:space="preserve">GWP HFCs (almost nine times more R-404A, eight times more R-507A, five times more HFC-245fa, and more than double </w:t>
      </w:r>
      <w:r w:rsidR="0061276A">
        <w:t>HFC</w:t>
      </w:r>
      <w:r w:rsidR="003B2696">
        <w:noBreakHyphen/>
      </w:r>
      <w:r w:rsidR="00517BBD" w:rsidRPr="00517BBD">
        <w:t xml:space="preserve">134a and R-410A </w:t>
      </w:r>
      <w:r w:rsidR="000E78AE">
        <w:t xml:space="preserve">than </w:t>
      </w:r>
      <w:r w:rsidR="00517BBD" w:rsidRPr="00517BBD">
        <w:t xml:space="preserve">imported </w:t>
      </w:r>
      <w:r w:rsidR="000E78AE">
        <w:t xml:space="preserve">in </w:t>
      </w:r>
      <w:r w:rsidR="00517BBD" w:rsidRPr="00517BBD">
        <w:t>2021)</w:t>
      </w:r>
      <w:r w:rsidR="00081A4F">
        <w:t xml:space="preserve"> and conclude</w:t>
      </w:r>
      <w:r w:rsidR="007B527F">
        <w:t>d</w:t>
      </w:r>
      <w:r w:rsidR="00081A4F">
        <w:t xml:space="preserve"> that t</w:t>
      </w:r>
      <w:r w:rsidR="00517BBD" w:rsidRPr="00517BBD">
        <w:t>his appears to be stockpiling as considerable amounts of th</w:t>
      </w:r>
      <w:r w:rsidR="00C87E01">
        <w:t>o</w:t>
      </w:r>
      <w:r w:rsidR="00517BBD" w:rsidRPr="00517BBD">
        <w:t xml:space="preserve">se gases were exported in 2023. </w:t>
      </w:r>
      <w:r w:rsidR="00076324">
        <w:t xml:space="preserve">The World Bank </w:t>
      </w:r>
      <w:r w:rsidR="00D33E8C">
        <w:t>conclude</w:t>
      </w:r>
      <w:r w:rsidR="00CB0127">
        <w:t>d</w:t>
      </w:r>
      <w:r w:rsidR="00D33E8C">
        <w:t xml:space="preserve"> that </w:t>
      </w:r>
      <w:r w:rsidR="008816EB">
        <w:t xml:space="preserve">the </w:t>
      </w:r>
      <w:r w:rsidR="00517BBD" w:rsidRPr="00517BBD">
        <w:t>2022 and</w:t>
      </w:r>
      <w:r w:rsidR="00072C17">
        <w:t xml:space="preserve"> </w:t>
      </w:r>
      <w:r w:rsidR="00517BBD" w:rsidRPr="00517BBD">
        <w:t>2023 consumption for th</w:t>
      </w:r>
      <w:r w:rsidR="008816EB">
        <w:t>o</w:t>
      </w:r>
      <w:r w:rsidR="00517BBD" w:rsidRPr="00517BBD">
        <w:t>se five substances are anomalies</w:t>
      </w:r>
      <w:r w:rsidR="00641A54">
        <w:t xml:space="preserve"> and, therefore, the models used by the World Bank to </w:t>
      </w:r>
      <w:r w:rsidR="00674F49">
        <w:t xml:space="preserve">forecast consumption </w:t>
      </w:r>
      <w:r w:rsidR="006905D5">
        <w:t xml:space="preserve">under the BAU scenario and </w:t>
      </w:r>
      <w:r w:rsidR="00312B69">
        <w:t xml:space="preserve">under stage I </w:t>
      </w:r>
      <w:r w:rsidR="00DD0B22">
        <w:t>excluded the 2022 an</w:t>
      </w:r>
      <w:r w:rsidR="008D0214">
        <w:t xml:space="preserve">omalous consumption and </w:t>
      </w:r>
      <w:r w:rsidR="00DA44DB">
        <w:t xml:space="preserve">were </w:t>
      </w:r>
      <w:r w:rsidR="008D0214">
        <w:t xml:space="preserve">instead </w:t>
      </w:r>
      <w:r w:rsidR="00517BBD" w:rsidRPr="00517BBD">
        <w:t>based upon on estimated demand</w:t>
      </w:r>
      <w:r w:rsidR="008D0214">
        <w:t>.</w:t>
      </w:r>
    </w:p>
    <w:p w14:paraId="1AD123EA" w14:textId="0346A1D9" w:rsidR="00322FCA" w:rsidRDefault="008D0271" w:rsidP="00322FCA">
      <w:pPr>
        <w:pStyle w:val="Heading1"/>
      </w:pPr>
      <w:r>
        <w:t xml:space="preserve">In particular, </w:t>
      </w:r>
      <w:r w:rsidR="002C5823">
        <w:t xml:space="preserve">the </w:t>
      </w:r>
      <w:r w:rsidR="00C47678">
        <w:t xml:space="preserve">World Bank </w:t>
      </w:r>
      <w:r w:rsidR="00A732ED">
        <w:t xml:space="preserve">used the </w:t>
      </w:r>
      <w:r w:rsidR="000F2C7F">
        <w:t>estimated 2019 consumption</w:t>
      </w:r>
      <w:r w:rsidR="00931EFC">
        <w:rPr>
          <w:rStyle w:val="FootnoteReference"/>
        </w:rPr>
        <w:footnoteReference w:id="7"/>
      </w:r>
      <w:r w:rsidR="000F2C7F">
        <w:t xml:space="preserve"> and 2020</w:t>
      </w:r>
      <w:r w:rsidR="00734186">
        <w:t>–</w:t>
      </w:r>
      <w:r w:rsidR="000F2C7F">
        <w:t>2021 reported data</w:t>
      </w:r>
      <w:r w:rsidR="00A732ED">
        <w:t xml:space="preserve"> to which it applied growth rates </w:t>
      </w:r>
      <w:r>
        <w:t>based on the overall sector</w:t>
      </w:r>
      <w:r w:rsidR="00B953BB">
        <w:t xml:space="preserve"> or </w:t>
      </w:r>
      <w:r>
        <w:t>application</w:t>
      </w:r>
      <w:r w:rsidR="00B953BB">
        <w:t>-</w:t>
      </w:r>
      <w:r>
        <w:t>level</w:t>
      </w:r>
      <w:r w:rsidR="00CB05F8">
        <w:t>, which were provided by industry,</w:t>
      </w:r>
      <w:r>
        <w:t xml:space="preserve"> and at the HFC</w:t>
      </w:r>
      <w:r w:rsidR="00B953BB">
        <w:t>-</w:t>
      </w:r>
      <w:r>
        <w:t>level in th</w:t>
      </w:r>
      <w:r w:rsidR="00735EAB">
        <w:t>at</w:t>
      </w:r>
      <w:r>
        <w:t xml:space="preserve"> sector.</w:t>
      </w:r>
      <w:r w:rsidR="0006755D">
        <w:t xml:space="preserve"> A l</w:t>
      </w:r>
      <w:r>
        <w:t>inear regression was applied from 2022 through 2045 at a sector level</w:t>
      </w:r>
      <w:r w:rsidR="00953A72">
        <w:t xml:space="preserve">, and </w:t>
      </w:r>
      <w:r w:rsidR="005A0414">
        <w:t xml:space="preserve">the analysis </w:t>
      </w:r>
      <w:r w:rsidR="00C91167">
        <w:t xml:space="preserve">also reflected </w:t>
      </w:r>
      <w:r>
        <w:t xml:space="preserve">the Government’s policy </w:t>
      </w:r>
      <w:r w:rsidR="00C91167">
        <w:t xml:space="preserve">of </w:t>
      </w:r>
      <w:r>
        <w:t xml:space="preserve">promoting local </w:t>
      </w:r>
      <w:r w:rsidR="00C91167">
        <w:t>manufacturing</w:t>
      </w:r>
      <w:r>
        <w:t xml:space="preserve"> of cooling equipment</w:t>
      </w:r>
      <w:r w:rsidR="00586ABF">
        <w:t>, which affected the growth in HFC-32 consumption.</w:t>
      </w:r>
    </w:p>
    <w:p w14:paraId="44AB5DC7" w14:textId="011AAC26" w:rsidR="00BD6CBE" w:rsidRDefault="00BD6CBE" w:rsidP="00B86EF2">
      <w:pPr>
        <w:keepNext/>
        <w:spacing w:after="240"/>
        <w:rPr>
          <w:i/>
          <w:iCs/>
        </w:rPr>
      </w:pPr>
      <w:r>
        <w:rPr>
          <w:i/>
          <w:iCs/>
        </w:rPr>
        <w:lastRenderedPageBreak/>
        <w:t xml:space="preserve">Differences between </w:t>
      </w:r>
      <w:r w:rsidR="006213D6">
        <w:rPr>
          <w:i/>
          <w:iCs/>
        </w:rPr>
        <w:t>country programme report</w:t>
      </w:r>
      <w:r>
        <w:rPr>
          <w:i/>
          <w:iCs/>
        </w:rPr>
        <w:t xml:space="preserve"> and survey data</w:t>
      </w:r>
    </w:p>
    <w:p w14:paraId="3C85B077" w14:textId="12C5456C" w:rsidR="00E4737A" w:rsidRDefault="004C14AD" w:rsidP="00CB3976">
      <w:pPr>
        <w:pStyle w:val="Heading1"/>
      </w:pPr>
      <w:r>
        <w:t>The Secretariat sought to better</w:t>
      </w:r>
      <w:r w:rsidR="00720507">
        <w:t xml:space="preserve"> understand</w:t>
      </w:r>
      <w:r>
        <w:t xml:space="preserve"> </w:t>
      </w:r>
      <w:r w:rsidR="00DC5149">
        <w:t xml:space="preserve">the country’s consumption and </w:t>
      </w:r>
      <w:r>
        <w:t xml:space="preserve">the </w:t>
      </w:r>
      <w:r w:rsidR="008C728E">
        <w:t xml:space="preserve">models </w:t>
      </w:r>
      <w:r w:rsidR="003F6BDB">
        <w:t xml:space="preserve">developed by the World Bank to </w:t>
      </w:r>
      <w:r w:rsidR="00634EBD">
        <w:t>forecast future consumption</w:t>
      </w:r>
      <w:r w:rsidR="00ED33D8">
        <w:t xml:space="preserve">. </w:t>
      </w:r>
      <w:r w:rsidR="005C161E">
        <w:t xml:space="preserve">Regarding the former, the Secretariat noted that the </w:t>
      </w:r>
      <w:r w:rsidR="00F5570B">
        <w:t xml:space="preserve">use of HFCs reported by the </w:t>
      </w:r>
      <w:r w:rsidR="00FD1995">
        <w:t>country</w:t>
      </w:r>
      <w:r w:rsidR="00F5570B">
        <w:t xml:space="preserve"> in its 2020 to 202</w:t>
      </w:r>
      <w:r w:rsidR="00E10D50">
        <w:t>3</w:t>
      </w:r>
      <w:r w:rsidR="00F5570B">
        <w:t xml:space="preserve"> </w:t>
      </w:r>
      <w:r w:rsidR="005B242C">
        <w:t xml:space="preserve">CP </w:t>
      </w:r>
      <w:r w:rsidR="00F5570B">
        <w:t>data reports was inco</w:t>
      </w:r>
      <w:r w:rsidR="00051517">
        <w:t>n</w:t>
      </w:r>
      <w:r w:rsidR="00910108">
        <w:t xml:space="preserve">sistent </w:t>
      </w:r>
      <w:r w:rsidR="00A7125E">
        <w:t xml:space="preserve">with the </w:t>
      </w:r>
      <w:r w:rsidR="00F93C95">
        <w:t xml:space="preserve">use reported in the </w:t>
      </w:r>
      <w:r w:rsidR="00D96159">
        <w:t>submission</w:t>
      </w:r>
      <w:r w:rsidR="00972E60">
        <w:t>.</w:t>
      </w:r>
      <w:r w:rsidR="00E52DFF">
        <w:rPr>
          <w:rStyle w:val="FootnoteReference"/>
        </w:rPr>
        <w:footnoteReference w:id="8"/>
      </w:r>
      <w:r w:rsidR="00972E60">
        <w:t xml:space="preserve"> In particular, for all years</w:t>
      </w:r>
      <w:r w:rsidR="0060791B">
        <w:t>,</w:t>
      </w:r>
      <w:r w:rsidR="00972E60">
        <w:t xml:space="preserve"> </w:t>
      </w:r>
      <w:r w:rsidR="002674B7">
        <w:t>the</w:t>
      </w:r>
      <w:r w:rsidR="00BC5891">
        <w:t xml:space="preserve"> total use </w:t>
      </w:r>
      <w:r w:rsidR="00BD6CBE">
        <w:t xml:space="preserve">in the CP reports </w:t>
      </w:r>
      <w:r w:rsidR="00BC5891">
        <w:t xml:space="preserve">is </w:t>
      </w:r>
      <w:r w:rsidR="00A46351">
        <w:t xml:space="preserve">equal to the imports </w:t>
      </w:r>
      <w:r w:rsidR="00BD6CBE">
        <w:t>without deducting</w:t>
      </w:r>
      <w:r w:rsidR="00A46351">
        <w:t xml:space="preserve"> </w:t>
      </w:r>
      <w:r w:rsidR="00116991">
        <w:t xml:space="preserve">exports. In addition, </w:t>
      </w:r>
      <w:r w:rsidR="00F60BEA">
        <w:t xml:space="preserve">HFC use in </w:t>
      </w:r>
      <w:r w:rsidR="001A465C">
        <w:t xml:space="preserve">the </w:t>
      </w:r>
      <w:r w:rsidR="00F60BEA">
        <w:t>2022</w:t>
      </w:r>
      <w:r w:rsidR="00C7655E">
        <w:t xml:space="preserve"> </w:t>
      </w:r>
      <w:r w:rsidR="001A465C">
        <w:t xml:space="preserve">CP data report </w:t>
      </w:r>
      <w:r w:rsidR="00C7655E">
        <w:t xml:space="preserve">does not </w:t>
      </w:r>
      <w:proofErr w:type="gramStart"/>
      <w:r w:rsidR="00C7655E">
        <w:t xml:space="preserve">take into </w:t>
      </w:r>
      <w:r w:rsidR="00D1752F">
        <w:t>account</w:t>
      </w:r>
      <w:proofErr w:type="gramEnd"/>
      <w:r w:rsidR="00D1752F">
        <w:t xml:space="preserve"> </w:t>
      </w:r>
      <w:r w:rsidR="00C7655E">
        <w:t>stockpiling</w:t>
      </w:r>
      <w:r w:rsidR="00BA77B2">
        <w:t>,</w:t>
      </w:r>
      <w:r w:rsidR="007C04D1">
        <w:t xml:space="preserve"> resulting in </w:t>
      </w:r>
      <w:r w:rsidR="006778BA">
        <w:t xml:space="preserve">reported </w:t>
      </w:r>
      <w:r w:rsidR="005B1A94">
        <w:t xml:space="preserve">sectoral use that is considerably higher than </w:t>
      </w:r>
      <w:r w:rsidR="0047115E">
        <w:t>the</w:t>
      </w:r>
      <w:r w:rsidR="00A40203">
        <w:t xml:space="preserve"> </w:t>
      </w:r>
      <w:r w:rsidR="00BB2C9B">
        <w:t>market</w:t>
      </w:r>
      <w:r w:rsidR="007670AB">
        <w:t xml:space="preserve"> use</w:t>
      </w:r>
      <w:r w:rsidR="0011685E">
        <w:t xml:space="preserve">, while </w:t>
      </w:r>
      <w:r w:rsidR="00BD2927">
        <w:t>the use reported in</w:t>
      </w:r>
      <w:r w:rsidR="001F7B03">
        <w:t xml:space="preserve"> the </w:t>
      </w:r>
      <w:r w:rsidR="00BD2927">
        <w:t>2023</w:t>
      </w:r>
      <w:r w:rsidR="001F7B03">
        <w:t xml:space="preserve"> CP data report</w:t>
      </w:r>
      <w:r w:rsidR="00BD2927">
        <w:t xml:space="preserve"> </w:t>
      </w:r>
      <w:r w:rsidR="00260C59">
        <w:t xml:space="preserve">does not </w:t>
      </w:r>
      <w:proofErr w:type="gramStart"/>
      <w:r w:rsidR="00260C59">
        <w:t>take into account</w:t>
      </w:r>
      <w:proofErr w:type="gramEnd"/>
      <w:r w:rsidR="00260C59">
        <w:t xml:space="preserve"> </w:t>
      </w:r>
      <w:r w:rsidR="006C0AF5">
        <w:t xml:space="preserve">considerable </w:t>
      </w:r>
      <w:r w:rsidR="007B1D37">
        <w:t xml:space="preserve">exports and </w:t>
      </w:r>
      <w:r w:rsidR="00AB24EB">
        <w:t xml:space="preserve">quantities of HFCs </w:t>
      </w:r>
      <w:r w:rsidR="00A5001A">
        <w:t xml:space="preserve">drawn from </w:t>
      </w:r>
      <w:r w:rsidR="003C30CB">
        <w:t xml:space="preserve">the 2022 stockpile. </w:t>
      </w:r>
      <w:r w:rsidR="00386EDC">
        <w:t xml:space="preserve">A comparison of data sources </w:t>
      </w:r>
      <w:r w:rsidR="00A16FA3">
        <w:t>is</w:t>
      </w:r>
      <w:r w:rsidR="00E4737A">
        <w:t xml:space="preserve"> shown in table 1</w:t>
      </w:r>
      <w:r w:rsidR="00250F85">
        <w:t>3</w:t>
      </w:r>
      <w:r w:rsidR="00E4737A">
        <w:t>.</w:t>
      </w:r>
    </w:p>
    <w:p w14:paraId="28D99C90" w14:textId="72D43465" w:rsidR="00B46CAD" w:rsidRPr="000715B7" w:rsidRDefault="00B46CAD" w:rsidP="00770C47">
      <w:pPr>
        <w:rPr>
          <w:b/>
        </w:rPr>
      </w:pPr>
      <w:r w:rsidRPr="000715B7">
        <w:rPr>
          <w:b/>
        </w:rPr>
        <w:t>Table 1</w:t>
      </w:r>
      <w:r w:rsidR="00250F85" w:rsidRPr="000715B7">
        <w:rPr>
          <w:b/>
        </w:rPr>
        <w:t>3</w:t>
      </w:r>
      <w:r w:rsidRPr="000715B7">
        <w:rPr>
          <w:b/>
        </w:rPr>
        <w:t xml:space="preserve">. Comparison of </w:t>
      </w:r>
      <w:r w:rsidR="00921837" w:rsidRPr="000715B7">
        <w:rPr>
          <w:b/>
        </w:rPr>
        <w:t>sectoral use</w:t>
      </w:r>
      <w:r w:rsidRPr="000715B7">
        <w:rPr>
          <w:b/>
        </w:rPr>
        <w:t xml:space="preserve"> </w:t>
      </w:r>
      <w:r w:rsidR="00632B86" w:rsidRPr="004E5DE4">
        <w:rPr>
          <w:b/>
        </w:rPr>
        <w:t>(mt)</w:t>
      </w:r>
      <w:r w:rsidR="00921837" w:rsidRPr="004E5DE4">
        <w:rPr>
          <w:b/>
        </w:rPr>
        <w:t xml:space="preserve"> </w:t>
      </w:r>
      <w:r w:rsidR="007934D8" w:rsidRPr="000715B7">
        <w:rPr>
          <w:b/>
        </w:rPr>
        <w:t xml:space="preserve">in CP </w:t>
      </w:r>
      <w:r w:rsidR="000715B7">
        <w:rPr>
          <w:b/>
          <w:bCs/>
        </w:rPr>
        <w:t>d</w:t>
      </w:r>
      <w:r w:rsidR="007934D8" w:rsidRPr="000715B7">
        <w:rPr>
          <w:b/>
          <w:bCs/>
        </w:rPr>
        <w:t>ata</w:t>
      </w:r>
      <w:r w:rsidR="007934D8" w:rsidRPr="000715B7">
        <w:rPr>
          <w:b/>
        </w:rPr>
        <w:t xml:space="preserve"> reports </w:t>
      </w:r>
      <w:r w:rsidRPr="000715B7">
        <w:rPr>
          <w:b/>
        </w:rPr>
        <w:t xml:space="preserve">and </w:t>
      </w:r>
      <w:r w:rsidR="000715B7">
        <w:rPr>
          <w:b/>
          <w:bCs/>
        </w:rPr>
        <w:t xml:space="preserve">in the </w:t>
      </w:r>
      <w:r w:rsidR="006A156B" w:rsidRPr="000715B7">
        <w:rPr>
          <w:b/>
        </w:rPr>
        <w:t>KIP submission</w:t>
      </w:r>
      <w:r w:rsidR="008E722C">
        <w:rPr>
          <w:b/>
        </w:rPr>
        <w:t>,</w:t>
      </w:r>
      <w:r w:rsidR="00680F2D">
        <w:rPr>
          <w:b/>
        </w:rPr>
        <w:t xml:space="preserve"> and exports</w:t>
      </w:r>
    </w:p>
    <w:tbl>
      <w:tblPr>
        <w:tblStyle w:val="TableGrid"/>
        <w:tblW w:w="0" w:type="auto"/>
        <w:tblLook w:val="04A0" w:firstRow="1" w:lastRow="0" w:firstColumn="1" w:lastColumn="0" w:noHBand="0" w:noVBand="1"/>
      </w:tblPr>
      <w:tblGrid>
        <w:gridCol w:w="2929"/>
        <w:gridCol w:w="1284"/>
        <w:gridCol w:w="1284"/>
        <w:gridCol w:w="1284"/>
        <w:gridCol w:w="1284"/>
        <w:gridCol w:w="1285"/>
      </w:tblGrid>
      <w:tr w:rsidR="000248BD" w14:paraId="34ADBAA5" w14:textId="77777777" w:rsidTr="00963F1B">
        <w:tc>
          <w:tcPr>
            <w:tcW w:w="2929" w:type="dxa"/>
          </w:tcPr>
          <w:p w14:paraId="776400B9" w14:textId="20A5F761" w:rsidR="000248BD" w:rsidRPr="000715B7" w:rsidRDefault="00A16FA3" w:rsidP="00963F1B">
            <w:pPr>
              <w:pStyle w:val="Heading1"/>
              <w:numPr>
                <w:ilvl w:val="0"/>
                <w:numId w:val="0"/>
              </w:numPr>
              <w:spacing w:after="0"/>
              <w:jc w:val="center"/>
              <w:rPr>
                <w:b/>
                <w:sz w:val="20"/>
                <w:szCs w:val="20"/>
              </w:rPr>
            </w:pPr>
            <w:r w:rsidRPr="000715B7">
              <w:rPr>
                <w:b/>
                <w:sz w:val="20"/>
                <w:szCs w:val="20"/>
              </w:rPr>
              <w:t xml:space="preserve">Sectoral </w:t>
            </w:r>
            <w:r w:rsidR="00D93AC0">
              <w:rPr>
                <w:b/>
                <w:bCs/>
                <w:sz w:val="20"/>
                <w:szCs w:val="20"/>
              </w:rPr>
              <w:t>u</w:t>
            </w:r>
            <w:r w:rsidRPr="000715B7">
              <w:rPr>
                <w:b/>
                <w:bCs/>
                <w:sz w:val="20"/>
                <w:szCs w:val="20"/>
              </w:rPr>
              <w:t>se</w:t>
            </w:r>
          </w:p>
        </w:tc>
        <w:tc>
          <w:tcPr>
            <w:tcW w:w="1284" w:type="dxa"/>
          </w:tcPr>
          <w:p w14:paraId="527CB00B" w14:textId="37EBEE9A" w:rsidR="000248BD" w:rsidRPr="000715B7" w:rsidRDefault="000248BD" w:rsidP="00963F1B">
            <w:pPr>
              <w:pStyle w:val="Heading1"/>
              <w:numPr>
                <w:ilvl w:val="0"/>
                <w:numId w:val="0"/>
              </w:numPr>
              <w:spacing w:after="0"/>
              <w:jc w:val="center"/>
              <w:rPr>
                <w:b/>
                <w:sz w:val="20"/>
                <w:szCs w:val="20"/>
              </w:rPr>
            </w:pPr>
            <w:r w:rsidRPr="000715B7">
              <w:rPr>
                <w:b/>
                <w:sz w:val="20"/>
                <w:szCs w:val="20"/>
              </w:rPr>
              <w:t>2020</w:t>
            </w:r>
          </w:p>
        </w:tc>
        <w:tc>
          <w:tcPr>
            <w:tcW w:w="1284" w:type="dxa"/>
          </w:tcPr>
          <w:p w14:paraId="147A7323" w14:textId="779989D4" w:rsidR="000248BD" w:rsidRPr="000715B7" w:rsidRDefault="000248BD" w:rsidP="00963F1B">
            <w:pPr>
              <w:pStyle w:val="Heading1"/>
              <w:numPr>
                <w:ilvl w:val="0"/>
                <w:numId w:val="0"/>
              </w:numPr>
              <w:spacing w:after="0"/>
              <w:jc w:val="center"/>
              <w:rPr>
                <w:b/>
                <w:sz w:val="20"/>
                <w:szCs w:val="20"/>
              </w:rPr>
            </w:pPr>
            <w:r w:rsidRPr="000715B7">
              <w:rPr>
                <w:b/>
                <w:sz w:val="20"/>
                <w:szCs w:val="20"/>
              </w:rPr>
              <w:t>2021</w:t>
            </w:r>
          </w:p>
        </w:tc>
        <w:tc>
          <w:tcPr>
            <w:tcW w:w="1284" w:type="dxa"/>
          </w:tcPr>
          <w:p w14:paraId="389FB0B9" w14:textId="233B873B" w:rsidR="000248BD" w:rsidRPr="000715B7" w:rsidRDefault="000248BD" w:rsidP="00963F1B">
            <w:pPr>
              <w:pStyle w:val="Heading1"/>
              <w:numPr>
                <w:ilvl w:val="0"/>
                <w:numId w:val="0"/>
              </w:numPr>
              <w:spacing w:after="0"/>
              <w:jc w:val="center"/>
              <w:rPr>
                <w:b/>
                <w:sz w:val="20"/>
                <w:szCs w:val="20"/>
              </w:rPr>
            </w:pPr>
            <w:r w:rsidRPr="000715B7">
              <w:rPr>
                <w:b/>
                <w:sz w:val="20"/>
                <w:szCs w:val="20"/>
              </w:rPr>
              <w:t>2022</w:t>
            </w:r>
          </w:p>
        </w:tc>
        <w:tc>
          <w:tcPr>
            <w:tcW w:w="1284" w:type="dxa"/>
          </w:tcPr>
          <w:p w14:paraId="614B8D16" w14:textId="78F9B045" w:rsidR="000248BD" w:rsidRPr="000715B7" w:rsidRDefault="000248BD" w:rsidP="00963F1B">
            <w:pPr>
              <w:pStyle w:val="Heading1"/>
              <w:numPr>
                <w:ilvl w:val="0"/>
                <w:numId w:val="0"/>
              </w:numPr>
              <w:spacing w:after="0"/>
              <w:jc w:val="center"/>
              <w:rPr>
                <w:b/>
                <w:sz w:val="20"/>
                <w:szCs w:val="20"/>
              </w:rPr>
            </w:pPr>
            <w:r w:rsidRPr="000715B7">
              <w:rPr>
                <w:b/>
                <w:sz w:val="20"/>
                <w:szCs w:val="20"/>
              </w:rPr>
              <w:t>2023</w:t>
            </w:r>
          </w:p>
        </w:tc>
        <w:tc>
          <w:tcPr>
            <w:tcW w:w="1285" w:type="dxa"/>
          </w:tcPr>
          <w:p w14:paraId="2A7063B4" w14:textId="0924C983" w:rsidR="000248BD" w:rsidRPr="000715B7" w:rsidRDefault="000248BD" w:rsidP="00963F1B">
            <w:pPr>
              <w:pStyle w:val="Heading1"/>
              <w:numPr>
                <w:ilvl w:val="0"/>
                <w:numId w:val="0"/>
              </w:numPr>
              <w:spacing w:after="0"/>
              <w:jc w:val="center"/>
              <w:rPr>
                <w:b/>
                <w:sz w:val="20"/>
                <w:szCs w:val="20"/>
              </w:rPr>
            </w:pPr>
            <w:r w:rsidRPr="000715B7">
              <w:rPr>
                <w:b/>
                <w:sz w:val="20"/>
                <w:szCs w:val="20"/>
              </w:rPr>
              <w:t>2024</w:t>
            </w:r>
          </w:p>
        </w:tc>
      </w:tr>
      <w:tr w:rsidR="000248BD" w14:paraId="615D793D" w14:textId="77777777" w:rsidTr="00963F1B">
        <w:tc>
          <w:tcPr>
            <w:tcW w:w="2929" w:type="dxa"/>
          </w:tcPr>
          <w:p w14:paraId="07DE2602" w14:textId="45581EF9" w:rsidR="000248BD" w:rsidRPr="00963F1B" w:rsidRDefault="000248BD" w:rsidP="00963F1B">
            <w:pPr>
              <w:pStyle w:val="Heading1"/>
              <w:numPr>
                <w:ilvl w:val="0"/>
                <w:numId w:val="0"/>
              </w:numPr>
              <w:spacing w:after="0"/>
              <w:rPr>
                <w:sz w:val="20"/>
                <w:szCs w:val="20"/>
              </w:rPr>
            </w:pPr>
            <w:r w:rsidRPr="00963F1B">
              <w:rPr>
                <w:sz w:val="20"/>
                <w:szCs w:val="20"/>
              </w:rPr>
              <w:t xml:space="preserve">KIP </w:t>
            </w:r>
            <w:r w:rsidR="00D93AC0">
              <w:rPr>
                <w:sz w:val="20"/>
                <w:szCs w:val="20"/>
              </w:rPr>
              <w:t>survey</w:t>
            </w:r>
          </w:p>
        </w:tc>
        <w:tc>
          <w:tcPr>
            <w:tcW w:w="1284" w:type="dxa"/>
          </w:tcPr>
          <w:p w14:paraId="7064DAF0" w14:textId="611724EF" w:rsidR="000248BD" w:rsidRPr="00963F1B" w:rsidRDefault="00C45924" w:rsidP="00963F1B">
            <w:pPr>
              <w:pStyle w:val="Heading1"/>
              <w:numPr>
                <w:ilvl w:val="0"/>
                <w:numId w:val="0"/>
              </w:numPr>
              <w:spacing w:after="0"/>
              <w:jc w:val="right"/>
              <w:rPr>
                <w:sz w:val="20"/>
                <w:szCs w:val="20"/>
              </w:rPr>
            </w:pPr>
            <w:r w:rsidRPr="00C45924">
              <w:rPr>
                <w:sz w:val="20"/>
                <w:szCs w:val="20"/>
              </w:rPr>
              <w:t>6,689.35</w:t>
            </w:r>
          </w:p>
        </w:tc>
        <w:tc>
          <w:tcPr>
            <w:tcW w:w="1284" w:type="dxa"/>
          </w:tcPr>
          <w:p w14:paraId="68301C93" w14:textId="2B4C3E0C" w:rsidR="000248BD" w:rsidRPr="00963F1B" w:rsidRDefault="00C374A8" w:rsidP="00963F1B">
            <w:pPr>
              <w:pStyle w:val="Heading1"/>
              <w:numPr>
                <w:ilvl w:val="0"/>
                <w:numId w:val="0"/>
              </w:numPr>
              <w:spacing w:after="0"/>
              <w:jc w:val="right"/>
              <w:rPr>
                <w:sz w:val="20"/>
                <w:szCs w:val="20"/>
              </w:rPr>
            </w:pPr>
            <w:r w:rsidRPr="00C374A8">
              <w:rPr>
                <w:sz w:val="20"/>
                <w:szCs w:val="20"/>
              </w:rPr>
              <w:t>6,319.94</w:t>
            </w:r>
          </w:p>
        </w:tc>
        <w:tc>
          <w:tcPr>
            <w:tcW w:w="1284" w:type="dxa"/>
          </w:tcPr>
          <w:p w14:paraId="18C5291E" w14:textId="75569E07" w:rsidR="000248BD" w:rsidRPr="00963F1B" w:rsidRDefault="00CD3736" w:rsidP="00963F1B">
            <w:pPr>
              <w:pStyle w:val="Heading1"/>
              <w:numPr>
                <w:ilvl w:val="0"/>
                <w:numId w:val="0"/>
              </w:numPr>
              <w:spacing w:after="0"/>
              <w:jc w:val="right"/>
              <w:rPr>
                <w:sz w:val="20"/>
                <w:szCs w:val="20"/>
              </w:rPr>
            </w:pPr>
            <w:r w:rsidRPr="00CD3736">
              <w:rPr>
                <w:sz w:val="20"/>
                <w:szCs w:val="20"/>
              </w:rPr>
              <w:t>8,220.14</w:t>
            </w:r>
          </w:p>
        </w:tc>
        <w:tc>
          <w:tcPr>
            <w:tcW w:w="1284" w:type="dxa"/>
          </w:tcPr>
          <w:p w14:paraId="5EC72516" w14:textId="0BD6F947" w:rsidR="000248BD" w:rsidRPr="00963F1B" w:rsidRDefault="002A6939" w:rsidP="00963F1B">
            <w:pPr>
              <w:pStyle w:val="Heading1"/>
              <w:numPr>
                <w:ilvl w:val="0"/>
                <w:numId w:val="0"/>
              </w:numPr>
              <w:spacing w:after="0"/>
              <w:jc w:val="right"/>
              <w:rPr>
                <w:sz w:val="20"/>
                <w:szCs w:val="20"/>
              </w:rPr>
            </w:pPr>
            <w:r w:rsidRPr="002A6939">
              <w:rPr>
                <w:sz w:val="20"/>
                <w:szCs w:val="20"/>
              </w:rPr>
              <w:t>9,008.95</w:t>
            </w:r>
          </w:p>
        </w:tc>
        <w:tc>
          <w:tcPr>
            <w:tcW w:w="1285" w:type="dxa"/>
          </w:tcPr>
          <w:p w14:paraId="18E697E2" w14:textId="335A3616" w:rsidR="000248BD" w:rsidRPr="00963F1B" w:rsidRDefault="000248BD" w:rsidP="00C25020">
            <w:pPr>
              <w:pStyle w:val="Heading1"/>
              <w:numPr>
                <w:ilvl w:val="0"/>
                <w:numId w:val="0"/>
              </w:numPr>
              <w:spacing w:after="0"/>
              <w:jc w:val="center"/>
              <w:rPr>
                <w:sz w:val="20"/>
                <w:szCs w:val="20"/>
              </w:rPr>
            </w:pPr>
          </w:p>
        </w:tc>
      </w:tr>
      <w:tr w:rsidR="000248BD" w14:paraId="4E8EF8C7" w14:textId="77777777" w:rsidTr="00963F1B">
        <w:tc>
          <w:tcPr>
            <w:tcW w:w="2929" w:type="dxa"/>
          </w:tcPr>
          <w:p w14:paraId="51CFACDD" w14:textId="2A5BE308" w:rsidR="000248BD" w:rsidRPr="00963F1B" w:rsidRDefault="00B46CAD" w:rsidP="00963F1B">
            <w:pPr>
              <w:pStyle w:val="Heading1"/>
              <w:numPr>
                <w:ilvl w:val="0"/>
                <w:numId w:val="0"/>
              </w:numPr>
              <w:spacing w:after="0"/>
              <w:rPr>
                <w:sz w:val="20"/>
                <w:szCs w:val="20"/>
              </w:rPr>
            </w:pPr>
            <w:r w:rsidRPr="00D93AC0">
              <w:rPr>
                <w:sz w:val="20"/>
                <w:szCs w:val="20"/>
              </w:rPr>
              <w:t xml:space="preserve">CP </w:t>
            </w:r>
            <w:r w:rsidR="00D93AC0">
              <w:rPr>
                <w:sz w:val="20"/>
                <w:szCs w:val="20"/>
              </w:rPr>
              <w:t>d</w:t>
            </w:r>
            <w:r w:rsidRPr="00D93AC0">
              <w:rPr>
                <w:sz w:val="20"/>
                <w:szCs w:val="20"/>
              </w:rPr>
              <w:t>ata</w:t>
            </w:r>
          </w:p>
        </w:tc>
        <w:tc>
          <w:tcPr>
            <w:tcW w:w="1284" w:type="dxa"/>
          </w:tcPr>
          <w:p w14:paraId="272789A1" w14:textId="3E55AC75" w:rsidR="000248BD" w:rsidRPr="00963F1B" w:rsidRDefault="00D20E3B" w:rsidP="00963F1B">
            <w:pPr>
              <w:pStyle w:val="Heading1"/>
              <w:numPr>
                <w:ilvl w:val="0"/>
                <w:numId w:val="0"/>
              </w:numPr>
              <w:spacing w:after="0"/>
              <w:jc w:val="right"/>
              <w:rPr>
                <w:sz w:val="20"/>
                <w:szCs w:val="20"/>
              </w:rPr>
            </w:pPr>
            <w:r>
              <w:rPr>
                <w:sz w:val="20"/>
                <w:szCs w:val="20"/>
              </w:rPr>
              <w:t>6,706.7</w:t>
            </w:r>
            <w:r w:rsidR="00B4197F">
              <w:rPr>
                <w:sz w:val="20"/>
                <w:szCs w:val="20"/>
              </w:rPr>
              <w:t>2</w:t>
            </w:r>
          </w:p>
        </w:tc>
        <w:tc>
          <w:tcPr>
            <w:tcW w:w="1284" w:type="dxa"/>
          </w:tcPr>
          <w:p w14:paraId="32D7BC2E" w14:textId="32573A04" w:rsidR="000248BD" w:rsidRPr="00963F1B" w:rsidRDefault="0068165A" w:rsidP="00963F1B">
            <w:pPr>
              <w:pStyle w:val="Heading1"/>
              <w:numPr>
                <w:ilvl w:val="0"/>
                <w:numId w:val="0"/>
              </w:numPr>
              <w:spacing w:after="0"/>
              <w:jc w:val="right"/>
              <w:rPr>
                <w:sz w:val="20"/>
                <w:szCs w:val="20"/>
              </w:rPr>
            </w:pPr>
            <w:r w:rsidRPr="0068165A">
              <w:rPr>
                <w:sz w:val="20"/>
                <w:szCs w:val="20"/>
              </w:rPr>
              <w:t>6,357.95</w:t>
            </w:r>
          </w:p>
        </w:tc>
        <w:tc>
          <w:tcPr>
            <w:tcW w:w="1284" w:type="dxa"/>
          </w:tcPr>
          <w:p w14:paraId="195B109F" w14:textId="30958152" w:rsidR="000248BD" w:rsidRPr="00963F1B" w:rsidRDefault="003D14C8" w:rsidP="00963F1B">
            <w:pPr>
              <w:pStyle w:val="Heading1"/>
              <w:numPr>
                <w:ilvl w:val="0"/>
                <w:numId w:val="0"/>
              </w:numPr>
              <w:spacing w:after="0"/>
              <w:jc w:val="right"/>
              <w:rPr>
                <w:sz w:val="20"/>
                <w:szCs w:val="20"/>
              </w:rPr>
            </w:pPr>
            <w:r w:rsidRPr="003D14C8">
              <w:rPr>
                <w:sz w:val="20"/>
                <w:szCs w:val="20"/>
              </w:rPr>
              <w:t>15,682.04</w:t>
            </w:r>
          </w:p>
        </w:tc>
        <w:tc>
          <w:tcPr>
            <w:tcW w:w="1284" w:type="dxa"/>
          </w:tcPr>
          <w:p w14:paraId="55996A6B" w14:textId="7AD0FD7F" w:rsidR="000248BD" w:rsidRPr="00963F1B" w:rsidRDefault="00E90986" w:rsidP="00963F1B">
            <w:pPr>
              <w:pStyle w:val="Heading1"/>
              <w:numPr>
                <w:ilvl w:val="0"/>
                <w:numId w:val="0"/>
              </w:numPr>
              <w:spacing w:after="0"/>
              <w:jc w:val="right"/>
              <w:rPr>
                <w:sz w:val="20"/>
                <w:szCs w:val="20"/>
              </w:rPr>
            </w:pPr>
            <w:r w:rsidRPr="00E90986">
              <w:rPr>
                <w:sz w:val="20"/>
                <w:szCs w:val="20"/>
              </w:rPr>
              <w:t>6,255.43</w:t>
            </w:r>
          </w:p>
        </w:tc>
        <w:tc>
          <w:tcPr>
            <w:tcW w:w="1285" w:type="dxa"/>
          </w:tcPr>
          <w:p w14:paraId="79946FB9" w14:textId="1A75307D" w:rsidR="000248BD" w:rsidRPr="00963F1B" w:rsidRDefault="00D57EE8" w:rsidP="00963F1B">
            <w:pPr>
              <w:pStyle w:val="Heading1"/>
              <w:numPr>
                <w:ilvl w:val="0"/>
                <w:numId w:val="0"/>
              </w:numPr>
              <w:spacing w:after="0"/>
              <w:jc w:val="right"/>
              <w:rPr>
                <w:sz w:val="20"/>
                <w:szCs w:val="20"/>
              </w:rPr>
            </w:pPr>
            <w:r w:rsidRPr="00D57EE8">
              <w:rPr>
                <w:sz w:val="20"/>
                <w:szCs w:val="20"/>
              </w:rPr>
              <w:t>9,663.91</w:t>
            </w:r>
          </w:p>
        </w:tc>
      </w:tr>
      <w:tr w:rsidR="00A44861" w14:paraId="45ADB0C5" w14:textId="77777777" w:rsidTr="00963F1B">
        <w:tc>
          <w:tcPr>
            <w:tcW w:w="2929" w:type="dxa"/>
          </w:tcPr>
          <w:p w14:paraId="7399D313" w14:textId="73433B2E" w:rsidR="00A44861" w:rsidRPr="00D93AC0" w:rsidRDefault="00A44861" w:rsidP="00072C17">
            <w:pPr>
              <w:pStyle w:val="Heading1"/>
              <w:numPr>
                <w:ilvl w:val="0"/>
                <w:numId w:val="0"/>
              </w:numPr>
              <w:spacing w:after="0"/>
              <w:ind w:left="250"/>
              <w:rPr>
                <w:sz w:val="20"/>
                <w:szCs w:val="20"/>
              </w:rPr>
            </w:pPr>
            <w:r w:rsidRPr="00D93AC0">
              <w:rPr>
                <w:sz w:val="20"/>
                <w:szCs w:val="20"/>
              </w:rPr>
              <w:t>Exports</w:t>
            </w:r>
            <w:r w:rsidR="00E73647" w:rsidRPr="00D93AC0">
              <w:rPr>
                <w:sz w:val="20"/>
                <w:szCs w:val="20"/>
              </w:rPr>
              <w:t xml:space="preserve"> (mt)</w:t>
            </w:r>
          </w:p>
        </w:tc>
        <w:tc>
          <w:tcPr>
            <w:tcW w:w="1284" w:type="dxa"/>
          </w:tcPr>
          <w:p w14:paraId="6F4385C2" w14:textId="1478DD9D" w:rsidR="00A44861" w:rsidRPr="00D93AC0" w:rsidRDefault="009D164B" w:rsidP="00072C17">
            <w:pPr>
              <w:pStyle w:val="Heading1"/>
              <w:numPr>
                <w:ilvl w:val="0"/>
                <w:numId w:val="0"/>
              </w:numPr>
              <w:spacing w:after="0"/>
              <w:jc w:val="right"/>
              <w:rPr>
                <w:sz w:val="20"/>
                <w:szCs w:val="20"/>
              </w:rPr>
            </w:pPr>
            <w:r w:rsidRPr="00D93AC0">
              <w:rPr>
                <w:sz w:val="20"/>
                <w:szCs w:val="20"/>
              </w:rPr>
              <w:t>0.</w:t>
            </w:r>
            <w:r w:rsidR="00FB0F85" w:rsidRPr="00D93AC0">
              <w:rPr>
                <w:sz w:val="20"/>
                <w:szCs w:val="20"/>
              </w:rPr>
              <w:t>96</w:t>
            </w:r>
          </w:p>
        </w:tc>
        <w:tc>
          <w:tcPr>
            <w:tcW w:w="1284" w:type="dxa"/>
          </w:tcPr>
          <w:p w14:paraId="0C6F63D5" w14:textId="364E8425" w:rsidR="00A44861" w:rsidRPr="00D93AC0" w:rsidRDefault="00E917AC" w:rsidP="00072C17">
            <w:pPr>
              <w:pStyle w:val="Heading1"/>
              <w:numPr>
                <w:ilvl w:val="0"/>
                <w:numId w:val="0"/>
              </w:numPr>
              <w:spacing w:after="0"/>
              <w:jc w:val="right"/>
              <w:rPr>
                <w:sz w:val="20"/>
                <w:szCs w:val="20"/>
              </w:rPr>
            </w:pPr>
            <w:r w:rsidRPr="00D93AC0">
              <w:rPr>
                <w:sz w:val="20"/>
                <w:szCs w:val="20"/>
              </w:rPr>
              <w:t>9.41</w:t>
            </w:r>
          </w:p>
        </w:tc>
        <w:tc>
          <w:tcPr>
            <w:tcW w:w="1284" w:type="dxa"/>
          </w:tcPr>
          <w:p w14:paraId="28559BB3" w14:textId="3B55C55B" w:rsidR="00A44861" w:rsidRPr="00D93AC0" w:rsidRDefault="00CD2A94" w:rsidP="00072C17">
            <w:pPr>
              <w:pStyle w:val="Heading1"/>
              <w:numPr>
                <w:ilvl w:val="0"/>
                <w:numId w:val="0"/>
              </w:numPr>
              <w:spacing w:after="0"/>
              <w:jc w:val="right"/>
              <w:rPr>
                <w:sz w:val="20"/>
                <w:szCs w:val="20"/>
              </w:rPr>
            </w:pPr>
            <w:r w:rsidRPr="00D93AC0">
              <w:rPr>
                <w:sz w:val="20"/>
                <w:szCs w:val="20"/>
              </w:rPr>
              <w:t>3.30</w:t>
            </w:r>
          </w:p>
        </w:tc>
        <w:tc>
          <w:tcPr>
            <w:tcW w:w="1284" w:type="dxa"/>
          </w:tcPr>
          <w:p w14:paraId="7742FA24" w14:textId="7A2BB67E" w:rsidR="00A44861" w:rsidRPr="00D93AC0" w:rsidRDefault="004C3B42" w:rsidP="00072C17">
            <w:pPr>
              <w:pStyle w:val="Heading1"/>
              <w:numPr>
                <w:ilvl w:val="0"/>
                <w:numId w:val="0"/>
              </w:numPr>
              <w:spacing w:after="0"/>
              <w:jc w:val="right"/>
              <w:rPr>
                <w:sz w:val="20"/>
                <w:szCs w:val="20"/>
              </w:rPr>
            </w:pPr>
            <w:r w:rsidRPr="00D93AC0">
              <w:rPr>
                <w:sz w:val="20"/>
                <w:szCs w:val="20"/>
              </w:rPr>
              <w:t>2,752.80</w:t>
            </w:r>
          </w:p>
        </w:tc>
        <w:tc>
          <w:tcPr>
            <w:tcW w:w="1285" w:type="dxa"/>
          </w:tcPr>
          <w:p w14:paraId="5F83284B" w14:textId="299DF1C5" w:rsidR="00A44861" w:rsidRPr="00D93AC0" w:rsidRDefault="0001322F" w:rsidP="00072C17">
            <w:pPr>
              <w:pStyle w:val="Heading1"/>
              <w:numPr>
                <w:ilvl w:val="0"/>
                <w:numId w:val="0"/>
              </w:numPr>
              <w:spacing w:after="0"/>
              <w:jc w:val="right"/>
              <w:rPr>
                <w:sz w:val="20"/>
                <w:szCs w:val="20"/>
              </w:rPr>
            </w:pPr>
            <w:r w:rsidRPr="00D93AC0">
              <w:rPr>
                <w:sz w:val="20"/>
                <w:szCs w:val="20"/>
              </w:rPr>
              <w:t>300.41</w:t>
            </w:r>
          </w:p>
        </w:tc>
      </w:tr>
      <w:tr w:rsidR="00E73647" w14:paraId="4DDAF35B" w14:textId="77777777" w:rsidTr="00963F1B">
        <w:tc>
          <w:tcPr>
            <w:tcW w:w="2929" w:type="dxa"/>
          </w:tcPr>
          <w:p w14:paraId="3BDA0014" w14:textId="391473FF" w:rsidR="00E73647" w:rsidRPr="00D93AC0" w:rsidRDefault="00E73647" w:rsidP="00072C17">
            <w:pPr>
              <w:pStyle w:val="Heading1"/>
              <w:numPr>
                <w:ilvl w:val="0"/>
                <w:numId w:val="0"/>
              </w:numPr>
              <w:spacing w:after="0"/>
              <w:ind w:left="250"/>
              <w:rPr>
                <w:sz w:val="20"/>
                <w:szCs w:val="20"/>
              </w:rPr>
            </w:pPr>
            <w:r w:rsidRPr="00D93AC0">
              <w:rPr>
                <w:sz w:val="20"/>
                <w:szCs w:val="20"/>
              </w:rPr>
              <w:t>Exports (</w:t>
            </w:r>
            <w:r w:rsidRPr="00D93AC0">
              <w:rPr>
                <w:iCs/>
                <w:sz w:val="20"/>
                <w:szCs w:val="20"/>
              </w:rPr>
              <w:t>CO</w:t>
            </w:r>
            <w:r w:rsidRPr="00D93AC0">
              <w:rPr>
                <w:iCs/>
                <w:sz w:val="20"/>
                <w:szCs w:val="20"/>
                <w:vertAlign w:val="subscript"/>
              </w:rPr>
              <w:t>2</w:t>
            </w:r>
            <w:r w:rsidR="00D93AC0" w:rsidRPr="00D93AC0">
              <w:rPr>
                <w:iCs/>
                <w:sz w:val="20"/>
                <w:szCs w:val="20"/>
              </w:rPr>
              <w:noBreakHyphen/>
            </w:r>
            <w:r w:rsidRPr="00D93AC0">
              <w:rPr>
                <w:iCs/>
                <w:sz w:val="20"/>
                <w:szCs w:val="20"/>
              </w:rPr>
              <w:t>eq</w:t>
            </w:r>
            <w:r w:rsidRPr="00D93AC0">
              <w:rPr>
                <w:sz w:val="20"/>
                <w:szCs w:val="20"/>
              </w:rPr>
              <w:t xml:space="preserve"> tonne</w:t>
            </w:r>
            <w:r w:rsidR="00122C7D" w:rsidRPr="00D93AC0">
              <w:rPr>
                <w:sz w:val="20"/>
                <w:szCs w:val="20"/>
              </w:rPr>
              <w:t>s)</w:t>
            </w:r>
          </w:p>
        </w:tc>
        <w:tc>
          <w:tcPr>
            <w:tcW w:w="1284" w:type="dxa"/>
          </w:tcPr>
          <w:p w14:paraId="3541C4CD" w14:textId="5CEA3734" w:rsidR="00E73647" w:rsidRPr="00D93AC0" w:rsidRDefault="00B34342" w:rsidP="00072C17">
            <w:pPr>
              <w:pStyle w:val="Heading1"/>
              <w:numPr>
                <w:ilvl w:val="0"/>
                <w:numId w:val="0"/>
              </w:numPr>
              <w:spacing w:after="0"/>
              <w:jc w:val="right"/>
              <w:rPr>
                <w:sz w:val="20"/>
                <w:szCs w:val="20"/>
              </w:rPr>
            </w:pPr>
            <w:r w:rsidRPr="00D93AC0">
              <w:rPr>
                <w:sz w:val="20"/>
                <w:szCs w:val="20"/>
              </w:rPr>
              <w:t>1,</w:t>
            </w:r>
            <w:r w:rsidR="009D58C2" w:rsidRPr="00D93AC0">
              <w:rPr>
                <w:sz w:val="20"/>
                <w:szCs w:val="20"/>
              </w:rPr>
              <w:t>022</w:t>
            </w:r>
          </w:p>
        </w:tc>
        <w:tc>
          <w:tcPr>
            <w:tcW w:w="1284" w:type="dxa"/>
          </w:tcPr>
          <w:p w14:paraId="3727B587" w14:textId="2DF6F5D1" w:rsidR="00E73647" w:rsidRPr="00D93AC0" w:rsidRDefault="00012728" w:rsidP="00072C17">
            <w:pPr>
              <w:pStyle w:val="Heading1"/>
              <w:numPr>
                <w:ilvl w:val="0"/>
                <w:numId w:val="0"/>
              </w:numPr>
              <w:spacing w:after="0"/>
              <w:jc w:val="right"/>
              <w:rPr>
                <w:sz w:val="20"/>
                <w:szCs w:val="20"/>
              </w:rPr>
            </w:pPr>
            <w:r w:rsidRPr="00D93AC0">
              <w:rPr>
                <w:sz w:val="20"/>
                <w:szCs w:val="20"/>
              </w:rPr>
              <w:t>17,456</w:t>
            </w:r>
          </w:p>
        </w:tc>
        <w:tc>
          <w:tcPr>
            <w:tcW w:w="1284" w:type="dxa"/>
          </w:tcPr>
          <w:p w14:paraId="096BD9B5" w14:textId="2E851B5F" w:rsidR="00E73647" w:rsidRPr="00D93AC0" w:rsidRDefault="00C73217" w:rsidP="00072C17">
            <w:pPr>
              <w:pStyle w:val="Heading1"/>
              <w:numPr>
                <w:ilvl w:val="0"/>
                <w:numId w:val="0"/>
              </w:numPr>
              <w:spacing w:after="0"/>
              <w:jc w:val="right"/>
              <w:rPr>
                <w:sz w:val="20"/>
                <w:szCs w:val="20"/>
              </w:rPr>
            </w:pPr>
            <w:r w:rsidRPr="00D93AC0">
              <w:rPr>
                <w:sz w:val="20"/>
                <w:szCs w:val="20"/>
              </w:rPr>
              <w:t>3,399</w:t>
            </w:r>
          </w:p>
        </w:tc>
        <w:tc>
          <w:tcPr>
            <w:tcW w:w="1284" w:type="dxa"/>
          </w:tcPr>
          <w:p w14:paraId="098BAA2E" w14:textId="01337A13" w:rsidR="00E73647" w:rsidRPr="00D93AC0" w:rsidRDefault="001F4CDD" w:rsidP="00072C17">
            <w:pPr>
              <w:pStyle w:val="Heading1"/>
              <w:numPr>
                <w:ilvl w:val="0"/>
                <w:numId w:val="0"/>
              </w:numPr>
              <w:spacing w:after="0"/>
              <w:jc w:val="right"/>
              <w:rPr>
                <w:sz w:val="20"/>
                <w:szCs w:val="20"/>
              </w:rPr>
            </w:pPr>
            <w:r w:rsidRPr="00D93AC0">
              <w:rPr>
                <w:sz w:val="20"/>
                <w:szCs w:val="20"/>
              </w:rPr>
              <w:t>8,227,</w:t>
            </w:r>
            <w:r w:rsidR="00B71104" w:rsidRPr="00D93AC0">
              <w:rPr>
                <w:sz w:val="20"/>
                <w:szCs w:val="20"/>
              </w:rPr>
              <w:t>306</w:t>
            </w:r>
          </w:p>
        </w:tc>
        <w:tc>
          <w:tcPr>
            <w:tcW w:w="1285" w:type="dxa"/>
          </w:tcPr>
          <w:p w14:paraId="4E0C6DBE" w14:textId="61853374" w:rsidR="00E73647" w:rsidRPr="00D93AC0" w:rsidRDefault="00D04F81" w:rsidP="00072C17">
            <w:pPr>
              <w:pStyle w:val="Heading1"/>
              <w:numPr>
                <w:ilvl w:val="0"/>
                <w:numId w:val="0"/>
              </w:numPr>
              <w:spacing w:after="0"/>
              <w:jc w:val="right"/>
              <w:rPr>
                <w:sz w:val="20"/>
                <w:szCs w:val="20"/>
              </w:rPr>
            </w:pPr>
            <w:r w:rsidRPr="00D93AC0">
              <w:rPr>
                <w:sz w:val="20"/>
                <w:szCs w:val="20"/>
              </w:rPr>
              <w:t>1,356,616</w:t>
            </w:r>
          </w:p>
        </w:tc>
      </w:tr>
    </w:tbl>
    <w:p w14:paraId="1760F08B" w14:textId="06BC9805" w:rsidR="00E4737A" w:rsidRPr="00D93AC0" w:rsidRDefault="00D93AC0" w:rsidP="00945FA7">
      <w:pPr>
        <w:pStyle w:val="Heading1"/>
        <w:numPr>
          <w:ilvl w:val="0"/>
          <w:numId w:val="0"/>
        </w:numPr>
        <w:rPr>
          <w:sz w:val="18"/>
          <w:szCs w:val="18"/>
        </w:rPr>
      </w:pPr>
      <w:r>
        <w:rPr>
          <w:sz w:val="18"/>
          <w:szCs w:val="18"/>
        </w:rPr>
        <w:t>*</w:t>
      </w:r>
      <w:r w:rsidR="00396F21">
        <w:rPr>
          <w:sz w:val="18"/>
          <w:szCs w:val="18"/>
        </w:rPr>
        <w:t>Total use by sector d</w:t>
      </w:r>
      <w:r w:rsidR="00D57EE8" w:rsidRPr="00D93AC0">
        <w:rPr>
          <w:sz w:val="18"/>
          <w:szCs w:val="18"/>
        </w:rPr>
        <w:t>oes not include exports</w:t>
      </w:r>
    </w:p>
    <w:p w14:paraId="521FC197" w14:textId="4C402F51" w:rsidR="00971D9E" w:rsidRDefault="006651A3" w:rsidP="00CB3976">
      <w:pPr>
        <w:pStyle w:val="Heading1"/>
      </w:pPr>
      <w:r>
        <w:t>Finally, the following inconsistencies between the project submission and CP data reports were noted:</w:t>
      </w:r>
    </w:p>
    <w:p w14:paraId="230A9E7D" w14:textId="6B55693A" w:rsidR="00AC2504" w:rsidRDefault="00A90606" w:rsidP="00AD677E">
      <w:pPr>
        <w:pStyle w:val="Heading2"/>
      </w:pPr>
      <w:r>
        <w:t xml:space="preserve">The CP data reports did not reflect </w:t>
      </w:r>
      <w:r w:rsidR="00932CF1">
        <w:t xml:space="preserve">the </w:t>
      </w:r>
      <w:r>
        <w:t xml:space="preserve">use of HFC-245fa </w:t>
      </w:r>
      <w:r w:rsidR="008C65B1">
        <w:t>in PU foam manufacturing</w:t>
      </w:r>
      <w:r w:rsidR="00EE5B0F">
        <w:t>;</w:t>
      </w:r>
    </w:p>
    <w:p w14:paraId="3ECD41A5" w14:textId="33CF39CA" w:rsidR="0009596C" w:rsidRDefault="00B76EBA" w:rsidP="00D93AC0">
      <w:pPr>
        <w:pStyle w:val="Heading2"/>
        <w:widowControl/>
      </w:pPr>
      <w:r>
        <w:t xml:space="preserve">The relative use of HFCs for RAC manufacturing and servicing in the CP data reports (approximately 50/50) is </w:t>
      </w:r>
      <w:r w:rsidRPr="0041655E">
        <w:t>inconsistent with that provided in the submission (</w:t>
      </w:r>
      <w:r w:rsidR="00307B54" w:rsidRPr="0041655E">
        <w:t xml:space="preserve">where </w:t>
      </w:r>
      <w:r w:rsidR="00B23478" w:rsidRPr="0041655E">
        <w:t xml:space="preserve">manufacturing accounts for approximately one quarter </w:t>
      </w:r>
      <w:r w:rsidR="00963649" w:rsidRPr="0041655E">
        <w:t xml:space="preserve">and servicing approximately </w:t>
      </w:r>
      <w:r w:rsidR="003B6D55" w:rsidRPr="0041655E">
        <w:t>three quarters of HFC use in the RAC sector)</w:t>
      </w:r>
      <w:r w:rsidR="00AA00FB" w:rsidRPr="0041655E">
        <w:t xml:space="preserve">. </w:t>
      </w:r>
      <w:r w:rsidR="0095724D" w:rsidRPr="0041655E">
        <w:t xml:space="preserve">In line with the </w:t>
      </w:r>
      <w:r w:rsidR="006E043F" w:rsidRPr="0041655E">
        <w:t xml:space="preserve">World Bank’s observation that </w:t>
      </w:r>
      <w:r w:rsidR="00F07C61" w:rsidRPr="0041655E">
        <w:t>the data included in the submission was more accurate</w:t>
      </w:r>
      <w:r w:rsidR="004E5DE4">
        <w:t>,</w:t>
      </w:r>
      <w:r w:rsidR="00F07C61" w:rsidRPr="0041655E">
        <w:t xml:space="preserve"> </w:t>
      </w:r>
      <w:r w:rsidR="00EC71E1" w:rsidRPr="0041655E">
        <w:t xml:space="preserve">given that </w:t>
      </w:r>
      <w:r w:rsidR="001616FF" w:rsidRPr="0041655E">
        <w:t xml:space="preserve">it was based on </w:t>
      </w:r>
      <w:r w:rsidR="007D38EF" w:rsidRPr="0041655E">
        <w:t>the data survey and subsequent analysis undertaken during the KIP preparation, t</w:t>
      </w:r>
      <w:r w:rsidR="001576DB" w:rsidRPr="0041655E">
        <w:t xml:space="preserve">he Secretariat </w:t>
      </w:r>
      <w:r w:rsidR="000E7C3A" w:rsidRPr="0041655E">
        <w:t xml:space="preserve">used the </w:t>
      </w:r>
      <w:r w:rsidR="004E2A87" w:rsidRPr="0041655E">
        <w:t>data provided in the submission</w:t>
      </w:r>
      <w:r w:rsidR="00887683" w:rsidRPr="0041655E">
        <w:t xml:space="preserve"> </w:t>
      </w:r>
      <w:r w:rsidR="00C90217" w:rsidRPr="0041655E">
        <w:t xml:space="preserve">when </w:t>
      </w:r>
      <w:r w:rsidR="00CA0DE6" w:rsidRPr="0041655E">
        <w:t xml:space="preserve">reporting the average </w:t>
      </w:r>
      <w:r w:rsidR="00EB2B11" w:rsidRPr="0041655E">
        <w:t>mt and CO</w:t>
      </w:r>
      <w:r w:rsidR="00EB2B11" w:rsidRPr="0041655E">
        <w:rPr>
          <w:vertAlign w:val="subscript"/>
        </w:rPr>
        <w:t>2</w:t>
      </w:r>
      <w:r w:rsidR="000100E4">
        <w:noBreakHyphen/>
      </w:r>
      <w:r w:rsidR="00EB2B11" w:rsidRPr="0041655E">
        <w:t>eq</w:t>
      </w:r>
      <w:r w:rsidR="000100E4">
        <w:t> </w:t>
      </w:r>
      <w:r w:rsidR="00EB2B11" w:rsidRPr="0041655E">
        <w:t>tonnes of HFCs used in the servicing sector</w:t>
      </w:r>
      <w:r w:rsidR="00CA324C" w:rsidRPr="0041655E">
        <w:t xml:space="preserve"> in the baseline years</w:t>
      </w:r>
      <w:r w:rsidR="00EB2B11" w:rsidRPr="0041655E">
        <w:t xml:space="preserve">, which is used </w:t>
      </w:r>
      <w:r w:rsidR="007B1E52" w:rsidRPr="0041655E">
        <w:t xml:space="preserve">when determining the </w:t>
      </w:r>
      <w:r w:rsidR="0041655E" w:rsidRPr="0041655E">
        <w:t>d</w:t>
      </w:r>
      <w:r w:rsidR="007B1E52" w:rsidRPr="0041655E">
        <w:t>eductions from the remaining consumption eligible for funding in the servicing sector</w:t>
      </w:r>
      <w:r w:rsidR="005E1DE7" w:rsidRPr="0041655E">
        <w:t>,</w:t>
      </w:r>
      <w:r w:rsidR="005E1DE7">
        <w:t xml:space="preserve"> as shown in </w:t>
      </w:r>
      <w:r w:rsidR="005E1DE7" w:rsidRPr="000D6901">
        <w:t>table</w:t>
      </w:r>
      <w:r w:rsidR="00EC4168" w:rsidRPr="000D6901">
        <w:t> </w:t>
      </w:r>
      <w:r w:rsidR="00D93AC0" w:rsidRPr="000D6901">
        <w:t>1</w:t>
      </w:r>
      <w:r w:rsidR="0001005D" w:rsidRPr="000D6901">
        <w:t>5</w:t>
      </w:r>
      <w:r w:rsidR="005E1DE7">
        <w:t xml:space="preserve"> below</w:t>
      </w:r>
      <w:r w:rsidR="003B6D55">
        <w:t>;</w:t>
      </w:r>
    </w:p>
    <w:p w14:paraId="015B7A7B" w14:textId="357858C0" w:rsidR="006651A3" w:rsidRDefault="001978FF" w:rsidP="006651A3">
      <w:pPr>
        <w:pStyle w:val="Heading2"/>
      </w:pPr>
      <w:r>
        <w:t>HFC-23 use was reported exclusively for servicing in the CP data report</w:t>
      </w:r>
      <w:r w:rsidR="0012786F">
        <w:t>s</w:t>
      </w:r>
      <w:r>
        <w:t xml:space="preserve">, while the submission indicated </w:t>
      </w:r>
      <w:r w:rsidR="002203C6">
        <w:t xml:space="preserve">use in </w:t>
      </w:r>
      <w:r>
        <w:t>manufacturing in 2022 and 2023</w:t>
      </w:r>
      <w:r w:rsidR="00DA78C3">
        <w:t xml:space="preserve"> (see also</w:t>
      </w:r>
      <w:r w:rsidR="00716BA2">
        <w:t xml:space="preserve"> </w:t>
      </w:r>
      <w:r w:rsidR="00716BA2" w:rsidRPr="000D6901">
        <w:t>paragraph</w:t>
      </w:r>
      <w:r w:rsidR="000100E4" w:rsidRPr="000D6901">
        <w:t> </w:t>
      </w:r>
      <w:r w:rsidR="00E544A5" w:rsidRPr="000D6901">
        <w:t>60</w:t>
      </w:r>
      <w:r w:rsidR="00716BA2">
        <w:t xml:space="preserve"> below)</w:t>
      </w:r>
      <w:r>
        <w:t>;</w:t>
      </w:r>
      <w:r w:rsidR="00EB7BFB">
        <w:t xml:space="preserve"> and</w:t>
      </w:r>
    </w:p>
    <w:p w14:paraId="3E5F2E5D" w14:textId="2020BBA4" w:rsidR="001978FF" w:rsidRPr="00EB7BFB" w:rsidRDefault="0032534D" w:rsidP="001978FF">
      <w:pPr>
        <w:pStyle w:val="Heading2"/>
      </w:pPr>
      <w:r>
        <w:t xml:space="preserve">The use of HFC-236fa </w:t>
      </w:r>
      <w:r w:rsidR="00C70D95">
        <w:t xml:space="preserve">in firefighting </w:t>
      </w:r>
      <w:r w:rsidR="00EC782B">
        <w:t xml:space="preserve">reported in </w:t>
      </w:r>
      <w:r w:rsidR="00D837F8">
        <w:t>the K</w:t>
      </w:r>
      <w:r w:rsidR="00E207B0">
        <w:t xml:space="preserve">IP </w:t>
      </w:r>
      <w:r w:rsidR="003051EB">
        <w:t xml:space="preserve">proposal differs from that reported under the </w:t>
      </w:r>
      <w:r w:rsidR="00607CFE">
        <w:t>country’s CP data reporting.</w:t>
      </w:r>
    </w:p>
    <w:p w14:paraId="645B9316" w14:textId="054DA353" w:rsidR="008D0271" w:rsidRDefault="0048787A">
      <w:pPr>
        <w:pStyle w:val="Heading1"/>
      </w:pPr>
      <w:r>
        <w:t>At the 95</w:t>
      </w:r>
      <w:r w:rsidRPr="004733DB">
        <w:rPr>
          <w:vertAlign w:val="superscript"/>
        </w:rPr>
        <w:t>th</w:t>
      </w:r>
      <w:r w:rsidR="00BC05DE">
        <w:t> </w:t>
      </w:r>
      <w:r>
        <w:t xml:space="preserve">meeting, </w:t>
      </w:r>
      <w:r w:rsidR="00C01708">
        <w:t xml:space="preserve">the Executive Committee </w:t>
      </w:r>
      <w:r w:rsidRPr="009969BC">
        <w:t xml:space="preserve">drew the attention of the agencies to decisions 34/18 and 41/16, in which the issue of data inconsistencies had been addressed and </w:t>
      </w:r>
      <w:r w:rsidR="00BA79C6" w:rsidRPr="009969BC">
        <w:t xml:space="preserve">which </w:t>
      </w:r>
      <w:r w:rsidRPr="009969BC">
        <w:t>requested the bilateral and implementing agencies to ensure the consistency of the Article 7 data, CP data and project phase-out data in all project proposals before their submission to the Secretariat</w:t>
      </w:r>
      <w:r w:rsidR="004733DB" w:rsidRPr="009969BC">
        <w:t>.</w:t>
      </w:r>
      <w:r w:rsidR="004733DB" w:rsidRPr="009969BC">
        <w:rPr>
          <w:rStyle w:val="FootnoteReference"/>
        </w:rPr>
        <w:footnoteReference w:id="9"/>
      </w:r>
      <w:r w:rsidR="004733DB">
        <w:t xml:space="preserve"> Accordingly, t</w:t>
      </w:r>
      <w:r w:rsidR="00B636D9">
        <w:t xml:space="preserve">he Secretariat requested the World Bank to assist the </w:t>
      </w:r>
      <w:r w:rsidR="00830826">
        <w:t xml:space="preserve">country </w:t>
      </w:r>
      <w:r w:rsidR="00666385">
        <w:t>so that it could</w:t>
      </w:r>
      <w:r w:rsidR="00FE49D3">
        <w:t xml:space="preserve"> </w:t>
      </w:r>
      <w:r w:rsidR="00B94244">
        <w:t>correct its 2020</w:t>
      </w:r>
      <w:r w:rsidR="008D140F">
        <w:t>–</w:t>
      </w:r>
      <w:r w:rsidR="00B94244">
        <w:t>2023 CP data reports</w:t>
      </w:r>
      <w:r w:rsidR="004018B1">
        <w:t>.</w:t>
      </w:r>
      <w:r w:rsidR="00CB3976">
        <w:t xml:space="preserve"> </w:t>
      </w:r>
      <w:r w:rsidR="003E042C">
        <w:t>The</w:t>
      </w:r>
      <w:r w:rsidR="00341C74">
        <w:t xml:space="preserve"> Secretariat </w:t>
      </w:r>
      <w:r w:rsidR="00B94244">
        <w:t xml:space="preserve">will </w:t>
      </w:r>
      <w:r w:rsidR="00F43607">
        <w:t xml:space="preserve">provide an </w:t>
      </w:r>
      <w:r w:rsidR="00052445">
        <w:t xml:space="preserve">update </w:t>
      </w:r>
      <w:r w:rsidR="00CB3976">
        <w:t xml:space="preserve">on this matter </w:t>
      </w:r>
      <w:r w:rsidR="00052445">
        <w:t>during the 96</w:t>
      </w:r>
      <w:r w:rsidR="00052445" w:rsidRPr="004733DB">
        <w:rPr>
          <w:vertAlign w:val="superscript"/>
        </w:rPr>
        <w:t>th</w:t>
      </w:r>
      <w:r w:rsidR="00B97067">
        <w:t> </w:t>
      </w:r>
      <w:r w:rsidR="00052445">
        <w:t>meeting.</w:t>
      </w:r>
    </w:p>
    <w:p w14:paraId="7B8E46E2" w14:textId="4A04D274" w:rsidR="00951420" w:rsidRPr="00951420" w:rsidRDefault="008D140F" w:rsidP="007A0B82">
      <w:pPr>
        <w:keepNext/>
        <w:spacing w:after="240"/>
        <w:rPr>
          <w:i/>
          <w:iCs/>
        </w:rPr>
      </w:pPr>
      <w:r>
        <w:rPr>
          <w:i/>
          <w:iCs/>
        </w:rPr>
        <w:lastRenderedPageBreak/>
        <w:t xml:space="preserve">The </w:t>
      </w:r>
      <w:r w:rsidR="00951420">
        <w:rPr>
          <w:i/>
          <w:iCs/>
        </w:rPr>
        <w:t xml:space="preserve">2024 </w:t>
      </w:r>
      <w:r>
        <w:rPr>
          <w:i/>
          <w:iCs/>
        </w:rPr>
        <w:t>country programme</w:t>
      </w:r>
      <w:r w:rsidR="00951420">
        <w:rPr>
          <w:i/>
          <w:iCs/>
        </w:rPr>
        <w:t xml:space="preserve"> data report</w:t>
      </w:r>
    </w:p>
    <w:p w14:paraId="4C2C57AD" w14:textId="1ECEC430" w:rsidR="00A66E41" w:rsidRPr="00F941E2" w:rsidRDefault="00BC2154" w:rsidP="008D706B">
      <w:pPr>
        <w:pStyle w:val="Heading1"/>
      </w:pPr>
      <w:r w:rsidRPr="00F941E2">
        <w:t xml:space="preserve">The </w:t>
      </w:r>
      <w:r w:rsidR="00B67DDC" w:rsidRPr="00F941E2">
        <w:t xml:space="preserve">2024 CP data report </w:t>
      </w:r>
      <w:r w:rsidRPr="00F941E2">
        <w:t>becam</w:t>
      </w:r>
      <w:r w:rsidR="00A66E41" w:rsidRPr="00F941E2">
        <w:t xml:space="preserve">e available </w:t>
      </w:r>
      <w:r w:rsidR="00B67DDC" w:rsidRPr="00F941E2">
        <w:t xml:space="preserve">on </w:t>
      </w:r>
      <w:r w:rsidR="001730A3" w:rsidRPr="00F941E2">
        <w:t>1 May 2025</w:t>
      </w:r>
      <w:r w:rsidR="007A241B" w:rsidRPr="00F941E2">
        <w:t xml:space="preserve">, </w:t>
      </w:r>
      <w:r w:rsidR="00A66E41" w:rsidRPr="00F941E2">
        <w:t xml:space="preserve">by the time of finalization of the present document. </w:t>
      </w:r>
      <w:r w:rsidR="00BB6578" w:rsidRPr="00F941E2">
        <w:t xml:space="preserve">The Secretariat noted that the </w:t>
      </w:r>
      <w:r w:rsidR="00504F9D" w:rsidRPr="00F941E2">
        <w:t xml:space="preserve">reported </w:t>
      </w:r>
      <w:r w:rsidR="00BB6578" w:rsidRPr="00F941E2">
        <w:t>2024 consumption of 12,908,634 CO</w:t>
      </w:r>
      <w:r w:rsidR="00BB6578" w:rsidRPr="00F941E2">
        <w:rPr>
          <w:vertAlign w:val="subscript"/>
        </w:rPr>
        <w:t>2</w:t>
      </w:r>
      <w:r w:rsidR="00BB6578" w:rsidRPr="00F941E2">
        <w:t>-eq tonnes is below the HFC consumption estimated for the same year in the World Bank’s BAU forecast scenario (14,930,000</w:t>
      </w:r>
      <w:r w:rsidR="008D140F" w:rsidRPr="00F941E2">
        <w:t> </w:t>
      </w:r>
      <w:r w:rsidR="00BB6578" w:rsidRPr="00F941E2">
        <w:t>CO</w:t>
      </w:r>
      <w:r w:rsidR="00BB6578" w:rsidRPr="00F941E2">
        <w:rPr>
          <w:vertAlign w:val="subscript"/>
        </w:rPr>
        <w:t>2</w:t>
      </w:r>
      <w:r w:rsidR="008D140F" w:rsidRPr="00F941E2">
        <w:noBreakHyphen/>
      </w:r>
      <w:r w:rsidR="00BB6578" w:rsidRPr="00F941E2">
        <w:t>eq tonnes in table 6</w:t>
      </w:r>
      <w:r w:rsidR="008D14FF" w:rsidRPr="00F941E2">
        <w:t xml:space="preserve"> above</w:t>
      </w:r>
      <w:r w:rsidR="00BB6578" w:rsidRPr="00F941E2">
        <w:t xml:space="preserve">). The CP report includes exports of </w:t>
      </w:r>
      <w:r w:rsidR="00EB6670" w:rsidRPr="00F941E2">
        <w:t xml:space="preserve">the five HFCs </w:t>
      </w:r>
      <w:r w:rsidR="008D706B" w:rsidRPr="00F941E2">
        <w:t xml:space="preserve">identified by the World Bank as having </w:t>
      </w:r>
      <w:r w:rsidR="00EE7A79" w:rsidRPr="00F941E2">
        <w:t>uncharacteristically large imports in 2022</w:t>
      </w:r>
      <w:r w:rsidR="00B420AA" w:rsidRPr="00F941E2">
        <w:t>,</w:t>
      </w:r>
      <w:r w:rsidR="008D706B" w:rsidRPr="00F941E2">
        <w:t xml:space="preserve"> and </w:t>
      </w:r>
      <w:r w:rsidR="00BB6578" w:rsidRPr="00F941E2">
        <w:t xml:space="preserve">explained </w:t>
      </w:r>
      <w:r w:rsidR="00B420AA" w:rsidRPr="00F941E2">
        <w:t xml:space="preserve">in the 2024 CP data report </w:t>
      </w:r>
      <w:r w:rsidR="00BB6578" w:rsidRPr="00F941E2">
        <w:t>as most likely sourced from previous year stock</w:t>
      </w:r>
      <w:r w:rsidR="00B420AA" w:rsidRPr="00F941E2">
        <w:t>,</w:t>
      </w:r>
      <w:r w:rsidR="00BB6578" w:rsidRPr="00F941E2">
        <w:t xml:space="preserve"> as well as exports of 37.32 mt of HFC-23, with no use in manufacturing, which would require further clarification.</w:t>
      </w:r>
      <w:r w:rsidR="00BB6578" w:rsidRPr="00F941E2">
        <w:rPr>
          <w:rStyle w:val="FootnoteReference"/>
        </w:rPr>
        <w:footnoteReference w:id="10"/>
      </w:r>
      <w:r w:rsidR="00BB6578" w:rsidRPr="00F941E2">
        <w:t xml:space="preserve"> The Secretariat sought to better understand the incidence of this additional information in the BAU forecast provided, the understanding of the country’s actual market needs in 2020–2022, the estimation of the level of stockpiling in 2022</w:t>
      </w:r>
      <w:r w:rsidR="005C3570" w:rsidRPr="00F941E2">
        <w:t xml:space="preserve">, and whether there was manufacturing of ULT freezers with HFC-23 </w:t>
      </w:r>
      <w:r w:rsidR="0046512F" w:rsidRPr="00F941E2">
        <w:t>in those years</w:t>
      </w:r>
      <w:r w:rsidR="00BB6578" w:rsidRPr="00F941E2">
        <w:t>.</w:t>
      </w:r>
      <w:r w:rsidR="006E721D" w:rsidRPr="00F941E2">
        <w:t xml:space="preserve"> At the time of finalization of the present document, the Secretariat was discussing the matter with the World Bank and will provide an update during the 96</w:t>
      </w:r>
      <w:r w:rsidR="006E721D" w:rsidRPr="00F941E2">
        <w:rPr>
          <w:vertAlign w:val="superscript"/>
        </w:rPr>
        <w:t>th</w:t>
      </w:r>
      <w:r w:rsidR="006E721D" w:rsidRPr="00F941E2">
        <w:t> meeting.</w:t>
      </w:r>
    </w:p>
    <w:p w14:paraId="2E22FF86" w14:textId="1B93E019" w:rsidR="0070038F" w:rsidRDefault="0070038F" w:rsidP="00FC4C4B">
      <w:pPr>
        <w:pStyle w:val="Heading1"/>
        <w:keepNext/>
        <w:widowControl w:val="0"/>
        <w:numPr>
          <w:ilvl w:val="0"/>
          <w:numId w:val="0"/>
        </w:numPr>
        <w:rPr>
          <w:u w:val="single"/>
        </w:rPr>
      </w:pPr>
      <w:r w:rsidRPr="00CD4298">
        <w:rPr>
          <w:u w:val="single"/>
        </w:rPr>
        <w:t>Overarching strategy</w:t>
      </w:r>
    </w:p>
    <w:p w14:paraId="36B91E86" w14:textId="79315DAD" w:rsidR="002E7E53" w:rsidRPr="002E7E53" w:rsidRDefault="002E7E53" w:rsidP="00E336B9">
      <w:pPr>
        <w:widowControl w:val="0"/>
        <w:spacing w:after="240"/>
        <w:rPr>
          <w:i/>
          <w:iCs/>
        </w:rPr>
      </w:pPr>
      <w:r w:rsidRPr="002E7E53">
        <w:rPr>
          <w:i/>
          <w:iCs/>
        </w:rPr>
        <w:t>Reduction targets</w:t>
      </w:r>
    </w:p>
    <w:p w14:paraId="7135E0D7" w14:textId="616D8295" w:rsidR="00D515F8" w:rsidRPr="003C2E63" w:rsidRDefault="00A51767">
      <w:pPr>
        <w:pStyle w:val="Heading1"/>
      </w:pPr>
      <w:bookmarkStart w:id="8" w:name="_Hlk126916111"/>
      <w:bookmarkEnd w:id="6"/>
      <w:r>
        <w:t>T</w:t>
      </w:r>
      <w:r w:rsidRPr="00A51767">
        <w:t>he Secretariat note</w:t>
      </w:r>
      <w:r>
        <w:t>d</w:t>
      </w:r>
      <w:r w:rsidRPr="00A51767">
        <w:t xml:space="preserve"> that the country, with the assistance of the World Bank, ha</w:t>
      </w:r>
      <w:r>
        <w:t>d</w:t>
      </w:r>
      <w:r w:rsidRPr="00A51767">
        <w:t xml:space="preserve"> taken into consideration the anomalous consumption in 2022 and 2023 and developed a BAU scenario that, based on the survey, more closely matches actual market demand in the country. Under this BAU scenario, HFC consumption </w:t>
      </w:r>
      <w:r w:rsidR="003B6857">
        <w:t>wa</w:t>
      </w:r>
      <w:r w:rsidRPr="00A51767">
        <w:t xml:space="preserve">s expected to reach </w:t>
      </w:r>
      <w:r w:rsidRPr="002F4CDB">
        <w:t>16.57, 17.85, and 19.35</w:t>
      </w:r>
      <w:r w:rsidR="00C76CDA">
        <w:t> </w:t>
      </w:r>
      <w:r w:rsidRPr="002F4CDB">
        <w:t>million CO</w:t>
      </w:r>
      <w:r w:rsidRPr="002F4CDB">
        <w:rPr>
          <w:vertAlign w:val="subscript"/>
        </w:rPr>
        <w:t>2</w:t>
      </w:r>
      <w:r w:rsidRPr="002F4CDB">
        <w:t>-eq tonnes in 2025, 2026 and 2027</w:t>
      </w:r>
      <w:r w:rsidRPr="00A51767">
        <w:t xml:space="preserve">, respectively. Those levels of consumption are expected </w:t>
      </w:r>
      <w:r w:rsidR="003A623F">
        <w:t>in the absence of interventions</w:t>
      </w:r>
      <w:r w:rsidR="00CD257C">
        <w:t>, while u</w:t>
      </w:r>
      <w:r w:rsidRPr="00A51767">
        <w:t>nder stage</w:t>
      </w:r>
      <w:r w:rsidR="00E336B9">
        <w:t> </w:t>
      </w:r>
      <w:r w:rsidRPr="00A51767">
        <w:t>I</w:t>
      </w:r>
      <w:r w:rsidR="00CD3BBE">
        <w:t xml:space="preserve"> of the KIP,</w:t>
      </w:r>
      <w:r w:rsidRPr="00A51767">
        <w:t xml:space="preserve"> funding </w:t>
      </w:r>
      <w:r w:rsidR="00CD257C">
        <w:t>wa</w:t>
      </w:r>
      <w:r w:rsidRPr="00A51767">
        <w:t xml:space="preserve">s being requested for </w:t>
      </w:r>
      <w:r w:rsidRPr="00937961">
        <w:t>activities that will help the country reduce consumption</w:t>
      </w:r>
      <w:r w:rsidR="00B71A22" w:rsidRPr="00937961">
        <w:t xml:space="preserve">. </w:t>
      </w:r>
      <w:r w:rsidR="001C3CF9" w:rsidRPr="00937961">
        <w:t xml:space="preserve">Accordingly, the Secretariat </w:t>
      </w:r>
      <w:r w:rsidR="00185B89">
        <w:t>asked whether</w:t>
      </w:r>
      <w:r w:rsidR="001C3CF9" w:rsidRPr="00937961">
        <w:t xml:space="preserve"> the </w:t>
      </w:r>
      <w:r w:rsidRPr="00937961">
        <w:t xml:space="preserve">Government </w:t>
      </w:r>
      <w:r w:rsidR="00185B89">
        <w:t>would</w:t>
      </w:r>
      <w:r w:rsidR="001C3CF9" w:rsidRPr="00937961">
        <w:t xml:space="preserve"> </w:t>
      </w:r>
      <w:r w:rsidRPr="00937961">
        <w:t xml:space="preserve">consider targets </w:t>
      </w:r>
      <w:r w:rsidR="002C188A" w:rsidRPr="00937961">
        <w:t>for 2025</w:t>
      </w:r>
      <w:r w:rsidR="00B83FA2">
        <w:t>–</w:t>
      </w:r>
      <w:r w:rsidR="002C188A" w:rsidRPr="00937961">
        <w:t>202</w:t>
      </w:r>
      <w:r w:rsidR="009E2BED">
        <w:t>8</w:t>
      </w:r>
      <w:r w:rsidR="002C188A">
        <w:t xml:space="preserve"> </w:t>
      </w:r>
      <w:r w:rsidR="00DC06B8">
        <w:t>that were</w:t>
      </w:r>
      <w:r w:rsidRPr="00937961">
        <w:t xml:space="preserve"> below the </w:t>
      </w:r>
      <w:r w:rsidR="00AB2E73" w:rsidRPr="00937961">
        <w:t xml:space="preserve">HFC </w:t>
      </w:r>
      <w:r w:rsidRPr="00937961">
        <w:t>baseline</w:t>
      </w:r>
      <w:r w:rsidR="00937961" w:rsidRPr="00937961">
        <w:t xml:space="preserve">, </w:t>
      </w:r>
      <w:r w:rsidR="007838A3" w:rsidRPr="00937961">
        <w:t xml:space="preserve">noting </w:t>
      </w:r>
      <w:r w:rsidR="00C60391" w:rsidRPr="00937961">
        <w:t>that the BAU model suggested such inter</w:t>
      </w:r>
      <w:r w:rsidR="00C60391">
        <w:t xml:space="preserve">mediate targets were feasible. </w:t>
      </w:r>
      <w:r w:rsidR="00FA093B">
        <w:t xml:space="preserve">To ensure </w:t>
      </w:r>
      <w:r w:rsidR="008165E3">
        <w:t xml:space="preserve">the </w:t>
      </w:r>
      <w:r w:rsidR="00E24363">
        <w:t xml:space="preserve">same approach </w:t>
      </w:r>
      <w:r w:rsidR="00FA093B">
        <w:t xml:space="preserve">among countries, </w:t>
      </w:r>
      <w:r w:rsidR="00E24363">
        <w:t>t</w:t>
      </w:r>
      <w:r w:rsidR="0038776B">
        <w:t>he</w:t>
      </w:r>
      <w:r w:rsidR="00FA093B">
        <w:t xml:space="preserve"> </w:t>
      </w:r>
      <w:r w:rsidR="009A789F">
        <w:t>Secretariat consider</w:t>
      </w:r>
      <w:r w:rsidR="00FA093B">
        <w:t xml:space="preserve">ed scenarios </w:t>
      </w:r>
      <w:r w:rsidR="000B1466">
        <w:t>where importers had not stockpiled HFCs during the baseline years</w:t>
      </w:r>
      <w:r w:rsidR="009B7274">
        <w:t xml:space="preserve">, which resulted in </w:t>
      </w:r>
      <w:r w:rsidR="00A97685">
        <w:t xml:space="preserve">a </w:t>
      </w:r>
      <w:r w:rsidR="00286CEB">
        <w:t xml:space="preserve">possible </w:t>
      </w:r>
      <w:r w:rsidR="00A97685">
        <w:t>lower final target of approximately 16.3 million CO</w:t>
      </w:r>
      <w:r w:rsidR="00A97685" w:rsidRPr="00B86EF2">
        <w:rPr>
          <w:vertAlign w:val="subscript"/>
        </w:rPr>
        <w:t>2</w:t>
      </w:r>
      <w:r w:rsidR="00A97685">
        <w:t>-eq tonnes</w:t>
      </w:r>
      <w:r w:rsidR="000B1466">
        <w:t xml:space="preserve">. </w:t>
      </w:r>
      <w:r w:rsidR="0000646A">
        <w:t xml:space="preserve">Noting the </w:t>
      </w:r>
      <w:r w:rsidR="003D7CF3">
        <w:t>uncertainties inter alia in the evolution of low</w:t>
      </w:r>
      <w:r w:rsidR="00460987">
        <w:noBreakHyphen/>
      </w:r>
      <w:r w:rsidR="003D7CF3">
        <w:t xml:space="preserve">GWP technologies in the RAC sector, the uptake of such </w:t>
      </w:r>
      <w:r w:rsidR="003D7CF3" w:rsidRPr="003C2E63">
        <w:t>technologies in the country, and other factors that could affect the country’s future consumption</w:t>
      </w:r>
      <w:r w:rsidR="006A00EB" w:rsidRPr="003C2E63">
        <w:t xml:space="preserve">, the Secretariat suggested that, </w:t>
      </w:r>
      <w:r w:rsidR="00245082">
        <w:t>based on the country’s national circumstances</w:t>
      </w:r>
      <w:r w:rsidR="003D7CF3" w:rsidRPr="003C2E63">
        <w:t xml:space="preserve">,  </w:t>
      </w:r>
      <w:r w:rsidR="001D39B6" w:rsidRPr="003C2E63">
        <w:t xml:space="preserve">a </w:t>
      </w:r>
      <w:r w:rsidR="00065590" w:rsidRPr="003C2E63">
        <w:t xml:space="preserve">final target </w:t>
      </w:r>
      <w:r w:rsidR="008B52C0">
        <w:t xml:space="preserve">for Indonesia </w:t>
      </w:r>
      <w:r w:rsidR="000839D1" w:rsidRPr="003C2E63">
        <w:t xml:space="preserve">could be </w:t>
      </w:r>
      <w:r w:rsidR="003D7CF3" w:rsidRPr="003C2E63">
        <w:t>approximately 18.6</w:t>
      </w:r>
      <w:r w:rsidR="00B83FA2">
        <w:t> </w:t>
      </w:r>
      <w:r w:rsidR="003D7CF3" w:rsidRPr="003C2E63">
        <w:t>million</w:t>
      </w:r>
      <w:r w:rsidR="008B52C0">
        <w:t> </w:t>
      </w:r>
      <w:r w:rsidR="003D7CF3" w:rsidRPr="003C2E63">
        <w:t>CO</w:t>
      </w:r>
      <w:r w:rsidR="003D7CF3" w:rsidRPr="003C2E63">
        <w:rPr>
          <w:vertAlign w:val="subscript"/>
        </w:rPr>
        <w:t>2</w:t>
      </w:r>
      <w:r w:rsidR="008B52C0">
        <w:noBreakHyphen/>
      </w:r>
      <w:r w:rsidR="003D7CF3" w:rsidRPr="003C2E63">
        <w:t>eq</w:t>
      </w:r>
      <w:r w:rsidR="008B52C0">
        <w:t> </w:t>
      </w:r>
      <w:r w:rsidR="003D7CF3" w:rsidRPr="003C2E63">
        <w:t>tonnes</w:t>
      </w:r>
      <w:r w:rsidR="000839D1" w:rsidRPr="003C2E63">
        <w:t xml:space="preserve">, </w:t>
      </w:r>
      <w:r w:rsidR="00234DA0">
        <w:t xml:space="preserve">which is </w:t>
      </w:r>
      <w:r w:rsidR="00C248E9" w:rsidRPr="003C2E63">
        <w:t>between the original</w:t>
      </w:r>
      <w:r w:rsidR="00FC274D" w:rsidRPr="003C2E63">
        <w:t xml:space="preserve">ly proposed target </w:t>
      </w:r>
      <w:r w:rsidR="00817856" w:rsidRPr="003C2E63">
        <w:t>for 2029</w:t>
      </w:r>
      <w:r w:rsidR="005C69B1" w:rsidRPr="003C2E63">
        <w:t xml:space="preserve"> (</w:t>
      </w:r>
      <w:r w:rsidR="008A6C97" w:rsidRPr="003C2E63">
        <w:t>21,033,649 </w:t>
      </w:r>
      <w:r w:rsidR="00FF675A" w:rsidRPr="003C2E63">
        <w:t>CO</w:t>
      </w:r>
      <w:r w:rsidR="00FF675A" w:rsidRPr="003C2E63">
        <w:rPr>
          <w:vertAlign w:val="subscript"/>
        </w:rPr>
        <w:t>2</w:t>
      </w:r>
      <w:r w:rsidR="008B52C0">
        <w:noBreakHyphen/>
      </w:r>
      <w:r w:rsidR="00FF675A" w:rsidRPr="003C2E63">
        <w:t>eq</w:t>
      </w:r>
      <w:r w:rsidR="008B52C0">
        <w:t> </w:t>
      </w:r>
      <w:r w:rsidR="00FF675A" w:rsidRPr="003C2E63">
        <w:t xml:space="preserve">tonnes) </w:t>
      </w:r>
      <w:r w:rsidR="00FC274D" w:rsidRPr="003C2E63">
        <w:t xml:space="preserve">and </w:t>
      </w:r>
      <w:r w:rsidR="001A55AF" w:rsidRPr="003C2E63">
        <w:t xml:space="preserve">that </w:t>
      </w:r>
      <w:r w:rsidR="00D515F8" w:rsidRPr="003C2E63">
        <w:t>indicated above</w:t>
      </w:r>
      <w:r w:rsidR="00703B45" w:rsidRPr="003C2E63">
        <w:t xml:space="preserve"> (</w:t>
      </w:r>
      <w:r w:rsidR="00A01E82" w:rsidRPr="003C2E63">
        <w:t>16.3</w:t>
      </w:r>
      <w:r w:rsidR="00703B45" w:rsidRPr="003C2E63">
        <w:t> million CO</w:t>
      </w:r>
      <w:r w:rsidR="00703B45" w:rsidRPr="003C2E63">
        <w:rPr>
          <w:vertAlign w:val="subscript"/>
        </w:rPr>
        <w:t>2</w:t>
      </w:r>
      <w:r w:rsidR="00703B45" w:rsidRPr="003C2E63">
        <w:t>-eq tonnes)</w:t>
      </w:r>
      <w:r w:rsidR="003D7CF3" w:rsidRPr="003C2E63">
        <w:t>.</w:t>
      </w:r>
    </w:p>
    <w:p w14:paraId="300ADDEB" w14:textId="5D306D73" w:rsidR="00C5212B" w:rsidRDefault="00EF66B2">
      <w:pPr>
        <w:pStyle w:val="Heading1"/>
      </w:pPr>
      <w:proofErr w:type="gramStart"/>
      <w:r>
        <w:t>Subsequent to</w:t>
      </w:r>
      <w:proofErr w:type="gramEnd"/>
      <w:r>
        <w:t xml:space="preserve"> a discussion, the </w:t>
      </w:r>
      <w:r w:rsidR="00236049">
        <w:t xml:space="preserve">World Bank proposed </w:t>
      </w:r>
      <w:r w:rsidR="00063946">
        <w:t>maintaining the 2025</w:t>
      </w:r>
      <w:r w:rsidR="001A0661">
        <w:t>–</w:t>
      </w:r>
      <w:r w:rsidR="00063946">
        <w:t>2028 targets at the HFC baseline</w:t>
      </w:r>
      <w:r w:rsidR="009E70FD">
        <w:t>,</w:t>
      </w:r>
      <w:r w:rsidR="00063946">
        <w:t xml:space="preserve"> </w:t>
      </w:r>
      <w:r w:rsidR="009E3BDA" w:rsidRPr="005C71AF">
        <w:t xml:space="preserve">a reduction target of 15 per cent of baseline in </w:t>
      </w:r>
      <w:r w:rsidR="00F831FA" w:rsidRPr="005C71AF">
        <w:t xml:space="preserve">2029 and </w:t>
      </w:r>
      <w:r w:rsidR="009E70FD" w:rsidRPr="005C71AF">
        <w:t xml:space="preserve">a </w:t>
      </w:r>
      <w:r w:rsidR="00F831FA" w:rsidRPr="005C71AF">
        <w:t>20 per cent of baseline in</w:t>
      </w:r>
      <w:r w:rsidR="0093464F">
        <w:t> </w:t>
      </w:r>
      <w:r w:rsidR="00F831FA" w:rsidRPr="005C71AF">
        <w:t>2032</w:t>
      </w:r>
      <w:r w:rsidR="00F831FA">
        <w:t xml:space="preserve">. </w:t>
      </w:r>
      <w:r w:rsidR="00E132BF">
        <w:t>Noting</w:t>
      </w:r>
      <w:r w:rsidR="001B61C9">
        <w:t xml:space="preserve"> that </w:t>
      </w:r>
      <w:r w:rsidR="00E7216A">
        <w:t xml:space="preserve">the 2025 to 2028 targets </w:t>
      </w:r>
      <w:r w:rsidR="003C2C71">
        <w:t xml:space="preserve">were above </w:t>
      </w:r>
      <w:r w:rsidR="003D3AA1">
        <w:t xml:space="preserve">those </w:t>
      </w:r>
      <w:r w:rsidR="00AC0781">
        <w:t>under the BAU scenario proposed by the World Bank</w:t>
      </w:r>
      <w:r w:rsidR="0044735A">
        <w:t xml:space="preserve"> but also recognizing that the discretion to set targets </w:t>
      </w:r>
      <w:r w:rsidR="0044735A" w:rsidRPr="0081461E">
        <w:t>that are achievable and still meaningful</w:t>
      </w:r>
      <w:r w:rsidR="0044735A">
        <w:t xml:space="preserve"> based on national circumstances rested on</w:t>
      </w:r>
      <w:r w:rsidR="0081461E" w:rsidRPr="0081461E">
        <w:t xml:space="preserve"> the Government</w:t>
      </w:r>
      <w:r w:rsidR="0044735A">
        <w:t>,</w:t>
      </w:r>
      <w:r w:rsidR="00035453">
        <w:t xml:space="preserve"> the Secretariat </w:t>
      </w:r>
      <w:r w:rsidR="00C525CE">
        <w:t xml:space="preserve">asked whether it would be appropriate </w:t>
      </w:r>
      <w:r w:rsidR="00035453">
        <w:t xml:space="preserve">to consider </w:t>
      </w:r>
      <w:r w:rsidR="00FD66A6">
        <w:t xml:space="preserve">alternate targets, for example </w:t>
      </w:r>
      <w:r w:rsidR="005C2993">
        <w:t xml:space="preserve">a </w:t>
      </w:r>
      <w:r w:rsidR="005C2993" w:rsidRPr="005C71AF">
        <w:t xml:space="preserve">15 per cent reduction from baseline </w:t>
      </w:r>
      <w:r w:rsidR="0083709D" w:rsidRPr="005C71AF">
        <w:t>between 2025 and 20</w:t>
      </w:r>
      <w:r w:rsidR="00B501F5" w:rsidRPr="005C71AF">
        <w:t xml:space="preserve">31, and </w:t>
      </w:r>
      <w:r w:rsidR="00C73468" w:rsidRPr="005C71AF">
        <w:t>20</w:t>
      </w:r>
      <w:r w:rsidR="0093464F">
        <w:t> </w:t>
      </w:r>
      <w:r w:rsidR="00C73468" w:rsidRPr="005C71AF">
        <w:t>per</w:t>
      </w:r>
      <w:r w:rsidR="0093464F">
        <w:t> </w:t>
      </w:r>
      <w:r w:rsidR="00C73468" w:rsidRPr="005C71AF">
        <w:t>cent reduction in 2032</w:t>
      </w:r>
      <w:r w:rsidR="00C94B7B">
        <w:t>;</w:t>
      </w:r>
      <w:r w:rsidR="00C73468">
        <w:t xml:space="preserve"> or </w:t>
      </w:r>
      <w:r w:rsidR="00C5522A">
        <w:t xml:space="preserve">based on the </w:t>
      </w:r>
      <w:r w:rsidR="00FD35DD">
        <w:t xml:space="preserve">2025 quota and </w:t>
      </w:r>
      <w:r w:rsidR="00C5522A">
        <w:t xml:space="preserve">the BAU scenario for the years </w:t>
      </w:r>
      <w:r w:rsidR="00DD289D">
        <w:t>20</w:t>
      </w:r>
      <w:r w:rsidR="00A27E4E">
        <w:t>25</w:t>
      </w:r>
      <w:r w:rsidR="0093464F">
        <w:t>–</w:t>
      </w:r>
      <w:r w:rsidR="00A27E4E">
        <w:t>2028</w:t>
      </w:r>
      <w:r w:rsidR="00C91A39">
        <w:t>, a</w:t>
      </w:r>
      <w:r w:rsidR="00FB4C80">
        <w:t xml:space="preserve"> </w:t>
      </w:r>
      <w:r w:rsidR="00FB4C80" w:rsidRPr="005C71AF">
        <w:t>15 per cent reduction in 2029</w:t>
      </w:r>
      <w:r w:rsidR="00AA34E1" w:rsidRPr="005C71AF">
        <w:t xml:space="preserve">, and </w:t>
      </w:r>
      <w:r w:rsidR="00D92E53" w:rsidRPr="005C71AF">
        <w:t xml:space="preserve">linear reductions to 20 per cent below the </w:t>
      </w:r>
      <w:r w:rsidR="00537128" w:rsidRPr="005C71AF">
        <w:t>country’s baseline by</w:t>
      </w:r>
      <w:r w:rsidR="0093464F">
        <w:t> </w:t>
      </w:r>
      <w:r w:rsidR="00537128" w:rsidRPr="005C71AF">
        <w:t>2032</w:t>
      </w:r>
      <w:r w:rsidR="00C94B7B">
        <w:t>.</w:t>
      </w:r>
    </w:p>
    <w:p w14:paraId="300DE611" w14:textId="5F8D0E71" w:rsidR="008934B8" w:rsidRDefault="004F46C5" w:rsidP="008934B8">
      <w:pPr>
        <w:pStyle w:val="Heading1"/>
      </w:pPr>
      <w:r>
        <w:t xml:space="preserve">The World Bank </w:t>
      </w:r>
      <w:r w:rsidR="00AC75FF">
        <w:t xml:space="preserve">maintained the existing targets and highlighted </w:t>
      </w:r>
      <w:r w:rsidR="00691ADD">
        <w:t xml:space="preserve">that the </w:t>
      </w:r>
      <w:r w:rsidR="00691ADD" w:rsidRPr="00511D4A">
        <w:t xml:space="preserve">BAU scenario was carefully crafted to consider growth by sector and by HFC in that </w:t>
      </w:r>
      <w:proofErr w:type="gramStart"/>
      <w:r w:rsidR="00691ADD" w:rsidRPr="00511D4A">
        <w:t>particular sector</w:t>
      </w:r>
      <w:proofErr w:type="gramEnd"/>
      <w:r w:rsidR="00691ADD" w:rsidRPr="00511D4A">
        <w:t xml:space="preserve">, as well as new manufacturing installations (including with at least one </w:t>
      </w:r>
      <w:r w:rsidR="007A61A4">
        <w:t xml:space="preserve">that </w:t>
      </w:r>
      <w:r w:rsidR="007A61A4" w:rsidRPr="00511D4A">
        <w:t>started manufacturing</w:t>
      </w:r>
      <w:r w:rsidR="00691ADD" w:rsidRPr="00511D4A">
        <w:t xml:space="preserve"> </w:t>
      </w:r>
      <w:r w:rsidR="008448B2">
        <w:t>in</w:t>
      </w:r>
      <w:r w:rsidR="000641E5">
        <w:t xml:space="preserve"> </w:t>
      </w:r>
      <w:r w:rsidR="008448B2">
        <w:t>2025</w:t>
      </w:r>
      <w:r w:rsidR="00691ADD" w:rsidRPr="00511D4A">
        <w:t xml:space="preserve">) stemming from the Government’s industrial policy to promote domestic manufacturing. Any earlier interventions than </w:t>
      </w:r>
      <w:r w:rsidR="00691ADD" w:rsidRPr="00511D4A">
        <w:lastRenderedPageBreak/>
        <w:t>th</w:t>
      </w:r>
      <w:r w:rsidR="004759D2">
        <w:t>ose</w:t>
      </w:r>
      <w:r w:rsidR="00691ADD" w:rsidRPr="00511D4A">
        <w:t xml:space="preserve"> proposed coming into force in 2029 would be risky for the Government given market trends, policy and </w:t>
      </w:r>
      <w:proofErr w:type="gramStart"/>
      <w:r w:rsidR="00691ADD" w:rsidRPr="00511D4A">
        <w:t>a number of</w:t>
      </w:r>
      <w:proofErr w:type="gramEnd"/>
      <w:r w:rsidR="00691ADD" w:rsidRPr="00511D4A">
        <w:t xml:space="preserve"> unknowns in many sectors</w:t>
      </w:r>
      <w:r w:rsidR="0019246E">
        <w:t xml:space="preserve"> given that </w:t>
      </w:r>
      <w:r w:rsidR="00691ADD" w:rsidRPr="00511D4A">
        <w:t>this is the first stage of HFC phase</w:t>
      </w:r>
      <w:r w:rsidR="00384D6B">
        <w:noBreakHyphen/>
      </w:r>
      <w:r w:rsidR="00691ADD" w:rsidRPr="00511D4A">
        <w:t>down</w:t>
      </w:r>
      <w:r w:rsidR="00DB538E">
        <w:t xml:space="preserve">. </w:t>
      </w:r>
      <w:r w:rsidR="00767529">
        <w:t xml:space="preserve">The World Bank further emphasized that </w:t>
      </w:r>
      <w:r w:rsidR="008934B8">
        <w:t>there are many uncertainties on the consumption due to COVID-19 pandemic, stockpil</w:t>
      </w:r>
      <w:r w:rsidR="003A153D">
        <w:t>ing</w:t>
      </w:r>
      <w:r w:rsidR="00504E72">
        <w:t>,</w:t>
      </w:r>
      <w:r w:rsidR="008934B8">
        <w:t xml:space="preserve"> </w:t>
      </w:r>
      <w:r w:rsidR="00504E72" w:rsidRPr="00CB30A1">
        <w:t>and</w:t>
      </w:r>
      <w:r w:rsidR="00504E72">
        <w:t xml:space="preserve"> </w:t>
      </w:r>
      <w:r w:rsidR="003A153D">
        <w:t xml:space="preserve">the </w:t>
      </w:r>
      <w:r w:rsidR="008934B8">
        <w:t>Government’s national policies and development plan to promote economic growth and local industries. While the World Bank ha</w:t>
      </w:r>
      <w:r w:rsidR="00033FAA">
        <w:t>d</w:t>
      </w:r>
      <w:r w:rsidR="008934B8">
        <w:t xml:space="preserve"> made best efforts to project BAU, many external factors could impact the consumption and hence the </w:t>
      </w:r>
      <w:r w:rsidR="00E36789">
        <w:t xml:space="preserve">Government </w:t>
      </w:r>
      <w:r w:rsidR="008934B8">
        <w:t>c</w:t>
      </w:r>
      <w:r w:rsidR="00D921E8">
        <w:t>ould</w:t>
      </w:r>
      <w:r w:rsidR="008934B8">
        <w:t xml:space="preserve"> only accept advance</w:t>
      </w:r>
      <w:r w:rsidR="00103A85">
        <w:t>d</w:t>
      </w:r>
      <w:r w:rsidR="008934B8">
        <w:t xml:space="preserve"> reduction targets for 2029 and 2032 while maintaining 2025</w:t>
      </w:r>
      <w:r w:rsidR="009306E9">
        <w:t>–</w:t>
      </w:r>
      <w:r w:rsidR="008934B8">
        <w:t>2028 targets at the baseline level</w:t>
      </w:r>
      <w:r w:rsidR="00912E41">
        <w:t>.</w:t>
      </w:r>
    </w:p>
    <w:p w14:paraId="01A23AEF" w14:textId="067AFC25" w:rsidR="00384E42" w:rsidRDefault="00931D05" w:rsidP="007D2F20">
      <w:pPr>
        <w:pStyle w:val="Heading1"/>
      </w:pPr>
      <w:r>
        <w:t xml:space="preserve">In addition, </w:t>
      </w:r>
      <w:r w:rsidR="00643EEE" w:rsidRPr="00643EEE">
        <w:t xml:space="preserve">the </w:t>
      </w:r>
      <w:r w:rsidR="00694B3C">
        <w:t xml:space="preserve">World Bank explained that the </w:t>
      </w:r>
      <w:r w:rsidR="00643EEE" w:rsidRPr="00643EEE">
        <w:t>revised reduction target of 15</w:t>
      </w:r>
      <w:r w:rsidR="003B52D9">
        <w:t> per cent</w:t>
      </w:r>
      <w:r w:rsidR="00643EEE" w:rsidRPr="00643EEE">
        <w:t xml:space="preserve"> in</w:t>
      </w:r>
      <w:r w:rsidR="00CB6F99">
        <w:t> </w:t>
      </w:r>
      <w:r w:rsidR="00643EEE" w:rsidRPr="00643EEE">
        <w:t>2029 already exceed</w:t>
      </w:r>
      <w:r w:rsidR="00CB6F99">
        <w:t>ed</w:t>
      </w:r>
      <w:r w:rsidR="00643EEE" w:rsidRPr="00643EEE">
        <w:t xml:space="preserve"> the target in the approved 2025</w:t>
      </w:r>
      <w:r w:rsidR="009306E9">
        <w:t>–</w:t>
      </w:r>
      <w:r w:rsidR="00643EEE" w:rsidRPr="00643EEE">
        <w:t xml:space="preserve">2029 RPJMN. </w:t>
      </w:r>
      <w:r w:rsidR="0082360F">
        <w:t xml:space="preserve">In particular, </w:t>
      </w:r>
      <w:r w:rsidR="003802DF">
        <w:t>the</w:t>
      </w:r>
      <w:r w:rsidR="00C46680">
        <w:t xml:space="preserve"> ODS </w:t>
      </w:r>
      <w:r w:rsidR="003802DF">
        <w:t>p</w:t>
      </w:r>
      <w:r w:rsidR="00C46680">
        <w:t xml:space="preserve">hase-out and HFC </w:t>
      </w:r>
      <w:r w:rsidR="003802DF">
        <w:t>p</w:t>
      </w:r>
      <w:r w:rsidR="00C46680">
        <w:t>hase</w:t>
      </w:r>
      <w:r w:rsidR="00CB6F99">
        <w:noBreakHyphen/>
      </w:r>
      <w:r w:rsidR="00C46680">
        <w:t>down are supporting the second national priority</w:t>
      </w:r>
      <w:r w:rsidR="003802DF">
        <w:t xml:space="preserve"> specified in that plan</w:t>
      </w:r>
      <w:r w:rsidR="00C46680">
        <w:t xml:space="preserve"> to achieve the cumulative </w:t>
      </w:r>
      <w:r w:rsidR="00922F99">
        <w:t>GHG</w:t>
      </w:r>
      <w:r w:rsidR="00195CF6">
        <w:t xml:space="preserve"> </w:t>
      </w:r>
      <w:r w:rsidR="00C46680">
        <w:t xml:space="preserve">emission reduction target under </w:t>
      </w:r>
      <w:r w:rsidR="002D2462">
        <w:t xml:space="preserve">the </w:t>
      </w:r>
      <w:r w:rsidR="00C46680">
        <w:t>green economy transformation indicator and HFC phase</w:t>
      </w:r>
      <w:r w:rsidR="00CB6F99">
        <w:noBreakHyphen/>
      </w:r>
      <w:r w:rsidR="00C46680">
        <w:t>down target is committed to RPJMN as part of the workplan to be carried out by the Ministry of Environment</w:t>
      </w:r>
      <w:r w:rsidR="00C640C2">
        <w:t xml:space="preserve">, which </w:t>
      </w:r>
      <w:r w:rsidR="009865B6">
        <w:t>is planned to</w:t>
      </w:r>
      <w:r w:rsidR="00C640C2">
        <w:t xml:space="preserve"> be </w:t>
      </w:r>
      <w:r w:rsidR="00FE1F12">
        <w:t xml:space="preserve">included </w:t>
      </w:r>
      <w:r w:rsidR="00C46680">
        <w:t>in annexes to the RPJMN</w:t>
      </w:r>
      <w:r w:rsidR="00396A8E">
        <w:t>.</w:t>
      </w:r>
      <w:r w:rsidR="00FE1F12">
        <w:t xml:space="preserve"> </w:t>
      </w:r>
      <w:r w:rsidR="00CE76FC">
        <w:t xml:space="preserve">Finally, the World Bank </w:t>
      </w:r>
      <w:r w:rsidR="00DD3B82" w:rsidRPr="00511128">
        <w:t>emphasized the</w:t>
      </w:r>
      <w:r w:rsidR="004F0F74" w:rsidRPr="00643EEE">
        <w:t xml:space="preserve"> complexities and time required in setting up targets in the country’s national plan</w:t>
      </w:r>
      <w:r w:rsidR="00A35330">
        <w:t xml:space="preserve">, which depended on </w:t>
      </w:r>
      <w:r w:rsidR="00643EEE" w:rsidRPr="00643EEE">
        <w:t xml:space="preserve">extensive consultations between </w:t>
      </w:r>
      <w:r w:rsidR="00F60AB9" w:rsidRPr="00643EEE">
        <w:t>Government</w:t>
      </w:r>
      <w:r w:rsidR="00643EEE" w:rsidRPr="00643EEE">
        <w:t xml:space="preserve"> agencies and relevant stakeholders that were based on data analysis and modeling several scenarios. Any large changes </w:t>
      </w:r>
      <w:r w:rsidR="00132A85">
        <w:t xml:space="preserve">in the targets </w:t>
      </w:r>
      <w:r w:rsidR="00643EEE" w:rsidRPr="00643EEE">
        <w:t>would require a repeat of this entire consultative process.</w:t>
      </w:r>
      <w:r w:rsidR="007D2F20">
        <w:t xml:space="preserve"> </w:t>
      </w:r>
      <w:r w:rsidR="00664C27">
        <w:t xml:space="preserve">The Executive Committee may wish to consider </w:t>
      </w:r>
      <w:r w:rsidR="00E338AA">
        <w:t xml:space="preserve">the </w:t>
      </w:r>
      <w:r w:rsidR="00EE74EA">
        <w:t>targets</w:t>
      </w:r>
      <w:r w:rsidR="00511128">
        <w:t xml:space="preserve"> </w:t>
      </w:r>
      <w:proofErr w:type="gramStart"/>
      <w:r w:rsidR="00DD3B82">
        <w:t>in light of</w:t>
      </w:r>
      <w:proofErr w:type="gramEnd"/>
      <w:r w:rsidR="00DD3B82">
        <w:t xml:space="preserve"> the information provided</w:t>
      </w:r>
      <w:r w:rsidR="00836A13">
        <w:t>.</w:t>
      </w:r>
    </w:p>
    <w:p w14:paraId="1598A4BC" w14:textId="373B6395" w:rsidR="00A45A02" w:rsidRPr="001D5A63" w:rsidRDefault="00114683" w:rsidP="00E510AA">
      <w:pPr>
        <w:spacing w:after="240"/>
        <w:rPr>
          <w:i/>
          <w:iCs/>
        </w:rPr>
      </w:pPr>
      <w:r>
        <w:rPr>
          <w:i/>
          <w:iCs/>
        </w:rPr>
        <w:t xml:space="preserve">Deductions from remaining consumption eligible for funding associated with </w:t>
      </w:r>
      <w:r w:rsidR="003D5B00">
        <w:rPr>
          <w:i/>
          <w:iCs/>
        </w:rPr>
        <w:t xml:space="preserve">HFCs </w:t>
      </w:r>
      <w:r w:rsidR="00272127">
        <w:rPr>
          <w:i/>
          <w:iCs/>
        </w:rPr>
        <w:t xml:space="preserve">stockpiled </w:t>
      </w:r>
      <w:r w:rsidR="003D5B00">
        <w:rPr>
          <w:i/>
          <w:iCs/>
        </w:rPr>
        <w:t>in the baseline years</w:t>
      </w:r>
    </w:p>
    <w:p w14:paraId="4141F968" w14:textId="0EDA9980" w:rsidR="00751631" w:rsidRDefault="000322CD">
      <w:pPr>
        <w:pStyle w:val="Heading1"/>
      </w:pPr>
      <w:r>
        <w:t>The</w:t>
      </w:r>
      <w:r w:rsidR="00C87389">
        <w:t xml:space="preserve"> </w:t>
      </w:r>
      <w:r w:rsidR="00094603">
        <w:t xml:space="preserve">Secretariat </w:t>
      </w:r>
      <w:r w:rsidR="0038256D">
        <w:t xml:space="preserve">considered </w:t>
      </w:r>
      <w:r w:rsidR="00240D8D">
        <w:t xml:space="preserve">that HFCs that were </w:t>
      </w:r>
      <w:r w:rsidR="00D4511F">
        <w:t xml:space="preserve">stockpiled in the baseline years </w:t>
      </w:r>
      <w:r w:rsidR="00965781">
        <w:t xml:space="preserve">should not be </w:t>
      </w:r>
      <w:r w:rsidR="00AE18CB">
        <w:t xml:space="preserve">included in the country’s </w:t>
      </w:r>
      <w:r w:rsidR="00333B3A">
        <w:t xml:space="preserve">HFC consumption eligible for funding. </w:t>
      </w:r>
      <w:proofErr w:type="gramStart"/>
      <w:r w:rsidR="005E72EC">
        <w:t>In order to</w:t>
      </w:r>
      <w:proofErr w:type="gramEnd"/>
      <w:r w:rsidR="005E72EC">
        <w:t xml:space="preserve"> estimate the </w:t>
      </w:r>
      <w:r w:rsidR="006529CE">
        <w:t>quantity of HFCs that were stockpiled in the baseline years</w:t>
      </w:r>
      <w:r w:rsidR="001B57E0">
        <w:t xml:space="preserve">, </w:t>
      </w:r>
      <w:r w:rsidR="00830639">
        <w:t xml:space="preserve">the Secretariat asked for </w:t>
      </w:r>
      <w:r w:rsidR="00846B4C">
        <w:t>the models developed by the World Bank for the BAU and stage I consumption scenarios</w:t>
      </w:r>
      <w:r w:rsidR="005A150E">
        <w:t xml:space="preserve">. In absence of those, the </w:t>
      </w:r>
      <w:r w:rsidR="009609E9">
        <w:t xml:space="preserve"> Secretariat </w:t>
      </w:r>
      <w:r w:rsidR="002804DF">
        <w:t xml:space="preserve">considered </w:t>
      </w:r>
      <w:r w:rsidR="003961AA">
        <w:t>three</w:t>
      </w:r>
      <w:r w:rsidR="00554195">
        <w:t xml:space="preserve"> approaches to estimate </w:t>
      </w:r>
      <w:r w:rsidR="002D3A7F">
        <w:t>actual market needs</w:t>
      </w:r>
      <w:r w:rsidR="00A70BC8">
        <w:t xml:space="preserve">: </w:t>
      </w:r>
      <w:r w:rsidR="0038089A">
        <w:t xml:space="preserve">based on the </w:t>
      </w:r>
      <w:r w:rsidR="00D54DF0">
        <w:t xml:space="preserve">aggregated use </w:t>
      </w:r>
      <w:r w:rsidR="003F10FE">
        <w:t xml:space="preserve">reported in the KIP </w:t>
      </w:r>
      <w:r w:rsidR="002F5BE2">
        <w:t>across all sectors</w:t>
      </w:r>
      <w:r w:rsidR="0038089A">
        <w:t xml:space="preserve">, which results in </w:t>
      </w:r>
      <w:r w:rsidR="0037654F">
        <w:t xml:space="preserve">a contribution to the HFC baseline from stockpiled HFCs </w:t>
      </w:r>
      <w:r w:rsidR="0038089A">
        <w:t xml:space="preserve">of </w:t>
      </w:r>
      <w:r w:rsidR="0038089A" w:rsidRPr="00AB3645">
        <w:t>5,602,730 CO</w:t>
      </w:r>
      <w:r w:rsidR="0038089A" w:rsidRPr="00D57510">
        <w:rPr>
          <w:vertAlign w:val="subscript"/>
        </w:rPr>
        <w:t>2</w:t>
      </w:r>
      <w:r w:rsidR="0038089A" w:rsidRPr="00AB3645">
        <w:t>-eq tonnes</w:t>
      </w:r>
      <w:r w:rsidR="00CA6095">
        <w:t xml:space="preserve">; </w:t>
      </w:r>
      <w:r w:rsidR="006A4ACD">
        <w:t xml:space="preserve">a linear model </w:t>
      </w:r>
      <w:r w:rsidR="00A4357F">
        <w:t xml:space="preserve">based on </w:t>
      </w:r>
      <w:r w:rsidR="00A213FA">
        <w:t>reported</w:t>
      </w:r>
      <w:r w:rsidR="002A750E" w:rsidRPr="002A750E">
        <w:t xml:space="preserve"> 2020, or the average of 2020</w:t>
      </w:r>
      <w:r w:rsidR="00CF37A5">
        <w:noBreakHyphen/>
      </w:r>
      <w:r w:rsidR="004C52AD">
        <w:t>20</w:t>
      </w:r>
      <w:r w:rsidR="002A750E" w:rsidRPr="002A750E">
        <w:t>21 consumption, and the World Bank’s BAU scenario growth rate</w:t>
      </w:r>
      <w:r w:rsidR="000E0323">
        <w:t xml:space="preserve">, </w:t>
      </w:r>
      <w:r w:rsidR="00AC6BF5">
        <w:t xml:space="preserve">which results in </w:t>
      </w:r>
      <w:r w:rsidR="005F6AB7">
        <w:t xml:space="preserve">an estimated contribution to the HFC baseline from stockpiled HFCs between </w:t>
      </w:r>
      <w:r w:rsidR="0073551C">
        <w:t>five and six million CO</w:t>
      </w:r>
      <w:r w:rsidR="0073551C" w:rsidRPr="00D4125A">
        <w:rPr>
          <w:vertAlign w:val="subscript"/>
        </w:rPr>
        <w:t>2</w:t>
      </w:r>
      <w:r w:rsidR="0073551C">
        <w:t>-eq tonnes</w:t>
      </w:r>
      <w:r w:rsidR="000867B0">
        <w:t xml:space="preserve">; </w:t>
      </w:r>
      <w:r w:rsidR="0038089A">
        <w:t xml:space="preserve">and </w:t>
      </w:r>
      <w:r w:rsidR="00D1456F">
        <w:t xml:space="preserve">a model </w:t>
      </w:r>
      <w:r w:rsidR="00C85831">
        <w:t>that only considered</w:t>
      </w:r>
      <w:r w:rsidR="00A4357F">
        <w:t xml:space="preserve"> consumption </w:t>
      </w:r>
      <w:r w:rsidR="00F5704A">
        <w:t>in 2022 and 2023</w:t>
      </w:r>
      <w:r w:rsidR="000867B0">
        <w:t xml:space="preserve">, which </w:t>
      </w:r>
      <w:r w:rsidR="004A7198">
        <w:t xml:space="preserve">assumed that </w:t>
      </w:r>
      <w:r w:rsidR="00531217">
        <w:t xml:space="preserve">half of the </w:t>
      </w:r>
      <w:r w:rsidR="004A3991">
        <w:t xml:space="preserve">total </w:t>
      </w:r>
      <w:r w:rsidR="00D4125A">
        <w:t>2022</w:t>
      </w:r>
      <w:r w:rsidR="00CF37A5">
        <w:noBreakHyphen/>
      </w:r>
      <w:r w:rsidR="00D4125A">
        <w:t>2023 consumption was used in</w:t>
      </w:r>
      <w:r w:rsidR="00DD053C">
        <w:t> </w:t>
      </w:r>
      <w:r w:rsidR="00D4125A">
        <w:t xml:space="preserve">2022 and the other half in 2023, </w:t>
      </w:r>
      <w:r w:rsidR="000867B0">
        <w:t>result</w:t>
      </w:r>
      <w:r w:rsidR="004A7198">
        <w:t>ing</w:t>
      </w:r>
      <w:r w:rsidR="000867B0">
        <w:t xml:space="preserve"> </w:t>
      </w:r>
      <w:r w:rsidR="003C66D1">
        <w:t xml:space="preserve">in an estimated contribution to the HFC baseline from stockpiled HFCs of </w:t>
      </w:r>
      <w:r w:rsidR="00940558" w:rsidRPr="00940558">
        <w:t>4,811,218</w:t>
      </w:r>
      <w:r w:rsidR="00940558">
        <w:t xml:space="preserve"> CO</w:t>
      </w:r>
      <w:r w:rsidR="00940558" w:rsidRPr="00D4125A">
        <w:rPr>
          <w:vertAlign w:val="subscript"/>
        </w:rPr>
        <w:t>2</w:t>
      </w:r>
      <w:r w:rsidR="00A434C3">
        <w:rPr>
          <w:vertAlign w:val="subscript"/>
        </w:rPr>
        <w:noBreakHyphen/>
      </w:r>
      <w:r w:rsidR="00940558">
        <w:t>eq tonnes</w:t>
      </w:r>
      <w:r w:rsidR="00F5704A">
        <w:t>.</w:t>
      </w:r>
      <w:r w:rsidR="008E1B26">
        <w:t xml:space="preserve"> </w:t>
      </w:r>
      <w:r w:rsidR="00434D96">
        <w:t>The Secretariat noted that</w:t>
      </w:r>
      <w:r w:rsidR="00D74AD8">
        <w:t xml:space="preserve"> </w:t>
      </w:r>
      <w:r w:rsidR="00B377BD">
        <w:t xml:space="preserve">the former </w:t>
      </w:r>
      <w:r w:rsidR="001F2D6A">
        <w:t>two approaches</w:t>
      </w:r>
      <w:r w:rsidR="00B377BD">
        <w:t xml:space="preserve"> </w:t>
      </w:r>
      <w:r w:rsidR="00502ABB">
        <w:t>might</w:t>
      </w:r>
      <w:r w:rsidR="00AA191B">
        <w:t xml:space="preserve"> result in an overestimate of </w:t>
      </w:r>
      <w:r w:rsidR="00473096">
        <w:t xml:space="preserve">the quantity of stockpiled HFCs </w:t>
      </w:r>
      <w:r w:rsidR="00FB28B3">
        <w:t xml:space="preserve">as </w:t>
      </w:r>
      <w:r w:rsidR="00237984">
        <w:t xml:space="preserve">they </w:t>
      </w:r>
      <w:r w:rsidR="00E0628E">
        <w:t xml:space="preserve">may not have fully </w:t>
      </w:r>
      <w:proofErr w:type="gramStart"/>
      <w:r w:rsidR="00FB28B3">
        <w:t>take</w:t>
      </w:r>
      <w:r w:rsidR="00E0628E">
        <w:t>n</w:t>
      </w:r>
      <w:r w:rsidR="00FB28B3">
        <w:t xml:space="preserve"> into account</w:t>
      </w:r>
      <w:proofErr w:type="gramEnd"/>
      <w:r w:rsidR="00FB28B3">
        <w:t xml:space="preserve"> </w:t>
      </w:r>
      <w:r w:rsidR="00F51AD0">
        <w:t xml:space="preserve">possible </w:t>
      </w:r>
      <w:r w:rsidR="00117F82">
        <w:t>COVID</w:t>
      </w:r>
      <w:r w:rsidR="00CF37A5">
        <w:noBreakHyphen/>
      </w:r>
      <w:r w:rsidR="00117F82">
        <w:t>19 recovery</w:t>
      </w:r>
      <w:r w:rsidR="007C02DE">
        <w:t xml:space="preserve"> and therefore proposed to use the </w:t>
      </w:r>
      <w:r w:rsidR="00060673">
        <w:t>latter methodology</w:t>
      </w:r>
      <w:r w:rsidR="001043C6">
        <w:t>, which was agreed</w:t>
      </w:r>
      <w:r w:rsidR="00060673">
        <w:t xml:space="preserve">. </w:t>
      </w:r>
    </w:p>
    <w:p w14:paraId="53DBE670" w14:textId="5EEDEB42" w:rsidR="0019088F" w:rsidRDefault="00060673">
      <w:pPr>
        <w:pStyle w:val="Heading1"/>
      </w:pPr>
      <w:r>
        <w:t xml:space="preserve">In addition, </w:t>
      </w:r>
      <w:r w:rsidR="001F4B82">
        <w:t>the Secretariat noted that the methodology for determining the starting point had not yet been agreed by the Executive Committee</w:t>
      </w:r>
      <w:r w:rsidR="00131142">
        <w:t xml:space="preserve"> and the need for the country to retain </w:t>
      </w:r>
      <w:r w:rsidR="0005468D">
        <w:t xml:space="preserve">sufficient </w:t>
      </w:r>
      <w:r w:rsidR="001F4B82" w:rsidRPr="00FB674C">
        <w:t xml:space="preserve">remaining consumption </w:t>
      </w:r>
      <w:r w:rsidR="0005468D">
        <w:t>eligible for funding for future KIP stages</w:t>
      </w:r>
      <w:r w:rsidR="002C2B23">
        <w:t>. I</w:t>
      </w:r>
      <w:r w:rsidR="00E91958">
        <w:t xml:space="preserve">t was therefore agreed </w:t>
      </w:r>
      <w:r w:rsidR="00E73710">
        <w:t xml:space="preserve">that </w:t>
      </w:r>
      <w:r w:rsidR="001F4B82" w:rsidRPr="00B96531">
        <w:t>if the Executive Committee establishe</w:t>
      </w:r>
      <w:r w:rsidR="001F4B82">
        <w:t>d</w:t>
      </w:r>
      <w:r w:rsidR="001F4B82" w:rsidRPr="00B96531">
        <w:t xml:space="preserve"> the starting point at a different level than the HFC baseline, the </w:t>
      </w:r>
      <w:r w:rsidR="001F4B82">
        <w:t xml:space="preserve">additional </w:t>
      </w:r>
      <w:r w:rsidR="00646CF3">
        <w:t>d</w:t>
      </w:r>
      <w:r w:rsidR="001F4B82">
        <w:t>eduction due to stockpiling</w:t>
      </w:r>
      <w:r w:rsidR="001F4B82" w:rsidRPr="00B96531">
        <w:t xml:space="preserve"> w</w:t>
      </w:r>
      <w:r w:rsidR="001F4B82">
        <w:t>ould</w:t>
      </w:r>
      <w:r w:rsidR="001F4B82" w:rsidRPr="00B96531">
        <w:t xml:space="preserve"> need to be adjusted on the understanding that it should not be larger than</w:t>
      </w:r>
      <w:r w:rsidR="001F4B82">
        <w:t xml:space="preserve"> 4,811,218</w:t>
      </w:r>
      <w:r w:rsidR="00140457">
        <w:t> </w:t>
      </w:r>
      <w:r w:rsidR="001F4B82">
        <w:t>CO</w:t>
      </w:r>
      <w:r w:rsidR="001F4B82" w:rsidRPr="00A847AB">
        <w:rPr>
          <w:vertAlign w:val="subscript"/>
        </w:rPr>
        <w:t>2</w:t>
      </w:r>
      <w:r w:rsidR="001F4B82">
        <w:t>-eq tonnes</w:t>
      </w:r>
      <w:r w:rsidR="004114FC">
        <w:t>.</w:t>
      </w:r>
    </w:p>
    <w:p w14:paraId="0F3F9604" w14:textId="4F1527BE" w:rsidR="009038CC" w:rsidRDefault="00D079F0" w:rsidP="00FC4C4B">
      <w:pPr>
        <w:pStyle w:val="Heading1"/>
      </w:pPr>
      <w:r>
        <w:t xml:space="preserve">The country submitted </w:t>
      </w:r>
      <w:r w:rsidR="00106A2B">
        <w:t xml:space="preserve">its 2024 </w:t>
      </w:r>
      <w:r w:rsidR="002D08B6">
        <w:t xml:space="preserve">CP data report </w:t>
      </w:r>
      <w:proofErr w:type="gramStart"/>
      <w:r w:rsidR="002D08B6">
        <w:t>s</w:t>
      </w:r>
      <w:r w:rsidR="00AC6DB1">
        <w:t>ubsequent to</w:t>
      </w:r>
      <w:proofErr w:type="gramEnd"/>
      <w:r w:rsidR="00AC6DB1">
        <w:t xml:space="preserve"> the finalization of discussions </w:t>
      </w:r>
      <w:r w:rsidR="000F5E16">
        <w:t xml:space="preserve">between the Secretariat and the World Bank </w:t>
      </w:r>
      <w:r w:rsidR="0018504D">
        <w:t xml:space="preserve">on </w:t>
      </w:r>
      <w:r w:rsidR="00C51762">
        <w:t>the level of stockpiles</w:t>
      </w:r>
      <w:r w:rsidR="00FE2D5E">
        <w:t xml:space="preserve"> </w:t>
      </w:r>
      <w:r w:rsidR="00F72FC7">
        <w:t xml:space="preserve">of HFCs </w:t>
      </w:r>
      <w:r w:rsidR="000F5E16">
        <w:t>in 2022</w:t>
      </w:r>
      <w:r w:rsidR="00FE2D5E">
        <w:t xml:space="preserve"> </w:t>
      </w:r>
      <w:r w:rsidR="007361B8">
        <w:t>noted above</w:t>
      </w:r>
      <w:r w:rsidR="002D08B6">
        <w:t xml:space="preserve">. </w:t>
      </w:r>
      <w:r w:rsidR="002D342E">
        <w:t xml:space="preserve">In 2024, the country reported </w:t>
      </w:r>
      <w:r w:rsidR="001B1784">
        <w:t xml:space="preserve">exporting </w:t>
      </w:r>
      <w:r w:rsidR="009B55E4" w:rsidRPr="009B55E4">
        <w:t>1,356,616</w:t>
      </w:r>
      <w:r w:rsidR="00C00A22">
        <w:t> </w:t>
      </w:r>
      <w:r w:rsidR="00461FCA">
        <w:t>CO</w:t>
      </w:r>
      <w:r w:rsidR="00461FCA" w:rsidRPr="009B55E4">
        <w:rPr>
          <w:vertAlign w:val="subscript"/>
        </w:rPr>
        <w:t>2</w:t>
      </w:r>
      <w:r w:rsidR="00461FCA">
        <w:t>-eq</w:t>
      </w:r>
      <w:r w:rsidR="00C00A22">
        <w:t> </w:t>
      </w:r>
      <w:r w:rsidR="00461FCA">
        <w:t>tonnes of HFCs</w:t>
      </w:r>
      <w:r w:rsidR="008E6730">
        <w:t>.</w:t>
      </w:r>
    </w:p>
    <w:p w14:paraId="540A420D" w14:textId="77777777" w:rsidR="0070038F" w:rsidRPr="001C26E3" w:rsidRDefault="0070038F" w:rsidP="00FC4C4B">
      <w:pPr>
        <w:keepNext/>
        <w:widowControl w:val="0"/>
        <w:spacing w:after="240"/>
        <w:rPr>
          <w:u w:val="single"/>
        </w:rPr>
      </w:pPr>
      <w:r>
        <w:rPr>
          <w:u w:val="single"/>
        </w:rPr>
        <w:lastRenderedPageBreak/>
        <w:t>Institutional, p</w:t>
      </w:r>
      <w:r w:rsidRPr="00CF372D">
        <w:rPr>
          <w:u w:val="single"/>
        </w:rPr>
        <w:t>olicy</w:t>
      </w:r>
      <w:r>
        <w:rPr>
          <w:u w:val="single"/>
        </w:rPr>
        <w:t xml:space="preserve"> and</w:t>
      </w:r>
      <w:r w:rsidRPr="00CF372D">
        <w:rPr>
          <w:u w:val="single"/>
        </w:rPr>
        <w:t xml:space="preserve"> regulatory framework</w:t>
      </w:r>
    </w:p>
    <w:bookmarkEnd w:id="8"/>
    <w:p w14:paraId="2894C49E" w14:textId="77777777" w:rsidR="0070038F" w:rsidRPr="001C141E" w:rsidRDefault="0070038F" w:rsidP="00FC4C4B">
      <w:pPr>
        <w:keepNext/>
        <w:widowControl w:val="0"/>
        <w:suppressAutoHyphens/>
        <w:spacing w:after="240"/>
        <w:rPr>
          <w:i/>
          <w:iCs/>
        </w:rPr>
      </w:pPr>
      <w:r w:rsidRPr="001C141E">
        <w:rPr>
          <w:i/>
          <w:iCs/>
        </w:rPr>
        <w:t>HFC licensing and quota system</w:t>
      </w:r>
    </w:p>
    <w:p w14:paraId="500430E0" w14:textId="4AB7A027" w:rsidR="002F3816" w:rsidRDefault="0070038F">
      <w:pPr>
        <w:pStyle w:val="Heading1"/>
      </w:pPr>
      <w:r>
        <w:t>In line with d</w:t>
      </w:r>
      <w:r w:rsidRPr="001C141E">
        <w:t>ecision 87/50(g)</w:t>
      </w:r>
      <w:r>
        <w:t xml:space="preserve">, </w:t>
      </w:r>
      <w:r w:rsidR="0034099F" w:rsidRPr="008B0CA2">
        <w:t>World Bank</w:t>
      </w:r>
      <w:r w:rsidRPr="008B0CA2">
        <w:t xml:space="preserve"> has confirmed that </w:t>
      </w:r>
      <w:r w:rsidR="00BA0930" w:rsidRPr="008B0CA2">
        <w:t>Indonesia</w:t>
      </w:r>
      <w:r w:rsidRPr="001C141E">
        <w:t xml:space="preserve"> has an established and enforceable system of licensing and quotas for monitoring HFC imports/exports in place.</w:t>
      </w:r>
    </w:p>
    <w:p w14:paraId="06138572" w14:textId="4D393E0E" w:rsidR="00CD2D22" w:rsidRDefault="005A512D" w:rsidP="003A222C">
      <w:pPr>
        <w:pStyle w:val="Heading1"/>
      </w:pPr>
      <w:r>
        <w:t>Quotas are issued in CO</w:t>
      </w:r>
      <w:r w:rsidRPr="005A512D">
        <w:rPr>
          <w:vertAlign w:val="subscript"/>
        </w:rPr>
        <w:t>2</w:t>
      </w:r>
      <w:r>
        <w:t>-eq tonnes. In determining the national quota, t</w:t>
      </w:r>
      <w:r w:rsidR="00CD2D22">
        <w:t>he Government sets aside 20</w:t>
      </w:r>
      <w:r w:rsidR="00677514">
        <w:t> </w:t>
      </w:r>
      <w:r w:rsidR="00CD2D22">
        <w:t>per</w:t>
      </w:r>
      <w:r w:rsidR="00677514">
        <w:t> </w:t>
      </w:r>
      <w:r w:rsidR="00CD2D22">
        <w:t xml:space="preserve">cent of the </w:t>
      </w:r>
      <w:r>
        <w:t xml:space="preserve">maximum allowable consumption </w:t>
      </w:r>
      <w:r w:rsidR="00546E79">
        <w:t xml:space="preserve">as a buffer </w:t>
      </w:r>
      <w:r w:rsidR="003D13D9">
        <w:t xml:space="preserve">to anticipate new </w:t>
      </w:r>
      <w:r w:rsidR="008310C9">
        <w:t xml:space="preserve">importers or manufacturers, </w:t>
      </w:r>
      <w:r w:rsidR="00685573">
        <w:t xml:space="preserve">and unexpected imports. </w:t>
      </w:r>
      <w:r w:rsidR="00456ADF">
        <w:t xml:space="preserve">The </w:t>
      </w:r>
      <w:r w:rsidR="00DD3E4C">
        <w:t xml:space="preserve">licensing and quota </w:t>
      </w:r>
      <w:r w:rsidR="00D1448F">
        <w:t>system entered into force on 10</w:t>
      </w:r>
      <w:r w:rsidR="00677514">
        <w:t> </w:t>
      </w:r>
      <w:r w:rsidR="00D1448F">
        <w:t>March</w:t>
      </w:r>
      <w:r w:rsidR="00677514">
        <w:t> </w:t>
      </w:r>
      <w:r w:rsidR="00D1448F">
        <w:t>2024</w:t>
      </w:r>
      <w:r w:rsidR="003C7F2C">
        <w:t xml:space="preserve">; </w:t>
      </w:r>
      <w:r w:rsidR="00B5230A">
        <w:t xml:space="preserve">imports that took place between </w:t>
      </w:r>
      <w:r w:rsidR="0058079F">
        <w:t xml:space="preserve">1 January and 10 March </w:t>
      </w:r>
      <w:r w:rsidR="007351AA">
        <w:t xml:space="preserve">2024 </w:t>
      </w:r>
      <w:r w:rsidR="006A30FC">
        <w:t>fell within that buffer.</w:t>
      </w:r>
    </w:p>
    <w:p w14:paraId="533C3423" w14:textId="4B73B697" w:rsidR="00EB4190" w:rsidRPr="00EB4190" w:rsidRDefault="00B12BC4">
      <w:pPr>
        <w:pStyle w:val="Heading1"/>
      </w:pPr>
      <w:r>
        <w:t xml:space="preserve">The Secretariat noted that given the </w:t>
      </w:r>
      <w:r w:rsidRPr="00B12BC4">
        <w:t>country’s unusual consumption in 2022</w:t>
      </w:r>
      <w:r w:rsidR="000D4897">
        <w:t>,</w:t>
      </w:r>
      <w:r w:rsidRPr="00B12BC4">
        <w:t xml:space="preserve"> and dramatic reduction in consumption in 2023, including due to exports that took place that year, allocating quotas </w:t>
      </w:r>
      <w:proofErr w:type="gramStart"/>
      <w:r w:rsidRPr="00B12BC4">
        <w:t>on the basis of</w:t>
      </w:r>
      <w:proofErr w:type="gramEnd"/>
      <w:r w:rsidRPr="00B12BC4">
        <w:t xml:space="preserve"> sales </w:t>
      </w:r>
      <w:r w:rsidR="006570B5">
        <w:t xml:space="preserve">that took place </w:t>
      </w:r>
      <w:r w:rsidR="000375FB">
        <w:t xml:space="preserve">that year </w:t>
      </w:r>
      <w:r w:rsidRPr="00B12BC4">
        <w:t>m</w:t>
      </w:r>
      <w:r w:rsidR="00D97A6A">
        <w:t>ight</w:t>
      </w:r>
      <w:r w:rsidRPr="00B12BC4">
        <w:t xml:space="preserve"> more realistically reflect HFC demand than based on imports.</w:t>
      </w:r>
      <w:r w:rsidR="00FB5CED">
        <w:t xml:space="preserve"> The World Bank explained that </w:t>
      </w:r>
      <w:r w:rsidR="005810D8">
        <w:t>q</w:t>
      </w:r>
      <w:r w:rsidR="005C3B5E" w:rsidRPr="005C3B5E">
        <w:t xml:space="preserve">uotas allocated in 2024 </w:t>
      </w:r>
      <w:r w:rsidR="00D97A6A">
        <w:t>we</w:t>
      </w:r>
      <w:r w:rsidR="005C3B5E" w:rsidRPr="005C3B5E">
        <w:t xml:space="preserve">re based on imports in the baseline years; prior year import; sales in the year of import; </w:t>
      </w:r>
      <w:r w:rsidR="00C67B88">
        <w:t>manufacturing plan, if relevant; and the</w:t>
      </w:r>
      <w:r w:rsidR="005C3B5E" w:rsidRPr="005C3B5E">
        <w:t xml:space="preserve"> total amount of HFC import</w:t>
      </w:r>
      <w:r w:rsidR="00436FCD">
        <w:t>ed between 1</w:t>
      </w:r>
      <w:r w:rsidR="00B63EE3">
        <w:t> </w:t>
      </w:r>
      <w:r w:rsidR="00436FCD">
        <w:t>January</w:t>
      </w:r>
      <w:r w:rsidR="00B63EE3">
        <w:t> </w:t>
      </w:r>
      <w:r w:rsidR="00734064">
        <w:t xml:space="preserve">2024 and </w:t>
      </w:r>
      <w:r w:rsidR="005C3B5E" w:rsidRPr="005C3B5E">
        <w:t>10 March 2024.</w:t>
      </w:r>
      <w:r w:rsidR="00734064">
        <w:t xml:space="preserve"> </w:t>
      </w:r>
      <w:r w:rsidR="003F7736">
        <w:t>The 2024 quota was 13,800,185 CO</w:t>
      </w:r>
      <w:r w:rsidR="003F7736" w:rsidRPr="003F7736">
        <w:rPr>
          <w:vertAlign w:val="subscript"/>
        </w:rPr>
        <w:t>2</w:t>
      </w:r>
      <w:r w:rsidR="003F7736">
        <w:t>-eq tonnes</w:t>
      </w:r>
      <w:r w:rsidR="00D97A6A">
        <w:t>,</w:t>
      </w:r>
      <w:r w:rsidR="003F7736">
        <w:t xml:space="preserve"> and q</w:t>
      </w:r>
      <w:r w:rsidR="00EB4190">
        <w:t>uotas for</w:t>
      </w:r>
      <w:r w:rsidR="00B63EE3">
        <w:t> </w:t>
      </w:r>
      <w:r w:rsidR="00EB4190">
        <w:t xml:space="preserve">2025 have been set at </w:t>
      </w:r>
      <w:r w:rsidR="00EB4190" w:rsidRPr="002F3816">
        <w:t>18,539,125</w:t>
      </w:r>
      <w:r w:rsidR="00EB4190">
        <w:t xml:space="preserve"> CO</w:t>
      </w:r>
      <w:r w:rsidR="00EB4190" w:rsidRPr="003F7736">
        <w:rPr>
          <w:vertAlign w:val="subscript"/>
        </w:rPr>
        <w:t>2</w:t>
      </w:r>
      <w:r w:rsidR="00EB4190">
        <w:t>-eq tonnes.</w:t>
      </w:r>
    </w:p>
    <w:p w14:paraId="375B83BC" w14:textId="3130A2F6" w:rsidR="00E04D12" w:rsidRDefault="0070038F" w:rsidP="00E04D12">
      <w:pPr>
        <w:keepNext/>
        <w:spacing w:after="240"/>
        <w:rPr>
          <w:highlight w:val="magenta"/>
        </w:rPr>
      </w:pPr>
      <w:bookmarkStart w:id="9" w:name="_Hlk126916116"/>
      <w:r w:rsidRPr="008C118F">
        <w:rPr>
          <w:u w:val="single"/>
        </w:rPr>
        <w:t>Technical</w:t>
      </w:r>
      <w:r w:rsidRPr="00996241">
        <w:rPr>
          <w:u w:val="single"/>
        </w:rPr>
        <w:t xml:space="preserve"> and cost-related issues</w:t>
      </w:r>
    </w:p>
    <w:p w14:paraId="7D150011" w14:textId="5F4661AD" w:rsidR="00FE0EA0" w:rsidRPr="00DF0FBF" w:rsidRDefault="00DF0FBF" w:rsidP="00E04D12">
      <w:pPr>
        <w:keepNext/>
        <w:spacing w:after="240"/>
        <w:rPr>
          <w:i/>
          <w:iCs/>
        </w:rPr>
      </w:pPr>
      <w:r w:rsidRPr="00DF0FBF">
        <w:rPr>
          <w:i/>
          <w:iCs/>
        </w:rPr>
        <w:t>Domestic refrigeration manufacturing sector</w:t>
      </w:r>
    </w:p>
    <w:p w14:paraId="4100A25E" w14:textId="3FC593E2" w:rsidR="009B5D31" w:rsidRDefault="009B5D31" w:rsidP="0085086B">
      <w:pPr>
        <w:pStyle w:val="Heading1"/>
      </w:pPr>
      <w:r>
        <w:t xml:space="preserve">The </w:t>
      </w:r>
      <w:r w:rsidR="00B3173C">
        <w:t xml:space="preserve">funding requested by the </w:t>
      </w:r>
      <w:r>
        <w:t>World Bank</w:t>
      </w:r>
      <w:r w:rsidR="00B3173C">
        <w:t xml:space="preserve"> </w:t>
      </w:r>
      <w:r>
        <w:t xml:space="preserve">for the domestic refrigeration manufacturing sector </w:t>
      </w:r>
      <w:r w:rsidR="00FA6586">
        <w:t>was</w:t>
      </w:r>
      <w:r>
        <w:t xml:space="preserve"> not consistent with the </w:t>
      </w:r>
      <w:r w:rsidR="002F46AE">
        <w:t xml:space="preserve">cost guidelines </w:t>
      </w:r>
      <w:r>
        <w:t xml:space="preserve">agreed by the Executive Committee </w:t>
      </w:r>
      <w:r w:rsidR="002F46AE">
        <w:t xml:space="preserve">for stage I of KIPs in </w:t>
      </w:r>
      <w:r>
        <w:t>decision</w:t>
      </w:r>
      <w:r w:rsidR="002F46AE">
        <w:t> </w:t>
      </w:r>
      <w:r>
        <w:t>95/86</w:t>
      </w:r>
      <w:r w:rsidR="007D79AC">
        <w:t>,</w:t>
      </w:r>
      <w:r w:rsidR="00FA6586">
        <w:t xml:space="preserve"> as </w:t>
      </w:r>
      <w:r>
        <w:t xml:space="preserve">the requested IOCs </w:t>
      </w:r>
      <w:r w:rsidR="007D79AC">
        <w:t>we</w:t>
      </w:r>
      <w:r>
        <w:t xml:space="preserve">re above the agreed IOC threshold for the sector and the CE of conversions for several enterprises </w:t>
      </w:r>
      <w:r w:rsidR="002B7548">
        <w:t>we</w:t>
      </w:r>
      <w:r>
        <w:t xml:space="preserve">re above the agreed CE threshold because the World Bank considered </w:t>
      </w:r>
      <w:r w:rsidR="00CA4BC4">
        <w:t>them</w:t>
      </w:r>
      <w:r>
        <w:t xml:space="preserve"> to be </w:t>
      </w:r>
      <w:r w:rsidR="00CA4BC4">
        <w:t xml:space="preserve">small or medium-sized enterprises </w:t>
      </w:r>
      <w:r w:rsidR="00E72D34">
        <w:t>(</w:t>
      </w:r>
      <w:r>
        <w:t>SMEs</w:t>
      </w:r>
      <w:r w:rsidR="00E72D34">
        <w:t>)</w:t>
      </w:r>
      <w:r>
        <w:t xml:space="preserve">. </w:t>
      </w:r>
      <w:r w:rsidR="0085086B">
        <w:t xml:space="preserve">While </w:t>
      </w:r>
      <w:r>
        <w:t>the Executive Committee did not provide a definition of SMEs for domestic refrigeration</w:t>
      </w:r>
      <w:r w:rsidR="0085086B">
        <w:t>, t</w:t>
      </w:r>
      <w:r>
        <w:t>he Secretariat nonetheless assessed whether, on an exceptional basis, it could consider enterprises</w:t>
      </w:r>
      <w:r w:rsidR="0085086B">
        <w:t xml:space="preserve"> included in the project with consumption under 15 mt to be</w:t>
      </w:r>
      <w:r>
        <w:t xml:space="preserve"> SMEs. </w:t>
      </w:r>
      <w:r w:rsidR="00020A97">
        <w:t xml:space="preserve">As </w:t>
      </w:r>
      <w:r>
        <w:t>none of the enterprises met the conditions specified in decision</w:t>
      </w:r>
      <w:r w:rsidR="00E72D34">
        <w:t> </w:t>
      </w:r>
      <w:r>
        <w:t>95/86(c)(ii)</w:t>
      </w:r>
      <w:r w:rsidR="00F12BB2">
        <w:t xml:space="preserve">, the Secretariat </w:t>
      </w:r>
      <w:r w:rsidR="004A566D">
        <w:t xml:space="preserve">was unable to </w:t>
      </w:r>
      <w:r>
        <w:t>consider</w:t>
      </w:r>
      <w:r w:rsidR="004A45C1">
        <w:t xml:space="preserve"> </w:t>
      </w:r>
      <w:r>
        <w:t>the enterprises</w:t>
      </w:r>
      <w:r w:rsidR="004A45C1">
        <w:t xml:space="preserve"> to</w:t>
      </w:r>
      <w:r>
        <w:t xml:space="preserve"> be SMEs. However, the Secretariat note</w:t>
      </w:r>
      <w:r w:rsidR="004A45C1">
        <w:t>d</w:t>
      </w:r>
      <w:r>
        <w:t xml:space="preserve"> that the stage I of the KIP include</w:t>
      </w:r>
      <w:r w:rsidR="004A45C1">
        <w:t>d</w:t>
      </w:r>
      <w:r>
        <w:t xml:space="preserve"> all the remaining enterprises in the domestic refrigeration manufacturing subsector, for which a CE threshold had been established by the Executive Committee; and underst</w:t>
      </w:r>
      <w:r w:rsidR="00A12D72">
        <w:t>ood</w:t>
      </w:r>
      <w:r>
        <w:t xml:space="preserve"> that Indonesia would submit no further requests for funding from the Multilateral Fund to convert any enterprise</w:t>
      </w:r>
      <w:r w:rsidR="007809B3">
        <w:t>s</w:t>
      </w:r>
      <w:r>
        <w:t xml:space="preserve"> in the subsector</w:t>
      </w:r>
      <w:r w:rsidR="00A93B40">
        <w:t>,</w:t>
      </w:r>
      <w:r w:rsidR="00CD0F9E">
        <w:t xml:space="preserve"> and, therefore, proposed that the project be considered </w:t>
      </w:r>
      <w:r w:rsidR="007809B3">
        <w:t xml:space="preserve">as </w:t>
      </w:r>
      <w:r w:rsidR="00CD0F9E">
        <w:t>an umbrella project</w:t>
      </w:r>
      <w:r>
        <w:t>, in line with decision</w:t>
      </w:r>
      <w:r w:rsidR="006038F2">
        <w:t> </w:t>
      </w:r>
      <w:r>
        <w:t>19/32</w:t>
      </w:r>
      <w:r w:rsidR="00FF6993">
        <w:t xml:space="preserve">. </w:t>
      </w:r>
      <w:r w:rsidR="005B3CC7">
        <w:t xml:space="preserve">The World Bank confirmed </w:t>
      </w:r>
      <w:r w:rsidR="00EE67AE">
        <w:t xml:space="preserve">the Secretariat’s understanding and agreed </w:t>
      </w:r>
      <w:r w:rsidR="00E40356">
        <w:t xml:space="preserve">to consider the project </w:t>
      </w:r>
      <w:r w:rsidR="007809B3">
        <w:t xml:space="preserve">as </w:t>
      </w:r>
      <w:r w:rsidR="00E40356">
        <w:t xml:space="preserve">an </w:t>
      </w:r>
      <w:r w:rsidR="00F540A7">
        <w:t>umbrella project.</w:t>
      </w:r>
    </w:p>
    <w:p w14:paraId="5C43EB53" w14:textId="5A66A752" w:rsidR="00DF0FBF" w:rsidRDefault="00407D1C">
      <w:pPr>
        <w:pStyle w:val="Heading1"/>
        <w:keepNext/>
      </w:pPr>
      <w:r>
        <w:t xml:space="preserve">Regarding the proposed IOCs, the Secretariat noted </w:t>
      </w:r>
      <w:r w:rsidR="002D4BD7" w:rsidRPr="002D4BD7">
        <w:t>that the lower price of R-600a (US</w:t>
      </w:r>
      <w:r w:rsidR="00B63EE3">
        <w:t> </w:t>
      </w:r>
      <w:r w:rsidR="002D4BD7" w:rsidRPr="002D4BD7">
        <w:t>$</w:t>
      </w:r>
      <w:r w:rsidR="00BC325D">
        <w:t>2.90</w:t>
      </w:r>
      <w:r w:rsidR="002D4BD7" w:rsidRPr="002D4BD7">
        <w:t>/kg) relative to that of HFC-134a (US $</w:t>
      </w:r>
      <w:r w:rsidR="00BC325D">
        <w:t>5.07</w:t>
      </w:r>
      <w:r w:rsidR="002D4BD7" w:rsidRPr="002D4BD7">
        <w:t>/kg) reported by the country, and the reduction in refrigerant charge when converting from HFC-134a to R-600a, would result in savings. In addition, information from industry experts indicates that global manufacturing of R-600a-based compressors for domestic refrigerators exceeds that of HFC-134a-based compressors and the price of such compressors are generally lower, though there may be variations in the relative price of the two compressor types based on the local supply chain and other factors</w:t>
      </w:r>
      <w:r w:rsidR="00BC325D">
        <w:t xml:space="preserve">. </w:t>
      </w:r>
      <w:r w:rsidR="002C355B">
        <w:t xml:space="preserve">Regarding the </w:t>
      </w:r>
      <w:r w:rsidR="00F34A0B">
        <w:t xml:space="preserve">proposal </w:t>
      </w:r>
      <w:r w:rsidR="006D316F">
        <w:t xml:space="preserve">to use </w:t>
      </w:r>
      <w:r w:rsidR="00C144C6">
        <w:t>Lokring cap</w:t>
      </w:r>
      <w:r w:rsidR="007809B3">
        <w:t>s</w:t>
      </w:r>
      <w:r w:rsidR="00F3164E">
        <w:t xml:space="preserve"> for </w:t>
      </w:r>
      <w:r w:rsidR="00376BE1">
        <w:t xml:space="preserve">Polytron and Sharp, </w:t>
      </w:r>
      <w:r w:rsidR="003B2399">
        <w:t xml:space="preserve">the two largest </w:t>
      </w:r>
      <w:r w:rsidR="00FE224E">
        <w:t>manufacturers</w:t>
      </w:r>
      <w:r w:rsidR="006E366E">
        <w:t xml:space="preserve"> in the project</w:t>
      </w:r>
      <w:r w:rsidR="00FE224E">
        <w:t xml:space="preserve">, which </w:t>
      </w:r>
      <w:r w:rsidR="00803E31">
        <w:t>would</w:t>
      </w:r>
      <w:r w:rsidR="007D5529">
        <w:t xml:space="preserve"> result in a </w:t>
      </w:r>
      <w:r w:rsidR="00803E31">
        <w:t xml:space="preserve">substantial </w:t>
      </w:r>
      <w:r w:rsidR="00201540">
        <w:t xml:space="preserve">increase </w:t>
      </w:r>
      <w:r w:rsidR="007D5529">
        <w:t xml:space="preserve">in </w:t>
      </w:r>
      <w:r w:rsidR="00201540">
        <w:t>IOCs</w:t>
      </w:r>
      <w:r w:rsidR="0033731C">
        <w:t xml:space="preserve"> for the </w:t>
      </w:r>
      <w:r w:rsidR="007D5529">
        <w:t>project</w:t>
      </w:r>
      <w:r w:rsidR="00BE719B">
        <w:t xml:space="preserve">, the Secretariat </w:t>
      </w:r>
      <w:r w:rsidR="00472C6B">
        <w:t xml:space="preserve">noted that Lokring </w:t>
      </w:r>
      <w:r w:rsidR="00FC3AEF">
        <w:t xml:space="preserve">technology </w:t>
      </w:r>
      <w:r w:rsidR="00027066">
        <w:t>wa</w:t>
      </w:r>
      <w:r w:rsidR="00A75FC6">
        <w:t xml:space="preserve">s </w:t>
      </w:r>
      <w:r w:rsidR="00452202">
        <w:t xml:space="preserve">used by </w:t>
      </w:r>
      <w:r w:rsidR="00472C6B">
        <w:t>enterprise</w:t>
      </w:r>
      <w:r w:rsidR="00EB57B9">
        <w:t>s</w:t>
      </w:r>
      <w:r w:rsidR="00472C6B">
        <w:t xml:space="preserve"> that manufacture on the order of </w:t>
      </w:r>
      <w:r w:rsidR="00B63EE3">
        <w:t>tens</w:t>
      </w:r>
      <w:r w:rsidR="00472C6B">
        <w:t xml:space="preserve"> of pieces of equipment per day</w:t>
      </w:r>
      <w:r w:rsidR="00EB57B9">
        <w:t xml:space="preserve">. </w:t>
      </w:r>
      <w:r w:rsidR="00E25F49">
        <w:t xml:space="preserve">Instead, the </w:t>
      </w:r>
      <w:r w:rsidR="009929CC">
        <w:t xml:space="preserve">Secretariat recommended </w:t>
      </w:r>
      <w:r w:rsidR="00860C38">
        <w:t xml:space="preserve">providing the enterprises with </w:t>
      </w:r>
      <w:r w:rsidR="002803B5">
        <w:t xml:space="preserve">ultrasonic </w:t>
      </w:r>
      <w:r w:rsidR="002803B5">
        <w:lastRenderedPageBreak/>
        <w:t xml:space="preserve">welding machines, used by </w:t>
      </w:r>
      <w:r w:rsidR="00E4454B">
        <w:t xml:space="preserve">other enterprises in the project. </w:t>
      </w:r>
      <w:r w:rsidR="00F53D56">
        <w:t xml:space="preserve">Further to a discussion, </w:t>
      </w:r>
      <w:r w:rsidR="00E72D94">
        <w:t>the IOCs</w:t>
      </w:r>
      <w:r w:rsidR="004A3AA8">
        <w:t xml:space="preserve"> for the domestic refrigeration manufacturing sector</w:t>
      </w:r>
      <w:r w:rsidR="00E72D94">
        <w:t xml:space="preserve"> were agreed at zero.</w:t>
      </w:r>
    </w:p>
    <w:p w14:paraId="290D823B" w14:textId="101CB175" w:rsidR="004A345D" w:rsidRDefault="004A345D" w:rsidP="004A345D">
      <w:pPr>
        <w:pStyle w:val="Heading1"/>
      </w:pPr>
      <w:r>
        <w:t xml:space="preserve">While </w:t>
      </w:r>
      <w:r w:rsidR="0023674F">
        <w:t>no</w:t>
      </w:r>
      <w:r>
        <w:t xml:space="preserve"> IOCs</w:t>
      </w:r>
      <w:r w:rsidR="0023674F">
        <w:t xml:space="preserve"> would be provided to the enterprises under the project, the Secretariat noted with </w:t>
      </w:r>
      <w:r>
        <w:t xml:space="preserve">appreciation </w:t>
      </w:r>
      <w:r w:rsidR="00084F92">
        <w:t xml:space="preserve">that the country had submitted a request for funding to prepare a </w:t>
      </w:r>
      <w:r w:rsidRPr="00E61534">
        <w:t xml:space="preserve">project to improve </w:t>
      </w:r>
      <w:r w:rsidR="00084F92">
        <w:t xml:space="preserve">the </w:t>
      </w:r>
      <w:r w:rsidRPr="00E61534">
        <w:t xml:space="preserve">energy efficiency </w:t>
      </w:r>
      <w:r w:rsidR="00084F92">
        <w:t xml:space="preserve">of the </w:t>
      </w:r>
      <w:r w:rsidR="00604B85">
        <w:t xml:space="preserve">equipment manufactured by the enterprises </w:t>
      </w:r>
      <w:r w:rsidR="00654152">
        <w:t xml:space="preserve">under decision 94/60 </w:t>
      </w:r>
      <w:r w:rsidRPr="00E61534">
        <w:t>to the 96</w:t>
      </w:r>
      <w:r w:rsidRPr="00E61534">
        <w:rPr>
          <w:vertAlign w:val="superscript"/>
        </w:rPr>
        <w:t>th</w:t>
      </w:r>
      <w:r>
        <w:t xml:space="preserve"> </w:t>
      </w:r>
      <w:r w:rsidRPr="00E61534">
        <w:t>meeting</w:t>
      </w:r>
      <w:r>
        <w:t>.</w:t>
      </w:r>
      <w:r w:rsidR="007E637C">
        <w:rPr>
          <w:rStyle w:val="FootnoteReference"/>
        </w:rPr>
        <w:footnoteReference w:id="11"/>
      </w:r>
      <w:r>
        <w:t xml:space="preserve"> The</w:t>
      </w:r>
      <w:r w:rsidR="00027066">
        <w:t> </w:t>
      </w:r>
      <w:r>
        <w:t>approval of such a project would allow additional funding to be provided to the enterprises to improve the energy efficiency of the equipment they manufacture.</w:t>
      </w:r>
    </w:p>
    <w:p w14:paraId="4E531B57" w14:textId="1E77D94A" w:rsidR="00436967" w:rsidRDefault="00783B43" w:rsidP="00CC2BE1">
      <w:pPr>
        <w:pStyle w:val="Heading1"/>
      </w:pPr>
      <w:r>
        <w:t xml:space="preserve">Following detailed discussions with the World Bank, the following adjustments </w:t>
      </w:r>
      <w:r w:rsidR="00027066">
        <w:t xml:space="preserve">were made </w:t>
      </w:r>
      <w:r>
        <w:t xml:space="preserve">to </w:t>
      </w:r>
      <w:r w:rsidR="00027066">
        <w:t xml:space="preserve">the </w:t>
      </w:r>
      <w:r w:rsidR="00436967">
        <w:t xml:space="preserve">costs </w:t>
      </w:r>
      <w:r w:rsidR="00027066">
        <w:t xml:space="preserve">of </w:t>
      </w:r>
      <w:r w:rsidR="00436967">
        <w:t>convert</w:t>
      </w:r>
      <w:r w:rsidR="00027066">
        <w:t>ing</w:t>
      </w:r>
      <w:r w:rsidR="00436967">
        <w:t xml:space="preserve"> the six enterprises:</w:t>
      </w:r>
    </w:p>
    <w:p w14:paraId="6FED6463" w14:textId="715CA70E" w:rsidR="00FC645A" w:rsidRDefault="00661524" w:rsidP="00C36D0D">
      <w:pPr>
        <w:pStyle w:val="Heading2"/>
        <w:widowControl/>
      </w:pPr>
      <w:r>
        <w:t xml:space="preserve">In line with </w:t>
      </w:r>
      <w:r w:rsidR="005D4854">
        <w:t xml:space="preserve">decision </w:t>
      </w:r>
      <w:r w:rsidR="00646AB8">
        <w:t xml:space="preserve">in </w:t>
      </w:r>
      <w:r w:rsidR="009C51A2">
        <w:t>paragraph</w:t>
      </w:r>
      <w:r w:rsidR="00B63EE3">
        <w:t> </w:t>
      </w:r>
      <w:r w:rsidR="009C51A2">
        <w:t xml:space="preserve">32(b) of </w:t>
      </w:r>
      <w:r w:rsidR="00D13E7A">
        <w:t>document</w:t>
      </w:r>
      <w:r w:rsidR="00B63EE3">
        <w:t> </w:t>
      </w:r>
      <w:r w:rsidR="007E14F5" w:rsidRPr="007E14F5">
        <w:t>UNEP/OzL.Pro/ExCom/16/20</w:t>
      </w:r>
      <w:r w:rsidR="00E2420F">
        <w:t xml:space="preserve">, </w:t>
      </w:r>
      <w:r w:rsidR="00646AB8">
        <w:t xml:space="preserve">the </w:t>
      </w:r>
      <w:r w:rsidR="00FC645A">
        <w:t>2024</w:t>
      </w:r>
      <w:r w:rsidR="00646AB8">
        <w:t> </w:t>
      </w:r>
      <w:r w:rsidR="00A436BC">
        <w:t xml:space="preserve">consumption was </w:t>
      </w:r>
      <w:r w:rsidR="00FC645A">
        <w:t>used to determine agreed eligible incremental costs;</w:t>
      </w:r>
    </w:p>
    <w:p w14:paraId="17A93AD7" w14:textId="568D6FEC" w:rsidR="00C73A14" w:rsidRDefault="00BA1325" w:rsidP="00C573FE">
      <w:pPr>
        <w:pStyle w:val="Heading2"/>
      </w:pPr>
      <w:r>
        <w:t>Lokring machine</w:t>
      </w:r>
      <w:r w:rsidR="003C1F69">
        <w:t>s</w:t>
      </w:r>
      <w:r>
        <w:t xml:space="preserve"> and </w:t>
      </w:r>
      <w:r w:rsidR="00C73A14">
        <w:t>accessories w</w:t>
      </w:r>
      <w:r w:rsidR="003C1F69">
        <w:t>ere</w:t>
      </w:r>
      <w:r w:rsidR="00C73A14">
        <w:t xml:space="preserve"> replaced with ultrasonic welding machine</w:t>
      </w:r>
      <w:r w:rsidR="003C1F69">
        <w:t>s</w:t>
      </w:r>
      <w:r w:rsidR="00C73A14">
        <w:t>;</w:t>
      </w:r>
    </w:p>
    <w:p w14:paraId="65C0B4CD" w14:textId="5CDB5896" w:rsidR="007038C4" w:rsidRDefault="00F823BF" w:rsidP="00A436BC">
      <w:pPr>
        <w:pStyle w:val="Heading2"/>
      </w:pPr>
      <w:r>
        <w:t>Adjustments were made based</w:t>
      </w:r>
      <w:r w:rsidR="005721A9">
        <w:t xml:space="preserve"> on whether the </w:t>
      </w:r>
      <w:r w:rsidR="002F6392">
        <w:t>baseline</w:t>
      </w:r>
      <w:r w:rsidR="005721A9">
        <w:t xml:space="preserve"> </w:t>
      </w:r>
      <w:r w:rsidR="00F3329F">
        <w:t xml:space="preserve">charging machine and </w:t>
      </w:r>
      <w:r w:rsidR="005721A9">
        <w:t xml:space="preserve">leak detectors were capable of </w:t>
      </w:r>
      <w:r w:rsidR="0000416E">
        <w:t>charging</w:t>
      </w:r>
      <w:r w:rsidR="003C1F69">
        <w:t xml:space="preserve"> and </w:t>
      </w:r>
      <w:r w:rsidR="002F6392">
        <w:t>detecting R-600a</w:t>
      </w:r>
      <w:r w:rsidR="0000416E">
        <w:t>,</w:t>
      </w:r>
      <w:r w:rsidR="00C47141">
        <w:t xml:space="preserve"> and </w:t>
      </w:r>
      <w:r w:rsidR="00B04EB2">
        <w:t>if baseline equipment was established after the cut-off date for eligible capacity;</w:t>
      </w:r>
    </w:p>
    <w:p w14:paraId="78E7A05C" w14:textId="22604782" w:rsidR="007038C4" w:rsidRDefault="007038C4" w:rsidP="00A436BC">
      <w:pPr>
        <w:pStyle w:val="Heading2"/>
      </w:pPr>
      <w:r>
        <w:t>Adjustments to safety training at enterprises</w:t>
      </w:r>
      <w:r w:rsidR="00B04EB2">
        <w:t xml:space="preserve"> </w:t>
      </w:r>
      <w:r>
        <w:t>already manufacturing with R-600a</w:t>
      </w:r>
      <w:r w:rsidR="00100260">
        <w:t xml:space="preserve">, and </w:t>
      </w:r>
      <w:r w:rsidR="004C675E">
        <w:t xml:space="preserve">for Haier </w:t>
      </w:r>
      <w:r w:rsidR="00AD30D3">
        <w:t xml:space="preserve">a reduction </w:t>
      </w:r>
      <w:r w:rsidR="004771DA">
        <w:t xml:space="preserve">in </w:t>
      </w:r>
      <w:r w:rsidR="00A94061">
        <w:t xml:space="preserve">the costs related to </w:t>
      </w:r>
      <w:r w:rsidR="00B81E44">
        <w:t xml:space="preserve">refrigerant storage and transfer, </w:t>
      </w:r>
      <w:r w:rsidR="00EF76DE">
        <w:t>assembly line</w:t>
      </w:r>
      <w:r w:rsidR="006E69A9">
        <w:t xml:space="preserve"> modifications, </w:t>
      </w:r>
      <w:r w:rsidR="00D15EE4">
        <w:t>and</w:t>
      </w:r>
      <w:r w:rsidR="00AD30D3">
        <w:t xml:space="preserve"> </w:t>
      </w:r>
      <w:r w:rsidR="00100260">
        <w:t xml:space="preserve">the </w:t>
      </w:r>
      <w:r w:rsidR="00AD30D3">
        <w:t xml:space="preserve">costs for installation and delivery </w:t>
      </w:r>
      <w:r w:rsidR="005573FC">
        <w:t xml:space="preserve">given the </w:t>
      </w:r>
      <w:r w:rsidR="00AD30D3">
        <w:t>limited equipment procured</w:t>
      </w:r>
      <w:r>
        <w:t xml:space="preserve">; </w:t>
      </w:r>
      <w:r w:rsidR="00BA602D">
        <w:t>and</w:t>
      </w:r>
    </w:p>
    <w:p w14:paraId="6DE4BBDC" w14:textId="0BC130D0" w:rsidR="00C73A14" w:rsidRDefault="005573FC" w:rsidP="00496795">
      <w:pPr>
        <w:pStyle w:val="Heading2"/>
        <w:widowControl/>
      </w:pPr>
      <w:r>
        <w:t xml:space="preserve">Adjustment to the </w:t>
      </w:r>
      <w:r w:rsidR="001C08E1">
        <w:t>cost of activities and equipment at Sharp in line with those of the other five enterprises.</w:t>
      </w:r>
    </w:p>
    <w:p w14:paraId="2CF2385B" w14:textId="47513582" w:rsidR="004A345D" w:rsidRDefault="00322881" w:rsidP="00322881">
      <w:pPr>
        <w:pStyle w:val="Heading1"/>
      </w:pPr>
      <w:r>
        <w:t>B</w:t>
      </w:r>
      <w:r w:rsidR="00A436BC">
        <w:t>ased on</w:t>
      </w:r>
      <w:r>
        <w:t xml:space="preserve"> the adjustments agreed above, </w:t>
      </w:r>
      <w:r w:rsidR="00FB5351">
        <w:t>and consistent with decisions 19/</w:t>
      </w:r>
      <w:r w:rsidR="006D4888">
        <w:t>32</w:t>
      </w:r>
      <w:r w:rsidR="00FB5351">
        <w:t>(a)</w:t>
      </w:r>
      <w:r w:rsidR="00ED29D2">
        <w:rPr>
          <w:rStyle w:val="FootnoteReference"/>
        </w:rPr>
        <w:footnoteReference w:id="12"/>
      </w:r>
      <w:r w:rsidR="00FB5351">
        <w:t xml:space="preserve"> and 95/86, </w:t>
      </w:r>
      <w:r>
        <w:t xml:space="preserve">the total agreed cost to convert the six </w:t>
      </w:r>
      <w:r w:rsidR="00F635DF" w:rsidRPr="009E78C9">
        <w:t>enterprises is US $1,13</w:t>
      </w:r>
      <w:r w:rsidR="00AC7A71" w:rsidRPr="009E78C9">
        <w:t>9,809</w:t>
      </w:r>
      <w:r w:rsidR="00F635DF">
        <w:t xml:space="preserve"> to phase out 266.83 mt of HFC-134a</w:t>
      </w:r>
      <w:r w:rsidR="00211FBB">
        <w:t xml:space="preserve">, as shown in table </w:t>
      </w:r>
      <w:r w:rsidR="008D14FF">
        <w:t>14</w:t>
      </w:r>
      <w:r w:rsidR="00211FBB">
        <w:t xml:space="preserve"> below</w:t>
      </w:r>
      <w:r w:rsidR="00F635DF">
        <w:t xml:space="preserve">. </w:t>
      </w:r>
      <w:r w:rsidR="00DE6E26">
        <w:t>T</w:t>
      </w:r>
      <w:r w:rsidR="00A15377" w:rsidRPr="00A15377">
        <w:t xml:space="preserve">he World Bank </w:t>
      </w:r>
      <w:r w:rsidR="00DE6E26">
        <w:t xml:space="preserve">confirmed that </w:t>
      </w:r>
      <w:r w:rsidR="009E7F3A">
        <w:t xml:space="preserve">LG, Panasonic, and the </w:t>
      </w:r>
      <w:r w:rsidR="001B14D0">
        <w:t xml:space="preserve">six </w:t>
      </w:r>
      <w:r w:rsidR="00A15377" w:rsidRPr="00A15377">
        <w:t xml:space="preserve">enterprises </w:t>
      </w:r>
      <w:r w:rsidR="001B14D0">
        <w:t xml:space="preserve">funded under the project </w:t>
      </w:r>
      <w:r w:rsidR="00A15377" w:rsidRPr="00A15377">
        <w:t xml:space="preserve">are the only enterprises manufacturing </w:t>
      </w:r>
      <w:r w:rsidR="001B14D0">
        <w:t>HFC-134a</w:t>
      </w:r>
      <w:r w:rsidR="00B3364E">
        <w:t xml:space="preserve">-based </w:t>
      </w:r>
      <w:r w:rsidR="00A15377" w:rsidRPr="00A15377">
        <w:t>domestic refrigerators in the country, and that LG and Panasonic had no consumption of HFC-134a in 2024</w:t>
      </w:r>
      <w:r w:rsidR="00211FBB">
        <w:t>. Accordingly, the total phase-out from the conversion of the manufacturing sector is 266.83 mt.</w:t>
      </w:r>
    </w:p>
    <w:p w14:paraId="2CA46064" w14:textId="2036C3A1" w:rsidR="00BF5765" w:rsidRDefault="00BF5765" w:rsidP="00BF5765">
      <w:pPr>
        <w:keepNext/>
        <w:rPr>
          <w:b/>
          <w:bCs/>
        </w:rPr>
      </w:pPr>
      <w:r w:rsidRPr="008D14FF">
        <w:rPr>
          <w:b/>
        </w:rPr>
        <w:t xml:space="preserve">Table </w:t>
      </w:r>
      <w:r w:rsidR="008D14FF" w:rsidRPr="008D14FF">
        <w:rPr>
          <w:b/>
          <w:bCs/>
        </w:rPr>
        <w:t>14</w:t>
      </w:r>
      <w:r>
        <w:rPr>
          <w:b/>
          <w:bCs/>
        </w:rPr>
        <w:t>. Agreed funding (US $) and 2024 consumption (mt) for the domestic refrigeration manufacturing sector</w:t>
      </w:r>
    </w:p>
    <w:tbl>
      <w:tblPr>
        <w:tblW w:w="5000" w:type="pct"/>
        <w:tblLayout w:type="fixed"/>
        <w:tblLook w:val="04A0" w:firstRow="1" w:lastRow="0" w:firstColumn="1" w:lastColumn="0" w:noHBand="0" w:noVBand="1"/>
      </w:tblPr>
      <w:tblGrid>
        <w:gridCol w:w="3692"/>
        <w:gridCol w:w="945"/>
        <w:gridCol w:w="944"/>
        <w:gridCol w:w="944"/>
        <w:gridCol w:w="944"/>
        <w:gridCol w:w="944"/>
        <w:gridCol w:w="937"/>
      </w:tblGrid>
      <w:tr w:rsidR="00BF5765" w:rsidRPr="003F1D76" w14:paraId="524A5A16" w14:textId="77777777" w:rsidTr="00F06AEF">
        <w:trPr>
          <w:trHeight w:val="300"/>
          <w:tblHeader/>
        </w:trPr>
        <w:tc>
          <w:tcPr>
            <w:tcW w:w="19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12B02C" w14:textId="77777777" w:rsidR="00BF5765" w:rsidRPr="003F1D76" w:rsidRDefault="00BF5765">
            <w:pPr>
              <w:jc w:val="center"/>
              <w:rPr>
                <w:b/>
                <w:bCs/>
                <w:color w:val="000000"/>
                <w:sz w:val="20"/>
                <w:szCs w:val="20"/>
                <w:lang w:eastAsia="en-CA"/>
              </w:rPr>
            </w:pPr>
            <w:r w:rsidRPr="003F1D76">
              <w:rPr>
                <w:b/>
                <w:bCs/>
                <w:color w:val="000000"/>
                <w:sz w:val="20"/>
                <w:szCs w:val="20"/>
                <w:lang w:eastAsia="en-CA"/>
              </w:rPr>
              <w:t>Particulars</w:t>
            </w:r>
            <w:r w:rsidRPr="003F1D76">
              <w:rPr>
                <w:b/>
                <w:bCs/>
                <w:color w:val="000000"/>
                <w:sz w:val="20"/>
                <w:szCs w:val="20"/>
                <w:vertAlign w:val="superscript"/>
                <w:lang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1CFD6BA4" w14:textId="77777777" w:rsidR="00BF5765" w:rsidRPr="003F1D76" w:rsidRDefault="00BF5765">
            <w:pPr>
              <w:jc w:val="center"/>
              <w:rPr>
                <w:b/>
                <w:bCs/>
                <w:color w:val="000000"/>
                <w:sz w:val="20"/>
                <w:szCs w:val="20"/>
                <w:lang w:eastAsia="en-CA"/>
              </w:rPr>
            </w:pPr>
            <w:proofErr w:type="spellStart"/>
            <w:r w:rsidRPr="003F1D76">
              <w:rPr>
                <w:b/>
                <w:bCs/>
                <w:color w:val="000000"/>
                <w:sz w:val="20"/>
                <w:szCs w:val="20"/>
                <w:lang w:val="en-MY" w:eastAsia="en-CA"/>
              </w:rPr>
              <w:t>Fujisei</w:t>
            </w:r>
            <w:proofErr w:type="spellEnd"/>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41173C62" w14:textId="77777777" w:rsidR="00BF5765" w:rsidRPr="003F1D76" w:rsidRDefault="00BF5765">
            <w:pPr>
              <w:jc w:val="center"/>
              <w:rPr>
                <w:b/>
                <w:bCs/>
                <w:color w:val="000000"/>
                <w:sz w:val="20"/>
                <w:szCs w:val="20"/>
                <w:lang w:eastAsia="en-CA"/>
              </w:rPr>
            </w:pPr>
            <w:r w:rsidRPr="003F1D76">
              <w:rPr>
                <w:b/>
                <w:bCs/>
                <w:color w:val="000000"/>
                <w:sz w:val="20"/>
                <w:szCs w:val="20"/>
                <w:lang w:val="en-MY" w:eastAsia="en-CA"/>
              </w:rPr>
              <w:t>Haier</w:t>
            </w:r>
            <w:r w:rsidRPr="003F1D76">
              <w:rPr>
                <w:b/>
                <w:bCs/>
                <w:color w:val="000000"/>
                <w:sz w:val="20"/>
                <w:szCs w:val="20"/>
                <w:vertAlign w:val="superscript"/>
                <w:lang w:val="en-MY"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33745238" w14:textId="77777777" w:rsidR="00BF5765" w:rsidRPr="003F1D76" w:rsidRDefault="00BF5765">
            <w:pPr>
              <w:ind w:left="-128" w:right="-89"/>
              <w:jc w:val="center"/>
              <w:rPr>
                <w:b/>
                <w:bCs/>
                <w:color w:val="000000"/>
                <w:sz w:val="20"/>
                <w:szCs w:val="20"/>
                <w:lang w:eastAsia="en-CA"/>
              </w:rPr>
            </w:pPr>
            <w:r w:rsidRPr="003F1D76">
              <w:rPr>
                <w:b/>
                <w:bCs/>
                <w:color w:val="000000"/>
                <w:sz w:val="20"/>
                <w:szCs w:val="20"/>
                <w:lang w:val="en-MY" w:eastAsia="en-CA"/>
              </w:rPr>
              <w:t>Maspion</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10830749" w14:textId="77777777" w:rsidR="00BF5765" w:rsidRPr="003F1D76" w:rsidRDefault="00BF5765">
            <w:pPr>
              <w:ind w:left="-105" w:right="-110"/>
              <w:jc w:val="center"/>
              <w:rPr>
                <w:b/>
                <w:bCs/>
                <w:color w:val="000000"/>
                <w:sz w:val="20"/>
                <w:szCs w:val="20"/>
                <w:lang w:eastAsia="en-CA"/>
              </w:rPr>
            </w:pPr>
            <w:r w:rsidRPr="003F1D76">
              <w:rPr>
                <w:b/>
                <w:bCs/>
                <w:color w:val="000000"/>
                <w:sz w:val="20"/>
                <w:szCs w:val="20"/>
                <w:lang w:val="en-MY" w:eastAsia="en-CA"/>
              </w:rPr>
              <w:t>Polytron</w:t>
            </w:r>
            <w:r w:rsidRPr="003F1D76">
              <w:rPr>
                <w:b/>
                <w:bCs/>
                <w:color w:val="000000"/>
                <w:sz w:val="20"/>
                <w:szCs w:val="20"/>
                <w:vertAlign w:val="superscript"/>
                <w:lang w:val="en-MY"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0DBB464D" w14:textId="77777777" w:rsidR="00BF5765" w:rsidRPr="003F1D76" w:rsidRDefault="00BF5765">
            <w:pPr>
              <w:ind w:left="-71" w:right="-105" w:hanging="35"/>
              <w:jc w:val="center"/>
              <w:rPr>
                <w:b/>
                <w:bCs/>
                <w:color w:val="000000"/>
                <w:sz w:val="20"/>
                <w:szCs w:val="20"/>
                <w:lang w:eastAsia="en-CA"/>
              </w:rPr>
            </w:pPr>
            <w:r w:rsidRPr="003F1D76">
              <w:rPr>
                <w:b/>
                <w:bCs/>
                <w:color w:val="000000"/>
                <w:sz w:val="20"/>
                <w:szCs w:val="20"/>
                <w:lang w:val="en-MY" w:eastAsia="en-CA"/>
              </w:rPr>
              <w:t>Sanken</w:t>
            </w:r>
            <w:r w:rsidRPr="003F1D76">
              <w:rPr>
                <w:b/>
                <w:bCs/>
                <w:color w:val="000000"/>
                <w:sz w:val="20"/>
                <w:szCs w:val="20"/>
                <w:vertAlign w:val="superscript"/>
                <w:lang w:val="en-MY" w:eastAsia="en-CA"/>
              </w:rPr>
              <w:t>**</w:t>
            </w:r>
          </w:p>
        </w:tc>
        <w:tc>
          <w:tcPr>
            <w:tcW w:w="501" w:type="pct"/>
            <w:tcBorders>
              <w:top w:val="single" w:sz="4" w:space="0" w:color="auto"/>
              <w:left w:val="nil"/>
              <w:bottom w:val="single" w:sz="4" w:space="0" w:color="auto"/>
              <w:right w:val="single" w:sz="4" w:space="0" w:color="auto"/>
            </w:tcBorders>
            <w:shd w:val="clear" w:color="auto" w:fill="auto"/>
            <w:noWrap/>
            <w:vAlign w:val="center"/>
            <w:hideMark/>
          </w:tcPr>
          <w:p w14:paraId="6484B616" w14:textId="07A04E2A" w:rsidR="00BF5765" w:rsidRPr="003F1D76" w:rsidRDefault="00BF5765">
            <w:pPr>
              <w:jc w:val="center"/>
              <w:rPr>
                <w:b/>
                <w:bCs/>
                <w:color w:val="000000"/>
                <w:sz w:val="20"/>
                <w:szCs w:val="20"/>
                <w:lang w:eastAsia="en-CA"/>
              </w:rPr>
            </w:pPr>
            <w:r w:rsidRPr="003F1D76">
              <w:rPr>
                <w:b/>
                <w:bCs/>
                <w:color w:val="000000"/>
                <w:sz w:val="20"/>
                <w:szCs w:val="20"/>
                <w:lang w:val="en-MY" w:eastAsia="en-CA"/>
              </w:rPr>
              <w:t>Sharp</w:t>
            </w:r>
            <w:r w:rsidR="00717AD4" w:rsidRPr="003F1D76">
              <w:rPr>
                <w:b/>
                <w:bCs/>
                <w:color w:val="000000"/>
                <w:sz w:val="20"/>
                <w:szCs w:val="20"/>
                <w:vertAlign w:val="superscript"/>
                <w:lang w:val="en-MY" w:eastAsia="en-CA"/>
              </w:rPr>
              <w:t>***</w:t>
            </w:r>
          </w:p>
        </w:tc>
      </w:tr>
      <w:tr w:rsidR="002212E8" w:rsidRPr="003F1D76" w14:paraId="57B19A60"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0DF567C9" w14:textId="77777777" w:rsidR="002212E8" w:rsidRPr="003F1D76" w:rsidRDefault="002212E8" w:rsidP="002212E8">
            <w:pPr>
              <w:jc w:val="left"/>
              <w:rPr>
                <w:color w:val="000000"/>
                <w:sz w:val="20"/>
                <w:szCs w:val="20"/>
                <w:lang w:eastAsia="en-CA"/>
              </w:rPr>
            </w:pPr>
            <w:r w:rsidRPr="003F1D76">
              <w:rPr>
                <w:color w:val="000000"/>
                <w:sz w:val="20"/>
                <w:szCs w:val="20"/>
                <w:lang w:eastAsia="en-CA"/>
              </w:rPr>
              <w:t>HFC-134a (mt)</w:t>
            </w:r>
          </w:p>
        </w:tc>
        <w:tc>
          <w:tcPr>
            <w:tcW w:w="505" w:type="pct"/>
            <w:tcBorders>
              <w:top w:val="nil"/>
              <w:left w:val="nil"/>
              <w:bottom w:val="single" w:sz="4" w:space="0" w:color="auto"/>
              <w:right w:val="single" w:sz="4" w:space="0" w:color="auto"/>
            </w:tcBorders>
            <w:shd w:val="clear" w:color="auto" w:fill="auto"/>
            <w:noWrap/>
            <w:hideMark/>
          </w:tcPr>
          <w:p w14:paraId="1A9B4F2F" w14:textId="2BB29F94" w:rsidR="002212E8" w:rsidRPr="003F1D76" w:rsidRDefault="002212E8" w:rsidP="002212E8">
            <w:pPr>
              <w:jc w:val="right"/>
              <w:rPr>
                <w:color w:val="000000"/>
                <w:sz w:val="20"/>
                <w:szCs w:val="20"/>
                <w:lang w:eastAsia="en-CA"/>
              </w:rPr>
            </w:pPr>
            <w:r w:rsidRPr="003F1D76">
              <w:rPr>
                <w:sz w:val="20"/>
                <w:szCs w:val="20"/>
              </w:rPr>
              <w:t>12.20</w:t>
            </w:r>
          </w:p>
        </w:tc>
        <w:tc>
          <w:tcPr>
            <w:tcW w:w="505" w:type="pct"/>
            <w:tcBorders>
              <w:top w:val="nil"/>
              <w:left w:val="nil"/>
              <w:bottom w:val="single" w:sz="4" w:space="0" w:color="auto"/>
              <w:right w:val="single" w:sz="4" w:space="0" w:color="auto"/>
            </w:tcBorders>
            <w:shd w:val="clear" w:color="auto" w:fill="auto"/>
            <w:noWrap/>
            <w:hideMark/>
          </w:tcPr>
          <w:p w14:paraId="53397B4A" w14:textId="7789C4FF" w:rsidR="002212E8" w:rsidRPr="003F1D76" w:rsidRDefault="002212E8" w:rsidP="002212E8">
            <w:pPr>
              <w:jc w:val="right"/>
              <w:rPr>
                <w:color w:val="000000"/>
                <w:sz w:val="20"/>
                <w:szCs w:val="20"/>
                <w:lang w:eastAsia="en-CA"/>
              </w:rPr>
            </w:pPr>
            <w:r w:rsidRPr="003F1D76">
              <w:rPr>
                <w:sz w:val="20"/>
                <w:szCs w:val="20"/>
              </w:rPr>
              <w:t>15.60</w:t>
            </w:r>
          </w:p>
        </w:tc>
        <w:tc>
          <w:tcPr>
            <w:tcW w:w="505" w:type="pct"/>
            <w:tcBorders>
              <w:top w:val="nil"/>
              <w:left w:val="nil"/>
              <w:bottom w:val="single" w:sz="4" w:space="0" w:color="auto"/>
              <w:right w:val="single" w:sz="4" w:space="0" w:color="auto"/>
            </w:tcBorders>
            <w:shd w:val="clear" w:color="auto" w:fill="auto"/>
            <w:noWrap/>
            <w:hideMark/>
          </w:tcPr>
          <w:p w14:paraId="5F3BAF15" w14:textId="644B849C" w:rsidR="002212E8" w:rsidRPr="003F1D76" w:rsidRDefault="002212E8" w:rsidP="002212E8">
            <w:pPr>
              <w:jc w:val="right"/>
              <w:rPr>
                <w:color w:val="000000"/>
                <w:sz w:val="20"/>
                <w:szCs w:val="20"/>
                <w:lang w:eastAsia="en-CA"/>
              </w:rPr>
            </w:pPr>
            <w:r w:rsidRPr="003F1D76">
              <w:rPr>
                <w:sz w:val="20"/>
                <w:szCs w:val="20"/>
              </w:rPr>
              <w:t>5.18</w:t>
            </w:r>
          </w:p>
        </w:tc>
        <w:tc>
          <w:tcPr>
            <w:tcW w:w="505" w:type="pct"/>
            <w:tcBorders>
              <w:top w:val="nil"/>
              <w:left w:val="nil"/>
              <w:bottom w:val="single" w:sz="4" w:space="0" w:color="auto"/>
              <w:right w:val="single" w:sz="4" w:space="0" w:color="auto"/>
            </w:tcBorders>
            <w:shd w:val="clear" w:color="auto" w:fill="auto"/>
            <w:noWrap/>
            <w:hideMark/>
          </w:tcPr>
          <w:p w14:paraId="0FB8935F" w14:textId="548A1EEA" w:rsidR="002212E8" w:rsidRPr="003F1D76" w:rsidRDefault="002212E8" w:rsidP="002212E8">
            <w:pPr>
              <w:jc w:val="right"/>
              <w:rPr>
                <w:color w:val="000000"/>
                <w:sz w:val="20"/>
                <w:szCs w:val="20"/>
                <w:lang w:eastAsia="en-CA"/>
              </w:rPr>
            </w:pPr>
            <w:r w:rsidRPr="003F1D76">
              <w:rPr>
                <w:sz w:val="20"/>
                <w:szCs w:val="20"/>
              </w:rPr>
              <w:t>87.42</w:t>
            </w:r>
          </w:p>
        </w:tc>
        <w:tc>
          <w:tcPr>
            <w:tcW w:w="505" w:type="pct"/>
            <w:tcBorders>
              <w:top w:val="nil"/>
              <w:left w:val="nil"/>
              <w:bottom w:val="single" w:sz="4" w:space="0" w:color="auto"/>
              <w:right w:val="single" w:sz="4" w:space="0" w:color="auto"/>
            </w:tcBorders>
            <w:shd w:val="clear" w:color="auto" w:fill="auto"/>
            <w:noWrap/>
            <w:hideMark/>
          </w:tcPr>
          <w:p w14:paraId="36FA55B7" w14:textId="552D8C61" w:rsidR="002212E8" w:rsidRPr="003F1D76" w:rsidRDefault="002212E8" w:rsidP="002212E8">
            <w:pPr>
              <w:jc w:val="right"/>
              <w:rPr>
                <w:color w:val="000000"/>
                <w:sz w:val="20"/>
                <w:szCs w:val="20"/>
                <w:lang w:eastAsia="en-CA"/>
              </w:rPr>
            </w:pPr>
            <w:r w:rsidRPr="003F1D76">
              <w:rPr>
                <w:sz w:val="20"/>
                <w:szCs w:val="20"/>
              </w:rPr>
              <w:t>7.95</w:t>
            </w:r>
          </w:p>
        </w:tc>
        <w:tc>
          <w:tcPr>
            <w:tcW w:w="501" w:type="pct"/>
            <w:tcBorders>
              <w:top w:val="nil"/>
              <w:left w:val="nil"/>
              <w:bottom w:val="single" w:sz="4" w:space="0" w:color="auto"/>
              <w:right w:val="single" w:sz="4" w:space="0" w:color="auto"/>
            </w:tcBorders>
            <w:shd w:val="clear" w:color="auto" w:fill="auto"/>
            <w:noWrap/>
            <w:hideMark/>
          </w:tcPr>
          <w:p w14:paraId="3CB71BC8" w14:textId="0CBE2F9F" w:rsidR="002212E8" w:rsidRPr="003F1D76" w:rsidRDefault="002212E8" w:rsidP="002212E8">
            <w:pPr>
              <w:jc w:val="right"/>
              <w:rPr>
                <w:color w:val="000000"/>
                <w:sz w:val="20"/>
                <w:szCs w:val="20"/>
                <w:lang w:eastAsia="en-CA"/>
              </w:rPr>
            </w:pPr>
            <w:r w:rsidRPr="003F1D76">
              <w:rPr>
                <w:sz w:val="20"/>
                <w:szCs w:val="20"/>
              </w:rPr>
              <w:t>138.48</w:t>
            </w:r>
          </w:p>
        </w:tc>
      </w:tr>
      <w:tr w:rsidR="002212E8" w:rsidRPr="003F1D76" w14:paraId="70B23693"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537C4318" w14:textId="77777777" w:rsidR="002212E8" w:rsidRPr="003F1D76" w:rsidRDefault="002212E8" w:rsidP="002212E8">
            <w:pPr>
              <w:jc w:val="left"/>
              <w:rPr>
                <w:color w:val="000000"/>
                <w:sz w:val="20"/>
                <w:szCs w:val="20"/>
                <w:lang w:eastAsia="en-CA"/>
              </w:rPr>
            </w:pPr>
            <w:r w:rsidRPr="003F1D76">
              <w:rPr>
                <w:color w:val="000000"/>
                <w:sz w:val="20"/>
                <w:szCs w:val="20"/>
                <w:lang w:eastAsia="en-CA"/>
              </w:rPr>
              <w:t>Refrigerant storage and transfer</w:t>
            </w:r>
          </w:p>
        </w:tc>
        <w:tc>
          <w:tcPr>
            <w:tcW w:w="505" w:type="pct"/>
            <w:tcBorders>
              <w:top w:val="nil"/>
              <w:left w:val="nil"/>
              <w:bottom w:val="single" w:sz="4" w:space="0" w:color="auto"/>
              <w:right w:val="single" w:sz="4" w:space="0" w:color="auto"/>
            </w:tcBorders>
            <w:shd w:val="clear" w:color="auto" w:fill="auto"/>
            <w:noWrap/>
            <w:hideMark/>
          </w:tcPr>
          <w:p w14:paraId="6126D0F9" w14:textId="5C571FC2" w:rsidR="002212E8" w:rsidRPr="003F1D76" w:rsidRDefault="002212E8" w:rsidP="002212E8">
            <w:pPr>
              <w:jc w:val="right"/>
              <w:rPr>
                <w:color w:val="000000"/>
                <w:sz w:val="20"/>
                <w:szCs w:val="20"/>
                <w:lang w:eastAsia="en-CA"/>
              </w:rPr>
            </w:pPr>
            <w:r w:rsidRPr="003F1D76">
              <w:rPr>
                <w:sz w:val="20"/>
                <w:szCs w:val="20"/>
              </w:rPr>
              <w:t>30,000</w:t>
            </w:r>
          </w:p>
        </w:tc>
        <w:tc>
          <w:tcPr>
            <w:tcW w:w="505" w:type="pct"/>
            <w:tcBorders>
              <w:top w:val="nil"/>
              <w:left w:val="nil"/>
              <w:bottom w:val="single" w:sz="4" w:space="0" w:color="auto"/>
              <w:right w:val="single" w:sz="4" w:space="0" w:color="auto"/>
            </w:tcBorders>
            <w:shd w:val="clear" w:color="auto" w:fill="auto"/>
            <w:noWrap/>
            <w:hideMark/>
          </w:tcPr>
          <w:p w14:paraId="292BD7D2" w14:textId="3FB6908C" w:rsidR="002212E8" w:rsidRPr="003F1D76" w:rsidRDefault="002212E8" w:rsidP="002212E8">
            <w:pPr>
              <w:jc w:val="right"/>
              <w:rPr>
                <w:color w:val="000000"/>
                <w:sz w:val="20"/>
                <w:szCs w:val="20"/>
                <w:lang w:eastAsia="en-CA"/>
              </w:rPr>
            </w:pPr>
            <w:r w:rsidRPr="003F1D76">
              <w:rPr>
                <w:sz w:val="20"/>
                <w:szCs w:val="20"/>
              </w:rPr>
              <w:t>2</w:t>
            </w:r>
            <w:r w:rsidR="00E6247C">
              <w:rPr>
                <w:sz w:val="20"/>
                <w:szCs w:val="20"/>
              </w:rPr>
              <w:t>6</w:t>
            </w:r>
            <w:r w:rsidRPr="003F1D76">
              <w:rPr>
                <w:sz w:val="20"/>
                <w:szCs w:val="20"/>
              </w:rPr>
              <w:t>,</w:t>
            </w:r>
            <w:r w:rsidR="00E6247C">
              <w:rPr>
                <w:sz w:val="20"/>
                <w:szCs w:val="20"/>
              </w:rPr>
              <w:t>5</w:t>
            </w:r>
            <w:r w:rsidRPr="003F1D76">
              <w:rPr>
                <w:sz w:val="20"/>
                <w:szCs w:val="20"/>
              </w:rPr>
              <w:t>00</w:t>
            </w:r>
          </w:p>
        </w:tc>
        <w:tc>
          <w:tcPr>
            <w:tcW w:w="505" w:type="pct"/>
            <w:tcBorders>
              <w:top w:val="nil"/>
              <w:left w:val="nil"/>
              <w:bottom w:val="single" w:sz="4" w:space="0" w:color="auto"/>
              <w:right w:val="single" w:sz="4" w:space="0" w:color="auto"/>
            </w:tcBorders>
            <w:shd w:val="clear" w:color="auto" w:fill="auto"/>
            <w:noWrap/>
            <w:hideMark/>
          </w:tcPr>
          <w:p w14:paraId="12035454" w14:textId="1B1C81FE" w:rsidR="002212E8" w:rsidRPr="003F1D76" w:rsidRDefault="002212E8" w:rsidP="002212E8">
            <w:pPr>
              <w:jc w:val="right"/>
              <w:rPr>
                <w:color w:val="000000"/>
                <w:sz w:val="20"/>
                <w:szCs w:val="20"/>
                <w:lang w:eastAsia="en-CA"/>
              </w:rPr>
            </w:pPr>
            <w:r w:rsidRPr="003F1D76">
              <w:rPr>
                <w:sz w:val="20"/>
                <w:szCs w:val="20"/>
              </w:rPr>
              <w:t>30,000</w:t>
            </w:r>
          </w:p>
        </w:tc>
        <w:tc>
          <w:tcPr>
            <w:tcW w:w="505" w:type="pct"/>
            <w:tcBorders>
              <w:top w:val="nil"/>
              <w:left w:val="nil"/>
              <w:bottom w:val="single" w:sz="4" w:space="0" w:color="auto"/>
              <w:right w:val="single" w:sz="4" w:space="0" w:color="auto"/>
            </w:tcBorders>
            <w:shd w:val="clear" w:color="auto" w:fill="auto"/>
            <w:noWrap/>
            <w:hideMark/>
          </w:tcPr>
          <w:p w14:paraId="24C6E778" w14:textId="1980F38B" w:rsidR="002212E8" w:rsidRPr="003F1D76" w:rsidRDefault="002212E8" w:rsidP="002212E8">
            <w:pPr>
              <w:jc w:val="right"/>
              <w:rPr>
                <w:color w:val="000000"/>
                <w:sz w:val="20"/>
                <w:szCs w:val="20"/>
                <w:lang w:eastAsia="en-CA"/>
              </w:rPr>
            </w:pPr>
            <w:r w:rsidRPr="003F1D76">
              <w:rPr>
                <w:sz w:val="20"/>
                <w:szCs w:val="20"/>
              </w:rPr>
              <w:t>5,000</w:t>
            </w:r>
          </w:p>
        </w:tc>
        <w:tc>
          <w:tcPr>
            <w:tcW w:w="505" w:type="pct"/>
            <w:tcBorders>
              <w:top w:val="nil"/>
              <w:left w:val="nil"/>
              <w:bottom w:val="single" w:sz="4" w:space="0" w:color="auto"/>
              <w:right w:val="single" w:sz="4" w:space="0" w:color="auto"/>
            </w:tcBorders>
            <w:shd w:val="clear" w:color="auto" w:fill="auto"/>
            <w:noWrap/>
            <w:hideMark/>
          </w:tcPr>
          <w:p w14:paraId="7DAAAEF9" w14:textId="7B76C56E" w:rsidR="002212E8" w:rsidRPr="003F1D76" w:rsidRDefault="002212E8" w:rsidP="002212E8">
            <w:pPr>
              <w:jc w:val="right"/>
              <w:rPr>
                <w:color w:val="000000"/>
                <w:sz w:val="20"/>
                <w:szCs w:val="20"/>
                <w:lang w:eastAsia="en-CA"/>
              </w:rPr>
            </w:pPr>
            <w:r w:rsidRPr="003F1D76">
              <w:rPr>
                <w:sz w:val="20"/>
                <w:szCs w:val="20"/>
              </w:rPr>
              <w:t>30,000</w:t>
            </w:r>
          </w:p>
        </w:tc>
        <w:tc>
          <w:tcPr>
            <w:tcW w:w="501" w:type="pct"/>
            <w:tcBorders>
              <w:top w:val="nil"/>
              <w:left w:val="nil"/>
              <w:bottom w:val="single" w:sz="4" w:space="0" w:color="auto"/>
              <w:right w:val="single" w:sz="4" w:space="0" w:color="auto"/>
            </w:tcBorders>
            <w:shd w:val="clear" w:color="auto" w:fill="auto"/>
            <w:noWrap/>
            <w:hideMark/>
          </w:tcPr>
          <w:p w14:paraId="18077222" w14:textId="6F30B4F3" w:rsidR="002212E8" w:rsidRPr="003F1D76" w:rsidRDefault="002212E8" w:rsidP="002212E8">
            <w:pPr>
              <w:jc w:val="right"/>
              <w:rPr>
                <w:color w:val="000000"/>
                <w:sz w:val="20"/>
                <w:szCs w:val="20"/>
                <w:lang w:eastAsia="en-CA"/>
              </w:rPr>
            </w:pPr>
            <w:r w:rsidRPr="003F1D76">
              <w:rPr>
                <w:sz w:val="20"/>
                <w:szCs w:val="20"/>
              </w:rPr>
              <w:t>38,000</w:t>
            </w:r>
          </w:p>
        </w:tc>
      </w:tr>
      <w:tr w:rsidR="002212E8" w:rsidRPr="003F1D76" w14:paraId="50E59301"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7FE49664" w14:textId="0B963623" w:rsidR="002212E8" w:rsidRPr="003F1D76" w:rsidRDefault="002212E8" w:rsidP="002212E8">
            <w:pPr>
              <w:jc w:val="left"/>
              <w:rPr>
                <w:color w:val="000000"/>
                <w:sz w:val="20"/>
                <w:szCs w:val="20"/>
                <w:lang w:eastAsia="en-CA"/>
              </w:rPr>
            </w:pPr>
            <w:r w:rsidRPr="003F1D76">
              <w:rPr>
                <w:color w:val="000000"/>
                <w:sz w:val="20"/>
                <w:szCs w:val="20"/>
                <w:lang w:eastAsia="en-CA"/>
              </w:rPr>
              <w:t>Assembly line</w:t>
            </w:r>
            <w:r w:rsidR="00845362">
              <w:rPr>
                <w:color w:val="000000"/>
                <w:sz w:val="20"/>
                <w:szCs w:val="20"/>
                <w:lang w:eastAsia="en-CA"/>
              </w:rPr>
              <w:t xml:space="preserve"> modification</w:t>
            </w:r>
          </w:p>
        </w:tc>
        <w:tc>
          <w:tcPr>
            <w:tcW w:w="505" w:type="pct"/>
            <w:tcBorders>
              <w:top w:val="nil"/>
              <w:left w:val="nil"/>
              <w:bottom w:val="single" w:sz="4" w:space="0" w:color="auto"/>
              <w:right w:val="single" w:sz="4" w:space="0" w:color="auto"/>
            </w:tcBorders>
            <w:shd w:val="clear" w:color="auto" w:fill="auto"/>
            <w:noWrap/>
            <w:hideMark/>
          </w:tcPr>
          <w:p w14:paraId="7F6A773B" w14:textId="5C8EDD6E" w:rsidR="002212E8" w:rsidRPr="003F1D76" w:rsidRDefault="002212E8" w:rsidP="002212E8">
            <w:pPr>
              <w:ind w:left="-155"/>
              <w:jc w:val="right"/>
              <w:rPr>
                <w:color w:val="000000"/>
                <w:sz w:val="20"/>
                <w:szCs w:val="20"/>
                <w:lang w:eastAsia="en-CA"/>
              </w:rPr>
            </w:pPr>
            <w:r w:rsidRPr="003F1D76">
              <w:rPr>
                <w:sz w:val="20"/>
                <w:szCs w:val="20"/>
              </w:rPr>
              <w:t>90,000</w:t>
            </w:r>
          </w:p>
        </w:tc>
        <w:tc>
          <w:tcPr>
            <w:tcW w:w="505" w:type="pct"/>
            <w:tcBorders>
              <w:top w:val="nil"/>
              <w:left w:val="nil"/>
              <w:bottom w:val="single" w:sz="4" w:space="0" w:color="auto"/>
              <w:right w:val="single" w:sz="4" w:space="0" w:color="auto"/>
            </w:tcBorders>
            <w:shd w:val="clear" w:color="auto" w:fill="auto"/>
            <w:noWrap/>
            <w:hideMark/>
          </w:tcPr>
          <w:p w14:paraId="326D0AD8" w14:textId="644CAB16" w:rsidR="002212E8" w:rsidRPr="003F1D76" w:rsidRDefault="00E6247C" w:rsidP="002212E8">
            <w:pPr>
              <w:jc w:val="right"/>
              <w:rPr>
                <w:color w:val="000000"/>
                <w:sz w:val="20"/>
                <w:szCs w:val="20"/>
                <w:lang w:eastAsia="en-CA"/>
              </w:rPr>
            </w:pPr>
            <w:r>
              <w:rPr>
                <w:sz w:val="20"/>
                <w:szCs w:val="20"/>
              </w:rPr>
              <w:t>2,5</w:t>
            </w:r>
            <w:r w:rsidR="002212E8" w:rsidRPr="003F1D76">
              <w:rPr>
                <w:sz w:val="20"/>
                <w:szCs w:val="20"/>
              </w:rPr>
              <w:t>00</w:t>
            </w:r>
          </w:p>
        </w:tc>
        <w:tc>
          <w:tcPr>
            <w:tcW w:w="505" w:type="pct"/>
            <w:tcBorders>
              <w:top w:val="nil"/>
              <w:left w:val="nil"/>
              <w:bottom w:val="single" w:sz="4" w:space="0" w:color="auto"/>
              <w:right w:val="single" w:sz="4" w:space="0" w:color="auto"/>
            </w:tcBorders>
            <w:shd w:val="clear" w:color="auto" w:fill="auto"/>
            <w:noWrap/>
            <w:hideMark/>
          </w:tcPr>
          <w:p w14:paraId="1C45D66A" w14:textId="4DF154A5" w:rsidR="002212E8" w:rsidRPr="003F1D76" w:rsidRDefault="002212E8" w:rsidP="002212E8">
            <w:pPr>
              <w:jc w:val="right"/>
              <w:rPr>
                <w:color w:val="000000"/>
                <w:sz w:val="20"/>
                <w:szCs w:val="20"/>
                <w:lang w:eastAsia="en-CA"/>
              </w:rPr>
            </w:pPr>
            <w:r w:rsidRPr="003F1D76">
              <w:rPr>
                <w:sz w:val="20"/>
                <w:szCs w:val="20"/>
              </w:rPr>
              <w:t>15,000</w:t>
            </w:r>
          </w:p>
        </w:tc>
        <w:tc>
          <w:tcPr>
            <w:tcW w:w="505" w:type="pct"/>
            <w:tcBorders>
              <w:top w:val="nil"/>
              <w:left w:val="nil"/>
              <w:bottom w:val="single" w:sz="4" w:space="0" w:color="auto"/>
              <w:right w:val="single" w:sz="4" w:space="0" w:color="auto"/>
            </w:tcBorders>
            <w:shd w:val="clear" w:color="auto" w:fill="auto"/>
            <w:noWrap/>
            <w:hideMark/>
          </w:tcPr>
          <w:p w14:paraId="3E3F6119" w14:textId="16E29128" w:rsidR="002212E8" w:rsidRPr="003F1D76" w:rsidRDefault="002212E8" w:rsidP="002212E8">
            <w:pPr>
              <w:jc w:val="right"/>
              <w:rPr>
                <w:color w:val="000000"/>
                <w:sz w:val="20"/>
                <w:szCs w:val="20"/>
                <w:lang w:eastAsia="en-CA"/>
              </w:rPr>
            </w:pPr>
            <w:r w:rsidRPr="003F1D76">
              <w:rPr>
                <w:sz w:val="20"/>
                <w:szCs w:val="20"/>
              </w:rPr>
              <w:t>45,000</w:t>
            </w:r>
          </w:p>
        </w:tc>
        <w:tc>
          <w:tcPr>
            <w:tcW w:w="505" w:type="pct"/>
            <w:tcBorders>
              <w:top w:val="nil"/>
              <w:left w:val="nil"/>
              <w:bottom w:val="single" w:sz="4" w:space="0" w:color="auto"/>
              <w:right w:val="single" w:sz="4" w:space="0" w:color="auto"/>
            </w:tcBorders>
            <w:shd w:val="clear" w:color="auto" w:fill="auto"/>
            <w:noWrap/>
            <w:hideMark/>
          </w:tcPr>
          <w:p w14:paraId="207CC597" w14:textId="2487D224" w:rsidR="002212E8" w:rsidRPr="003F1D76" w:rsidRDefault="002212E8" w:rsidP="002212E8">
            <w:pPr>
              <w:ind w:hanging="106"/>
              <w:jc w:val="right"/>
              <w:rPr>
                <w:color w:val="000000"/>
                <w:sz w:val="20"/>
                <w:szCs w:val="20"/>
                <w:lang w:eastAsia="en-CA"/>
              </w:rPr>
            </w:pPr>
            <w:r w:rsidRPr="003F1D76">
              <w:rPr>
                <w:sz w:val="20"/>
                <w:szCs w:val="20"/>
              </w:rPr>
              <w:t>90,000</w:t>
            </w:r>
          </w:p>
        </w:tc>
        <w:tc>
          <w:tcPr>
            <w:tcW w:w="501" w:type="pct"/>
            <w:tcBorders>
              <w:top w:val="nil"/>
              <w:left w:val="nil"/>
              <w:bottom w:val="single" w:sz="4" w:space="0" w:color="auto"/>
              <w:right w:val="single" w:sz="4" w:space="0" w:color="auto"/>
            </w:tcBorders>
            <w:shd w:val="clear" w:color="auto" w:fill="auto"/>
            <w:noWrap/>
            <w:hideMark/>
          </w:tcPr>
          <w:p w14:paraId="6DB4EC99" w14:textId="44BE9E91" w:rsidR="002212E8" w:rsidRPr="003F1D76" w:rsidRDefault="002212E8" w:rsidP="002212E8">
            <w:pPr>
              <w:jc w:val="right"/>
              <w:rPr>
                <w:color w:val="000000"/>
                <w:sz w:val="20"/>
                <w:szCs w:val="20"/>
                <w:lang w:eastAsia="en-CA"/>
              </w:rPr>
            </w:pPr>
            <w:r w:rsidRPr="003F1D76">
              <w:rPr>
                <w:sz w:val="20"/>
                <w:szCs w:val="20"/>
              </w:rPr>
              <w:t>144,000</w:t>
            </w:r>
          </w:p>
        </w:tc>
      </w:tr>
      <w:tr w:rsidR="002212E8" w:rsidRPr="003F1D76" w14:paraId="505BEE38"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12457D16" w14:textId="77777777" w:rsidR="002212E8" w:rsidRPr="003F1D76" w:rsidRDefault="002212E8" w:rsidP="002212E8">
            <w:pPr>
              <w:jc w:val="left"/>
              <w:rPr>
                <w:color w:val="000000"/>
                <w:sz w:val="20"/>
                <w:szCs w:val="20"/>
                <w:lang w:eastAsia="en-CA"/>
              </w:rPr>
            </w:pPr>
            <w:r w:rsidRPr="003F1D76">
              <w:rPr>
                <w:color w:val="000000"/>
                <w:sz w:val="20"/>
                <w:szCs w:val="20"/>
                <w:lang w:eastAsia="en-CA"/>
              </w:rPr>
              <w:t>Ultrasonic welding machine</w:t>
            </w:r>
          </w:p>
        </w:tc>
        <w:tc>
          <w:tcPr>
            <w:tcW w:w="505" w:type="pct"/>
            <w:tcBorders>
              <w:top w:val="nil"/>
              <w:left w:val="nil"/>
              <w:bottom w:val="single" w:sz="4" w:space="0" w:color="auto"/>
              <w:right w:val="single" w:sz="4" w:space="0" w:color="auto"/>
            </w:tcBorders>
            <w:shd w:val="clear" w:color="auto" w:fill="auto"/>
            <w:noWrap/>
            <w:hideMark/>
          </w:tcPr>
          <w:p w14:paraId="0EDC61CD" w14:textId="2DD338D1" w:rsidR="002212E8" w:rsidRPr="003F1D76" w:rsidRDefault="002212E8" w:rsidP="002212E8">
            <w:pPr>
              <w:jc w:val="right"/>
              <w:rPr>
                <w:color w:val="000000"/>
                <w:sz w:val="20"/>
                <w:szCs w:val="20"/>
                <w:lang w:eastAsia="en-CA"/>
              </w:rPr>
            </w:pPr>
            <w:r w:rsidRPr="003F1D76">
              <w:rPr>
                <w:sz w:val="20"/>
                <w:szCs w:val="20"/>
              </w:rPr>
              <w:t>40,000</w:t>
            </w:r>
          </w:p>
        </w:tc>
        <w:tc>
          <w:tcPr>
            <w:tcW w:w="505" w:type="pct"/>
            <w:tcBorders>
              <w:top w:val="nil"/>
              <w:left w:val="nil"/>
              <w:bottom w:val="single" w:sz="4" w:space="0" w:color="auto"/>
              <w:right w:val="single" w:sz="4" w:space="0" w:color="auto"/>
            </w:tcBorders>
            <w:shd w:val="clear" w:color="auto" w:fill="auto"/>
            <w:noWrap/>
            <w:hideMark/>
          </w:tcPr>
          <w:p w14:paraId="37A0C0C7" w14:textId="3B764B7F" w:rsidR="002212E8" w:rsidRPr="003F1D76" w:rsidRDefault="002212E8" w:rsidP="002212E8">
            <w:pPr>
              <w:jc w:val="right"/>
              <w:rPr>
                <w:color w:val="000000"/>
                <w:sz w:val="20"/>
                <w:szCs w:val="20"/>
                <w:lang w:eastAsia="en-CA"/>
              </w:rPr>
            </w:pPr>
            <w:r w:rsidRPr="003F1D76">
              <w:rPr>
                <w:sz w:val="20"/>
                <w:szCs w:val="20"/>
              </w:rPr>
              <w:t>0</w:t>
            </w:r>
          </w:p>
        </w:tc>
        <w:tc>
          <w:tcPr>
            <w:tcW w:w="505" w:type="pct"/>
            <w:tcBorders>
              <w:top w:val="nil"/>
              <w:left w:val="nil"/>
              <w:bottom w:val="single" w:sz="4" w:space="0" w:color="auto"/>
              <w:right w:val="single" w:sz="4" w:space="0" w:color="auto"/>
            </w:tcBorders>
            <w:shd w:val="clear" w:color="auto" w:fill="auto"/>
            <w:noWrap/>
            <w:hideMark/>
          </w:tcPr>
          <w:p w14:paraId="2D105AD3" w14:textId="2B6728C1" w:rsidR="002212E8" w:rsidRPr="003F1D76" w:rsidRDefault="002212E8" w:rsidP="002212E8">
            <w:pPr>
              <w:jc w:val="right"/>
              <w:rPr>
                <w:color w:val="000000"/>
                <w:sz w:val="20"/>
                <w:szCs w:val="20"/>
                <w:lang w:eastAsia="en-CA"/>
              </w:rPr>
            </w:pPr>
            <w:r w:rsidRPr="003F1D76">
              <w:rPr>
                <w:sz w:val="20"/>
                <w:szCs w:val="20"/>
              </w:rPr>
              <w:t>40,000</w:t>
            </w:r>
          </w:p>
        </w:tc>
        <w:tc>
          <w:tcPr>
            <w:tcW w:w="505" w:type="pct"/>
            <w:tcBorders>
              <w:top w:val="nil"/>
              <w:left w:val="nil"/>
              <w:bottom w:val="single" w:sz="4" w:space="0" w:color="auto"/>
              <w:right w:val="single" w:sz="4" w:space="0" w:color="auto"/>
            </w:tcBorders>
            <w:shd w:val="clear" w:color="auto" w:fill="auto"/>
            <w:noWrap/>
            <w:hideMark/>
          </w:tcPr>
          <w:p w14:paraId="677923E5" w14:textId="3C8D9014" w:rsidR="002212E8" w:rsidRPr="003F1D76" w:rsidRDefault="002212E8" w:rsidP="002212E8">
            <w:pPr>
              <w:jc w:val="right"/>
              <w:rPr>
                <w:color w:val="000000"/>
                <w:sz w:val="20"/>
                <w:szCs w:val="20"/>
                <w:lang w:eastAsia="en-CA"/>
              </w:rPr>
            </w:pPr>
            <w:r w:rsidRPr="003F1D76">
              <w:rPr>
                <w:sz w:val="20"/>
                <w:szCs w:val="20"/>
              </w:rPr>
              <w:t>20,000</w:t>
            </w:r>
          </w:p>
        </w:tc>
        <w:tc>
          <w:tcPr>
            <w:tcW w:w="505" w:type="pct"/>
            <w:tcBorders>
              <w:top w:val="nil"/>
              <w:left w:val="nil"/>
              <w:bottom w:val="single" w:sz="4" w:space="0" w:color="auto"/>
              <w:right w:val="single" w:sz="4" w:space="0" w:color="auto"/>
            </w:tcBorders>
            <w:shd w:val="clear" w:color="auto" w:fill="auto"/>
            <w:noWrap/>
            <w:hideMark/>
          </w:tcPr>
          <w:p w14:paraId="2D6300D4" w14:textId="47708EA3" w:rsidR="002212E8" w:rsidRPr="003F1D76" w:rsidRDefault="002212E8" w:rsidP="002212E8">
            <w:pPr>
              <w:jc w:val="right"/>
              <w:rPr>
                <w:color w:val="000000"/>
                <w:sz w:val="20"/>
                <w:szCs w:val="20"/>
                <w:lang w:eastAsia="en-CA"/>
              </w:rPr>
            </w:pPr>
            <w:r w:rsidRPr="003F1D76">
              <w:rPr>
                <w:sz w:val="20"/>
                <w:szCs w:val="20"/>
              </w:rPr>
              <w:t>40,000</w:t>
            </w:r>
          </w:p>
        </w:tc>
        <w:tc>
          <w:tcPr>
            <w:tcW w:w="501" w:type="pct"/>
            <w:tcBorders>
              <w:top w:val="nil"/>
              <w:left w:val="nil"/>
              <w:bottom w:val="single" w:sz="4" w:space="0" w:color="auto"/>
              <w:right w:val="single" w:sz="4" w:space="0" w:color="auto"/>
            </w:tcBorders>
            <w:shd w:val="clear" w:color="auto" w:fill="auto"/>
            <w:noWrap/>
            <w:hideMark/>
          </w:tcPr>
          <w:p w14:paraId="4A23896D" w14:textId="22D7AE12" w:rsidR="002212E8" w:rsidRPr="003F1D76" w:rsidRDefault="002212E8" w:rsidP="002212E8">
            <w:pPr>
              <w:jc w:val="right"/>
              <w:rPr>
                <w:color w:val="000000"/>
                <w:sz w:val="20"/>
                <w:szCs w:val="20"/>
                <w:lang w:eastAsia="en-CA"/>
              </w:rPr>
            </w:pPr>
            <w:r w:rsidRPr="003F1D76">
              <w:rPr>
                <w:sz w:val="20"/>
                <w:szCs w:val="20"/>
              </w:rPr>
              <w:t>40,000</w:t>
            </w:r>
          </w:p>
        </w:tc>
      </w:tr>
      <w:tr w:rsidR="002212E8" w:rsidRPr="003F1D76" w14:paraId="3D8F3733" w14:textId="77777777">
        <w:trPr>
          <w:trHeight w:val="89"/>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1EDD6437" w14:textId="77777777" w:rsidR="002212E8" w:rsidRPr="003F1D76" w:rsidRDefault="002212E8" w:rsidP="002212E8">
            <w:pPr>
              <w:jc w:val="left"/>
              <w:rPr>
                <w:color w:val="000000"/>
                <w:sz w:val="20"/>
                <w:szCs w:val="20"/>
                <w:lang w:eastAsia="en-CA"/>
              </w:rPr>
            </w:pPr>
            <w:r w:rsidRPr="003F1D76">
              <w:rPr>
                <w:color w:val="000000"/>
                <w:sz w:val="20"/>
                <w:szCs w:val="20"/>
                <w:lang w:eastAsia="en-CA"/>
              </w:rPr>
              <w:t>Safety systems</w:t>
            </w:r>
          </w:p>
        </w:tc>
        <w:tc>
          <w:tcPr>
            <w:tcW w:w="505" w:type="pct"/>
            <w:tcBorders>
              <w:top w:val="nil"/>
              <w:left w:val="nil"/>
              <w:bottom w:val="single" w:sz="4" w:space="0" w:color="auto"/>
              <w:right w:val="single" w:sz="4" w:space="0" w:color="auto"/>
            </w:tcBorders>
            <w:shd w:val="clear" w:color="auto" w:fill="auto"/>
            <w:noWrap/>
            <w:hideMark/>
          </w:tcPr>
          <w:p w14:paraId="2E5A5B1D" w14:textId="231845CC" w:rsidR="002212E8" w:rsidRPr="003F1D76" w:rsidRDefault="002212E8" w:rsidP="002212E8">
            <w:pPr>
              <w:jc w:val="right"/>
              <w:rPr>
                <w:color w:val="000000"/>
                <w:sz w:val="20"/>
                <w:szCs w:val="20"/>
                <w:lang w:eastAsia="en-CA"/>
              </w:rPr>
            </w:pPr>
            <w:r w:rsidRPr="003F1D76">
              <w:rPr>
                <w:sz w:val="20"/>
                <w:szCs w:val="20"/>
              </w:rPr>
              <w:t>56,000</w:t>
            </w:r>
          </w:p>
        </w:tc>
        <w:tc>
          <w:tcPr>
            <w:tcW w:w="505" w:type="pct"/>
            <w:tcBorders>
              <w:top w:val="nil"/>
              <w:left w:val="nil"/>
              <w:bottom w:val="single" w:sz="4" w:space="0" w:color="auto"/>
              <w:right w:val="single" w:sz="4" w:space="0" w:color="auto"/>
            </w:tcBorders>
            <w:shd w:val="clear" w:color="auto" w:fill="auto"/>
            <w:noWrap/>
            <w:hideMark/>
          </w:tcPr>
          <w:p w14:paraId="5B6625CD" w14:textId="5D8262D9" w:rsidR="002212E8" w:rsidRPr="003F1D76" w:rsidRDefault="002212E8" w:rsidP="002212E8">
            <w:pPr>
              <w:jc w:val="right"/>
              <w:rPr>
                <w:color w:val="000000"/>
                <w:sz w:val="20"/>
                <w:szCs w:val="20"/>
                <w:lang w:eastAsia="en-CA"/>
              </w:rPr>
            </w:pPr>
            <w:r w:rsidRPr="003F1D76">
              <w:rPr>
                <w:sz w:val="20"/>
                <w:szCs w:val="20"/>
              </w:rPr>
              <w:t>0</w:t>
            </w:r>
          </w:p>
        </w:tc>
        <w:tc>
          <w:tcPr>
            <w:tcW w:w="505" w:type="pct"/>
            <w:tcBorders>
              <w:top w:val="nil"/>
              <w:left w:val="nil"/>
              <w:bottom w:val="single" w:sz="4" w:space="0" w:color="auto"/>
              <w:right w:val="single" w:sz="4" w:space="0" w:color="auto"/>
            </w:tcBorders>
            <w:shd w:val="clear" w:color="auto" w:fill="auto"/>
            <w:noWrap/>
            <w:hideMark/>
          </w:tcPr>
          <w:p w14:paraId="78C50123" w14:textId="043D19EB" w:rsidR="002212E8" w:rsidRPr="003F1D76" w:rsidRDefault="002212E8" w:rsidP="002212E8">
            <w:pPr>
              <w:jc w:val="right"/>
              <w:rPr>
                <w:color w:val="000000"/>
                <w:sz w:val="20"/>
                <w:szCs w:val="20"/>
                <w:lang w:eastAsia="en-CA"/>
              </w:rPr>
            </w:pPr>
            <w:r w:rsidRPr="003F1D76">
              <w:rPr>
                <w:sz w:val="20"/>
                <w:szCs w:val="20"/>
              </w:rPr>
              <w:t>84,000</w:t>
            </w:r>
          </w:p>
        </w:tc>
        <w:tc>
          <w:tcPr>
            <w:tcW w:w="505" w:type="pct"/>
            <w:tcBorders>
              <w:top w:val="nil"/>
              <w:left w:val="nil"/>
              <w:bottom w:val="single" w:sz="4" w:space="0" w:color="auto"/>
              <w:right w:val="single" w:sz="4" w:space="0" w:color="auto"/>
            </w:tcBorders>
            <w:shd w:val="clear" w:color="auto" w:fill="auto"/>
            <w:noWrap/>
            <w:hideMark/>
          </w:tcPr>
          <w:p w14:paraId="38C9897C" w14:textId="2BF61994" w:rsidR="002212E8" w:rsidRPr="003F1D76" w:rsidRDefault="002212E8" w:rsidP="002212E8">
            <w:pPr>
              <w:jc w:val="right"/>
              <w:rPr>
                <w:color w:val="000000"/>
                <w:sz w:val="20"/>
                <w:szCs w:val="20"/>
                <w:lang w:eastAsia="en-CA"/>
              </w:rPr>
            </w:pPr>
            <w:r w:rsidRPr="003F1D76">
              <w:rPr>
                <w:sz w:val="20"/>
                <w:szCs w:val="20"/>
              </w:rPr>
              <w:t>28,000</w:t>
            </w:r>
          </w:p>
        </w:tc>
        <w:tc>
          <w:tcPr>
            <w:tcW w:w="505" w:type="pct"/>
            <w:tcBorders>
              <w:top w:val="nil"/>
              <w:left w:val="nil"/>
              <w:bottom w:val="single" w:sz="4" w:space="0" w:color="auto"/>
              <w:right w:val="single" w:sz="4" w:space="0" w:color="auto"/>
            </w:tcBorders>
            <w:shd w:val="clear" w:color="auto" w:fill="auto"/>
            <w:noWrap/>
            <w:hideMark/>
          </w:tcPr>
          <w:p w14:paraId="26AC37EF" w14:textId="0374108E" w:rsidR="002212E8" w:rsidRPr="003F1D76" w:rsidRDefault="002212E8" w:rsidP="002212E8">
            <w:pPr>
              <w:jc w:val="right"/>
              <w:rPr>
                <w:color w:val="000000"/>
                <w:sz w:val="20"/>
                <w:szCs w:val="20"/>
                <w:lang w:eastAsia="en-CA"/>
              </w:rPr>
            </w:pPr>
            <w:r w:rsidRPr="003F1D76">
              <w:rPr>
                <w:sz w:val="20"/>
                <w:szCs w:val="20"/>
              </w:rPr>
              <w:t>56,000</w:t>
            </w:r>
          </w:p>
        </w:tc>
        <w:tc>
          <w:tcPr>
            <w:tcW w:w="501" w:type="pct"/>
            <w:tcBorders>
              <w:top w:val="nil"/>
              <w:left w:val="nil"/>
              <w:bottom w:val="single" w:sz="4" w:space="0" w:color="auto"/>
              <w:right w:val="single" w:sz="4" w:space="0" w:color="auto"/>
            </w:tcBorders>
            <w:shd w:val="clear" w:color="auto" w:fill="auto"/>
            <w:noWrap/>
            <w:hideMark/>
          </w:tcPr>
          <w:p w14:paraId="37EA9627" w14:textId="59E45C1A" w:rsidR="002212E8" w:rsidRPr="003F1D76" w:rsidRDefault="002212E8" w:rsidP="002212E8">
            <w:pPr>
              <w:jc w:val="right"/>
              <w:rPr>
                <w:color w:val="000000"/>
                <w:sz w:val="20"/>
                <w:szCs w:val="20"/>
                <w:lang w:eastAsia="en-CA"/>
              </w:rPr>
            </w:pPr>
            <w:r w:rsidRPr="003F1D76">
              <w:rPr>
                <w:sz w:val="20"/>
                <w:szCs w:val="20"/>
              </w:rPr>
              <w:t>40,000</w:t>
            </w:r>
          </w:p>
        </w:tc>
      </w:tr>
      <w:tr w:rsidR="002212E8" w:rsidRPr="003F1D76" w14:paraId="0721D247"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3A4581FC" w14:textId="77777777" w:rsidR="002212E8" w:rsidRPr="003F1D76" w:rsidRDefault="002212E8" w:rsidP="002212E8">
            <w:pPr>
              <w:ind w:right="-89"/>
              <w:jc w:val="left"/>
              <w:rPr>
                <w:color w:val="000000"/>
                <w:sz w:val="20"/>
                <w:szCs w:val="20"/>
                <w:lang w:eastAsia="en-CA"/>
              </w:rPr>
            </w:pPr>
            <w:r w:rsidRPr="003F1D76">
              <w:rPr>
                <w:color w:val="000000"/>
                <w:sz w:val="20"/>
                <w:szCs w:val="20"/>
                <w:lang w:val="en-MY" w:eastAsia="en-CA"/>
              </w:rPr>
              <w:t>Product redesign, prototype, tests and trials</w:t>
            </w:r>
          </w:p>
        </w:tc>
        <w:tc>
          <w:tcPr>
            <w:tcW w:w="505" w:type="pct"/>
            <w:tcBorders>
              <w:top w:val="nil"/>
              <w:left w:val="nil"/>
              <w:bottom w:val="single" w:sz="4" w:space="0" w:color="auto"/>
              <w:right w:val="single" w:sz="4" w:space="0" w:color="auto"/>
            </w:tcBorders>
            <w:shd w:val="clear" w:color="auto" w:fill="auto"/>
            <w:noWrap/>
            <w:hideMark/>
          </w:tcPr>
          <w:p w14:paraId="17986DF3" w14:textId="3D2C9C47" w:rsidR="002212E8" w:rsidRPr="003F1D76" w:rsidRDefault="002212E8" w:rsidP="002212E8">
            <w:pPr>
              <w:jc w:val="right"/>
              <w:rPr>
                <w:color w:val="000000"/>
                <w:sz w:val="20"/>
                <w:szCs w:val="20"/>
                <w:lang w:eastAsia="en-CA"/>
              </w:rPr>
            </w:pPr>
            <w:r w:rsidRPr="003F1D76">
              <w:rPr>
                <w:sz w:val="20"/>
                <w:szCs w:val="20"/>
              </w:rPr>
              <w:t>30,000</w:t>
            </w:r>
          </w:p>
        </w:tc>
        <w:tc>
          <w:tcPr>
            <w:tcW w:w="505" w:type="pct"/>
            <w:tcBorders>
              <w:top w:val="nil"/>
              <w:left w:val="nil"/>
              <w:bottom w:val="single" w:sz="4" w:space="0" w:color="auto"/>
              <w:right w:val="single" w:sz="4" w:space="0" w:color="auto"/>
            </w:tcBorders>
            <w:shd w:val="clear" w:color="auto" w:fill="auto"/>
            <w:noWrap/>
            <w:hideMark/>
          </w:tcPr>
          <w:p w14:paraId="4DBECF1B" w14:textId="49E403BB" w:rsidR="002212E8" w:rsidRPr="003F1D76" w:rsidRDefault="002212E8" w:rsidP="002212E8">
            <w:pPr>
              <w:jc w:val="right"/>
              <w:rPr>
                <w:color w:val="000000"/>
                <w:sz w:val="20"/>
                <w:szCs w:val="20"/>
                <w:lang w:eastAsia="en-CA"/>
              </w:rPr>
            </w:pPr>
            <w:r w:rsidRPr="003F1D76">
              <w:rPr>
                <w:sz w:val="20"/>
                <w:szCs w:val="20"/>
              </w:rPr>
              <w:t>10,500</w:t>
            </w:r>
          </w:p>
        </w:tc>
        <w:tc>
          <w:tcPr>
            <w:tcW w:w="505" w:type="pct"/>
            <w:tcBorders>
              <w:top w:val="nil"/>
              <w:left w:val="nil"/>
              <w:bottom w:val="single" w:sz="4" w:space="0" w:color="auto"/>
              <w:right w:val="single" w:sz="4" w:space="0" w:color="auto"/>
            </w:tcBorders>
            <w:shd w:val="clear" w:color="auto" w:fill="auto"/>
            <w:noWrap/>
            <w:hideMark/>
          </w:tcPr>
          <w:p w14:paraId="2C1C11C1" w14:textId="223551C6" w:rsidR="002212E8" w:rsidRPr="003F1D76" w:rsidRDefault="002212E8" w:rsidP="002212E8">
            <w:pPr>
              <w:jc w:val="right"/>
              <w:rPr>
                <w:color w:val="000000"/>
                <w:sz w:val="20"/>
                <w:szCs w:val="20"/>
                <w:lang w:eastAsia="en-CA"/>
              </w:rPr>
            </w:pPr>
            <w:r w:rsidRPr="003F1D76">
              <w:rPr>
                <w:sz w:val="20"/>
                <w:szCs w:val="20"/>
              </w:rPr>
              <w:t>21,000</w:t>
            </w:r>
          </w:p>
        </w:tc>
        <w:tc>
          <w:tcPr>
            <w:tcW w:w="505" w:type="pct"/>
            <w:tcBorders>
              <w:top w:val="nil"/>
              <w:left w:val="nil"/>
              <w:bottom w:val="single" w:sz="4" w:space="0" w:color="auto"/>
              <w:right w:val="single" w:sz="4" w:space="0" w:color="auto"/>
            </w:tcBorders>
            <w:shd w:val="clear" w:color="auto" w:fill="auto"/>
            <w:noWrap/>
            <w:hideMark/>
          </w:tcPr>
          <w:p w14:paraId="4BE1F5E0" w14:textId="70018CE0" w:rsidR="002212E8" w:rsidRPr="003F1D76" w:rsidRDefault="002212E8" w:rsidP="002212E8">
            <w:pPr>
              <w:jc w:val="right"/>
              <w:rPr>
                <w:color w:val="000000"/>
                <w:sz w:val="20"/>
                <w:szCs w:val="20"/>
                <w:lang w:eastAsia="en-CA"/>
              </w:rPr>
            </w:pPr>
            <w:r w:rsidRPr="003F1D76">
              <w:rPr>
                <w:sz w:val="20"/>
                <w:szCs w:val="20"/>
              </w:rPr>
              <w:t>37,500</w:t>
            </w:r>
          </w:p>
        </w:tc>
        <w:tc>
          <w:tcPr>
            <w:tcW w:w="505" w:type="pct"/>
            <w:tcBorders>
              <w:top w:val="nil"/>
              <w:left w:val="nil"/>
              <w:bottom w:val="single" w:sz="4" w:space="0" w:color="auto"/>
              <w:right w:val="single" w:sz="4" w:space="0" w:color="auto"/>
            </w:tcBorders>
            <w:shd w:val="clear" w:color="auto" w:fill="auto"/>
            <w:noWrap/>
            <w:hideMark/>
          </w:tcPr>
          <w:p w14:paraId="36A26745" w14:textId="6C2CAF45" w:rsidR="002212E8" w:rsidRPr="003F1D76" w:rsidRDefault="002212E8" w:rsidP="002212E8">
            <w:pPr>
              <w:jc w:val="right"/>
              <w:rPr>
                <w:color w:val="000000"/>
                <w:sz w:val="20"/>
                <w:szCs w:val="20"/>
                <w:lang w:eastAsia="en-CA"/>
              </w:rPr>
            </w:pPr>
            <w:r w:rsidRPr="003F1D76">
              <w:rPr>
                <w:sz w:val="20"/>
                <w:szCs w:val="20"/>
              </w:rPr>
              <w:t>22,500</w:t>
            </w:r>
          </w:p>
        </w:tc>
        <w:tc>
          <w:tcPr>
            <w:tcW w:w="501" w:type="pct"/>
            <w:tcBorders>
              <w:top w:val="nil"/>
              <w:left w:val="nil"/>
              <w:bottom w:val="single" w:sz="4" w:space="0" w:color="auto"/>
              <w:right w:val="single" w:sz="4" w:space="0" w:color="auto"/>
            </w:tcBorders>
            <w:shd w:val="clear" w:color="auto" w:fill="auto"/>
            <w:noWrap/>
            <w:hideMark/>
          </w:tcPr>
          <w:p w14:paraId="0F609431" w14:textId="673445D8" w:rsidR="002212E8" w:rsidRPr="003F1D76" w:rsidRDefault="002212E8" w:rsidP="002212E8">
            <w:pPr>
              <w:jc w:val="right"/>
              <w:rPr>
                <w:color w:val="000000"/>
                <w:sz w:val="20"/>
                <w:szCs w:val="20"/>
                <w:lang w:eastAsia="en-CA"/>
              </w:rPr>
            </w:pPr>
            <w:r w:rsidRPr="003F1D76">
              <w:rPr>
                <w:sz w:val="20"/>
                <w:szCs w:val="20"/>
              </w:rPr>
              <w:t>7,600</w:t>
            </w:r>
          </w:p>
        </w:tc>
      </w:tr>
      <w:tr w:rsidR="002212E8" w:rsidRPr="003F1D76" w14:paraId="6864EFFD" w14:textId="77777777">
        <w:trPr>
          <w:trHeight w:val="5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378CA34B" w14:textId="77777777" w:rsidR="002212E8" w:rsidRPr="003F1D76" w:rsidRDefault="002212E8" w:rsidP="002212E8">
            <w:pPr>
              <w:jc w:val="left"/>
              <w:rPr>
                <w:color w:val="000000"/>
                <w:sz w:val="20"/>
                <w:szCs w:val="20"/>
                <w:lang w:eastAsia="en-CA"/>
              </w:rPr>
            </w:pPr>
            <w:r w:rsidRPr="003F1D76">
              <w:rPr>
                <w:color w:val="000000"/>
                <w:sz w:val="20"/>
                <w:szCs w:val="20"/>
                <w:lang w:val="en-MY" w:eastAsia="en-CA"/>
              </w:rPr>
              <w:t>Test chamber upgrades</w:t>
            </w:r>
          </w:p>
        </w:tc>
        <w:tc>
          <w:tcPr>
            <w:tcW w:w="505" w:type="pct"/>
            <w:tcBorders>
              <w:top w:val="nil"/>
              <w:left w:val="nil"/>
              <w:bottom w:val="single" w:sz="4" w:space="0" w:color="auto"/>
              <w:right w:val="single" w:sz="4" w:space="0" w:color="auto"/>
            </w:tcBorders>
            <w:shd w:val="clear" w:color="auto" w:fill="auto"/>
            <w:noWrap/>
            <w:hideMark/>
          </w:tcPr>
          <w:p w14:paraId="29614240" w14:textId="4BBFC2A3" w:rsidR="002212E8" w:rsidRPr="003F1D76" w:rsidRDefault="002212E8" w:rsidP="002212E8">
            <w:pPr>
              <w:jc w:val="right"/>
              <w:rPr>
                <w:color w:val="000000"/>
                <w:sz w:val="20"/>
                <w:szCs w:val="20"/>
                <w:lang w:eastAsia="en-CA"/>
              </w:rPr>
            </w:pPr>
            <w:r w:rsidRPr="003F1D76">
              <w:rPr>
                <w:sz w:val="20"/>
                <w:szCs w:val="20"/>
              </w:rPr>
              <w:t>0</w:t>
            </w:r>
          </w:p>
        </w:tc>
        <w:tc>
          <w:tcPr>
            <w:tcW w:w="505" w:type="pct"/>
            <w:tcBorders>
              <w:top w:val="nil"/>
              <w:left w:val="nil"/>
              <w:bottom w:val="single" w:sz="4" w:space="0" w:color="auto"/>
              <w:right w:val="single" w:sz="4" w:space="0" w:color="auto"/>
            </w:tcBorders>
            <w:shd w:val="clear" w:color="auto" w:fill="auto"/>
            <w:noWrap/>
            <w:hideMark/>
          </w:tcPr>
          <w:p w14:paraId="1337481A" w14:textId="4A5762F9" w:rsidR="002212E8" w:rsidRPr="003F1D76" w:rsidRDefault="002212E8" w:rsidP="002212E8">
            <w:pPr>
              <w:jc w:val="right"/>
              <w:rPr>
                <w:color w:val="000000"/>
                <w:sz w:val="20"/>
                <w:szCs w:val="20"/>
                <w:lang w:eastAsia="en-CA"/>
              </w:rPr>
            </w:pPr>
            <w:r w:rsidRPr="003F1D76">
              <w:rPr>
                <w:sz w:val="20"/>
                <w:szCs w:val="20"/>
              </w:rPr>
              <w:t>0</w:t>
            </w:r>
          </w:p>
        </w:tc>
        <w:tc>
          <w:tcPr>
            <w:tcW w:w="505" w:type="pct"/>
            <w:tcBorders>
              <w:top w:val="nil"/>
              <w:left w:val="nil"/>
              <w:bottom w:val="single" w:sz="4" w:space="0" w:color="auto"/>
              <w:right w:val="single" w:sz="4" w:space="0" w:color="auto"/>
            </w:tcBorders>
            <w:shd w:val="clear" w:color="auto" w:fill="auto"/>
            <w:noWrap/>
            <w:hideMark/>
          </w:tcPr>
          <w:p w14:paraId="4AD5BF6C" w14:textId="6E978860" w:rsidR="002212E8" w:rsidRPr="003F1D76" w:rsidRDefault="002212E8" w:rsidP="002212E8">
            <w:pPr>
              <w:jc w:val="right"/>
              <w:rPr>
                <w:color w:val="000000"/>
                <w:sz w:val="20"/>
                <w:szCs w:val="20"/>
                <w:lang w:eastAsia="en-CA"/>
              </w:rPr>
            </w:pPr>
            <w:r w:rsidRPr="003F1D76">
              <w:rPr>
                <w:sz w:val="20"/>
                <w:szCs w:val="20"/>
              </w:rPr>
              <w:t>0</w:t>
            </w:r>
          </w:p>
        </w:tc>
        <w:tc>
          <w:tcPr>
            <w:tcW w:w="505" w:type="pct"/>
            <w:tcBorders>
              <w:top w:val="nil"/>
              <w:left w:val="nil"/>
              <w:bottom w:val="single" w:sz="4" w:space="0" w:color="auto"/>
              <w:right w:val="single" w:sz="4" w:space="0" w:color="auto"/>
            </w:tcBorders>
            <w:shd w:val="clear" w:color="auto" w:fill="auto"/>
            <w:noWrap/>
            <w:hideMark/>
          </w:tcPr>
          <w:p w14:paraId="051D71FF" w14:textId="63D49A43" w:rsidR="002212E8" w:rsidRPr="003F1D76" w:rsidRDefault="002212E8" w:rsidP="002212E8">
            <w:pPr>
              <w:jc w:val="right"/>
              <w:rPr>
                <w:color w:val="000000"/>
                <w:sz w:val="20"/>
                <w:szCs w:val="20"/>
                <w:lang w:eastAsia="en-CA"/>
              </w:rPr>
            </w:pPr>
            <w:r w:rsidRPr="003F1D76">
              <w:rPr>
                <w:sz w:val="20"/>
                <w:szCs w:val="20"/>
              </w:rPr>
              <w:t>250,000</w:t>
            </w:r>
          </w:p>
        </w:tc>
        <w:tc>
          <w:tcPr>
            <w:tcW w:w="505" w:type="pct"/>
            <w:tcBorders>
              <w:top w:val="nil"/>
              <w:left w:val="nil"/>
              <w:bottom w:val="single" w:sz="4" w:space="0" w:color="auto"/>
              <w:right w:val="single" w:sz="4" w:space="0" w:color="auto"/>
            </w:tcBorders>
            <w:shd w:val="clear" w:color="auto" w:fill="auto"/>
            <w:noWrap/>
            <w:hideMark/>
          </w:tcPr>
          <w:p w14:paraId="55AAFC5B" w14:textId="6E2EDD38" w:rsidR="002212E8" w:rsidRPr="003F1D76" w:rsidRDefault="002212E8" w:rsidP="002212E8">
            <w:pPr>
              <w:jc w:val="right"/>
              <w:rPr>
                <w:color w:val="000000"/>
                <w:sz w:val="20"/>
                <w:szCs w:val="20"/>
                <w:lang w:eastAsia="en-CA"/>
              </w:rPr>
            </w:pPr>
            <w:r w:rsidRPr="003F1D76">
              <w:rPr>
                <w:sz w:val="20"/>
                <w:szCs w:val="20"/>
              </w:rPr>
              <w:t>0</w:t>
            </w:r>
          </w:p>
        </w:tc>
        <w:tc>
          <w:tcPr>
            <w:tcW w:w="501" w:type="pct"/>
            <w:tcBorders>
              <w:top w:val="nil"/>
              <w:left w:val="nil"/>
              <w:bottom w:val="single" w:sz="4" w:space="0" w:color="auto"/>
              <w:right w:val="single" w:sz="4" w:space="0" w:color="auto"/>
            </w:tcBorders>
            <w:shd w:val="clear" w:color="auto" w:fill="auto"/>
            <w:noWrap/>
            <w:hideMark/>
          </w:tcPr>
          <w:p w14:paraId="1BA01C28" w14:textId="1AC62C47" w:rsidR="002212E8" w:rsidRPr="003F1D76" w:rsidRDefault="002212E8" w:rsidP="002212E8">
            <w:pPr>
              <w:jc w:val="right"/>
              <w:rPr>
                <w:color w:val="000000"/>
                <w:sz w:val="20"/>
                <w:szCs w:val="20"/>
                <w:lang w:eastAsia="en-CA"/>
              </w:rPr>
            </w:pPr>
            <w:r w:rsidRPr="003F1D76">
              <w:rPr>
                <w:sz w:val="20"/>
                <w:szCs w:val="20"/>
              </w:rPr>
              <w:t>35,000</w:t>
            </w:r>
          </w:p>
        </w:tc>
      </w:tr>
      <w:tr w:rsidR="002212E8" w:rsidRPr="003F1D76" w14:paraId="74958328"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0357A55D" w14:textId="77777777" w:rsidR="002212E8" w:rsidRPr="003F1D76" w:rsidRDefault="002212E8" w:rsidP="002212E8">
            <w:pPr>
              <w:jc w:val="left"/>
              <w:rPr>
                <w:color w:val="000000"/>
                <w:sz w:val="20"/>
                <w:szCs w:val="20"/>
                <w:lang w:eastAsia="en-CA"/>
              </w:rPr>
            </w:pPr>
            <w:r w:rsidRPr="003F1D76">
              <w:rPr>
                <w:color w:val="000000"/>
                <w:sz w:val="20"/>
                <w:szCs w:val="20"/>
                <w:lang w:eastAsia="en-CA"/>
              </w:rPr>
              <w:t>Energy and safety certification</w:t>
            </w:r>
          </w:p>
        </w:tc>
        <w:tc>
          <w:tcPr>
            <w:tcW w:w="505" w:type="pct"/>
            <w:tcBorders>
              <w:top w:val="nil"/>
              <w:left w:val="nil"/>
              <w:bottom w:val="single" w:sz="4" w:space="0" w:color="auto"/>
              <w:right w:val="single" w:sz="4" w:space="0" w:color="auto"/>
            </w:tcBorders>
            <w:shd w:val="clear" w:color="auto" w:fill="auto"/>
            <w:noWrap/>
            <w:hideMark/>
          </w:tcPr>
          <w:p w14:paraId="546F9C34" w14:textId="4FDDE543" w:rsidR="002212E8" w:rsidRPr="003F1D76" w:rsidRDefault="002212E8" w:rsidP="002212E8">
            <w:pPr>
              <w:jc w:val="right"/>
              <w:rPr>
                <w:color w:val="000000"/>
                <w:sz w:val="20"/>
                <w:szCs w:val="20"/>
                <w:lang w:eastAsia="en-CA"/>
              </w:rPr>
            </w:pPr>
            <w:r w:rsidRPr="003F1D76">
              <w:rPr>
                <w:sz w:val="20"/>
                <w:szCs w:val="20"/>
              </w:rPr>
              <w:t>8,000</w:t>
            </w:r>
          </w:p>
        </w:tc>
        <w:tc>
          <w:tcPr>
            <w:tcW w:w="505" w:type="pct"/>
            <w:tcBorders>
              <w:top w:val="nil"/>
              <w:left w:val="nil"/>
              <w:bottom w:val="single" w:sz="4" w:space="0" w:color="auto"/>
              <w:right w:val="single" w:sz="4" w:space="0" w:color="auto"/>
            </w:tcBorders>
            <w:shd w:val="clear" w:color="auto" w:fill="auto"/>
            <w:noWrap/>
            <w:hideMark/>
          </w:tcPr>
          <w:p w14:paraId="58C8524D" w14:textId="3C43E356" w:rsidR="002212E8" w:rsidRPr="003F1D76" w:rsidRDefault="002212E8" w:rsidP="002212E8">
            <w:pPr>
              <w:jc w:val="right"/>
              <w:rPr>
                <w:color w:val="000000"/>
                <w:sz w:val="20"/>
                <w:szCs w:val="20"/>
                <w:lang w:eastAsia="en-CA"/>
              </w:rPr>
            </w:pPr>
            <w:r w:rsidRPr="003F1D76">
              <w:rPr>
                <w:sz w:val="20"/>
                <w:szCs w:val="20"/>
              </w:rPr>
              <w:t>2,800</w:t>
            </w:r>
          </w:p>
        </w:tc>
        <w:tc>
          <w:tcPr>
            <w:tcW w:w="505" w:type="pct"/>
            <w:tcBorders>
              <w:top w:val="nil"/>
              <w:left w:val="nil"/>
              <w:bottom w:val="single" w:sz="4" w:space="0" w:color="auto"/>
              <w:right w:val="single" w:sz="4" w:space="0" w:color="auto"/>
            </w:tcBorders>
            <w:shd w:val="clear" w:color="auto" w:fill="auto"/>
            <w:noWrap/>
            <w:hideMark/>
          </w:tcPr>
          <w:p w14:paraId="180A44E4" w14:textId="144D24EE" w:rsidR="002212E8" w:rsidRPr="003F1D76" w:rsidRDefault="002212E8" w:rsidP="002212E8">
            <w:pPr>
              <w:jc w:val="right"/>
              <w:rPr>
                <w:color w:val="000000"/>
                <w:sz w:val="20"/>
                <w:szCs w:val="20"/>
                <w:lang w:eastAsia="en-CA"/>
              </w:rPr>
            </w:pPr>
            <w:r w:rsidRPr="003F1D76">
              <w:rPr>
                <w:sz w:val="20"/>
                <w:szCs w:val="20"/>
              </w:rPr>
              <w:t>5,600</w:t>
            </w:r>
          </w:p>
        </w:tc>
        <w:tc>
          <w:tcPr>
            <w:tcW w:w="505" w:type="pct"/>
            <w:tcBorders>
              <w:top w:val="nil"/>
              <w:left w:val="nil"/>
              <w:bottom w:val="single" w:sz="4" w:space="0" w:color="auto"/>
              <w:right w:val="single" w:sz="4" w:space="0" w:color="auto"/>
            </w:tcBorders>
            <w:shd w:val="clear" w:color="auto" w:fill="auto"/>
            <w:noWrap/>
            <w:hideMark/>
          </w:tcPr>
          <w:p w14:paraId="5D01AE67" w14:textId="6C08DB16" w:rsidR="002212E8" w:rsidRPr="003F1D76" w:rsidRDefault="002212E8" w:rsidP="002212E8">
            <w:pPr>
              <w:jc w:val="right"/>
              <w:rPr>
                <w:color w:val="000000"/>
                <w:sz w:val="20"/>
                <w:szCs w:val="20"/>
                <w:lang w:eastAsia="en-CA"/>
              </w:rPr>
            </w:pPr>
            <w:r w:rsidRPr="003F1D76">
              <w:rPr>
                <w:sz w:val="20"/>
                <w:szCs w:val="20"/>
              </w:rPr>
              <w:t>10,000</w:t>
            </w:r>
          </w:p>
        </w:tc>
        <w:tc>
          <w:tcPr>
            <w:tcW w:w="505" w:type="pct"/>
            <w:tcBorders>
              <w:top w:val="nil"/>
              <w:left w:val="nil"/>
              <w:bottom w:val="single" w:sz="4" w:space="0" w:color="auto"/>
              <w:right w:val="single" w:sz="4" w:space="0" w:color="auto"/>
            </w:tcBorders>
            <w:shd w:val="clear" w:color="auto" w:fill="auto"/>
            <w:noWrap/>
            <w:hideMark/>
          </w:tcPr>
          <w:p w14:paraId="248C7B83" w14:textId="1B80AF35" w:rsidR="002212E8" w:rsidRPr="003F1D76" w:rsidRDefault="002212E8" w:rsidP="002212E8">
            <w:pPr>
              <w:jc w:val="right"/>
              <w:rPr>
                <w:color w:val="000000"/>
                <w:sz w:val="20"/>
                <w:szCs w:val="20"/>
                <w:lang w:eastAsia="en-CA"/>
              </w:rPr>
            </w:pPr>
            <w:r w:rsidRPr="003F1D76">
              <w:rPr>
                <w:sz w:val="20"/>
                <w:szCs w:val="20"/>
              </w:rPr>
              <w:t>6,000</w:t>
            </w:r>
          </w:p>
        </w:tc>
        <w:tc>
          <w:tcPr>
            <w:tcW w:w="501" w:type="pct"/>
            <w:tcBorders>
              <w:top w:val="nil"/>
              <w:left w:val="nil"/>
              <w:bottom w:val="single" w:sz="4" w:space="0" w:color="auto"/>
              <w:right w:val="single" w:sz="4" w:space="0" w:color="auto"/>
            </w:tcBorders>
            <w:shd w:val="clear" w:color="auto" w:fill="auto"/>
            <w:noWrap/>
            <w:hideMark/>
          </w:tcPr>
          <w:p w14:paraId="3C6B1F1E" w14:textId="304A83EC" w:rsidR="002212E8" w:rsidRPr="003F1D76" w:rsidRDefault="002212E8" w:rsidP="002212E8">
            <w:pPr>
              <w:jc w:val="right"/>
              <w:rPr>
                <w:color w:val="000000"/>
                <w:sz w:val="20"/>
                <w:szCs w:val="20"/>
                <w:lang w:eastAsia="en-CA"/>
              </w:rPr>
            </w:pPr>
            <w:r w:rsidRPr="003F1D76">
              <w:rPr>
                <w:sz w:val="20"/>
                <w:szCs w:val="20"/>
              </w:rPr>
              <w:t>31,000</w:t>
            </w:r>
          </w:p>
        </w:tc>
      </w:tr>
      <w:tr w:rsidR="002212E8" w:rsidRPr="003F1D76" w14:paraId="4135A9BE"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26D59DC1" w14:textId="77777777" w:rsidR="002212E8" w:rsidRPr="003F1D76" w:rsidRDefault="002212E8" w:rsidP="002212E8">
            <w:pPr>
              <w:jc w:val="left"/>
              <w:rPr>
                <w:color w:val="000000"/>
                <w:sz w:val="20"/>
                <w:szCs w:val="20"/>
                <w:lang w:eastAsia="en-CA"/>
              </w:rPr>
            </w:pPr>
            <w:r w:rsidRPr="003F1D76">
              <w:rPr>
                <w:color w:val="000000"/>
                <w:sz w:val="20"/>
                <w:szCs w:val="20"/>
                <w:lang w:val="en-MY" w:eastAsia="en-CA"/>
              </w:rPr>
              <w:t>Safety training for workers</w:t>
            </w:r>
          </w:p>
        </w:tc>
        <w:tc>
          <w:tcPr>
            <w:tcW w:w="505" w:type="pct"/>
            <w:tcBorders>
              <w:top w:val="nil"/>
              <w:left w:val="nil"/>
              <w:bottom w:val="single" w:sz="4" w:space="0" w:color="auto"/>
              <w:right w:val="single" w:sz="4" w:space="0" w:color="auto"/>
            </w:tcBorders>
            <w:shd w:val="clear" w:color="auto" w:fill="auto"/>
            <w:noWrap/>
            <w:hideMark/>
          </w:tcPr>
          <w:p w14:paraId="6C11B147" w14:textId="497C8373" w:rsidR="002212E8" w:rsidRPr="003F1D76" w:rsidRDefault="002212E8" w:rsidP="002212E8">
            <w:pPr>
              <w:jc w:val="right"/>
              <w:rPr>
                <w:color w:val="000000"/>
                <w:sz w:val="20"/>
                <w:szCs w:val="20"/>
                <w:lang w:eastAsia="en-CA"/>
              </w:rPr>
            </w:pPr>
            <w:r w:rsidRPr="003F1D76">
              <w:rPr>
                <w:sz w:val="20"/>
                <w:szCs w:val="20"/>
              </w:rPr>
              <w:t>5,000</w:t>
            </w:r>
          </w:p>
        </w:tc>
        <w:tc>
          <w:tcPr>
            <w:tcW w:w="505" w:type="pct"/>
            <w:tcBorders>
              <w:top w:val="nil"/>
              <w:left w:val="nil"/>
              <w:bottom w:val="single" w:sz="4" w:space="0" w:color="auto"/>
              <w:right w:val="single" w:sz="4" w:space="0" w:color="auto"/>
            </w:tcBorders>
            <w:shd w:val="clear" w:color="auto" w:fill="auto"/>
            <w:noWrap/>
            <w:hideMark/>
          </w:tcPr>
          <w:p w14:paraId="7DCAEB86" w14:textId="4B813A5A" w:rsidR="002212E8" w:rsidRPr="003F1D76" w:rsidRDefault="002212E8" w:rsidP="002212E8">
            <w:pPr>
              <w:jc w:val="right"/>
              <w:rPr>
                <w:color w:val="000000"/>
                <w:sz w:val="20"/>
                <w:szCs w:val="20"/>
                <w:lang w:eastAsia="en-CA"/>
              </w:rPr>
            </w:pPr>
            <w:r w:rsidRPr="003F1D76">
              <w:rPr>
                <w:sz w:val="20"/>
                <w:szCs w:val="20"/>
              </w:rPr>
              <w:t>1,000</w:t>
            </w:r>
          </w:p>
        </w:tc>
        <w:tc>
          <w:tcPr>
            <w:tcW w:w="505" w:type="pct"/>
            <w:tcBorders>
              <w:top w:val="nil"/>
              <w:left w:val="nil"/>
              <w:bottom w:val="single" w:sz="4" w:space="0" w:color="auto"/>
              <w:right w:val="single" w:sz="4" w:space="0" w:color="auto"/>
            </w:tcBorders>
            <w:shd w:val="clear" w:color="auto" w:fill="auto"/>
            <w:noWrap/>
            <w:hideMark/>
          </w:tcPr>
          <w:p w14:paraId="6CBA61E6" w14:textId="51A84DFC" w:rsidR="002212E8" w:rsidRPr="003F1D76" w:rsidRDefault="002212E8" w:rsidP="002212E8">
            <w:pPr>
              <w:jc w:val="right"/>
              <w:rPr>
                <w:color w:val="000000"/>
                <w:sz w:val="20"/>
                <w:szCs w:val="20"/>
                <w:lang w:eastAsia="en-CA"/>
              </w:rPr>
            </w:pPr>
            <w:r w:rsidRPr="003F1D76">
              <w:rPr>
                <w:sz w:val="20"/>
                <w:szCs w:val="20"/>
              </w:rPr>
              <w:t>5,000</w:t>
            </w:r>
          </w:p>
        </w:tc>
        <w:tc>
          <w:tcPr>
            <w:tcW w:w="505" w:type="pct"/>
            <w:tcBorders>
              <w:top w:val="nil"/>
              <w:left w:val="nil"/>
              <w:bottom w:val="single" w:sz="4" w:space="0" w:color="auto"/>
              <w:right w:val="single" w:sz="4" w:space="0" w:color="auto"/>
            </w:tcBorders>
            <w:shd w:val="clear" w:color="auto" w:fill="auto"/>
            <w:noWrap/>
            <w:hideMark/>
          </w:tcPr>
          <w:p w14:paraId="454A95E3" w14:textId="5322EA9B" w:rsidR="002212E8" w:rsidRPr="003F1D76" w:rsidRDefault="002212E8" w:rsidP="002212E8">
            <w:pPr>
              <w:jc w:val="right"/>
              <w:rPr>
                <w:color w:val="000000"/>
                <w:sz w:val="20"/>
                <w:szCs w:val="20"/>
                <w:lang w:eastAsia="en-CA"/>
              </w:rPr>
            </w:pPr>
            <w:r w:rsidRPr="003F1D76">
              <w:rPr>
                <w:sz w:val="20"/>
                <w:szCs w:val="20"/>
              </w:rPr>
              <w:t>1,000</w:t>
            </w:r>
          </w:p>
        </w:tc>
        <w:tc>
          <w:tcPr>
            <w:tcW w:w="505" w:type="pct"/>
            <w:tcBorders>
              <w:top w:val="nil"/>
              <w:left w:val="nil"/>
              <w:bottom w:val="single" w:sz="4" w:space="0" w:color="auto"/>
              <w:right w:val="single" w:sz="4" w:space="0" w:color="auto"/>
            </w:tcBorders>
            <w:shd w:val="clear" w:color="auto" w:fill="auto"/>
            <w:noWrap/>
            <w:hideMark/>
          </w:tcPr>
          <w:p w14:paraId="5964FD81" w14:textId="7867FDE9" w:rsidR="002212E8" w:rsidRPr="003F1D76" w:rsidRDefault="002212E8" w:rsidP="002212E8">
            <w:pPr>
              <w:jc w:val="right"/>
              <w:rPr>
                <w:color w:val="000000"/>
                <w:sz w:val="20"/>
                <w:szCs w:val="20"/>
                <w:lang w:eastAsia="en-CA"/>
              </w:rPr>
            </w:pPr>
            <w:r w:rsidRPr="003F1D76">
              <w:rPr>
                <w:sz w:val="20"/>
                <w:szCs w:val="20"/>
              </w:rPr>
              <w:t>5,000</w:t>
            </w:r>
          </w:p>
        </w:tc>
        <w:tc>
          <w:tcPr>
            <w:tcW w:w="501" w:type="pct"/>
            <w:tcBorders>
              <w:top w:val="nil"/>
              <w:left w:val="nil"/>
              <w:bottom w:val="single" w:sz="4" w:space="0" w:color="auto"/>
              <w:right w:val="single" w:sz="4" w:space="0" w:color="auto"/>
            </w:tcBorders>
            <w:shd w:val="clear" w:color="auto" w:fill="auto"/>
            <w:noWrap/>
            <w:hideMark/>
          </w:tcPr>
          <w:p w14:paraId="125E281D" w14:textId="2795620D" w:rsidR="002212E8" w:rsidRPr="003F1D76" w:rsidRDefault="002212E8" w:rsidP="002212E8">
            <w:pPr>
              <w:jc w:val="right"/>
              <w:rPr>
                <w:color w:val="000000"/>
                <w:sz w:val="20"/>
                <w:szCs w:val="20"/>
                <w:lang w:eastAsia="en-CA"/>
              </w:rPr>
            </w:pPr>
            <w:r w:rsidRPr="003F1D76">
              <w:rPr>
                <w:sz w:val="20"/>
                <w:szCs w:val="20"/>
              </w:rPr>
              <w:t>5,000</w:t>
            </w:r>
          </w:p>
        </w:tc>
      </w:tr>
      <w:tr w:rsidR="002212E8" w:rsidRPr="003F1D76" w14:paraId="0A25BA7D"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42BDA342" w14:textId="77777777" w:rsidR="002212E8" w:rsidRPr="003F1D76" w:rsidRDefault="002212E8" w:rsidP="002212E8">
            <w:pPr>
              <w:jc w:val="left"/>
              <w:rPr>
                <w:color w:val="000000"/>
                <w:sz w:val="20"/>
                <w:szCs w:val="20"/>
                <w:lang w:eastAsia="en-CA"/>
              </w:rPr>
            </w:pPr>
            <w:r w:rsidRPr="003F1D76">
              <w:rPr>
                <w:color w:val="000000"/>
                <w:sz w:val="20"/>
                <w:szCs w:val="20"/>
                <w:lang w:val="en-MY" w:eastAsia="en-CA"/>
              </w:rPr>
              <w:t>Installation and delivery</w:t>
            </w:r>
          </w:p>
        </w:tc>
        <w:tc>
          <w:tcPr>
            <w:tcW w:w="505" w:type="pct"/>
            <w:tcBorders>
              <w:top w:val="nil"/>
              <w:left w:val="nil"/>
              <w:bottom w:val="single" w:sz="4" w:space="0" w:color="auto"/>
              <w:right w:val="single" w:sz="4" w:space="0" w:color="auto"/>
            </w:tcBorders>
            <w:shd w:val="clear" w:color="auto" w:fill="auto"/>
            <w:noWrap/>
            <w:hideMark/>
          </w:tcPr>
          <w:p w14:paraId="002CEE87" w14:textId="1A57F78D" w:rsidR="002212E8" w:rsidRPr="003F1D76" w:rsidRDefault="002212E8" w:rsidP="002212E8">
            <w:pPr>
              <w:jc w:val="right"/>
              <w:rPr>
                <w:color w:val="000000"/>
                <w:sz w:val="20"/>
                <w:szCs w:val="20"/>
                <w:lang w:eastAsia="en-CA"/>
              </w:rPr>
            </w:pPr>
            <w:r w:rsidRPr="003F1D76">
              <w:rPr>
                <w:sz w:val="20"/>
                <w:szCs w:val="20"/>
              </w:rPr>
              <w:t>5,000</w:t>
            </w:r>
          </w:p>
        </w:tc>
        <w:tc>
          <w:tcPr>
            <w:tcW w:w="505" w:type="pct"/>
            <w:tcBorders>
              <w:top w:val="nil"/>
              <w:left w:val="nil"/>
              <w:bottom w:val="single" w:sz="4" w:space="0" w:color="auto"/>
              <w:right w:val="single" w:sz="4" w:space="0" w:color="auto"/>
            </w:tcBorders>
            <w:shd w:val="clear" w:color="auto" w:fill="auto"/>
            <w:noWrap/>
            <w:hideMark/>
          </w:tcPr>
          <w:p w14:paraId="56C75276" w14:textId="686094A6" w:rsidR="002212E8" w:rsidRPr="003F1D76" w:rsidRDefault="002212E8" w:rsidP="002212E8">
            <w:pPr>
              <w:jc w:val="right"/>
              <w:rPr>
                <w:color w:val="000000"/>
                <w:sz w:val="20"/>
                <w:szCs w:val="20"/>
                <w:lang w:eastAsia="en-CA"/>
              </w:rPr>
            </w:pPr>
            <w:r w:rsidRPr="003F1D76">
              <w:rPr>
                <w:sz w:val="20"/>
                <w:szCs w:val="20"/>
              </w:rPr>
              <w:t>2,500</w:t>
            </w:r>
          </w:p>
        </w:tc>
        <w:tc>
          <w:tcPr>
            <w:tcW w:w="505" w:type="pct"/>
            <w:tcBorders>
              <w:top w:val="nil"/>
              <w:left w:val="nil"/>
              <w:bottom w:val="single" w:sz="4" w:space="0" w:color="auto"/>
              <w:right w:val="single" w:sz="4" w:space="0" w:color="auto"/>
            </w:tcBorders>
            <w:shd w:val="clear" w:color="auto" w:fill="auto"/>
            <w:noWrap/>
            <w:hideMark/>
          </w:tcPr>
          <w:p w14:paraId="37B35328" w14:textId="4385C90C" w:rsidR="002212E8" w:rsidRPr="003F1D76" w:rsidRDefault="002212E8" w:rsidP="002212E8">
            <w:pPr>
              <w:jc w:val="right"/>
              <w:rPr>
                <w:color w:val="000000"/>
                <w:sz w:val="20"/>
                <w:szCs w:val="20"/>
                <w:lang w:eastAsia="en-CA"/>
              </w:rPr>
            </w:pPr>
            <w:r w:rsidRPr="003F1D76">
              <w:rPr>
                <w:sz w:val="20"/>
                <w:szCs w:val="20"/>
              </w:rPr>
              <w:t>5,000</w:t>
            </w:r>
          </w:p>
        </w:tc>
        <w:tc>
          <w:tcPr>
            <w:tcW w:w="505" w:type="pct"/>
            <w:tcBorders>
              <w:top w:val="nil"/>
              <w:left w:val="nil"/>
              <w:bottom w:val="single" w:sz="4" w:space="0" w:color="auto"/>
              <w:right w:val="single" w:sz="4" w:space="0" w:color="auto"/>
            </w:tcBorders>
            <w:shd w:val="clear" w:color="auto" w:fill="auto"/>
            <w:noWrap/>
            <w:hideMark/>
          </w:tcPr>
          <w:p w14:paraId="758A0908" w14:textId="5B13455D" w:rsidR="002212E8" w:rsidRPr="003F1D76" w:rsidRDefault="002212E8" w:rsidP="002212E8">
            <w:pPr>
              <w:jc w:val="right"/>
              <w:rPr>
                <w:color w:val="000000"/>
                <w:sz w:val="20"/>
                <w:szCs w:val="20"/>
                <w:lang w:eastAsia="en-CA"/>
              </w:rPr>
            </w:pPr>
            <w:r w:rsidRPr="003F1D76">
              <w:rPr>
                <w:sz w:val="20"/>
                <w:szCs w:val="20"/>
              </w:rPr>
              <w:t>5,000</w:t>
            </w:r>
          </w:p>
        </w:tc>
        <w:tc>
          <w:tcPr>
            <w:tcW w:w="505" w:type="pct"/>
            <w:tcBorders>
              <w:top w:val="nil"/>
              <w:left w:val="nil"/>
              <w:bottom w:val="single" w:sz="4" w:space="0" w:color="auto"/>
              <w:right w:val="single" w:sz="4" w:space="0" w:color="auto"/>
            </w:tcBorders>
            <w:shd w:val="clear" w:color="auto" w:fill="auto"/>
            <w:noWrap/>
            <w:hideMark/>
          </w:tcPr>
          <w:p w14:paraId="4B898080" w14:textId="272F221F" w:rsidR="002212E8" w:rsidRPr="003F1D76" w:rsidRDefault="002212E8" w:rsidP="002212E8">
            <w:pPr>
              <w:jc w:val="right"/>
              <w:rPr>
                <w:color w:val="000000"/>
                <w:sz w:val="20"/>
                <w:szCs w:val="20"/>
                <w:lang w:eastAsia="en-CA"/>
              </w:rPr>
            </w:pPr>
            <w:r w:rsidRPr="003F1D76">
              <w:rPr>
                <w:sz w:val="20"/>
                <w:szCs w:val="20"/>
              </w:rPr>
              <w:t>5,000</w:t>
            </w:r>
          </w:p>
        </w:tc>
        <w:tc>
          <w:tcPr>
            <w:tcW w:w="501" w:type="pct"/>
            <w:tcBorders>
              <w:top w:val="nil"/>
              <w:left w:val="nil"/>
              <w:bottom w:val="single" w:sz="4" w:space="0" w:color="auto"/>
              <w:right w:val="single" w:sz="4" w:space="0" w:color="auto"/>
            </w:tcBorders>
            <w:shd w:val="clear" w:color="auto" w:fill="auto"/>
            <w:noWrap/>
            <w:hideMark/>
          </w:tcPr>
          <w:p w14:paraId="75138D6E" w14:textId="77618C1D" w:rsidR="002212E8" w:rsidRPr="003F1D76" w:rsidRDefault="002212E8" w:rsidP="002212E8">
            <w:pPr>
              <w:jc w:val="right"/>
              <w:rPr>
                <w:color w:val="000000"/>
                <w:sz w:val="20"/>
                <w:szCs w:val="20"/>
                <w:lang w:eastAsia="en-CA"/>
              </w:rPr>
            </w:pPr>
            <w:r w:rsidRPr="003F1D76">
              <w:rPr>
                <w:sz w:val="20"/>
                <w:szCs w:val="20"/>
              </w:rPr>
              <w:t>5,000</w:t>
            </w:r>
          </w:p>
        </w:tc>
      </w:tr>
      <w:tr w:rsidR="002212E8" w:rsidRPr="003F1D76" w14:paraId="0A1A3956"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646FF4E5" w14:textId="77777777" w:rsidR="002212E8" w:rsidRPr="003F1D76" w:rsidRDefault="002212E8" w:rsidP="002212E8">
            <w:pPr>
              <w:jc w:val="left"/>
              <w:rPr>
                <w:color w:val="000000"/>
                <w:sz w:val="20"/>
                <w:szCs w:val="20"/>
                <w:lang w:eastAsia="en-CA"/>
              </w:rPr>
            </w:pPr>
            <w:r w:rsidRPr="003F1D76">
              <w:rPr>
                <w:color w:val="000000"/>
                <w:sz w:val="20"/>
                <w:szCs w:val="20"/>
                <w:lang w:val="en-MY" w:eastAsia="en-CA"/>
              </w:rPr>
              <w:t>Plant safety audit and permit</w:t>
            </w:r>
          </w:p>
        </w:tc>
        <w:tc>
          <w:tcPr>
            <w:tcW w:w="505" w:type="pct"/>
            <w:tcBorders>
              <w:top w:val="nil"/>
              <w:left w:val="nil"/>
              <w:bottom w:val="single" w:sz="4" w:space="0" w:color="auto"/>
              <w:right w:val="single" w:sz="4" w:space="0" w:color="auto"/>
            </w:tcBorders>
            <w:shd w:val="clear" w:color="auto" w:fill="auto"/>
            <w:noWrap/>
            <w:hideMark/>
          </w:tcPr>
          <w:p w14:paraId="3612EAD4" w14:textId="3767C92F" w:rsidR="002212E8" w:rsidRPr="003F1D76" w:rsidRDefault="002212E8" w:rsidP="002212E8">
            <w:pPr>
              <w:jc w:val="right"/>
              <w:rPr>
                <w:color w:val="000000"/>
                <w:sz w:val="20"/>
                <w:szCs w:val="20"/>
                <w:lang w:eastAsia="en-CA"/>
              </w:rPr>
            </w:pPr>
            <w:r w:rsidRPr="003F1D76">
              <w:rPr>
                <w:sz w:val="20"/>
                <w:szCs w:val="20"/>
              </w:rPr>
              <w:t>2,000</w:t>
            </w:r>
          </w:p>
        </w:tc>
        <w:tc>
          <w:tcPr>
            <w:tcW w:w="505" w:type="pct"/>
            <w:tcBorders>
              <w:top w:val="nil"/>
              <w:left w:val="nil"/>
              <w:bottom w:val="single" w:sz="4" w:space="0" w:color="auto"/>
              <w:right w:val="single" w:sz="4" w:space="0" w:color="auto"/>
            </w:tcBorders>
            <w:shd w:val="clear" w:color="auto" w:fill="auto"/>
            <w:noWrap/>
            <w:hideMark/>
          </w:tcPr>
          <w:p w14:paraId="0EC7A79A" w14:textId="7B1553D5" w:rsidR="002212E8" w:rsidRPr="003F1D76" w:rsidRDefault="002212E8" w:rsidP="002212E8">
            <w:pPr>
              <w:jc w:val="right"/>
              <w:rPr>
                <w:color w:val="000000"/>
                <w:sz w:val="20"/>
                <w:szCs w:val="20"/>
                <w:lang w:eastAsia="en-CA"/>
              </w:rPr>
            </w:pPr>
            <w:r w:rsidRPr="003F1D76">
              <w:rPr>
                <w:sz w:val="20"/>
                <w:szCs w:val="20"/>
              </w:rPr>
              <w:t>2,000</w:t>
            </w:r>
          </w:p>
        </w:tc>
        <w:tc>
          <w:tcPr>
            <w:tcW w:w="505" w:type="pct"/>
            <w:tcBorders>
              <w:top w:val="nil"/>
              <w:left w:val="nil"/>
              <w:bottom w:val="single" w:sz="4" w:space="0" w:color="auto"/>
              <w:right w:val="single" w:sz="4" w:space="0" w:color="auto"/>
            </w:tcBorders>
            <w:shd w:val="clear" w:color="auto" w:fill="auto"/>
            <w:noWrap/>
            <w:hideMark/>
          </w:tcPr>
          <w:p w14:paraId="1C757798" w14:textId="74DA2A2F" w:rsidR="002212E8" w:rsidRPr="003F1D76" w:rsidRDefault="002212E8" w:rsidP="002212E8">
            <w:pPr>
              <w:jc w:val="right"/>
              <w:rPr>
                <w:color w:val="000000"/>
                <w:sz w:val="20"/>
                <w:szCs w:val="20"/>
                <w:lang w:eastAsia="en-CA"/>
              </w:rPr>
            </w:pPr>
            <w:r w:rsidRPr="003F1D76">
              <w:rPr>
                <w:sz w:val="20"/>
                <w:szCs w:val="20"/>
              </w:rPr>
              <w:t>2,000</w:t>
            </w:r>
          </w:p>
        </w:tc>
        <w:tc>
          <w:tcPr>
            <w:tcW w:w="505" w:type="pct"/>
            <w:tcBorders>
              <w:top w:val="nil"/>
              <w:left w:val="nil"/>
              <w:bottom w:val="single" w:sz="4" w:space="0" w:color="auto"/>
              <w:right w:val="single" w:sz="4" w:space="0" w:color="auto"/>
            </w:tcBorders>
            <w:shd w:val="clear" w:color="auto" w:fill="auto"/>
            <w:noWrap/>
            <w:hideMark/>
          </w:tcPr>
          <w:p w14:paraId="6179C1FB" w14:textId="0E1E1346" w:rsidR="002212E8" w:rsidRPr="003F1D76" w:rsidRDefault="002212E8" w:rsidP="002212E8">
            <w:pPr>
              <w:jc w:val="right"/>
              <w:rPr>
                <w:color w:val="000000"/>
                <w:sz w:val="20"/>
                <w:szCs w:val="20"/>
                <w:lang w:eastAsia="en-CA"/>
              </w:rPr>
            </w:pPr>
            <w:r w:rsidRPr="003F1D76">
              <w:rPr>
                <w:sz w:val="20"/>
                <w:szCs w:val="20"/>
              </w:rPr>
              <w:t>2,000</w:t>
            </w:r>
          </w:p>
        </w:tc>
        <w:tc>
          <w:tcPr>
            <w:tcW w:w="505" w:type="pct"/>
            <w:tcBorders>
              <w:top w:val="nil"/>
              <w:left w:val="nil"/>
              <w:bottom w:val="single" w:sz="4" w:space="0" w:color="auto"/>
              <w:right w:val="single" w:sz="4" w:space="0" w:color="auto"/>
            </w:tcBorders>
            <w:shd w:val="clear" w:color="auto" w:fill="auto"/>
            <w:noWrap/>
            <w:hideMark/>
          </w:tcPr>
          <w:p w14:paraId="1713AA21" w14:textId="58888629" w:rsidR="002212E8" w:rsidRPr="003F1D76" w:rsidRDefault="002212E8" w:rsidP="002212E8">
            <w:pPr>
              <w:jc w:val="right"/>
              <w:rPr>
                <w:color w:val="000000"/>
                <w:sz w:val="20"/>
                <w:szCs w:val="20"/>
                <w:lang w:eastAsia="en-CA"/>
              </w:rPr>
            </w:pPr>
            <w:r w:rsidRPr="003F1D76">
              <w:rPr>
                <w:sz w:val="20"/>
                <w:szCs w:val="20"/>
              </w:rPr>
              <w:t>2,000</w:t>
            </w:r>
          </w:p>
        </w:tc>
        <w:tc>
          <w:tcPr>
            <w:tcW w:w="501" w:type="pct"/>
            <w:tcBorders>
              <w:top w:val="nil"/>
              <w:left w:val="nil"/>
              <w:bottom w:val="single" w:sz="4" w:space="0" w:color="auto"/>
              <w:right w:val="single" w:sz="4" w:space="0" w:color="auto"/>
            </w:tcBorders>
            <w:shd w:val="clear" w:color="auto" w:fill="auto"/>
            <w:noWrap/>
            <w:hideMark/>
          </w:tcPr>
          <w:p w14:paraId="687275B3" w14:textId="0E5D91E2" w:rsidR="002212E8" w:rsidRPr="003F1D76" w:rsidRDefault="002212E8" w:rsidP="002212E8">
            <w:pPr>
              <w:jc w:val="right"/>
              <w:rPr>
                <w:color w:val="000000"/>
                <w:sz w:val="20"/>
                <w:szCs w:val="20"/>
                <w:lang w:eastAsia="en-CA"/>
              </w:rPr>
            </w:pPr>
            <w:r w:rsidRPr="003F1D76">
              <w:rPr>
                <w:sz w:val="20"/>
                <w:szCs w:val="20"/>
              </w:rPr>
              <w:t>2,000</w:t>
            </w:r>
          </w:p>
        </w:tc>
      </w:tr>
      <w:tr w:rsidR="002212E8" w:rsidRPr="003F1D76" w14:paraId="42E8441C"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2B163B89" w14:textId="77777777" w:rsidR="002212E8" w:rsidRPr="003F1D76" w:rsidRDefault="002212E8" w:rsidP="002212E8">
            <w:pPr>
              <w:jc w:val="left"/>
              <w:rPr>
                <w:b/>
                <w:bCs/>
                <w:color w:val="000000"/>
                <w:sz w:val="20"/>
                <w:szCs w:val="20"/>
                <w:lang w:eastAsia="en-CA"/>
              </w:rPr>
            </w:pPr>
            <w:r w:rsidRPr="003F1D76">
              <w:rPr>
                <w:b/>
                <w:bCs/>
                <w:color w:val="000000"/>
                <w:sz w:val="20"/>
                <w:szCs w:val="20"/>
                <w:lang w:eastAsia="en-CA"/>
              </w:rPr>
              <w:lastRenderedPageBreak/>
              <w:t>Subtotal</w:t>
            </w:r>
          </w:p>
        </w:tc>
        <w:tc>
          <w:tcPr>
            <w:tcW w:w="505" w:type="pct"/>
            <w:tcBorders>
              <w:top w:val="nil"/>
              <w:left w:val="nil"/>
              <w:bottom w:val="single" w:sz="4" w:space="0" w:color="auto"/>
              <w:right w:val="single" w:sz="4" w:space="0" w:color="auto"/>
            </w:tcBorders>
            <w:shd w:val="clear" w:color="auto" w:fill="auto"/>
            <w:noWrap/>
            <w:hideMark/>
          </w:tcPr>
          <w:p w14:paraId="0EF6BF74" w14:textId="6D4B9A21" w:rsidR="002212E8" w:rsidRPr="003F1D76" w:rsidRDefault="002212E8" w:rsidP="002212E8">
            <w:pPr>
              <w:ind w:left="-127"/>
              <w:jc w:val="right"/>
              <w:rPr>
                <w:b/>
                <w:bCs/>
                <w:color w:val="000000"/>
                <w:sz w:val="20"/>
                <w:szCs w:val="20"/>
                <w:lang w:eastAsia="en-CA"/>
              </w:rPr>
            </w:pPr>
            <w:r w:rsidRPr="003F1D76">
              <w:rPr>
                <w:b/>
                <w:bCs/>
                <w:sz w:val="20"/>
                <w:szCs w:val="20"/>
              </w:rPr>
              <w:t>266,000</w:t>
            </w:r>
          </w:p>
        </w:tc>
        <w:tc>
          <w:tcPr>
            <w:tcW w:w="505" w:type="pct"/>
            <w:tcBorders>
              <w:top w:val="nil"/>
              <w:left w:val="nil"/>
              <w:bottom w:val="single" w:sz="4" w:space="0" w:color="auto"/>
              <w:right w:val="single" w:sz="4" w:space="0" w:color="auto"/>
            </w:tcBorders>
            <w:shd w:val="clear" w:color="auto" w:fill="auto"/>
            <w:noWrap/>
            <w:hideMark/>
          </w:tcPr>
          <w:p w14:paraId="2B1B7FF6" w14:textId="7584E3EB" w:rsidR="002212E8" w:rsidRPr="003F1D76" w:rsidRDefault="002212E8" w:rsidP="002212E8">
            <w:pPr>
              <w:ind w:hanging="107"/>
              <w:jc w:val="right"/>
              <w:rPr>
                <w:b/>
                <w:bCs/>
                <w:color w:val="000000" w:themeColor="text1"/>
                <w:sz w:val="20"/>
                <w:szCs w:val="20"/>
                <w:lang w:eastAsia="en-CA"/>
              </w:rPr>
            </w:pPr>
            <w:r w:rsidRPr="003F1D76">
              <w:rPr>
                <w:b/>
                <w:bCs/>
                <w:sz w:val="20"/>
                <w:szCs w:val="20"/>
              </w:rPr>
              <w:t>4</w:t>
            </w:r>
            <w:r w:rsidR="007C66C7">
              <w:rPr>
                <w:b/>
                <w:bCs/>
                <w:sz w:val="20"/>
                <w:szCs w:val="20"/>
              </w:rPr>
              <w:t>7</w:t>
            </w:r>
            <w:r w:rsidRPr="003F1D76">
              <w:rPr>
                <w:b/>
                <w:bCs/>
                <w:sz w:val="20"/>
                <w:szCs w:val="20"/>
              </w:rPr>
              <w:t>,800</w:t>
            </w:r>
          </w:p>
        </w:tc>
        <w:tc>
          <w:tcPr>
            <w:tcW w:w="505" w:type="pct"/>
            <w:tcBorders>
              <w:top w:val="nil"/>
              <w:left w:val="nil"/>
              <w:bottom w:val="single" w:sz="4" w:space="0" w:color="auto"/>
              <w:right w:val="single" w:sz="4" w:space="0" w:color="auto"/>
            </w:tcBorders>
            <w:shd w:val="clear" w:color="auto" w:fill="auto"/>
            <w:noWrap/>
            <w:hideMark/>
          </w:tcPr>
          <w:p w14:paraId="5908CA65" w14:textId="31492CE2" w:rsidR="002212E8" w:rsidRPr="003F1D76" w:rsidRDefault="002212E8" w:rsidP="002212E8">
            <w:pPr>
              <w:jc w:val="right"/>
              <w:rPr>
                <w:b/>
                <w:bCs/>
                <w:color w:val="000000"/>
                <w:sz w:val="20"/>
                <w:szCs w:val="20"/>
                <w:lang w:eastAsia="en-CA"/>
              </w:rPr>
            </w:pPr>
            <w:r w:rsidRPr="003F1D76">
              <w:rPr>
                <w:b/>
                <w:bCs/>
                <w:sz w:val="20"/>
                <w:szCs w:val="20"/>
              </w:rPr>
              <w:t>207,600</w:t>
            </w:r>
          </w:p>
        </w:tc>
        <w:tc>
          <w:tcPr>
            <w:tcW w:w="505" w:type="pct"/>
            <w:tcBorders>
              <w:top w:val="nil"/>
              <w:left w:val="nil"/>
              <w:bottom w:val="single" w:sz="4" w:space="0" w:color="auto"/>
              <w:right w:val="single" w:sz="4" w:space="0" w:color="auto"/>
            </w:tcBorders>
            <w:shd w:val="clear" w:color="auto" w:fill="auto"/>
            <w:noWrap/>
            <w:hideMark/>
          </w:tcPr>
          <w:p w14:paraId="41497037" w14:textId="72B3BF37" w:rsidR="002212E8" w:rsidRPr="003F1D76" w:rsidRDefault="002212E8" w:rsidP="002212E8">
            <w:pPr>
              <w:jc w:val="right"/>
              <w:rPr>
                <w:b/>
                <w:bCs/>
                <w:color w:val="000000"/>
                <w:sz w:val="20"/>
                <w:szCs w:val="20"/>
                <w:lang w:eastAsia="en-CA"/>
              </w:rPr>
            </w:pPr>
            <w:r w:rsidRPr="003F1D76">
              <w:rPr>
                <w:b/>
                <w:bCs/>
                <w:sz w:val="20"/>
                <w:szCs w:val="20"/>
              </w:rPr>
              <w:t>403,500</w:t>
            </w:r>
          </w:p>
        </w:tc>
        <w:tc>
          <w:tcPr>
            <w:tcW w:w="505" w:type="pct"/>
            <w:tcBorders>
              <w:top w:val="nil"/>
              <w:left w:val="nil"/>
              <w:bottom w:val="single" w:sz="4" w:space="0" w:color="auto"/>
              <w:right w:val="single" w:sz="4" w:space="0" w:color="auto"/>
            </w:tcBorders>
            <w:shd w:val="clear" w:color="auto" w:fill="auto"/>
            <w:noWrap/>
            <w:hideMark/>
          </w:tcPr>
          <w:p w14:paraId="3962BA8F" w14:textId="5D5FB707" w:rsidR="002212E8" w:rsidRPr="003F1D76" w:rsidRDefault="002212E8" w:rsidP="002212E8">
            <w:pPr>
              <w:ind w:hanging="106"/>
              <w:jc w:val="right"/>
              <w:rPr>
                <w:b/>
                <w:bCs/>
                <w:color w:val="000000"/>
                <w:sz w:val="20"/>
                <w:szCs w:val="20"/>
                <w:lang w:eastAsia="en-CA"/>
              </w:rPr>
            </w:pPr>
            <w:r w:rsidRPr="003F1D76">
              <w:rPr>
                <w:b/>
                <w:bCs/>
                <w:sz w:val="20"/>
                <w:szCs w:val="20"/>
              </w:rPr>
              <w:t>256,500</w:t>
            </w:r>
          </w:p>
        </w:tc>
        <w:tc>
          <w:tcPr>
            <w:tcW w:w="501" w:type="pct"/>
            <w:tcBorders>
              <w:top w:val="nil"/>
              <w:left w:val="nil"/>
              <w:bottom w:val="single" w:sz="4" w:space="0" w:color="auto"/>
              <w:right w:val="single" w:sz="4" w:space="0" w:color="auto"/>
            </w:tcBorders>
            <w:shd w:val="clear" w:color="auto" w:fill="auto"/>
            <w:noWrap/>
            <w:hideMark/>
          </w:tcPr>
          <w:p w14:paraId="1B9BCBDB" w14:textId="06C68DA7" w:rsidR="002212E8" w:rsidRPr="003F1D76" w:rsidRDefault="002212E8" w:rsidP="002212E8">
            <w:pPr>
              <w:ind w:left="-193"/>
              <w:jc w:val="right"/>
              <w:rPr>
                <w:b/>
                <w:bCs/>
                <w:color w:val="000000"/>
                <w:sz w:val="20"/>
                <w:szCs w:val="20"/>
                <w:lang w:eastAsia="en-CA"/>
              </w:rPr>
            </w:pPr>
            <w:r w:rsidRPr="003F1D76">
              <w:rPr>
                <w:b/>
                <w:bCs/>
                <w:sz w:val="20"/>
                <w:szCs w:val="20"/>
              </w:rPr>
              <w:t>347,600</w:t>
            </w:r>
          </w:p>
        </w:tc>
      </w:tr>
      <w:tr w:rsidR="002212E8" w:rsidRPr="003F1D76" w14:paraId="52030BF5"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6389BECF" w14:textId="77777777" w:rsidR="002212E8" w:rsidRPr="003F1D76" w:rsidRDefault="002212E8" w:rsidP="002212E8">
            <w:pPr>
              <w:jc w:val="left"/>
              <w:rPr>
                <w:color w:val="000000"/>
                <w:sz w:val="20"/>
                <w:szCs w:val="20"/>
                <w:lang w:eastAsia="en-CA"/>
              </w:rPr>
            </w:pPr>
            <w:r w:rsidRPr="003F1D76">
              <w:rPr>
                <w:color w:val="000000"/>
                <w:sz w:val="20"/>
                <w:szCs w:val="20"/>
                <w:lang w:eastAsia="en-CA"/>
              </w:rPr>
              <w:t>Contingency</w:t>
            </w:r>
          </w:p>
        </w:tc>
        <w:tc>
          <w:tcPr>
            <w:tcW w:w="505" w:type="pct"/>
            <w:tcBorders>
              <w:top w:val="nil"/>
              <w:left w:val="nil"/>
              <w:bottom w:val="single" w:sz="4" w:space="0" w:color="auto"/>
              <w:right w:val="single" w:sz="4" w:space="0" w:color="auto"/>
            </w:tcBorders>
            <w:shd w:val="clear" w:color="auto" w:fill="auto"/>
            <w:noWrap/>
            <w:hideMark/>
          </w:tcPr>
          <w:p w14:paraId="366A06D5" w14:textId="2A107EC2" w:rsidR="002212E8" w:rsidRPr="003F1D76" w:rsidRDefault="002212E8" w:rsidP="002212E8">
            <w:pPr>
              <w:jc w:val="right"/>
              <w:rPr>
                <w:color w:val="000000"/>
                <w:sz w:val="20"/>
                <w:szCs w:val="20"/>
                <w:lang w:eastAsia="en-CA"/>
              </w:rPr>
            </w:pPr>
            <w:r w:rsidRPr="003F1D76">
              <w:rPr>
                <w:sz w:val="20"/>
                <w:szCs w:val="20"/>
              </w:rPr>
              <w:t>21,100</w:t>
            </w:r>
          </w:p>
        </w:tc>
        <w:tc>
          <w:tcPr>
            <w:tcW w:w="505" w:type="pct"/>
            <w:tcBorders>
              <w:top w:val="nil"/>
              <w:left w:val="nil"/>
              <w:bottom w:val="single" w:sz="4" w:space="0" w:color="auto"/>
              <w:right w:val="single" w:sz="4" w:space="0" w:color="auto"/>
            </w:tcBorders>
            <w:shd w:val="clear" w:color="auto" w:fill="auto"/>
            <w:noWrap/>
            <w:hideMark/>
          </w:tcPr>
          <w:p w14:paraId="1C94E7FB" w14:textId="044D4539" w:rsidR="002212E8" w:rsidRPr="003F1D76" w:rsidRDefault="002212E8" w:rsidP="002212E8">
            <w:pPr>
              <w:jc w:val="right"/>
              <w:rPr>
                <w:color w:val="000000" w:themeColor="text1"/>
                <w:sz w:val="20"/>
                <w:szCs w:val="20"/>
                <w:lang w:eastAsia="en-CA"/>
              </w:rPr>
            </w:pPr>
            <w:r w:rsidRPr="003F1D76">
              <w:rPr>
                <w:sz w:val="20"/>
                <w:szCs w:val="20"/>
              </w:rPr>
              <w:t>2,</w:t>
            </w:r>
            <w:r w:rsidR="000511E2">
              <w:rPr>
                <w:sz w:val="20"/>
                <w:szCs w:val="20"/>
              </w:rPr>
              <w:t>4</w:t>
            </w:r>
            <w:r w:rsidRPr="003F1D76">
              <w:rPr>
                <w:sz w:val="20"/>
                <w:szCs w:val="20"/>
              </w:rPr>
              <w:t>00</w:t>
            </w:r>
          </w:p>
        </w:tc>
        <w:tc>
          <w:tcPr>
            <w:tcW w:w="505" w:type="pct"/>
            <w:tcBorders>
              <w:top w:val="nil"/>
              <w:left w:val="nil"/>
              <w:bottom w:val="single" w:sz="4" w:space="0" w:color="auto"/>
              <w:right w:val="single" w:sz="4" w:space="0" w:color="auto"/>
            </w:tcBorders>
            <w:shd w:val="clear" w:color="auto" w:fill="auto"/>
            <w:noWrap/>
            <w:hideMark/>
          </w:tcPr>
          <w:p w14:paraId="1794506B" w14:textId="18CC6389" w:rsidR="002212E8" w:rsidRPr="003F1D76" w:rsidRDefault="002212E8" w:rsidP="002212E8">
            <w:pPr>
              <w:jc w:val="right"/>
              <w:rPr>
                <w:color w:val="000000"/>
                <w:sz w:val="20"/>
                <w:szCs w:val="20"/>
                <w:lang w:eastAsia="en-CA"/>
              </w:rPr>
            </w:pPr>
            <w:r w:rsidRPr="003F1D76">
              <w:rPr>
                <w:sz w:val="20"/>
                <w:szCs w:val="20"/>
              </w:rPr>
              <w:t>16,400</w:t>
            </w:r>
          </w:p>
        </w:tc>
        <w:tc>
          <w:tcPr>
            <w:tcW w:w="505" w:type="pct"/>
            <w:tcBorders>
              <w:top w:val="nil"/>
              <w:left w:val="nil"/>
              <w:bottom w:val="single" w:sz="4" w:space="0" w:color="auto"/>
              <w:right w:val="single" w:sz="4" w:space="0" w:color="auto"/>
            </w:tcBorders>
            <w:shd w:val="clear" w:color="auto" w:fill="auto"/>
            <w:noWrap/>
            <w:hideMark/>
          </w:tcPr>
          <w:p w14:paraId="2FDDD03F" w14:textId="20336449" w:rsidR="002212E8" w:rsidRPr="003F1D76" w:rsidRDefault="002212E8" w:rsidP="002212E8">
            <w:pPr>
              <w:jc w:val="right"/>
              <w:rPr>
                <w:color w:val="000000"/>
                <w:sz w:val="20"/>
                <w:szCs w:val="20"/>
                <w:lang w:eastAsia="en-CA"/>
              </w:rPr>
            </w:pPr>
            <w:r w:rsidRPr="003F1D76">
              <w:rPr>
                <w:sz w:val="20"/>
                <w:szCs w:val="20"/>
              </w:rPr>
              <w:t>9,300</w:t>
            </w:r>
          </w:p>
        </w:tc>
        <w:tc>
          <w:tcPr>
            <w:tcW w:w="505" w:type="pct"/>
            <w:tcBorders>
              <w:top w:val="nil"/>
              <w:left w:val="nil"/>
              <w:bottom w:val="single" w:sz="4" w:space="0" w:color="auto"/>
              <w:right w:val="single" w:sz="4" w:space="0" w:color="auto"/>
            </w:tcBorders>
            <w:shd w:val="clear" w:color="auto" w:fill="auto"/>
            <w:noWrap/>
            <w:hideMark/>
          </w:tcPr>
          <w:p w14:paraId="6B8ABD47" w14:textId="4AD53B8C" w:rsidR="002212E8" w:rsidRPr="003F1D76" w:rsidRDefault="002212E8" w:rsidP="002212E8">
            <w:pPr>
              <w:jc w:val="right"/>
              <w:rPr>
                <w:color w:val="000000"/>
                <w:sz w:val="20"/>
                <w:szCs w:val="20"/>
                <w:lang w:eastAsia="en-CA"/>
              </w:rPr>
            </w:pPr>
            <w:r w:rsidRPr="003F1D76">
              <w:rPr>
                <w:sz w:val="20"/>
                <w:szCs w:val="20"/>
              </w:rPr>
              <w:t>21,100</w:t>
            </w:r>
          </w:p>
        </w:tc>
        <w:tc>
          <w:tcPr>
            <w:tcW w:w="501" w:type="pct"/>
            <w:tcBorders>
              <w:top w:val="nil"/>
              <w:left w:val="nil"/>
              <w:bottom w:val="single" w:sz="4" w:space="0" w:color="auto"/>
              <w:right w:val="single" w:sz="4" w:space="0" w:color="auto"/>
            </w:tcBorders>
            <w:shd w:val="clear" w:color="auto" w:fill="auto"/>
            <w:noWrap/>
            <w:hideMark/>
          </w:tcPr>
          <w:p w14:paraId="448C3611" w14:textId="3208D77D" w:rsidR="002212E8" w:rsidRPr="003F1D76" w:rsidRDefault="002212E8" w:rsidP="002212E8">
            <w:pPr>
              <w:jc w:val="right"/>
              <w:rPr>
                <w:color w:val="000000"/>
                <w:sz w:val="20"/>
                <w:szCs w:val="20"/>
                <w:lang w:eastAsia="en-CA"/>
              </w:rPr>
            </w:pPr>
            <w:r w:rsidRPr="003F1D76">
              <w:rPr>
                <w:sz w:val="20"/>
                <w:szCs w:val="20"/>
              </w:rPr>
              <w:t>25,700</w:t>
            </w:r>
          </w:p>
        </w:tc>
      </w:tr>
      <w:tr w:rsidR="002212E8" w:rsidRPr="003F1D76" w14:paraId="052ED183"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59EE916A" w14:textId="77777777" w:rsidR="002212E8" w:rsidRPr="003F1D76" w:rsidRDefault="002212E8" w:rsidP="002212E8">
            <w:pPr>
              <w:jc w:val="left"/>
              <w:rPr>
                <w:color w:val="000000"/>
                <w:sz w:val="20"/>
                <w:szCs w:val="20"/>
                <w:lang w:eastAsia="en-CA"/>
              </w:rPr>
            </w:pPr>
            <w:r w:rsidRPr="003F1D76">
              <w:rPr>
                <w:color w:val="000000"/>
                <w:sz w:val="20"/>
                <w:szCs w:val="20"/>
                <w:lang w:eastAsia="en-CA"/>
              </w:rPr>
              <w:t>ICCs</w:t>
            </w:r>
          </w:p>
        </w:tc>
        <w:tc>
          <w:tcPr>
            <w:tcW w:w="505" w:type="pct"/>
            <w:tcBorders>
              <w:top w:val="nil"/>
              <w:left w:val="nil"/>
              <w:bottom w:val="single" w:sz="4" w:space="0" w:color="auto"/>
              <w:right w:val="single" w:sz="4" w:space="0" w:color="auto"/>
            </w:tcBorders>
            <w:shd w:val="clear" w:color="auto" w:fill="auto"/>
            <w:noWrap/>
            <w:hideMark/>
          </w:tcPr>
          <w:p w14:paraId="304D806D" w14:textId="5DDADE9C" w:rsidR="002212E8" w:rsidRPr="003F1D76" w:rsidRDefault="002212E8" w:rsidP="002212E8">
            <w:pPr>
              <w:ind w:left="-127"/>
              <w:jc w:val="right"/>
              <w:rPr>
                <w:color w:val="000000"/>
                <w:sz w:val="20"/>
                <w:szCs w:val="20"/>
                <w:lang w:eastAsia="en-CA"/>
              </w:rPr>
            </w:pPr>
            <w:r w:rsidRPr="003F1D76">
              <w:rPr>
                <w:sz w:val="20"/>
                <w:szCs w:val="20"/>
              </w:rPr>
              <w:t>287,100</w:t>
            </w:r>
          </w:p>
        </w:tc>
        <w:tc>
          <w:tcPr>
            <w:tcW w:w="505" w:type="pct"/>
            <w:tcBorders>
              <w:top w:val="nil"/>
              <w:left w:val="nil"/>
              <w:bottom w:val="single" w:sz="4" w:space="0" w:color="auto"/>
              <w:right w:val="single" w:sz="4" w:space="0" w:color="auto"/>
            </w:tcBorders>
            <w:shd w:val="clear" w:color="auto" w:fill="auto"/>
            <w:noWrap/>
            <w:hideMark/>
          </w:tcPr>
          <w:p w14:paraId="2844A52C" w14:textId="4302E095" w:rsidR="002212E8" w:rsidRPr="003F1D76" w:rsidRDefault="00E431E8" w:rsidP="002212E8">
            <w:pPr>
              <w:ind w:hanging="107"/>
              <w:jc w:val="right"/>
              <w:rPr>
                <w:color w:val="000000" w:themeColor="text1"/>
                <w:sz w:val="20"/>
                <w:szCs w:val="20"/>
                <w:lang w:eastAsia="en-CA"/>
              </w:rPr>
            </w:pPr>
            <w:r>
              <w:rPr>
                <w:sz w:val="20"/>
                <w:szCs w:val="20"/>
              </w:rPr>
              <w:t>50</w:t>
            </w:r>
            <w:r w:rsidR="002212E8" w:rsidRPr="003F1D76">
              <w:rPr>
                <w:sz w:val="20"/>
                <w:szCs w:val="20"/>
              </w:rPr>
              <w:t>,</w:t>
            </w:r>
            <w:r w:rsidR="009A2F7F">
              <w:rPr>
                <w:sz w:val="20"/>
                <w:szCs w:val="20"/>
              </w:rPr>
              <w:t>2</w:t>
            </w:r>
            <w:r w:rsidR="002212E8" w:rsidRPr="003F1D76">
              <w:rPr>
                <w:sz w:val="20"/>
                <w:szCs w:val="20"/>
              </w:rPr>
              <w:t>00</w:t>
            </w:r>
          </w:p>
        </w:tc>
        <w:tc>
          <w:tcPr>
            <w:tcW w:w="505" w:type="pct"/>
            <w:tcBorders>
              <w:top w:val="nil"/>
              <w:left w:val="nil"/>
              <w:bottom w:val="single" w:sz="4" w:space="0" w:color="auto"/>
              <w:right w:val="single" w:sz="4" w:space="0" w:color="auto"/>
            </w:tcBorders>
            <w:shd w:val="clear" w:color="auto" w:fill="auto"/>
            <w:noWrap/>
            <w:hideMark/>
          </w:tcPr>
          <w:p w14:paraId="6C815F13" w14:textId="2FADA05F" w:rsidR="002212E8" w:rsidRPr="003F1D76" w:rsidRDefault="002212E8" w:rsidP="002212E8">
            <w:pPr>
              <w:jc w:val="right"/>
              <w:rPr>
                <w:color w:val="000000"/>
                <w:sz w:val="20"/>
                <w:szCs w:val="20"/>
                <w:lang w:eastAsia="en-CA"/>
              </w:rPr>
            </w:pPr>
            <w:r w:rsidRPr="003F1D76">
              <w:rPr>
                <w:sz w:val="20"/>
                <w:szCs w:val="20"/>
              </w:rPr>
              <w:t>224,000</w:t>
            </w:r>
          </w:p>
        </w:tc>
        <w:tc>
          <w:tcPr>
            <w:tcW w:w="505" w:type="pct"/>
            <w:tcBorders>
              <w:top w:val="nil"/>
              <w:left w:val="nil"/>
              <w:bottom w:val="single" w:sz="4" w:space="0" w:color="auto"/>
              <w:right w:val="single" w:sz="4" w:space="0" w:color="auto"/>
            </w:tcBorders>
            <w:shd w:val="clear" w:color="auto" w:fill="auto"/>
            <w:noWrap/>
            <w:hideMark/>
          </w:tcPr>
          <w:p w14:paraId="3A2950CB" w14:textId="77DBAA09" w:rsidR="002212E8" w:rsidRPr="003F1D76" w:rsidRDefault="002212E8" w:rsidP="002212E8">
            <w:pPr>
              <w:jc w:val="right"/>
              <w:rPr>
                <w:color w:val="000000"/>
                <w:sz w:val="20"/>
                <w:szCs w:val="20"/>
                <w:lang w:eastAsia="en-CA"/>
              </w:rPr>
            </w:pPr>
            <w:r w:rsidRPr="003F1D76">
              <w:rPr>
                <w:sz w:val="20"/>
                <w:szCs w:val="20"/>
              </w:rPr>
              <w:t>412,800</w:t>
            </w:r>
          </w:p>
        </w:tc>
        <w:tc>
          <w:tcPr>
            <w:tcW w:w="505" w:type="pct"/>
            <w:tcBorders>
              <w:top w:val="nil"/>
              <w:left w:val="nil"/>
              <w:bottom w:val="single" w:sz="4" w:space="0" w:color="auto"/>
              <w:right w:val="single" w:sz="4" w:space="0" w:color="auto"/>
            </w:tcBorders>
            <w:shd w:val="clear" w:color="auto" w:fill="auto"/>
            <w:noWrap/>
            <w:hideMark/>
          </w:tcPr>
          <w:p w14:paraId="5E0D3D02" w14:textId="2ED63F16" w:rsidR="002212E8" w:rsidRPr="003F1D76" w:rsidRDefault="002212E8" w:rsidP="002212E8">
            <w:pPr>
              <w:ind w:hanging="106"/>
              <w:jc w:val="right"/>
              <w:rPr>
                <w:color w:val="000000"/>
                <w:sz w:val="20"/>
                <w:szCs w:val="20"/>
                <w:lang w:eastAsia="en-CA"/>
              </w:rPr>
            </w:pPr>
            <w:r w:rsidRPr="003F1D76">
              <w:rPr>
                <w:sz w:val="20"/>
                <w:szCs w:val="20"/>
              </w:rPr>
              <w:t>277,600</w:t>
            </w:r>
          </w:p>
        </w:tc>
        <w:tc>
          <w:tcPr>
            <w:tcW w:w="501" w:type="pct"/>
            <w:tcBorders>
              <w:top w:val="nil"/>
              <w:left w:val="nil"/>
              <w:bottom w:val="single" w:sz="4" w:space="0" w:color="auto"/>
              <w:right w:val="single" w:sz="4" w:space="0" w:color="auto"/>
            </w:tcBorders>
            <w:shd w:val="clear" w:color="auto" w:fill="auto"/>
            <w:noWrap/>
            <w:hideMark/>
          </w:tcPr>
          <w:p w14:paraId="3CEA5795" w14:textId="44717C88" w:rsidR="002212E8" w:rsidRPr="003F1D76" w:rsidRDefault="002212E8" w:rsidP="002212E8">
            <w:pPr>
              <w:ind w:left="-193"/>
              <w:jc w:val="right"/>
              <w:rPr>
                <w:color w:val="000000"/>
                <w:sz w:val="20"/>
                <w:szCs w:val="20"/>
                <w:lang w:eastAsia="en-CA"/>
              </w:rPr>
            </w:pPr>
            <w:r w:rsidRPr="003F1D76">
              <w:rPr>
                <w:sz w:val="20"/>
                <w:szCs w:val="20"/>
              </w:rPr>
              <w:t>373,300</w:t>
            </w:r>
          </w:p>
        </w:tc>
      </w:tr>
      <w:tr w:rsidR="002212E8" w:rsidRPr="003F1D76" w14:paraId="0309F4C1"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5C53533F" w14:textId="06B643F5" w:rsidR="002212E8" w:rsidRPr="003F1D76" w:rsidRDefault="002212E8" w:rsidP="002212E8">
            <w:pPr>
              <w:jc w:val="left"/>
              <w:rPr>
                <w:b/>
                <w:bCs/>
                <w:color w:val="000000"/>
                <w:sz w:val="20"/>
                <w:szCs w:val="20"/>
                <w:lang w:eastAsia="en-CA"/>
              </w:rPr>
            </w:pPr>
            <w:r w:rsidRPr="003F1D76">
              <w:rPr>
                <w:b/>
                <w:bCs/>
                <w:color w:val="000000"/>
                <w:sz w:val="20"/>
                <w:szCs w:val="20"/>
                <w:lang w:eastAsia="en-CA"/>
              </w:rPr>
              <w:t xml:space="preserve">Agreed </w:t>
            </w:r>
            <w:r w:rsidR="00EF11F0" w:rsidRPr="003F1D76">
              <w:rPr>
                <w:b/>
                <w:bCs/>
                <w:color w:val="000000"/>
                <w:sz w:val="20"/>
                <w:szCs w:val="20"/>
                <w:lang w:eastAsia="en-CA"/>
              </w:rPr>
              <w:t xml:space="preserve">eligible </w:t>
            </w:r>
            <w:r w:rsidRPr="003F1D76">
              <w:rPr>
                <w:b/>
                <w:bCs/>
                <w:color w:val="000000"/>
                <w:sz w:val="20"/>
                <w:szCs w:val="20"/>
                <w:lang w:eastAsia="en-CA"/>
              </w:rPr>
              <w:t>costs</w:t>
            </w:r>
          </w:p>
        </w:tc>
        <w:tc>
          <w:tcPr>
            <w:tcW w:w="505" w:type="pct"/>
            <w:tcBorders>
              <w:top w:val="nil"/>
              <w:left w:val="nil"/>
              <w:bottom w:val="single" w:sz="4" w:space="0" w:color="auto"/>
              <w:right w:val="single" w:sz="4" w:space="0" w:color="auto"/>
            </w:tcBorders>
            <w:shd w:val="clear" w:color="auto" w:fill="auto"/>
            <w:noWrap/>
            <w:hideMark/>
          </w:tcPr>
          <w:p w14:paraId="03AD7AE9" w14:textId="6EFE48A4" w:rsidR="002212E8" w:rsidRPr="003F1D76" w:rsidRDefault="002212E8" w:rsidP="002212E8">
            <w:pPr>
              <w:ind w:left="-119"/>
              <w:jc w:val="right"/>
              <w:rPr>
                <w:b/>
                <w:bCs/>
                <w:color w:val="000000"/>
                <w:sz w:val="20"/>
                <w:szCs w:val="20"/>
                <w:lang w:eastAsia="en-CA"/>
              </w:rPr>
            </w:pPr>
            <w:r w:rsidRPr="003F1D76">
              <w:rPr>
                <w:b/>
                <w:bCs/>
                <w:sz w:val="20"/>
                <w:szCs w:val="20"/>
              </w:rPr>
              <w:t>287,100</w:t>
            </w:r>
          </w:p>
        </w:tc>
        <w:tc>
          <w:tcPr>
            <w:tcW w:w="505" w:type="pct"/>
            <w:tcBorders>
              <w:top w:val="nil"/>
              <w:left w:val="nil"/>
              <w:bottom w:val="single" w:sz="4" w:space="0" w:color="auto"/>
              <w:right w:val="single" w:sz="4" w:space="0" w:color="auto"/>
            </w:tcBorders>
            <w:shd w:val="clear" w:color="auto" w:fill="auto"/>
            <w:noWrap/>
            <w:hideMark/>
          </w:tcPr>
          <w:p w14:paraId="3150DE5D" w14:textId="502833D4" w:rsidR="002212E8" w:rsidRPr="003F1D76" w:rsidRDefault="004E7902" w:rsidP="002212E8">
            <w:pPr>
              <w:ind w:left="-84"/>
              <w:jc w:val="right"/>
              <w:rPr>
                <w:b/>
                <w:bCs/>
                <w:color w:val="000000"/>
                <w:sz w:val="20"/>
                <w:szCs w:val="20"/>
                <w:lang w:eastAsia="en-CA"/>
              </w:rPr>
            </w:pPr>
            <w:r>
              <w:rPr>
                <w:b/>
                <w:bCs/>
                <w:sz w:val="20"/>
                <w:szCs w:val="20"/>
              </w:rPr>
              <w:t>50,2</w:t>
            </w:r>
            <w:r w:rsidR="002212E8" w:rsidRPr="003F1D76">
              <w:rPr>
                <w:b/>
                <w:bCs/>
                <w:sz w:val="20"/>
                <w:szCs w:val="20"/>
              </w:rPr>
              <w:t>00</w:t>
            </w:r>
          </w:p>
        </w:tc>
        <w:tc>
          <w:tcPr>
            <w:tcW w:w="505" w:type="pct"/>
            <w:tcBorders>
              <w:top w:val="nil"/>
              <w:left w:val="nil"/>
              <w:bottom w:val="single" w:sz="4" w:space="0" w:color="auto"/>
              <w:right w:val="single" w:sz="4" w:space="0" w:color="auto"/>
            </w:tcBorders>
            <w:shd w:val="clear" w:color="auto" w:fill="auto"/>
            <w:noWrap/>
            <w:hideMark/>
          </w:tcPr>
          <w:p w14:paraId="066F6596" w14:textId="23BD86AB" w:rsidR="002212E8" w:rsidRPr="003F1D76" w:rsidRDefault="002212E8" w:rsidP="002212E8">
            <w:pPr>
              <w:jc w:val="right"/>
              <w:rPr>
                <w:b/>
                <w:bCs/>
                <w:color w:val="000000"/>
                <w:sz w:val="20"/>
                <w:szCs w:val="20"/>
                <w:lang w:eastAsia="en-CA"/>
              </w:rPr>
            </w:pPr>
            <w:r w:rsidRPr="003F1D76">
              <w:rPr>
                <w:b/>
                <w:bCs/>
                <w:sz w:val="20"/>
                <w:szCs w:val="20"/>
              </w:rPr>
              <w:t>142,554</w:t>
            </w:r>
          </w:p>
        </w:tc>
        <w:tc>
          <w:tcPr>
            <w:tcW w:w="505" w:type="pct"/>
            <w:tcBorders>
              <w:top w:val="nil"/>
              <w:left w:val="nil"/>
              <w:bottom w:val="single" w:sz="4" w:space="0" w:color="auto"/>
              <w:right w:val="single" w:sz="4" w:space="0" w:color="auto"/>
            </w:tcBorders>
            <w:shd w:val="clear" w:color="auto" w:fill="auto"/>
            <w:noWrap/>
            <w:hideMark/>
          </w:tcPr>
          <w:p w14:paraId="7A98F020" w14:textId="1E65F906" w:rsidR="002212E8" w:rsidRPr="003F1D76" w:rsidRDefault="002212E8" w:rsidP="002212E8">
            <w:pPr>
              <w:ind w:left="-105"/>
              <w:jc w:val="right"/>
              <w:rPr>
                <w:b/>
                <w:bCs/>
                <w:color w:val="000000"/>
                <w:sz w:val="20"/>
                <w:szCs w:val="20"/>
                <w:lang w:eastAsia="en-CA"/>
              </w:rPr>
            </w:pPr>
            <w:r w:rsidRPr="003F1D76">
              <w:rPr>
                <w:b/>
                <w:bCs/>
                <w:sz w:val="20"/>
                <w:szCs w:val="20"/>
              </w:rPr>
              <w:t>412,800</w:t>
            </w:r>
          </w:p>
        </w:tc>
        <w:tc>
          <w:tcPr>
            <w:tcW w:w="505" w:type="pct"/>
            <w:tcBorders>
              <w:top w:val="nil"/>
              <w:left w:val="nil"/>
              <w:bottom w:val="single" w:sz="4" w:space="0" w:color="auto"/>
              <w:right w:val="single" w:sz="4" w:space="0" w:color="auto"/>
            </w:tcBorders>
            <w:shd w:val="clear" w:color="auto" w:fill="auto"/>
            <w:noWrap/>
            <w:hideMark/>
          </w:tcPr>
          <w:p w14:paraId="5840E426" w14:textId="636FA0A8" w:rsidR="002212E8" w:rsidRPr="003F1D76" w:rsidRDefault="002212E8" w:rsidP="002212E8">
            <w:pPr>
              <w:ind w:hanging="106"/>
              <w:jc w:val="right"/>
              <w:rPr>
                <w:b/>
                <w:bCs/>
                <w:color w:val="000000"/>
                <w:sz w:val="20"/>
                <w:szCs w:val="20"/>
                <w:lang w:eastAsia="en-CA"/>
              </w:rPr>
            </w:pPr>
            <w:r w:rsidRPr="003F1D76">
              <w:rPr>
                <w:b/>
                <w:bCs/>
                <w:sz w:val="20"/>
                <w:szCs w:val="20"/>
              </w:rPr>
              <w:t>218,784</w:t>
            </w:r>
          </w:p>
        </w:tc>
        <w:tc>
          <w:tcPr>
            <w:tcW w:w="501" w:type="pct"/>
            <w:tcBorders>
              <w:top w:val="nil"/>
              <w:left w:val="nil"/>
              <w:bottom w:val="single" w:sz="4" w:space="0" w:color="auto"/>
              <w:right w:val="single" w:sz="4" w:space="0" w:color="auto"/>
            </w:tcBorders>
            <w:shd w:val="clear" w:color="auto" w:fill="auto"/>
            <w:noWrap/>
            <w:hideMark/>
          </w:tcPr>
          <w:p w14:paraId="4C7D6EA1" w14:textId="7A98544F" w:rsidR="002212E8" w:rsidRPr="003F1D76" w:rsidRDefault="002212E8" w:rsidP="002212E8">
            <w:pPr>
              <w:ind w:left="-195"/>
              <w:jc w:val="right"/>
              <w:rPr>
                <w:b/>
                <w:bCs/>
                <w:color w:val="000000"/>
                <w:sz w:val="20"/>
                <w:szCs w:val="20"/>
                <w:lang w:eastAsia="en-CA"/>
              </w:rPr>
            </w:pPr>
            <w:r w:rsidRPr="003F1D76">
              <w:rPr>
                <w:b/>
                <w:bCs/>
                <w:sz w:val="20"/>
                <w:szCs w:val="20"/>
              </w:rPr>
              <w:t>28,371</w:t>
            </w:r>
          </w:p>
        </w:tc>
      </w:tr>
      <w:tr w:rsidR="002212E8" w:rsidRPr="003F1D76" w14:paraId="0BBE3FCC"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538FE7AE" w14:textId="0445B1E9" w:rsidR="002212E8" w:rsidRPr="003F1D76" w:rsidRDefault="002212E8" w:rsidP="002212E8">
            <w:pPr>
              <w:jc w:val="left"/>
              <w:rPr>
                <w:color w:val="000000"/>
                <w:sz w:val="20"/>
                <w:szCs w:val="20"/>
                <w:lang w:eastAsia="en-CA"/>
              </w:rPr>
            </w:pPr>
            <w:r w:rsidRPr="003F1D76">
              <w:rPr>
                <w:color w:val="000000"/>
                <w:sz w:val="20"/>
                <w:szCs w:val="20"/>
                <w:lang w:eastAsia="en-CA"/>
              </w:rPr>
              <w:t>C</w:t>
            </w:r>
            <w:r w:rsidR="00C573FE">
              <w:rPr>
                <w:color w:val="000000"/>
                <w:sz w:val="20"/>
                <w:szCs w:val="20"/>
                <w:lang w:eastAsia="en-CA"/>
              </w:rPr>
              <w:t>E</w:t>
            </w:r>
            <w:r w:rsidRPr="003F1D76">
              <w:rPr>
                <w:color w:val="000000"/>
                <w:sz w:val="20"/>
                <w:szCs w:val="20"/>
                <w:lang w:eastAsia="en-CA"/>
              </w:rPr>
              <w:t xml:space="preserve"> (US $/kg)</w:t>
            </w:r>
          </w:p>
        </w:tc>
        <w:tc>
          <w:tcPr>
            <w:tcW w:w="505" w:type="pct"/>
            <w:tcBorders>
              <w:top w:val="nil"/>
              <w:left w:val="nil"/>
              <w:bottom w:val="single" w:sz="4" w:space="0" w:color="auto"/>
              <w:right w:val="single" w:sz="4" w:space="0" w:color="auto"/>
            </w:tcBorders>
            <w:shd w:val="clear" w:color="auto" w:fill="auto"/>
            <w:noWrap/>
            <w:hideMark/>
          </w:tcPr>
          <w:p w14:paraId="52B7EE4E" w14:textId="7B7D20CB" w:rsidR="002212E8" w:rsidRPr="003F1D76" w:rsidRDefault="002212E8" w:rsidP="002212E8">
            <w:pPr>
              <w:jc w:val="right"/>
              <w:rPr>
                <w:color w:val="000000"/>
                <w:sz w:val="20"/>
                <w:szCs w:val="20"/>
                <w:lang w:eastAsia="en-CA"/>
              </w:rPr>
            </w:pPr>
            <w:r w:rsidRPr="003F1D76">
              <w:rPr>
                <w:sz w:val="20"/>
                <w:szCs w:val="20"/>
              </w:rPr>
              <w:t>23.53</w:t>
            </w:r>
          </w:p>
        </w:tc>
        <w:tc>
          <w:tcPr>
            <w:tcW w:w="505" w:type="pct"/>
            <w:tcBorders>
              <w:top w:val="nil"/>
              <w:left w:val="nil"/>
              <w:bottom w:val="single" w:sz="4" w:space="0" w:color="auto"/>
              <w:right w:val="single" w:sz="4" w:space="0" w:color="auto"/>
            </w:tcBorders>
            <w:shd w:val="clear" w:color="auto" w:fill="auto"/>
            <w:noWrap/>
            <w:hideMark/>
          </w:tcPr>
          <w:p w14:paraId="753DF5FB" w14:textId="05D8FA3D" w:rsidR="002212E8" w:rsidRPr="003F1D76" w:rsidRDefault="002212E8" w:rsidP="002212E8">
            <w:pPr>
              <w:jc w:val="right"/>
              <w:rPr>
                <w:color w:val="000000"/>
                <w:sz w:val="20"/>
                <w:szCs w:val="20"/>
                <w:lang w:eastAsia="en-CA"/>
              </w:rPr>
            </w:pPr>
            <w:r w:rsidRPr="003F1D76">
              <w:rPr>
                <w:sz w:val="20"/>
                <w:szCs w:val="20"/>
              </w:rPr>
              <w:t>3.</w:t>
            </w:r>
            <w:r w:rsidR="00A006A9">
              <w:rPr>
                <w:sz w:val="20"/>
                <w:szCs w:val="20"/>
              </w:rPr>
              <w:t>22</w:t>
            </w:r>
          </w:p>
        </w:tc>
        <w:tc>
          <w:tcPr>
            <w:tcW w:w="505" w:type="pct"/>
            <w:tcBorders>
              <w:top w:val="nil"/>
              <w:left w:val="nil"/>
              <w:bottom w:val="single" w:sz="4" w:space="0" w:color="auto"/>
              <w:right w:val="single" w:sz="4" w:space="0" w:color="auto"/>
            </w:tcBorders>
            <w:shd w:val="clear" w:color="auto" w:fill="auto"/>
            <w:noWrap/>
            <w:hideMark/>
          </w:tcPr>
          <w:p w14:paraId="6512A19B" w14:textId="56A92290" w:rsidR="002212E8" w:rsidRPr="003F1D76" w:rsidRDefault="002212E8" w:rsidP="002212E8">
            <w:pPr>
              <w:jc w:val="right"/>
              <w:rPr>
                <w:color w:val="000000"/>
                <w:sz w:val="20"/>
                <w:szCs w:val="20"/>
                <w:lang w:eastAsia="en-CA"/>
              </w:rPr>
            </w:pPr>
            <w:r w:rsidRPr="003F1D76">
              <w:rPr>
                <w:sz w:val="20"/>
                <w:szCs w:val="20"/>
              </w:rPr>
              <w:t>27.52</w:t>
            </w:r>
          </w:p>
        </w:tc>
        <w:tc>
          <w:tcPr>
            <w:tcW w:w="505" w:type="pct"/>
            <w:tcBorders>
              <w:top w:val="nil"/>
              <w:left w:val="nil"/>
              <w:bottom w:val="single" w:sz="4" w:space="0" w:color="auto"/>
              <w:right w:val="single" w:sz="4" w:space="0" w:color="auto"/>
            </w:tcBorders>
            <w:shd w:val="clear" w:color="auto" w:fill="auto"/>
            <w:noWrap/>
            <w:hideMark/>
          </w:tcPr>
          <w:p w14:paraId="16CEA83A" w14:textId="5C385609" w:rsidR="002212E8" w:rsidRPr="003F1D76" w:rsidRDefault="002212E8" w:rsidP="002212E8">
            <w:pPr>
              <w:jc w:val="right"/>
              <w:rPr>
                <w:color w:val="000000"/>
                <w:sz w:val="20"/>
                <w:szCs w:val="20"/>
                <w:lang w:eastAsia="en-CA"/>
              </w:rPr>
            </w:pPr>
            <w:r w:rsidRPr="003F1D76">
              <w:rPr>
                <w:sz w:val="20"/>
                <w:szCs w:val="20"/>
              </w:rPr>
              <w:t>4.72</w:t>
            </w:r>
          </w:p>
        </w:tc>
        <w:tc>
          <w:tcPr>
            <w:tcW w:w="505" w:type="pct"/>
            <w:tcBorders>
              <w:top w:val="nil"/>
              <w:left w:val="nil"/>
              <w:bottom w:val="single" w:sz="4" w:space="0" w:color="auto"/>
              <w:right w:val="single" w:sz="4" w:space="0" w:color="auto"/>
            </w:tcBorders>
            <w:shd w:val="clear" w:color="auto" w:fill="auto"/>
            <w:noWrap/>
            <w:hideMark/>
          </w:tcPr>
          <w:p w14:paraId="111888A6" w14:textId="33E6F7F5" w:rsidR="002212E8" w:rsidRPr="003F1D76" w:rsidRDefault="002212E8" w:rsidP="002212E8">
            <w:pPr>
              <w:jc w:val="right"/>
              <w:rPr>
                <w:color w:val="000000"/>
                <w:sz w:val="20"/>
                <w:szCs w:val="20"/>
                <w:lang w:eastAsia="en-CA"/>
              </w:rPr>
            </w:pPr>
            <w:r w:rsidRPr="003F1D76">
              <w:rPr>
                <w:sz w:val="20"/>
                <w:szCs w:val="20"/>
              </w:rPr>
              <w:t>27.52</w:t>
            </w:r>
          </w:p>
        </w:tc>
        <w:tc>
          <w:tcPr>
            <w:tcW w:w="501" w:type="pct"/>
            <w:tcBorders>
              <w:top w:val="nil"/>
              <w:left w:val="nil"/>
              <w:bottom w:val="single" w:sz="4" w:space="0" w:color="auto"/>
              <w:right w:val="single" w:sz="4" w:space="0" w:color="auto"/>
            </w:tcBorders>
            <w:shd w:val="clear" w:color="auto" w:fill="auto"/>
            <w:noWrap/>
            <w:hideMark/>
          </w:tcPr>
          <w:p w14:paraId="753EF808" w14:textId="64ABF5DD" w:rsidR="002212E8" w:rsidRPr="003F1D76" w:rsidRDefault="002212E8" w:rsidP="002212E8">
            <w:pPr>
              <w:jc w:val="right"/>
              <w:rPr>
                <w:color w:val="000000"/>
                <w:sz w:val="20"/>
                <w:szCs w:val="20"/>
                <w:lang w:eastAsia="en-CA"/>
              </w:rPr>
            </w:pPr>
            <w:r w:rsidRPr="003F1D76">
              <w:rPr>
                <w:sz w:val="20"/>
                <w:szCs w:val="20"/>
              </w:rPr>
              <w:t>0.20</w:t>
            </w:r>
          </w:p>
        </w:tc>
      </w:tr>
    </w:tbl>
    <w:p w14:paraId="1CA23660" w14:textId="77777777" w:rsidR="00BF5765" w:rsidRPr="003F1D76" w:rsidRDefault="00BF5765" w:rsidP="00BF5765">
      <w:pPr>
        <w:rPr>
          <w:sz w:val="18"/>
          <w:szCs w:val="18"/>
        </w:rPr>
      </w:pPr>
      <w:r w:rsidRPr="003F1D76">
        <w:rPr>
          <w:sz w:val="18"/>
          <w:szCs w:val="18"/>
          <w:vertAlign w:val="superscript"/>
        </w:rPr>
        <w:t>*</w:t>
      </w:r>
      <w:r w:rsidRPr="003F1D76">
        <w:rPr>
          <w:sz w:val="18"/>
          <w:szCs w:val="18"/>
        </w:rPr>
        <w:t xml:space="preserve"> US $ unless otherwise specified</w:t>
      </w:r>
    </w:p>
    <w:p w14:paraId="160CBC5F" w14:textId="77777777" w:rsidR="00BF5765" w:rsidRPr="003F1D76" w:rsidRDefault="00BF5765" w:rsidP="00BF5765">
      <w:pPr>
        <w:rPr>
          <w:sz w:val="18"/>
          <w:szCs w:val="18"/>
        </w:rPr>
      </w:pPr>
      <w:r w:rsidRPr="003F1D76">
        <w:rPr>
          <w:sz w:val="18"/>
          <w:szCs w:val="18"/>
          <w:vertAlign w:val="superscript"/>
        </w:rPr>
        <w:t>**</w:t>
      </w:r>
      <w:r w:rsidRPr="003F1D76">
        <w:rPr>
          <w:sz w:val="18"/>
          <w:szCs w:val="18"/>
        </w:rPr>
        <w:t xml:space="preserve"> Enterprise already has R-600a manufacturing capacity</w:t>
      </w:r>
    </w:p>
    <w:p w14:paraId="3DB547DF" w14:textId="09F0C4D1" w:rsidR="005944B0" w:rsidRPr="003F1D76" w:rsidRDefault="00717AD4" w:rsidP="00A07AB6">
      <w:pPr>
        <w:rPr>
          <w:sz w:val="18"/>
          <w:szCs w:val="18"/>
        </w:rPr>
      </w:pPr>
      <w:r w:rsidRPr="003F1D76">
        <w:rPr>
          <w:sz w:val="18"/>
          <w:szCs w:val="18"/>
          <w:vertAlign w:val="superscript"/>
        </w:rPr>
        <w:t>*</w:t>
      </w:r>
      <w:r w:rsidR="00653367" w:rsidRPr="003F1D76">
        <w:rPr>
          <w:sz w:val="18"/>
          <w:szCs w:val="18"/>
          <w:vertAlign w:val="superscript"/>
        </w:rPr>
        <w:t>*</w:t>
      </w:r>
      <w:r w:rsidRPr="003F1D76">
        <w:rPr>
          <w:sz w:val="18"/>
          <w:szCs w:val="18"/>
          <w:vertAlign w:val="superscript"/>
        </w:rPr>
        <w:t>*</w:t>
      </w:r>
      <w:r w:rsidRPr="003F1D76">
        <w:rPr>
          <w:sz w:val="18"/>
          <w:szCs w:val="18"/>
        </w:rPr>
        <w:t xml:space="preserve"> </w:t>
      </w:r>
      <w:r w:rsidR="00B53EEF" w:rsidRPr="003F1D76">
        <w:rPr>
          <w:sz w:val="18"/>
          <w:szCs w:val="18"/>
        </w:rPr>
        <w:t>Enterprise with 7.6 per cent Article 5 ownership</w:t>
      </w:r>
    </w:p>
    <w:p w14:paraId="571F39D0" w14:textId="3A692B10" w:rsidR="000474F3" w:rsidRPr="0030046C" w:rsidRDefault="00D81C67" w:rsidP="00A07AB6">
      <w:pPr>
        <w:keepNext/>
        <w:spacing w:before="240" w:after="240"/>
        <w:rPr>
          <w:i/>
          <w:iCs/>
          <w:u w:val="single"/>
        </w:rPr>
      </w:pPr>
      <w:r>
        <w:rPr>
          <w:i/>
          <w:iCs/>
          <w:u w:val="single"/>
        </w:rPr>
        <w:t>Train mobile</w:t>
      </w:r>
      <w:r w:rsidR="000474F3">
        <w:rPr>
          <w:i/>
          <w:iCs/>
          <w:u w:val="single"/>
        </w:rPr>
        <w:t xml:space="preserve"> air-conditioning </w:t>
      </w:r>
      <w:r w:rsidR="007D7AC0">
        <w:rPr>
          <w:i/>
          <w:iCs/>
          <w:u w:val="single"/>
        </w:rPr>
        <w:t xml:space="preserve">systems </w:t>
      </w:r>
      <w:r w:rsidR="00111F6C">
        <w:rPr>
          <w:i/>
          <w:iCs/>
          <w:u w:val="single"/>
        </w:rPr>
        <w:t>investment subproject</w:t>
      </w:r>
    </w:p>
    <w:p w14:paraId="541F04CD" w14:textId="1B6B64F7" w:rsidR="00220AFD" w:rsidRDefault="00851E09" w:rsidP="005944B0">
      <w:pPr>
        <w:pStyle w:val="Heading1"/>
      </w:pPr>
      <w:r>
        <w:t xml:space="preserve">Noting </w:t>
      </w:r>
      <w:r w:rsidR="00526AD9">
        <w:t xml:space="preserve">that the </w:t>
      </w:r>
      <w:r w:rsidR="00111F6C">
        <w:t>sub</w:t>
      </w:r>
      <w:r w:rsidR="0024597D">
        <w:t xml:space="preserve">project </w:t>
      </w:r>
      <w:r>
        <w:t>was virtually identical to that proposed for Viet Nam at the 93</w:t>
      </w:r>
      <w:r w:rsidRPr="00851E09">
        <w:rPr>
          <w:vertAlign w:val="superscript"/>
        </w:rPr>
        <w:t>rd</w:t>
      </w:r>
      <w:r w:rsidR="00A07AB6">
        <w:t> </w:t>
      </w:r>
      <w:r>
        <w:t>meeting</w:t>
      </w:r>
      <w:r w:rsidR="0024597D">
        <w:t>,</w:t>
      </w:r>
      <w:r w:rsidR="00C37B3E">
        <w:rPr>
          <w:rStyle w:val="FootnoteReference"/>
        </w:rPr>
        <w:footnoteReference w:id="13"/>
      </w:r>
      <w:r w:rsidR="0024597D">
        <w:t xml:space="preserve"> the Secretariat sought to understand why the </w:t>
      </w:r>
      <w:r w:rsidR="007A69DA">
        <w:t xml:space="preserve">reductions in consumptions to be achieved from the present project were slightly smaller, and the costs slightly higher, than those in Viet Nam. In addition, the Secretariat noted that in Viet Nam, the </w:t>
      </w:r>
      <w:r w:rsidR="00E117A0">
        <w:t xml:space="preserve">Government had committed to </w:t>
      </w:r>
      <w:r w:rsidR="009A5239" w:rsidRPr="009A5239">
        <w:t xml:space="preserve">implement a ban on the manufacturing and import of </w:t>
      </w:r>
      <w:r w:rsidR="00443383">
        <w:t>MAC</w:t>
      </w:r>
      <w:r w:rsidR="009A5239" w:rsidRPr="009A5239">
        <w:t xml:space="preserve"> systems using R-407C by 1 January 2029</w:t>
      </w:r>
      <w:r w:rsidR="007C26B0">
        <w:t xml:space="preserve"> </w:t>
      </w:r>
      <w:r w:rsidR="009A5239">
        <w:t xml:space="preserve">and inquired whether the Government of Indonesia could similarly </w:t>
      </w:r>
      <w:r w:rsidR="006E614F">
        <w:t>ban such manufacturing and imports.</w:t>
      </w:r>
    </w:p>
    <w:p w14:paraId="37A4F094" w14:textId="69176DB5" w:rsidR="00993599" w:rsidRDefault="00EA3891" w:rsidP="00993599">
      <w:pPr>
        <w:pStyle w:val="Heading1"/>
      </w:pPr>
      <w:r>
        <w:t xml:space="preserve">The World Bank clarified that the </w:t>
      </w:r>
      <w:r w:rsidR="00982929">
        <w:t>cost of the subproject in Indonesia was higher than that in Viet</w:t>
      </w:r>
      <w:r w:rsidR="00A07AB6">
        <w:t> </w:t>
      </w:r>
      <w:r w:rsidR="00982929">
        <w:t xml:space="preserve">Nam </w:t>
      </w:r>
      <w:r w:rsidR="006E58D1" w:rsidRPr="006E58D1">
        <w:t xml:space="preserve">due to </w:t>
      </w:r>
      <w:r w:rsidR="002D5CB7">
        <w:t xml:space="preserve">additional </w:t>
      </w:r>
      <w:r w:rsidR="006E58D1" w:rsidRPr="006E58D1">
        <w:t>safety measures for the charging area, additional safety testing and certification</w:t>
      </w:r>
      <w:r w:rsidR="00303AA3">
        <w:t xml:space="preserve">, and additional </w:t>
      </w:r>
      <w:r w:rsidR="006E58D1" w:rsidRPr="006E58D1">
        <w:t>AC models (one and two refrigeration circuits) to be redesigned and tested</w:t>
      </w:r>
      <w:r w:rsidR="00327F63">
        <w:t xml:space="preserve">. </w:t>
      </w:r>
      <w:r w:rsidR="00536B8A">
        <w:t xml:space="preserve">The Government of Indonesia </w:t>
      </w:r>
      <w:r w:rsidR="00F15A28">
        <w:t>did not consider</w:t>
      </w:r>
      <w:r w:rsidR="00536B8A">
        <w:t xml:space="preserve"> </w:t>
      </w:r>
      <w:r w:rsidR="00486FF9">
        <w:t>implementing</w:t>
      </w:r>
      <w:r w:rsidR="00536B8A">
        <w:t xml:space="preserve"> a ban</w:t>
      </w:r>
      <w:r w:rsidR="00EC55EA">
        <w:t xml:space="preserve"> by the completion of the stage I of the KIP because there were other, unidentified </w:t>
      </w:r>
      <w:r w:rsidR="00023662">
        <w:t xml:space="preserve">enterprises manufacturing </w:t>
      </w:r>
      <w:r w:rsidR="00D77FC4">
        <w:t>train MAC systems</w:t>
      </w:r>
      <w:r w:rsidR="00C112FC">
        <w:t xml:space="preserve"> in the country</w:t>
      </w:r>
      <w:r w:rsidR="00296043">
        <w:t xml:space="preserve">; the consumption at those enterprises was not known. </w:t>
      </w:r>
      <w:r w:rsidR="00AC3396">
        <w:t xml:space="preserve">The phase-out of </w:t>
      </w:r>
      <w:r w:rsidR="00077483">
        <w:t xml:space="preserve">R-407C </w:t>
      </w:r>
      <w:r w:rsidR="00A965A5">
        <w:t>for Indonesia was estimated</w:t>
      </w:r>
      <w:r w:rsidR="00992836">
        <w:t xml:space="preserve"> based on the </w:t>
      </w:r>
      <w:r w:rsidR="00A8336D">
        <w:t xml:space="preserve">projected </w:t>
      </w:r>
      <w:r w:rsidR="005E2ABC">
        <w:t xml:space="preserve">manufacturing </w:t>
      </w:r>
      <w:r w:rsidR="00A8336D">
        <w:t xml:space="preserve">by the enterprise in </w:t>
      </w:r>
      <w:r w:rsidR="003D02AA">
        <w:t>2035.</w:t>
      </w:r>
    </w:p>
    <w:p w14:paraId="5490FA01" w14:textId="42D8A7F3" w:rsidR="00063745" w:rsidRPr="00063745" w:rsidRDefault="009322DC" w:rsidP="00063745">
      <w:pPr>
        <w:pStyle w:val="Heading1"/>
      </w:pPr>
      <w:r>
        <w:t xml:space="preserve">The Secretariat recalled </w:t>
      </w:r>
      <w:r w:rsidR="00F00CEA">
        <w:t>that in line with decision 95/86(</w:t>
      </w:r>
      <w:r w:rsidR="00420B7D">
        <w:t>a</w:t>
      </w:r>
      <w:r w:rsidR="00AB475B">
        <w:t>)</w:t>
      </w:r>
      <w:r w:rsidR="00C04CBF">
        <w:t xml:space="preserve"> </w:t>
      </w:r>
      <w:r w:rsidR="0021505C">
        <w:t xml:space="preserve">funding </w:t>
      </w:r>
      <w:r w:rsidR="00AB6129">
        <w:t xml:space="preserve">for </w:t>
      </w:r>
      <w:r w:rsidR="006621DD">
        <w:t>M</w:t>
      </w:r>
      <w:r w:rsidR="00B74E0F">
        <w:t xml:space="preserve">AC projects </w:t>
      </w:r>
      <w:r w:rsidR="00166654">
        <w:t>was to be considered on a case</w:t>
      </w:r>
      <w:r w:rsidR="00A07AB6">
        <w:noBreakHyphen/>
      </w:r>
      <w:r w:rsidR="00166654">
        <w:t>by</w:t>
      </w:r>
      <w:r w:rsidR="00A07AB6">
        <w:noBreakHyphen/>
      </w:r>
      <w:r w:rsidR="00166654">
        <w:t xml:space="preserve">case basis. </w:t>
      </w:r>
      <w:r w:rsidR="00D15A1C">
        <w:t>On that basis, it was agreed that the enterprise would co</w:t>
      </w:r>
      <w:r w:rsidR="00A07AB6">
        <w:noBreakHyphen/>
      </w:r>
      <w:r w:rsidR="00D15A1C">
        <w:t xml:space="preserve">finance the contingencies, resulting in agreed costs of US $300,000 for the project, on the understanding that the enterprise would not be eligible for </w:t>
      </w:r>
      <w:r w:rsidR="00A05CFE">
        <w:t>the ICCs</w:t>
      </w:r>
      <w:r w:rsidR="00412411">
        <w:t xml:space="preserve"> </w:t>
      </w:r>
      <w:r w:rsidR="00341A52">
        <w:t>for a future project to phase</w:t>
      </w:r>
      <w:r w:rsidR="00A05CFE">
        <w:t xml:space="preserve"> </w:t>
      </w:r>
      <w:r w:rsidR="00A3656D">
        <w:t xml:space="preserve">down </w:t>
      </w:r>
      <w:r w:rsidR="00E35482">
        <w:t xml:space="preserve">HFC consumption in </w:t>
      </w:r>
      <w:r w:rsidR="006621DD">
        <w:t>M</w:t>
      </w:r>
      <w:r w:rsidR="00E35482">
        <w:t>AC</w:t>
      </w:r>
      <w:r w:rsidR="001D0043">
        <w:t xml:space="preserve">, but </w:t>
      </w:r>
      <w:r w:rsidR="00757370">
        <w:t xml:space="preserve">it would be eligible for </w:t>
      </w:r>
      <w:r w:rsidR="008E5786">
        <w:t>IOCs</w:t>
      </w:r>
      <w:r w:rsidR="007A6102">
        <w:t xml:space="preserve"> should such a project be submitted in a future stage</w:t>
      </w:r>
      <w:r w:rsidR="008E5786">
        <w:t xml:space="preserve">. </w:t>
      </w:r>
      <w:r w:rsidR="002E4D53">
        <w:t xml:space="preserve">In addition, the World Bank confirmed that </w:t>
      </w:r>
      <w:r w:rsidR="00E561A7" w:rsidRPr="00D8323F">
        <w:t>in the unlikely event that IMS and/or train operators (e.g., KAI) determined that the R-454C-based MAC could not satisfy performance specifications,</w:t>
      </w:r>
      <w:r w:rsidR="002E4D53">
        <w:t xml:space="preserve"> including related to energy efficiency,</w:t>
      </w:r>
      <w:r w:rsidR="00E561A7" w:rsidRPr="00D8323F">
        <w:t xml:space="preserve"> the Government committed to exploring other low-GWP alternatives; to submitting an annual report on progress in identifying a suitable alternative; and that the World Bank would submit a request to the Executive Committee for a change of technology once a suitable technology was found for the consideration of the Committee.</w:t>
      </w:r>
    </w:p>
    <w:p w14:paraId="5F9C4018" w14:textId="5A68F066" w:rsidR="00220AFD" w:rsidRPr="00220AFD" w:rsidRDefault="00220AFD" w:rsidP="00F31E96">
      <w:pPr>
        <w:keepNext/>
        <w:keepLines/>
        <w:spacing w:after="240"/>
        <w:rPr>
          <w:i/>
          <w:iCs/>
        </w:rPr>
      </w:pPr>
      <w:r>
        <w:rPr>
          <w:i/>
          <w:iCs/>
        </w:rPr>
        <w:t>Servicing and technical assistance</w:t>
      </w:r>
    </w:p>
    <w:bookmarkEnd w:id="9"/>
    <w:p w14:paraId="1108E1D3" w14:textId="34D8AEE5" w:rsidR="000972E4" w:rsidRDefault="009D6394" w:rsidP="000972E4">
      <w:pPr>
        <w:pStyle w:val="Heading1"/>
      </w:pPr>
      <w:r w:rsidRPr="003A6B9D">
        <w:t>In the servicing sector, procurement and training price</w:t>
      </w:r>
      <w:r>
        <w:t>s</w:t>
      </w:r>
      <w:r w:rsidRPr="003A6B9D">
        <w:t xml:space="preserve"> per unit were adjusted downward to align with costs approved in other KIPs (e.g. Malaysia and Viet Nam) and the quantity of trainings, certification, and procurement of equipment for technicians participating in trainings were </w:t>
      </w:r>
      <w:r>
        <w:t>increased</w:t>
      </w:r>
      <w:r w:rsidRPr="003A6B9D">
        <w:t xml:space="preserve"> to </w:t>
      </w:r>
      <w:r>
        <w:t xml:space="preserve">enable </w:t>
      </w:r>
      <w:r w:rsidR="00F033EA">
        <w:t xml:space="preserve">the training </w:t>
      </w:r>
      <w:r w:rsidR="00911862">
        <w:t xml:space="preserve">and certification of 1,260 RAC technicians and the </w:t>
      </w:r>
      <w:r w:rsidR="00D83071">
        <w:t xml:space="preserve">training of </w:t>
      </w:r>
      <w:r w:rsidR="00EF18E7">
        <w:t>2,100 MAC technicians</w:t>
      </w:r>
      <w:r w:rsidR="000972E4" w:rsidRPr="000972E4">
        <w:t>.</w:t>
      </w:r>
    </w:p>
    <w:p w14:paraId="29677AC9" w14:textId="6F12E731" w:rsidR="00C233FD" w:rsidRPr="002E5998" w:rsidRDefault="00CB1871" w:rsidP="007A0B82">
      <w:pPr>
        <w:pStyle w:val="Heading1"/>
        <w:spacing w:before="240"/>
      </w:pPr>
      <w:r w:rsidRPr="002E5998">
        <w:t>The Secretariat note</w:t>
      </w:r>
      <w:r w:rsidR="00C82FAF">
        <w:t>d</w:t>
      </w:r>
      <w:r w:rsidRPr="002E5998">
        <w:t xml:space="preserve"> </w:t>
      </w:r>
      <w:r w:rsidR="00C82FAF">
        <w:t xml:space="preserve">with appreciation </w:t>
      </w:r>
      <w:r w:rsidR="003827D2">
        <w:t xml:space="preserve">the technical assistance activity related to the </w:t>
      </w:r>
      <w:r w:rsidR="00537B76">
        <w:t xml:space="preserve">fisheries sector. </w:t>
      </w:r>
      <w:r w:rsidR="000C1204" w:rsidRPr="002E5998">
        <w:t>Indonesia</w:t>
      </w:r>
      <w:r w:rsidR="004923A7">
        <w:t xml:space="preserve"> is </w:t>
      </w:r>
      <w:r w:rsidR="000C1204" w:rsidRPr="002E5998">
        <w:t xml:space="preserve">the world’s second largest producer of </w:t>
      </w:r>
      <w:proofErr w:type="gramStart"/>
      <w:r w:rsidR="000C1204" w:rsidRPr="002E5998">
        <w:t>seafood</w:t>
      </w:r>
      <w:proofErr w:type="gramEnd"/>
      <w:r w:rsidR="001D3AF3">
        <w:t xml:space="preserve"> </w:t>
      </w:r>
      <w:r w:rsidR="00B072CE">
        <w:t xml:space="preserve">and the sector </w:t>
      </w:r>
      <w:r w:rsidR="00FF7DA9" w:rsidRPr="00FF7DA9">
        <w:t>employs 7 million Indonesians, contributed US</w:t>
      </w:r>
      <w:r w:rsidR="00F34527">
        <w:t xml:space="preserve"> </w:t>
      </w:r>
      <w:r w:rsidR="00FF7DA9" w:rsidRPr="00FF7DA9">
        <w:t>$26.9 billion to Indonesia’s economy in 2018 and US</w:t>
      </w:r>
      <w:r w:rsidR="00F34527">
        <w:t xml:space="preserve"> </w:t>
      </w:r>
      <w:r w:rsidR="00FF7DA9" w:rsidRPr="00FF7DA9">
        <w:t xml:space="preserve">$6.24 billion to its exports in 2022. </w:t>
      </w:r>
      <w:r w:rsidR="0059309C">
        <w:t xml:space="preserve">However, </w:t>
      </w:r>
      <w:r w:rsidR="004F35F9">
        <w:t xml:space="preserve">it is estimated that between 20 and 40 per cent of total fishery production is lost </w:t>
      </w:r>
      <w:r w:rsidR="00674DFA">
        <w:t xml:space="preserve">each year due to poor handling and inadequate cold chains. </w:t>
      </w:r>
      <w:r w:rsidR="00F14A11">
        <w:t>The</w:t>
      </w:r>
      <w:r w:rsidR="006D67E4">
        <w:t xml:space="preserve"> </w:t>
      </w:r>
      <w:r w:rsidR="001963BC">
        <w:t xml:space="preserve">proposed activity is expected to contribute </w:t>
      </w:r>
      <w:r w:rsidR="001005B2">
        <w:t xml:space="preserve">to a better understanding of the sector’s needs and contribute to </w:t>
      </w:r>
      <w:r w:rsidR="003E1E42">
        <w:t xml:space="preserve">not only reduced demand for high-GWP </w:t>
      </w:r>
      <w:r w:rsidR="003E1E42">
        <w:lastRenderedPageBreak/>
        <w:t xml:space="preserve">HFCs, but also </w:t>
      </w:r>
      <w:r w:rsidR="003D323C">
        <w:t xml:space="preserve">the development of sustainable </w:t>
      </w:r>
      <w:r w:rsidR="00A34418">
        <w:t>cold</w:t>
      </w:r>
      <w:r w:rsidR="0025686F">
        <w:t xml:space="preserve"> </w:t>
      </w:r>
      <w:r w:rsidR="00030160">
        <w:t>chain</w:t>
      </w:r>
      <w:r w:rsidR="0025686F">
        <w:t xml:space="preserve">s and reduced food waste. </w:t>
      </w:r>
      <w:r w:rsidR="0088478C">
        <w:t>Similarly, t</w:t>
      </w:r>
      <w:r w:rsidRPr="002E5998">
        <w:t>he Secretariat note</w:t>
      </w:r>
      <w:r w:rsidR="0088478C">
        <w:t>d</w:t>
      </w:r>
      <w:r w:rsidRPr="002E5998">
        <w:t xml:space="preserve"> the utility of the </w:t>
      </w:r>
      <w:r w:rsidR="00153599" w:rsidRPr="002E5998">
        <w:t xml:space="preserve">study for alternatives to HFC-245fa in the </w:t>
      </w:r>
      <w:r w:rsidR="00F1071A">
        <w:t>ORC</w:t>
      </w:r>
      <w:r w:rsidR="007A6080" w:rsidRPr="002E5998">
        <w:t xml:space="preserve"> </w:t>
      </w:r>
      <w:r w:rsidR="00153599" w:rsidRPr="002E5998">
        <w:t>since not much is known about this use</w:t>
      </w:r>
      <w:r w:rsidR="00B45C04" w:rsidRPr="002E5998">
        <w:t>, and the information could benefit other countries with geo</w:t>
      </w:r>
      <w:r w:rsidR="00C233FD" w:rsidRPr="002E5998">
        <w:t xml:space="preserve">thermal power plants. </w:t>
      </w:r>
      <w:r w:rsidR="00CF300A" w:rsidRPr="002E5998">
        <w:t xml:space="preserve"> </w:t>
      </w:r>
    </w:p>
    <w:p w14:paraId="0B5B5A8A" w14:textId="2C7BFBBA" w:rsidR="004E08EE" w:rsidRDefault="004E08EE" w:rsidP="00C63E9C">
      <w:pPr>
        <w:pStyle w:val="Heading1"/>
        <w:spacing w:before="240"/>
      </w:pPr>
      <w:r>
        <w:t xml:space="preserve">Based on the cost </w:t>
      </w:r>
      <w:r w:rsidR="007B4B0B">
        <w:t>of activities in the servicing sector</w:t>
      </w:r>
      <w:r w:rsidR="00C6798D">
        <w:t>,</w:t>
      </w:r>
      <w:r w:rsidR="007B4B0B">
        <w:t xml:space="preserve"> agreed at</w:t>
      </w:r>
      <w:r>
        <w:t xml:space="preserve"> </w:t>
      </w:r>
      <w:r w:rsidRPr="000603C6">
        <w:rPr>
          <w:lang w:val="en-US"/>
        </w:rPr>
        <w:t>US </w:t>
      </w:r>
      <w:r w:rsidRPr="0045757E">
        <w:rPr>
          <w:lang w:val="en-US"/>
        </w:rPr>
        <w:t>$</w:t>
      </w:r>
      <w:r w:rsidR="00941C10" w:rsidRPr="00941C10">
        <w:rPr>
          <w:lang w:val="en-US"/>
        </w:rPr>
        <w:t>5,033,143</w:t>
      </w:r>
      <w:r>
        <w:t xml:space="preserve">, </w:t>
      </w:r>
      <w:r w:rsidR="007B4B0B">
        <w:t xml:space="preserve">reductions from the </w:t>
      </w:r>
      <w:r>
        <w:t xml:space="preserve">remaining HFC consumption eligible for funding </w:t>
      </w:r>
      <w:r w:rsidR="007B4B0B">
        <w:t xml:space="preserve">in the servicing sector </w:t>
      </w:r>
      <w:r w:rsidR="00D505F2" w:rsidRPr="00C6798D">
        <w:t>amount</w:t>
      </w:r>
      <w:r w:rsidR="00D505F2">
        <w:t xml:space="preserve"> to</w:t>
      </w:r>
      <w:r>
        <w:t xml:space="preserve"> </w:t>
      </w:r>
      <w:r w:rsidR="004A020A" w:rsidRPr="004A020A">
        <w:t>1,587,784</w:t>
      </w:r>
      <w:r w:rsidR="00D505F2">
        <w:rPr>
          <w:lang w:val="en-US"/>
        </w:rPr>
        <w:t> </w:t>
      </w:r>
      <w:r>
        <w:t>CO</w:t>
      </w:r>
      <w:r>
        <w:rPr>
          <w:vertAlign w:val="subscript"/>
        </w:rPr>
        <w:t>2</w:t>
      </w:r>
      <w:r w:rsidR="00D505F2">
        <w:noBreakHyphen/>
      </w:r>
      <w:r>
        <w:t>eq</w:t>
      </w:r>
      <w:r w:rsidR="00D505F2">
        <w:t> </w:t>
      </w:r>
      <w:r>
        <w:t xml:space="preserve">tonnes, as summarized in </w:t>
      </w:r>
      <w:r w:rsidRPr="001E6E07">
        <w:t>table</w:t>
      </w:r>
      <w:r w:rsidR="00D505F2" w:rsidRPr="001E6E07">
        <w:t> </w:t>
      </w:r>
      <w:r w:rsidR="002B74B6" w:rsidRPr="001E6E07">
        <w:rPr>
          <w:lang w:val="en-US"/>
        </w:rPr>
        <w:t>1</w:t>
      </w:r>
      <w:r w:rsidR="001E6E07" w:rsidRPr="001E6E07">
        <w:rPr>
          <w:lang w:val="en-US"/>
        </w:rPr>
        <w:t>5</w:t>
      </w:r>
      <w:r>
        <w:t>.</w:t>
      </w:r>
      <w:r w:rsidR="00D505F2">
        <w:rPr>
          <w:rStyle w:val="FootnoteReference"/>
        </w:rPr>
        <w:footnoteReference w:id="14"/>
      </w:r>
    </w:p>
    <w:p w14:paraId="4AAD26CA" w14:textId="2E272621" w:rsidR="004E08EE" w:rsidRDefault="004E08EE" w:rsidP="006F2464">
      <w:pPr>
        <w:keepNext/>
        <w:keepLines/>
        <w:spacing w:before="240"/>
        <w:rPr>
          <w:b/>
          <w:bCs/>
        </w:rPr>
      </w:pPr>
      <w:r w:rsidRPr="001E6E07">
        <w:rPr>
          <w:b/>
          <w:lang w:val="en-US"/>
        </w:rPr>
        <w:t>Table</w:t>
      </w:r>
      <w:r w:rsidR="002B74B6" w:rsidRPr="001E6E07">
        <w:rPr>
          <w:b/>
          <w:lang w:val="en-US"/>
        </w:rPr>
        <w:t> 1</w:t>
      </w:r>
      <w:r w:rsidR="001E6E07" w:rsidRPr="001E6E07">
        <w:rPr>
          <w:b/>
          <w:lang w:val="en-US"/>
        </w:rPr>
        <w:t>5</w:t>
      </w:r>
      <w:r w:rsidRPr="00776F3E">
        <w:rPr>
          <w:b/>
          <w:bCs/>
          <w:lang w:val="en-US"/>
        </w:rPr>
        <w:t xml:space="preserve">. </w:t>
      </w:r>
      <w:r>
        <w:rPr>
          <w:b/>
          <w:bCs/>
        </w:rPr>
        <w:t xml:space="preserve">Agreed costs and reductions from HFC consumption eligible for funding </w:t>
      </w:r>
      <w:r w:rsidR="004D2D68">
        <w:rPr>
          <w:b/>
          <w:bCs/>
        </w:rPr>
        <w:t xml:space="preserve">in servicing and </w:t>
      </w:r>
      <w:r w:rsidR="00F34E3A">
        <w:rPr>
          <w:b/>
          <w:bCs/>
        </w:rPr>
        <w:t>for technical assistance</w:t>
      </w:r>
    </w:p>
    <w:tbl>
      <w:tblPr>
        <w:tblW w:w="4976" w:type="pct"/>
        <w:tblLook w:val="04A0" w:firstRow="1" w:lastRow="0" w:firstColumn="1" w:lastColumn="0" w:noHBand="0" w:noVBand="1"/>
      </w:tblPr>
      <w:tblGrid>
        <w:gridCol w:w="6203"/>
        <w:gridCol w:w="1422"/>
        <w:gridCol w:w="1680"/>
      </w:tblGrid>
      <w:tr w:rsidR="004E08EE" w14:paraId="3301025E" w14:textId="77777777" w:rsidTr="001E132D">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FB5F83C" w14:textId="77777777" w:rsidR="004E08EE" w:rsidRDefault="004E08EE" w:rsidP="006F2464">
            <w:pPr>
              <w:keepNext/>
              <w:keepLines/>
              <w:jc w:val="center"/>
              <w:rPr>
                <w:b/>
                <w:bCs/>
                <w:color w:val="000000"/>
                <w:sz w:val="20"/>
                <w:szCs w:val="20"/>
                <w:lang w:val="en-US" w:eastAsia="en-CA"/>
              </w:rPr>
            </w:pPr>
            <w:r>
              <w:rPr>
                <w:b/>
                <w:bCs/>
                <w:color w:val="000000"/>
                <w:sz w:val="20"/>
                <w:szCs w:val="20"/>
                <w:lang w:val="en-US" w:eastAsia="en-CA"/>
              </w:rPr>
              <w:t>Servicing sector</w:t>
            </w:r>
          </w:p>
        </w:tc>
      </w:tr>
      <w:tr w:rsidR="004E08EE" w14:paraId="2EC12A3A" w14:textId="77777777" w:rsidTr="00E015AE">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48C4B1A1" w14:textId="77777777" w:rsidR="004E08EE" w:rsidRDefault="004E08EE" w:rsidP="006F2464">
            <w:pPr>
              <w:keepNext/>
              <w:keepLines/>
              <w:jc w:val="left"/>
              <w:rPr>
                <w:color w:val="000000"/>
                <w:sz w:val="20"/>
                <w:szCs w:val="20"/>
                <w:lang w:val="en-US" w:eastAsia="en-CA"/>
              </w:rPr>
            </w:pPr>
            <w:r>
              <w:rPr>
                <w:color w:val="000000"/>
                <w:sz w:val="20"/>
                <w:szCs w:val="20"/>
                <w:lang w:val="en-GB" w:eastAsia="en-CA"/>
              </w:rPr>
              <w:t>Average HFC consumption in the servicing sector in baseline years</w:t>
            </w:r>
          </w:p>
        </w:tc>
        <w:tc>
          <w:tcPr>
            <w:tcW w:w="764" w:type="pct"/>
            <w:tcBorders>
              <w:top w:val="nil"/>
              <w:left w:val="nil"/>
              <w:bottom w:val="single" w:sz="4" w:space="0" w:color="auto"/>
              <w:right w:val="single" w:sz="4" w:space="0" w:color="auto"/>
            </w:tcBorders>
            <w:hideMark/>
          </w:tcPr>
          <w:p w14:paraId="3CDF5364" w14:textId="77777777" w:rsidR="004E08EE" w:rsidRDefault="004E08EE" w:rsidP="006F2464">
            <w:pPr>
              <w:keepNext/>
              <w:keepLines/>
              <w:jc w:val="left"/>
              <w:rPr>
                <w:color w:val="000000"/>
                <w:sz w:val="20"/>
                <w:szCs w:val="20"/>
                <w:lang w:val="en-US" w:eastAsia="en-CA"/>
              </w:rPr>
            </w:pPr>
            <w:r>
              <w:rPr>
                <w:color w:val="000000"/>
                <w:sz w:val="20"/>
                <w:szCs w:val="20"/>
                <w:lang w:val="en-US" w:eastAsia="en-CA"/>
              </w:rPr>
              <w:t>mt</w:t>
            </w:r>
          </w:p>
        </w:tc>
        <w:tc>
          <w:tcPr>
            <w:tcW w:w="903" w:type="pct"/>
            <w:tcBorders>
              <w:top w:val="nil"/>
              <w:left w:val="nil"/>
              <w:bottom w:val="single" w:sz="4" w:space="0" w:color="auto"/>
              <w:right w:val="single" w:sz="4" w:space="0" w:color="auto"/>
            </w:tcBorders>
            <w:vAlign w:val="center"/>
          </w:tcPr>
          <w:p w14:paraId="5E8EFE5D" w14:textId="755FF256" w:rsidR="004E08EE" w:rsidRPr="00E015AE" w:rsidRDefault="00E422FF" w:rsidP="006F2464">
            <w:pPr>
              <w:keepNext/>
              <w:keepLines/>
              <w:jc w:val="right"/>
              <w:rPr>
                <w:color w:val="000000"/>
                <w:sz w:val="20"/>
                <w:szCs w:val="20"/>
                <w:lang w:val="en-US" w:eastAsia="en-CA"/>
              </w:rPr>
            </w:pPr>
            <w:r w:rsidRPr="00E422FF">
              <w:rPr>
                <w:color w:val="000000"/>
                <w:sz w:val="20"/>
                <w:szCs w:val="20"/>
                <w:lang w:val="en-US" w:eastAsia="en-CA"/>
              </w:rPr>
              <w:t>5,375.78</w:t>
            </w:r>
          </w:p>
        </w:tc>
      </w:tr>
      <w:tr w:rsidR="004E08EE" w14:paraId="6E461850" w14:textId="77777777" w:rsidTr="00E015AE">
        <w:trPr>
          <w:trHeight w:val="238"/>
        </w:trPr>
        <w:tc>
          <w:tcPr>
            <w:tcW w:w="0" w:type="auto"/>
            <w:vMerge/>
            <w:tcBorders>
              <w:top w:val="nil"/>
              <w:left w:val="single" w:sz="4" w:space="0" w:color="auto"/>
              <w:bottom w:val="single" w:sz="4" w:space="0" w:color="auto"/>
              <w:right w:val="single" w:sz="4" w:space="0" w:color="auto"/>
            </w:tcBorders>
            <w:vAlign w:val="center"/>
            <w:hideMark/>
          </w:tcPr>
          <w:p w14:paraId="437DB0E3" w14:textId="77777777" w:rsidR="004E08EE" w:rsidRDefault="004E08EE" w:rsidP="006F2464">
            <w:pPr>
              <w:keepNext/>
              <w:keepLines/>
              <w:jc w:val="left"/>
              <w:rPr>
                <w:color w:val="000000"/>
                <w:sz w:val="20"/>
                <w:szCs w:val="20"/>
                <w:lang w:val="en-US" w:eastAsia="en-CA"/>
              </w:rPr>
            </w:pPr>
          </w:p>
        </w:tc>
        <w:tc>
          <w:tcPr>
            <w:tcW w:w="764" w:type="pct"/>
            <w:tcBorders>
              <w:top w:val="nil"/>
              <w:left w:val="nil"/>
              <w:bottom w:val="single" w:sz="4" w:space="0" w:color="auto"/>
              <w:right w:val="single" w:sz="4" w:space="0" w:color="auto"/>
            </w:tcBorders>
            <w:hideMark/>
          </w:tcPr>
          <w:p w14:paraId="47F7C8AF" w14:textId="77777777" w:rsidR="004E08EE" w:rsidRDefault="004E08EE" w:rsidP="006F2464">
            <w:pPr>
              <w:keepNext/>
              <w:keepLines/>
              <w:jc w:val="left"/>
              <w:rPr>
                <w:color w:val="000000"/>
                <w:sz w:val="20"/>
                <w:szCs w:val="20"/>
                <w:lang w:val="en-US" w:eastAsia="en-CA"/>
              </w:rPr>
            </w:pPr>
            <w:r>
              <w:rPr>
                <w:color w:val="000000"/>
                <w:sz w:val="20"/>
                <w:szCs w:val="20"/>
                <w:lang w:val="en-US" w:eastAsia="en-CA"/>
              </w:rPr>
              <w:t>CO</w:t>
            </w:r>
            <w:r>
              <w:rPr>
                <w:color w:val="000000"/>
                <w:sz w:val="20"/>
                <w:szCs w:val="20"/>
                <w:vertAlign w:val="subscript"/>
                <w:lang w:val="en-US" w:eastAsia="en-CA"/>
              </w:rPr>
              <w:t>2</w:t>
            </w:r>
            <w:r>
              <w:rPr>
                <w:color w:val="000000"/>
                <w:sz w:val="20"/>
                <w:szCs w:val="20"/>
                <w:lang w:val="en-US" w:eastAsia="en-CA"/>
              </w:rPr>
              <w:t>-eq tonnes</w:t>
            </w:r>
          </w:p>
        </w:tc>
        <w:tc>
          <w:tcPr>
            <w:tcW w:w="903" w:type="pct"/>
            <w:tcBorders>
              <w:top w:val="nil"/>
              <w:left w:val="nil"/>
              <w:bottom w:val="single" w:sz="4" w:space="0" w:color="auto"/>
              <w:right w:val="single" w:sz="4" w:space="0" w:color="auto"/>
            </w:tcBorders>
            <w:vAlign w:val="center"/>
          </w:tcPr>
          <w:p w14:paraId="07DAC1B6" w14:textId="1764A471" w:rsidR="004E08EE" w:rsidRPr="00E015AE" w:rsidRDefault="00335B32" w:rsidP="006F2464">
            <w:pPr>
              <w:keepNext/>
              <w:keepLines/>
              <w:jc w:val="right"/>
              <w:rPr>
                <w:color w:val="000000"/>
                <w:sz w:val="20"/>
                <w:szCs w:val="20"/>
                <w:lang w:val="en-US" w:eastAsia="en-CA"/>
              </w:rPr>
            </w:pPr>
            <w:r w:rsidRPr="00335B32">
              <w:rPr>
                <w:color w:val="000000"/>
                <w:sz w:val="20"/>
                <w:szCs w:val="20"/>
                <w:lang w:val="en-US" w:eastAsia="en-CA"/>
              </w:rPr>
              <w:t>8,648,957</w:t>
            </w:r>
          </w:p>
        </w:tc>
      </w:tr>
      <w:tr w:rsidR="004E08EE" w14:paraId="3177BC03" w14:textId="77777777" w:rsidTr="00E015AE">
        <w:trPr>
          <w:trHeight w:val="231"/>
        </w:trPr>
        <w:tc>
          <w:tcPr>
            <w:tcW w:w="3333" w:type="pct"/>
            <w:tcBorders>
              <w:top w:val="nil"/>
              <w:left w:val="single" w:sz="4" w:space="0" w:color="auto"/>
              <w:bottom w:val="single" w:sz="4" w:space="0" w:color="auto"/>
              <w:right w:val="single" w:sz="4" w:space="0" w:color="auto"/>
            </w:tcBorders>
            <w:vAlign w:val="center"/>
            <w:hideMark/>
          </w:tcPr>
          <w:p w14:paraId="405DAC2B" w14:textId="7AE06EE5" w:rsidR="004E08EE" w:rsidRDefault="004E08EE" w:rsidP="0040175B">
            <w:pPr>
              <w:jc w:val="left"/>
              <w:rPr>
                <w:color w:val="000000"/>
                <w:sz w:val="20"/>
                <w:szCs w:val="20"/>
                <w:lang w:val="en-US" w:eastAsia="en-CA"/>
              </w:rPr>
            </w:pPr>
            <w:r>
              <w:rPr>
                <w:color w:val="000000"/>
                <w:sz w:val="20"/>
                <w:szCs w:val="20"/>
                <w:lang w:val="en-US" w:eastAsia="en-CA"/>
              </w:rPr>
              <w:t>Agreed funding</w:t>
            </w:r>
            <w:r w:rsidR="00E015AE">
              <w:rPr>
                <w:color w:val="000000"/>
                <w:sz w:val="20"/>
                <w:szCs w:val="20"/>
                <w:lang w:val="en-US" w:eastAsia="en-CA"/>
              </w:rPr>
              <w:t xml:space="preserve"> for servicing and technical assistance</w:t>
            </w:r>
          </w:p>
        </w:tc>
        <w:tc>
          <w:tcPr>
            <w:tcW w:w="764" w:type="pct"/>
            <w:tcBorders>
              <w:top w:val="nil"/>
              <w:left w:val="nil"/>
              <w:bottom w:val="single" w:sz="4" w:space="0" w:color="auto"/>
              <w:right w:val="single" w:sz="4" w:space="0" w:color="auto"/>
            </w:tcBorders>
            <w:hideMark/>
          </w:tcPr>
          <w:p w14:paraId="64A2D2C6" w14:textId="77777777" w:rsidR="004E08EE" w:rsidRDefault="004E08EE" w:rsidP="008A3A7F">
            <w:pPr>
              <w:jc w:val="left"/>
              <w:rPr>
                <w:color w:val="000000"/>
                <w:sz w:val="20"/>
                <w:szCs w:val="20"/>
                <w:lang w:val="en-US" w:eastAsia="en-CA"/>
              </w:rPr>
            </w:pPr>
            <w:r>
              <w:rPr>
                <w:color w:val="000000"/>
                <w:sz w:val="20"/>
                <w:szCs w:val="20"/>
                <w:lang w:val="en-US" w:eastAsia="en-CA"/>
              </w:rPr>
              <w:t>US</w:t>
            </w:r>
            <w:r w:rsidR="0040175B">
              <w:rPr>
                <w:color w:val="000000"/>
                <w:sz w:val="20"/>
                <w:szCs w:val="20"/>
                <w:lang w:val="en-US" w:eastAsia="en-CA"/>
              </w:rPr>
              <w:t> </w:t>
            </w:r>
            <w:r>
              <w:rPr>
                <w:color w:val="000000"/>
                <w:sz w:val="20"/>
                <w:szCs w:val="20"/>
                <w:lang w:val="en-US" w:eastAsia="en-CA"/>
              </w:rPr>
              <w:t>$</w:t>
            </w:r>
          </w:p>
        </w:tc>
        <w:tc>
          <w:tcPr>
            <w:tcW w:w="903" w:type="pct"/>
            <w:tcBorders>
              <w:top w:val="nil"/>
              <w:left w:val="nil"/>
              <w:bottom w:val="single" w:sz="4" w:space="0" w:color="auto"/>
              <w:right w:val="single" w:sz="4" w:space="0" w:color="auto"/>
            </w:tcBorders>
            <w:vAlign w:val="center"/>
          </w:tcPr>
          <w:p w14:paraId="557CD803" w14:textId="5DC26DD7" w:rsidR="004E08EE" w:rsidRPr="00E015AE" w:rsidRDefault="004220E1" w:rsidP="009774CB">
            <w:pPr>
              <w:jc w:val="right"/>
              <w:rPr>
                <w:color w:val="000000"/>
                <w:sz w:val="20"/>
                <w:szCs w:val="20"/>
                <w:lang w:val="en-US" w:eastAsia="en-CA"/>
              </w:rPr>
            </w:pPr>
            <w:r w:rsidRPr="004220E1">
              <w:rPr>
                <w:color w:val="000000"/>
                <w:sz w:val="20"/>
                <w:szCs w:val="20"/>
                <w:lang w:val="en-US" w:eastAsia="en-CA"/>
              </w:rPr>
              <w:t>5,033,143</w:t>
            </w:r>
          </w:p>
        </w:tc>
      </w:tr>
      <w:tr w:rsidR="004E08EE" w14:paraId="0353BA19" w14:textId="77777777" w:rsidTr="00E015AE">
        <w:trPr>
          <w:trHeight w:val="231"/>
        </w:trPr>
        <w:tc>
          <w:tcPr>
            <w:tcW w:w="3333" w:type="pct"/>
            <w:tcBorders>
              <w:top w:val="nil"/>
              <w:left w:val="single" w:sz="4" w:space="0" w:color="auto"/>
              <w:bottom w:val="single" w:sz="4" w:space="0" w:color="auto"/>
              <w:right w:val="single" w:sz="4" w:space="0" w:color="auto"/>
            </w:tcBorders>
            <w:vAlign w:val="center"/>
            <w:hideMark/>
          </w:tcPr>
          <w:p w14:paraId="59749F85" w14:textId="6A0FE80E" w:rsidR="004E08EE" w:rsidRDefault="004E08EE" w:rsidP="0040175B">
            <w:pPr>
              <w:jc w:val="left"/>
              <w:rPr>
                <w:color w:val="000000"/>
                <w:sz w:val="20"/>
                <w:szCs w:val="20"/>
                <w:lang w:val="en-US" w:eastAsia="en-CA"/>
              </w:rPr>
            </w:pPr>
            <w:r>
              <w:rPr>
                <w:color w:val="000000"/>
                <w:sz w:val="20"/>
                <w:szCs w:val="20"/>
                <w:lang w:val="en-US" w:eastAsia="en-CA"/>
              </w:rPr>
              <w:t xml:space="preserve">Agreed </w:t>
            </w:r>
            <w:r w:rsidR="006038F2">
              <w:rPr>
                <w:color w:val="000000"/>
                <w:sz w:val="20"/>
                <w:szCs w:val="20"/>
                <w:lang w:val="en-US" w:eastAsia="en-CA"/>
              </w:rPr>
              <w:t>CE</w:t>
            </w:r>
            <w:r>
              <w:rPr>
                <w:color w:val="000000"/>
                <w:sz w:val="20"/>
                <w:szCs w:val="20"/>
                <w:lang w:val="en-US" w:eastAsia="en-CA"/>
              </w:rPr>
              <w:t xml:space="preserve"> threshold</w:t>
            </w:r>
          </w:p>
        </w:tc>
        <w:tc>
          <w:tcPr>
            <w:tcW w:w="764" w:type="pct"/>
            <w:tcBorders>
              <w:top w:val="nil"/>
              <w:left w:val="nil"/>
              <w:bottom w:val="single" w:sz="4" w:space="0" w:color="auto"/>
              <w:right w:val="single" w:sz="4" w:space="0" w:color="auto"/>
            </w:tcBorders>
            <w:hideMark/>
          </w:tcPr>
          <w:p w14:paraId="6A18A8C0" w14:textId="77777777" w:rsidR="004E08EE" w:rsidRDefault="004E08EE" w:rsidP="008A3A7F">
            <w:pPr>
              <w:jc w:val="left"/>
              <w:rPr>
                <w:color w:val="000000"/>
                <w:sz w:val="20"/>
                <w:szCs w:val="20"/>
                <w:lang w:val="en-US" w:eastAsia="en-CA"/>
              </w:rPr>
            </w:pPr>
            <w:r>
              <w:rPr>
                <w:color w:val="000000"/>
                <w:sz w:val="20"/>
                <w:szCs w:val="20"/>
                <w:lang w:val="en-US" w:eastAsia="en-CA"/>
              </w:rPr>
              <w:t>US $/kg</w:t>
            </w:r>
          </w:p>
        </w:tc>
        <w:tc>
          <w:tcPr>
            <w:tcW w:w="903" w:type="pct"/>
            <w:tcBorders>
              <w:top w:val="nil"/>
              <w:left w:val="nil"/>
              <w:bottom w:val="single" w:sz="4" w:space="0" w:color="auto"/>
              <w:right w:val="single" w:sz="4" w:space="0" w:color="auto"/>
            </w:tcBorders>
            <w:vAlign w:val="center"/>
          </w:tcPr>
          <w:p w14:paraId="4F0EBC1E" w14:textId="422F8812" w:rsidR="004E08EE" w:rsidRPr="00E015AE" w:rsidRDefault="00E015AE" w:rsidP="009774CB">
            <w:pPr>
              <w:jc w:val="right"/>
              <w:rPr>
                <w:color w:val="000000"/>
                <w:sz w:val="20"/>
                <w:szCs w:val="20"/>
                <w:lang w:val="en-US" w:eastAsia="en-CA"/>
              </w:rPr>
            </w:pPr>
            <w:r>
              <w:rPr>
                <w:color w:val="000000"/>
                <w:sz w:val="20"/>
                <w:szCs w:val="20"/>
                <w:lang w:val="en-US" w:eastAsia="en-CA"/>
              </w:rPr>
              <w:t>5.10</w:t>
            </w:r>
          </w:p>
        </w:tc>
      </w:tr>
      <w:tr w:rsidR="004E08EE" w14:paraId="11881476" w14:textId="77777777" w:rsidTr="00E015AE">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3E16F379" w14:textId="77777777" w:rsidR="004E08EE" w:rsidRDefault="004E08EE" w:rsidP="0040175B">
            <w:pPr>
              <w:jc w:val="left"/>
              <w:rPr>
                <w:color w:val="000000"/>
                <w:sz w:val="20"/>
                <w:szCs w:val="20"/>
                <w:lang w:val="en-US" w:eastAsia="en-CA"/>
              </w:rPr>
            </w:pPr>
            <w:r>
              <w:rPr>
                <w:color w:val="000000"/>
                <w:sz w:val="20"/>
                <w:szCs w:val="20"/>
                <w:lang w:val="en-US" w:eastAsia="en-CA"/>
              </w:rPr>
              <w:t xml:space="preserve">Reductions from </w:t>
            </w:r>
            <w:r w:rsidR="0040175B">
              <w:rPr>
                <w:color w:val="000000"/>
                <w:sz w:val="20"/>
                <w:szCs w:val="20"/>
                <w:lang w:val="en-US" w:eastAsia="en-CA"/>
              </w:rPr>
              <w:t xml:space="preserve">the </w:t>
            </w:r>
            <w:r>
              <w:rPr>
                <w:color w:val="000000"/>
                <w:sz w:val="20"/>
                <w:szCs w:val="20"/>
                <w:lang w:val="en-US" w:eastAsia="en-CA"/>
              </w:rPr>
              <w:t xml:space="preserve">remaining HFC consumption in </w:t>
            </w:r>
            <w:r w:rsidR="0040175B">
              <w:rPr>
                <w:color w:val="000000"/>
                <w:sz w:val="20"/>
                <w:szCs w:val="20"/>
                <w:lang w:val="en-US" w:eastAsia="en-CA"/>
              </w:rPr>
              <w:t>the sector</w:t>
            </w:r>
          </w:p>
        </w:tc>
        <w:tc>
          <w:tcPr>
            <w:tcW w:w="764" w:type="pct"/>
            <w:tcBorders>
              <w:top w:val="nil"/>
              <w:left w:val="nil"/>
              <w:bottom w:val="single" w:sz="4" w:space="0" w:color="auto"/>
              <w:right w:val="single" w:sz="4" w:space="0" w:color="auto"/>
            </w:tcBorders>
            <w:hideMark/>
          </w:tcPr>
          <w:p w14:paraId="1187511D" w14:textId="77777777" w:rsidR="004E08EE" w:rsidRDefault="004E08EE" w:rsidP="008A3A7F">
            <w:pPr>
              <w:jc w:val="left"/>
              <w:rPr>
                <w:color w:val="000000"/>
                <w:sz w:val="20"/>
                <w:szCs w:val="20"/>
                <w:lang w:val="en-US" w:eastAsia="en-CA"/>
              </w:rPr>
            </w:pPr>
            <w:r>
              <w:rPr>
                <w:color w:val="000000"/>
                <w:sz w:val="20"/>
                <w:szCs w:val="20"/>
                <w:lang w:val="en-US" w:eastAsia="en-CA"/>
              </w:rPr>
              <w:t>mt</w:t>
            </w:r>
          </w:p>
        </w:tc>
        <w:tc>
          <w:tcPr>
            <w:tcW w:w="903" w:type="pct"/>
            <w:tcBorders>
              <w:top w:val="nil"/>
              <w:left w:val="nil"/>
              <w:bottom w:val="single" w:sz="4" w:space="0" w:color="auto"/>
              <w:right w:val="single" w:sz="4" w:space="0" w:color="auto"/>
            </w:tcBorders>
            <w:vAlign w:val="center"/>
          </w:tcPr>
          <w:p w14:paraId="0F3F7C16" w14:textId="64BAFDF4" w:rsidR="004E08EE" w:rsidRPr="00E015AE" w:rsidRDefault="00D6071D" w:rsidP="009774CB">
            <w:pPr>
              <w:jc w:val="right"/>
              <w:rPr>
                <w:color w:val="000000"/>
                <w:sz w:val="20"/>
                <w:szCs w:val="20"/>
                <w:lang w:val="en-US" w:eastAsia="en-CA"/>
              </w:rPr>
            </w:pPr>
            <w:r w:rsidRPr="00D6071D">
              <w:rPr>
                <w:color w:val="000000"/>
                <w:sz w:val="20"/>
                <w:szCs w:val="20"/>
                <w:lang w:val="en-US" w:eastAsia="en-CA"/>
              </w:rPr>
              <w:t>986.89</w:t>
            </w:r>
          </w:p>
        </w:tc>
      </w:tr>
      <w:tr w:rsidR="004E08EE" w14:paraId="3367E7F2" w14:textId="77777777" w:rsidTr="00E015AE">
        <w:trPr>
          <w:trHeight w:val="231"/>
        </w:trPr>
        <w:tc>
          <w:tcPr>
            <w:tcW w:w="0" w:type="auto"/>
            <w:vMerge/>
            <w:tcBorders>
              <w:top w:val="nil"/>
              <w:left w:val="single" w:sz="4" w:space="0" w:color="auto"/>
              <w:bottom w:val="single" w:sz="4" w:space="0" w:color="auto"/>
              <w:right w:val="single" w:sz="4" w:space="0" w:color="auto"/>
            </w:tcBorders>
            <w:vAlign w:val="center"/>
            <w:hideMark/>
          </w:tcPr>
          <w:p w14:paraId="2C85BCBF" w14:textId="77777777" w:rsidR="004E08EE" w:rsidRDefault="004E08EE" w:rsidP="009774CB">
            <w:pPr>
              <w:jc w:val="left"/>
              <w:rPr>
                <w:color w:val="000000"/>
                <w:sz w:val="20"/>
                <w:szCs w:val="20"/>
                <w:lang w:val="en-US" w:eastAsia="en-CA"/>
              </w:rPr>
            </w:pPr>
          </w:p>
        </w:tc>
        <w:tc>
          <w:tcPr>
            <w:tcW w:w="764" w:type="pct"/>
            <w:tcBorders>
              <w:top w:val="nil"/>
              <w:left w:val="nil"/>
              <w:bottom w:val="single" w:sz="4" w:space="0" w:color="auto"/>
              <w:right w:val="single" w:sz="4" w:space="0" w:color="auto"/>
            </w:tcBorders>
            <w:hideMark/>
          </w:tcPr>
          <w:p w14:paraId="21A6C8F9" w14:textId="77777777" w:rsidR="004E08EE" w:rsidRDefault="004E08EE" w:rsidP="008A3A7F">
            <w:pPr>
              <w:jc w:val="left"/>
              <w:rPr>
                <w:color w:val="000000"/>
                <w:sz w:val="20"/>
                <w:szCs w:val="20"/>
                <w:lang w:val="en-US" w:eastAsia="en-CA"/>
              </w:rPr>
            </w:pPr>
            <w:r>
              <w:rPr>
                <w:color w:val="000000"/>
                <w:sz w:val="20"/>
                <w:szCs w:val="20"/>
                <w:lang w:val="en-US" w:eastAsia="en-CA"/>
              </w:rPr>
              <w:t>CO</w:t>
            </w:r>
            <w:r>
              <w:rPr>
                <w:color w:val="000000"/>
                <w:sz w:val="20"/>
                <w:szCs w:val="20"/>
                <w:vertAlign w:val="subscript"/>
                <w:lang w:val="en-US" w:eastAsia="en-CA"/>
              </w:rPr>
              <w:t>2</w:t>
            </w:r>
            <w:r>
              <w:rPr>
                <w:color w:val="000000"/>
                <w:sz w:val="20"/>
                <w:szCs w:val="20"/>
                <w:lang w:val="en-US" w:eastAsia="en-CA"/>
              </w:rPr>
              <w:t>-eq tonnes</w:t>
            </w:r>
          </w:p>
        </w:tc>
        <w:tc>
          <w:tcPr>
            <w:tcW w:w="903" w:type="pct"/>
            <w:tcBorders>
              <w:top w:val="nil"/>
              <w:left w:val="nil"/>
              <w:bottom w:val="single" w:sz="4" w:space="0" w:color="auto"/>
              <w:right w:val="single" w:sz="4" w:space="0" w:color="auto"/>
            </w:tcBorders>
            <w:vAlign w:val="center"/>
          </w:tcPr>
          <w:p w14:paraId="1678CD47" w14:textId="3BD0E1B6" w:rsidR="004E08EE" w:rsidRPr="00E015AE" w:rsidRDefault="00632505" w:rsidP="009774CB">
            <w:pPr>
              <w:jc w:val="right"/>
              <w:rPr>
                <w:color w:val="000000"/>
                <w:sz w:val="20"/>
                <w:szCs w:val="20"/>
                <w:lang w:val="en-US" w:eastAsia="en-CA"/>
              </w:rPr>
            </w:pPr>
            <w:r w:rsidRPr="00632505">
              <w:rPr>
                <w:color w:val="000000"/>
                <w:sz w:val="20"/>
                <w:szCs w:val="20"/>
                <w:lang w:val="en-US" w:eastAsia="en-CA"/>
              </w:rPr>
              <w:t>1,587,784</w:t>
            </w:r>
          </w:p>
        </w:tc>
      </w:tr>
    </w:tbl>
    <w:p w14:paraId="3416559D" w14:textId="77777777" w:rsidR="004E08EE" w:rsidRDefault="004E08EE" w:rsidP="000F3FD0">
      <w:pPr>
        <w:keepNext/>
        <w:spacing w:before="240" w:after="240"/>
        <w:rPr>
          <w:i/>
          <w:iCs/>
        </w:rPr>
      </w:pPr>
      <w:r>
        <w:rPr>
          <w:i/>
          <w:iCs/>
        </w:rPr>
        <w:t>Project management unit</w:t>
      </w:r>
    </w:p>
    <w:p w14:paraId="57DF48C4" w14:textId="5E6D1F53" w:rsidR="004E08EE" w:rsidRPr="004E08EE" w:rsidRDefault="004E08EE" w:rsidP="004E08EE">
      <w:pPr>
        <w:pStyle w:val="Heading1"/>
        <w:rPr>
          <w:u w:val="single"/>
        </w:rPr>
      </w:pPr>
      <w:r>
        <w:t xml:space="preserve">Funding for the </w:t>
      </w:r>
      <w:r w:rsidR="00AB55C5">
        <w:t>p</w:t>
      </w:r>
      <w:r w:rsidR="00AB55C5" w:rsidRPr="00AB55C5">
        <w:t xml:space="preserve">roject management unit </w:t>
      </w:r>
      <w:r w:rsidR="00AB55C5">
        <w:t>(</w:t>
      </w:r>
      <w:r>
        <w:t>PMU</w:t>
      </w:r>
      <w:r w:rsidR="00AB55C5">
        <w:t>)</w:t>
      </w:r>
      <w:r>
        <w:t xml:space="preserve"> was agreed at US $</w:t>
      </w:r>
      <w:r w:rsidR="00D2047F">
        <w:t>572,</w:t>
      </w:r>
      <w:r w:rsidR="00906748">
        <w:t>846</w:t>
      </w:r>
      <w:r>
        <w:t xml:space="preserve"> (US $</w:t>
      </w:r>
      <w:r w:rsidR="003054D1">
        <w:t>424,000</w:t>
      </w:r>
      <w:r>
        <w:t xml:space="preserve"> for </w:t>
      </w:r>
      <w:r w:rsidR="004E1E15">
        <w:t>staff and consultants</w:t>
      </w:r>
      <w:r>
        <w:t xml:space="preserve">, </w:t>
      </w:r>
      <w:r w:rsidR="00BE6DF2" w:rsidRPr="00791E89">
        <w:t>operational costs including travel (US $125,851), monitoring and reporting (US $1</w:t>
      </w:r>
      <w:r w:rsidR="00224323">
        <w:t>4</w:t>
      </w:r>
      <w:r w:rsidR="00BE6DF2" w:rsidRPr="00791E89">
        <w:t>0,</w:t>
      </w:r>
      <w:r w:rsidR="00224323">
        <w:t>846</w:t>
      </w:r>
      <w:r w:rsidR="00BE6DF2" w:rsidRPr="00791E89">
        <w:t xml:space="preserve">), and </w:t>
      </w:r>
      <w:r w:rsidR="00C41239">
        <w:t xml:space="preserve">a project launch workshop </w:t>
      </w:r>
      <w:r w:rsidR="00BE6DF2" w:rsidRPr="00791E89">
        <w:t>(US $</w:t>
      </w:r>
      <w:r w:rsidR="00C41239">
        <w:t>8</w:t>
      </w:r>
      <w:r w:rsidR="00BE6DF2" w:rsidRPr="00791E89">
        <w:t>,000)</w:t>
      </w:r>
      <w:r>
        <w:t>)</w:t>
      </w:r>
      <w:r w:rsidR="00894163">
        <w:t>, amounting to</w:t>
      </w:r>
      <w:r>
        <w:t xml:space="preserve"> </w:t>
      </w:r>
      <w:r w:rsidR="00226EE5">
        <w:t>8.85</w:t>
      </w:r>
      <w:r w:rsidR="00894163">
        <w:t> </w:t>
      </w:r>
      <w:r>
        <w:t>per</w:t>
      </w:r>
      <w:r w:rsidR="00894163">
        <w:t> </w:t>
      </w:r>
      <w:r>
        <w:t>cent of the project costs.</w:t>
      </w:r>
      <w:r w:rsidR="00791E89" w:rsidRPr="00791E89">
        <w:t xml:space="preserve"> </w:t>
      </w:r>
    </w:p>
    <w:p w14:paraId="2BF77427" w14:textId="210B9228" w:rsidR="0070038F" w:rsidRDefault="0070038F" w:rsidP="004C5C6F">
      <w:pPr>
        <w:keepNext/>
        <w:spacing w:after="240"/>
      </w:pPr>
      <w:r>
        <w:rPr>
          <w:u w:val="single"/>
        </w:rPr>
        <w:t>Total project cost</w:t>
      </w:r>
    </w:p>
    <w:p w14:paraId="40A2B57A" w14:textId="73F86DFB" w:rsidR="00E7471F" w:rsidRDefault="0070038F" w:rsidP="00E7471F">
      <w:pPr>
        <w:pStyle w:val="Heading1"/>
      </w:pPr>
      <w:r>
        <w:t xml:space="preserve">At the </w:t>
      </w:r>
      <w:r w:rsidRPr="00EF28A8">
        <w:t xml:space="preserve">total cost </w:t>
      </w:r>
      <w:r>
        <w:t xml:space="preserve">of </w:t>
      </w:r>
      <w:r w:rsidRPr="00EF28A8">
        <w:t>US</w:t>
      </w:r>
      <w:r>
        <w:t> </w:t>
      </w:r>
      <w:r w:rsidR="002824C8">
        <w:t>$</w:t>
      </w:r>
      <w:r w:rsidR="002824C8" w:rsidRPr="002824C8">
        <w:t>7,045,798</w:t>
      </w:r>
      <w:r>
        <w:t>,</w:t>
      </w:r>
      <w:r w:rsidRPr="00EF28A8">
        <w:t xml:space="preserve"> stage I of the KIP </w:t>
      </w:r>
      <w:r w:rsidRPr="00E7471F">
        <w:t xml:space="preserve">for </w:t>
      </w:r>
      <w:r w:rsidR="00BA0930" w:rsidRPr="00E7471F">
        <w:t>Indonesia</w:t>
      </w:r>
      <w:r w:rsidRPr="00E7471F">
        <w:t xml:space="preserve"> w</w:t>
      </w:r>
      <w:r>
        <w:t>ill</w:t>
      </w:r>
      <w:r w:rsidRPr="00EF28A8">
        <w:t xml:space="preserve"> result in </w:t>
      </w:r>
      <w:r>
        <w:t xml:space="preserve">a </w:t>
      </w:r>
      <w:r w:rsidRPr="00EF28A8">
        <w:t xml:space="preserve">reduction of </w:t>
      </w:r>
      <w:r w:rsidR="002824C8" w:rsidRPr="002824C8">
        <w:rPr>
          <w:color w:val="000000"/>
          <w:lang w:eastAsia="en-CA"/>
        </w:rPr>
        <w:t>2,464,06</w:t>
      </w:r>
      <w:r w:rsidR="00206B4D">
        <w:rPr>
          <w:color w:val="000000"/>
          <w:lang w:eastAsia="en-CA"/>
        </w:rPr>
        <w:t>4</w:t>
      </w:r>
      <w:r w:rsidR="002824C8">
        <w:rPr>
          <w:b/>
          <w:bCs/>
          <w:color w:val="000000"/>
          <w:sz w:val="20"/>
          <w:szCs w:val="20"/>
          <w:lang w:eastAsia="en-CA"/>
        </w:rPr>
        <w:t xml:space="preserve"> </w:t>
      </w:r>
      <w:r w:rsidRPr="00EF28A8">
        <w:t>CO</w:t>
      </w:r>
      <w:r w:rsidRPr="00E7471F">
        <w:rPr>
          <w:vertAlign w:val="subscript"/>
        </w:rPr>
        <w:t>2</w:t>
      </w:r>
      <w:r w:rsidR="00894163">
        <w:noBreakHyphen/>
      </w:r>
      <w:r w:rsidRPr="00EF28A8">
        <w:t>eq</w:t>
      </w:r>
      <w:r w:rsidR="00894163">
        <w:t> </w:t>
      </w:r>
      <w:r w:rsidRPr="00EF28A8">
        <w:t xml:space="preserve">tonnes from the country’s HFC consumption eligible for funding, as summarized in </w:t>
      </w:r>
      <w:r w:rsidRPr="001E6E07">
        <w:t>table </w:t>
      </w:r>
      <w:r w:rsidR="003E32C5" w:rsidRPr="001E6E07">
        <w:t>1</w:t>
      </w:r>
      <w:r w:rsidR="001E6E07" w:rsidRPr="001E6E07">
        <w:t>6</w:t>
      </w:r>
      <w:r w:rsidR="002824C8">
        <w:t xml:space="preserve">. </w:t>
      </w:r>
      <w:r w:rsidR="00385D2D">
        <w:t xml:space="preserve">An additional up to </w:t>
      </w:r>
      <w:r w:rsidR="009A481A">
        <w:t>4,811</w:t>
      </w:r>
      <w:r w:rsidR="00DF4937">
        <w:t>,218 CO</w:t>
      </w:r>
      <w:r w:rsidR="00DF4937" w:rsidRPr="00D90D08">
        <w:rPr>
          <w:vertAlign w:val="subscript"/>
        </w:rPr>
        <w:t>2</w:t>
      </w:r>
      <w:r w:rsidR="00DF4937">
        <w:t>-eq tonnes</w:t>
      </w:r>
      <w:r w:rsidR="00DF7858">
        <w:t xml:space="preserve"> associated with </w:t>
      </w:r>
      <w:r w:rsidR="00501374">
        <w:t>stockpil</w:t>
      </w:r>
      <w:r w:rsidR="00B74C34">
        <w:t>ed</w:t>
      </w:r>
      <w:r w:rsidR="00501374">
        <w:t xml:space="preserve"> </w:t>
      </w:r>
      <w:r w:rsidR="00B74C34">
        <w:t xml:space="preserve">HFCs that had been imported </w:t>
      </w:r>
      <w:r w:rsidR="008C45C4">
        <w:t xml:space="preserve">in the country during the baseline years for use in </w:t>
      </w:r>
      <w:r w:rsidR="004E1EA6">
        <w:t xml:space="preserve">years </w:t>
      </w:r>
      <w:proofErr w:type="gramStart"/>
      <w:r w:rsidR="004E1EA6">
        <w:t>subsequent to</w:t>
      </w:r>
      <w:proofErr w:type="gramEnd"/>
      <w:r w:rsidR="004E1EA6">
        <w:t xml:space="preserve"> the baseline years will </w:t>
      </w:r>
      <w:r w:rsidR="000B02BC">
        <w:t xml:space="preserve">also be deducted from the country’s remaining HFC consumption eligible for funding. </w:t>
      </w:r>
    </w:p>
    <w:p w14:paraId="0F0ACADF" w14:textId="1849B7DA" w:rsidR="00FB7240" w:rsidRDefault="009517AF" w:rsidP="009517AF">
      <w:pPr>
        <w:rPr>
          <w:b/>
          <w:bCs/>
        </w:rPr>
      </w:pPr>
      <w:r w:rsidRPr="001E6E07">
        <w:rPr>
          <w:b/>
        </w:rPr>
        <w:t xml:space="preserve">Table </w:t>
      </w:r>
      <w:r w:rsidRPr="001E6E07">
        <w:rPr>
          <w:b/>
          <w:bCs/>
        </w:rPr>
        <w:t>1</w:t>
      </w:r>
      <w:r w:rsidR="001E6E07" w:rsidRPr="001E6E07">
        <w:rPr>
          <w:b/>
          <w:bCs/>
        </w:rPr>
        <w:t>6</w:t>
      </w:r>
      <w:r w:rsidRPr="00E7471F">
        <w:rPr>
          <w:b/>
          <w:bCs/>
        </w:rPr>
        <w:t>. Agreed cost of activities to be implemented during stage I of the KIP in Indonesia</w:t>
      </w:r>
    </w:p>
    <w:tbl>
      <w:tblPr>
        <w:tblW w:w="9351" w:type="dxa"/>
        <w:tblLook w:val="04A0" w:firstRow="1" w:lastRow="0" w:firstColumn="1" w:lastColumn="0" w:noHBand="0" w:noVBand="1"/>
      </w:tblPr>
      <w:tblGrid>
        <w:gridCol w:w="2547"/>
        <w:gridCol w:w="1058"/>
        <w:gridCol w:w="1493"/>
        <w:gridCol w:w="1418"/>
        <w:gridCol w:w="992"/>
        <w:gridCol w:w="1843"/>
      </w:tblGrid>
      <w:tr w:rsidR="009121F2" w:rsidRPr="00D60F72" w14:paraId="25BF0815" w14:textId="77777777" w:rsidTr="00620DB7">
        <w:trPr>
          <w:trHeight w:val="340"/>
          <w:tblHeader/>
        </w:trPr>
        <w:tc>
          <w:tcPr>
            <w:tcW w:w="2547" w:type="dxa"/>
            <w:vMerge w:val="restart"/>
            <w:tcBorders>
              <w:top w:val="single" w:sz="4" w:space="0" w:color="auto"/>
              <w:left w:val="single" w:sz="4" w:space="0" w:color="auto"/>
              <w:right w:val="single" w:sz="4" w:space="0" w:color="auto"/>
            </w:tcBorders>
            <w:shd w:val="clear" w:color="auto" w:fill="auto"/>
            <w:noWrap/>
            <w:vAlign w:val="center"/>
            <w:hideMark/>
          </w:tcPr>
          <w:p w14:paraId="3C9C0305" w14:textId="73E93AF5" w:rsidR="009121F2" w:rsidRPr="00D60F72" w:rsidRDefault="009121F2" w:rsidP="009121F2">
            <w:pPr>
              <w:jc w:val="center"/>
              <w:rPr>
                <w:color w:val="000000"/>
                <w:sz w:val="20"/>
                <w:szCs w:val="20"/>
                <w:lang w:eastAsia="en-CA"/>
              </w:rPr>
            </w:pPr>
            <w:r w:rsidRPr="009121F2">
              <w:rPr>
                <w:b/>
                <w:bCs/>
                <w:sz w:val="20"/>
                <w:szCs w:val="20"/>
                <w:lang w:eastAsia="en-CA"/>
              </w:rPr>
              <w:t>Sector</w:t>
            </w:r>
          </w:p>
        </w:tc>
        <w:tc>
          <w:tcPr>
            <w:tcW w:w="2551" w:type="dxa"/>
            <w:gridSpan w:val="2"/>
            <w:tcBorders>
              <w:top w:val="single" w:sz="4" w:space="0" w:color="auto"/>
              <w:left w:val="nil"/>
              <w:bottom w:val="single" w:sz="4" w:space="0" w:color="auto"/>
              <w:right w:val="single" w:sz="4" w:space="0" w:color="auto"/>
            </w:tcBorders>
            <w:shd w:val="clear" w:color="auto" w:fill="auto"/>
            <w:noWrap/>
            <w:vAlign w:val="center"/>
            <w:hideMark/>
          </w:tcPr>
          <w:p w14:paraId="482C9C5A" w14:textId="23CA6F45" w:rsidR="009121F2" w:rsidRPr="00D60F72" w:rsidRDefault="009121F2" w:rsidP="00D60F72">
            <w:pPr>
              <w:jc w:val="center"/>
              <w:rPr>
                <w:b/>
                <w:bCs/>
                <w:color w:val="000000"/>
                <w:sz w:val="20"/>
                <w:szCs w:val="20"/>
                <w:lang w:eastAsia="en-CA"/>
              </w:rPr>
            </w:pPr>
            <w:r w:rsidRPr="00106ACA">
              <w:rPr>
                <w:b/>
                <w:bCs/>
                <w:color w:val="000000"/>
                <w:sz w:val="20"/>
                <w:szCs w:val="20"/>
                <w:lang w:eastAsia="en-CA"/>
              </w:rPr>
              <w:t>Phase</w:t>
            </w:r>
            <w:r w:rsidR="00937FEC">
              <w:rPr>
                <w:b/>
                <w:color w:val="000000"/>
                <w:sz w:val="20"/>
                <w:szCs w:val="20"/>
                <w:lang w:eastAsia="en-CA"/>
              </w:rPr>
              <w:t>-</w:t>
            </w:r>
            <w:r w:rsidRPr="00106ACA">
              <w:rPr>
                <w:b/>
                <w:bCs/>
                <w:color w:val="000000"/>
                <w:sz w:val="20"/>
                <w:szCs w:val="20"/>
                <w:lang w:eastAsia="en-CA"/>
              </w:rPr>
              <w:t>down</w:t>
            </w:r>
          </w:p>
        </w:tc>
        <w:tc>
          <w:tcPr>
            <w:tcW w:w="1418" w:type="dxa"/>
            <w:vMerge w:val="restart"/>
            <w:tcBorders>
              <w:top w:val="single" w:sz="4" w:space="0" w:color="auto"/>
              <w:left w:val="nil"/>
              <w:right w:val="nil"/>
            </w:tcBorders>
            <w:shd w:val="clear" w:color="auto" w:fill="auto"/>
            <w:noWrap/>
            <w:vAlign w:val="center"/>
            <w:hideMark/>
          </w:tcPr>
          <w:p w14:paraId="7276F1BF" w14:textId="17828395" w:rsidR="009121F2" w:rsidRPr="00D60F72" w:rsidRDefault="009121F2" w:rsidP="00106ACA">
            <w:pPr>
              <w:jc w:val="center"/>
              <w:rPr>
                <w:b/>
                <w:bCs/>
                <w:color w:val="000000"/>
                <w:sz w:val="20"/>
                <w:szCs w:val="20"/>
                <w:lang w:eastAsia="en-CA"/>
              </w:rPr>
            </w:pPr>
            <w:r w:rsidRPr="00106ACA">
              <w:rPr>
                <w:b/>
                <w:bCs/>
                <w:color w:val="000000"/>
                <w:sz w:val="20"/>
                <w:szCs w:val="20"/>
                <w:lang w:eastAsia="en-CA"/>
              </w:rPr>
              <w:t xml:space="preserve">Agreed funding </w:t>
            </w:r>
            <w:r w:rsidRPr="00D60F72">
              <w:rPr>
                <w:b/>
                <w:bCs/>
                <w:color w:val="000000"/>
                <w:sz w:val="20"/>
                <w:szCs w:val="20"/>
                <w:lang w:eastAsia="en-CA"/>
              </w:rPr>
              <w:t>(US</w:t>
            </w:r>
            <w:r w:rsidR="00937FEC">
              <w:rPr>
                <w:b/>
                <w:bCs/>
                <w:color w:val="000000"/>
                <w:sz w:val="20"/>
                <w:szCs w:val="20"/>
                <w:lang w:eastAsia="en-CA"/>
              </w:rPr>
              <w:t> </w:t>
            </w:r>
            <w:r w:rsidRPr="00D60F72">
              <w:rPr>
                <w:b/>
                <w:bCs/>
                <w:color w:val="000000"/>
                <w:sz w:val="20"/>
                <w:szCs w:val="20"/>
                <w:lang w:eastAsia="en-CA"/>
              </w:rPr>
              <w:t>$)</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253069" w14:textId="5688AACD" w:rsidR="009121F2" w:rsidRPr="00D60F72" w:rsidRDefault="009121F2" w:rsidP="00D60F72">
            <w:pPr>
              <w:jc w:val="center"/>
              <w:rPr>
                <w:b/>
                <w:bCs/>
                <w:color w:val="000000"/>
                <w:sz w:val="20"/>
                <w:szCs w:val="20"/>
                <w:lang w:eastAsia="en-CA"/>
              </w:rPr>
            </w:pPr>
            <w:r w:rsidRPr="00106ACA">
              <w:rPr>
                <w:b/>
                <w:bCs/>
                <w:color w:val="000000"/>
                <w:sz w:val="20"/>
                <w:szCs w:val="20"/>
                <w:lang w:eastAsia="en-CA"/>
              </w:rPr>
              <w:t>CE</w:t>
            </w:r>
          </w:p>
        </w:tc>
      </w:tr>
      <w:tr w:rsidR="009121F2" w:rsidRPr="00D60F72" w14:paraId="752B58EC" w14:textId="77777777" w:rsidTr="00620DB7">
        <w:trPr>
          <w:trHeight w:val="340"/>
          <w:tblHeader/>
        </w:trPr>
        <w:tc>
          <w:tcPr>
            <w:tcW w:w="2547" w:type="dxa"/>
            <w:vMerge/>
            <w:tcBorders>
              <w:left w:val="single" w:sz="4" w:space="0" w:color="auto"/>
              <w:bottom w:val="single" w:sz="4" w:space="0" w:color="auto"/>
              <w:right w:val="single" w:sz="4" w:space="0" w:color="auto"/>
            </w:tcBorders>
            <w:shd w:val="clear" w:color="auto" w:fill="auto"/>
            <w:noWrap/>
            <w:vAlign w:val="center"/>
            <w:hideMark/>
          </w:tcPr>
          <w:p w14:paraId="2CA5E299" w14:textId="74A2AD39" w:rsidR="009121F2" w:rsidRPr="00D60F72" w:rsidRDefault="009121F2" w:rsidP="009121F2">
            <w:pPr>
              <w:jc w:val="center"/>
              <w:rPr>
                <w:b/>
                <w:bCs/>
                <w:sz w:val="20"/>
                <w:szCs w:val="20"/>
                <w:lang w:eastAsia="en-CA"/>
              </w:rPr>
            </w:pPr>
          </w:p>
        </w:tc>
        <w:tc>
          <w:tcPr>
            <w:tcW w:w="1058" w:type="dxa"/>
            <w:tcBorders>
              <w:top w:val="nil"/>
              <w:left w:val="nil"/>
              <w:bottom w:val="single" w:sz="4" w:space="0" w:color="auto"/>
              <w:right w:val="single" w:sz="4" w:space="0" w:color="auto"/>
            </w:tcBorders>
            <w:shd w:val="clear" w:color="auto" w:fill="auto"/>
            <w:noWrap/>
            <w:vAlign w:val="center"/>
            <w:hideMark/>
          </w:tcPr>
          <w:p w14:paraId="72F2E0AB" w14:textId="77777777" w:rsidR="009121F2" w:rsidRPr="00D60F72" w:rsidRDefault="009121F2" w:rsidP="00D60F72">
            <w:pPr>
              <w:jc w:val="center"/>
              <w:rPr>
                <w:b/>
                <w:bCs/>
                <w:sz w:val="20"/>
                <w:szCs w:val="20"/>
                <w:lang w:eastAsia="en-CA"/>
              </w:rPr>
            </w:pPr>
            <w:r w:rsidRPr="00D60F72">
              <w:rPr>
                <w:b/>
                <w:bCs/>
                <w:sz w:val="20"/>
                <w:szCs w:val="20"/>
                <w:lang w:eastAsia="en-CA"/>
              </w:rPr>
              <w:t>mt</w:t>
            </w:r>
          </w:p>
        </w:tc>
        <w:tc>
          <w:tcPr>
            <w:tcW w:w="1493" w:type="dxa"/>
            <w:tcBorders>
              <w:top w:val="nil"/>
              <w:left w:val="nil"/>
              <w:bottom w:val="single" w:sz="4" w:space="0" w:color="auto"/>
              <w:right w:val="single" w:sz="4" w:space="0" w:color="auto"/>
            </w:tcBorders>
            <w:shd w:val="clear" w:color="auto" w:fill="auto"/>
            <w:noWrap/>
            <w:vAlign w:val="center"/>
            <w:hideMark/>
          </w:tcPr>
          <w:p w14:paraId="6AA1FF32" w14:textId="329AE151" w:rsidR="009121F2" w:rsidRPr="00D60F72" w:rsidRDefault="009121F2" w:rsidP="00D60F72">
            <w:pPr>
              <w:jc w:val="center"/>
              <w:rPr>
                <w:b/>
                <w:bCs/>
                <w:sz w:val="20"/>
                <w:szCs w:val="20"/>
                <w:lang w:eastAsia="en-CA"/>
              </w:rPr>
            </w:pPr>
            <w:r w:rsidRPr="00D17B72">
              <w:rPr>
                <w:b/>
                <w:bCs/>
                <w:sz w:val="20"/>
                <w:szCs w:val="20"/>
                <w:lang w:eastAsia="en-CA"/>
              </w:rPr>
              <w:t>CO</w:t>
            </w:r>
            <w:r w:rsidRPr="00D17B72">
              <w:rPr>
                <w:b/>
                <w:bCs/>
                <w:sz w:val="20"/>
                <w:szCs w:val="20"/>
                <w:vertAlign w:val="subscript"/>
                <w:lang w:eastAsia="en-CA"/>
              </w:rPr>
              <w:t>2</w:t>
            </w:r>
            <w:r w:rsidRPr="00D17B72">
              <w:rPr>
                <w:b/>
                <w:bCs/>
                <w:sz w:val="20"/>
                <w:szCs w:val="20"/>
                <w:lang w:eastAsia="en-CA"/>
              </w:rPr>
              <w:t>-eq tonnes</w:t>
            </w:r>
          </w:p>
        </w:tc>
        <w:tc>
          <w:tcPr>
            <w:tcW w:w="1418" w:type="dxa"/>
            <w:vMerge/>
            <w:tcBorders>
              <w:left w:val="nil"/>
              <w:bottom w:val="single" w:sz="4" w:space="0" w:color="auto"/>
              <w:right w:val="nil"/>
            </w:tcBorders>
            <w:shd w:val="clear" w:color="auto" w:fill="auto"/>
            <w:noWrap/>
            <w:vAlign w:val="center"/>
            <w:hideMark/>
          </w:tcPr>
          <w:p w14:paraId="63C823C3" w14:textId="193DFA37" w:rsidR="009121F2" w:rsidRPr="00D60F72" w:rsidRDefault="009121F2" w:rsidP="00D60F72">
            <w:pPr>
              <w:jc w:val="center"/>
              <w:rPr>
                <w:b/>
                <w:bCs/>
                <w:sz w:val="20"/>
                <w:szCs w:val="20"/>
                <w:lang w:eastAsia="en-CA"/>
              </w:rPr>
            </w:pP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1010E0AF" w14:textId="47F20ED6" w:rsidR="009121F2" w:rsidRPr="00D60F72" w:rsidRDefault="009121F2" w:rsidP="00937FEC">
            <w:pPr>
              <w:jc w:val="center"/>
              <w:rPr>
                <w:b/>
                <w:bCs/>
                <w:sz w:val="20"/>
                <w:szCs w:val="20"/>
                <w:lang w:eastAsia="en-CA"/>
              </w:rPr>
            </w:pPr>
            <w:r w:rsidRPr="00D17B72">
              <w:rPr>
                <w:b/>
                <w:bCs/>
                <w:sz w:val="20"/>
                <w:szCs w:val="20"/>
                <w:lang w:eastAsia="en-CA"/>
              </w:rPr>
              <w:t>US</w:t>
            </w:r>
            <w:r w:rsidR="00937FEC">
              <w:rPr>
                <w:b/>
                <w:sz w:val="20"/>
                <w:szCs w:val="20"/>
                <w:lang w:eastAsia="en-CA"/>
              </w:rPr>
              <w:t> </w:t>
            </w:r>
            <w:r w:rsidRPr="00D60F72">
              <w:rPr>
                <w:b/>
                <w:bCs/>
                <w:sz w:val="20"/>
                <w:szCs w:val="20"/>
                <w:lang w:eastAsia="en-CA"/>
              </w:rPr>
              <w:t>$/kg</w:t>
            </w:r>
          </w:p>
        </w:tc>
        <w:tc>
          <w:tcPr>
            <w:tcW w:w="1843" w:type="dxa"/>
            <w:tcBorders>
              <w:top w:val="nil"/>
              <w:left w:val="nil"/>
              <w:bottom w:val="single" w:sz="4" w:space="0" w:color="auto"/>
              <w:right w:val="single" w:sz="4" w:space="0" w:color="auto"/>
            </w:tcBorders>
            <w:shd w:val="clear" w:color="auto" w:fill="auto"/>
            <w:noWrap/>
            <w:vAlign w:val="center"/>
            <w:hideMark/>
          </w:tcPr>
          <w:p w14:paraId="7288622D" w14:textId="6C432B78" w:rsidR="009121F2" w:rsidRPr="00D60F72" w:rsidRDefault="009121F2" w:rsidP="001F753F">
            <w:pPr>
              <w:ind w:left="-110" w:right="-104"/>
              <w:jc w:val="center"/>
              <w:rPr>
                <w:b/>
                <w:bCs/>
                <w:color w:val="000000"/>
                <w:sz w:val="20"/>
                <w:szCs w:val="20"/>
                <w:lang w:eastAsia="en-CA"/>
              </w:rPr>
            </w:pPr>
            <w:r w:rsidRPr="00106ACA">
              <w:rPr>
                <w:b/>
                <w:bCs/>
                <w:color w:val="000000"/>
                <w:sz w:val="20"/>
                <w:szCs w:val="20"/>
                <w:lang w:eastAsia="en-CA"/>
              </w:rPr>
              <w:t>US</w:t>
            </w:r>
            <w:r w:rsidR="00937FEC">
              <w:rPr>
                <w:b/>
                <w:color w:val="000000"/>
                <w:sz w:val="20"/>
                <w:szCs w:val="20"/>
                <w:lang w:eastAsia="en-CA"/>
              </w:rPr>
              <w:t> </w:t>
            </w:r>
            <w:r w:rsidRPr="00D60F72">
              <w:rPr>
                <w:b/>
                <w:bCs/>
                <w:color w:val="000000"/>
                <w:sz w:val="20"/>
                <w:szCs w:val="20"/>
                <w:lang w:eastAsia="en-CA"/>
              </w:rPr>
              <w:t>$/</w:t>
            </w:r>
            <w:r w:rsidRPr="00106ACA">
              <w:rPr>
                <w:b/>
                <w:bCs/>
                <w:color w:val="000000"/>
                <w:sz w:val="20"/>
                <w:szCs w:val="20"/>
                <w:lang w:eastAsia="en-CA"/>
              </w:rPr>
              <w:t>CO</w:t>
            </w:r>
            <w:r w:rsidRPr="009129E1">
              <w:rPr>
                <w:b/>
                <w:bCs/>
                <w:color w:val="000000"/>
                <w:sz w:val="20"/>
                <w:szCs w:val="20"/>
                <w:vertAlign w:val="subscript"/>
                <w:lang w:eastAsia="en-CA"/>
              </w:rPr>
              <w:t>2</w:t>
            </w:r>
            <w:r w:rsidRPr="00106ACA">
              <w:rPr>
                <w:b/>
                <w:bCs/>
                <w:color w:val="000000"/>
                <w:sz w:val="20"/>
                <w:szCs w:val="20"/>
                <w:lang w:eastAsia="en-CA"/>
              </w:rPr>
              <w:t xml:space="preserve">-eq </w:t>
            </w:r>
            <w:r w:rsidR="00100CD7" w:rsidRPr="00106ACA">
              <w:rPr>
                <w:b/>
                <w:color w:val="000000"/>
                <w:sz w:val="20"/>
                <w:szCs w:val="20"/>
                <w:lang w:eastAsia="en-CA"/>
              </w:rPr>
              <w:t>tonne</w:t>
            </w:r>
          </w:p>
        </w:tc>
      </w:tr>
      <w:tr w:rsidR="00432B4E" w:rsidRPr="00D60F72" w14:paraId="7206977E" w14:textId="77777777" w:rsidTr="00620DB7">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FF4A40" w14:textId="5E5E7EC2" w:rsidR="00D60F72" w:rsidRPr="00D60F72" w:rsidRDefault="00D60F72" w:rsidP="00D60F72">
            <w:pPr>
              <w:jc w:val="left"/>
              <w:rPr>
                <w:sz w:val="20"/>
                <w:szCs w:val="20"/>
                <w:lang w:eastAsia="en-CA"/>
              </w:rPr>
            </w:pPr>
            <w:r w:rsidRPr="00D60F72">
              <w:rPr>
                <w:sz w:val="20"/>
                <w:szCs w:val="20"/>
                <w:lang w:eastAsia="en-CA"/>
              </w:rPr>
              <w:t xml:space="preserve">Domestic </w:t>
            </w:r>
            <w:r w:rsidR="00100CD7" w:rsidRPr="00D17B72">
              <w:rPr>
                <w:sz w:val="20"/>
                <w:szCs w:val="20"/>
                <w:lang w:eastAsia="en-CA"/>
              </w:rPr>
              <w:t>refrigeration manufacturing sector</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4ED03E1C" w14:textId="77777777" w:rsidR="00D60F72" w:rsidRPr="00D60F72" w:rsidRDefault="00D60F72" w:rsidP="00D17B72">
            <w:pPr>
              <w:jc w:val="right"/>
              <w:rPr>
                <w:sz w:val="20"/>
                <w:szCs w:val="20"/>
                <w:lang w:eastAsia="en-CA"/>
              </w:rPr>
            </w:pPr>
            <w:r w:rsidRPr="00D60F72">
              <w:rPr>
                <w:sz w:val="20"/>
                <w:szCs w:val="20"/>
                <w:lang w:eastAsia="en-CA"/>
              </w:rPr>
              <w:t>266.83</w:t>
            </w: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14:paraId="25EB8F3E" w14:textId="4CC88FED" w:rsidR="00D60F72" w:rsidRPr="00D60F72" w:rsidRDefault="00D60F72" w:rsidP="00D17B72">
            <w:pPr>
              <w:jc w:val="right"/>
              <w:rPr>
                <w:sz w:val="20"/>
                <w:szCs w:val="20"/>
                <w:lang w:eastAsia="en-CA"/>
              </w:rPr>
            </w:pPr>
            <w:r w:rsidRPr="00D60F72">
              <w:rPr>
                <w:sz w:val="20"/>
                <w:szCs w:val="20"/>
                <w:lang w:eastAsia="en-CA"/>
              </w:rPr>
              <w:t>381,567</w:t>
            </w:r>
          </w:p>
        </w:tc>
        <w:tc>
          <w:tcPr>
            <w:tcW w:w="1418" w:type="dxa"/>
            <w:tcBorders>
              <w:top w:val="single" w:sz="4" w:space="0" w:color="auto"/>
              <w:left w:val="nil"/>
              <w:bottom w:val="single" w:sz="4" w:space="0" w:color="auto"/>
              <w:right w:val="nil"/>
            </w:tcBorders>
            <w:shd w:val="clear" w:color="auto" w:fill="auto"/>
            <w:noWrap/>
            <w:vAlign w:val="center"/>
            <w:hideMark/>
          </w:tcPr>
          <w:p w14:paraId="58E2F38C" w14:textId="04CD3AD0" w:rsidR="00D60F72" w:rsidRPr="00D60F72" w:rsidRDefault="00D60F72" w:rsidP="00D17B72">
            <w:pPr>
              <w:jc w:val="right"/>
              <w:rPr>
                <w:sz w:val="20"/>
                <w:szCs w:val="20"/>
                <w:lang w:eastAsia="en-CA"/>
              </w:rPr>
            </w:pPr>
            <w:r w:rsidRPr="00D60F72">
              <w:rPr>
                <w:sz w:val="20"/>
                <w:szCs w:val="20"/>
                <w:lang w:eastAsia="en-CA"/>
              </w:rPr>
              <w:t>1,139,809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A61A47" w14:textId="02795C0E" w:rsidR="00D60F72" w:rsidRPr="00D60F72" w:rsidRDefault="00D60F72" w:rsidP="00D17B72">
            <w:pPr>
              <w:jc w:val="right"/>
              <w:rPr>
                <w:sz w:val="20"/>
                <w:szCs w:val="20"/>
                <w:lang w:eastAsia="en-CA"/>
              </w:rPr>
            </w:pPr>
            <w:r w:rsidRPr="00D60F72">
              <w:rPr>
                <w:sz w:val="20"/>
                <w:szCs w:val="20"/>
                <w:lang w:eastAsia="en-CA"/>
              </w:rPr>
              <w:t>4.27</w:t>
            </w:r>
          </w:p>
        </w:tc>
        <w:tc>
          <w:tcPr>
            <w:tcW w:w="1843" w:type="dxa"/>
            <w:tcBorders>
              <w:top w:val="nil"/>
              <w:left w:val="nil"/>
              <w:bottom w:val="single" w:sz="4" w:space="0" w:color="auto"/>
              <w:right w:val="single" w:sz="4" w:space="0" w:color="auto"/>
            </w:tcBorders>
            <w:shd w:val="clear" w:color="auto" w:fill="auto"/>
            <w:noWrap/>
            <w:vAlign w:val="center"/>
            <w:hideMark/>
          </w:tcPr>
          <w:p w14:paraId="204AD629" w14:textId="12842EB6" w:rsidR="00D60F72" w:rsidRPr="00D60F72" w:rsidRDefault="00D60F72" w:rsidP="00D17B72">
            <w:pPr>
              <w:jc w:val="right"/>
              <w:rPr>
                <w:color w:val="000000"/>
                <w:sz w:val="20"/>
                <w:szCs w:val="20"/>
                <w:lang w:eastAsia="en-CA"/>
              </w:rPr>
            </w:pPr>
            <w:r w:rsidRPr="00D60F72">
              <w:rPr>
                <w:color w:val="000000"/>
                <w:sz w:val="20"/>
                <w:szCs w:val="20"/>
                <w:lang w:eastAsia="en-CA"/>
              </w:rPr>
              <w:t>2.99</w:t>
            </w:r>
          </w:p>
        </w:tc>
      </w:tr>
      <w:tr w:rsidR="00432B4E" w:rsidRPr="00D60F72" w14:paraId="46376733" w14:textId="77777777" w:rsidTr="00620DB7">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EEAA3F" w14:textId="2406A120" w:rsidR="00D60F72" w:rsidRPr="00D60F72" w:rsidRDefault="00EC1DBB" w:rsidP="00D60F72">
            <w:pPr>
              <w:jc w:val="left"/>
              <w:rPr>
                <w:sz w:val="20"/>
                <w:szCs w:val="20"/>
                <w:lang w:eastAsia="en-CA"/>
              </w:rPr>
            </w:pPr>
            <w:r w:rsidRPr="00EC1DBB">
              <w:rPr>
                <w:sz w:val="20"/>
                <w:szCs w:val="20"/>
                <w:lang w:eastAsia="en-CA"/>
              </w:rPr>
              <w:t>Rail</w:t>
            </w:r>
            <w:r w:rsidR="00100CD7" w:rsidRPr="00D17B72">
              <w:rPr>
                <w:sz w:val="20"/>
                <w:szCs w:val="20"/>
                <w:lang w:eastAsia="en-CA"/>
              </w:rPr>
              <w:t xml:space="preserve"> </w:t>
            </w:r>
            <w:r w:rsidR="00D4790A" w:rsidRPr="00D17B72">
              <w:rPr>
                <w:sz w:val="20"/>
                <w:szCs w:val="20"/>
                <w:lang w:eastAsia="en-CA"/>
              </w:rPr>
              <w:t>MAC subproject</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3C05F4E6" w14:textId="77777777" w:rsidR="00D60F72" w:rsidRPr="00D60F72" w:rsidRDefault="00D60F72" w:rsidP="00D17B72">
            <w:pPr>
              <w:jc w:val="right"/>
              <w:rPr>
                <w:sz w:val="20"/>
                <w:szCs w:val="20"/>
                <w:lang w:eastAsia="en-CA"/>
              </w:rPr>
            </w:pPr>
            <w:r w:rsidRPr="00D60F72">
              <w:rPr>
                <w:sz w:val="20"/>
                <w:szCs w:val="20"/>
                <w:lang w:eastAsia="en-CA"/>
              </w:rPr>
              <w:t>11.00</w:t>
            </w: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14:paraId="4B90F65F" w14:textId="454646F9" w:rsidR="00D60F72" w:rsidRPr="00D60F72" w:rsidRDefault="00D60F72" w:rsidP="00D17B72">
            <w:pPr>
              <w:jc w:val="right"/>
              <w:rPr>
                <w:sz w:val="20"/>
                <w:szCs w:val="20"/>
                <w:lang w:eastAsia="en-CA"/>
              </w:rPr>
            </w:pPr>
            <w:r w:rsidRPr="00D60F72">
              <w:rPr>
                <w:sz w:val="20"/>
                <w:szCs w:val="20"/>
                <w:lang w:eastAsia="en-CA"/>
              </w:rPr>
              <w:t>19,512</w:t>
            </w:r>
          </w:p>
        </w:tc>
        <w:tc>
          <w:tcPr>
            <w:tcW w:w="1418" w:type="dxa"/>
            <w:tcBorders>
              <w:top w:val="single" w:sz="4" w:space="0" w:color="auto"/>
              <w:left w:val="nil"/>
              <w:bottom w:val="single" w:sz="4" w:space="0" w:color="auto"/>
              <w:right w:val="nil"/>
            </w:tcBorders>
            <w:shd w:val="clear" w:color="auto" w:fill="auto"/>
            <w:noWrap/>
            <w:vAlign w:val="center"/>
            <w:hideMark/>
          </w:tcPr>
          <w:p w14:paraId="13486AB0" w14:textId="5055FA1B" w:rsidR="00D60F72" w:rsidRPr="00D60F72" w:rsidRDefault="00D60F72" w:rsidP="00D17B72">
            <w:pPr>
              <w:jc w:val="right"/>
              <w:rPr>
                <w:sz w:val="20"/>
                <w:szCs w:val="20"/>
                <w:lang w:eastAsia="en-CA"/>
              </w:rPr>
            </w:pPr>
            <w:r w:rsidRPr="00D60F72">
              <w:rPr>
                <w:sz w:val="20"/>
                <w:szCs w:val="20"/>
                <w:lang w:eastAsia="en-CA"/>
              </w:rPr>
              <w:t>300,000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31A30C" w14:textId="327D0D70" w:rsidR="00D60F72" w:rsidRPr="00D60F72" w:rsidRDefault="00D60F72" w:rsidP="00D17B72">
            <w:pPr>
              <w:jc w:val="right"/>
              <w:rPr>
                <w:sz w:val="20"/>
                <w:szCs w:val="20"/>
                <w:lang w:eastAsia="en-CA"/>
              </w:rPr>
            </w:pPr>
            <w:r w:rsidRPr="00D60F72">
              <w:rPr>
                <w:sz w:val="20"/>
                <w:szCs w:val="20"/>
                <w:lang w:eastAsia="en-CA"/>
              </w:rPr>
              <w:t>27.27</w:t>
            </w:r>
          </w:p>
        </w:tc>
        <w:tc>
          <w:tcPr>
            <w:tcW w:w="1843" w:type="dxa"/>
            <w:tcBorders>
              <w:top w:val="nil"/>
              <w:left w:val="nil"/>
              <w:bottom w:val="single" w:sz="4" w:space="0" w:color="auto"/>
              <w:right w:val="single" w:sz="4" w:space="0" w:color="auto"/>
            </w:tcBorders>
            <w:shd w:val="clear" w:color="auto" w:fill="auto"/>
            <w:noWrap/>
            <w:vAlign w:val="center"/>
            <w:hideMark/>
          </w:tcPr>
          <w:p w14:paraId="7748FDA4" w14:textId="7C46B2D5" w:rsidR="00D60F72" w:rsidRPr="00D60F72" w:rsidRDefault="00D60F72" w:rsidP="00D17B72">
            <w:pPr>
              <w:jc w:val="right"/>
              <w:rPr>
                <w:color w:val="000000"/>
                <w:sz w:val="20"/>
                <w:szCs w:val="20"/>
                <w:lang w:eastAsia="en-CA"/>
              </w:rPr>
            </w:pPr>
            <w:r w:rsidRPr="00D60F72">
              <w:rPr>
                <w:color w:val="000000"/>
                <w:sz w:val="20"/>
                <w:szCs w:val="20"/>
                <w:lang w:eastAsia="en-CA"/>
              </w:rPr>
              <w:t>15.37</w:t>
            </w:r>
          </w:p>
        </w:tc>
      </w:tr>
      <w:tr w:rsidR="00100CD7" w:rsidRPr="00D60F72" w14:paraId="3383B04A" w14:textId="77777777" w:rsidTr="00620DB7">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7EFBA6" w14:textId="09126057" w:rsidR="00D60F72" w:rsidRPr="00D60F72" w:rsidRDefault="00D60F72" w:rsidP="00D60F72">
            <w:pPr>
              <w:jc w:val="left"/>
              <w:rPr>
                <w:sz w:val="20"/>
                <w:szCs w:val="20"/>
                <w:lang w:eastAsia="en-CA"/>
              </w:rPr>
            </w:pPr>
            <w:r w:rsidRPr="00D60F72">
              <w:rPr>
                <w:sz w:val="20"/>
                <w:szCs w:val="20"/>
                <w:lang w:eastAsia="en-CA"/>
              </w:rPr>
              <w:t xml:space="preserve">Servicing </w:t>
            </w:r>
            <w:r w:rsidR="00874DDC">
              <w:rPr>
                <w:sz w:val="20"/>
                <w:szCs w:val="20"/>
                <w:lang w:eastAsia="en-CA"/>
              </w:rPr>
              <w:t>sector</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6088ED43" w14:textId="5038D6DB" w:rsidR="00D60F72" w:rsidRPr="00D60F72" w:rsidRDefault="00D60F72" w:rsidP="00D17B72">
            <w:pPr>
              <w:jc w:val="right"/>
              <w:rPr>
                <w:sz w:val="20"/>
                <w:szCs w:val="20"/>
                <w:lang w:eastAsia="en-CA"/>
              </w:rPr>
            </w:pPr>
            <w:r w:rsidRPr="00D60F72">
              <w:rPr>
                <w:sz w:val="20"/>
                <w:szCs w:val="20"/>
                <w:lang w:eastAsia="en-CA"/>
              </w:rPr>
              <w:t>838.17</w:t>
            </w: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14:paraId="00031B01" w14:textId="341D8A10" w:rsidR="00D60F72" w:rsidRPr="00D60F72" w:rsidRDefault="00D60F72" w:rsidP="00D17B72">
            <w:pPr>
              <w:jc w:val="right"/>
              <w:rPr>
                <w:sz w:val="20"/>
                <w:szCs w:val="20"/>
                <w:lang w:eastAsia="en-CA"/>
              </w:rPr>
            </w:pPr>
            <w:r w:rsidRPr="00D60F72">
              <w:rPr>
                <w:sz w:val="20"/>
                <w:szCs w:val="20"/>
                <w:lang w:eastAsia="en-CA"/>
              </w:rPr>
              <w:t>1,348,503</w:t>
            </w:r>
          </w:p>
        </w:tc>
        <w:tc>
          <w:tcPr>
            <w:tcW w:w="1418" w:type="dxa"/>
            <w:tcBorders>
              <w:top w:val="single" w:sz="4" w:space="0" w:color="auto"/>
              <w:left w:val="nil"/>
              <w:bottom w:val="single" w:sz="4" w:space="0" w:color="auto"/>
              <w:right w:val="nil"/>
            </w:tcBorders>
            <w:shd w:val="clear" w:color="auto" w:fill="auto"/>
            <w:noWrap/>
            <w:vAlign w:val="center"/>
            <w:hideMark/>
          </w:tcPr>
          <w:p w14:paraId="122FABEA" w14:textId="0D68C5A7" w:rsidR="00D60F72" w:rsidRPr="00D60F72" w:rsidRDefault="00D60F72" w:rsidP="00D17B72">
            <w:pPr>
              <w:jc w:val="right"/>
              <w:rPr>
                <w:sz w:val="20"/>
                <w:szCs w:val="20"/>
                <w:lang w:eastAsia="en-CA"/>
              </w:rPr>
            </w:pPr>
            <w:r w:rsidRPr="00D60F72">
              <w:rPr>
                <w:sz w:val="20"/>
                <w:szCs w:val="20"/>
                <w:lang w:eastAsia="en-CA"/>
              </w:rPr>
              <w:t>4,274,643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E2EC7A" w14:textId="659C267A" w:rsidR="00D60F72" w:rsidRPr="00D60F72" w:rsidRDefault="00D60F72" w:rsidP="00D17B72">
            <w:pPr>
              <w:jc w:val="right"/>
              <w:rPr>
                <w:sz w:val="20"/>
                <w:szCs w:val="20"/>
                <w:lang w:eastAsia="en-CA"/>
              </w:rPr>
            </w:pPr>
            <w:r w:rsidRPr="00D60F72">
              <w:rPr>
                <w:sz w:val="20"/>
                <w:szCs w:val="20"/>
                <w:lang w:eastAsia="en-CA"/>
              </w:rPr>
              <w:t>5.10</w:t>
            </w:r>
          </w:p>
        </w:tc>
        <w:tc>
          <w:tcPr>
            <w:tcW w:w="1843" w:type="dxa"/>
            <w:tcBorders>
              <w:top w:val="nil"/>
              <w:left w:val="nil"/>
              <w:bottom w:val="single" w:sz="4" w:space="0" w:color="auto"/>
              <w:right w:val="single" w:sz="4" w:space="0" w:color="auto"/>
            </w:tcBorders>
            <w:shd w:val="clear" w:color="auto" w:fill="auto"/>
            <w:noWrap/>
            <w:vAlign w:val="center"/>
            <w:hideMark/>
          </w:tcPr>
          <w:p w14:paraId="2196DC07" w14:textId="2E676AA8" w:rsidR="00D60F72" w:rsidRPr="00D60F72" w:rsidRDefault="00D60F72" w:rsidP="00D17B72">
            <w:pPr>
              <w:jc w:val="right"/>
              <w:rPr>
                <w:color w:val="000000"/>
                <w:sz w:val="20"/>
                <w:szCs w:val="20"/>
                <w:lang w:eastAsia="en-CA"/>
              </w:rPr>
            </w:pPr>
            <w:r w:rsidRPr="00D60F72">
              <w:rPr>
                <w:color w:val="000000"/>
                <w:sz w:val="20"/>
                <w:szCs w:val="20"/>
                <w:lang w:eastAsia="en-CA"/>
              </w:rPr>
              <w:t>3.17</w:t>
            </w:r>
          </w:p>
        </w:tc>
      </w:tr>
      <w:tr w:rsidR="00100CD7" w:rsidRPr="00D60F72" w14:paraId="2D630F87" w14:textId="77777777" w:rsidTr="00620DB7">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0EE61D" w14:textId="2928BA32" w:rsidR="00D60F72" w:rsidRPr="00D60F72" w:rsidRDefault="00D60F72" w:rsidP="00D60F72">
            <w:pPr>
              <w:jc w:val="left"/>
              <w:rPr>
                <w:sz w:val="20"/>
                <w:szCs w:val="20"/>
                <w:lang w:eastAsia="en-CA"/>
              </w:rPr>
            </w:pPr>
            <w:r w:rsidRPr="00D60F72">
              <w:rPr>
                <w:sz w:val="20"/>
                <w:szCs w:val="20"/>
                <w:lang w:eastAsia="en-CA"/>
              </w:rPr>
              <w:t>T</w:t>
            </w:r>
            <w:r w:rsidR="00874DDC">
              <w:rPr>
                <w:sz w:val="20"/>
                <w:szCs w:val="20"/>
                <w:lang w:eastAsia="en-CA"/>
              </w:rPr>
              <w:t>echnical assistance</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7C9EE190" w14:textId="473AF2DF" w:rsidR="00D60F72" w:rsidRPr="00D60F72" w:rsidRDefault="00D60F72" w:rsidP="00D17B72">
            <w:pPr>
              <w:jc w:val="right"/>
              <w:rPr>
                <w:sz w:val="20"/>
                <w:szCs w:val="20"/>
                <w:lang w:eastAsia="en-CA"/>
              </w:rPr>
            </w:pPr>
            <w:r w:rsidRPr="00D60F72">
              <w:rPr>
                <w:sz w:val="20"/>
                <w:szCs w:val="20"/>
                <w:lang w:eastAsia="en-CA"/>
              </w:rPr>
              <w:t>148.73</w:t>
            </w: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14:paraId="76405B41" w14:textId="3E2C8802" w:rsidR="00D60F72" w:rsidRPr="00D60F72" w:rsidRDefault="00D60F72" w:rsidP="00D17B72">
            <w:pPr>
              <w:jc w:val="right"/>
              <w:rPr>
                <w:sz w:val="20"/>
                <w:szCs w:val="20"/>
                <w:lang w:eastAsia="en-CA"/>
              </w:rPr>
            </w:pPr>
            <w:r w:rsidRPr="00D60F72">
              <w:rPr>
                <w:sz w:val="20"/>
                <w:szCs w:val="20"/>
                <w:lang w:eastAsia="en-CA"/>
              </w:rPr>
              <w:t>239,281</w:t>
            </w:r>
          </w:p>
        </w:tc>
        <w:tc>
          <w:tcPr>
            <w:tcW w:w="1418" w:type="dxa"/>
            <w:tcBorders>
              <w:top w:val="single" w:sz="4" w:space="0" w:color="auto"/>
              <w:left w:val="nil"/>
              <w:bottom w:val="single" w:sz="4" w:space="0" w:color="auto"/>
              <w:right w:val="nil"/>
            </w:tcBorders>
            <w:shd w:val="clear" w:color="auto" w:fill="auto"/>
            <w:noWrap/>
            <w:vAlign w:val="center"/>
            <w:hideMark/>
          </w:tcPr>
          <w:p w14:paraId="1DF9B5E4" w14:textId="077358C9" w:rsidR="00D60F72" w:rsidRPr="00D60F72" w:rsidRDefault="00D60F72" w:rsidP="00D17B72">
            <w:pPr>
              <w:jc w:val="right"/>
              <w:rPr>
                <w:sz w:val="20"/>
                <w:szCs w:val="20"/>
                <w:lang w:eastAsia="en-CA"/>
              </w:rPr>
            </w:pPr>
            <w:r w:rsidRPr="00D60F72">
              <w:rPr>
                <w:sz w:val="20"/>
                <w:szCs w:val="20"/>
                <w:lang w:eastAsia="en-CA"/>
              </w:rPr>
              <w:t>758,500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3A740" w14:textId="1305EE85" w:rsidR="00D60F72" w:rsidRPr="00D60F72" w:rsidRDefault="00D60F72" w:rsidP="00D17B72">
            <w:pPr>
              <w:jc w:val="right"/>
              <w:rPr>
                <w:sz w:val="20"/>
                <w:szCs w:val="20"/>
                <w:lang w:eastAsia="en-CA"/>
              </w:rPr>
            </w:pPr>
            <w:r w:rsidRPr="00D60F72">
              <w:rPr>
                <w:sz w:val="20"/>
                <w:szCs w:val="20"/>
                <w:lang w:eastAsia="en-CA"/>
              </w:rPr>
              <w:t>5.10</w:t>
            </w:r>
          </w:p>
        </w:tc>
        <w:tc>
          <w:tcPr>
            <w:tcW w:w="1843" w:type="dxa"/>
            <w:tcBorders>
              <w:top w:val="nil"/>
              <w:left w:val="nil"/>
              <w:bottom w:val="single" w:sz="4" w:space="0" w:color="auto"/>
              <w:right w:val="single" w:sz="4" w:space="0" w:color="auto"/>
            </w:tcBorders>
            <w:shd w:val="clear" w:color="auto" w:fill="auto"/>
            <w:noWrap/>
            <w:vAlign w:val="center"/>
            <w:hideMark/>
          </w:tcPr>
          <w:p w14:paraId="5FF3F74C" w14:textId="540D8373" w:rsidR="00D60F72" w:rsidRPr="00D60F72" w:rsidRDefault="00D60F72" w:rsidP="00D17B72">
            <w:pPr>
              <w:jc w:val="right"/>
              <w:rPr>
                <w:color w:val="000000"/>
                <w:sz w:val="20"/>
                <w:szCs w:val="20"/>
                <w:lang w:eastAsia="en-CA"/>
              </w:rPr>
            </w:pPr>
            <w:r w:rsidRPr="00D60F72">
              <w:rPr>
                <w:color w:val="000000"/>
                <w:sz w:val="20"/>
                <w:szCs w:val="20"/>
                <w:lang w:eastAsia="en-CA"/>
              </w:rPr>
              <w:t>3.17</w:t>
            </w:r>
          </w:p>
        </w:tc>
      </w:tr>
      <w:tr w:rsidR="00100CD7" w:rsidRPr="00D60F72" w14:paraId="11161829" w14:textId="77777777" w:rsidTr="00620DB7">
        <w:trPr>
          <w:trHeight w:val="227"/>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4C577D9E" w14:textId="77777777" w:rsidR="00D60F72" w:rsidRPr="00D60F72" w:rsidRDefault="00D60F72" w:rsidP="00D60F72">
            <w:pPr>
              <w:jc w:val="left"/>
              <w:rPr>
                <w:b/>
                <w:bCs/>
                <w:color w:val="000000"/>
                <w:sz w:val="20"/>
                <w:szCs w:val="20"/>
                <w:lang w:eastAsia="en-CA"/>
              </w:rPr>
            </w:pPr>
            <w:r w:rsidRPr="00D60F72">
              <w:rPr>
                <w:b/>
                <w:bCs/>
                <w:color w:val="000000"/>
                <w:sz w:val="20"/>
                <w:szCs w:val="20"/>
                <w:lang w:eastAsia="en-CA"/>
              </w:rPr>
              <w:t>Subtotal</w:t>
            </w:r>
          </w:p>
        </w:tc>
        <w:tc>
          <w:tcPr>
            <w:tcW w:w="1058" w:type="dxa"/>
            <w:tcBorders>
              <w:top w:val="nil"/>
              <w:left w:val="nil"/>
              <w:bottom w:val="single" w:sz="4" w:space="0" w:color="auto"/>
              <w:right w:val="single" w:sz="4" w:space="0" w:color="auto"/>
            </w:tcBorders>
            <w:shd w:val="clear" w:color="auto" w:fill="auto"/>
            <w:noWrap/>
            <w:vAlign w:val="center"/>
            <w:hideMark/>
          </w:tcPr>
          <w:p w14:paraId="537AEC7D" w14:textId="3178C9D1" w:rsidR="00D60F72" w:rsidRPr="00D60F72" w:rsidRDefault="00D60F72" w:rsidP="00D17B72">
            <w:pPr>
              <w:jc w:val="right"/>
              <w:rPr>
                <w:b/>
                <w:bCs/>
                <w:color w:val="000000"/>
                <w:sz w:val="20"/>
                <w:szCs w:val="20"/>
                <w:lang w:eastAsia="en-CA"/>
              </w:rPr>
            </w:pPr>
            <w:r w:rsidRPr="00D60F72">
              <w:rPr>
                <w:b/>
                <w:bCs/>
                <w:color w:val="000000"/>
                <w:sz w:val="20"/>
                <w:szCs w:val="20"/>
                <w:lang w:eastAsia="en-CA"/>
              </w:rPr>
              <w:t>1,264.72</w:t>
            </w:r>
          </w:p>
        </w:tc>
        <w:tc>
          <w:tcPr>
            <w:tcW w:w="1493" w:type="dxa"/>
            <w:tcBorders>
              <w:top w:val="nil"/>
              <w:left w:val="nil"/>
              <w:bottom w:val="single" w:sz="4" w:space="0" w:color="auto"/>
              <w:right w:val="single" w:sz="4" w:space="0" w:color="auto"/>
            </w:tcBorders>
            <w:shd w:val="clear" w:color="auto" w:fill="auto"/>
            <w:noWrap/>
            <w:vAlign w:val="center"/>
            <w:hideMark/>
          </w:tcPr>
          <w:p w14:paraId="2DCF6C4D" w14:textId="11E2A04E" w:rsidR="00D60F72" w:rsidRPr="00D60F72" w:rsidRDefault="00D60F72" w:rsidP="00D17B72">
            <w:pPr>
              <w:jc w:val="right"/>
              <w:rPr>
                <w:b/>
                <w:bCs/>
                <w:color w:val="000000"/>
                <w:sz w:val="20"/>
                <w:szCs w:val="20"/>
                <w:lang w:eastAsia="en-CA"/>
              </w:rPr>
            </w:pPr>
            <w:r w:rsidRPr="00D60F72">
              <w:rPr>
                <w:b/>
                <w:bCs/>
                <w:color w:val="000000"/>
                <w:sz w:val="20"/>
                <w:szCs w:val="20"/>
                <w:lang w:eastAsia="en-CA"/>
              </w:rPr>
              <w:t>1,988,863</w:t>
            </w:r>
          </w:p>
        </w:tc>
        <w:tc>
          <w:tcPr>
            <w:tcW w:w="1418" w:type="dxa"/>
            <w:tcBorders>
              <w:top w:val="nil"/>
              <w:left w:val="nil"/>
              <w:bottom w:val="single" w:sz="4" w:space="0" w:color="auto"/>
              <w:right w:val="nil"/>
            </w:tcBorders>
            <w:shd w:val="clear" w:color="auto" w:fill="auto"/>
            <w:noWrap/>
            <w:vAlign w:val="center"/>
            <w:hideMark/>
          </w:tcPr>
          <w:p w14:paraId="097A873D" w14:textId="77777777" w:rsidR="00D60F72" w:rsidRPr="00D60F72" w:rsidRDefault="00D60F72" w:rsidP="00D17B72">
            <w:pPr>
              <w:jc w:val="right"/>
              <w:rPr>
                <w:b/>
                <w:bCs/>
                <w:color w:val="000000"/>
                <w:sz w:val="20"/>
                <w:szCs w:val="20"/>
                <w:lang w:eastAsia="en-CA"/>
              </w:rPr>
            </w:pPr>
            <w:r w:rsidRPr="00D60F72">
              <w:rPr>
                <w:b/>
                <w:bCs/>
                <w:color w:val="000000"/>
                <w:sz w:val="20"/>
                <w:szCs w:val="20"/>
                <w:lang w:eastAsia="en-CA"/>
              </w:rPr>
              <w:t>6,472,952</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3CA2EAA7" w14:textId="003F2F4B" w:rsidR="00D60F72" w:rsidRPr="00D60F72" w:rsidRDefault="00D60F72" w:rsidP="00D17B72">
            <w:pPr>
              <w:jc w:val="right"/>
              <w:rPr>
                <w:color w:val="000000"/>
                <w:sz w:val="20"/>
                <w:szCs w:val="20"/>
                <w:lang w:eastAsia="en-CA"/>
              </w:rPr>
            </w:pPr>
            <w:r w:rsidRPr="00D60F72">
              <w:rPr>
                <w:color w:val="000000"/>
                <w:sz w:val="20"/>
                <w:szCs w:val="20"/>
                <w:lang w:eastAsia="en-CA"/>
              </w:rPr>
              <w:t>5.12</w:t>
            </w:r>
          </w:p>
        </w:tc>
        <w:tc>
          <w:tcPr>
            <w:tcW w:w="1843" w:type="dxa"/>
            <w:tcBorders>
              <w:top w:val="nil"/>
              <w:left w:val="nil"/>
              <w:bottom w:val="single" w:sz="4" w:space="0" w:color="auto"/>
              <w:right w:val="single" w:sz="4" w:space="0" w:color="auto"/>
            </w:tcBorders>
            <w:shd w:val="clear" w:color="auto" w:fill="auto"/>
            <w:noWrap/>
            <w:vAlign w:val="center"/>
            <w:hideMark/>
          </w:tcPr>
          <w:p w14:paraId="5110EB0C" w14:textId="5C98215C" w:rsidR="00D60F72" w:rsidRPr="00D60F72" w:rsidRDefault="00D60F72" w:rsidP="00D17B72">
            <w:pPr>
              <w:jc w:val="right"/>
              <w:rPr>
                <w:color w:val="000000"/>
                <w:sz w:val="20"/>
                <w:szCs w:val="20"/>
                <w:lang w:eastAsia="en-CA"/>
              </w:rPr>
            </w:pPr>
            <w:r w:rsidRPr="00D60F72">
              <w:rPr>
                <w:color w:val="000000"/>
                <w:sz w:val="20"/>
                <w:szCs w:val="20"/>
                <w:lang w:eastAsia="en-CA"/>
              </w:rPr>
              <w:t>3.25</w:t>
            </w:r>
          </w:p>
        </w:tc>
      </w:tr>
      <w:tr w:rsidR="00100CD7" w:rsidRPr="00D60F72" w14:paraId="7F573D22" w14:textId="77777777" w:rsidTr="00620DB7">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A9867C" w14:textId="77777777" w:rsidR="00D60F72" w:rsidRPr="00D60F72" w:rsidRDefault="00D60F72" w:rsidP="00D60F72">
            <w:pPr>
              <w:jc w:val="left"/>
              <w:rPr>
                <w:color w:val="000000"/>
                <w:sz w:val="20"/>
                <w:szCs w:val="20"/>
                <w:lang w:eastAsia="en-CA"/>
              </w:rPr>
            </w:pPr>
            <w:r w:rsidRPr="00D60F72">
              <w:rPr>
                <w:color w:val="000000"/>
                <w:sz w:val="20"/>
                <w:szCs w:val="20"/>
                <w:lang w:eastAsia="en-CA"/>
              </w:rPr>
              <w:t>PMU</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98EF41" w14:textId="77777777" w:rsidR="00D60F72" w:rsidRPr="00D60F72" w:rsidRDefault="00D60F72" w:rsidP="00D17B72">
            <w:pPr>
              <w:jc w:val="right"/>
              <w:rPr>
                <w:color w:val="000000"/>
                <w:sz w:val="20"/>
                <w:szCs w:val="20"/>
                <w:lang w:eastAsia="en-CA"/>
              </w:rPr>
            </w:pPr>
            <w:r w:rsidRPr="00D60F72">
              <w:rPr>
                <w:color w:val="000000"/>
                <w:sz w:val="20"/>
                <w:szCs w:val="20"/>
                <w:lang w:eastAsia="en-CA"/>
              </w:rPr>
              <w:t>0</w:t>
            </w:r>
          </w:p>
        </w:tc>
        <w:tc>
          <w:tcPr>
            <w:tcW w:w="1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1F70E5" w14:textId="77777777" w:rsidR="00D60F72" w:rsidRPr="00D60F72" w:rsidRDefault="00D60F72" w:rsidP="00D17B72">
            <w:pPr>
              <w:jc w:val="right"/>
              <w:rPr>
                <w:color w:val="000000"/>
                <w:sz w:val="20"/>
                <w:szCs w:val="20"/>
                <w:lang w:eastAsia="en-CA"/>
              </w:rPr>
            </w:pPr>
            <w:r w:rsidRPr="00D60F72">
              <w:rPr>
                <w:color w:val="000000"/>
                <w:sz w:val="20"/>
                <w:szCs w:val="20"/>
                <w:lang w:eastAsia="en-CA"/>
              </w:rPr>
              <w:t>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3AEAB2" w14:textId="6F21C493" w:rsidR="00D60F72" w:rsidRPr="00D60F72" w:rsidRDefault="00D60F72" w:rsidP="00D17B72">
            <w:pPr>
              <w:jc w:val="right"/>
              <w:rPr>
                <w:color w:val="000000"/>
                <w:sz w:val="20"/>
                <w:szCs w:val="20"/>
                <w:lang w:eastAsia="en-CA"/>
              </w:rPr>
            </w:pPr>
            <w:r w:rsidRPr="00D60F72">
              <w:rPr>
                <w:color w:val="000000"/>
                <w:sz w:val="20"/>
                <w:szCs w:val="20"/>
                <w:lang w:eastAsia="en-CA"/>
              </w:rPr>
              <w:t>572,846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A588C" w14:textId="5A6160DF" w:rsidR="00D60F72" w:rsidRPr="00D60F72" w:rsidRDefault="00E92F84" w:rsidP="00D17B72">
            <w:pPr>
              <w:jc w:val="right"/>
              <w:rPr>
                <w:color w:val="000000"/>
                <w:sz w:val="20"/>
                <w:szCs w:val="20"/>
                <w:lang w:eastAsia="en-CA"/>
              </w:rPr>
            </w:pPr>
            <w:r>
              <w:rPr>
                <w:color w:val="000000"/>
                <w:sz w:val="20"/>
                <w:szCs w:val="20"/>
                <w:lang w:eastAsia="en-CA"/>
              </w:rPr>
              <w:t>n/a</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33E14E" w14:textId="04B05CD5" w:rsidR="00D60F72" w:rsidRPr="00D60F72" w:rsidRDefault="00E92F84" w:rsidP="00D17B72">
            <w:pPr>
              <w:jc w:val="right"/>
              <w:rPr>
                <w:color w:val="000000"/>
                <w:sz w:val="20"/>
                <w:szCs w:val="20"/>
                <w:lang w:eastAsia="en-CA"/>
              </w:rPr>
            </w:pPr>
            <w:r>
              <w:rPr>
                <w:color w:val="000000"/>
                <w:sz w:val="20"/>
                <w:szCs w:val="20"/>
                <w:lang w:eastAsia="en-CA"/>
              </w:rPr>
              <w:t>n/a</w:t>
            </w:r>
          </w:p>
        </w:tc>
      </w:tr>
      <w:tr w:rsidR="006C21FE" w:rsidRPr="00D60F72" w14:paraId="08FF18E8" w14:textId="77777777" w:rsidTr="00620DB7">
        <w:trPr>
          <w:trHeight w:val="227"/>
        </w:trPr>
        <w:tc>
          <w:tcPr>
            <w:tcW w:w="2547" w:type="dxa"/>
            <w:tcBorders>
              <w:top w:val="nil"/>
              <w:left w:val="single" w:sz="4" w:space="0" w:color="auto"/>
              <w:bottom w:val="single" w:sz="4" w:space="0" w:color="auto"/>
              <w:right w:val="single" w:sz="4" w:space="0" w:color="auto"/>
            </w:tcBorders>
            <w:shd w:val="clear" w:color="auto" w:fill="auto"/>
            <w:noWrap/>
            <w:vAlign w:val="bottom"/>
          </w:tcPr>
          <w:p w14:paraId="06BD5DF0" w14:textId="2D45A906" w:rsidR="006C21FE" w:rsidRPr="00D60F72" w:rsidRDefault="006C21FE" w:rsidP="006C21FE">
            <w:pPr>
              <w:jc w:val="left"/>
              <w:rPr>
                <w:color w:val="000000"/>
                <w:sz w:val="20"/>
                <w:szCs w:val="20"/>
                <w:lang w:eastAsia="en-CA"/>
              </w:rPr>
            </w:pPr>
            <w:r>
              <w:rPr>
                <w:color w:val="000000"/>
                <w:sz w:val="20"/>
                <w:szCs w:val="20"/>
                <w:lang w:eastAsia="en-CA"/>
              </w:rPr>
              <w:t>Additional policy measures</w:t>
            </w:r>
            <w:r w:rsidR="00F27EF3">
              <w:rPr>
                <w:rStyle w:val="FootnoteReference"/>
                <w:color w:val="000000"/>
                <w:sz w:val="20"/>
                <w:szCs w:val="20"/>
                <w:lang w:eastAsia="en-CA"/>
              </w:rPr>
              <w:footnoteReference w:id="15"/>
            </w:r>
          </w:p>
        </w:tc>
        <w:tc>
          <w:tcPr>
            <w:tcW w:w="1058" w:type="dxa"/>
            <w:tcBorders>
              <w:top w:val="nil"/>
              <w:left w:val="nil"/>
              <w:bottom w:val="single" w:sz="4" w:space="0" w:color="auto"/>
              <w:right w:val="single" w:sz="4" w:space="0" w:color="auto"/>
            </w:tcBorders>
            <w:shd w:val="clear" w:color="auto" w:fill="auto"/>
            <w:noWrap/>
            <w:vAlign w:val="center"/>
          </w:tcPr>
          <w:p w14:paraId="29C96CD9" w14:textId="3B7D7C6F" w:rsidR="006C21FE" w:rsidRPr="00D60F72" w:rsidRDefault="006C21FE" w:rsidP="006C21FE">
            <w:pPr>
              <w:jc w:val="right"/>
              <w:rPr>
                <w:color w:val="000000"/>
                <w:sz w:val="20"/>
                <w:szCs w:val="20"/>
                <w:lang w:eastAsia="en-CA"/>
              </w:rPr>
            </w:pPr>
            <w:r>
              <w:rPr>
                <w:color w:val="000000"/>
                <w:sz w:val="20"/>
                <w:szCs w:val="20"/>
                <w:lang w:eastAsia="en-CA"/>
              </w:rPr>
              <w:t>178.63</w:t>
            </w:r>
          </w:p>
        </w:tc>
        <w:tc>
          <w:tcPr>
            <w:tcW w:w="1493" w:type="dxa"/>
            <w:tcBorders>
              <w:top w:val="nil"/>
              <w:left w:val="nil"/>
              <w:bottom w:val="single" w:sz="4" w:space="0" w:color="auto"/>
              <w:right w:val="single" w:sz="4" w:space="0" w:color="auto"/>
            </w:tcBorders>
            <w:shd w:val="clear" w:color="auto" w:fill="auto"/>
            <w:noWrap/>
            <w:vAlign w:val="center"/>
          </w:tcPr>
          <w:p w14:paraId="2F617E33" w14:textId="025FAE1D" w:rsidR="006C21FE" w:rsidRPr="00D60F72" w:rsidRDefault="006C21FE" w:rsidP="006C21FE">
            <w:pPr>
              <w:jc w:val="right"/>
              <w:rPr>
                <w:color w:val="000000"/>
                <w:sz w:val="20"/>
                <w:szCs w:val="20"/>
                <w:lang w:eastAsia="en-CA"/>
              </w:rPr>
            </w:pPr>
            <w:r>
              <w:rPr>
                <w:color w:val="000000"/>
                <w:sz w:val="20"/>
                <w:szCs w:val="20"/>
                <w:lang w:eastAsia="en-CA"/>
              </w:rPr>
              <w:t>475,20</w:t>
            </w:r>
            <w:r w:rsidR="00AE65FD">
              <w:rPr>
                <w:color w:val="000000"/>
                <w:sz w:val="20"/>
                <w:szCs w:val="20"/>
                <w:lang w:eastAsia="en-CA"/>
              </w:rPr>
              <w:t>1</w:t>
            </w:r>
          </w:p>
        </w:tc>
        <w:tc>
          <w:tcPr>
            <w:tcW w:w="1418" w:type="dxa"/>
            <w:tcBorders>
              <w:top w:val="single" w:sz="4" w:space="0" w:color="auto"/>
              <w:left w:val="nil"/>
              <w:bottom w:val="nil"/>
              <w:right w:val="nil"/>
            </w:tcBorders>
            <w:shd w:val="clear" w:color="auto" w:fill="auto"/>
            <w:noWrap/>
            <w:vAlign w:val="center"/>
          </w:tcPr>
          <w:p w14:paraId="4A333B4D" w14:textId="6EA48DE8" w:rsidR="006C21FE" w:rsidRPr="00D60F72" w:rsidRDefault="006C21FE" w:rsidP="006C21FE">
            <w:pPr>
              <w:jc w:val="right"/>
              <w:rPr>
                <w:color w:val="000000"/>
                <w:sz w:val="20"/>
                <w:szCs w:val="20"/>
                <w:lang w:eastAsia="en-CA"/>
              </w:rPr>
            </w:pPr>
            <w:r>
              <w:rPr>
                <w:color w:val="000000"/>
                <w:sz w:val="20"/>
                <w:szCs w:val="20"/>
                <w:lang w:eastAsia="en-CA"/>
              </w:rPr>
              <w:t>0</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2A76CB78" w14:textId="64CE229A" w:rsidR="006C21FE" w:rsidRPr="00D60F72" w:rsidRDefault="006C21FE" w:rsidP="006C21FE">
            <w:pPr>
              <w:jc w:val="right"/>
              <w:rPr>
                <w:color w:val="000000"/>
                <w:sz w:val="20"/>
                <w:szCs w:val="20"/>
                <w:lang w:eastAsia="en-CA"/>
              </w:rPr>
            </w:pPr>
            <w:r>
              <w:rPr>
                <w:color w:val="000000"/>
                <w:sz w:val="20"/>
                <w:szCs w:val="20"/>
                <w:lang w:eastAsia="en-CA"/>
              </w:rPr>
              <w:t>n/a</w:t>
            </w:r>
          </w:p>
        </w:tc>
        <w:tc>
          <w:tcPr>
            <w:tcW w:w="1843" w:type="dxa"/>
            <w:tcBorders>
              <w:top w:val="nil"/>
              <w:left w:val="nil"/>
              <w:bottom w:val="single" w:sz="4" w:space="0" w:color="auto"/>
              <w:right w:val="single" w:sz="4" w:space="0" w:color="auto"/>
            </w:tcBorders>
            <w:shd w:val="clear" w:color="auto" w:fill="auto"/>
            <w:noWrap/>
            <w:vAlign w:val="center"/>
          </w:tcPr>
          <w:p w14:paraId="2A6893E9" w14:textId="3B0B17FB" w:rsidR="006C21FE" w:rsidRPr="00D60F72" w:rsidRDefault="006C21FE" w:rsidP="006C21FE">
            <w:pPr>
              <w:jc w:val="right"/>
              <w:rPr>
                <w:color w:val="000000"/>
                <w:sz w:val="20"/>
                <w:szCs w:val="20"/>
                <w:lang w:eastAsia="en-CA"/>
              </w:rPr>
            </w:pPr>
            <w:r>
              <w:rPr>
                <w:color w:val="000000"/>
                <w:sz w:val="20"/>
                <w:szCs w:val="20"/>
                <w:lang w:eastAsia="en-CA"/>
              </w:rPr>
              <w:t>n/a</w:t>
            </w:r>
          </w:p>
        </w:tc>
      </w:tr>
      <w:tr w:rsidR="006C21FE" w:rsidRPr="00D60F72" w14:paraId="3C5B6367" w14:textId="77777777" w:rsidTr="00620DB7">
        <w:trPr>
          <w:trHeight w:val="227"/>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50D12C59" w14:textId="01E32920" w:rsidR="006C21FE" w:rsidRPr="00D60F72" w:rsidRDefault="006C21FE" w:rsidP="006C21FE">
            <w:pPr>
              <w:jc w:val="left"/>
              <w:rPr>
                <w:b/>
                <w:bCs/>
                <w:color w:val="000000"/>
                <w:sz w:val="20"/>
                <w:szCs w:val="20"/>
                <w:lang w:eastAsia="en-CA"/>
              </w:rPr>
            </w:pPr>
            <w:r w:rsidRPr="00D60F72">
              <w:rPr>
                <w:b/>
                <w:bCs/>
                <w:color w:val="000000"/>
                <w:sz w:val="20"/>
                <w:szCs w:val="20"/>
                <w:lang w:eastAsia="en-CA"/>
              </w:rPr>
              <w:t>Total</w:t>
            </w:r>
          </w:p>
        </w:tc>
        <w:tc>
          <w:tcPr>
            <w:tcW w:w="1058" w:type="dxa"/>
            <w:tcBorders>
              <w:top w:val="nil"/>
              <w:left w:val="nil"/>
              <w:bottom w:val="single" w:sz="4" w:space="0" w:color="auto"/>
              <w:right w:val="single" w:sz="4" w:space="0" w:color="auto"/>
            </w:tcBorders>
            <w:shd w:val="clear" w:color="auto" w:fill="auto"/>
            <w:noWrap/>
            <w:vAlign w:val="center"/>
            <w:hideMark/>
          </w:tcPr>
          <w:p w14:paraId="039F3ADC" w14:textId="5C3921F0" w:rsidR="006C21FE" w:rsidRPr="00D60F72" w:rsidRDefault="006C21FE" w:rsidP="006C21FE">
            <w:pPr>
              <w:jc w:val="right"/>
              <w:rPr>
                <w:b/>
                <w:bCs/>
                <w:color w:val="000000"/>
                <w:sz w:val="20"/>
                <w:szCs w:val="20"/>
                <w:lang w:eastAsia="en-CA"/>
              </w:rPr>
            </w:pPr>
            <w:r w:rsidRPr="00D60F72">
              <w:rPr>
                <w:b/>
                <w:bCs/>
                <w:color w:val="000000"/>
                <w:sz w:val="20"/>
                <w:szCs w:val="20"/>
                <w:lang w:eastAsia="en-CA"/>
              </w:rPr>
              <w:t>1,</w:t>
            </w:r>
            <w:r w:rsidR="00B6661D">
              <w:rPr>
                <w:b/>
                <w:bCs/>
                <w:color w:val="000000"/>
                <w:sz w:val="20"/>
                <w:szCs w:val="20"/>
                <w:lang w:eastAsia="en-CA"/>
              </w:rPr>
              <w:t>443.35</w:t>
            </w:r>
          </w:p>
        </w:tc>
        <w:tc>
          <w:tcPr>
            <w:tcW w:w="1493" w:type="dxa"/>
            <w:tcBorders>
              <w:top w:val="nil"/>
              <w:left w:val="nil"/>
              <w:bottom w:val="single" w:sz="4" w:space="0" w:color="auto"/>
              <w:right w:val="single" w:sz="4" w:space="0" w:color="auto"/>
            </w:tcBorders>
            <w:shd w:val="clear" w:color="auto" w:fill="auto"/>
            <w:noWrap/>
            <w:vAlign w:val="center"/>
            <w:hideMark/>
          </w:tcPr>
          <w:p w14:paraId="0EA1CC50" w14:textId="47C21F9D" w:rsidR="006C21FE" w:rsidRPr="00D60F72" w:rsidRDefault="007829BF" w:rsidP="006C21FE">
            <w:pPr>
              <w:jc w:val="right"/>
              <w:rPr>
                <w:b/>
                <w:bCs/>
                <w:color w:val="000000"/>
                <w:sz w:val="20"/>
                <w:szCs w:val="20"/>
                <w:lang w:eastAsia="en-CA"/>
              </w:rPr>
            </w:pPr>
            <w:r>
              <w:rPr>
                <w:b/>
                <w:bCs/>
                <w:color w:val="000000"/>
                <w:sz w:val="20"/>
                <w:szCs w:val="20"/>
                <w:lang w:eastAsia="en-CA"/>
              </w:rPr>
              <w:t>2,464,06</w:t>
            </w:r>
            <w:r w:rsidR="00AE65FD">
              <w:rPr>
                <w:b/>
                <w:bCs/>
                <w:color w:val="000000"/>
                <w:sz w:val="20"/>
                <w:szCs w:val="20"/>
                <w:lang w:eastAsia="en-CA"/>
              </w:rPr>
              <w:t>4</w:t>
            </w:r>
          </w:p>
        </w:tc>
        <w:tc>
          <w:tcPr>
            <w:tcW w:w="1418" w:type="dxa"/>
            <w:tcBorders>
              <w:top w:val="single" w:sz="4" w:space="0" w:color="auto"/>
              <w:left w:val="nil"/>
              <w:bottom w:val="single" w:sz="4" w:space="0" w:color="auto"/>
              <w:right w:val="nil"/>
            </w:tcBorders>
            <w:shd w:val="clear" w:color="auto" w:fill="auto"/>
            <w:noWrap/>
            <w:vAlign w:val="center"/>
            <w:hideMark/>
          </w:tcPr>
          <w:p w14:paraId="7027C9FD" w14:textId="7D7F2606" w:rsidR="006C21FE" w:rsidRPr="00D60F72" w:rsidRDefault="006C21FE" w:rsidP="006C21FE">
            <w:pPr>
              <w:jc w:val="right"/>
              <w:rPr>
                <w:b/>
                <w:bCs/>
                <w:color w:val="000000"/>
                <w:sz w:val="20"/>
                <w:szCs w:val="20"/>
                <w:lang w:eastAsia="en-CA"/>
              </w:rPr>
            </w:pPr>
            <w:r w:rsidRPr="00D60F72">
              <w:rPr>
                <w:b/>
                <w:bCs/>
                <w:color w:val="000000"/>
                <w:sz w:val="20"/>
                <w:szCs w:val="20"/>
                <w:lang w:eastAsia="en-CA"/>
              </w:rPr>
              <w:t>7,045,798</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417CE034" w14:textId="49814BA1" w:rsidR="006C21FE" w:rsidRPr="00B51FA1" w:rsidRDefault="007829BF" w:rsidP="006C21FE">
            <w:pPr>
              <w:jc w:val="right"/>
              <w:rPr>
                <w:b/>
                <w:bCs/>
                <w:color w:val="000000"/>
                <w:sz w:val="20"/>
                <w:szCs w:val="20"/>
                <w:lang w:eastAsia="en-CA"/>
              </w:rPr>
            </w:pPr>
            <w:r w:rsidRPr="00B51FA1">
              <w:rPr>
                <w:b/>
                <w:bCs/>
                <w:color w:val="000000"/>
                <w:sz w:val="20"/>
                <w:szCs w:val="20"/>
                <w:lang w:eastAsia="en-CA"/>
              </w:rPr>
              <w:t>4.48</w:t>
            </w:r>
          </w:p>
        </w:tc>
        <w:tc>
          <w:tcPr>
            <w:tcW w:w="1843" w:type="dxa"/>
            <w:tcBorders>
              <w:top w:val="nil"/>
              <w:left w:val="nil"/>
              <w:bottom w:val="single" w:sz="4" w:space="0" w:color="auto"/>
              <w:right w:val="single" w:sz="4" w:space="0" w:color="auto"/>
            </w:tcBorders>
            <w:shd w:val="clear" w:color="auto" w:fill="auto"/>
            <w:noWrap/>
            <w:vAlign w:val="center"/>
            <w:hideMark/>
          </w:tcPr>
          <w:p w14:paraId="6EB1F6F1" w14:textId="0D1DC0FC" w:rsidR="006C21FE" w:rsidRPr="00B51FA1" w:rsidRDefault="007829BF" w:rsidP="006C21FE">
            <w:pPr>
              <w:jc w:val="right"/>
              <w:rPr>
                <w:b/>
                <w:bCs/>
                <w:color w:val="000000"/>
                <w:sz w:val="20"/>
                <w:szCs w:val="20"/>
                <w:lang w:eastAsia="en-CA"/>
              </w:rPr>
            </w:pPr>
            <w:r w:rsidRPr="00B51FA1">
              <w:rPr>
                <w:b/>
                <w:bCs/>
                <w:color w:val="000000"/>
                <w:sz w:val="20"/>
                <w:szCs w:val="20"/>
                <w:lang w:eastAsia="en-CA"/>
              </w:rPr>
              <w:t>2.86</w:t>
            </w:r>
          </w:p>
        </w:tc>
      </w:tr>
    </w:tbl>
    <w:p w14:paraId="6EC7BA8A" w14:textId="1E8A63FA" w:rsidR="0070038F" w:rsidRDefault="0070038F" w:rsidP="00D14991">
      <w:pPr>
        <w:pStyle w:val="Heading1"/>
        <w:spacing w:before="240"/>
      </w:pPr>
      <w:r w:rsidRPr="00486E19">
        <w:t xml:space="preserve">Stage I of the KIP will be implemented in </w:t>
      </w:r>
      <w:r w:rsidR="007F7B8E" w:rsidRPr="00A410C9">
        <w:t>three</w:t>
      </w:r>
      <w:r w:rsidRPr="00486E19">
        <w:t xml:space="preserve"> tranches.</w:t>
      </w:r>
      <w:r w:rsidR="00D87F44">
        <w:t xml:space="preserve"> The second</w:t>
      </w:r>
      <w:r w:rsidR="00A266F3">
        <w:t xml:space="preserve"> and third</w:t>
      </w:r>
      <w:r w:rsidR="00D87F44">
        <w:t xml:space="preserve"> tranche will be submitted in</w:t>
      </w:r>
      <w:r w:rsidR="00AD677E">
        <w:t> </w:t>
      </w:r>
      <w:r w:rsidR="00D87F44">
        <w:t>2028</w:t>
      </w:r>
      <w:r w:rsidR="00A266F3">
        <w:t xml:space="preserve"> and </w:t>
      </w:r>
      <w:r w:rsidR="00471C6C">
        <w:t>2030</w:t>
      </w:r>
      <w:r w:rsidR="00497BCF">
        <w:t xml:space="preserve">, which </w:t>
      </w:r>
      <w:r w:rsidR="00B15EC4">
        <w:t>will allow the country to submit th</w:t>
      </w:r>
      <w:r w:rsidR="00471C6C">
        <w:t xml:space="preserve">ose </w:t>
      </w:r>
      <w:r w:rsidR="00B118D2">
        <w:t>tranche</w:t>
      </w:r>
      <w:r w:rsidR="00471C6C">
        <w:t>s</w:t>
      </w:r>
      <w:r w:rsidR="003148B8">
        <w:t xml:space="preserve"> </w:t>
      </w:r>
      <w:r w:rsidR="0039772A">
        <w:t xml:space="preserve">to the same meeting </w:t>
      </w:r>
      <w:r w:rsidR="00E5613F">
        <w:t xml:space="preserve">as </w:t>
      </w:r>
      <w:r w:rsidR="003148B8">
        <w:t xml:space="preserve">the </w:t>
      </w:r>
      <w:r w:rsidR="00E6366E">
        <w:t xml:space="preserve">third and fourth tranche of </w:t>
      </w:r>
      <w:r w:rsidR="000953A8">
        <w:t xml:space="preserve">the stage II </w:t>
      </w:r>
      <w:r w:rsidR="00CF56CE">
        <w:t xml:space="preserve">of the </w:t>
      </w:r>
      <w:r w:rsidR="000F3BDA">
        <w:t xml:space="preserve">HPMP, thus minimizing the country’s </w:t>
      </w:r>
      <w:r w:rsidR="00356443">
        <w:t>reporting and administrative burden.</w:t>
      </w:r>
    </w:p>
    <w:p w14:paraId="7F4C3BE9" w14:textId="77777777" w:rsidR="0070038F" w:rsidRPr="000947EE" w:rsidRDefault="0070038F" w:rsidP="00D14991">
      <w:pPr>
        <w:pStyle w:val="Heading1"/>
        <w:keepNext/>
        <w:widowControl w:val="0"/>
        <w:numPr>
          <w:ilvl w:val="0"/>
          <w:numId w:val="0"/>
        </w:numPr>
        <w:suppressAutoHyphens/>
        <w:spacing w:before="240"/>
      </w:pPr>
      <w:r w:rsidRPr="000E2999">
        <w:rPr>
          <w:u w:val="single"/>
        </w:rPr>
        <w:lastRenderedPageBreak/>
        <w:t>Implementation plan for the first tranche of the Kigali HFC implementation plan</w:t>
      </w:r>
    </w:p>
    <w:p w14:paraId="15325B3D" w14:textId="011B577C" w:rsidR="00525A97" w:rsidRDefault="00525A97" w:rsidP="00525A97">
      <w:pPr>
        <w:pStyle w:val="Heading1"/>
      </w:pPr>
      <w:bookmarkStart w:id="10" w:name="_Hlk126916238"/>
      <w:bookmarkStart w:id="11" w:name="_Hlk126916207"/>
      <w:bookmarkStart w:id="12" w:name="_Hlk126916178"/>
      <w:r>
        <w:t>T</w:t>
      </w:r>
      <w:r w:rsidRPr="00B67D86">
        <w:t xml:space="preserve">he agreed plan </w:t>
      </w:r>
      <w:r w:rsidR="002A1729">
        <w:t xml:space="preserve">and cost </w:t>
      </w:r>
      <w:r w:rsidRPr="00B67D86">
        <w:t>of activities</w:t>
      </w:r>
      <w:r>
        <w:t xml:space="preserve"> to be implemented by the World Bank</w:t>
      </w:r>
      <w:r w:rsidR="002A1729">
        <w:t xml:space="preserve"> during the first tranche is presented in </w:t>
      </w:r>
      <w:r w:rsidR="002A1729" w:rsidRPr="001E6E07">
        <w:t xml:space="preserve">table </w:t>
      </w:r>
      <w:r w:rsidR="001E6E07" w:rsidRPr="000D6901">
        <w:t>17</w:t>
      </w:r>
      <w:r>
        <w:t>.</w:t>
      </w:r>
    </w:p>
    <w:p w14:paraId="5A6827B8" w14:textId="2B9A2E08" w:rsidR="00525A97" w:rsidRPr="00525A97" w:rsidRDefault="002A1729" w:rsidP="00516B67">
      <w:pPr>
        <w:keepNext/>
        <w:shd w:val="clear" w:color="auto" w:fill="FFFFFF" w:themeFill="background1"/>
      </w:pPr>
      <w:r w:rsidRPr="001E6E07">
        <w:rPr>
          <w:b/>
        </w:rPr>
        <w:t xml:space="preserve">Table </w:t>
      </w:r>
      <w:r w:rsidR="001E6E07" w:rsidRPr="001E6E07">
        <w:rPr>
          <w:b/>
          <w:bCs/>
        </w:rPr>
        <w:t>17</w:t>
      </w:r>
      <w:r w:rsidRPr="001E6E07">
        <w:rPr>
          <w:b/>
        </w:rPr>
        <w:t>.</w:t>
      </w:r>
      <w:r w:rsidRPr="00974102">
        <w:rPr>
          <w:b/>
          <w:bCs/>
        </w:rPr>
        <w:t xml:space="preserve"> </w:t>
      </w:r>
      <w:r>
        <w:rPr>
          <w:b/>
          <w:bCs/>
        </w:rPr>
        <w:t xml:space="preserve">Activities and their </w:t>
      </w:r>
      <w:r w:rsidRPr="00974102">
        <w:rPr>
          <w:b/>
          <w:bCs/>
        </w:rPr>
        <w:t>cost</w:t>
      </w:r>
      <w:r>
        <w:rPr>
          <w:b/>
          <w:bCs/>
        </w:rPr>
        <w:t>s</w:t>
      </w:r>
      <w:r w:rsidRPr="00974102">
        <w:rPr>
          <w:b/>
          <w:bCs/>
        </w:rPr>
        <w:t xml:space="preserve"> </w:t>
      </w:r>
      <w:r w:rsidR="00027885">
        <w:rPr>
          <w:b/>
          <w:bCs/>
        </w:rPr>
        <w:t>u</w:t>
      </w:r>
      <w:r>
        <w:rPr>
          <w:b/>
          <w:bCs/>
        </w:rPr>
        <w:t xml:space="preserve">nder the first tranche </w:t>
      </w:r>
      <w:r w:rsidRPr="00974102">
        <w:rPr>
          <w:b/>
          <w:bCs/>
        </w:rPr>
        <w:t xml:space="preserve">of the </w:t>
      </w:r>
      <w:r>
        <w:rPr>
          <w:b/>
          <w:bCs/>
        </w:rPr>
        <w:t>KIP</w:t>
      </w:r>
      <w:r w:rsidRPr="00974102">
        <w:rPr>
          <w:b/>
          <w:bCs/>
        </w:rPr>
        <w:t xml:space="preserve"> for </w:t>
      </w:r>
      <w:r w:rsidRPr="00CA7FB7">
        <w:rPr>
          <w:b/>
          <w:bCs/>
        </w:rPr>
        <w:t>Indonesia</w:t>
      </w:r>
      <w:r w:rsidR="00027885">
        <w:rPr>
          <w:b/>
          <w:bCs/>
        </w:rPr>
        <w:t>,</w:t>
      </w:r>
      <w:r w:rsidRPr="00974102">
        <w:rPr>
          <w:b/>
          <w:bCs/>
        </w:rPr>
        <w:t xml:space="preserve"> as </w:t>
      </w:r>
      <w:r w:rsidR="00516B67">
        <w:rPr>
          <w:b/>
          <w:bCs/>
        </w:rPr>
        <w:t>agreed</w:t>
      </w:r>
    </w:p>
    <w:tbl>
      <w:tblPr>
        <w:tblStyle w:val="TableGrid"/>
        <w:tblW w:w="0" w:type="auto"/>
        <w:tblInd w:w="-5" w:type="dxa"/>
        <w:tblLayout w:type="fixed"/>
        <w:tblLook w:val="04A0" w:firstRow="1" w:lastRow="0" w:firstColumn="1" w:lastColumn="0" w:noHBand="0" w:noVBand="1"/>
      </w:tblPr>
      <w:tblGrid>
        <w:gridCol w:w="7938"/>
        <w:gridCol w:w="1417"/>
      </w:tblGrid>
      <w:tr w:rsidR="00027885" w:rsidRPr="00665801" w14:paraId="705EB40A" w14:textId="77777777" w:rsidTr="008C41FB">
        <w:trPr>
          <w:trHeight w:val="470"/>
          <w:tblHeader/>
        </w:trPr>
        <w:tc>
          <w:tcPr>
            <w:tcW w:w="7938" w:type="dxa"/>
            <w:vAlign w:val="center"/>
          </w:tcPr>
          <w:p w14:paraId="47E2E523" w14:textId="3A8CDA4F" w:rsidR="00027885" w:rsidRPr="00665801" w:rsidRDefault="00027885" w:rsidP="00895554">
            <w:pPr>
              <w:keepNext/>
              <w:shd w:val="clear" w:color="auto" w:fill="FFFFFF" w:themeFill="background1"/>
              <w:ind w:firstLine="171"/>
              <w:jc w:val="center"/>
              <w:rPr>
                <w:b/>
                <w:bCs/>
                <w:sz w:val="20"/>
                <w:szCs w:val="20"/>
              </w:rPr>
            </w:pPr>
            <w:r w:rsidRPr="00665801">
              <w:rPr>
                <w:b/>
                <w:bCs/>
                <w:sz w:val="20"/>
                <w:szCs w:val="20"/>
              </w:rPr>
              <w:t>Activity</w:t>
            </w:r>
            <w:r w:rsidR="006E36A6">
              <w:rPr>
                <w:b/>
                <w:bCs/>
                <w:sz w:val="20"/>
                <w:szCs w:val="20"/>
              </w:rPr>
              <w:t xml:space="preserve"> </w:t>
            </w:r>
          </w:p>
        </w:tc>
        <w:tc>
          <w:tcPr>
            <w:tcW w:w="1417" w:type="dxa"/>
            <w:vAlign w:val="center"/>
          </w:tcPr>
          <w:p w14:paraId="667D4F79" w14:textId="77777777" w:rsidR="00027885" w:rsidRPr="00665801" w:rsidRDefault="00027885" w:rsidP="00895554">
            <w:pPr>
              <w:keepNext/>
              <w:shd w:val="clear" w:color="auto" w:fill="FFFFFF" w:themeFill="background1"/>
              <w:jc w:val="center"/>
              <w:rPr>
                <w:b/>
                <w:bCs/>
                <w:sz w:val="20"/>
                <w:szCs w:val="20"/>
              </w:rPr>
            </w:pPr>
            <w:r>
              <w:rPr>
                <w:b/>
                <w:bCs/>
                <w:sz w:val="20"/>
                <w:szCs w:val="20"/>
              </w:rPr>
              <w:t>Cost (</w:t>
            </w:r>
            <w:r w:rsidRPr="00665801">
              <w:rPr>
                <w:b/>
                <w:bCs/>
                <w:sz w:val="20"/>
                <w:szCs w:val="20"/>
              </w:rPr>
              <w:t>US</w:t>
            </w:r>
            <w:r>
              <w:rPr>
                <w:b/>
                <w:bCs/>
                <w:sz w:val="20"/>
                <w:szCs w:val="20"/>
              </w:rPr>
              <w:t> </w:t>
            </w:r>
            <w:r w:rsidRPr="00665801">
              <w:rPr>
                <w:b/>
                <w:bCs/>
                <w:sz w:val="20"/>
                <w:szCs w:val="20"/>
              </w:rPr>
              <w:t>$)</w:t>
            </w:r>
          </w:p>
        </w:tc>
      </w:tr>
      <w:tr w:rsidR="008C41FB" w:rsidRPr="00F35397" w14:paraId="69A2C1F0" w14:textId="77777777" w:rsidTr="008C41FB">
        <w:tc>
          <w:tcPr>
            <w:tcW w:w="9355" w:type="dxa"/>
            <w:gridSpan w:val="2"/>
          </w:tcPr>
          <w:p w14:paraId="2AB129F1" w14:textId="77777777" w:rsidR="008C41FB" w:rsidRPr="00F35397" w:rsidRDefault="008C41FB" w:rsidP="00C63E9C">
            <w:pPr>
              <w:pStyle w:val="ListParagraph"/>
              <w:keepNext/>
              <w:numPr>
                <w:ilvl w:val="0"/>
                <w:numId w:val="37"/>
              </w:numPr>
              <w:shd w:val="clear" w:color="auto" w:fill="FFFFFF" w:themeFill="background1"/>
              <w:jc w:val="left"/>
              <w:rPr>
                <w:b/>
                <w:bCs/>
                <w:sz w:val="20"/>
                <w:szCs w:val="20"/>
              </w:rPr>
            </w:pPr>
            <w:r w:rsidRPr="00F35397">
              <w:rPr>
                <w:b/>
                <w:bCs/>
                <w:sz w:val="20"/>
                <w:szCs w:val="20"/>
              </w:rPr>
              <w:t>Activities in the manufacturing sector</w:t>
            </w:r>
          </w:p>
        </w:tc>
      </w:tr>
      <w:tr w:rsidR="008C41FB" w:rsidRPr="00BB7DC0" w14:paraId="6CBB11F9" w14:textId="77777777" w:rsidTr="008C41FB">
        <w:tc>
          <w:tcPr>
            <w:tcW w:w="7938" w:type="dxa"/>
          </w:tcPr>
          <w:p w14:paraId="23F707A7" w14:textId="77777777" w:rsidR="008C41FB" w:rsidRPr="00CD2AED" w:rsidRDefault="008C41FB">
            <w:pPr>
              <w:pStyle w:val="ListParagraph"/>
              <w:tabs>
                <w:tab w:val="left" w:pos="2017"/>
              </w:tabs>
              <w:ind w:left="28" w:right="32"/>
              <w:jc w:val="left"/>
              <w:rPr>
                <w:sz w:val="20"/>
                <w:szCs w:val="20"/>
              </w:rPr>
            </w:pPr>
            <w:r>
              <w:rPr>
                <w:sz w:val="20"/>
                <w:szCs w:val="20"/>
              </w:rPr>
              <w:t>P</w:t>
            </w:r>
            <w:r w:rsidRPr="00AF2A82">
              <w:rPr>
                <w:sz w:val="20"/>
                <w:szCs w:val="20"/>
              </w:rPr>
              <w:t xml:space="preserve">ayments made to 6 manufacturers of domestic refrigeration </w:t>
            </w:r>
            <w:r>
              <w:rPr>
                <w:sz w:val="20"/>
                <w:szCs w:val="20"/>
              </w:rPr>
              <w:t>equipment to fully c</w:t>
            </w:r>
            <w:r w:rsidRPr="00CD2AED">
              <w:rPr>
                <w:sz w:val="20"/>
                <w:szCs w:val="20"/>
              </w:rPr>
              <w:t>onver</w:t>
            </w:r>
            <w:r>
              <w:rPr>
                <w:sz w:val="20"/>
                <w:szCs w:val="20"/>
              </w:rPr>
              <w:t>t</w:t>
            </w:r>
            <w:r w:rsidRPr="00CD2AED">
              <w:rPr>
                <w:sz w:val="20"/>
                <w:szCs w:val="20"/>
              </w:rPr>
              <w:t xml:space="preserve"> to R</w:t>
            </w:r>
            <w:r>
              <w:rPr>
                <w:sz w:val="20"/>
                <w:szCs w:val="20"/>
              </w:rPr>
              <w:noBreakHyphen/>
            </w:r>
            <w:r w:rsidRPr="00AF2A82">
              <w:rPr>
                <w:sz w:val="20"/>
                <w:szCs w:val="20"/>
              </w:rPr>
              <w:t xml:space="preserve">600a </w:t>
            </w:r>
            <w:r>
              <w:rPr>
                <w:sz w:val="20"/>
                <w:szCs w:val="20"/>
              </w:rPr>
              <w:t xml:space="preserve">and </w:t>
            </w:r>
            <w:r w:rsidRPr="00AF2A82">
              <w:rPr>
                <w:sz w:val="20"/>
                <w:szCs w:val="20"/>
              </w:rPr>
              <w:t>phase</w:t>
            </w:r>
            <w:r>
              <w:rPr>
                <w:sz w:val="20"/>
                <w:szCs w:val="20"/>
              </w:rPr>
              <w:t xml:space="preserve"> </w:t>
            </w:r>
            <w:r w:rsidRPr="00AF2A82">
              <w:rPr>
                <w:sz w:val="20"/>
                <w:szCs w:val="20"/>
              </w:rPr>
              <w:t xml:space="preserve">out </w:t>
            </w:r>
            <w:r w:rsidRPr="00251E6B">
              <w:rPr>
                <w:sz w:val="20"/>
                <w:szCs w:val="20"/>
              </w:rPr>
              <w:t>266.83</w:t>
            </w:r>
            <w:r>
              <w:rPr>
                <w:sz w:val="20"/>
                <w:szCs w:val="20"/>
              </w:rPr>
              <w:t> </w:t>
            </w:r>
            <w:proofErr w:type="spellStart"/>
            <w:r w:rsidRPr="00AF2A82">
              <w:rPr>
                <w:sz w:val="20"/>
                <w:szCs w:val="20"/>
              </w:rPr>
              <w:t>mt</w:t>
            </w:r>
            <w:proofErr w:type="spellEnd"/>
            <w:r w:rsidRPr="00AF2A82">
              <w:rPr>
                <w:sz w:val="20"/>
                <w:szCs w:val="20"/>
              </w:rPr>
              <w:t xml:space="preserve"> of HFC-134a</w:t>
            </w:r>
          </w:p>
        </w:tc>
        <w:tc>
          <w:tcPr>
            <w:tcW w:w="1417" w:type="dxa"/>
            <w:tcBorders>
              <w:bottom w:val="single" w:sz="4" w:space="0" w:color="auto"/>
            </w:tcBorders>
          </w:tcPr>
          <w:p w14:paraId="56ED67FC" w14:textId="77777777" w:rsidR="008C41FB" w:rsidRPr="00BB7DC0" w:rsidRDefault="008C41FB">
            <w:pPr>
              <w:widowControl w:val="0"/>
              <w:shd w:val="clear" w:color="auto" w:fill="FFFFFF" w:themeFill="background1"/>
              <w:jc w:val="right"/>
              <w:rPr>
                <w:color w:val="000000" w:themeColor="text1"/>
                <w:sz w:val="20"/>
                <w:szCs w:val="20"/>
              </w:rPr>
            </w:pPr>
            <w:r w:rsidRPr="003D7F12">
              <w:rPr>
                <w:sz w:val="20"/>
                <w:szCs w:val="20"/>
              </w:rPr>
              <w:t>1,139,809</w:t>
            </w:r>
          </w:p>
        </w:tc>
      </w:tr>
      <w:tr w:rsidR="008C41FB" w:rsidRPr="00F35397" w14:paraId="4828973B" w14:textId="77777777" w:rsidTr="008C41FB">
        <w:tc>
          <w:tcPr>
            <w:tcW w:w="7938" w:type="dxa"/>
          </w:tcPr>
          <w:p w14:paraId="5FAD7F15" w14:textId="77777777" w:rsidR="008C41FB" w:rsidRPr="00F35397" w:rsidRDefault="008C41FB">
            <w:pPr>
              <w:pStyle w:val="ListParagraph"/>
              <w:ind w:left="5840"/>
              <w:jc w:val="left"/>
              <w:rPr>
                <w:sz w:val="20"/>
                <w:szCs w:val="20"/>
              </w:rPr>
            </w:pPr>
            <w:r w:rsidRPr="00F35397">
              <w:rPr>
                <w:b/>
                <w:bCs/>
                <w:sz w:val="20"/>
                <w:szCs w:val="20"/>
              </w:rPr>
              <w:t>Subtotal 3</w:t>
            </w:r>
          </w:p>
        </w:tc>
        <w:tc>
          <w:tcPr>
            <w:tcW w:w="1417" w:type="dxa"/>
            <w:tcBorders>
              <w:bottom w:val="single" w:sz="4" w:space="0" w:color="auto"/>
            </w:tcBorders>
          </w:tcPr>
          <w:p w14:paraId="1DF12BC3" w14:textId="77777777" w:rsidR="008C41FB" w:rsidRPr="00F35397" w:rsidRDefault="008C41FB">
            <w:pPr>
              <w:widowControl w:val="0"/>
              <w:shd w:val="clear" w:color="auto" w:fill="FFFFFF" w:themeFill="background1"/>
              <w:jc w:val="right"/>
              <w:rPr>
                <w:b/>
                <w:bCs/>
                <w:sz w:val="20"/>
                <w:szCs w:val="20"/>
              </w:rPr>
            </w:pPr>
            <w:r w:rsidRPr="003D7F12">
              <w:rPr>
                <w:b/>
                <w:bCs/>
                <w:sz w:val="20"/>
                <w:szCs w:val="20"/>
              </w:rPr>
              <w:t>1,139,809</w:t>
            </w:r>
          </w:p>
        </w:tc>
      </w:tr>
      <w:tr w:rsidR="00542658" w:rsidRPr="00940CBA" w14:paraId="02BC9AAE" w14:textId="77777777" w:rsidTr="008C41FB">
        <w:tc>
          <w:tcPr>
            <w:tcW w:w="9355" w:type="dxa"/>
            <w:gridSpan w:val="2"/>
            <w:tcBorders>
              <w:top w:val="single" w:sz="4" w:space="0" w:color="auto"/>
            </w:tcBorders>
          </w:tcPr>
          <w:p w14:paraId="1D3E868D" w14:textId="322C7394" w:rsidR="00542658" w:rsidRPr="00F35397" w:rsidRDefault="00542658" w:rsidP="007D2DC5">
            <w:pPr>
              <w:pStyle w:val="ListParagraph"/>
              <w:keepNext/>
              <w:keepLines/>
              <w:numPr>
                <w:ilvl w:val="0"/>
                <w:numId w:val="37"/>
              </w:numPr>
              <w:shd w:val="clear" w:color="auto" w:fill="FFFFFF" w:themeFill="background1"/>
              <w:jc w:val="left"/>
              <w:rPr>
                <w:sz w:val="20"/>
                <w:szCs w:val="20"/>
              </w:rPr>
            </w:pPr>
            <w:r w:rsidRPr="00F35397">
              <w:rPr>
                <w:b/>
                <w:bCs/>
                <w:sz w:val="20"/>
                <w:szCs w:val="20"/>
              </w:rPr>
              <w:t>Activities in the servicing sector</w:t>
            </w:r>
          </w:p>
        </w:tc>
      </w:tr>
      <w:tr w:rsidR="00185F1D" w:rsidRPr="00940CBA" w14:paraId="691DE09D" w14:textId="77777777" w:rsidTr="008C41FB">
        <w:tc>
          <w:tcPr>
            <w:tcW w:w="7938" w:type="dxa"/>
            <w:tcBorders>
              <w:top w:val="single" w:sz="4" w:space="0" w:color="auto"/>
            </w:tcBorders>
          </w:tcPr>
          <w:p w14:paraId="2DC301E8" w14:textId="77777777" w:rsidR="00185F1D" w:rsidRPr="0099557F" w:rsidRDefault="00185F1D" w:rsidP="007D2DC5">
            <w:pPr>
              <w:keepNext/>
              <w:keepLines/>
              <w:shd w:val="clear" w:color="auto" w:fill="FFFFFF" w:themeFill="background1"/>
              <w:ind w:left="720"/>
              <w:jc w:val="left"/>
              <w:rPr>
                <w:b/>
                <w:bCs/>
                <w:sz w:val="20"/>
                <w:szCs w:val="20"/>
              </w:rPr>
            </w:pPr>
            <w:r w:rsidRPr="0099557F">
              <w:rPr>
                <w:b/>
                <w:bCs/>
                <w:sz w:val="20"/>
                <w:szCs w:val="20"/>
              </w:rPr>
              <w:t xml:space="preserve">2.1. Capacity strengthening </w:t>
            </w:r>
            <w:r>
              <w:rPr>
                <w:b/>
                <w:bCs/>
                <w:sz w:val="20"/>
                <w:szCs w:val="20"/>
              </w:rPr>
              <w:t xml:space="preserve">for </w:t>
            </w:r>
            <w:r w:rsidRPr="0099557F">
              <w:rPr>
                <w:b/>
                <w:bCs/>
                <w:sz w:val="20"/>
                <w:szCs w:val="20"/>
              </w:rPr>
              <w:t xml:space="preserve">MAC </w:t>
            </w:r>
            <w:r>
              <w:rPr>
                <w:b/>
                <w:bCs/>
                <w:sz w:val="20"/>
                <w:szCs w:val="20"/>
              </w:rPr>
              <w:t>servicing</w:t>
            </w:r>
          </w:p>
        </w:tc>
        <w:tc>
          <w:tcPr>
            <w:tcW w:w="1417" w:type="dxa"/>
            <w:tcBorders>
              <w:top w:val="single" w:sz="4" w:space="0" w:color="auto"/>
            </w:tcBorders>
          </w:tcPr>
          <w:p w14:paraId="0A75ED51" w14:textId="7F10420E" w:rsidR="00185F1D" w:rsidRPr="0099557F" w:rsidRDefault="00185F1D" w:rsidP="00185F1D">
            <w:pPr>
              <w:widowControl w:val="0"/>
              <w:shd w:val="clear" w:color="auto" w:fill="FFFFFF" w:themeFill="background1"/>
              <w:ind w:left="720"/>
              <w:jc w:val="right"/>
              <w:rPr>
                <w:b/>
                <w:bCs/>
                <w:sz w:val="20"/>
                <w:szCs w:val="20"/>
              </w:rPr>
            </w:pPr>
          </w:p>
        </w:tc>
      </w:tr>
      <w:tr w:rsidR="00424B37" w:rsidRPr="00940CBA" w14:paraId="48C55E0D" w14:textId="77777777" w:rsidTr="00BB00B6">
        <w:tc>
          <w:tcPr>
            <w:tcW w:w="7938" w:type="dxa"/>
            <w:tcBorders>
              <w:top w:val="single" w:sz="4" w:space="0" w:color="auto"/>
            </w:tcBorders>
            <w:shd w:val="clear" w:color="auto" w:fill="auto"/>
          </w:tcPr>
          <w:p w14:paraId="7AACD3B6" w14:textId="2E68B229" w:rsidR="00424B37" w:rsidRPr="00F35397" w:rsidRDefault="00424B37" w:rsidP="007D2DC5">
            <w:pPr>
              <w:keepNext/>
              <w:keepLines/>
              <w:shd w:val="clear" w:color="auto" w:fill="FFFFFF" w:themeFill="background1"/>
              <w:jc w:val="left"/>
              <w:rPr>
                <w:sz w:val="20"/>
                <w:szCs w:val="20"/>
                <w:highlight w:val="yellow"/>
              </w:rPr>
            </w:pPr>
            <w:r w:rsidRPr="001B2F1F">
              <w:rPr>
                <w:sz w:val="20"/>
                <w:szCs w:val="20"/>
              </w:rPr>
              <w:t>Development of a national standard for competency-based MAC technician training</w:t>
            </w:r>
            <w:r w:rsidR="00D3765A">
              <w:rPr>
                <w:sz w:val="20"/>
                <w:szCs w:val="20"/>
              </w:rPr>
              <w:t xml:space="preserve"> and </w:t>
            </w:r>
            <w:r w:rsidRPr="001B2F1F">
              <w:rPr>
                <w:sz w:val="20"/>
                <w:szCs w:val="20"/>
              </w:rPr>
              <w:t xml:space="preserve">related training </w:t>
            </w:r>
            <w:r w:rsidR="00D3765A">
              <w:rPr>
                <w:sz w:val="20"/>
                <w:szCs w:val="20"/>
              </w:rPr>
              <w:t>units</w:t>
            </w:r>
          </w:p>
        </w:tc>
        <w:tc>
          <w:tcPr>
            <w:tcW w:w="1417" w:type="dxa"/>
            <w:tcBorders>
              <w:top w:val="single" w:sz="4" w:space="0" w:color="auto"/>
            </w:tcBorders>
          </w:tcPr>
          <w:p w14:paraId="5342E7D9" w14:textId="38BB56E8" w:rsidR="00424B37" w:rsidRPr="00F35397" w:rsidRDefault="00A8771D" w:rsidP="00F079A2">
            <w:pPr>
              <w:keepNext/>
              <w:shd w:val="clear" w:color="auto" w:fill="FFFFFF" w:themeFill="background1"/>
              <w:jc w:val="right"/>
              <w:rPr>
                <w:sz w:val="20"/>
                <w:szCs w:val="20"/>
              </w:rPr>
            </w:pPr>
            <w:r>
              <w:rPr>
                <w:sz w:val="20"/>
                <w:szCs w:val="20"/>
              </w:rPr>
              <w:t>25,000</w:t>
            </w:r>
          </w:p>
        </w:tc>
      </w:tr>
      <w:tr w:rsidR="00424B37" w:rsidRPr="00940CBA" w14:paraId="0D5DDA55" w14:textId="77777777" w:rsidTr="00BB00B6">
        <w:tc>
          <w:tcPr>
            <w:tcW w:w="7938" w:type="dxa"/>
            <w:tcBorders>
              <w:top w:val="single" w:sz="4" w:space="0" w:color="auto"/>
            </w:tcBorders>
            <w:shd w:val="clear" w:color="auto" w:fill="auto"/>
          </w:tcPr>
          <w:p w14:paraId="50F81272" w14:textId="754EF937" w:rsidR="00424B37" w:rsidRPr="00BB00B6" w:rsidRDefault="00357154" w:rsidP="00357154">
            <w:pPr>
              <w:widowControl w:val="0"/>
              <w:shd w:val="clear" w:color="auto" w:fill="FFFFFF" w:themeFill="background1"/>
              <w:jc w:val="left"/>
              <w:rPr>
                <w:sz w:val="20"/>
                <w:szCs w:val="20"/>
              </w:rPr>
            </w:pPr>
            <w:r w:rsidRPr="00BB00B6">
              <w:rPr>
                <w:sz w:val="20"/>
                <w:szCs w:val="20"/>
              </w:rPr>
              <w:t>R</w:t>
            </w:r>
            <w:r w:rsidR="00424B37" w:rsidRPr="00BB00B6">
              <w:rPr>
                <w:sz w:val="20"/>
                <w:szCs w:val="20"/>
              </w:rPr>
              <w:t>eview and update of the existing occupational standards and curricula to include good</w:t>
            </w:r>
            <w:r w:rsidR="002C7555" w:rsidRPr="00BB00B6">
              <w:rPr>
                <w:sz w:val="20"/>
                <w:szCs w:val="20"/>
              </w:rPr>
              <w:t xml:space="preserve"> servicing</w:t>
            </w:r>
            <w:r w:rsidR="00424B37" w:rsidRPr="00BB00B6">
              <w:rPr>
                <w:sz w:val="20"/>
                <w:szCs w:val="20"/>
              </w:rPr>
              <w:t xml:space="preserve"> practices</w:t>
            </w:r>
          </w:p>
        </w:tc>
        <w:tc>
          <w:tcPr>
            <w:tcW w:w="1417" w:type="dxa"/>
          </w:tcPr>
          <w:p w14:paraId="57E87F05" w14:textId="7CD63B2E" w:rsidR="00424B37" w:rsidRPr="00F35397" w:rsidRDefault="00C3141B" w:rsidP="00F079A2">
            <w:pPr>
              <w:keepNext/>
              <w:shd w:val="clear" w:color="auto" w:fill="FFFFFF" w:themeFill="background1"/>
              <w:jc w:val="right"/>
              <w:rPr>
                <w:sz w:val="20"/>
                <w:szCs w:val="20"/>
              </w:rPr>
            </w:pPr>
            <w:r>
              <w:rPr>
                <w:sz w:val="20"/>
                <w:szCs w:val="20"/>
              </w:rPr>
              <w:t>15</w:t>
            </w:r>
            <w:r w:rsidR="000872F6">
              <w:rPr>
                <w:sz w:val="20"/>
                <w:szCs w:val="20"/>
              </w:rPr>
              <w:t>,</w:t>
            </w:r>
            <w:r w:rsidR="00357154">
              <w:rPr>
                <w:sz w:val="20"/>
                <w:szCs w:val="20"/>
              </w:rPr>
              <w:t>000</w:t>
            </w:r>
          </w:p>
        </w:tc>
      </w:tr>
      <w:tr w:rsidR="00424B37" w:rsidRPr="00940CBA" w14:paraId="4CE93B2D" w14:textId="77777777" w:rsidTr="00BB00B6">
        <w:trPr>
          <w:trHeight w:val="352"/>
        </w:trPr>
        <w:tc>
          <w:tcPr>
            <w:tcW w:w="7938" w:type="dxa"/>
            <w:tcBorders>
              <w:top w:val="single" w:sz="4" w:space="0" w:color="auto"/>
            </w:tcBorders>
            <w:shd w:val="clear" w:color="auto" w:fill="auto"/>
          </w:tcPr>
          <w:p w14:paraId="648D977D" w14:textId="3B6DE122" w:rsidR="00424B37" w:rsidRPr="00BB00B6" w:rsidRDefault="00357154" w:rsidP="00357154">
            <w:pPr>
              <w:widowControl w:val="0"/>
              <w:shd w:val="clear" w:color="auto" w:fill="FFFFFF" w:themeFill="background1"/>
              <w:jc w:val="left"/>
              <w:rPr>
                <w:sz w:val="20"/>
                <w:szCs w:val="20"/>
              </w:rPr>
            </w:pPr>
            <w:r w:rsidRPr="00BB00B6">
              <w:rPr>
                <w:sz w:val="20"/>
                <w:szCs w:val="20"/>
              </w:rPr>
              <w:t>Organization of 5 training workshops for trainers on the new competency-based certification scheme for MAC technicians</w:t>
            </w:r>
          </w:p>
        </w:tc>
        <w:tc>
          <w:tcPr>
            <w:tcW w:w="1417" w:type="dxa"/>
          </w:tcPr>
          <w:p w14:paraId="26F9817C" w14:textId="3EA2DC3C" w:rsidR="00424B37" w:rsidRPr="00F35397" w:rsidRDefault="00357154" w:rsidP="00F079A2">
            <w:pPr>
              <w:keepNext/>
              <w:shd w:val="clear" w:color="auto" w:fill="FFFFFF" w:themeFill="background1"/>
              <w:jc w:val="right"/>
              <w:rPr>
                <w:sz w:val="20"/>
                <w:szCs w:val="20"/>
              </w:rPr>
            </w:pPr>
            <w:r>
              <w:rPr>
                <w:sz w:val="20"/>
                <w:szCs w:val="20"/>
              </w:rPr>
              <w:t>25,000</w:t>
            </w:r>
          </w:p>
        </w:tc>
      </w:tr>
      <w:tr w:rsidR="00C8507C" w:rsidRPr="00940CBA" w14:paraId="2EFBB3CA" w14:textId="77777777" w:rsidTr="00BB00B6">
        <w:trPr>
          <w:trHeight w:val="170"/>
        </w:trPr>
        <w:tc>
          <w:tcPr>
            <w:tcW w:w="7938" w:type="dxa"/>
            <w:tcBorders>
              <w:top w:val="single" w:sz="4" w:space="0" w:color="auto"/>
            </w:tcBorders>
            <w:shd w:val="clear" w:color="auto" w:fill="auto"/>
          </w:tcPr>
          <w:p w14:paraId="49FB33D3" w14:textId="1B9F034B" w:rsidR="00C8507C" w:rsidRPr="00BB00B6" w:rsidRDefault="00694061" w:rsidP="005B15FC">
            <w:pPr>
              <w:keepLines/>
              <w:widowControl w:val="0"/>
              <w:shd w:val="clear" w:color="auto" w:fill="FFFFFF" w:themeFill="background1"/>
              <w:jc w:val="left"/>
              <w:rPr>
                <w:sz w:val="20"/>
                <w:szCs w:val="20"/>
              </w:rPr>
            </w:pPr>
            <w:r w:rsidRPr="00BB00B6">
              <w:rPr>
                <w:sz w:val="20"/>
                <w:szCs w:val="20"/>
              </w:rPr>
              <w:t>MAC training equipment</w:t>
            </w:r>
            <w:r w:rsidR="00DB386C" w:rsidRPr="00BB00B6">
              <w:rPr>
                <w:sz w:val="20"/>
                <w:szCs w:val="20"/>
              </w:rPr>
              <w:t xml:space="preserve">: procurement and delivery of </w:t>
            </w:r>
            <w:r w:rsidR="00FF2231" w:rsidRPr="00BB00B6">
              <w:rPr>
                <w:sz w:val="20"/>
                <w:szCs w:val="20"/>
              </w:rPr>
              <w:t>112</w:t>
            </w:r>
            <w:r w:rsidR="00DB386C" w:rsidRPr="00BB00B6">
              <w:rPr>
                <w:sz w:val="20"/>
                <w:szCs w:val="20"/>
              </w:rPr>
              <w:t xml:space="preserve"> training equipment packages to </w:t>
            </w:r>
            <w:r w:rsidR="00E416D6" w:rsidRPr="00BB00B6">
              <w:rPr>
                <w:sz w:val="20"/>
                <w:szCs w:val="20"/>
              </w:rPr>
              <w:t>30</w:t>
            </w:r>
            <w:r w:rsidR="00DB386C" w:rsidRPr="00BB00B6">
              <w:rPr>
                <w:sz w:val="20"/>
                <w:szCs w:val="20"/>
              </w:rPr>
              <w:t xml:space="preserve"> training centres and </w:t>
            </w:r>
            <w:r w:rsidR="00E416D6" w:rsidRPr="00BB00B6">
              <w:rPr>
                <w:sz w:val="20"/>
                <w:szCs w:val="20"/>
              </w:rPr>
              <w:t>105</w:t>
            </w:r>
            <w:r w:rsidR="00DB386C" w:rsidRPr="00BB00B6">
              <w:rPr>
                <w:sz w:val="20"/>
                <w:szCs w:val="20"/>
              </w:rPr>
              <w:t xml:space="preserve"> training packages to </w:t>
            </w:r>
            <w:r w:rsidR="00E416D6" w:rsidRPr="00BB00B6">
              <w:rPr>
                <w:sz w:val="20"/>
                <w:szCs w:val="20"/>
              </w:rPr>
              <w:t>2,100</w:t>
            </w:r>
            <w:r w:rsidR="00DB386C" w:rsidRPr="00BB00B6">
              <w:rPr>
                <w:sz w:val="20"/>
                <w:szCs w:val="20"/>
              </w:rPr>
              <w:t xml:space="preserve"> servicing centres</w:t>
            </w:r>
          </w:p>
        </w:tc>
        <w:tc>
          <w:tcPr>
            <w:tcW w:w="1417" w:type="dxa"/>
          </w:tcPr>
          <w:p w14:paraId="45001392" w14:textId="33DDFCE6" w:rsidR="00C8507C" w:rsidRDefault="00DB386C" w:rsidP="00F079A2">
            <w:pPr>
              <w:keepNext/>
              <w:shd w:val="clear" w:color="auto" w:fill="FFFFFF" w:themeFill="background1"/>
              <w:jc w:val="right"/>
              <w:rPr>
                <w:sz w:val="20"/>
                <w:szCs w:val="20"/>
              </w:rPr>
            </w:pPr>
            <w:r>
              <w:rPr>
                <w:sz w:val="20"/>
                <w:szCs w:val="20"/>
              </w:rPr>
              <w:t>937,200</w:t>
            </w:r>
          </w:p>
        </w:tc>
      </w:tr>
      <w:tr w:rsidR="00C3141B" w:rsidRPr="00940CBA" w14:paraId="6AA431D1" w14:textId="77777777" w:rsidTr="00BB00B6">
        <w:tc>
          <w:tcPr>
            <w:tcW w:w="7938" w:type="dxa"/>
            <w:tcBorders>
              <w:top w:val="single" w:sz="4" w:space="0" w:color="auto"/>
            </w:tcBorders>
            <w:shd w:val="clear" w:color="auto" w:fill="auto"/>
          </w:tcPr>
          <w:p w14:paraId="2A9011FA" w14:textId="791AD97F" w:rsidR="00C3141B" w:rsidRPr="00BB00B6" w:rsidRDefault="00C3141B" w:rsidP="00374453">
            <w:pPr>
              <w:keepNext/>
              <w:widowControl w:val="0"/>
              <w:shd w:val="clear" w:color="auto" w:fill="FFFFFF" w:themeFill="background1"/>
              <w:ind w:left="743"/>
              <w:jc w:val="left"/>
              <w:rPr>
                <w:b/>
                <w:bCs/>
                <w:sz w:val="20"/>
                <w:szCs w:val="20"/>
              </w:rPr>
            </w:pPr>
            <w:r w:rsidRPr="00BB00B6">
              <w:rPr>
                <w:b/>
                <w:bCs/>
                <w:sz w:val="20"/>
                <w:szCs w:val="20"/>
              </w:rPr>
              <w:t xml:space="preserve">2.2. Capacity strengthening </w:t>
            </w:r>
            <w:r w:rsidR="002B1C3A" w:rsidRPr="00BB00B6">
              <w:rPr>
                <w:b/>
                <w:bCs/>
                <w:sz w:val="20"/>
                <w:szCs w:val="20"/>
              </w:rPr>
              <w:t xml:space="preserve">for </w:t>
            </w:r>
            <w:r w:rsidRPr="00BB00B6">
              <w:rPr>
                <w:b/>
                <w:bCs/>
                <w:sz w:val="20"/>
                <w:szCs w:val="20"/>
              </w:rPr>
              <w:t>commercial and domestic refrigeration servicing</w:t>
            </w:r>
          </w:p>
        </w:tc>
        <w:tc>
          <w:tcPr>
            <w:tcW w:w="1417" w:type="dxa"/>
          </w:tcPr>
          <w:p w14:paraId="740E7B7C" w14:textId="77777777" w:rsidR="00C3141B" w:rsidRPr="00F35397" w:rsidRDefault="00C3141B" w:rsidP="00F079A2">
            <w:pPr>
              <w:keepNext/>
              <w:shd w:val="clear" w:color="auto" w:fill="FFFFFF" w:themeFill="background1"/>
              <w:jc w:val="right"/>
              <w:rPr>
                <w:sz w:val="20"/>
                <w:szCs w:val="20"/>
              </w:rPr>
            </w:pPr>
          </w:p>
        </w:tc>
      </w:tr>
      <w:tr w:rsidR="006E2A43" w:rsidRPr="00940CBA" w14:paraId="71F927D3" w14:textId="77777777" w:rsidTr="00BB00B6">
        <w:tc>
          <w:tcPr>
            <w:tcW w:w="7938" w:type="dxa"/>
            <w:shd w:val="clear" w:color="auto" w:fill="auto"/>
          </w:tcPr>
          <w:p w14:paraId="4C531F8C" w14:textId="12184255" w:rsidR="006E2A43" w:rsidRPr="00BB00B6" w:rsidRDefault="006E2A43" w:rsidP="00C8507C">
            <w:pPr>
              <w:widowControl w:val="0"/>
              <w:shd w:val="clear" w:color="auto" w:fill="FFFFFF" w:themeFill="background1"/>
              <w:jc w:val="left"/>
              <w:rPr>
                <w:sz w:val="20"/>
                <w:szCs w:val="20"/>
              </w:rPr>
            </w:pPr>
            <w:r w:rsidRPr="00BB00B6">
              <w:rPr>
                <w:sz w:val="20"/>
                <w:szCs w:val="20"/>
              </w:rPr>
              <w:t>Development of standardized training modules for the servicing of domestic and commercial refrigeration equipment, including the safe handling of refrigerants and equipment during maintenance and repair, avoiding leaks, and refrigerant recovery and recycling</w:t>
            </w:r>
          </w:p>
        </w:tc>
        <w:tc>
          <w:tcPr>
            <w:tcW w:w="1417" w:type="dxa"/>
          </w:tcPr>
          <w:p w14:paraId="6940B1FD" w14:textId="208A7112" w:rsidR="006E2A43" w:rsidRPr="00F35397" w:rsidRDefault="00921005" w:rsidP="00F079A2">
            <w:pPr>
              <w:widowControl w:val="0"/>
              <w:shd w:val="clear" w:color="auto" w:fill="FFFFFF" w:themeFill="background1"/>
              <w:jc w:val="right"/>
              <w:rPr>
                <w:sz w:val="20"/>
                <w:szCs w:val="20"/>
              </w:rPr>
            </w:pPr>
            <w:r>
              <w:rPr>
                <w:sz w:val="20"/>
                <w:szCs w:val="20"/>
              </w:rPr>
              <w:t>60,000</w:t>
            </w:r>
          </w:p>
        </w:tc>
      </w:tr>
      <w:tr w:rsidR="004479BC" w:rsidRPr="00940CBA" w14:paraId="66656858" w14:textId="77777777" w:rsidTr="00BB00B6">
        <w:trPr>
          <w:trHeight w:val="464"/>
        </w:trPr>
        <w:tc>
          <w:tcPr>
            <w:tcW w:w="7938" w:type="dxa"/>
            <w:shd w:val="clear" w:color="auto" w:fill="auto"/>
          </w:tcPr>
          <w:p w14:paraId="74251751" w14:textId="7F7B8EFE" w:rsidR="004479BC" w:rsidRPr="00BB00B6" w:rsidRDefault="004479BC" w:rsidP="00F719A2">
            <w:pPr>
              <w:widowControl w:val="0"/>
              <w:shd w:val="clear" w:color="auto" w:fill="FFFFFF" w:themeFill="background1"/>
              <w:jc w:val="left"/>
              <w:rPr>
                <w:sz w:val="20"/>
                <w:szCs w:val="20"/>
              </w:rPr>
            </w:pPr>
            <w:r w:rsidRPr="00BB00B6">
              <w:rPr>
                <w:sz w:val="20"/>
                <w:szCs w:val="20"/>
              </w:rPr>
              <w:t>Development of a training module on inverter compressor technology and repair of electronic components of energy-efficient equipment</w:t>
            </w:r>
          </w:p>
        </w:tc>
        <w:tc>
          <w:tcPr>
            <w:tcW w:w="1417" w:type="dxa"/>
          </w:tcPr>
          <w:p w14:paraId="4DFC62C1" w14:textId="6C3F862B" w:rsidR="004479BC" w:rsidRPr="00F35397" w:rsidRDefault="00F719A2" w:rsidP="00F079A2">
            <w:pPr>
              <w:widowControl w:val="0"/>
              <w:shd w:val="clear" w:color="auto" w:fill="FFFFFF" w:themeFill="background1"/>
              <w:jc w:val="right"/>
              <w:rPr>
                <w:sz w:val="20"/>
                <w:szCs w:val="20"/>
              </w:rPr>
            </w:pPr>
            <w:r>
              <w:rPr>
                <w:sz w:val="20"/>
                <w:szCs w:val="20"/>
              </w:rPr>
              <w:t>35,000</w:t>
            </w:r>
          </w:p>
        </w:tc>
      </w:tr>
      <w:tr w:rsidR="004479BC" w:rsidRPr="00940CBA" w14:paraId="0148F511" w14:textId="77777777" w:rsidTr="008C41FB">
        <w:tc>
          <w:tcPr>
            <w:tcW w:w="7938" w:type="dxa"/>
          </w:tcPr>
          <w:p w14:paraId="0A51AF62" w14:textId="3EDB1783" w:rsidR="004479BC" w:rsidRDefault="002F7B3D" w:rsidP="002F7B3D">
            <w:pPr>
              <w:widowControl w:val="0"/>
              <w:shd w:val="clear" w:color="auto" w:fill="FFFFFF" w:themeFill="background1"/>
              <w:jc w:val="left"/>
              <w:rPr>
                <w:sz w:val="20"/>
                <w:szCs w:val="20"/>
              </w:rPr>
            </w:pPr>
            <w:r>
              <w:rPr>
                <w:sz w:val="20"/>
                <w:szCs w:val="20"/>
              </w:rPr>
              <w:t>I</w:t>
            </w:r>
            <w:r w:rsidR="00F719A2" w:rsidRPr="001B2F1F">
              <w:rPr>
                <w:sz w:val="20"/>
                <w:szCs w:val="20"/>
              </w:rPr>
              <w:t xml:space="preserve">ntegration of </w:t>
            </w:r>
            <w:r>
              <w:rPr>
                <w:sz w:val="20"/>
                <w:szCs w:val="20"/>
              </w:rPr>
              <w:t>safe</w:t>
            </w:r>
            <w:r w:rsidR="00F719A2" w:rsidRPr="001B2F1F">
              <w:rPr>
                <w:sz w:val="20"/>
                <w:szCs w:val="20"/>
              </w:rPr>
              <w:t xml:space="preserve"> servicing practices into existing occupational standards and curricula</w:t>
            </w:r>
          </w:p>
        </w:tc>
        <w:tc>
          <w:tcPr>
            <w:tcW w:w="1417" w:type="dxa"/>
          </w:tcPr>
          <w:p w14:paraId="7AC20BBB" w14:textId="5AF5252C" w:rsidR="004479BC" w:rsidRPr="00F35397" w:rsidRDefault="002F7B3D" w:rsidP="00F079A2">
            <w:pPr>
              <w:widowControl w:val="0"/>
              <w:shd w:val="clear" w:color="auto" w:fill="FFFFFF" w:themeFill="background1"/>
              <w:jc w:val="right"/>
              <w:rPr>
                <w:sz w:val="20"/>
                <w:szCs w:val="20"/>
              </w:rPr>
            </w:pPr>
            <w:r>
              <w:rPr>
                <w:sz w:val="20"/>
                <w:szCs w:val="20"/>
              </w:rPr>
              <w:t>15,000</w:t>
            </w:r>
          </w:p>
        </w:tc>
      </w:tr>
      <w:tr w:rsidR="004479BC" w:rsidRPr="00940CBA" w14:paraId="0C7BA8C8" w14:textId="77777777" w:rsidTr="008C41FB">
        <w:tc>
          <w:tcPr>
            <w:tcW w:w="7938" w:type="dxa"/>
          </w:tcPr>
          <w:p w14:paraId="3CE4101A" w14:textId="0591C8A2" w:rsidR="004479BC" w:rsidRDefault="002F7B3D" w:rsidP="0018324B">
            <w:pPr>
              <w:widowControl w:val="0"/>
              <w:shd w:val="clear" w:color="auto" w:fill="FFFFFF" w:themeFill="background1"/>
              <w:jc w:val="left"/>
              <w:rPr>
                <w:sz w:val="20"/>
                <w:szCs w:val="20"/>
              </w:rPr>
            </w:pPr>
            <w:r w:rsidRPr="001B2F1F">
              <w:rPr>
                <w:sz w:val="20"/>
                <w:szCs w:val="20"/>
              </w:rPr>
              <w:t xml:space="preserve">Procurement and delivery of </w:t>
            </w:r>
            <w:r w:rsidR="005D2E65">
              <w:rPr>
                <w:sz w:val="20"/>
                <w:szCs w:val="20"/>
              </w:rPr>
              <w:t>9</w:t>
            </w:r>
            <w:r w:rsidRPr="001B2F1F">
              <w:rPr>
                <w:sz w:val="20"/>
                <w:szCs w:val="20"/>
              </w:rPr>
              <w:t xml:space="preserve"> sets of refrigeration training equipment to </w:t>
            </w:r>
            <w:r w:rsidR="005D2E65">
              <w:rPr>
                <w:sz w:val="20"/>
                <w:szCs w:val="20"/>
              </w:rPr>
              <w:t>5</w:t>
            </w:r>
            <w:r w:rsidRPr="001B2F1F">
              <w:rPr>
                <w:sz w:val="20"/>
                <w:szCs w:val="20"/>
              </w:rPr>
              <w:t xml:space="preserve"> vocational </w:t>
            </w:r>
            <w:r w:rsidR="0018324B" w:rsidRPr="0090474A">
              <w:rPr>
                <w:sz w:val="20"/>
                <w:szCs w:val="20"/>
              </w:rPr>
              <w:t>and private</w:t>
            </w:r>
            <w:r w:rsidR="0018324B">
              <w:rPr>
                <w:sz w:val="20"/>
                <w:szCs w:val="20"/>
              </w:rPr>
              <w:t xml:space="preserve"> </w:t>
            </w:r>
            <w:r w:rsidRPr="001B2F1F">
              <w:rPr>
                <w:sz w:val="20"/>
                <w:szCs w:val="20"/>
              </w:rPr>
              <w:t>training centres</w:t>
            </w:r>
          </w:p>
        </w:tc>
        <w:tc>
          <w:tcPr>
            <w:tcW w:w="1417" w:type="dxa"/>
          </w:tcPr>
          <w:p w14:paraId="144A967B" w14:textId="598916BC" w:rsidR="004479BC" w:rsidRPr="00F35397" w:rsidRDefault="0018324B" w:rsidP="00F079A2">
            <w:pPr>
              <w:widowControl w:val="0"/>
              <w:shd w:val="clear" w:color="auto" w:fill="FFFFFF" w:themeFill="background1"/>
              <w:jc w:val="right"/>
              <w:rPr>
                <w:sz w:val="20"/>
                <w:szCs w:val="20"/>
              </w:rPr>
            </w:pPr>
            <w:r w:rsidRPr="001B2F1F">
              <w:rPr>
                <w:sz w:val="20"/>
                <w:szCs w:val="20"/>
              </w:rPr>
              <w:t>256,500</w:t>
            </w:r>
          </w:p>
        </w:tc>
      </w:tr>
      <w:tr w:rsidR="004479BC" w:rsidRPr="00940CBA" w14:paraId="2BD473E5" w14:textId="77777777" w:rsidTr="008C41FB">
        <w:tc>
          <w:tcPr>
            <w:tcW w:w="7938" w:type="dxa"/>
          </w:tcPr>
          <w:p w14:paraId="566EB1FD" w14:textId="3D1ABE07" w:rsidR="004479BC" w:rsidRDefault="006126D2" w:rsidP="00EF4233">
            <w:pPr>
              <w:widowControl w:val="0"/>
              <w:shd w:val="clear" w:color="auto" w:fill="FFFFFF" w:themeFill="background1"/>
              <w:jc w:val="left"/>
              <w:rPr>
                <w:sz w:val="20"/>
                <w:szCs w:val="20"/>
              </w:rPr>
            </w:pPr>
            <w:r w:rsidRPr="001B2F1F">
              <w:rPr>
                <w:sz w:val="20"/>
                <w:szCs w:val="20"/>
              </w:rPr>
              <w:t>Procurement and delivery of</w:t>
            </w:r>
            <w:r w:rsidR="0018324B" w:rsidRPr="001B2F1F">
              <w:rPr>
                <w:sz w:val="20"/>
                <w:szCs w:val="20"/>
              </w:rPr>
              <w:t xml:space="preserve"> </w:t>
            </w:r>
            <w:r>
              <w:rPr>
                <w:sz w:val="20"/>
                <w:szCs w:val="20"/>
              </w:rPr>
              <w:t>8</w:t>
            </w:r>
            <w:r w:rsidR="0018324B" w:rsidRPr="001B2F1F">
              <w:rPr>
                <w:sz w:val="20"/>
                <w:szCs w:val="20"/>
              </w:rPr>
              <w:t xml:space="preserve"> electronic repair tool kits to 4 training centres</w:t>
            </w:r>
          </w:p>
        </w:tc>
        <w:tc>
          <w:tcPr>
            <w:tcW w:w="1417" w:type="dxa"/>
          </w:tcPr>
          <w:p w14:paraId="6FAF1C10" w14:textId="42C5D298" w:rsidR="004479BC" w:rsidRPr="00F35397" w:rsidRDefault="00EF4233" w:rsidP="00F079A2">
            <w:pPr>
              <w:widowControl w:val="0"/>
              <w:shd w:val="clear" w:color="auto" w:fill="FFFFFF" w:themeFill="background1"/>
              <w:jc w:val="right"/>
              <w:rPr>
                <w:sz w:val="20"/>
                <w:szCs w:val="20"/>
              </w:rPr>
            </w:pPr>
            <w:r w:rsidRPr="001B2F1F">
              <w:rPr>
                <w:sz w:val="20"/>
                <w:szCs w:val="20"/>
              </w:rPr>
              <w:t>19,200</w:t>
            </w:r>
          </w:p>
        </w:tc>
      </w:tr>
      <w:tr w:rsidR="006E2A43" w:rsidRPr="00940CBA" w14:paraId="009DD214" w14:textId="77777777" w:rsidTr="008C41FB">
        <w:tc>
          <w:tcPr>
            <w:tcW w:w="7938" w:type="dxa"/>
          </w:tcPr>
          <w:p w14:paraId="5B60D6D4" w14:textId="64100431" w:rsidR="006E2A43" w:rsidRPr="001B2F1F" w:rsidRDefault="00AF2F6D" w:rsidP="00424B37">
            <w:pPr>
              <w:widowControl w:val="0"/>
              <w:shd w:val="clear" w:color="auto" w:fill="FFFFFF" w:themeFill="background1"/>
              <w:jc w:val="left"/>
              <w:rPr>
                <w:sz w:val="20"/>
                <w:szCs w:val="20"/>
              </w:rPr>
            </w:pPr>
            <w:r w:rsidRPr="001B2F1F">
              <w:rPr>
                <w:sz w:val="20"/>
                <w:szCs w:val="20"/>
              </w:rPr>
              <w:t xml:space="preserve">Organization of </w:t>
            </w:r>
            <w:r w:rsidRPr="0090474A">
              <w:rPr>
                <w:sz w:val="20"/>
                <w:szCs w:val="20"/>
              </w:rPr>
              <w:t>3</w:t>
            </w:r>
            <w:r w:rsidRPr="001B2F1F">
              <w:rPr>
                <w:sz w:val="20"/>
                <w:szCs w:val="20"/>
              </w:rPr>
              <w:t xml:space="preserve"> training workshops for trainers</w:t>
            </w:r>
          </w:p>
        </w:tc>
        <w:tc>
          <w:tcPr>
            <w:tcW w:w="1417" w:type="dxa"/>
          </w:tcPr>
          <w:p w14:paraId="2D1E5B35" w14:textId="562519C7" w:rsidR="006E2A43" w:rsidRPr="00F35397" w:rsidRDefault="00C32E58" w:rsidP="00F079A2">
            <w:pPr>
              <w:widowControl w:val="0"/>
              <w:shd w:val="clear" w:color="auto" w:fill="FFFFFF" w:themeFill="background1"/>
              <w:jc w:val="right"/>
              <w:rPr>
                <w:sz w:val="20"/>
                <w:szCs w:val="20"/>
              </w:rPr>
            </w:pPr>
            <w:r>
              <w:rPr>
                <w:sz w:val="20"/>
                <w:szCs w:val="20"/>
              </w:rPr>
              <w:t>15,000</w:t>
            </w:r>
          </w:p>
        </w:tc>
      </w:tr>
      <w:tr w:rsidR="00AF2F6D" w:rsidRPr="00940CBA" w14:paraId="3DECCB2A" w14:textId="77777777" w:rsidTr="008C41FB">
        <w:tc>
          <w:tcPr>
            <w:tcW w:w="7938" w:type="dxa"/>
          </w:tcPr>
          <w:p w14:paraId="5E622185" w14:textId="7A3D74EE" w:rsidR="00AF2F6D" w:rsidRPr="00F35397" w:rsidRDefault="00AF2F6D" w:rsidP="00AF2F6D">
            <w:pPr>
              <w:widowControl w:val="0"/>
              <w:shd w:val="clear" w:color="auto" w:fill="FFFFFF" w:themeFill="background1"/>
              <w:ind w:left="5840"/>
              <w:jc w:val="left"/>
              <w:rPr>
                <w:b/>
                <w:bCs/>
                <w:sz w:val="20"/>
                <w:szCs w:val="20"/>
              </w:rPr>
            </w:pPr>
            <w:r w:rsidRPr="00F35397">
              <w:rPr>
                <w:b/>
                <w:bCs/>
                <w:sz w:val="20"/>
                <w:szCs w:val="20"/>
              </w:rPr>
              <w:t>Subtotal 2</w:t>
            </w:r>
          </w:p>
        </w:tc>
        <w:tc>
          <w:tcPr>
            <w:tcW w:w="1417" w:type="dxa"/>
            <w:tcBorders>
              <w:bottom w:val="single" w:sz="4" w:space="0" w:color="auto"/>
            </w:tcBorders>
          </w:tcPr>
          <w:p w14:paraId="03CBD666" w14:textId="2A7592CD" w:rsidR="00AF2F6D" w:rsidRPr="00F35397" w:rsidRDefault="00670F4B" w:rsidP="00AF2F6D">
            <w:pPr>
              <w:widowControl w:val="0"/>
              <w:shd w:val="clear" w:color="auto" w:fill="FFFFFF" w:themeFill="background1"/>
              <w:jc w:val="right"/>
              <w:rPr>
                <w:b/>
                <w:bCs/>
                <w:sz w:val="20"/>
                <w:szCs w:val="20"/>
              </w:rPr>
            </w:pPr>
            <w:r>
              <w:rPr>
                <w:b/>
                <w:bCs/>
                <w:sz w:val="20"/>
                <w:szCs w:val="20"/>
              </w:rPr>
              <w:t>1</w:t>
            </w:r>
            <w:r w:rsidR="00F25E12">
              <w:rPr>
                <w:b/>
                <w:bCs/>
                <w:sz w:val="20"/>
                <w:szCs w:val="20"/>
              </w:rPr>
              <w:t>,</w:t>
            </w:r>
            <w:r w:rsidR="003C314E">
              <w:rPr>
                <w:b/>
                <w:bCs/>
                <w:sz w:val="20"/>
                <w:szCs w:val="20"/>
              </w:rPr>
              <w:t>377,</w:t>
            </w:r>
            <w:r w:rsidR="00F25E12">
              <w:rPr>
                <w:b/>
                <w:bCs/>
                <w:sz w:val="20"/>
                <w:szCs w:val="20"/>
              </w:rPr>
              <w:t>900</w:t>
            </w:r>
          </w:p>
        </w:tc>
      </w:tr>
      <w:tr w:rsidR="008C41FB" w:rsidRPr="00F35397" w14:paraId="73C5B825" w14:textId="77777777" w:rsidTr="008C41FB">
        <w:tc>
          <w:tcPr>
            <w:tcW w:w="9355" w:type="dxa"/>
            <w:gridSpan w:val="2"/>
            <w:tcBorders>
              <w:top w:val="single" w:sz="4" w:space="0" w:color="auto"/>
              <w:left w:val="single" w:sz="4" w:space="0" w:color="auto"/>
              <w:bottom w:val="single" w:sz="4" w:space="0" w:color="auto"/>
              <w:right w:val="single" w:sz="4" w:space="0" w:color="auto"/>
            </w:tcBorders>
          </w:tcPr>
          <w:p w14:paraId="63CE1342" w14:textId="20B68C3D" w:rsidR="008C41FB" w:rsidRPr="00F35397" w:rsidRDefault="00895554" w:rsidP="008C41FB">
            <w:pPr>
              <w:pStyle w:val="ListParagraph"/>
              <w:keepNext/>
              <w:numPr>
                <w:ilvl w:val="0"/>
                <w:numId w:val="37"/>
              </w:numPr>
              <w:shd w:val="clear" w:color="auto" w:fill="FFFFFF" w:themeFill="background1"/>
              <w:jc w:val="left"/>
              <w:rPr>
                <w:sz w:val="20"/>
                <w:szCs w:val="20"/>
              </w:rPr>
            </w:pPr>
            <w:r>
              <w:rPr>
                <w:b/>
                <w:bCs/>
                <w:sz w:val="20"/>
                <w:szCs w:val="20"/>
              </w:rPr>
              <w:t>T</w:t>
            </w:r>
            <w:r w:rsidR="008C41FB" w:rsidRPr="00F35397">
              <w:rPr>
                <w:b/>
                <w:bCs/>
                <w:sz w:val="20"/>
                <w:szCs w:val="20"/>
              </w:rPr>
              <w:t xml:space="preserve">echnical assistance </w:t>
            </w:r>
          </w:p>
        </w:tc>
      </w:tr>
      <w:tr w:rsidR="008C41FB" w:rsidRPr="00BF16E7" w14:paraId="6110B924" w14:textId="77777777" w:rsidTr="008C41FB">
        <w:tc>
          <w:tcPr>
            <w:tcW w:w="7938" w:type="dxa"/>
            <w:tcBorders>
              <w:top w:val="single" w:sz="4" w:space="0" w:color="auto"/>
            </w:tcBorders>
            <w:shd w:val="clear" w:color="auto" w:fill="FFFFFF" w:themeFill="background1"/>
          </w:tcPr>
          <w:p w14:paraId="033661B3" w14:textId="6658AF33" w:rsidR="008C41FB" w:rsidRPr="00F35397" w:rsidRDefault="004B5E14">
            <w:pPr>
              <w:keepNext/>
              <w:shd w:val="clear" w:color="auto" w:fill="FFFFFF" w:themeFill="background1"/>
              <w:jc w:val="left"/>
              <w:rPr>
                <w:sz w:val="20"/>
                <w:szCs w:val="20"/>
                <w:highlight w:val="yellow"/>
              </w:rPr>
            </w:pPr>
            <w:r w:rsidRPr="004B5E14">
              <w:rPr>
                <w:sz w:val="20"/>
                <w:szCs w:val="20"/>
              </w:rPr>
              <w:t>Impact assessment of HFCs used in the seafood/fish cold chain and study on alternatives and alternative development pathways</w:t>
            </w:r>
            <w:r w:rsidR="003B5CA7">
              <w:rPr>
                <w:sz w:val="20"/>
                <w:szCs w:val="20"/>
              </w:rPr>
              <w:t xml:space="preserve"> and d</w:t>
            </w:r>
            <w:r w:rsidR="003B5CA7" w:rsidRPr="003B5CA7">
              <w:rPr>
                <w:sz w:val="20"/>
                <w:szCs w:val="20"/>
              </w:rPr>
              <w:t>evelopment of guidelines for end-users of cold chain equipment</w:t>
            </w:r>
          </w:p>
        </w:tc>
        <w:tc>
          <w:tcPr>
            <w:tcW w:w="1417" w:type="dxa"/>
            <w:tcBorders>
              <w:top w:val="single" w:sz="4" w:space="0" w:color="auto"/>
            </w:tcBorders>
          </w:tcPr>
          <w:p w14:paraId="584EC60D" w14:textId="1DE7A7A4" w:rsidR="008C41FB" w:rsidRPr="005B4907" w:rsidRDefault="000D144B">
            <w:pPr>
              <w:keepNext/>
              <w:shd w:val="clear" w:color="auto" w:fill="FFFFFF" w:themeFill="background1"/>
              <w:jc w:val="right"/>
              <w:rPr>
                <w:sz w:val="20"/>
                <w:szCs w:val="20"/>
              </w:rPr>
            </w:pPr>
            <w:r w:rsidRPr="005B4907">
              <w:rPr>
                <w:sz w:val="20"/>
                <w:szCs w:val="20"/>
              </w:rPr>
              <w:t>280</w:t>
            </w:r>
            <w:r w:rsidR="00CF6364" w:rsidRPr="005B4907">
              <w:rPr>
                <w:sz w:val="20"/>
                <w:szCs w:val="20"/>
              </w:rPr>
              <w:t>,000</w:t>
            </w:r>
          </w:p>
        </w:tc>
      </w:tr>
      <w:tr w:rsidR="008C41FB" w:rsidRPr="00BF16E7" w14:paraId="51B868FE" w14:textId="77777777" w:rsidTr="008C41FB">
        <w:trPr>
          <w:trHeight w:val="154"/>
        </w:trPr>
        <w:tc>
          <w:tcPr>
            <w:tcW w:w="7938" w:type="dxa"/>
            <w:tcBorders>
              <w:top w:val="single" w:sz="4" w:space="0" w:color="auto"/>
            </w:tcBorders>
          </w:tcPr>
          <w:p w14:paraId="599B7171" w14:textId="694D0FE5" w:rsidR="008C41FB" w:rsidRPr="006A4561" w:rsidRDefault="00CD3FE0">
            <w:pPr>
              <w:widowControl w:val="0"/>
              <w:shd w:val="clear" w:color="auto" w:fill="FFFFFF" w:themeFill="background1"/>
              <w:jc w:val="left"/>
              <w:rPr>
                <w:sz w:val="20"/>
                <w:szCs w:val="20"/>
              </w:rPr>
            </w:pPr>
            <w:r w:rsidRPr="00CD3FE0">
              <w:rPr>
                <w:sz w:val="20"/>
                <w:szCs w:val="20"/>
              </w:rPr>
              <w:t>Study for raising awareness on safe and effective adoption of low GWP-MAC in rail and public transport</w:t>
            </w:r>
          </w:p>
        </w:tc>
        <w:tc>
          <w:tcPr>
            <w:tcW w:w="1417" w:type="dxa"/>
            <w:tcBorders>
              <w:top w:val="single" w:sz="4" w:space="0" w:color="auto"/>
            </w:tcBorders>
          </w:tcPr>
          <w:p w14:paraId="3B5BF450" w14:textId="5F219495" w:rsidR="008C41FB" w:rsidRPr="005B4907" w:rsidRDefault="00CD3FE0">
            <w:pPr>
              <w:keepNext/>
              <w:shd w:val="clear" w:color="auto" w:fill="FFFFFF" w:themeFill="background1"/>
              <w:jc w:val="right"/>
              <w:rPr>
                <w:sz w:val="20"/>
                <w:szCs w:val="20"/>
              </w:rPr>
            </w:pPr>
            <w:r w:rsidRPr="005B4907">
              <w:rPr>
                <w:sz w:val="20"/>
                <w:szCs w:val="20"/>
              </w:rPr>
              <w:t>75,000</w:t>
            </w:r>
          </w:p>
        </w:tc>
      </w:tr>
      <w:tr w:rsidR="008C41FB" w:rsidRPr="00BF16E7" w14:paraId="1AF239A7" w14:textId="77777777" w:rsidTr="008C41FB">
        <w:tc>
          <w:tcPr>
            <w:tcW w:w="7938" w:type="dxa"/>
            <w:tcBorders>
              <w:top w:val="single" w:sz="4" w:space="0" w:color="auto"/>
            </w:tcBorders>
          </w:tcPr>
          <w:p w14:paraId="2AA0C080" w14:textId="77777777" w:rsidR="008C41FB" w:rsidRPr="00F35397" w:rsidRDefault="008C41FB">
            <w:pPr>
              <w:widowControl w:val="0"/>
              <w:shd w:val="clear" w:color="auto" w:fill="FFFFFF" w:themeFill="background1"/>
              <w:jc w:val="left"/>
              <w:rPr>
                <w:sz w:val="20"/>
                <w:szCs w:val="20"/>
                <w:highlight w:val="yellow"/>
              </w:rPr>
            </w:pPr>
            <w:r w:rsidRPr="00EF0E2A">
              <w:rPr>
                <w:sz w:val="20"/>
                <w:szCs w:val="20"/>
              </w:rPr>
              <w:t>Consultations, study tours, and training workshops on HFC management and alternatives in the MAC, transport AC and commercial refrigeration sectors</w:t>
            </w:r>
          </w:p>
        </w:tc>
        <w:tc>
          <w:tcPr>
            <w:tcW w:w="1417" w:type="dxa"/>
            <w:tcBorders>
              <w:top w:val="single" w:sz="4" w:space="0" w:color="auto"/>
            </w:tcBorders>
          </w:tcPr>
          <w:p w14:paraId="7405BB60" w14:textId="269CB53B" w:rsidR="008C41FB" w:rsidRPr="005B4907" w:rsidRDefault="00892E01">
            <w:pPr>
              <w:keepNext/>
              <w:shd w:val="clear" w:color="auto" w:fill="FFFFFF" w:themeFill="background1"/>
              <w:jc w:val="right"/>
              <w:rPr>
                <w:sz w:val="20"/>
                <w:szCs w:val="20"/>
              </w:rPr>
            </w:pPr>
            <w:r w:rsidRPr="005B4907">
              <w:rPr>
                <w:sz w:val="20"/>
                <w:szCs w:val="20"/>
              </w:rPr>
              <w:t>22,000</w:t>
            </w:r>
          </w:p>
        </w:tc>
      </w:tr>
      <w:tr w:rsidR="008C41FB" w:rsidRPr="00BF16E7" w14:paraId="7E9CBDC7" w14:textId="77777777" w:rsidTr="008C41FB">
        <w:tc>
          <w:tcPr>
            <w:tcW w:w="7938" w:type="dxa"/>
            <w:tcBorders>
              <w:top w:val="single" w:sz="4" w:space="0" w:color="auto"/>
            </w:tcBorders>
          </w:tcPr>
          <w:p w14:paraId="599A852C" w14:textId="77777777" w:rsidR="008C41FB" w:rsidRPr="00F35397" w:rsidRDefault="008C41FB">
            <w:pPr>
              <w:widowControl w:val="0"/>
              <w:shd w:val="clear" w:color="auto" w:fill="FFFFFF" w:themeFill="background1"/>
              <w:ind w:right="883"/>
              <w:jc w:val="right"/>
              <w:rPr>
                <w:sz w:val="20"/>
                <w:szCs w:val="20"/>
              </w:rPr>
            </w:pPr>
            <w:r w:rsidRPr="00F35397">
              <w:rPr>
                <w:b/>
                <w:bCs/>
                <w:sz w:val="20"/>
                <w:szCs w:val="20"/>
              </w:rPr>
              <w:t>Subtotal 1</w:t>
            </w:r>
          </w:p>
        </w:tc>
        <w:tc>
          <w:tcPr>
            <w:tcW w:w="1417" w:type="dxa"/>
            <w:tcBorders>
              <w:top w:val="single" w:sz="4" w:space="0" w:color="auto"/>
            </w:tcBorders>
          </w:tcPr>
          <w:p w14:paraId="17F3CA18" w14:textId="77777777" w:rsidR="008C41FB" w:rsidRPr="00BF16E7" w:rsidRDefault="008C41FB">
            <w:pPr>
              <w:keepNext/>
              <w:shd w:val="clear" w:color="auto" w:fill="FFFFFF" w:themeFill="background1"/>
              <w:jc w:val="right"/>
              <w:rPr>
                <w:b/>
                <w:bCs/>
                <w:sz w:val="20"/>
                <w:szCs w:val="20"/>
              </w:rPr>
            </w:pPr>
            <w:r w:rsidRPr="00BF16E7">
              <w:rPr>
                <w:b/>
                <w:bCs/>
                <w:sz w:val="20"/>
                <w:szCs w:val="20"/>
              </w:rPr>
              <w:t>3</w:t>
            </w:r>
            <w:r>
              <w:rPr>
                <w:b/>
                <w:bCs/>
                <w:sz w:val="20"/>
                <w:szCs w:val="20"/>
              </w:rPr>
              <w:t>77</w:t>
            </w:r>
            <w:r w:rsidRPr="00BF16E7">
              <w:rPr>
                <w:b/>
                <w:bCs/>
                <w:sz w:val="20"/>
                <w:szCs w:val="20"/>
              </w:rPr>
              <w:t>,000</w:t>
            </w:r>
          </w:p>
        </w:tc>
      </w:tr>
      <w:tr w:rsidR="00AF2F6D" w:rsidRPr="00940CBA" w14:paraId="0D43EBE6" w14:textId="77777777" w:rsidTr="008C41FB">
        <w:tc>
          <w:tcPr>
            <w:tcW w:w="9355" w:type="dxa"/>
            <w:gridSpan w:val="2"/>
          </w:tcPr>
          <w:p w14:paraId="1E57116B" w14:textId="109FACE8" w:rsidR="00AF2F6D" w:rsidRPr="00F35397" w:rsidRDefault="00AF2F6D" w:rsidP="00AF2F6D">
            <w:pPr>
              <w:pStyle w:val="ListParagraph"/>
              <w:widowControl w:val="0"/>
              <w:numPr>
                <w:ilvl w:val="0"/>
                <w:numId w:val="37"/>
              </w:numPr>
              <w:shd w:val="clear" w:color="auto" w:fill="FFFFFF" w:themeFill="background1"/>
              <w:jc w:val="left"/>
              <w:rPr>
                <w:b/>
                <w:bCs/>
                <w:sz w:val="20"/>
                <w:szCs w:val="20"/>
              </w:rPr>
            </w:pPr>
            <w:r w:rsidRPr="00F35397">
              <w:rPr>
                <w:b/>
                <w:bCs/>
                <w:sz w:val="20"/>
                <w:szCs w:val="20"/>
              </w:rPr>
              <w:t>Project implementation and monitoring</w:t>
            </w:r>
          </w:p>
        </w:tc>
      </w:tr>
      <w:tr w:rsidR="00AF2F6D" w:rsidRPr="00940CBA" w14:paraId="5B0D4D9E" w14:textId="77777777" w:rsidTr="008C41FB">
        <w:tc>
          <w:tcPr>
            <w:tcW w:w="7938" w:type="dxa"/>
          </w:tcPr>
          <w:p w14:paraId="7C69B5D3" w14:textId="45258EBA" w:rsidR="00AF2F6D" w:rsidRPr="00705116" w:rsidRDefault="00AF2F6D" w:rsidP="0053317C">
            <w:pPr>
              <w:pStyle w:val="ListParagraph"/>
              <w:ind w:left="28"/>
              <w:jc w:val="left"/>
              <w:rPr>
                <w:sz w:val="20"/>
                <w:szCs w:val="20"/>
              </w:rPr>
            </w:pPr>
            <w:r>
              <w:rPr>
                <w:sz w:val="20"/>
                <w:szCs w:val="20"/>
              </w:rPr>
              <w:t>PMU activities, including staff and consultants (</w:t>
            </w:r>
            <w:r w:rsidRPr="007C04F1">
              <w:rPr>
                <w:sz w:val="20"/>
                <w:szCs w:val="20"/>
              </w:rPr>
              <w:t>US $</w:t>
            </w:r>
            <w:r w:rsidR="00D05902">
              <w:rPr>
                <w:sz w:val="20"/>
                <w:szCs w:val="20"/>
              </w:rPr>
              <w:t>181,71</w:t>
            </w:r>
            <w:r w:rsidR="00236C64">
              <w:rPr>
                <w:sz w:val="20"/>
                <w:szCs w:val="20"/>
              </w:rPr>
              <w:t>4</w:t>
            </w:r>
            <w:r w:rsidRPr="007D2DC5">
              <w:rPr>
                <w:sz w:val="20"/>
                <w:szCs w:val="20"/>
              </w:rPr>
              <w:t>),</w:t>
            </w:r>
            <w:r>
              <w:rPr>
                <w:sz w:val="20"/>
                <w:szCs w:val="20"/>
              </w:rPr>
              <w:t xml:space="preserve"> </w:t>
            </w:r>
            <w:r w:rsidR="006A01F9" w:rsidRPr="006A01F9">
              <w:rPr>
                <w:sz w:val="20"/>
                <w:szCs w:val="20"/>
              </w:rPr>
              <w:t>operational costs including travel (US $</w:t>
            </w:r>
            <w:r w:rsidR="009E6D05">
              <w:rPr>
                <w:sz w:val="20"/>
                <w:szCs w:val="20"/>
              </w:rPr>
              <w:t>16,186</w:t>
            </w:r>
            <w:r w:rsidR="006A01F9" w:rsidRPr="006A01F9">
              <w:rPr>
                <w:sz w:val="20"/>
                <w:szCs w:val="20"/>
              </w:rPr>
              <w:t>), monitoring and reporting (US $</w:t>
            </w:r>
            <w:r w:rsidR="009E6D05">
              <w:rPr>
                <w:sz w:val="20"/>
                <w:szCs w:val="20"/>
              </w:rPr>
              <w:t>45,000</w:t>
            </w:r>
            <w:r w:rsidR="006A01F9" w:rsidRPr="006A01F9">
              <w:rPr>
                <w:sz w:val="20"/>
                <w:szCs w:val="20"/>
              </w:rPr>
              <w:t>), and a project launch workshop (US $8,000</w:t>
            </w:r>
            <w:r w:rsidR="006A01F9">
              <w:rPr>
                <w:sz w:val="20"/>
                <w:szCs w:val="20"/>
              </w:rPr>
              <w:t xml:space="preserve">) </w:t>
            </w:r>
          </w:p>
        </w:tc>
        <w:tc>
          <w:tcPr>
            <w:tcW w:w="1417" w:type="dxa"/>
            <w:tcBorders>
              <w:bottom w:val="single" w:sz="4" w:space="0" w:color="auto"/>
            </w:tcBorders>
          </w:tcPr>
          <w:p w14:paraId="7E714913" w14:textId="751AA90A" w:rsidR="00AF2F6D" w:rsidRPr="00D20210" w:rsidRDefault="00BF16E7" w:rsidP="00AF2F6D">
            <w:pPr>
              <w:widowControl w:val="0"/>
              <w:shd w:val="clear" w:color="auto" w:fill="FFFFFF" w:themeFill="background1"/>
              <w:jc w:val="right"/>
              <w:rPr>
                <w:sz w:val="20"/>
                <w:szCs w:val="20"/>
              </w:rPr>
            </w:pPr>
            <w:r>
              <w:rPr>
                <w:sz w:val="20"/>
                <w:szCs w:val="20"/>
              </w:rPr>
              <w:t>250,900</w:t>
            </w:r>
          </w:p>
        </w:tc>
      </w:tr>
      <w:tr w:rsidR="00AF2F6D" w:rsidRPr="00940CBA" w14:paraId="528699C2" w14:textId="77777777" w:rsidTr="008C41FB">
        <w:tc>
          <w:tcPr>
            <w:tcW w:w="7938" w:type="dxa"/>
          </w:tcPr>
          <w:p w14:paraId="12136975" w14:textId="551380BE" w:rsidR="00AF2F6D" w:rsidRPr="00D20210" w:rsidRDefault="00AF2F6D" w:rsidP="00AF2F6D">
            <w:pPr>
              <w:pStyle w:val="ListParagraph"/>
              <w:ind w:left="5840"/>
              <w:rPr>
                <w:b/>
                <w:bCs/>
                <w:sz w:val="20"/>
                <w:szCs w:val="20"/>
              </w:rPr>
            </w:pPr>
            <w:r w:rsidRPr="00D20210">
              <w:rPr>
                <w:b/>
                <w:bCs/>
                <w:sz w:val="20"/>
                <w:szCs w:val="20"/>
              </w:rPr>
              <w:t>Subtotal 4</w:t>
            </w:r>
          </w:p>
        </w:tc>
        <w:tc>
          <w:tcPr>
            <w:tcW w:w="1417" w:type="dxa"/>
            <w:tcBorders>
              <w:bottom w:val="single" w:sz="4" w:space="0" w:color="auto"/>
            </w:tcBorders>
          </w:tcPr>
          <w:p w14:paraId="0DC17A89" w14:textId="6C5A6DCE" w:rsidR="00AF2F6D" w:rsidRPr="00D20210" w:rsidRDefault="00BF16E7" w:rsidP="00AF2F6D">
            <w:pPr>
              <w:widowControl w:val="0"/>
              <w:shd w:val="clear" w:color="auto" w:fill="FFFFFF" w:themeFill="background1"/>
              <w:jc w:val="right"/>
              <w:rPr>
                <w:b/>
                <w:bCs/>
                <w:sz w:val="20"/>
                <w:szCs w:val="20"/>
              </w:rPr>
            </w:pPr>
            <w:r>
              <w:rPr>
                <w:b/>
                <w:bCs/>
                <w:sz w:val="20"/>
                <w:szCs w:val="20"/>
              </w:rPr>
              <w:t>250,900</w:t>
            </w:r>
          </w:p>
        </w:tc>
      </w:tr>
      <w:tr w:rsidR="00AF2F6D" w:rsidRPr="00CC0C9C" w14:paraId="5FFFBB0C" w14:textId="77777777" w:rsidTr="008C41FB">
        <w:tc>
          <w:tcPr>
            <w:tcW w:w="7938" w:type="dxa"/>
          </w:tcPr>
          <w:p w14:paraId="74B36625" w14:textId="1C770F9C" w:rsidR="00AF2F6D" w:rsidRPr="00CC0C9C" w:rsidRDefault="00AF2F6D" w:rsidP="00AF2F6D">
            <w:pPr>
              <w:shd w:val="clear" w:color="auto" w:fill="FFFFFF" w:themeFill="background1"/>
              <w:jc w:val="left"/>
              <w:rPr>
                <w:sz w:val="20"/>
                <w:szCs w:val="20"/>
              </w:rPr>
            </w:pPr>
            <w:r w:rsidRPr="00940CBA">
              <w:rPr>
                <w:b/>
                <w:bCs/>
                <w:sz w:val="20"/>
                <w:szCs w:val="20"/>
              </w:rPr>
              <w:t>Total</w:t>
            </w:r>
            <w:r>
              <w:rPr>
                <w:b/>
                <w:bCs/>
                <w:sz w:val="20"/>
                <w:szCs w:val="20"/>
              </w:rPr>
              <w:t xml:space="preserve"> for the first tranche</w:t>
            </w:r>
          </w:p>
        </w:tc>
        <w:tc>
          <w:tcPr>
            <w:tcW w:w="1417" w:type="dxa"/>
            <w:shd w:val="clear" w:color="auto" w:fill="FFFFFF" w:themeFill="background1"/>
          </w:tcPr>
          <w:p w14:paraId="5F371A7B" w14:textId="26864629" w:rsidR="00AF2F6D" w:rsidRPr="00D20210" w:rsidRDefault="001371C5" w:rsidP="00AF2F6D">
            <w:pPr>
              <w:jc w:val="right"/>
              <w:rPr>
                <w:b/>
                <w:bCs/>
                <w:sz w:val="20"/>
                <w:szCs w:val="20"/>
              </w:rPr>
            </w:pPr>
            <w:r>
              <w:rPr>
                <w:b/>
                <w:bCs/>
                <w:sz w:val="20"/>
                <w:szCs w:val="20"/>
              </w:rPr>
              <w:t>3,170,609</w:t>
            </w:r>
          </w:p>
        </w:tc>
      </w:tr>
    </w:tbl>
    <w:p w14:paraId="06D8708A" w14:textId="2023B3EA" w:rsidR="0009766A" w:rsidRPr="00DC2B3A" w:rsidRDefault="0009766A" w:rsidP="0009766A">
      <w:pPr>
        <w:keepNext/>
        <w:widowControl w:val="0"/>
        <w:spacing w:before="240" w:after="240"/>
        <w:outlineLvl w:val="0"/>
        <w:rPr>
          <w:bCs/>
          <w:u w:val="single"/>
        </w:rPr>
      </w:pPr>
      <w:r w:rsidRPr="00FF1456">
        <w:rPr>
          <w:bCs/>
          <w:u w:val="single"/>
        </w:rPr>
        <w:t>202</w:t>
      </w:r>
      <w:r w:rsidR="00A73363" w:rsidRPr="00FF1456">
        <w:rPr>
          <w:bCs/>
          <w:u w:val="single"/>
        </w:rPr>
        <w:t>5</w:t>
      </w:r>
      <w:r w:rsidR="007446D2" w:rsidRPr="00FF1456">
        <w:rPr>
          <w:bCs/>
          <w:u w:val="single"/>
        </w:rPr>
        <w:t>–</w:t>
      </w:r>
      <w:r w:rsidRPr="00FF1456">
        <w:rPr>
          <w:bCs/>
          <w:u w:val="single"/>
        </w:rPr>
        <w:t>202</w:t>
      </w:r>
      <w:r w:rsidR="00A73363" w:rsidRPr="00FF1456">
        <w:rPr>
          <w:bCs/>
          <w:u w:val="single"/>
        </w:rPr>
        <w:t>7</w:t>
      </w:r>
      <w:r w:rsidRPr="00FF1456">
        <w:rPr>
          <w:bCs/>
          <w:u w:val="single"/>
        </w:rPr>
        <w:t xml:space="preserve"> business plan of the Multilateral Fund</w:t>
      </w:r>
    </w:p>
    <w:bookmarkEnd w:id="10"/>
    <w:p w14:paraId="776056E5" w14:textId="16065C90" w:rsidR="009F559A" w:rsidRPr="009F559A" w:rsidRDefault="009F559A" w:rsidP="009F559A">
      <w:pPr>
        <w:pStyle w:val="Heading1"/>
        <w:rPr>
          <w:i/>
        </w:rPr>
      </w:pPr>
      <w:r w:rsidRPr="00BA6CB5">
        <w:t>World Bank is requesting US </w:t>
      </w:r>
      <w:r w:rsidRPr="45FEBF34">
        <w:t>$</w:t>
      </w:r>
      <w:r w:rsidRPr="000D2CD7">
        <w:t>7,045,798</w:t>
      </w:r>
      <w:r w:rsidRPr="45FEBF34">
        <w:t>,</w:t>
      </w:r>
      <w:r w:rsidRPr="00BA6CB5">
        <w:t xml:space="preserve"> plus agency support costs, for the implementation of stage I of the KIP for Indonesia. The total value of US </w:t>
      </w:r>
      <w:r w:rsidRPr="0C2E51AC">
        <w:t>$</w:t>
      </w:r>
      <w:r w:rsidRPr="000D2CD7">
        <w:t>3,392,552</w:t>
      </w:r>
      <w:r w:rsidRPr="0C2E51AC">
        <w:t>,</w:t>
      </w:r>
      <w:r w:rsidRPr="00BA6CB5">
        <w:t xml:space="preserve"> including agency support costs, requested for the period of 2025–2027, is US </w:t>
      </w:r>
      <w:r w:rsidRPr="0C2E51AC">
        <w:t>$</w:t>
      </w:r>
      <w:r w:rsidRPr="000D2CD7">
        <w:t>23,937,448,</w:t>
      </w:r>
      <w:r w:rsidRPr="00BA6CB5">
        <w:t xml:space="preserve"> below the amount in the business plan.</w:t>
      </w:r>
      <w:r w:rsidRPr="4B31329A">
        <w:t xml:space="preserve"> </w:t>
      </w:r>
      <w:r w:rsidRPr="0C2E51AC">
        <w:t xml:space="preserve">The </w:t>
      </w:r>
      <w:r w:rsidR="00432B4E">
        <w:t>substantial</w:t>
      </w:r>
      <w:r w:rsidRPr="0C2E51AC">
        <w:t xml:space="preserve"> difference is attributed to: (i) one agency not participating in the project, (ii) fewer </w:t>
      </w:r>
      <w:r w:rsidRPr="0C2E51AC">
        <w:lastRenderedPageBreak/>
        <w:t xml:space="preserve">manufacturing sectors included in </w:t>
      </w:r>
      <w:r w:rsidR="00432B4E">
        <w:t>s</w:t>
      </w:r>
      <w:r w:rsidRPr="0C2E51AC">
        <w:t>tage I than expected, and (iii) the business plan comprising two tranches during 2025</w:t>
      </w:r>
      <w:r w:rsidR="00376744" w:rsidRPr="00BA6CB5">
        <w:t>–</w:t>
      </w:r>
      <w:r w:rsidRPr="0C2E51AC">
        <w:t>2027, while the second tranche is being proposed in 2028 in the document.</w:t>
      </w:r>
    </w:p>
    <w:p w14:paraId="27EB0115" w14:textId="73F7756A" w:rsidR="00A1791B" w:rsidRPr="007F7B8E" w:rsidRDefault="00A1791B" w:rsidP="00C63E9C">
      <w:pPr>
        <w:pStyle w:val="Heading1"/>
        <w:keepNext/>
        <w:numPr>
          <w:ilvl w:val="0"/>
          <w:numId w:val="0"/>
        </w:numPr>
        <w:rPr>
          <w:i/>
        </w:rPr>
      </w:pPr>
      <w:r w:rsidRPr="007F7B8E">
        <w:rPr>
          <w:i/>
        </w:rPr>
        <w:t>Gender policy implementation</w:t>
      </w:r>
    </w:p>
    <w:p w14:paraId="7D9556C5" w14:textId="493C2608" w:rsidR="00A1791B" w:rsidRPr="007F7B8E" w:rsidRDefault="007F7B8E" w:rsidP="008E26F1">
      <w:pPr>
        <w:pStyle w:val="Heading1"/>
      </w:pPr>
      <w:r w:rsidRPr="007F7B8E">
        <w:t>I</w:t>
      </w:r>
      <w:r w:rsidR="000D014F" w:rsidRPr="007F7B8E">
        <w:t>n line with decisions</w:t>
      </w:r>
      <w:r>
        <w:t xml:space="preserve"> </w:t>
      </w:r>
      <w:r w:rsidR="000D014F" w:rsidRPr="007F7B8E">
        <w:t xml:space="preserve">84/92(d), 90/48(c) and 92/40(b), </w:t>
      </w:r>
      <w:r w:rsidRPr="007F7B8E">
        <w:t xml:space="preserve">efforts </w:t>
      </w:r>
      <w:r>
        <w:t xml:space="preserve">will be undertaken to assure </w:t>
      </w:r>
      <w:r w:rsidRPr="007F7B8E">
        <w:t>gender mainstream</w:t>
      </w:r>
      <w:r>
        <w:t>ing</w:t>
      </w:r>
      <w:r w:rsidRPr="007F7B8E">
        <w:t xml:space="preserve"> </w:t>
      </w:r>
      <w:r>
        <w:t>within the framework of the KIP</w:t>
      </w:r>
      <w:r w:rsidRPr="007F7B8E">
        <w:t xml:space="preserve">. </w:t>
      </w:r>
      <w:r>
        <w:t>Women represent an important share of the</w:t>
      </w:r>
      <w:r w:rsidRPr="007F7B8E">
        <w:t xml:space="preserve"> domestic refrigeration manufactur</w:t>
      </w:r>
      <w:r>
        <w:t xml:space="preserve">ing </w:t>
      </w:r>
      <w:r w:rsidR="008E26F1">
        <w:t>sector workforce,</w:t>
      </w:r>
      <w:r w:rsidRPr="007F7B8E">
        <w:t xml:space="preserve"> including factory floor </w:t>
      </w:r>
      <w:r w:rsidR="008E26F1">
        <w:t xml:space="preserve">workers </w:t>
      </w:r>
      <w:r w:rsidRPr="007F7B8E">
        <w:t>(up to 70</w:t>
      </w:r>
      <w:r w:rsidR="008E26F1">
        <w:t xml:space="preserve"> per cent</w:t>
      </w:r>
      <w:r w:rsidRPr="007F7B8E">
        <w:t xml:space="preserve">). </w:t>
      </w:r>
      <w:r w:rsidR="008E26F1">
        <w:t>T</w:t>
      </w:r>
      <w:r w:rsidRPr="007F7B8E">
        <w:t xml:space="preserve">he KIP </w:t>
      </w:r>
      <w:r w:rsidR="008E26F1">
        <w:t>will seek to</w:t>
      </w:r>
      <w:r w:rsidRPr="007F7B8E">
        <w:t xml:space="preserve"> </w:t>
      </w:r>
      <w:r w:rsidR="008E26F1">
        <w:t xml:space="preserve">increase </w:t>
      </w:r>
      <w:r w:rsidRPr="007F7B8E">
        <w:t>women</w:t>
      </w:r>
      <w:r w:rsidR="008E26F1">
        <w:t>’s</w:t>
      </w:r>
      <w:r w:rsidRPr="007F7B8E">
        <w:t xml:space="preserve"> participation</w:t>
      </w:r>
      <w:r w:rsidR="008E26F1">
        <w:t xml:space="preserve"> in </w:t>
      </w:r>
      <w:r w:rsidRPr="007F7B8E">
        <w:t>the servicing sector</w:t>
      </w:r>
      <w:r w:rsidR="008E26F1">
        <w:t xml:space="preserve"> as well.</w:t>
      </w:r>
      <w:r w:rsidRPr="007F7B8E">
        <w:t xml:space="preserve"> </w:t>
      </w:r>
      <w:r w:rsidR="008E26F1">
        <w:t>A</w:t>
      </w:r>
      <w:r w:rsidRPr="007F7B8E">
        <w:t>ctivities that focus on developing more advanced skills</w:t>
      </w:r>
      <w:r w:rsidR="008E26F1">
        <w:t>,</w:t>
      </w:r>
      <w:r w:rsidRPr="007F7B8E">
        <w:t xml:space="preserve"> such as repair </w:t>
      </w:r>
      <w:r w:rsidR="008E26F1">
        <w:t xml:space="preserve">of </w:t>
      </w:r>
      <w:r w:rsidR="008E26F1" w:rsidRPr="007F7B8E">
        <w:t>electronics</w:t>
      </w:r>
      <w:r w:rsidR="008E26F1">
        <w:t>,</w:t>
      </w:r>
      <w:r w:rsidR="008E26F1" w:rsidRPr="007F7B8E">
        <w:t xml:space="preserve"> </w:t>
      </w:r>
      <w:r w:rsidRPr="007F7B8E">
        <w:t>have the potential to attract more women to training and certification program</w:t>
      </w:r>
      <w:r w:rsidR="008E26F1">
        <w:t>me</w:t>
      </w:r>
      <w:r w:rsidRPr="007F7B8E">
        <w:t>s in the servicing sector.</w:t>
      </w:r>
    </w:p>
    <w:p w14:paraId="652EC318" w14:textId="77777777" w:rsidR="0070038F" w:rsidRPr="00D74B54" w:rsidRDefault="0070038F" w:rsidP="0009766A">
      <w:pPr>
        <w:pStyle w:val="Heading1"/>
        <w:keepNext/>
        <w:widowControl w:val="0"/>
        <w:numPr>
          <w:ilvl w:val="0"/>
          <w:numId w:val="0"/>
        </w:numPr>
        <w:rPr>
          <w:u w:val="single"/>
        </w:rPr>
      </w:pPr>
      <w:bookmarkStart w:id="13" w:name="_Hlk126916186"/>
      <w:bookmarkEnd w:id="11"/>
      <w:bookmarkEnd w:id="12"/>
      <w:r w:rsidRPr="00D74B54">
        <w:rPr>
          <w:u w:val="single"/>
        </w:rPr>
        <w:t>Sustainability of the HFC phase-</w:t>
      </w:r>
      <w:r>
        <w:rPr>
          <w:u w:val="single"/>
        </w:rPr>
        <w:t xml:space="preserve">down </w:t>
      </w:r>
      <w:r w:rsidRPr="00D74B54">
        <w:rPr>
          <w:u w:val="single"/>
        </w:rPr>
        <w:t>and assessment of risks</w:t>
      </w:r>
    </w:p>
    <w:bookmarkEnd w:id="13"/>
    <w:p w14:paraId="172E6733" w14:textId="3C9E0EBB" w:rsidR="00146147" w:rsidRPr="00210D71" w:rsidRDefault="00146147" w:rsidP="00146147">
      <w:pPr>
        <w:pStyle w:val="Heading1"/>
      </w:pPr>
      <w:r w:rsidRPr="00F81542">
        <w:t>The Government of Indonesia will sustain over time the commitments and activities included in stage</w:t>
      </w:r>
      <w:r w:rsidR="00374453">
        <w:t> </w:t>
      </w:r>
      <w:r w:rsidRPr="00F81542">
        <w:t>I of the KIP through the implementation and strengthening of the licensing and quota system for HFCs; the development of policies by 1 January 2029, namely the bans on the manufacturing and import of HFC-based domestic refrigerators</w:t>
      </w:r>
      <w:r w:rsidR="00F13C0F">
        <w:t xml:space="preserve"> and</w:t>
      </w:r>
      <w:r w:rsidRPr="00F81542">
        <w:t xml:space="preserve"> stand-alone commercial refrigeration equipment</w:t>
      </w:r>
      <w:r w:rsidR="00F13C0F">
        <w:t>;</w:t>
      </w:r>
      <w:r w:rsidRPr="00F81542">
        <w:t xml:space="preserve"> prohibition o</w:t>
      </w:r>
      <w:r w:rsidR="00F13C0F">
        <w:t>f</w:t>
      </w:r>
      <w:r w:rsidRPr="00F81542">
        <w:t xml:space="preserve"> the manufacturing and import of residential air</w:t>
      </w:r>
      <w:r w:rsidR="00F13C0F">
        <w:t xml:space="preserve"> </w:t>
      </w:r>
      <w:r w:rsidRPr="00F81542">
        <w:t xml:space="preserve">conditioners and light commercial </w:t>
      </w:r>
      <w:r w:rsidR="00374453">
        <w:t>AC</w:t>
      </w:r>
      <w:r w:rsidRPr="00F81542">
        <w:t xml:space="preserve"> equipment based on refrigerants with GWP greater than 700</w:t>
      </w:r>
      <w:r w:rsidR="00F13C0F">
        <w:t>;</w:t>
      </w:r>
      <w:r w:rsidRPr="00F81542">
        <w:t xml:space="preserve"> ban on the manufacturing, installation and </w:t>
      </w:r>
      <w:r w:rsidRPr="00BD2F0B">
        <w:t>import of HFC</w:t>
      </w:r>
      <w:r w:rsidR="004D27BA">
        <w:noBreakHyphen/>
      </w:r>
      <w:r w:rsidRPr="00BD2F0B">
        <w:t>125</w:t>
      </w:r>
      <w:r w:rsidR="004D27BA">
        <w:noBreakHyphen/>
      </w:r>
      <w:r w:rsidRPr="00BD2F0B">
        <w:t>based fire</w:t>
      </w:r>
      <w:r w:rsidR="00714FE1" w:rsidRPr="00BD2F0B">
        <w:t>-</w:t>
      </w:r>
      <w:r w:rsidRPr="00BD2F0B">
        <w:t>suppression equipment</w:t>
      </w:r>
      <w:r w:rsidR="00714FE1" w:rsidRPr="00BD2F0B">
        <w:t>;</w:t>
      </w:r>
      <w:r w:rsidRPr="00BD2F0B">
        <w:t xml:space="preserve"> and limitation</w:t>
      </w:r>
      <w:r w:rsidR="00714FE1" w:rsidRPr="00BD2F0B">
        <w:t>s</w:t>
      </w:r>
      <w:r w:rsidRPr="00BD2F0B">
        <w:t xml:space="preserve"> </w:t>
      </w:r>
      <w:r w:rsidR="00714FE1" w:rsidRPr="00BD2F0B">
        <w:t>o</w:t>
      </w:r>
      <w:r w:rsidRPr="00BD2F0B">
        <w:t xml:space="preserve">n the manufacturing and import of </w:t>
      </w:r>
      <w:r w:rsidR="00376744" w:rsidRPr="00BD2F0B">
        <w:t>ULT</w:t>
      </w:r>
      <w:r w:rsidRPr="00BD2F0B">
        <w:t xml:space="preserve"> </w:t>
      </w:r>
      <w:r w:rsidR="00B20DB0" w:rsidRPr="00BD2F0B">
        <w:t>freezers</w:t>
      </w:r>
      <w:r w:rsidR="00714FE1" w:rsidRPr="00BD2F0B">
        <w:t xml:space="preserve"> </w:t>
      </w:r>
      <w:r w:rsidRPr="00BD2F0B">
        <w:t>based on</w:t>
      </w:r>
      <w:r w:rsidRPr="00F81542">
        <w:t xml:space="preserve"> HFC-23 to the average </w:t>
      </w:r>
      <w:r w:rsidR="00210D71">
        <w:t>output</w:t>
      </w:r>
      <w:r w:rsidRPr="00F81542">
        <w:t xml:space="preserve"> of such equipment in the 2020 to 2022 </w:t>
      </w:r>
      <w:r w:rsidRPr="00210D71">
        <w:t>period, and to only allow the manufactur</w:t>
      </w:r>
      <w:r w:rsidR="00210D71" w:rsidRPr="00210D71">
        <w:t>ing</w:t>
      </w:r>
      <w:r w:rsidRPr="00210D71">
        <w:t xml:space="preserve"> and import of </w:t>
      </w:r>
      <w:r w:rsidR="00210D71" w:rsidRPr="00210D71">
        <w:t>ULT</w:t>
      </w:r>
      <w:r w:rsidRPr="00210D71">
        <w:t xml:space="preserve"> </w:t>
      </w:r>
      <w:r w:rsidR="00B20DB0">
        <w:t>freezers</w:t>
      </w:r>
      <w:r w:rsidRPr="00210D71">
        <w:t xml:space="preserve"> based on refrigerants with GWP of 1,400 or less once that limit has been reached.</w:t>
      </w:r>
    </w:p>
    <w:p w14:paraId="2A57739E" w14:textId="4035883B" w:rsidR="0070038F" w:rsidRPr="00210D71" w:rsidRDefault="00146147" w:rsidP="00146147">
      <w:pPr>
        <w:pStyle w:val="Heading1"/>
      </w:pPr>
      <w:r w:rsidRPr="00210D71">
        <w:t xml:space="preserve">A potential risk to the sustainability of HFC reductions is that a national quota in </w:t>
      </w:r>
      <w:r w:rsidRPr="00E556FB">
        <w:t>CO</w:t>
      </w:r>
      <w:r w:rsidRPr="00E556FB">
        <w:rPr>
          <w:vertAlign w:val="subscript"/>
        </w:rPr>
        <w:t>2</w:t>
      </w:r>
      <w:r w:rsidR="00E556FB">
        <w:noBreakHyphen/>
      </w:r>
      <w:r w:rsidRPr="00E556FB">
        <w:t>eq</w:t>
      </w:r>
      <w:r w:rsidR="00210D71">
        <w:t> </w:t>
      </w:r>
      <w:r w:rsidRPr="00210D71">
        <w:t xml:space="preserve">tonnes may not control </w:t>
      </w:r>
      <w:r w:rsidR="00E556FB">
        <w:t xml:space="preserve">the </w:t>
      </w:r>
      <w:r w:rsidRPr="00210D71">
        <w:t xml:space="preserve">growth of specific HFCs. This will be mitigated through the </w:t>
      </w:r>
      <w:r w:rsidR="00E556FB">
        <w:t xml:space="preserve">application of the </w:t>
      </w:r>
      <w:r w:rsidRPr="00210D71">
        <w:t>World Bank</w:t>
      </w:r>
      <w:r w:rsidR="00E556FB">
        <w:t>’s</w:t>
      </w:r>
      <w:r w:rsidRPr="00210D71">
        <w:t xml:space="preserve"> HFC phase-down model, which generates a list of reductions needed across HFCs and sectors by the end of a stage to ensure sustainability into the subsequent stage. This is paired with </w:t>
      </w:r>
      <w:r w:rsidR="00E556FB">
        <w:t xml:space="preserve">the </w:t>
      </w:r>
      <w:r w:rsidRPr="00210D71">
        <w:t xml:space="preserve">HFC quota allocation tool to ensure that the Indonesian NOU can execute the proposed reductions through quota issuance each year. </w:t>
      </w:r>
      <w:r w:rsidR="00E429A2">
        <w:t>B</w:t>
      </w:r>
      <w:r w:rsidRPr="00210D71">
        <w:t>y enabling regulators to periodically recalibrate and determine what additional policy or investment interventions are needed to sustainably manage HFCs, the model could counterbalance potential increases in HFC demand driven by policies promoting economic growth and local manufacturing.</w:t>
      </w:r>
    </w:p>
    <w:p w14:paraId="77FB32F6" w14:textId="3BB66D2A" w:rsidR="0070038F" w:rsidRPr="00210D71" w:rsidRDefault="0070038F" w:rsidP="00127974">
      <w:pPr>
        <w:keepNext/>
        <w:spacing w:before="240" w:after="240"/>
      </w:pPr>
      <w:bookmarkStart w:id="14" w:name="_Hlk126916245"/>
      <w:r w:rsidRPr="00210D71">
        <w:rPr>
          <w:u w:val="single"/>
        </w:rPr>
        <w:t>Impact on the climate</w:t>
      </w:r>
    </w:p>
    <w:p w14:paraId="7ADEFAE7" w14:textId="54E39E38" w:rsidR="007C5BBC" w:rsidRPr="006560EE" w:rsidRDefault="006560EE" w:rsidP="007C5BBC">
      <w:pPr>
        <w:pStyle w:val="Heading1"/>
      </w:pPr>
      <w:r w:rsidRPr="00210D71">
        <w:t>The activities proposed, including policy decisions aiming to restrict residential and light commercial AC systems to refrigerants with a GWP below 700, ban HFC in domestic refrigeration manufacturing, prohibit new manufacturing capacity for stand</w:t>
      </w:r>
      <w:r w:rsidR="00BC592E">
        <w:t>-</w:t>
      </w:r>
      <w:r w:rsidRPr="00210D71">
        <w:t>alone commercial refrigeration using HFCs, and convert the domestic refrigeration manufacturing sector while phasing down HFC use in rail applications, in a</w:t>
      </w:r>
      <w:r w:rsidRPr="7B21C67C">
        <w:t xml:space="preserve">ddition to strengthening </w:t>
      </w:r>
      <w:r w:rsidR="00BC592E">
        <w:t xml:space="preserve">the </w:t>
      </w:r>
      <w:r w:rsidRPr="7B21C67C">
        <w:t xml:space="preserve">capacity of </w:t>
      </w:r>
      <w:r w:rsidR="00BC592E">
        <w:t xml:space="preserve">the </w:t>
      </w:r>
      <w:r w:rsidRPr="7B21C67C">
        <w:t>RAC and MAC servicing sector</w:t>
      </w:r>
      <w:r w:rsidR="00BC592E">
        <w:t>s</w:t>
      </w:r>
      <w:r w:rsidRPr="7B21C67C">
        <w:t xml:space="preserve"> through training and capacity building, indicate that the implementation of stage I of the KIP will reduce refrigerant emissions into the </w:t>
      </w:r>
      <w:r w:rsidRPr="007918AF">
        <w:t xml:space="preserve">atmosphere, resulting in climate benefits. </w:t>
      </w:r>
      <w:r w:rsidR="0070038F" w:rsidRPr="007918AF">
        <w:t xml:space="preserve">A calculation of the impact on the climate of the activities in the KIP indicates that by </w:t>
      </w:r>
      <w:r w:rsidRPr="007918AF">
        <w:t>2032</w:t>
      </w:r>
      <w:r w:rsidR="0070038F" w:rsidRPr="007918AF">
        <w:t xml:space="preserve">, </w:t>
      </w:r>
      <w:r w:rsidR="00BA0930" w:rsidRPr="007918AF">
        <w:t>Indonesia</w:t>
      </w:r>
      <w:r w:rsidR="0070038F" w:rsidRPr="007918AF">
        <w:t xml:space="preserve"> will have reduced its emissions by approximately </w:t>
      </w:r>
      <w:r w:rsidRPr="007918AF">
        <w:t>4,674,144 </w:t>
      </w:r>
      <w:r w:rsidR="0070038F" w:rsidRPr="007918AF">
        <w:t xml:space="preserve">million </w:t>
      </w:r>
      <w:r w:rsidR="005A75E7" w:rsidRPr="007918AF">
        <w:t>CO</w:t>
      </w:r>
      <w:r w:rsidR="005A75E7" w:rsidRPr="007918AF">
        <w:rPr>
          <w:vertAlign w:val="subscript"/>
        </w:rPr>
        <w:t>2</w:t>
      </w:r>
      <w:r w:rsidR="005A75E7" w:rsidRPr="007918AF">
        <w:t xml:space="preserve">-eq </w:t>
      </w:r>
      <w:r w:rsidR="0070038F" w:rsidRPr="007918AF">
        <w:t>tonnes</w:t>
      </w:r>
      <w:r w:rsidR="0070038F" w:rsidRPr="000A4838">
        <w:t xml:space="preserve"> of HFCs, calculated as </w:t>
      </w:r>
      <w:r w:rsidR="0070038F" w:rsidRPr="7B21C67C">
        <w:t xml:space="preserve">the difference between the </w:t>
      </w:r>
      <w:r w:rsidRPr="7B21C67C">
        <w:t xml:space="preserve">HFC baseline for compliance and the </w:t>
      </w:r>
      <w:r w:rsidR="000D6F69">
        <w:t>2032</w:t>
      </w:r>
      <w:r w:rsidR="000D6F69" w:rsidRPr="7B21C67C">
        <w:t xml:space="preserve"> </w:t>
      </w:r>
      <w:r w:rsidRPr="7B21C67C">
        <w:t>target, assuming that all consumed HFCs would eventually have been emitted</w:t>
      </w:r>
      <w:r w:rsidR="0070038F" w:rsidRPr="001F327B">
        <w:t>.</w:t>
      </w:r>
    </w:p>
    <w:p w14:paraId="574C73B7" w14:textId="77777777" w:rsidR="0070038F" w:rsidRPr="00DC2B3A" w:rsidRDefault="0070038F" w:rsidP="000D6F69">
      <w:pPr>
        <w:pStyle w:val="Heading1"/>
        <w:keepNext/>
        <w:numPr>
          <w:ilvl w:val="0"/>
          <w:numId w:val="0"/>
        </w:numPr>
        <w:spacing w:before="240"/>
        <w:rPr>
          <w:bCs/>
          <w:u w:val="single"/>
        </w:rPr>
      </w:pPr>
      <w:r w:rsidRPr="00DC2B3A">
        <w:rPr>
          <w:bCs/>
          <w:u w:val="single"/>
        </w:rPr>
        <w:t>Draft Agreement</w:t>
      </w:r>
    </w:p>
    <w:bookmarkEnd w:id="14"/>
    <w:p w14:paraId="2B0020CD" w14:textId="42813204" w:rsidR="0070038F" w:rsidRPr="000A4838" w:rsidRDefault="0070038F" w:rsidP="004E08EE">
      <w:pPr>
        <w:pStyle w:val="Heading1"/>
      </w:pPr>
      <w:r w:rsidRPr="00996241">
        <w:t xml:space="preserve">A draft Agreement between the Government </w:t>
      </w:r>
      <w:r w:rsidRPr="00F0771F">
        <w:t xml:space="preserve">of </w:t>
      </w:r>
      <w:r w:rsidR="00BA0930" w:rsidRPr="00F0771F">
        <w:t>Indonesia</w:t>
      </w:r>
      <w:r w:rsidRPr="00F0771F">
        <w:t xml:space="preserve"> and the Executive Committee</w:t>
      </w:r>
      <w:r w:rsidRPr="00996241">
        <w:t xml:space="preserve"> for </w:t>
      </w:r>
      <w:r>
        <w:t>s</w:t>
      </w:r>
      <w:r w:rsidRPr="00996241">
        <w:t>tage </w:t>
      </w:r>
      <w:r>
        <w:t xml:space="preserve">I </w:t>
      </w:r>
      <w:r w:rsidRPr="00996241">
        <w:t xml:space="preserve">of the </w:t>
      </w:r>
      <w:r>
        <w:t>KI</w:t>
      </w:r>
      <w:r w:rsidRPr="00996241">
        <w:t xml:space="preserve">P </w:t>
      </w:r>
      <w:bookmarkStart w:id="15" w:name="_Hlk126916251"/>
      <w:r w:rsidR="00E013B1">
        <w:t>is contained in annex I to the present document</w:t>
      </w:r>
      <w:r w:rsidRPr="000A4838">
        <w:t>.</w:t>
      </w:r>
    </w:p>
    <w:p w14:paraId="3EF732D6" w14:textId="77777777" w:rsidR="00F87C07" w:rsidRPr="00F87C07" w:rsidRDefault="00F87C07" w:rsidP="00F87C07">
      <w:pPr>
        <w:keepNext/>
        <w:widowControl w:val="0"/>
        <w:suppressAutoHyphens/>
        <w:spacing w:before="240" w:after="240"/>
        <w:rPr>
          <w:iCs/>
          <w:u w:val="single"/>
        </w:rPr>
      </w:pPr>
      <w:r w:rsidRPr="00F87C07">
        <w:rPr>
          <w:iCs/>
          <w:u w:val="single"/>
        </w:rPr>
        <w:lastRenderedPageBreak/>
        <w:t>Coordination of activities in the servicing sector under HCFC phase-out and HFC phase-down plans</w:t>
      </w:r>
    </w:p>
    <w:p w14:paraId="72C64B25" w14:textId="0544D6FD" w:rsidR="007233DC" w:rsidRPr="00754FA1" w:rsidRDefault="007233DC" w:rsidP="007233DC">
      <w:pPr>
        <w:pStyle w:val="Heading1"/>
      </w:pPr>
      <w:r w:rsidRPr="00191367">
        <w:t>Annex II</w:t>
      </w:r>
      <w:r w:rsidRPr="00365299">
        <w:t xml:space="preserve"> summarizes the simultaneous implementation of activities under the HPMP and the KIP</w:t>
      </w:r>
      <w:r w:rsidR="009F6CAD">
        <w:t xml:space="preserve"> for Indonesia</w:t>
      </w:r>
      <w:r w:rsidRPr="00365299">
        <w:t>.</w:t>
      </w:r>
      <w:r>
        <w:t xml:space="preserve"> While both </w:t>
      </w:r>
      <w:r w:rsidR="009D3F87">
        <w:t>p</w:t>
      </w:r>
      <w:r w:rsidR="00237DF7">
        <w:t>lans</w:t>
      </w:r>
      <w:r>
        <w:t xml:space="preserve"> include activities in the servicing sector, the KIP </w:t>
      </w:r>
      <w:r w:rsidR="0077100B">
        <w:t xml:space="preserve">includes </w:t>
      </w:r>
      <w:r w:rsidR="00A76227">
        <w:t xml:space="preserve">a </w:t>
      </w:r>
      <w:r w:rsidR="00661637">
        <w:t>substantial</w:t>
      </w:r>
      <w:r>
        <w:t xml:space="preserve"> </w:t>
      </w:r>
      <w:r w:rsidR="0007125B">
        <w:t>component</w:t>
      </w:r>
      <w:r>
        <w:t xml:space="preserve"> on MAC servicing, </w:t>
      </w:r>
      <w:r w:rsidR="003E3E9A" w:rsidRPr="003E3E9A">
        <w:t xml:space="preserve">while the national refrigerant recovery, recycling and reclaim (RRR) </w:t>
      </w:r>
      <w:r w:rsidR="00DA04DE">
        <w:t xml:space="preserve">network </w:t>
      </w:r>
      <w:r w:rsidR="003E3E9A" w:rsidRPr="003E3E9A">
        <w:t xml:space="preserve">is </w:t>
      </w:r>
      <w:r>
        <w:t>covered under the HPMP</w:t>
      </w:r>
      <w:r w:rsidR="003E3E9A" w:rsidRPr="003E3E9A">
        <w:t>.</w:t>
      </w:r>
      <w:r w:rsidR="006A086F">
        <w:t xml:space="preserve"> </w:t>
      </w:r>
      <w:r>
        <w:t>In terms of RAC technician training and certification, the KIP builds on the scheme established under the HPMP in a cost</w:t>
      </w:r>
      <w:r>
        <w:noBreakHyphen/>
        <w:t>efficient manner, expanding the scope of training to include additional sectors and technologies, repairs of electronic components and energy-efficiency considerations. Stage I of the KIP includes</w:t>
      </w:r>
      <w:r w:rsidR="008E41BC">
        <w:t xml:space="preserve"> activities in the domestic refrigeration and rail MAC manufacturing sectors</w:t>
      </w:r>
      <w:r>
        <w:t xml:space="preserve">, while stage III of the HPMP </w:t>
      </w:r>
      <w:r w:rsidR="000B289D">
        <w:t xml:space="preserve">also </w:t>
      </w:r>
      <w:r w:rsidR="009539DC">
        <w:t>deals with</w:t>
      </w:r>
      <w:r>
        <w:t xml:space="preserve"> the use of controlled substances in firefighting equipment and chillers. Both </w:t>
      </w:r>
      <w:r w:rsidR="00B3102E">
        <w:t>p</w:t>
      </w:r>
      <w:r>
        <w:t>lans envision the strengthening of the regulatory framework related to Annex C and Annex</w:t>
      </w:r>
      <w:r w:rsidR="00961DD9">
        <w:t> </w:t>
      </w:r>
      <w:r>
        <w:t xml:space="preserve">F substances, respectively, and </w:t>
      </w:r>
      <w:r w:rsidR="0072746C">
        <w:t>are managed by the same PMU.</w:t>
      </w:r>
    </w:p>
    <w:p w14:paraId="63AD02EB" w14:textId="77777777" w:rsidR="0070038F" w:rsidRDefault="0070038F" w:rsidP="007D2DC5">
      <w:pPr>
        <w:pStyle w:val="Heading1"/>
        <w:keepNext/>
        <w:numPr>
          <w:ilvl w:val="0"/>
          <w:numId w:val="0"/>
        </w:numPr>
        <w:autoSpaceDE w:val="0"/>
        <w:autoSpaceDN w:val="0"/>
        <w:adjustRightInd w:val="0"/>
        <w:spacing w:before="360"/>
        <w:rPr>
          <w:b/>
        </w:rPr>
      </w:pPr>
      <w:r>
        <w:rPr>
          <w:b/>
        </w:rPr>
        <w:t>VI.</w:t>
      </w:r>
      <w:r w:rsidR="002547A2">
        <w:rPr>
          <w:b/>
        </w:rPr>
        <w:tab/>
      </w:r>
      <w:r w:rsidRPr="008212A9">
        <w:rPr>
          <w:b/>
        </w:rPr>
        <w:t>R</w:t>
      </w:r>
      <w:bookmarkEnd w:id="15"/>
      <w:r>
        <w:rPr>
          <w:b/>
        </w:rPr>
        <w:t>ecommendation</w:t>
      </w:r>
    </w:p>
    <w:p w14:paraId="1DC87599" w14:textId="77777777" w:rsidR="0070038F" w:rsidRPr="00364819" w:rsidRDefault="0070038F" w:rsidP="007D2DC5">
      <w:pPr>
        <w:pStyle w:val="Heading1"/>
        <w:keepNext/>
        <w:shd w:val="clear" w:color="auto" w:fill="FFFFFF" w:themeFill="background1"/>
        <w:rPr>
          <w:u w:val="single"/>
        </w:rPr>
      </w:pPr>
      <w:r w:rsidRPr="00996241">
        <w:t>The Executive Committee may wish to consider:</w:t>
      </w:r>
    </w:p>
    <w:p w14:paraId="2E541D90" w14:textId="593AAAEA" w:rsidR="0070038F" w:rsidRPr="00996241" w:rsidRDefault="0070038F" w:rsidP="007D2DC5">
      <w:pPr>
        <w:pStyle w:val="Heading2"/>
        <w:keepNext/>
        <w:widowControl/>
        <w:shd w:val="clear" w:color="auto" w:fill="FFFFFF" w:themeFill="background1"/>
      </w:pPr>
      <w:r w:rsidRPr="001D5F39">
        <w:t xml:space="preserve">Approving, in principle, stage </w:t>
      </w:r>
      <w:r>
        <w:t>I</w:t>
      </w:r>
      <w:r w:rsidRPr="001D5F39">
        <w:t xml:space="preserve"> of the</w:t>
      </w:r>
      <w:r>
        <w:t xml:space="preserve"> Kigali HFC implementation plan (KIP)</w:t>
      </w:r>
      <w:r w:rsidRPr="001D5F39">
        <w:t xml:space="preserve"> </w:t>
      </w:r>
      <w:r w:rsidRPr="00F0771F">
        <w:t xml:space="preserve">for </w:t>
      </w:r>
      <w:r w:rsidR="00BA0930" w:rsidRPr="00F0771F">
        <w:t>Indonesia</w:t>
      </w:r>
      <w:r w:rsidRPr="001D5F39">
        <w:t xml:space="preserve"> for the period </w:t>
      </w:r>
      <w:r w:rsidRPr="00F0771F">
        <w:t>202</w:t>
      </w:r>
      <w:r w:rsidR="00E013B1" w:rsidRPr="00F0771F">
        <w:t>5</w:t>
      </w:r>
      <w:r w:rsidR="007446D2" w:rsidRPr="00F0771F">
        <w:t>–</w:t>
      </w:r>
      <w:r w:rsidRPr="00F0771F">
        <w:t>2</w:t>
      </w:r>
      <w:r w:rsidR="00D91333" w:rsidRPr="00F0771F">
        <w:t>0</w:t>
      </w:r>
      <w:r w:rsidR="008B2057">
        <w:t>32</w:t>
      </w:r>
      <w:r w:rsidRPr="00F0771F">
        <w:t xml:space="preserve"> to</w:t>
      </w:r>
      <w:r w:rsidRPr="001D5F39">
        <w:t xml:space="preserve"> reduce HFC consumption by </w:t>
      </w:r>
      <w:r w:rsidR="00707CDD">
        <w:t xml:space="preserve">15 per cent by 2029 and by </w:t>
      </w:r>
      <w:r w:rsidR="00461CDE">
        <w:t>20</w:t>
      </w:r>
      <w:r>
        <w:t> </w:t>
      </w:r>
      <w:r w:rsidRPr="001D5F39">
        <w:t>per</w:t>
      </w:r>
      <w:r>
        <w:t> </w:t>
      </w:r>
      <w:r w:rsidRPr="001D5F39">
        <w:t xml:space="preserve">cent </w:t>
      </w:r>
      <w:r w:rsidR="00707CDD">
        <w:t xml:space="preserve">by 2032 </w:t>
      </w:r>
      <w:r w:rsidRPr="001D5F39">
        <w:t>of the country’s baseline</w:t>
      </w:r>
      <w:r>
        <w:t xml:space="preserve">, </w:t>
      </w:r>
      <w:r w:rsidRPr="001D5F39">
        <w:t>in the amount of US</w:t>
      </w:r>
      <w:r>
        <w:t> </w:t>
      </w:r>
      <w:r w:rsidRPr="001D5F39">
        <w:t>$</w:t>
      </w:r>
      <w:r w:rsidR="005B418D" w:rsidRPr="005B418D">
        <w:t>7,045,798</w:t>
      </w:r>
      <w:r w:rsidRPr="001D5F39">
        <w:t>, plus agency support costs of US</w:t>
      </w:r>
      <w:r>
        <w:t> </w:t>
      </w:r>
      <w:r w:rsidRPr="001D5F39">
        <w:t>$</w:t>
      </w:r>
      <w:r w:rsidR="005B418D" w:rsidRPr="005B418D">
        <w:t>493,206</w:t>
      </w:r>
      <w:r>
        <w:t>,</w:t>
      </w:r>
      <w:r w:rsidRPr="001D5F39">
        <w:t xml:space="preserve"> </w:t>
      </w:r>
      <w:r w:rsidRPr="00F0771F">
        <w:t xml:space="preserve">for </w:t>
      </w:r>
      <w:r w:rsidR="0034099F" w:rsidRPr="00F0771F">
        <w:t>World Bank</w:t>
      </w:r>
      <w:r w:rsidRPr="001D5F39">
        <w:t>;</w:t>
      </w:r>
    </w:p>
    <w:p w14:paraId="6BFEF2E1" w14:textId="759706EB" w:rsidR="0070038F" w:rsidRDefault="0070038F" w:rsidP="004E08EE">
      <w:pPr>
        <w:pStyle w:val="Heading2"/>
        <w:widowControl/>
        <w:shd w:val="clear" w:color="auto" w:fill="FFFFFF" w:themeFill="background1"/>
      </w:pPr>
      <w:r>
        <w:t>N</w:t>
      </w:r>
      <w:r w:rsidRPr="00322D71">
        <w:t>oting</w:t>
      </w:r>
      <w:r>
        <w:t>:</w:t>
      </w:r>
    </w:p>
    <w:p w14:paraId="2EB88C36" w14:textId="024DA8A5" w:rsidR="0070038F" w:rsidRDefault="0070038F" w:rsidP="004E08EE">
      <w:pPr>
        <w:pStyle w:val="Heading3"/>
        <w:widowControl/>
        <w:shd w:val="clear" w:color="auto" w:fill="FFFFFF" w:themeFill="background1"/>
      </w:pPr>
      <w:r>
        <w:t>That</w:t>
      </w:r>
      <w:r w:rsidRPr="00322D71">
        <w:t xml:space="preserve"> the Government </w:t>
      </w:r>
      <w:r w:rsidRPr="00F0771F">
        <w:t xml:space="preserve">of </w:t>
      </w:r>
      <w:r w:rsidR="00BA0930" w:rsidRPr="00F0771F">
        <w:t>Indonesia</w:t>
      </w:r>
      <w:r>
        <w:t xml:space="preserve"> will establish its starting point for sustained aggregate reductions in HFC consumption based on guidance provided by the Executive Committee;</w:t>
      </w:r>
    </w:p>
    <w:p w14:paraId="78E7D1CD" w14:textId="0D170C02" w:rsidR="00D536FD" w:rsidRDefault="00D536FD" w:rsidP="00D536FD">
      <w:pPr>
        <w:pStyle w:val="Heading3"/>
        <w:widowControl/>
        <w:shd w:val="clear" w:color="auto" w:fill="FFFFFF" w:themeFill="background1"/>
      </w:pPr>
      <w:r>
        <w:t xml:space="preserve">That, once the </w:t>
      </w:r>
      <w:r w:rsidR="0009766A">
        <w:t>Executive Committee provides the guidance referred to in subparagraph</w:t>
      </w:r>
      <w:r w:rsidR="00823688">
        <w:t> </w:t>
      </w:r>
      <w:r w:rsidR="0009766A" w:rsidRPr="000D6901">
        <w:t>(b)(i)</w:t>
      </w:r>
      <w:r w:rsidRPr="008F5C62">
        <w:t>, reductions from the country’s remaining HFC consumption eligible for funding will be determined in line with th</w:t>
      </w:r>
      <w:r w:rsidR="007D2DC5">
        <w:t>is</w:t>
      </w:r>
      <w:r w:rsidRPr="008F5C62">
        <w:t xml:space="preserve"> guid</w:t>
      </w:r>
      <w:r w:rsidR="0009766A">
        <w:t>ance</w:t>
      </w:r>
      <w:r>
        <w:t>;</w:t>
      </w:r>
    </w:p>
    <w:p w14:paraId="70688BAC" w14:textId="77777777" w:rsidR="0070038F" w:rsidRDefault="0070038F" w:rsidP="004E08EE">
      <w:pPr>
        <w:pStyle w:val="Heading3"/>
        <w:widowControl/>
        <w:shd w:val="clear" w:color="auto" w:fill="FFFFFF" w:themeFill="background1"/>
      </w:pPr>
      <w:r>
        <w:t>That the reductions from the country’s remaining HFC consumption eligible for funding, referred to in subparagraph </w:t>
      </w:r>
      <w:r w:rsidRPr="000D6901">
        <w:t>(b)(ii)</w:t>
      </w:r>
      <w:r>
        <w:t xml:space="preserve"> above, will be deducted from the starting point referred to in subparagraph </w:t>
      </w:r>
      <w:r w:rsidRPr="000D6901">
        <w:t>(b)(i)</w:t>
      </w:r>
      <w:r>
        <w:t>;</w:t>
      </w:r>
    </w:p>
    <w:p w14:paraId="5ED814F5" w14:textId="178E0429" w:rsidR="00313439" w:rsidRPr="00313439" w:rsidRDefault="004D3177" w:rsidP="00313439">
      <w:pPr>
        <w:pStyle w:val="Heading3"/>
      </w:pPr>
      <w:r>
        <w:t xml:space="preserve">That an </w:t>
      </w:r>
      <w:r w:rsidR="00BB5E5D">
        <w:t xml:space="preserve">additional reduction of </w:t>
      </w:r>
      <w:r w:rsidR="00795323" w:rsidRPr="00795323">
        <w:t>4,811,218 CO</w:t>
      </w:r>
      <w:r w:rsidR="00795323" w:rsidRPr="00795323">
        <w:rPr>
          <w:vertAlign w:val="subscript"/>
        </w:rPr>
        <w:t>2</w:t>
      </w:r>
      <w:r w:rsidR="00795323" w:rsidRPr="00795323">
        <w:t>-eq tonnes</w:t>
      </w:r>
      <w:r w:rsidR="007D41D6">
        <w:t xml:space="preserve"> </w:t>
      </w:r>
      <w:r w:rsidR="007D41D6" w:rsidRPr="007D41D6">
        <w:t xml:space="preserve">associated with stockpiled HFCs that had been imported in the country during the baseline years for use in subsequent years will also be deducted from the </w:t>
      </w:r>
      <w:r w:rsidR="00933488">
        <w:t xml:space="preserve">starting point </w:t>
      </w:r>
      <w:r w:rsidR="00A0407B">
        <w:t>referred to in subparagraph (b)(i);</w:t>
      </w:r>
    </w:p>
    <w:p w14:paraId="0CE530BF" w14:textId="5EE8E580" w:rsidR="004860C5" w:rsidRDefault="004860C5" w:rsidP="00DD5DB7">
      <w:pPr>
        <w:numPr>
          <w:ilvl w:val="1"/>
          <w:numId w:val="1"/>
        </w:numPr>
        <w:spacing w:after="240"/>
        <w:outlineLvl w:val="1"/>
      </w:pPr>
      <w:r w:rsidRPr="004860C5">
        <w:t>Also noting the strong commitment of the Government of Indonesia to support reductions in HFC consumption in advance of the Montreal Protocol targets;</w:t>
      </w:r>
    </w:p>
    <w:p w14:paraId="2087E547" w14:textId="4D7EBF75" w:rsidR="006957B2" w:rsidRDefault="006957B2" w:rsidP="00DD5DB7">
      <w:pPr>
        <w:numPr>
          <w:ilvl w:val="1"/>
          <w:numId w:val="1"/>
        </w:numPr>
        <w:spacing w:after="240"/>
        <w:outlineLvl w:val="1"/>
      </w:pPr>
      <w:r>
        <w:t>Further noting the commitment of the Government of Indonesia</w:t>
      </w:r>
      <w:r w:rsidR="006103C3">
        <w:t>,</w:t>
      </w:r>
      <w:r>
        <w:t xml:space="preserve"> </w:t>
      </w:r>
      <w:r w:rsidR="00227B39">
        <w:t>by 1 January 2029</w:t>
      </w:r>
      <w:r>
        <w:t>:</w:t>
      </w:r>
    </w:p>
    <w:p w14:paraId="7EF638A3" w14:textId="400064F5" w:rsidR="006957B2" w:rsidRDefault="000B373F" w:rsidP="00584A11">
      <w:pPr>
        <w:pStyle w:val="Heading3"/>
      </w:pPr>
      <w:r>
        <w:t>To b</w:t>
      </w:r>
      <w:r w:rsidR="00584A11">
        <w:t>an the manufacture and import of HFC-based domestic refrigerators;</w:t>
      </w:r>
    </w:p>
    <w:p w14:paraId="38016056" w14:textId="2861D4B7" w:rsidR="00584A11" w:rsidRDefault="000B373F" w:rsidP="00584A11">
      <w:pPr>
        <w:pStyle w:val="Heading3"/>
      </w:pPr>
      <w:r>
        <w:t>To b</w:t>
      </w:r>
      <w:r w:rsidR="00584A11">
        <w:t>an the manufacture and import of HFC-based stand</w:t>
      </w:r>
      <w:r w:rsidR="00233766">
        <w:t>-</w:t>
      </w:r>
      <w:r w:rsidR="00584A11">
        <w:t>alone commercial refrigeration equipment;</w:t>
      </w:r>
    </w:p>
    <w:p w14:paraId="515A0F35" w14:textId="77777777" w:rsidR="0029015B" w:rsidRDefault="0029015B" w:rsidP="00C76C2F">
      <w:pPr>
        <w:pStyle w:val="Heading3"/>
        <w:widowControl/>
      </w:pPr>
      <w:r>
        <w:t>To ban the manufacture, installation and import of HFC-125-based fire</w:t>
      </w:r>
      <w:r>
        <w:noBreakHyphen/>
        <w:t>suppression equipment;</w:t>
      </w:r>
    </w:p>
    <w:p w14:paraId="47C6E6EF" w14:textId="24CE7E04" w:rsidR="00446C8B" w:rsidRDefault="000B373F" w:rsidP="00C76C2F">
      <w:pPr>
        <w:pStyle w:val="Heading3"/>
        <w:widowControl/>
      </w:pPr>
      <w:r>
        <w:lastRenderedPageBreak/>
        <w:t>To p</w:t>
      </w:r>
      <w:r w:rsidR="001A453B">
        <w:t xml:space="preserve">rohibit the </w:t>
      </w:r>
      <w:r w:rsidR="00CA069D">
        <w:t>manufacture and import of residential air</w:t>
      </w:r>
      <w:r w:rsidR="00FD6020">
        <w:t xml:space="preserve"> </w:t>
      </w:r>
      <w:r w:rsidR="00CA069D">
        <w:t xml:space="preserve">conditioners </w:t>
      </w:r>
      <w:r w:rsidR="00512412">
        <w:t xml:space="preserve">and light commercial air-conditioning equipment </w:t>
      </w:r>
      <w:r w:rsidR="00446C8B">
        <w:t>based on refrigerant</w:t>
      </w:r>
      <w:r w:rsidR="00D365D0">
        <w:t>s</w:t>
      </w:r>
      <w:r w:rsidR="00446C8B">
        <w:t xml:space="preserve"> with global</w:t>
      </w:r>
      <w:r w:rsidR="00233766">
        <w:noBreakHyphen/>
      </w:r>
      <w:r w:rsidR="00446C8B">
        <w:t xml:space="preserve">warming potential </w:t>
      </w:r>
      <w:r w:rsidR="00233766">
        <w:t xml:space="preserve">(GWP) </w:t>
      </w:r>
      <w:r w:rsidR="00446C8B">
        <w:t>greater than 700;</w:t>
      </w:r>
    </w:p>
    <w:p w14:paraId="719CABC5" w14:textId="1ECE2541" w:rsidR="00584A11" w:rsidRPr="00584A11" w:rsidRDefault="000B373F" w:rsidP="0029015B">
      <w:pPr>
        <w:pStyle w:val="Heading3"/>
      </w:pPr>
      <w:r>
        <w:t>To l</w:t>
      </w:r>
      <w:r w:rsidR="00A56174">
        <w:t>imit the manufactur</w:t>
      </w:r>
      <w:r w:rsidR="00130650">
        <w:t xml:space="preserve">ing </w:t>
      </w:r>
      <w:r w:rsidR="000F1386">
        <w:t xml:space="preserve">and import of ultralow temperature </w:t>
      </w:r>
      <w:r w:rsidR="00CA313F">
        <w:t>freezers</w:t>
      </w:r>
      <w:r w:rsidR="000F1386">
        <w:t xml:space="preserve"> based </w:t>
      </w:r>
      <w:r w:rsidR="0076088E">
        <w:t xml:space="preserve">on </w:t>
      </w:r>
      <w:r w:rsidR="00FD7794">
        <w:t xml:space="preserve">HFC-23 </w:t>
      </w:r>
      <w:r w:rsidR="007F0021">
        <w:t xml:space="preserve">to </w:t>
      </w:r>
      <w:r w:rsidR="00BA747C">
        <w:t xml:space="preserve">the average manufacturing </w:t>
      </w:r>
      <w:r w:rsidR="007F0021">
        <w:t xml:space="preserve">output </w:t>
      </w:r>
      <w:r w:rsidR="00BA747C">
        <w:t>of such equipment in the 2020 to 2022 period,</w:t>
      </w:r>
      <w:r w:rsidR="00EB67D7">
        <w:t xml:space="preserve"> </w:t>
      </w:r>
      <w:r w:rsidR="00536299">
        <w:t xml:space="preserve">if any, </w:t>
      </w:r>
      <w:r w:rsidR="00EB67D7">
        <w:t xml:space="preserve">and only </w:t>
      </w:r>
      <w:r w:rsidR="007F0021">
        <w:t xml:space="preserve">to </w:t>
      </w:r>
      <w:r w:rsidR="00EB67D7">
        <w:t xml:space="preserve">allow </w:t>
      </w:r>
      <w:r w:rsidR="006954D3">
        <w:t>the manufactur</w:t>
      </w:r>
      <w:r w:rsidR="00130650">
        <w:t>ing</w:t>
      </w:r>
      <w:r w:rsidR="006954D3">
        <w:t xml:space="preserve"> and import of </w:t>
      </w:r>
      <w:r w:rsidR="00EB67D7">
        <w:t xml:space="preserve">ultralow temperature </w:t>
      </w:r>
      <w:r w:rsidR="00CA313F">
        <w:t>freezers</w:t>
      </w:r>
      <w:r w:rsidR="00EB67D7">
        <w:t xml:space="preserve"> based on refrigerants with a GWP of </w:t>
      </w:r>
      <w:r w:rsidR="00BA747C">
        <w:t xml:space="preserve">1,400 or less </w:t>
      </w:r>
      <w:r w:rsidR="00227B39">
        <w:t>once that limit has been reached</w:t>
      </w:r>
      <w:r w:rsidR="00CA069D">
        <w:t>;</w:t>
      </w:r>
    </w:p>
    <w:p w14:paraId="75C33C65" w14:textId="539F4787" w:rsidR="00DD5DB7" w:rsidRPr="008F5C62" w:rsidRDefault="00DD5DB7" w:rsidP="00DD5DB7">
      <w:pPr>
        <w:numPr>
          <w:ilvl w:val="1"/>
          <w:numId w:val="1"/>
        </w:numPr>
        <w:spacing w:after="240"/>
        <w:outlineLvl w:val="1"/>
      </w:pPr>
      <w:r w:rsidRPr="008F5C62">
        <w:t xml:space="preserve">Approving the draft Agreement between the </w:t>
      </w:r>
      <w:r w:rsidRPr="00F0771F">
        <w:t xml:space="preserve">Government of </w:t>
      </w:r>
      <w:r w:rsidR="00BA0930" w:rsidRPr="00F0771F">
        <w:t>Indonesia</w:t>
      </w:r>
      <w:r w:rsidRPr="00F0771F">
        <w:t xml:space="preserve"> and</w:t>
      </w:r>
      <w:r w:rsidRPr="008F5C62">
        <w:t xml:space="preserve"> the Executive Committee for the reduction in consumption of HFCs in accordance with stage I of the KIP, contained in </w:t>
      </w:r>
      <w:r w:rsidRPr="00191367">
        <w:t>annex </w:t>
      </w:r>
      <w:r w:rsidR="00F87C07" w:rsidRPr="00191367">
        <w:t>I</w:t>
      </w:r>
      <w:r w:rsidRPr="00191367">
        <w:t xml:space="preserve"> to</w:t>
      </w:r>
      <w:r w:rsidRPr="008F5C62">
        <w:t xml:space="preserve"> the present document; and</w:t>
      </w:r>
    </w:p>
    <w:p w14:paraId="4415AECD" w14:textId="6AA5D752" w:rsidR="0070038F" w:rsidRDefault="0070038F" w:rsidP="007F0021">
      <w:pPr>
        <w:pStyle w:val="Heading2"/>
      </w:pPr>
      <w:r w:rsidRPr="00DD5DB7">
        <w:t xml:space="preserve">Approving the first tranche of stage I of the KIP </w:t>
      </w:r>
      <w:r w:rsidRPr="00F0771F">
        <w:t xml:space="preserve">for </w:t>
      </w:r>
      <w:r w:rsidR="00BA0930" w:rsidRPr="00F0771F">
        <w:t>Indonesia</w:t>
      </w:r>
      <w:r w:rsidRPr="00F0771F">
        <w:t xml:space="preserve"> and the</w:t>
      </w:r>
      <w:r w:rsidRPr="00996241">
        <w:t xml:space="preserve"> corresponding tranche implementation plan, in the amount of US $</w:t>
      </w:r>
      <w:r w:rsidR="005B418D" w:rsidRPr="005B418D">
        <w:t>3,170,609</w:t>
      </w:r>
      <w:r w:rsidRPr="00996241">
        <w:t>, plus agency support costs of US $</w:t>
      </w:r>
      <w:r w:rsidR="005B418D" w:rsidRPr="005B418D">
        <w:t>221,943</w:t>
      </w:r>
      <w:r>
        <w:t>,</w:t>
      </w:r>
      <w:r w:rsidRPr="007F0021">
        <w:rPr>
          <w:color w:val="000000"/>
        </w:rPr>
        <w:t xml:space="preserve"> </w:t>
      </w:r>
      <w:r w:rsidRPr="00996241">
        <w:t xml:space="preserve">for </w:t>
      </w:r>
      <w:r w:rsidR="0034099F" w:rsidRPr="00F0771F">
        <w:t>World Bank</w:t>
      </w:r>
      <w:r w:rsidR="00DD5DB7" w:rsidRPr="00F0771F">
        <w:t>.</w:t>
      </w:r>
    </w:p>
    <w:p w14:paraId="0EDFCD2F" w14:textId="77777777" w:rsidR="0070038F" w:rsidRPr="00F43ED6" w:rsidRDefault="0070038F" w:rsidP="0070038F">
      <w:pPr>
        <w:sectPr w:rsidR="0070038F" w:rsidRPr="00F43ED6" w:rsidSect="00E548C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2F75B6FF" w14:textId="25BE0D2F" w:rsidR="00D671C6" w:rsidRPr="003C7AED" w:rsidRDefault="00D671C6" w:rsidP="003F6105">
      <w:pPr>
        <w:shd w:val="clear" w:color="auto" w:fill="FFFFFF" w:themeFill="background1"/>
        <w:spacing w:after="240"/>
        <w:ind w:left="720"/>
        <w:jc w:val="center"/>
        <w:rPr>
          <w:b/>
          <w:bCs/>
        </w:rPr>
      </w:pPr>
      <w:r w:rsidRPr="003C7AED">
        <w:rPr>
          <w:b/>
          <w:bCs/>
        </w:rPr>
        <w:lastRenderedPageBreak/>
        <w:t xml:space="preserve">Annex </w:t>
      </w:r>
      <w:r w:rsidRPr="00FA1151">
        <w:rPr>
          <w:b/>
        </w:rPr>
        <w:t>I</w:t>
      </w:r>
    </w:p>
    <w:p w14:paraId="51FA23FC" w14:textId="624F10DE" w:rsidR="00D671C6" w:rsidRPr="003C7AED" w:rsidRDefault="00D671C6" w:rsidP="003F6105">
      <w:pPr>
        <w:shd w:val="clear" w:color="auto" w:fill="FFFFFF" w:themeFill="background1"/>
        <w:jc w:val="center"/>
        <w:rPr>
          <w:b/>
          <w:bCs/>
        </w:rPr>
      </w:pPr>
      <w:r w:rsidRPr="00F86018">
        <w:rPr>
          <w:b/>
          <w:bCs/>
          <w:shd w:val="clear" w:color="auto" w:fill="FFFFFF" w:themeFill="background1"/>
        </w:rPr>
        <w:t xml:space="preserve">DRAFT </w:t>
      </w:r>
      <w:r w:rsidRPr="003C7AED">
        <w:rPr>
          <w:b/>
          <w:bCs/>
        </w:rPr>
        <w:t xml:space="preserve">AGREEMENT BETWEEN THE GOVERNMENT OF </w:t>
      </w:r>
      <w:r w:rsidR="002002D9" w:rsidRPr="003F6105">
        <w:rPr>
          <w:b/>
          <w:bCs/>
          <w:shd w:val="clear" w:color="auto" w:fill="FFFFFF" w:themeFill="background1"/>
        </w:rPr>
        <w:t>INDONESIA</w:t>
      </w:r>
    </w:p>
    <w:p w14:paraId="0443621A" w14:textId="77777777" w:rsidR="00D671C6" w:rsidRPr="003C7AED" w:rsidRDefault="00D671C6" w:rsidP="003F6105">
      <w:pPr>
        <w:shd w:val="clear" w:color="auto" w:fill="FFFFFF" w:themeFill="background1"/>
        <w:jc w:val="center"/>
        <w:rPr>
          <w:b/>
          <w:bCs/>
        </w:rPr>
      </w:pPr>
      <w:r w:rsidRPr="003C7AED">
        <w:rPr>
          <w:b/>
          <w:bCs/>
        </w:rPr>
        <w:t>AND THE EXECUTIVE COMMITTEE OF THE MULTILATERAL FUND</w:t>
      </w:r>
    </w:p>
    <w:p w14:paraId="281733F9" w14:textId="77777777" w:rsidR="00D671C6" w:rsidRPr="003C7AED" w:rsidRDefault="00D671C6" w:rsidP="003F6105">
      <w:pPr>
        <w:shd w:val="clear" w:color="auto" w:fill="FFFFFF" w:themeFill="background1"/>
        <w:jc w:val="center"/>
        <w:rPr>
          <w:b/>
          <w:bCs/>
        </w:rPr>
      </w:pPr>
      <w:r w:rsidRPr="003C7AED">
        <w:rPr>
          <w:b/>
          <w:bCs/>
        </w:rPr>
        <w:t>FOR THE REDUCTION IN CONSUMPTION OF HYDROFLUOROCARBONS</w:t>
      </w:r>
    </w:p>
    <w:p w14:paraId="1D319799" w14:textId="77777777" w:rsidR="00D671C6" w:rsidRPr="003C7AED" w:rsidRDefault="00D671C6" w:rsidP="003F6105">
      <w:pPr>
        <w:shd w:val="clear" w:color="auto" w:fill="FFFFFF" w:themeFill="background1"/>
        <w:spacing w:after="120"/>
        <w:jc w:val="center"/>
        <w:rPr>
          <w:b/>
          <w:bCs/>
        </w:rPr>
      </w:pPr>
      <w:r w:rsidRPr="003C7AED">
        <w:rPr>
          <w:b/>
          <w:bCs/>
        </w:rPr>
        <w:t>IN ACCORDANCE WITH STAGE I OF THE KIGALI HFC IMPLEMENTATION PLAN</w:t>
      </w:r>
    </w:p>
    <w:p w14:paraId="12918EA5" w14:textId="07974594" w:rsidR="00D671C6" w:rsidRPr="003C7AED" w:rsidRDefault="00D671C6" w:rsidP="003F6105">
      <w:pPr>
        <w:shd w:val="clear" w:color="auto" w:fill="FFFFFF" w:themeFill="background1"/>
        <w:spacing w:after="240"/>
        <w:jc w:val="center"/>
        <w:rPr>
          <w:b/>
          <w:bCs/>
        </w:rPr>
      </w:pPr>
      <w:r w:rsidRPr="003C7AED">
        <w:rPr>
          <w:b/>
          <w:bCs/>
        </w:rPr>
        <w:t>(Period</w:t>
      </w:r>
      <w:r w:rsidRPr="003F6105">
        <w:rPr>
          <w:b/>
          <w:bCs/>
          <w:shd w:val="clear" w:color="auto" w:fill="FFFFFF" w:themeFill="background1"/>
        </w:rPr>
        <w:t>: 2025</w:t>
      </w:r>
      <w:r w:rsidR="007446D2" w:rsidRPr="003F6105">
        <w:rPr>
          <w:b/>
          <w:bCs/>
          <w:shd w:val="clear" w:color="auto" w:fill="FFFFFF" w:themeFill="background1"/>
        </w:rPr>
        <w:t>–</w:t>
      </w:r>
      <w:r w:rsidRPr="003F6105">
        <w:rPr>
          <w:b/>
          <w:bCs/>
          <w:shd w:val="clear" w:color="auto" w:fill="FFFFFF" w:themeFill="background1"/>
        </w:rPr>
        <w:t>20</w:t>
      </w:r>
      <w:r w:rsidR="00912AE8" w:rsidRPr="003F6105">
        <w:rPr>
          <w:b/>
          <w:bCs/>
          <w:shd w:val="clear" w:color="auto" w:fill="FFFFFF" w:themeFill="background1"/>
        </w:rPr>
        <w:t>3</w:t>
      </w:r>
      <w:r w:rsidR="0098763A" w:rsidRPr="003F6105">
        <w:rPr>
          <w:b/>
          <w:bCs/>
          <w:shd w:val="clear" w:color="auto" w:fill="FFFFFF" w:themeFill="background1"/>
        </w:rPr>
        <w:t>2</w:t>
      </w:r>
      <w:r w:rsidRPr="003C7AED">
        <w:rPr>
          <w:b/>
          <w:bCs/>
        </w:rPr>
        <w:t>)</w:t>
      </w:r>
    </w:p>
    <w:p w14:paraId="7519FD0C" w14:textId="77777777" w:rsidR="00D671C6" w:rsidRPr="003C7AED" w:rsidRDefault="00D671C6" w:rsidP="003F6105">
      <w:pPr>
        <w:shd w:val="clear" w:color="auto" w:fill="FFFFFF" w:themeFill="background1"/>
        <w:spacing w:after="240"/>
        <w:rPr>
          <w:b/>
          <w:bCs/>
        </w:rPr>
      </w:pPr>
      <w:r w:rsidRPr="003C7AED">
        <w:rPr>
          <w:b/>
          <w:bCs/>
        </w:rPr>
        <w:t>Purpose</w:t>
      </w:r>
    </w:p>
    <w:p w14:paraId="010D9C8A" w14:textId="6D8BCADA" w:rsidR="00D671C6" w:rsidRDefault="00D671C6" w:rsidP="003F6105">
      <w:pPr>
        <w:pStyle w:val="Heading1"/>
        <w:numPr>
          <w:ilvl w:val="0"/>
          <w:numId w:val="20"/>
        </w:numPr>
        <w:shd w:val="clear" w:color="auto" w:fill="FFFFFF" w:themeFill="background1"/>
      </w:pPr>
      <w:r>
        <w:t xml:space="preserve">This Agreement represents the understanding of the Government of </w:t>
      </w:r>
      <w:r w:rsidR="00BA0930" w:rsidRPr="003F6105">
        <w:rPr>
          <w:shd w:val="clear" w:color="auto" w:fill="FFFFFF" w:themeFill="background1"/>
        </w:rPr>
        <w:t>Indonesia</w:t>
      </w:r>
      <w:r w:rsidRPr="003F6105">
        <w:rPr>
          <w:shd w:val="clear" w:color="auto" w:fill="FFFFFF" w:themeFill="background1"/>
        </w:rPr>
        <w:t xml:space="preserve"> </w:t>
      </w:r>
      <w:r>
        <w:t xml:space="preserve">(“the Country”) and the Executive Committee with respect to the reduction of controlled use of Annex F substances set out in Appendix 1-A (“The Substances”) to a sustained level of </w:t>
      </w:r>
      <w:r w:rsidR="00912AE8" w:rsidRPr="003F6105">
        <w:rPr>
          <w:shd w:val="clear" w:color="auto" w:fill="FFFFFF" w:themeFill="background1"/>
        </w:rPr>
        <w:t>18</w:t>
      </w:r>
      <w:r w:rsidR="00046855" w:rsidRPr="003F6105">
        <w:rPr>
          <w:shd w:val="clear" w:color="auto" w:fill="FFFFFF" w:themeFill="background1"/>
        </w:rPr>
        <w:t>,</w:t>
      </w:r>
      <w:r w:rsidR="00912AE8" w:rsidRPr="003F6105">
        <w:rPr>
          <w:shd w:val="clear" w:color="auto" w:fill="FFFFFF" w:themeFill="background1"/>
        </w:rPr>
        <w:t>696</w:t>
      </w:r>
      <w:r w:rsidR="00046855" w:rsidRPr="003F6105">
        <w:rPr>
          <w:shd w:val="clear" w:color="auto" w:fill="FFFFFF" w:themeFill="background1"/>
        </w:rPr>
        <w:t>,</w:t>
      </w:r>
      <w:r w:rsidR="0058655D" w:rsidRPr="003F6105">
        <w:rPr>
          <w:shd w:val="clear" w:color="auto" w:fill="FFFFFF" w:themeFill="background1"/>
        </w:rPr>
        <w:t>577</w:t>
      </w:r>
      <w:r>
        <w:t> CO</w:t>
      </w:r>
      <w:r w:rsidRPr="00D671C6">
        <w:rPr>
          <w:vertAlign w:val="subscript"/>
        </w:rPr>
        <w:t>2</w:t>
      </w:r>
      <w:r>
        <w:t>-equivalent (CO</w:t>
      </w:r>
      <w:r w:rsidRPr="00D671C6">
        <w:rPr>
          <w:vertAlign w:val="subscript"/>
        </w:rPr>
        <w:t>2</w:t>
      </w:r>
      <w:r>
        <w:t xml:space="preserve">-eq) tonnes by </w:t>
      </w:r>
      <w:r w:rsidRPr="003F6105">
        <w:rPr>
          <w:shd w:val="clear" w:color="auto" w:fill="FFFFFF" w:themeFill="background1"/>
        </w:rPr>
        <w:t>1 January 20</w:t>
      </w:r>
      <w:r w:rsidR="0058655D" w:rsidRPr="003F6105">
        <w:rPr>
          <w:shd w:val="clear" w:color="auto" w:fill="FFFFFF" w:themeFill="background1"/>
        </w:rPr>
        <w:t>32</w:t>
      </w:r>
      <w:r>
        <w:t xml:space="preserve"> in compliance with the Montreal Protocol schedule and the terms of this Agreement.</w:t>
      </w:r>
    </w:p>
    <w:p w14:paraId="023B1242" w14:textId="77777777" w:rsidR="00D671C6" w:rsidRDefault="00D671C6" w:rsidP="003F6105">
      <w:pPr>
        <w:pStyle w:val="Heading1"/>
        <w:shd w:val="clear" w:color="auto" w:fill="FFFFFF" w:themeFill="background1"/>
      </w:pPr>
      <w:r>
        <w:t xml:space="preserve">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 and in respect to any consumption of Annex F substances that exceeds the </w:t>
      </w:r>
      <w:r w:rsidRPr="003F6105">
        <w:rPr>
          <w:shd w:val="clear" w:color="auto" w:fill="FFFFFF" w:themeFill="background1"/>
        </w:rPr>
        <w:t>level[s] defined in row[s] 4.1.3 [and 4.2.3]</w:t>
      </w:r>
      <w:r>
        <w:t xml:space="preserve"> (remaining consumption eligible for funding).</w:t>
      </w:r>
    </w:p>
    <w:p w14:paraId="2F382354" w14:textId="77777777" w:rsidR="00D671C6" w:rsidRDefault="00D671C6" w:rsidP="003F6105">
      <w:pPr>
        <w:pStyle w:val="Heading1"/>
        <w:shd w:val="clear" w:color="auto" w:fill="FFFFFF" w:themeFill="background1"/>
      </w:pPr>
      <w: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7B01915" w14:textId="77777777" w:rsidR="00D671C6" w:rsidRDefault="00D671C6" w:rsidP="003F6105">
      <w:pPr>
        <w:pStyle w:val="Heading1"/>
        <w:shd w:val="clear" w:color="auto" w:fill="FFFFFF" w:themeFill="background1"/>
      </w:pPr>
      <w:r>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t>aforementioned verification</w:t>
      </w:r>
      <w:proofErr w:type="gramEnd"/>
      <w:r>
        <w:t xml:space="preserve"> will be commissioned by the relevant bilateral or implementing agency.</w:t>
      </w:r>
    </w:p>
    <w:p w14:paraId="59BEF15D" w14:textId="77777777" w:rsidR="00D671C6" w:rsidRPr="003C7AED" w:rsidRDefault="00D671C6" w:rsidP="003F6105">
      <w:pPr>
        <w:shd w:val="clear" w:color="auto" w:fill="FFFFFF" w:themeFill="background1"/>
        <w:spacing w:before="240" w:after="240"/>
        <w:rPr>
          <w:b/>
          <w:bCs/>
        </w:rPr>
      </w:pPr>
      <w:r w:rsidRPr="003C7AED">
        <w:rPr>
          <w:b/>
          <w:bCs/>
        </w:rPr>
        <w:t>Conditions for funding release</w:t>
      </w:r>
    </w:p>
    <w:p w14:paraId="0D3E5DDC" w14:textId="6871F929" w:rsidR="00D671C6" w:rsidRDefault="00D671C6" w:rsidP="003F6105">
      <w:pPr>
        <w:pStyle w:val="Heading1"/>
        <w:shd w:val="clear" w:color="auto" w:fill="FFFFFF" w:themeFill="background1"/>
      </w:pPr>
      <w:r>
        <w:t xml:space="preserve">The Executive Committee will only provide the Funding, in accordance with the Funding Approval Schedule, when the Country satisfies the following conditions at least </w:t>
      </w:r>
      <w:r w:rsidRPr="003F6105">
        <w:rPr>
          <w:shd w:val="clear" w:color="auto" w:fill="FFFFFF" w:themeFill="background1"/>
        </w:rPr>
        <w:t>1</w:t>
      </w:r>
      <w:r w:rsidR="00ED2E4E" w:rsidRPr="003F6105">
        <w:rPr>
          <w:shd w:val="clear" w:color="auto" w:fill="FFFFFF" w:themeFill="background1"/>
        </w:rPr>
        <w:t>0</w:t>
      </w:r>
      <w:r>
        <w:t xml:space="preserve"> weeks in advance of the applicable Executive Committee meeting set out in the Funding Approval Schedule:</w:t>
      </w:r>
    </w:p>
    <w:p w14:paraId="2CA36D48" w14:textId="77777777" w:rsidR="00D671C6" w:rsidRDefault="00D671C6" w:rsidP="003F6105">
      <w:pPr>
        <w:pStyle w:val="Heading2"/>
        <w:shd w:val="clear" w:color="auto" w:fill="FFFFFF" w:themeFill="background1"/>
      </w:pPr>
      <w: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4A42B04" w14:textId="77777777" w:rsidR="00D671C6" w:rsidRDefault="00D671C6" w:rsidP="003F6105">
      <w:pPr>
        <w:pStyle w:val="Heading2"/>
        <w:shd w:val="clear" w:color="auto" w:fill="FFFFFF" w:themeFill="background1"/>
      </w:pPr>
      <w:r>
        <w:t>That the meeting of these Targets has been independently verified for all relevant years, unless the Executive Committee decided that such verification would not be required;</w:t>
      </w:r>
    </w:p>
    <w:p w14:paraId="7912F358" w14:textId="77777777" w:rsidR="00D671C6" w:rsidRDefault="00D671C6" w:rsidP="003F6105">
      <w:pPr>
        <w:pStyle w:val="Heading2"/>
        <w:shd w:val="clear" w:color="auto" w:fill="FFFFFF" w:themeFill="background1"/>
      </w:pPr>
      <w:r>
        <w:t xml:space="preserve">That the Country had submitted a Tranche Implementation Report in accordance with Appendix 4-A (“Format of Tranche Implementation Reports and Plans”) covering each </w:t>
      </w:r>
      <w: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670E6E54" w14:textId="77777777" w:rsidR="00D671C6" w:rsidRDefault="00D671C6" w:rsidP="003F6105">
      <w:pPr>
        <w:pStyle w:val="Heading2"/>
        <w:shd w:val="clear" w:color="auto" w:fill="FFFFFF" w:themeFill="background1"/>
      </w:pPr>
      <w:r>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2FAB73FE" w14:textId="77777777" w:rsidR="00D671C6" w:rsidRPr="003C7AED" w:rsidRDefault="00D671C6" w:rsidP="003F6105">
      <w:pPr>
        <w:shd w:val="clear" w:color="auto" w:fill="FFFFFF" w:themeFill="background1"/>
        <w:spacing w:before="240" w:after="240"/>
        <w:rPr>
          <w:b/>
          <w:bCs/>
        </w:rPr>
      </w:pPr>
      <w:r w:rsidRPr="003C7AED">
        <w:rPr>
          <w:b/>
          <w:bCs/>
        </w:rPr>
        <w:t>Monitoring</w:t>
      </w:r>
    </w:p>
    <w:p w14:paraId="5F8DAB31" w14:textId="77777777" w:rsidR="00D671C6" w:rsidRDefault="00D671C6" w:rsidP="003F6105">
      <w:pPr>
        <w:pStyle w:val="Heading1"/>
        <w:shd w:val="clear" w:color="auto" w:fill="FFFFFF" w:themeFill="background1"/>
      </w:pPr>
      <w: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8ED616C" w14:textId="77777777" w:rsidR="00D671C6" w:rsidRPr="003C7AED" w:rsidRDefault="00D671C6" w:rsidP="003F6105">
      <w:pPr>
        <w:shd w:val="clear" w:color="auto" w:fill="FFFFFF" w:themeFill="background1"/>
        <w:spacing w:before="240" w:after="240"/>
        <w:rPr>
          <w:b/>
          <w:bCs/>
        </w:rPr>
      </w:pPr>
      <w:r w:rsidRPr="003C7AED">
        <w:rPr>
          <w:b/>
          <w:bCs/>
        </w:rPr>
        <w:t>Flexibility in the reallocation of funds</w:t>
      </w:r>
    </w:p>
    <w:p w14:paraId="25BF5848" w14:textId="77777777" w:rsidR="00D671C6" w:rsidRDefault="00D671C6" w:rsidP="003F6105">
      <w:pPr>
        <w:pStyle w:val="Heading1"/>
        <w:shd w:val="clear" w:color="auto" w:fill="FFFFFF" w:themeFill="background1"/>
      </w:pPr>
      <w: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8AA9926" w14:textId="33873D44" w:rsidR="00D671C6" w:rsidRDefault="00D671C6" w:rsidP="003F6105">
      <w:pPr>
        <w:pStyle w:val="Heading2"/>
        <w:shd w:val="clear" w:color="auto" w:fill="FFFFFF" w:themeFill="background1"/>
      </w:pPr>
      <w:r>
        <w:t xml:space="preserve">Reallocations categorized as major changes must be documented in advance, either in a Tranche Implementation Plan as foreseen in subparagraph 5(d) above, or as a revision to an existing Tranche Implementation Plan to be submitted </w:t>
      </w:r>
      <w:r w:rsidRPr="003F6105">
        <w:rPr>
          <w:shd w:val="clear" w:color="auto" w:fill="FFFFFF" w:themeFill="background1"/>
        </w:rPr>
        <w:t>1</w:t>
      </w:r>
      <w:r w:rsidR="00ED2E4E" w:rsidRPr="003F6105">
        <w:rPr>
          <w:shd w:val="clear" w:color="auto" w:fill="FFFFFF" w:themeFill="background1"/>
        </w:rPr>
        <w:t>0</w:t>
      </w:r>
      <w:r>
        <w:t xml:space="preserve"> weeks prior to any meeting of the Executive Committee, for its approval. Major changes would relate to:</w:t>
      </w:r>
    </w:p>
    <w:p w14:paraId="03C21C3A" w14:textId="77777777" w:rsidR="00D671C6" w:rsidRDefault="00D671C6" w:rsidP="003F6105">
      <w:pPr>
        <w:pStyle w:val="Heading3"/>
        <w:shd w:val="clear" w:color="auto" w:fill="FFFFFF" w:themeFill="background1"/>
      </w:pPr>
      <w:r>
        <w:t xml:space="preserve">Issues potentially concerning the rules and policies of the Multilateral Fund; </w:t>
      </w:r>
    </w:p>
    <w:p w14:paraId="48C1933E" w14:textId="77777777" w:rsidR="00D671C6" w:rsidRDefault="00D671C6" w:rsidP="003F6105">
      <w:pPr>
        <w:pStyle w:val="Heading3"/>
        <w:shd w:val="clear" w:color="auto" w:fill="FFFFFF" w:themeFill="background1"/>
      </w:pPr>
      <w:r>
        <w:t xml:space="preserve">Changes that would modify any clause of this Agreement; </w:t>
      </w:r>
    </w:p>
    <w:p w14:paraId="453A97E0" w14:textId="77777777" w:rsidR="00D671C6" w:rsidRDefault="00D671C6" w:rsidP="003F6105">
      <w:pPr>
        <w:pStyle w:val="Heading3"/>
        <w:shd w:val="clear" w:color="auto" w:fill="FFFFFF" w:themeFill="background1"/>
      </w:pPr>
      <w:r>
        <w:t>Changes in the annual levels of funding allocated to the individual bilateral or implementing agencies for the different tranches;</w:t>
      </w:r>
    </w:p>
    <w:p w14:paraId="73E14ADB" w14:textId="77777777" w:rsidR="00D671C6" w:rsidRDefault="00D671C6" w:rsidP="003F6105">
      <w:pPr>
        <w:pStyle w:val="Heading3"/>
        <w:shd w:val="clear" w:color="auto" w:fill="FFFFFF" w:themeFill="background1"/>
      </w:pPr>
      <w:r>
        <w:t>Provision of funding for activities not included in the current endorsed Tranche Implementation Plan, or removal of an activity in the Tranche Implementation Plan, with a cost greater than 30 per cent of the total cost of the last approved tranche;</w:t>
      </w:r>
    </w:p>
    <w:p w14:paraId="2501B5A3" w14:textId="77777777" w:rsidR="00D671C6" w:rsidRDefault="00D671C6" w:rsidP="003F6105">
      <w:pPr>
        <w:pStyle w:val="Heading3"/>
        <w:shd w:val="clear" w:color="auto" w:fill="FFFFFF" w:themeFill="background1"/>
      </w:pPr>
      <w:r>
        <w:t>Changes in alternative technologies, on the understanding that any submission for such a request would identify the associated incremental costs, the potential impact on the climate, and any differences in CO</w:t>
      </w:r>
      <w:r w:rsidRPr="00E10E6F">
        <w:rPr>
          <w:vertAlign w:val="subscript"/>
        </w:rPr>
        <w:t>2</w:t>
      </w:r>
      <w:r>
        <w:t>-eq tonnes to be phased down if applicable, as well as confirm that the Country agrees that potential savings related to the change of technology would accordingly decrease the overall funding level under this Agreement;</w:t>
      </w:r>
    </w:p>
    <w:p w14:paraId="4DA1EE47" w14:textId="77777777" w:rsidR="00D671C6" w:rsidRDefault="00D671C6" w:rsidP="003F6105">
      <w:pPr>
        <w:pStyle w:val="Heading2"/>
        <w:widowControl/>
        <w:shd w:val="clear" w:color="auto" w:fill="FFFFFF" w:themeFill="background1"/>
      </w:pPr>
      <w:r>
        <w:t>Reallocations not categorized as major changes may be incorporated into the approved Tranche Implementation Plan, under implementation at the time, and reported to the Executive Committee in the subsequent Tranche Implementation Report;</w:t>
      </w:r>
    </w:p>
    <w:p w14:paraId="583EFF3F" w14:textId="5351AFA9" w:rsidR="00D671C6" w:rsidRDefault="00D671C6" w:rsidP="003F6105">
      <w:pPr>
        <w:pStyle w:val="Heading2"/>
        <w:widowControl/>
        <w:shd w:val="clear" w:color="auto" w:fill="FFFFFF" w:themeFill="background1"/>
      </w:pPr>
      <w:r w:rsidRPr="003F6105">
        <w:rPr>
          <w:shd w:val="clear" w:color="auto" w:fill="FFFFFF" w:themeFill="background1"/>
        </w:rPr>
        <w:t xml:space="preserve">Any enterprise included in the Plan that would be found to be ineligible under the policies of the Multilateral Fund (i.e., due to foreign ownership or establishment after the applicable </w:t>
      </w:r>
      <w:r w:rsidRPr="003F6105">
        <w:rPr>
          <w:shd w:val="clear" w:color="auto" w:fill="FFFFFF" w:themeFill="background1"/>
        </w:rPr>
        <w:lastRenderedPageBreak/>
        <w:t>cut</w:t>
      </w:r>
      <w:r w:rsidR="00191367">
        <w:rPr>
          <w:shd w:val="clear" w:color="auto" w:fill="FFFFFF" w:themeFill="background1"/>
        </w:rPr>
        <w:noBreakHyphen/>
      </w:r>
      <w:r w:rsidRPr="003F6105">
        <w:rPr>
          <w:shd w:val="clear" w:color="auto" w:fill="FFFFFF" w:themeFill="background1"/>
        </w:rPr>
        <w:t>off date) would not receive financial assistance. This information would be reported as part of the Tranche Implementation Plan;</w:t>
      </w:r>
      <w:r>
        <w:t xml:space="preserve"> and</w:t>
      </w:r>
    </w:p>
    <w:p w14:paraId="03D2EB7B" w14:textId="77777777" w:rsidR="00D671C6" w:rsidRDefault="00D671C6" w:rsidP="003F6105">
      <w:pPr>
        <w:pStyle w:val="Heading2"/>
        <w:shd w:val="clear" w:color="auto" w:fill="FFFFFF" w:themeFill="background1"/>
      </w:pPr>
      <w:r>
        <w:t>Any remaining funds held by the bilateral or implementing agencies or the Country under the Plan will be returned to the Multilateral Fund upon completion of the last tranche foreseen under this Agreement.</w:t>
      </w:r>
    </w:p>
    <w:p w14:paraId="4DA08E1F" w14:textId="77777777" w:rsidR="00D671C6" w:rsidRDefault="00D671C6" w:rsidP="003F6105">
      <w:pPr>
        <w:pStyle w:val="Heading1"/>
        <w:shd w:val="clear" w:color="auto" w:fill="FFFFFF" w:themeFill="background1"/>
      </w:pPr>
      <w:r>
        <w:t xml:space="preserve">Specific attention will be paid to the execution of activities in the refrigeration servicing sector included in the Plan, </w:t>
      </w:r>
      <w:proofErr w:type="gramStart"/>
      <w:r>
        <w:t>in particular that</w:t>
      </w:r>
      <w:proofErr w:type="gramEnd"/>
      <w:r>
        <w:t xml:space="preserve"> the Country may use the flexibility available under this Agreement to address specific needs that might arise during project implementation.</w:t>
      </w:r>
    </w:p>
    <w:p w14:paraId="23791D32" w14:textId="77777777" w:rsidR="00D671C6" w:rsidRPr="00D42C3B" w:rsidRDefault="00D671C6" w:rsidP="003F6105">
      <w:pPr>
        <w:shd w:val="clear" w:color="auto" w:fill="FFFFFF" w:themeFill="background1"/>
        <w:spacing w:before="240" w:after="240"/>
        <w:rPr>
          <w:b/>
          <w:bCs/>
        </w:rPr>
      </w:pPr>
      <w:r w:rsidRPr="00D42C3B">
        <w:rPr>
          <w:b/>
          <w:bCs/>
        </w:rPr>
        <w:t>Bilateral and implementing agencies</w:t>
      </w:r>
    </w:p>
    <w:p w14:paraId="7861CA26" w14:textId="67D61785" w:rsidR="00D671C6" w:rsidRDefault="00D671C6" w:rsidP="003F6105">
      <w:pPr>
        <w:pStyle w:val="Heading1"/>
        <w:shd w:val="clear" w:color="auto" w:fill="FFFFFF" w:themeFill="background1"/>
      </w:pPr>
      <w:r>
        <w:t xml:space="preserve">The Country agrees to assume overall responsibility for the management and implementation of this Agreement and of all activities undertaken by it or on its behalf to fulfil the obligations under this Agreement. </w:t>
      </w:r>
      <w:r w:rsidR="003F6105" w:rsidRPr="003F6105">
        <w:rPr>
          <w:shd w:val="clear" w:color="auto" w:fill="FFFFFF" w:themeFill="background1"/>
        </w:rPr>
        <w:t xml:space="preserve">The </w:t>
      </w:r>
      <w:r w:rsidR="002002D9" w:rsidRPr="003F6105">
        <w:rPr>
          <w:shd w:val="clear" w:color="auto" w:fill="FFFFFF" w:themeFill="background1"/>
        </w:rPr>
        <w:t>World Bank</w:t>
      </w:r>
      <w:r>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w:t>
      </w:r>
      <w:r w:rsidR="00740BDE">
        <w:t> </w:t>
      </w:r>
      <w:r>
        <w:t>IA taking part in this Agreement.</w:t>
      </w:r>
    </w:p>
    <w:p w14:paraId="5A94FC7A" w14:textId="7AE09F4F" w:rsidR="00D671C6" w:rsidRDefault="00D671C6" w:rsidP="003F6105">
      <w:pPr>
        <w:pStyle w:val="Heading1"/>
        <w:shd w:val="clear" w:color="auto" w:fill="FFFFFF" w:themeFill="background1"/>
      </w:pPr>
      <w:r>
        <w:t xml:space="preserve">The Lead IA will be responsible for ensuring coordinated planning, implementation and reporting of all activities under this Agreement, including but not limited to the independent verification as per subparagraph 5(b). The </w:t>
      </w:r>
      <w:r w:rsidRPr="007E2241">
        <w:t>role</w:t>
      </w:r>
      <w:r w:rsidR="007E2241" w:rsidRPr="007E2241">
        <w:rPr>
          <w:shd w:val="clear" w:color="auto" w:fill="FFFFFF" w:themeFill="background1"/>
        </w:rPr>
        <w:t xml:space="preserve"> </w:t>
      </w:r>
      <w:r w:rsidRPr="007E2241">
        <w:t>of</w:t>
      </w:r>
      <w:r>
        <w:t xml:space="preserve"> the Lead IA is contained in Appendix 6-A. The Executive Committee agrees, in principle, to provide the Lead IA with the fees set out </w:t>
      </w:r>
      <w:r w:rsidRPr="003F6105">
        <w:rPr>
          <w:shd w:val="clear" w:color="auto" w:fill="FFFFFF" w:themeFill="background1"/>
        </w:rPr>
        <w:t>in row 2.2</w:t>
      </w:r>
      <w:r>
        <w:t xml:space="preserve"> of Appendix 2-A.</w:t>
      </w:r>
    </w:p>
    <w:p w14:paraId="20A6CB15" w14:textId="77777777" w:rsidR="00D671C6" w:rsidRPr="00D42C3B" w:rsidRDefault="00D671C6" w:rsidP="003F6105">
      <w:pPr>
        <w:shd w:val="clear" w:color="auto" w:fill="FFFFFF" w:themeFill="background1"/>
        <w:spacing w:before="240" w:after="240"/>
        <w:rPr>
          <w:b/>
          <w:bCs/>
        </w:rPr>
      </w:pPr>
      <w:r w:rsidRPr="00D42C3B">
        <w:rPr>
          <w:b/>
          <w:bCs/>
        </w:rPr>
        <w:t>Non-compliance with the Targets in the Agreement</w:t>
      </w:r>
    </w:p>
    <w:p w14:paraId="39C9BAA6" w14:textId="77777777" w:rsidR="00D671C6" w:rsidRDefault="00D671C6" w:rsidP="003F6105">
      <w:pPr>
        <w:pStyle w:val="Heading1"/>
        <w:shd w:val="clear" w:color="auto" w:fill="FFFFFF" w:themeFill="background1"/>
      </w:pPr>
      <w: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10E6F">
        <w:rPr>
          <w:vertAlign w:val="subscript"/>
        </w:rPr>
        <w:t>2</w:t>
      </w:r>
      <w:r>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B0A39DD" w14:textId="77777777" w:rsidR="00D671C6" w:rsidRDefault="00D671C6" w:rsidP="003F6105">
      <w:pPr>
        <w:pStyle w:val="Heading1"/>
        <w:shd w:val="clear" w:color="auto" w:fill="FFFFFF" w:themeFill="background1"/>
      </w:pPr>
      <w:r>
        <w:t xml:space="preserve">The Funding of this Agreement will not be modified </w:t>
      </w:r>
      <w:proofErr w:type="gramStart"/>
      <w:r>
        <w:t>on the basis of</w:t>
      </w:r>
      <w:proofErr w:type="gramEnd"/>
      <w:r>
        <w:t xml:space="preserve"> any future Executive Committee decisions that may affect the funding of any other consumption sector projects or any other related activities in the Country.</w:t>
      </w:r>
    </w:p>
    <w:p w14:paraId="225A98AC" w14:textId="500B51CC" w:rsidR="00D671C6" w:rsidRDefault="00D671C6" w:rsidP="003F6105">
      <w:pPr>
        <w:pStyle w:val="Heading1"/>
        <w:widowControl w:val="0"/>
        <w:shd w:val="clear" w:color="auto" w:fill="FFFFFF" w:themeFill="background1"/>
      </w:pPr>
      <w:r>
        <w:t>The Country will comply with any reasonable request of the Executive Committee</w:t>
      </w:r>
      <w:r w:rsidR="007E2241">
        <w:t xml:space="preserve"> and </w:t>
      </w:r>
      <w:r>
        <w:t xml:space="preserve">the Lead IA to facilitate implementation of this Agreement. </w:t>
      </w:r>
      <w:proofErr w:type="gramStart"/>
      <w:r>
        <w:t>In particular, it</w:t>
      </w:r>
      <w:proofErr w:type="gramEnd"/>
      <w:r>
        <w:t xml:space="preserve"> will provide the Lead IA with access to the information necessary to verify compliance with this Agreement.</w:t>
      </w:r>
    </w:p>
    <w:p w14:paraId="089FB99B" w14:textId="77777777" w:rsidR="00D671C6" w:rsidRPr="00D42C3B" w:rsidRDefault="00D671C6" w:rsidP="003F6105">
      <w:pPr>
        <w:widowControl w:val="0"/>
        <w:shd w:val="clear" w:color="auto" w:fill="FFFFFF" w:themeFill="background1"/>
        <w:spacing w:before="240" w:after="240"/>
        <w:rPr>
          <w:b/>
          <w:bCs/>
        </w:rPr>
      </w:pPr>
      <w:r w:rsidRPr="00D42C3B">
        <w:rPr>
          <w:b/>
          <w:bCs/>
        </w:rPr>
        <w:t>Date of completion</w:t>
      </w:r>
    </w:p>
    <w:p w14:paraId="72A02ED8" w14:textId="77777777" w:rsidR="00D671C6" w:rsidRDefault="00D671C6" w:rsidP="003F6105">
      <w:pPr>
        <w:pStyle w:val="Heading1"/>
        <w:widowControl w:val="0"/>
        <w:shd w:val="clear" w:color="auto" w:fill="FFFFFF" w:themeFill="background1"/>
      </w:pPr>
      <w:r>
        <w:t xml:space="preserve">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w:t>
      </w:r>
      <w:r>
        <w:lastRenderedPageBreak/>
        <w:t>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w:t>
      </w:r>
    </w:p>
    <w:p w14:paraId="063215E0" w14:textId="77777777" w:rsidR="00D671C6" w:rsidRPr="00D42C3B" w:rsidRDefault="00D671C6" w:rsidP="003F6105">
      <w:pPr>
        <w:shd w:val="clear" w:color="auto" w:fill="FFFFFF" w:themeFill="background1"/>
        <w:spacing w:before="240" w:after="240"/>
        <w:rPr>
          <w:b/>
          <w:bCs/>
        </w:rPr>
      </w:pPr>
      <w:r w:rsidRPr="00D42C3B">
        <w:rPr>
          <w:b/>
          <w:bCs/>
        </w:rPr>
        <w:t>Validity</w:t>
      </w:r>
    </w:p>
    <w:p w14:paraId="4A7DDA29" w14:textId="77777777" w:rsidR="00D671C6" w:rsidRDefault="00D671C6" w:rsidP="003F6105">
      <w:pPr>
        <w:pStyle w:val="Heading1"/>
        <w:shd w:val="clear" w:color="auto" w:fill="FFFFFF" w:themeFill="background1"/>
      </w:pPr>
      <w: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927420A" w14:textId="77777777" w:rsidR="00D671C6" w:rsidRDefault="00D671C6" w:rsidP="003F6105">
      <w:pPr>
        <w:pStyle w:val="Heading1"/>
        <w:shd w:val="clear" w:color="auto" w:fill="FFFFFF" w:themeFill="background1"/>
      </w:pPr>
      <w:r>
        <w:t>This Agreement may be modified or terminated only by mutual written agreement of the Country and the Executive Committee of the Multilateral Fund.</w:t>
      </w:r>
    </w:p>
    <w:p w14:paraId="521D7018" w14:textId="77777777" w:rsidR="00D671C6" w:rsidRPr="003C7AED" w:rsidRDefault="00D671C6" w:rsidP="003F6105">
      <w:pPr>
        <w:keepNext/>
        <w:shd w:val="clear" w:color="auto" w:fill="FFFFFF" w:themeFill="background1"/>
        <w:spacing w:before="360" w:after="240"/>
        <w:rPr>
          <w:b/>
          <w:bCs/>
        </w:rPr>
      </w:pPr>
      <w:r w:rsidRPr="003C7AED">
        <w:rPr>
          <w:b/>
          <w:bCs/>
        </w:rPr>
        <w:t>APPENDICES</w:t>
      </w:r>
    </w:p>
    <w:p w14:paraId="4E62293A" w14:textId="77777777" w:rsidR="00D671C6" w:rsidRDefault="00D671C6" w:rsidP="003F6105">
      <w:pPr>
        <w:keepNext/>
        <w:shd w:val="clear" w:color="auto" w:fill="FFFFFF" w:themeFill="background1"/>
        <w:spacing w:before="360" w:after="240"/>
        <w:rPr>
          <w:b/>
          <w:bCs/>
        </w:rPr>
      </w:pPr>
      <w:r w:rsidRPr="003C7AED">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CC3A0D" w:rsidRPr="00C11C7A" w14:paraId="5E7C8270" w14:textId="77777777">
        <w:trPr>
          <w:trHeight w:val="413"/>
        </w:trPr>
        <w:tc>
          <w:tcPr>
            <w:tcW w:w="2499" w:type="pct"/>
            <w:shd w:val="clear" w:color="auto" w:fill="auto"/>
            <w:vAlign w:val="center"/>
          </w:tcPr>
          <w:p w14:paraId="26D46E1D" w14:textId="77777777" w:rsidR="00CC3A0D" w:rsidRPr="00CC3A0D" w:rsidRDefault="00CC3A0D" w:rsidP="003F6105">
            <w:pPr>
              <w:widowControl w:val="0"/>
              <w:shd w:val="clear" w:color="auto" w:fill="FFFFFF" w:themeFill="background1"/>
              <w:jc w:val="center"/>
              <w:rPr>
                <w:sz w:val="20"/>
                <w:szCs w:val="20"/>
              </w:rPr>
            </w:pPr>
            <w:bookmarkStart w:id="16" w:name="_Hlk131268561"/>
            <w:r w:rsidRPr="00CC3A0D">
              <w:rPr>
                <w:sz w:val="20"/>
                <w:szCs w:val="20"/>
              </w:rPr>
              <w:t>Substances</w:t>
            </w:r>
          </w:p>
        </w:tc>
        <w:tc>
          <w:tcPr>
            <w:tcW w:w="2501" w:type="pct"/>
            <w:shd w:val="clear" w:color="auto" w:fill="auto"/>
            <w:vAlign w:val="center"/>
          </w:tcPr>
          <w:p w14:paraId="3E91126C" w14:textId="77777777" w:rsidR="00CC3A0D" w:rsidRPr="00CC3A0D" w:rsidRDefault="00CC3A0D" w:rsidP="003F6105">
            <w:pPr>
              <w:widowControl w:val="0"/>
              <w:shd w:val="clear" w:color="auto" w:fill="FFFFFF" w:themeFill="background1"/>
              <w:jc w:val="center"/>
              <w:rPr>
                <w:sz w:val="20"/>
                <w:szCs w:val="20"/>
              </w:rPr>
            </w:pPr>
            <w:r w:rsidRPr="00CC3A0D">
              <w:rPr>
                <w:sz w:val="20"/>
                <w:szCs w:val="20"/>
              </w:rPr>
              <w:t xml:space="preserve">Starting point for aggregate reductions in consumption </w:t>
            </w:r>
          </w:p>
        </w:tc>
      </w:tr>
      <w:bookmarkEnd w:id="16"/>
      <w:tr w:rsidR="00CC3A0D" w:rsidRPr="00C11C7A" w14:paraId="77563A10" w14:textId="77777777" w:rsidTr="002866BE">
        <w:trPr>
          <w:trHeight w:val="206"/>
        </w:trPr>
        <w:tc>
          <w:tcPr>
            <w:tcW w:w="5000" w:type="pct"/>
            <w:gridSpan w:val="2"/>
            <w:shd w:val="clear" w:color="auto" w:fill="FFFFFF" w:themeFill="background1"/>
          </w:tcPr>
          <w:p w14:paraId="69A4EE48" w14:textId="3BFDA283" w:rsidR="00CC3A0D" w:rsidRPr="00CC3A0D" w:rsidRDefault="00CC3A0D" w:rsidP="003F6105">
            <w:pPr>
              <w:widowControl w:val="0"/>
              <w:shd w:val="clear" w:color="auto" w:fill="FFFFFF" w:themeFill="background1"/>
              <w:jc w:val="center"/>
              <w:rPr>
                <w:sz w:val="20"/>
                <w:szCs w:val="20"/>
              </w:rPr>
            </w:pPr>
            <w:r w:rsidRPr="00CC3A0D">
              <w:rPr>
                <w:sz w:val="20"/>
                <w:szCs w:val="20"/>
              </w:rPr>
              <w:t>To be determined</w:t>
            </w:r>
          </w:p>
        </w:tc>
      </w:tr>
    </w:tbl>
    <w:p w14:paraId="706AF97B" w14:textId="77777777" w:rsidR="001B5A04" w:rsidRDefault="001B5A04" w:rsidP="003F6105">
      <w:pPr>
        <w:shd w:val="clear" w:color="auto" w:fill="FFFFFF" w:themeFill="background1"/>
        <w:jc w:val="left"/>
        <w:rPr>
          <w:b/>
          <w:bCs/>
        </w:rPr>
        <w:sectPr w:rsidR="001B5A04" w:rsidSect="00B95AB1">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5DAE6B9A" w14:textId="77777777" w:rsidR="00933632" w:rsidRDefault="00933632" w:rsidP="003F6105">
      <w:pPr>
        <w:pStyle w:val="Heading1"/>
        <w:keepNext/>
        <w:widowControl w:val="0"/>
        <w:numPr>
          <w:ilvl w:val="0"/>
          <w:numId w:val="0"/>
        </w:numPr>
        <w:shd w:val="clear" w:color="auto" w:fill="FFFFFF" w:themeFill="background1"/>
        <w:spacing w:before="360" w:after="120"/>
        <w:rPr>
          <w:b/>
        </w:rPr>
      </w:pPr>
      <w:r w:rsidRPr="00B375EA">
        <w:rPr>
          <w:b/>
        </w:rPr>
        <w:lastRenderedPageBreak/>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623"/>
        <w:gridCol w:w="2344"/>
        <w:gridCol w:w="1521"/>
        <w:gridCol w:w="1083"/>
        <w:gridCol w:w="1083"/>
        <w:gridCol w:w="1083"/>
        <w:gridCol w:w="1083"/>
        <w:gridCol w:w="1083"/>
        <w:gridCol w:w="1083"/>
        <w:gridCol w:w="1083"/>
        <w:gridCol w:w="1083"/>
        <w:gridCol w:w="1094"/>
      </w:tblGrid>
      <w:tr w:rsidR="00933632" w:rsidRPr="00B375EA" w14:paraId="2B7A92FC" w14:textId="77777777" w:rsidTr="003F6105">
        <w:trPr>
          <w:cantSplit/>
          <w:trHeight w:val="98"/>
          <w:tblHeader/>
          <w:jc w:val="center"/>
        </w:trPr>
        <w:tc>
          <w:tcPr>
            <w:tcW w:w="2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62E2F8" w14:textId="77777777" w:rsidR="00933632" w:rsidRPr="003F6105" w:rsidRDefault="00933632" w:rsidP="003F6105">
            <w:pPr>
              <w:keepNext/>
              <w:keepLines/>
              <w:shd w:val="clear" w:color="auto" w:fill="FFFFFF" w:themeFill="background1"/>
              <w:jc w:val="center"/>
              <w:rPr>
                <w:b/>
                <w:bCs/>
                <w:color w:val="000000" w:themeColor="text1"/>
                <w:sz w:val="20"/>
                <w:szCs w:val="20"/>
                <w:lang w:eastAsia="en-CA"/>
              </w:rPr>
            </w:pPr>
            <w:r w:rsidRPr="003F6105">
              <w:rPr>
                <w:b/>
                <w:bCs/>
                <w:color w:val="000000" w:themeColor="text1"/>
                <w:sz w:val="20"/>
                <w:szCs w:val="20"/>
                <w:lang w:eastAsia="en-CA"/>
              </w:rPr>
              <w:t>Row</w:t>
            </w:r>
          </w:p>
        </w:tc>
        <w:tc>
          <w:tcPr>
            <w:tcW w:w="1357" w:type="pct"/>
            <w:gridSpan w:val="2"/>
            <w:tcBorders>
              <w:top w:val="single" w:sz="4" w:space="0" w:color="auto"/>
              <w:left w:val="nil"/>
              <w:bottom w:val="single" w:sz="4" w:space="0" w:color="auto"/>
              <w:right w:val="single" w:sz="4" w:space="0" w:color="auto"/>
            </w:tcBorders>
            <w:shd w:val="clear" w:color="auto" w:fill="auto"/>
            <w:vAlign w:val="center"/>
            <w:hideMark/>
          </w:tcPr>
          <w:p w14:paraId="77A9E668" w14:textId="77777777" w:rsidR="00933632" w:rsidRPr="003F6105" w:rsidRDefault="00933632" w:rsidP="003F6105">
            <w:pPr>
              <w:keepNext/>
              <w:keepLines/>
              <w:shd w:val="clear" w:color="auto" w:fill="FFFFFF" w:themeFill="background1"/>
              <w:jc w:val="center"/>
              <w:rPr>
                <w:b/>
                <w:bCs/>
                <w:color w:val="000000" w:themeColor="text1"/>
                <w:sz w:val="20"/>
                <w:szCs w:val="20"/>
                <w:lang w:eastAsia="en-CA"/>
              </w:rPr>
            </w:pPr>
            <w:r w:rsidRPr="003F6105">
              <w:rPr>
                <w:b/>
                <w:bCs/>
                <w:color w:val="000000" w:themeColor="text1"/>
                <w:sz w:val="20"/>
                <w:szCs w:val="20"/>
                <w:lang w:eastAsia="en-CA"/>
              </w:rPr>
              <w:t>Particulars</w:t>
            </w:r>
          </w:p>
        </w:tc>
        <w:tc>
          <w:tcPr>
            <w:tcW w:w="380" w:type="pct"/>
            <w:tcBorders>
              <w:top w:val="single" w:sz="4" w:space="0" w:color="auto"/>
              <w:left w:val="nil"/>
              <w:bottom w:val="single" w:sz="4" w:space="0" w:color="auto"/>
              <w:right w:val="single" w:sz="4" w:space="0" w:color="auto"/>
            </w:tcBorders>
            <w:shd w:val="clear" w:color="auto" w:fill="auto"/>
            <w:vAlign w:val="center"/>
            <w:hideMark/>
          </w:tcPr>
          <w:p w14:paraId="4BF92B53" w14:textId="77777777" w:rsidR="00933632" w:rsidRPr="003D5851" w:rsidRDefault="00933632" w:rsidP="003F6105">
            <w:pPr>
              <w:keepNext/>
              <w:keepLines/>
              <w:shd w:val="clear" w:color="auto" w:fill="FFFFFF" w:themeFill="background1"/>
              <w:jc w:val="center"/>
              <w:rPr>
                <w:b/>
                <w:bCs/>
                <w:color w:val="000000"/>
                <w:sz w:val="20"/>
                <w:szCs w:val="20"/>
                <w:lang w:eastAsia="en-CA"/>
              </w:rPr>
            </w:pPr>
            <w:r>
              <w:rPr>
                <w:b/>
                <w:bCs/>
                <w:color w:val="000000"/>
                <w:sz w:val="20"/>
                <w:szCs w:val="20"/>
                <w:lang w:eastAsia="en-CA"/>
              </w:rPr>
              <w:t>2025</w:t>
            </w:r>
          </w:p>
        </w:tc>
        <w:tc>
          <w:tcPr>
            <w:tcW w:w="380" w:type="pct"/>
            <w:tcBorders>
              <w:top w:val="single" w:sz="4" w:space="0" w:color="auto"/>
              <w:left w:val="nil"/>
              <w:bottom w:val="single" w:sz="4" w:space="0" w:color="auto"/>
              <w:right w:val="single" w:sz="4" w:space="0" w:color="auto"/>
            </w:tcBorders>
            <w:shd w:val="clear" w:color="auto" w:fill="auto"/>
            <w:vAlign w:val="center"/>
            <w:hideMark/>
          </w:tcPr>
          <w:p w14:paraId="30FFFF9F" w14:textId="77777777" w:rsidR="00933632" w:rsidRPr="003D5851" w:rsidRDefault="00933632" w:rsidP="003F6105">
            <w:pPr>
              <w:keepNext/>
              <w:keepLines/>
              <w:shd w:val="clear" w:color="auto" w:fill="FFFFFF" w:themeFill="background1"/>
              <w:jc w:val="center"/>
              <w:rPr>
                <w:b/>
                <w:bCs/>
                <w:color w:val="000000"/>
                <w:sz w:val="20"/>
                <w:szCs w:val="20"/>
                <w:lang w:eastAsia="en-CA"/>
              </w:rPr>
            </w:pPr>
            <w:r w:rsidRPr="01CAC860">
              <w:rPr>
                <w:b/>
                <w:bCs/>
                <w:color w:val="000000" w:themeColor="text1"/>
                <w:sz w:val="20"/>
                <w:szCs w:val="20"/>
                <w:lang w:eastAsia="en-CA"/>
              </w:rPr>
              <w:t>2026</w:t>
            </w:r>
          </w:p>
        </w:tc>
        <w:tc>
          <w:tcPr>
            <w:tcW w:w="380" w:type="pct"/>
            <w:tcBorders>
              <w:top w:val="single" w:sz="4" w:space="0" w:color="auto"/>
              <w:left w:val="nil"/>
              <w:bottom w:val="single" w:sz="4" w:space="0" w:color="auto"/>
              <w:right w:val="single" w:sz="4" w:space="0" w:color="auto"/>
            </w:tcBorders>
            <w:shd w:val="clear" w:color="auto" w:fill="auto"/>
            <w:vAlign w:val="center"/>
            <w:hideMark/>
          </w:tcPr>
          <w:p w14:paraId="67FE42E3" w14:textId="77777777" w:rsidR="00933632" w:rsidRPr="003D5851" w:rsidRDefault="00933632" w:rsidP="003F6105">
            <w:pPr>
              <w:keepNext/>
              <w:keepLines/>
              <w:shd w:val="clear" w:color="auto" w:fill="FFFFFF" w:themeFill="background1"/>
              <w:jc w:val="center"/>
              <w:rPr>
                <w:b/>
                <w:bCs/>
                <w:color w:val="000000"/>
                <w:sz w:val="20"/>
                <w:szCs w:val="20"/>
                <w:lang w:eastAsia="en-CA"/>
              </w:rPr>
            </w:pPr>
            <w:r w:rsidRPr="01CAC860">
              <w:rPr>
                <w:b/>
                <w:bCs/>
                <w:color w:val="000000" w:themeColor="text1"/>
                <w:sz w:val="20"/>
                <w:szCs w:val="20"/>
                <w:lang w:eastAsia="en-CA"/>
              </w:rPr>
              <w:t>2027</w:t>
            </w:r>
          </w:p>
        </w:tc>
        <w:tc>
          <w:tcPr>
            <w:tcW w:w="380" w:type="pct"/>
            <w:tcBorders>
              <w:top w:val="single" w:sz="4" w:space="0" w:color="auto"/>
              <w:left w:val="nil"/>
              <w:bottom w:val="single" w:sz="4" w:space="0" w:color="auto"/>
              <w:right w:val="single" w:sz="4" w:space="0" w:color="auto"/>
            </w:tcBorders>
            <w:shd w:val="clear" w:color="auto" w:fill="auto"/>
            <w:vAlign w:val="center"/>
            <w:hideMark/>
          </w:tcPr>
          <w:p w14:paraId="2058ED49" w14:textId="77777777" w:rsidR="00933632" w:rsidRPr="007E1DE5" w:rsidRDefault="00933632" w:rsidP="003F6105">
            <w:pPr>
              <w:keepNext/>
              <w:keepLines/>
              <w:shd w:val="clear" w:color="auto" w:fill="FFFFFF" w:themeFill="background1"/>
              <w:jc w:val="center"/>
              <w:rPr>
                <w:b/>
                <w:bCs/>
                <w:color w:val="000000" w:themeColor="text1"/>
                <w:sz w:val="20"/>
                <w:szCs w:val="20"/>
                <w:u w:val="single"/>
                <w:lang w:eastAsia="en-CA"/>
              </w:rPr>
            </w:pPr>
            <w:r w:rsidRPr="09BCA45B">
              <w:rPr>
                <w:b/>
                <w:bCs/>
                <w:color w:val="000000" w:themeColor="text1"/>
                <w:sz w:val="20"/>
                <w:szCs w:val="20"/>
                <w:lang w:eastAsia="en-CA"/>
              </w:rPr>
              <w:t>2028</w:t>
            </w:r>
          </w:p>
        </w:tc>
        <w:tc>
          <w:tcPr>
            <w:tcW w:w="380" w:type="pct"/>
            <w:tcBorders>
              <w:top w:val="single" w:sz="4" w:space="0" w:color="auto"/>
              <w:left w:val="single" w:sz="4" w:space="0" w:color="auto"/>
              <w:bottom w:val="single" w:sz="4" w:space="0" w:color="auto"/>
              <w:right w:val="single" w:sz="4" w:space="0" w:color="auto"/>
            </w:tcBorders>
            <w:vAlign w:val="center"/>
          </w:tcPr>
          <w:p w14:paraId="0E93D5CD" w14:textId="77777777" w:rsidR="00933632" w:rsidRPr="09BCA45B" w:rsidRDefault="00933632" w:rsidP="003F6105">
            <w:pPr>
              <w:keepNext/>
              <w:keepLines/>
              <w:shd w:val="clear" w:color="auto" w:fill="FFFFFF" w:themeFill="background1"/>
              <w:jc w:val="center"/>
              <w:rPr>
                <w:b/>
                <w:bCs/>
                <w:color w:val="000000" w:themeColor="text1"/>
                <w:sz w:val="20"/>
                <w:szCs w:val="20"/>
                <w:lang w:eastAsia="en-CA"/>
              </w:rPr>
            </w:pPr>
            <w:r>
              <w:rPr>
                <w:b/>
                <w:bCs/>
                <w:color w:val="000000" w:themeColor="text1"/>
                <w:sz w:val="20"/>
                <w:szCs w:val="20"/>
                <w:lang w:eastAsia="en-CA"/>
              </w:rPr>
              <w:t>2029</w:t>
            </w:r>
          </w:p>
        </w:tc>
        <w:tc>
          <w:tcPr>
            <w:tcW w:w="380" w:type="pct"/>
            <w:tcBorders>
              <w:top w:val="single" w:sz="4" w:space="0" w:color="auto"/>
              <w:left w:val="single" w:sz="4" w:space="0" w:color="auto"/>
              <w:bottom w:val="single" w:sz="4" w:space="0" w:color="auto"/>
              <w:right w:val="single" w:sz="4" w:space="0" w:color="auto"/>
            </w:tcBorders>
            <w:vAlign w:val="center"/>
          </w:tcPr>
          <w:p w14:paraId="587DC980" w14:textId="77777777" w:rsidR="00933632" w:rsidRPr="09BCA45B" w:rsidRDefault="00933632" w:rsidP="003F6105">
            <w:pPr>
              <w:keepNext/>
              <w:keepLines/>
              <w:shd w:val="clear" w:color="auto" w:fill="FFFFFF" w:themeFill="background1"/>
              <w:jc w:val="center"/>
              <w:rPr>
                <w:b/>
                <w:bCs/>
                <w:color w:val="000000" w:themeColor="text1"/>
                <w:sz w:val="20"/>
                <w:szCs w:val="20"/>
                <w:lang w:eastAsia="en-CA"/>
              </w:rPr>
            </w:pPr>
            <w:r>
              <w:rPr>
                <w:b/>
                <w:bCs/>
                <w:color w:val="000000" w:themeColor="text1"/>
                <w:sz w:val="20"/>
                <w:szCs w:val="20"/>
                <w:lang w:eastAsia="en-CA"/>
              </w:rPr>
              <w:t>2030</w:t>
            </w:r>
          </w:p>
        </w:tc>
        <w:tc>
          <w:tcPr>
            <w:tcW w:w="380" w:type="pct"/>
            <w:tcBorders>
              <w:top w:val="single" w:sz="4" w:space="0" w:color="auto"/>
              <w:left w:val="single" w:sz="4" w:space="0" w:color="auto"/>
              <w:bottom w:val="single" w:sz="4" w:space="0" w:color="auto"/>
              <w:right w:val="single" w:sz="4" w:space="0" w:color="auto"/>
            </w:tcBorders>
            <w:vAlign w:val="center"/>
          </w:tcPr>
          <w:p w14:paraId="6CA81DE5" w14:textId="77777777" w:rsidR="00933632" w:rsidRPr="09BCA45B" w:rsidRDefault="00933632" w:rsidP="003F6105">
            <w:pPr>
              <w:keepNext/>
              <w:keepLines/>
              <w:shd w:val="clear" w:color="auto" w:fill="FFFFFF" w:themeFill="background1"/>
              <w:jc w:val="center"/>
              <w:rPr>
                <w:b/>
                <w:bCs/>
                <w:color w:val="000000" w:themeColor="text1"/>
                <w:sz w:val="20"/>
                <w:szCs w:val="20"/>
                <w:lang w:eastAsia="en-CA"/>
              </w:rPr>
            </w:pPr>
            <w:r>
              <w:rPr>
                <w:b/>
                <w:bCs/>
                <w:color w:val="000000" w:themeColor="text1"/>
                <w:sz w:val="20"/>
                <w:szCs w:val="20"/>
                <w:lang w:eastAsia="en-CA"/>
              </w:rPr>
              <w:t>2031</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8FD7B3" w14:textId="77777777" w:rsidR="00933632" w:rsidRDefault="00933632" w:rsidP="003F6105">
            <w:pPr>
              <w:keepNext/>
              <w:keepLines/>
              <w:shd w:val="clear" w:color="auto" w:fill="FFFFFF" w:themeFill="background1"/>
              <w:jc w:val="center"/>
              <w:rPr>
                <w:b/>
                <w:bCs/>
                <w:color w:val="000000" w:themeColor="text1"/>
                <w:sz w:val="20"/>
                <w:szCs w:val="20"/>
                <w:lang w:eastAsia="en-CA"/>
              </w:rPr>
            </w:pPr>
            <w:r w:rsidRPr="09BCA45B">
              <w:rPr>
                <w:b/>
                <w:bCs/>
                <w:color w:val="000000" w:themeColor="text1"/>
                <w:sz w:val="20"/>
                <w:szCs w:val="20"/>
                <w:lang w:eastAsia="en-CA"/>
              </w:rPr>
              <w:t>20</w:t>
            </w:r>
            <w:r>
              <w:rPr>
                <w:b/>
                <w:bCs/>
                <w:color w:val="000000" w:themeColor="text1"/>
                <w:sz w:val="20"/>
                <w:szCs w:val="20"/>
                <w:lang w:eastAsia="en-CA"/>
              </w:rPr>
              <w:t>32</w:t>
            </w:r>
          </w:p>
        </w:tc>
        <w:tc>
          <w:tcPr>
            <w:tcW w:w="384" w:type="pct"/>
            <w:tcBorders>
              <w:top w:val="single" w:sz="4" w:space="0" w:color="auto"/>
              <w:left w:val="nil"/>
              <w:bottom w:val="single" w:sz="4" w:space="0" w:color="auto"/>
              <w:right w:val="single" w:sz="4" w:space="0" w:color="auto"/>
            </w:tcBorders>
            <w:shd w:val="clear" w:color="auto" w:fill="auto"/>
            <w:vAlign w:val="center"/>
            <w:hideMark/>
          </w:tcPr>
          <w:p w14:paraId="1152AB19" w14:textId="77777777" w:rsidR="00933632" w:rsidRPr="003D5851" w:rsidRDefault="00933632" w:rsidP="003F6105">
            <w:pPr>
              <w:keepNext/>
              <w:keepLines/>
              <w:shd w:val="clear" w:color="auto" w:fill="FFFFFF" w:themeFill="background1"/>
              <w:jc w:val="center"/>
              <w:rPr>
                <w:b/>
                <w:bCs/>
                <w:color w:val="000000"/>
                <w:sz w:val="20"/>
                <w:szCs w:val="20"/>
                <w:lang w:eastAsia="en-CA"/>
              </w:rPr>
            </w:pPr>
            <w:r w:rsidRPr="003D5851">
              <w:rPr>
                <w:b/>
                <w:bCs/>
                <w:color w:val="000000"/>
                <w:sz w:val="20"/>
                <w:szCs w:val="20"/>
                <w:lang w:eastAsia="en-CA"/>
              </w:rPr>
              <w:t>Total</w:t>
            </w:r>
          </w:p>
        </w:tc>
      </w:tr>
      <w:tr w:rsidR="00933632" w:rsidRPr="00B375EA" w14:paraId="03661058" w14:textId="77777777" w:rsidTr="003F6105">
        <w:trPr>
          <w:trHeight w:val="340"/>
          <w:jc w:val="center"/>
        </w:trPr>
        <w:tc>
          <w:tcPr>
            <w:tcW w:w="21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8658A2B" w14:textId="77777777" w:rsidR="00933632" w:rsidRPr="003F6105" w:rsidRDefault="00933632" w:rsidP="003F6105">
            <w:pPr>
              <w:keepNext/>
              <w:keepLines/>
              <w:shd w:val="clear" w:color="auto" w:fill="FFFFFF" w:themeFill="background1"/>
              <w:jc w:val="left"/>
              <w:rPr>
                <w:color w:val="000000" w:themeColor="text1"/>
                <w:sz w:val="20"/>
                <w:szCs w:val="20"/>
                <w:lang w:eastAsia="en-CA"/>
              </w:rPr>
            </w:pPr>
            <w:r w:rsidRPr="003F6105">
              <w:rPr>
                <w:color w:val="000000" w:themeColor="text1"/>
                <w:sz w:val="20"/>
                <w:szCs w:val="20"/>
                <w:lang w:eastAsia="en-CA"/>
              </w:rPr>
              <w:t>1.1</w:t>
            </w:r>
          </w:p>
        </w:tc>
        <w:tc>
          <w:tcPr>
            <w:tcW w:w="823" w:type="pct"/>
            <w:vMerge w:val="restart"/>
            <w:tcBorders>
              <w:top w:val="single" w:sz="4" w:space="0" w:color="auto"/>
              <w:left w:val="nil"/>
              <w:bottom w:val="single" w:sz="4" w:space="0" w:color="auto"/>
              <w:right w:val="single" w:sz="4" w:space="0" w:color="auto"/>
            </w:tcBorders>
            <w:shd w:val="clear" w:color="auto" w:fill="auto"/>
            <w:hideMark/>
          </w:tcPr>
          <w:p w14:paraId="0A724514" w14:textId="77777777" w:rsidR="00933632" w:rsidRPr="003F6105" w:rsidRDefault="00933632" w:rsidP="003F6105">
            <w:pPr>
              <w:keepNext/>
              <w:keepLines/>
              <w:shd w:val="clear" w:color="auto" w:fill="FFFFFF" w:themeFill="background1"/>
              <w:jc w:val="left"/>
              <w:rPr>
                <w:color w:val="000000" w:themeColor="text1"/>
                <w:sz w:val="20"/>
                <w:szCs w:val="20"/>
                <w:lang w:eastAsia="en-CA"/>
              </w:rPr>
            </w:pPr>
            <w:r w:rsidRPr="003F6105">
              <w:rPr>
                <w:color w:val="000000" w:themeColor="text1"/>
                <w:sz w:val="20"/>
                <w:szCs w:val="20"/>
                <w:lang w:eastAsia="en-CA"/>
              </w:rPr>
              <w:t>Montreal Protocol reduction schedule of Annex F substances</w:t>
            </w:r>
          </w:p>
        </w:tc>
        <w:tc>
          <w:tcPr>
            <w:tcW w:w="533" w:type="pct"/>
            <w:tcBorders>
              <w:top w:val="single" w:sz="4" w:space="0" w:color="auto"/>
              <w:left w:val="nil"/>
              <w:bottom w:val="single" w:sz="4" w:space="0" w:color="auto"/>
              <w:right w:val="single" w:sz="4" w:space="0" w:color="auto"/>
            </w:tcBorders>
            <w:shd w:val="clear" w:color="auto" w:fill="auto"/>
            <w:tcMar>
              <w:right w:w="57" w:type="dxa"/>
            </w:tcMar>
            <w:vAlign w:val="center"/>
          </w:tcPr>
          <w:p w14:paraId="5CD0BF3F" w14:textId="77777777" w:rsidR="00933632" w:rsidRPr="00645AA4" w:rsidRDefault="00933632" w:rsidP="003F6105">
            <w:pPr>
              <w:shd w:val="clear" w:color="auto" w:fill="FFFFFF" w:themeFill="background1"/>
              <w:ind w:right="-203"/>
              <w:jc w:val="left"/>
              <w:rPr>
                <w:color w:val="000000" w:themeColor="text1"/>
              </w:rPr>
            </w:pPr>
            <w:r w:rsidRPr="00645AA4">
              <w:rPr>
                <w:color w:val="000000" w:themeColor="text1"/>
                <w:sz w:val="20"/>
                <w:szCs w:val="20"/>
              </w:rPr>
              <w:t>%</w:t>
            </w:r>
          </w:p>
        </w:tc>
        <w:tc>
          <w:tcPr>
            <w:tcW w:w="380" w:type="pct"/>
            <w:tcBorders>
              <w:top w:val="nil"/>
              <w:left w:val="nil"/>
              <w:bottom w:val="single" w:sz="4" w:space="0" w:color="auto"/>
              <w:right w:val="single" w:sz="4" w:space="0" w:color="auto"/>
            </w:tcBorders>
            <w:shd w:val="clear" w:color="auto" w:fill="FFFFFF" w:themeFill="background1"/>
            <w:vAlign w:val="center"/>
          </w:tcPr>
          <w:p w14:paraId="4F45A974" w14:textId="77777777" w:rsidR="00933632" w:rsidRPr="003F6105" w:rsidRDefault="00933632" w:rsidP="003F6105">
            <w:pPr>
              <w:jc w:val="center"/>
              <w:rPr>
                <w:sz w:val="20"/>
                <w:szCs w:val="20"/>
              </w:rPr>
            </w:pPr>
            <w:r w:rsidRPr="003F6105">
              <w:rPr>
                <w:sz w:val="20"/>
                <w:szCs w:val="20"/>
              </w:rPr>
              <w:t>freeze</w:t>
            </w:r>
          </w:p>
        </w:tc>
        <w:tc>
          <w:tcPr>
            <w:tcW w:w="380" w:type="pct"/>
            <w:tcBorders>
              <w:top w:val="nil"/>
              <w:left w:val="nil"/>
              <w:bottom w:val="single" w:sz="4" w:space="0" w:color="auto"/>
              <w:right w:val="single" w:sz="4" w:space="0" w:color="auto"/>
            </w:tcBorders>
            <w:shd w:val="clear" w:color="auto" w:fill="FFFFFF" w:themeFill="background1"/>
            <w:vAlign w:val="center"/>
          </w:tcPr>
          <w:p w14:paraId="3E82B19D" w14:textId="77777777" w:rsidR="00933632" w:rsidRPr="003F6105" w:rsidRDefault="00933632" w:rsidP="003F6105">
            <w:pPr>
              <w:jc w:val="center"/>
              <w:rPr>
                <w:sz w:val="20"/>
                <w:szCs w:val="20"/>
              </w:rPr>
            </w:pPr>
            <w:r w:rsidRPr="003F6105">
              <w:rPr>
                <w:sz w:val="20"/>
                <w:szCs w:val="20"/>
              </w:rPr>
              <w:t>freeze</w:t>
            </w:r>
          </w:p>
        </w:tc>
        <w:tc>
          <w:tcPr>
            <w:tcW w:w="380" w:type="pct"/>
            <w:tcBorders>
              <w:top w:val="nil"/>
              <w:left w:val="nil"/>
              <w:bottom w:val="single" w:sz="4" w:space="0" w:color="auto"/>
              <w:right w:val="single" w:sz="4" w:space="0" w:color="auto"/>
            </w:tcBorders>
            <w:shd w:val="clear" w:color="auto" w:fill="FFFFFF" w:themeFill="background1"/>
            <w:vAlign w:val="center"/>
          </w:tcPr>
          <w:p w14:paraId="36E4B225" w14:textId="77777777" w:rsidR="00933632" w:rsidRPr="003F6105" w:rsidRDefault="00933632" w:rsidP="003F6105">
            <w:pPr>
              <w:jc w:val="center"/>
              <w:rPr>
                <w:sz w:val="20"/>
                <w:szCs w:val="20"/>
              </w:rPr>
            </w:pPr>
            <w:r w:rsidRPr="003F6105">
              <w:rPr>
                <w:sz w:val="20"/>
                <w:szCs w:val="20"/>
              </w:rPr>
              <w:t>freeze</w:t>
            </w:r>
          </w:p>
        </w:tc>
        <w:tc>
          <w:tcPr>
            <w:tcW w:w="380" w:type="pct"/>
            <w:tcBorders>
              <w:top w:val="single" w:sz="4" w:space="0" w:color="auto"/>
              <w:left w:val="nil"/>
              <w:bottom w:val="single" w:sz="4" w:space="0" w:color="auto"/>
              <w:right w:val="single" w:sz="4" w:space="0" w:color="auto"/>
            </w:tcBorders>
            <w:shd w:val="clear" w:color="auto" w:fill="FFFFFF" w:themeFill="background1"/>
            <w:vAlign w:val="center"/>
          </w:tcPr>
          <w:p w14:paraId="7E9314AC" w14:textId="77777777" w:rsidR="00933632" w:rsidRPr="003F6105" w:rsidRDefault="00933632" w:rsidP="003F6105">
            <w:pPr>
              <w:jc w:val="center"/>
              <w:rPr>
                <w:sz w:val="20"/>
                <w:szCs w:val="20"/>
              </w:rPr>
            </w:pPr>
            <w:r w:rsidRPr="003F6105">
              <w:rPr>
                <w:sz w:val="20"/>
                <w:szCs w:val="20"/>
              </w:rPr>
              <w:t>freeze</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8D0584" w14:textId="77777777" w:rsidR="00933632" w:rsidRPr="003F6105" w:rsidRDefault="00933632" w:rsidP="003F6105">
            <w:pPr>
              <w:jc w:val="center"/>
              <w:rPr>
                <w:sz w:val="20"/>
                <w:szCs w:val="20"/>
              </w:rPr>
            </w:pPr>
            <w:r w:rsidRPr="003F6105">
              <w:rPr>
                <w:sz w:val="20"/>
                <w:szCs w:val="20"/>
              </w:rPr>
              <w:t>10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197CAF" w14:textId="77777777" w:rsidR="00933632" w:rsidRPr="003F6105" w:rsidRDefault="00933632" w:rsidP="003F6105">
            <w:pPr>
              <w:jc w:val="center"/>
              <w:rPr>
                <w:sz w:val="20"/>
                <w:szCs w:val="20"/>
              </w:rPr>
            </w:pPr>
            <w:r w:rsidRPr="003F6105">
              <w:rPr>
                <w:sz w:val="20"/>
                <w:szCs w:val="20"/>
              </w:rPr>
              <w:t>10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D1166D" w14:textId="77777777" w:rsidR="00933632" w:rsidRPr="003F6105" w:rsidRDefault="00933632" w:rsidP="003F6105">
            <w:pPr>
              <w:jc w:val="center"/>
              <w:rPr>
                <w:sz w:val="20"/>
                <w:szCs w:val="20"/>
              </w:rPr>
            </w:pPr>
            <w:r w:rsidRPr="003F6105">
              <w:rPr>
                <w:sz w:val="20"/>
                <w:szCs w:val="20"/>
              </w:rPr>
              <w:t>10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5606B3" w14:textId="77777777" w:rsidR="00933632" w:rsidRPr="003F6105" w:rsidRDefault="00933632" w:rsidP="003F6105">
            <w:pPr>
              <w:jc w:val="center"/>
              <w:rPr>
                <w:sz w:val="20"/>
                <w:szCs w:val="20"/>
              </w:rPr>
            </w:pPr>
            <w:r w:rsidRPr="003F6105">
              <w:rPr>
                <w:sz w:val="20"/>
                <w:szCs w:val="20"/>
              </w:rPr>
              <w:t>10</w:t>
            </w:r>
          </w:p>
        </w:tc>
        <w:tc>
          <w:tcPr>
            <w:tcW w:w="384" w:type="pct"/>
            <w:tcBorders>
              <w:top w:val="nil"/>
              <w:left w:val="nil"/>
              <w:bottom w:val="single" w:sz="4" w:space="0" w:color="auto"/>
              <w:right w:val="single" w:sz="4" w:space="0" w:color="auto"/>
            </w:tcBorders>
            <w:shd w:val="clear" w:color="auto" w:fill="FFFFFF" w:themeFill="background1"/>
            <w:vAlign w:val="center"/>
          </w:tcPr>
          <w:p w14:paraId="074BD639" w14:textId="0C8D086A" w:rsidR="00933632" w:rsidRPr="003F6105" w:rsidRDefault="00E428B4" w:rsidP="003F6105">
            <w:pPr>
              <w:jc w:val="right"/>
              <w:rPr>
                <w:sz w:val="20"/>
                <w:szCs w:val="20"/>
              </w:rPr>
            </w:pPr>
            <w:r w:rsidRPr="003F6105">
              <w:rPr>
                <w:sz w:val="20"/>
                <w:szCs w:val="20"/>
              </w:rPr>
              <w:t>n/a</w:t>
            </w:r>
          </w:p>
        </w:tc>
      </w:tr>
      <w:tr w:rsidR="00933632" w:rsidRPr="00B375EA" w14:paraId="54E1964E" w14:textId="77777777" w:rsidTr="003F6105">
        <w:trPr>
          <w:trHeight w:val="340"/>
          <w:jc w:val="center"/>
        </w:trPr>
        <w:tc>
          <w:tcPr>
            <w:tcW w:w="219" w:type="pct"/>
            <w:vMerge/>
            <w:tcBorders>
              <w:top w:val="single" w:sz="4" w:space="0" w:color="auto"/>
              <w:left w:val="single" w:sz="4" w:space="0" w:color="auto"/>
              <w:bottom w:val="single" w:sz="4" w:space="0" w:color="auto"/>
              <w:right w:val="single" w:sz="4" w:space="0" w:color="auto"/>
            </w:tcBorders>
          </w:tcPr>
          <w:p w14:paraId="7D8DA5F4" w14:textId="77777777" w:rsidR="00933632" w:rsidRPr="003F6105" w:rsidRDefault="00933632" w:rsidP="003F6105">
            <w:pPr>
              <w:keepNext/>
              <w:keepLines/>
              <w:shd w:val="clear" w:color="auto" w:fill="FFFFFF" w:themeFill="background1"/>
              <w:jc w:val="left"/>
              <w:rPr>
                <w:color w:val="000000" w:themeColor="text1"/>
                <w:sz w:val="20"/>
                <w:szCs w:val="20"/>
                <w:lang w:eastAsia="en-CA"/>
              </w:rPr>
            </w:pPr>
          </w:p>
        </w:tc>
        <w:tc>
          <w:tcPr>
            <w:tcW w:w="823" w:type="pct"/>
            <w:vMerge/>
            <w:tcBorders>
              <w:top w:val="single" w:sz="4" w:space="0" w:color="auto"/>
              <w:left w:val="single" w:sz="4" w:space="0" w:color="auto"/>
              <w:bottom w:val="single" w:sz="4" w:space="0" w:color="auto"/>
              <w:right w:val="single" w:sz="4" w:space="0" w:color="auto"/>
            </w:tcBorders>
          </w:tcPr>
          <w:p w14:paraId="3E24855D" w14:textId="77777777" w:rsidR="00933632" w:rsidRPr="003F6105" w:rsidRDefault="00933632" w:rsidP="003F6105">
            <w:pPr>
              <w:keepNext/>
              <w:keepLines/>
              <w:shd w:val="clear" w:color="auto" w:fill="FFFFFF" w:themeFill="background1"/>
              <w:jc w:val="left"/>
              <w:rPr>
                <w:color w:val="000000" w:themeColor="text1"/>
                <w:sz w:val="20"/>
                <w:szCs w:val="20"/>
                <w:lang w:eastAsia="en-CA"/>
              </w:rPr>
            </w:pPr>
          </w:p>
        </w:tc>
        <w:tc>
          <w:tcPr>
            <w:tcW w:w="533" w:type="pct"/>
            <w:tcBorders>
              <w:top w:val="single" w:sz="4" w:space="0" w:color="auto"/>
              <w:left w:val="single" w:sz="4" w:space="0" w:color="auto"/>
              <w:bottom w:val="single" w:sz="4" w:space="0" w:color="auto"/>
              <w:right w:val="single" w:sz="4" w:space="0" w:color="auto"/>
            </w:tcBorders>
            <w:shd w:val="clear" w:color="auto" w:fill="auto"/>
            <w:tcMar>
              <w:right w:w="57" w:type="dxa"/>
            </w:tcMar>
            <w:vAlign w:val="center"/>
          </w:tcPr>
          <w:p w14:paraId="1A1D2737" w14:textId="77777777" w:rsidR="00933632" w:rsidRPr="00645AA4" w:rsidRDefault="00933632" w:rsidP="003F6105">
            <w:pPr>
              <w:shd w:val="clear" w:color="auto" w:fill="FFFFFF" w:themeFill="background1"/>
              <w:ind w:right="-61"/>
              <w:jc w:val="left"/>
              <w:rPr>
                <w:color w:val="000000" w:themeColor="text1"/>
              </w:rPr>
            </w:pPr>
            <w:r w:rsidRPr="00645AA4">
              <w:rPr>
                <w:color w:val="000000" w:themeColor="text1"/>
                <w:sz w:val="20"/>
                <w:szCs w:val="20"/>
              </w:rPr>
              <w:t>CO</w:t>
            </w:r>
            <w:r w:rsidRPr="00645AA4">
              <w:rPr>
                <w:color w:val="000000" w:themeColor="text1"/>
                <w:sz w:val="20"/>
                <w:szCs w:val="20"/>
                <w:vertAlign w:val="subscript"/>
              </w:rPr>
              <w:t>2</w:t>
            </w:r>
            <w:r w:rsidRPr="00645AA4">
              <w:rPr>
                <w:color w:val="000000" w:themeColor="text1"/>
                <w:sz w:val="20"/>
                <w:szCs w:val="20"/>
              </w:rPr>
              <w:t>‑eq tonnes</w:t>
            </w:r>
          </w:p>
        </w:tc>
        <w:tc>
          <w:tcPr>
            <w:tcW w:w="380" w:type="pct"/>
            <w:tcBorders>
              <w:top w:val="nil"/>
              <w:left w:val="nil"/>
              <w:bottom w:val="single" w:sz="4" w:space="0" w:color="auto"/>
              <w:right w:val="single" w:sz="4" w:space="0" w:color="auto"/>
            </w:tcBorders>
            <w:shd w:val="clear" w:color="auto" w:fill="FFFFFF" w:themeFill="background1"/>
            <w:vAlign w:val="center"/>
          </w:tcPr>
          <w:p w14:paraId="6B762811" w14:textId="77777777" w:rsidR="00933632" w:rsidRPr="003F6105" w:rsidRDefault="00933632" w:rsidP="003F6105">
            <w:pPr>
              <w:jc w:val="right"/>
              <w:rPr>
                <w:sz w:val="20"/>
                <w:szCs w:val="20"/>
              </w:rPr>
            </w:pPr>
            <w:r w:rsidRPr="003F6105">
              <w:rPr>
                <w:sz w:val="20"/>
                <w:szCs w:val="20"/>
              </w:rPr>
              <w:t>23,370,721</w:t>
            </w:r>
          </w:p>
        </w:tc>
        <w:tc>
          <w:tcPr>
            <w:tcW w:w="380" w:type="pct"/>
            <w:tcBorders>
              <w:top w:val="nil"/>
              <w:left w:val="nil"/>
              <w:bottom w:val="single" w:sz="4" w:space="0" w:color="auto"/>
              <w:right w:val="single" w:sz="4" w:space="0" w:color="auto"/>
            </w:tcBorders>
            <w:shd w:val="clear" w:color="auto" w:fill="FFFFFF" w:themeFill="background1"/>
            <w:vAlign w:val="center"/>
          </w:tcPr>
          <w:p w14:paraId="2EEC1222" w14:textId="77777777" w:rsidR="00933632" w:rsidRPr="003F6105" w:rsidRDefault="00933632" w:rsidP="003F6105">
            <w:pPr>
              <w:jc w:val="right"/>
              <w:rPr>
                <w:sz w:val="20"/>
                <w:szCs w:val="20"/>
              </w:rPr>
            </w:pPr>
            <w:r w:rsidRPr="003F6105">
              <w:rPr>
                <w:sz w:val="20"/>
                <w:szCs w:val="20"/>
              </w:rPr>
              <w:t>23,370,721</w:t>
            </w:r>
          </w:p>
        </w:tc>
        <w:tc>
          <w:tcPr>
            <w:tcW w:w="380" w:type="pct"/>
            <w:tcBorders>
              <w:top w:val="nil"/>
              <w:left w:val="nil"/>
              <w:bottom w:val="single" w:sz="4" w:space="0" w:color="auto"/>
              <w:right w:val="single" w:sz="4" w:space="0" w:color="auto"/>
            </w:tcBorders>
            <w:shd w:val="clear" w:color="auto" w:fill="FFFFFF" w:themeFill="background1"/>
            <w:vAlign w:val="center"/>
          </w:tcPr>
          <w:p w14:paraId="318062DE" w14:textId="77777777" w:rsidR="00933632" w:rsidRPr="003F6105" w:rsidRDefault="00933632" w:rsidP="003F6105">
            <w:pPr>
              <w:jc w:val="right"/>
              <w:rPr>
                <w:sz w:val="20"/>
                <w:szCs w:val="20"/>
              </w:rPr>
            </w:pPr>
            <w:r w:rsidRPr="003F6105">
              <w:rPr>
                <w:sz w:val="20"/>
                <w:szCs w:val="20"/>
              </w:rPr>
              <w:t>23,370,721</w:t>
            </w:r>
          </w:p>
        </w:tc>
        <w:tc>
          <w:tcPr>
            <w:tcW w:w="380" w:type="pct"/>
            <w:tcBorders>
              <w:top w:val="single" w:sz="4" w:space="0" w:color="auto"/>
              <w:left w:val="nil"/>
              <w:bottom w:val="single" w:sz="4" w:space="0" w:color="auto"/>
              <w:right w:val="single" w:sz="4" w:space="0" w:color="auto"/>
            </w:tcBorders>
            <w:shd w:val="clear" w:color="auto" w:fill="FFFFFF" w:themeFill="background1"/>
            <w:vAlign w:val="center"/>
          </w:tcPr>
          <w:p w14:paraId="255DA130" w14:textId="77777777" w:rsidR="00933632" w:rsidRPr="003F6105" w:rsidRDefault="00933632" w:rsidP="003F6105">
            <w:pPr>
              <w:jc w:val="right"/>
              <w:rPr>
                <w:sz w:val="20"/>
                <w:szCs w:val="20"/>
              </w:rPr>
            </w:pPr>
            <w:r w:rsidRPr="003F6105">
              <w:rPr>
                <w:sz w:val="20"/>
                <w:szCs w:val="20"/>
              </w:rPr>
              <w:t>23,370,721</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FD6D4E" w14:textId="77777777" w:rsidR="00933632" w:rsidRPr="003F6105" w:rsidRDefault="00933632" w:rsidP="003F6105">
            <w:pPr>
              <w:jc w:val="right"/>
              <w:rPr>
                <w:sz w:val="20"/>
                <w:szCs w:val="20"/>
              </w:rPr>
            </w:pPr>
            <w:r w:rsidRPr="003F6105">
              <w:rPr>
                <w:sz w:val="20"/>
                <w:szCs w:val="20"/>
              </w:rPr>
              <w:t>21,033,649</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570C05" w14:textId="77777777" w:rsidR="00933632" w:rsidRPr="003F6105" w:rsidRDefault="00933632" w:rsidP="003F6105">
            <w:pPr>
              <w:jc w:val="right"/>
              <w:rPr>
                <w:sz w:val="20"/>
                <w:szCs w:val="20"/>
              </w:rPr>
            </w:pPr>
            <w:r w:rsidRPr="003F6105">
              <w:rPr>
                <w:sz w:val="20"/>
                <w:szCs w:val="20"/>
              </w:rPr>
              <w:t>21,033,649</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750EFB" w14:textId="77777777" w:rsidR="00933632" w:rsidRPr="003F6105" w:rsidRDefault="00933632" w:rsidP="003F6105">
            <w:pPr>
              <w:jc w:val="right"/>
              <w:rPr>
                <w:sz w:val="20"/>
                <w:szCs w:val="20"/>
              </w:rPr>
            </w:pPr>
            <w:r w:rsidRPr="003F6105">
              <w:rPr>
                <w:sz w:val="20"/>
                <w:szCs w:val="20"/>
              </w:rPr>
              <w:t>21,033,649</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CC9411" w14:textId="77777777" w:rsidR="00933632" w:rsidRPr="003F6105" w:rsidRDefault="00933632" w:rsidP="003F6105">
            <w:pPr>
              <w:jc w:val="right"/>
              <w:rPr>
                <w:sz w:val="20"/>
                <w:szCs w:val="20"/>
              </w:rPr>
            </w:pPr>
            <w:r w:rsidRPr="003F6105">
              <w:rPr>
                <w:sz w:val="20"/>
                <w:szCs w:val="20"/>
              </w:rPr>
              <w:t>21,033,649</w:t>
            </w:r>
          </w:p>
        </w:tc>
        <w:tc>
          <w:tcPr>
            <w:tcW w:w="384" w:type="pct"/>
            <w:tcBorders>
              <w:top w:val="nil"/>
              <w:left w:val="nil"/>
              <w:bottom w:val="single" w:sz="4" w:space="0" w:color="auto"/>
              <w:right w:val="single" w:sz="4" w:space="0" w:color="auto"/>
            </w:tcBorders>
            <w:shd w:val="clear" w:color="auto" w:fill="FFFFFF" w:themeFill="background1"/>
            <w:vAlign w:val="center"/>
          </w:tcPr>
          <w:p w14:paraId="765924B1" w14:textId="417E99DF" w:rsidR="00933632" w:rsidRPr="003F6105" w:rsidRDefault="00E428B4" w:rsidP="003F6105">
            <w:pPr>
              <w:jc w:val="right"/>
              <w:rPr>
                <w:sz w:val="20"/>
                <w:szCs w:val="20"/>
              </w:rPr>
            </w:pPr>
            <w:r w:rsidRPr="003F6105">
              <w:rPr>
                <w:sz w:val="20"/>
                <w:szCs w:val="20"/>
              </w:rPr>
              <w:t>n/a</w:t>
            </w:r>
          </w:p>
        </w:tc>
      </w:tr>
      <w:tr w:rsidR="00933632" w:rsidRPr="00B375EA" w14:paraId="6FC00569" w14:textId="77777777" w:rsidTr="003F6105">
        <w:trPr>
          <w:trHeight w:val="340"/>
          <w:jc w:val="center"/>
        </w:trPr>
        <w:tc>
          <w:tcPr>
            <w:tcW w:w="21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D501FDA" w14:textId="77777777" w:rsidR="00933632" w:rsidRPr="003F6105" w:rsidRDefault="00933632" w:rsidP="003F6105">
            <w:pPr>
              <w:shd w:val="clear" w:color="auto" w:fill="FFFFFF" w:themeFill="background1"/>
              <w:jc w:val="left"/>
              <w:rPr>
                <w:color w:val="000000" w:themeColor="text1"/>
                <w:sz w:val="20"/>
                <w:szCs w:val="20"/>
                <w:lang w:eastAsia="en-CA"/>
              </w:rPr>
            </w:pPr>
            <w:r w:rsidRPr="003F6105">
              <w:rPr>
                <w:color w:val="000000" w:themeColor="text1"/>
                <w:sz w:val="20"/>
                <w:szCs w:val="20"/>
                <w:lang w:eastAsia="en-CA"/>
              </w:rPr>
              <w:t>1.2</w:t>
            </w:r>
          </w:p>
        </w:tc>
        <w:tc>
          <w:tcPr>
            <w:tcW w:w="823" w:type="pct"/>
            <w:vMerge w:val="restart"/>
            <w:tcBorders>
              <w:top w:val="single" w:sz="4" w:space="0" w:color="auto"/>
              <w:left w:val="nil"/>
              <w:bottom w:val="single" w:sz="4" w:space="0" w:color="auto"/>
              <w:right w:val="single" w:sz="4" w:space="0" w:color="auto"/>
            </w:tcBorders>
            <w:shd w:val="clear" w:color="auto" w:fill="auto"/>
            <w:hideMark/>
          </w:tcPr>
          <w:p w14:paraId="35E2CF27" w14:textId="77777777" w:rsidR="00933632" w:rsidRPr="003F6105" w:rsidRDefault="00933632" w:rsidP="003F6105">
            <w:pPr>
              <w:shd w:val="clear" w:color="auto" w:fill="FFFFFF" w:themeFill="background1"/>
              <w:jc w:val="left"/>
              <w:rPr>
                <w:color w:val="000000" w:themeColor="text1"/>
                <w:sz w:val="20"/>
                <w:szCs w:val="20"/>
                <w:lang w:eastAsia="en-CA"/>
              </w:rPr>
            </w:pPr>
            <w:r w:rsidRPr="003F6105">
              <w:rPr>
                <w:color w:val="000000" w:themeColor="text1"/>
                <w:sz w:val="20"/>
                <w:szCs w:val="20"/>
                <w:lang w:eastAsia="en-CA"/>
              </w:rPr>
              <w:t>Maximum allowable total consumption of Annex F substances</w:t>
            </w:r>
          </w:p>
        </w:tc>
        <w:tc>
          <w:tcPr>
            <w:tcW w:w="533" w:type="pct"/>
            <w:tcBorders>
              <w:top w:val="single" w:sz="4" w:space="0" w:color="auto"/>
              <w:left w:val="nil"/>
              <w:bottom w:val="single" w:sz="4" w:space="0" w:color="auto"/>
              <w:right w:val="single" w:sz="4" w:space="0" w:color="auto"/>
            </w:tcBorders>
            <w:shd w:val="clear" w:color="auto" w:fill="auto"/>
            <w:tcMar>
              <w:right w:w="57" w:type="dxa"/>
            </w:tcMar>
            <w:vAlign w:val="center"/>
          </w:tcPr>
          <w:p w14:paraId="5931E6CE" w14:textId="7E8A005A" w:rsidR="00933632" w:rsidRPr="00645AA4" w:rsidRDefault="00263114" w:rsidP="003F6105">
            <w:pPr>
              <w:shd w:val="clear" w:color="auto" w:fill="FFFFFF" w:themeFill="background1"/>
              <w:ind w:left="-82" w:firstLine="82"/>
              <w:jc w:val="left"/>
              <w:rPr>
                <w:color w:val="000000" w:themeColor="text1"/>
              </w:rPr>
            </w:pPr>
            <w:r>
              <w:rPr>
                <w:color w:val="000000" w:themeColor="text1"/>
                <w:sz w:val="20"/>
                <w:szCs w:val="20"/>
              </w:rPr>
              <w:t xml:space="preserve">Reduction in </w:t>
            </w:r>
            <w:r w:rsidR="00933632" w:rsidRPr="00645AA4">
              <w:rPr>
                <w:color w:val="000000" w:themeColor="text1"/>
                <w:sz w:val="20"/>
                <w:szCs w:val="20"/>
              </w:rPr>
              <w:t>%</w:t>
            </w:r>
          </w:p>
        </w:tc>
        <w:tc>
          <w:tcPr>
            <w:tcW w:w="380" w:type="pct"/>
            <w:tcBorders>
              <w:top w:val="nil"/>
              <w:left w:val="nil"/>
              <w:bottom w:val="single" w:sz="4" w:space="0" w:color="auto"/>
              <w:right w:val="single" w:sz="4" w:space="0" w:color="auto"/>
            </w:tcBorders>
            <w:shd w:val="clear" w:color="auto" w:fill="FFFFFF" w:themeFill="background1"/>
            <w:vAlign w:val="center"/>
          </w:tcPr>
          <w:p w14:paraId="6A704C4B" w14:textId="63007D08" w:rsidR="00933632" w:rsidRPr="003F6105" w:rsidRDefault="00AE65E5" w:rsidP="003F6105">
            <w:pPr>
              <w:jc w:val="center"/>
              <w:rPr>
                <w:sz w:val="20"/>
                <w:szCs w:val="20"/>
              </w:rPr>
            </w:pPr>
            <w:r>
              <w:rPr>
                <w:sz w:val="20"/>
                <w:szCs w:val="20"/>
              </w:rPr>
              <w:t>0</w:t>
            </w:r>
          </w:p>
        </w:tc>
        <w:tc>
          <w:tcPr>
            <w:tcW w:w="380" w:type="pct"/>
            <w:tcBorders>
              <w:top w:val="nil"/>
              <w:left w:val="nil"/>
              <w:bottom w:val="single" w:sz="4" w:space="0" w:color="auto"/>
              <w:right w:val="single" w:sz="4" w:space="0" w:color="auto"/>
            </w:tcBorders>
            <w:shd w:val="clear" w:color="auto" w:fill="FFFFFF" w:themeFill="background1"/>
            <w:vAlign w:val="center"/>
          </w:tcPr>
          <w:p w14:paraId="712BC2D1" w14:textId="6FA38E32" w:rsidR="00933632" w:rsidRPr="003F6105" w:rsidRDefault="00AE65E5" w:rsidP="003F6105">
            <w:pPr>
              <w:jc w:val="center"/>
              <w:rPr>
                <w:sz w:val="20"/>
                <w:szCs w:val="20"/>
              </w:rPr>
            </w:pPr>
            <w:r>
              <w:rPr>
                <w:sz w:val="20"/>
                <w:szCs w:val="20"/>
              </w:rPr>
              <w:t>0</w:t>
            </w:r>
          </w:p>
        </w:tc>
        <w:tc>
          <w:tcPr>
            <w:tcW w:w="380" w:type="pct"/>
            <w:tcBorders>
              <w:top w:val="nil"/>
              <w:left w:val="nil"/>
              <w:bottom w:val="single" w:sz="4" w:space="0" w:color="auto"/>
              <w:right w:val="single" w:sz="4" w:space="0" w:color="auto"/>
            </w:tcBorders>
            <w:shd w:val="clear" w:color="auto" w:fill="FFFFFF" w:themeFill="background1"/>
            <w:vAlign w:val="center"/>
          </w:tcPr>
          <w:p w14:paraId="36DDC982" w14:textId="7D8FF6BA" w:rsidR="00933632" w:rsidRPr="003F6105" w:rsidRDefault="00AE65E5" w:rsidP="003F6105">
            <w:pPr>
              <w:jc w:val="center"/>
              <w:rPr>
                <w:sz w:val="20"/>
                <w:szCs w:val="20"/>
              </w:rPr>
            </w:pPr>
            <w:r>
              <w:rPr>
                <w:sz w:val="20"/>
                <w:szCs w:val="20"/>
              </w:rPr>
              <w:t>0</w:t>
            </w:r>
          </w:p>
        </w:tc>
        <w:tc>
          <w:tcPr>
            <w:tcW w:w="380" w:type="pct"/>
            <w:tcBorders>
              <w:top w:val="single" w:sz="4" w:space="0" w:color="auto"/>
              <w:left w:val="nil"/>
              <w:bottom w:val="single" w:sz="4" w:space="0" w:color="auto"/>
              <w:right w:val="single" w:sz="4" w:space="0" w:color="auto"/>
            </w:tcBorders>
            <w:shd w:val="clear" w:color="auto" w:fill="FFFFFF" w:themeFill="background1"/>
            <w:vAlign w:val="center"/>
          </w:tcPr>
          <w:p w14:paraId="7588442F" w14:textId="70F32F2D" w:rsidR="00933632" w:rsidRPr="003F6105" w:rsidRDefault="00AE65E5" w:rsidP="003F6105">
            <w:pPr>
              <w:jc w:val="center"/>
              <w:rPr>
                <w:sz w:val="20"/>
                <w:szCs w:val="20"/>
              </w:rPr>
            </w:pPr>
            <w:r>
              <w:rPr>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ACB59D" w14:textId="77777777" w:rsidR="00933632" w:rsidRPr="003F6105" w:rsidRDefault="00933632" w:rsidP="003F6105">
            <w:pPr>
              <w:jc w:val="center"/>
              <w:rPr>
                <w:sz w:val="20"/>
                <w:szCs w:val="20"/>
              </w:rPr>
            </w:pPr>
            <w:r w:rsidRPr="003F6105">
              <w:rPr>
                <w:sz w:val="20"/>
                <w:szCs w:val="20"/>
              </w:rPr>
              <w:t>15</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C0094D" w14:textId="77777777" w:rsidR="00933632" w:rsidRPr="003F6105" w:rsidRDefault="00933632" w:rsidP="003F6105">
            <w:pPr>
              <w:jc w:val="center"/>
              <w:rPr>
                <w:sz w:val="20"/>
                <w:szCs w:val="20"/>
              </w:rPr>
            </w:pPr>
            <w:r w:rsidRPr="003F6105">
              <w:rPr>
                <w:sz w:val="20"/>
                <w:szCs w:val="20"/>
              </w:rPr>
              <w:t>15</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318A77" w14:textId="77777777" w:rsidR="00933632" w:rsidRPr="003F6105" w:rsidRDefault="00933632" w:rsidP="003F6105">
            <w:pPr>
              <w:jc w:val="center"/>
              <w:rPr>
                <w:sz w:val="20"/>
                <w:szCs w:val="20"/>
              </w:rPr>
            </w:pPr>
            <w:r w:rsidRPr="003F6105">
              <w:rPr>
                <w:sz w:val="20"/>
                <w:szCs w:val="20"/>
              </w:rPr>
              <w:t>15</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99D99D" w14:textId="77777777" w:rsidR="00933632" w:rsidRPr="003F6105" w:rsidRDefault="00933632" w:rsidP="003F6105">
            <w:pPr>
              <w:jc w:val="center"/>
              <w:rPr>
                <w:sz w:val="20"/>
                <w:szCs w:val="20"/>
              </w:rPr>
            </w:pPr>
            <w:r w:rsidRPr="003F6105">
              <w:rPr>
                <w:sz w:val="20"/>
                <w:szCs w:val="20"/>
              </w:rPr>
              <w:t>20</w:t>
            </w:r>
          </w:p>
        </w:tc>
        <w:tc>
          <w:tcPr>
            <w:tcW w:w="384" w:type="pct"/>
            <w:tcBorders>
              <w:top w:val="nil"/>
              <w:left w:val="nil"/>
              <w:bottom w:val="single" w:sz="4" w:space="0" w:color="auto"/>
              <w:right w:val="single" w:sz="4" w:space="0" w:color="auto"/>
            </w:tcBorders>
            <w:shd w:val="clear" w:color="auto" w:fill="FFFFFF" w:themeFill="background1"/>
            <w:vAlign w:val="center"/>
          </w:tcPr>
          <w:p w14:paraId="493E228B" w14:textId="762EA4AF" w:rsidR="00933632" w:rsidRPr="003F6105" w:rsidRDefault="00E428B4" w:rsidP="003F6105">
            <w:pPr>
              <w:jc w:val="right"/>
              <w:rPr>
                <w:sz w:val="20"/>
                <w:szCs w:val="20"/>
              </w:rPr>
            </w:pPr>
            <w:r w:rsidRPr="003F6105">
              <w:rPr>
                <w:sz w:val="20"/>
                <w:szCs w:val="20"/>
              </w:rPr>
              <w:t>n/a</w:t>
            </w:r>
          </w:p>
        </w:tc>
      </w:tr>
      <w:tr w:rsidR="00933632" w:rsidRPr="00B375EA" w14:paraId="497FC74A" w14:textId="77777777" w:rsidTr="003F6105">
        <w:trPr>
          <w:trHeight w:val="340"/>
          <w:jc w:val="center"/>
        </w:trPr>
        <w:tc>
          <w:tcPr>
            <w:tcW w:w="219" w:type="pct"/>
            <w:vMerge/>
            <w:tcBorders>
              <w:top w:val="single" w:sz="4" w:space="0" w:color="auto"/>
              <w:left w:val="single" w:sz="4" w:space="0" w:color="auto"/>
              <w:bottom w:val="single" w:sz="4" w:space="0" w:color="auto"/>
              <w:right w:val="single" w:sz="4" w:space="0" w:color="auto"/>
            </w:tcBorders>
          </w:tcPr>
          <w:p w14:paraId="349C81F5" w14:textId="77777777" w:rsidR="00933632" w:rsidRPr="003F6105" w:rsidRDefault="00933632" w:rsidP="003F6105">
            <w:pPr>
              <w:shd w:val="clear" w:color="auto" w:fill="FFFFFF" w:themeFill="background1"/>
              <w:jc w:val="left"/>
              <w:rPr>
                <w:color w:val="000000" w:themeColor="text1"/>
                <w:sz w:val="20"/>
                <w:szCs w:val="20"/>
                <w:lang w:eastAsia="en-CA"/>
              </w:rPr>
            </w:pPr>
          </w:p>
        </w:tc>
        <w:tc>
          <w:tcPr>
            <w:tcW w:w="823" w:type="pct"/>
            <w:vMerge/>
            <w:tcBorders>
              <w:top w:val="single" w:sz="4" w:space="0" w:color="auto"/>
              <w:left w:val="single" w:sz="4" w:space="0" w:color="auto"/>
              <w:bottom w:val="single" w:sz="4" w:space="0" w:color="auto"/>
              <w:right w:val="single" w:sz="4" w:space="0" w:color="auto"/>
            </w:tcBorders>
          </w:tcPr>
          <w:p w14:paraId="733274BC" w14:textId="77777777" w:rsidR="00933632" w:rsidRPr="003F6105" w:rsidRDefault="00933632" w:rsidP="003F6105">
            <w:pPr>
              <w:shd w:val="clear" w:color="auto" w:fill="FFFFFF" w:themeFill="background1"/>
              <w:jc w:val="left"/>
              <w:rPr>
                <w:color w:val="000000" w:themeColor="text1"/>
                <w:sz w:val="20"/>
                <w:szCs w:val="20"/>
                <w:lang w:eastAsia="en-CA"/>
              </w:rPr>
            </w:pPr>
          </w:p>
        </w:tc>
        <w:tc>
          <w:tcPr>
            <w:tcW w:w="533" w:type="pct"/>
            <w:tcBorders>
              <w:top w:val="single" w:sz="4" w:space="0" w:color="auto"/>
              <w:left w:val="single" w:sz="4" w:space="0" w:color="auto"/>
              <w:bottom w:val="single" w:sz="4" w:space="0" w:color="auto"/>
              <w:right w:val="single" w:sz="4" w:space="0" w:color="auto"/>
            </w:tcBorders>
            <w:shd w:val="clear" w:color="auto" w:fill="auto"/>
            <w:tcMar>
              <w:right w:w="57" w:type="dxa"/>
            </w:tcMar>
            <w:vAlign w:val="center"/>
          </w:tcPr>
          <w:p w14:paraId="71B53D3D" w14:textId="77777777" w:rsidR="00933632" w:rsidRPr="00645AA4" w:rsidRDefault="00933632" w:rsidP="003F6105">
            <w:pPr>
              <w:shd w:val="clear" w:color="auto" w:fill="FFFFFF" w:themeFill="background1"/>
              <w:ind w:left="-82" w:firstLine="82"/>
              <w:jc w:val="left"/>
              <w:rPr>
                <w:color w:val="000000" w:themeColor="text1"/>
              </w:rPr>
            </w:pPr>
            <w:r w:rsidRPr="00645AA4">
              <w:rPr>
                <w:color w:val="000000" w:themeColor="text1"/>
                <w:sz w:val="20"/>
                <w:szCs w:val="20"/>
              </w:rPr>
              <w:t>CO</w:t>
            </w:r>
            <w:r w:rsidRPr="00645AA4">
              <w:rPr>
                <w:color w:val="000000" w:themeColor="text1"/>
                <w:sz w:val="20"/>
                <w:szCs w:val="20"/>
                <w:vertAlign w:val="subscript"/>
              </w:rPr>
              <w:t>2</w:t>
            </w:r>
            <w:r w:rsidRPr="00645AA4">
              <w:rPr>
                <w:color w:val="000000" w:themeColor="text1"/>
                <w:sz w:val="20"/>
                <w:szCs w:val="20"/>
              </w:rPr>
              <w:t>‑eq tonnes</w:t>
            </w:r>
          </w:p>
        </w:tc>
        <w:tc>
          <w:tcPr>
            <w:tcW w:w="380" w:type="pct"/>
            <w:tcBorders>
              <w:top w:val="nil"/>
              <w:left w:val="nil"/>
              <w:bottom w:val="single" w:sz="4" w:space="0" w:color="auto"/>
              <w:right w:val="single" w:sz="4" w:space="0" w:color="auto"/>
            </w:tcBorders>
            <w:shd w:val="clear" w:color="auto" w:fill="FFFFFF" w:themeFill="background1"/>
            <w:vAlign w:val="center"/>
          </w:tcPr>
          <w:p w14:paraId="50FB518F" w14:textId="77777777" w:rsidR="00933632" w:rsidRPr="003F6105" w:rsidRDefault="00933632" w:rsidP="003F6105">
            <w:pPr>
              <w:jc w:val="right"/>
              <w:rPr>
                <w:sz w:val="20"/>
                <w:szCs w:val="20"/>
              </w:rPr>
            </w:pPr>
            <w:r w:rsidRPr="003F6105">
              <w:rPr>
                <w:sz w:val="20"/>
                <w:szCs w:val="20"/>
              </w:rPr>
              <w:t>23,370,721</w:t>
            </w:r>
          </w:p>
        </w:tc>
        <w:tc>
          <w:tcPr>
            <w:tcW w:w="380" w:type="pct"/>
            <w:tcBorders>
              <w:top w:val="nil"/>
              <w:left w:val="nil"/>
              <w:bottom w:val="single" w:sz="4" w:space="0" w:color="auto"/>
              <w:right w:val="single" w:sz="4" w:space="0" w:color="auto"/>
            </w:tcBorders>
            <w:shd w:val="clear" w:color="auto" w:fill="FFFFFF" w:themeFill="background1"/>
            <w:vAlign w:val="center"/>
          </w:tcPr>
          <w:p w14:paraId="5474B34A" w14:textId="77777777" w:rsidR="00933632" w:rsidRPr="003F6105" w:rsidRDefault="00933632" w:rsidP="003F6105">
            <w:pPr>
              <w:jc w:val="right"/>
              <w:rPr>
                <w:sz w:val="20"/>
                <w:szCs w:val="20"/>
              </w:rPr>
            </w:pPr>
            <w:r w:rsidRPr="003F6105">
              <w:rPr>
                <w:sz w:val="20"/>
                <w:szCs w:val="20"/>
              </w:rPr>
              <w:t>23,370,721</w:t>
            </w:r>
          </w:p>
        </w:tc>
        <w:tc>
          <w:tcPr>
            <w:tcW w:w="380" w:type="pct"/>
            <w:tcBorders>
              <w:top w:val="nil"/>
              <w:left w:val="nil"/>
              <w:bottom w:val="single" w:sz="4" w:space="0" w:color="auto"/>
              <w:right w:val="single" w:sz="4" w:space="0" w:color="auto"/>
            </w:tcBorders>
            <w:shd w:val="clear" w:color="auto" w:fill="FFFFFF" w:themeFill="background1"/>
            <w:vAlign w:val="center"/>
          </w:tcPr>
          <w:p w14:paraId="1C0EFDA5" w14:textId="77777777" w:rsidR="00933632" w:rsidRPr="003F6105" w:rsidRDefault="00933632" w:rsidP="003F6105">
            <w:pPr>
              <w:jc w:val="right"/>
              <w:rPr>
                <w:sz w:val="20"/>
                <w:szCs w:val="20"/>
              </w:rPr>
            </w:pPr>
            <w:r w:rsidRPr="003F6105">
              <w:rPr>
                <w:sz w:val="20"/>
                <w:szCs w:val="20"/>
              </w:rPr>
              <w:t>23,370,721</w:t>
            </w:r>
          </w:p>
        </w:tc>
        <w:tc>
          <w:tcPr>
            <w:tcW w:w="380" w:type="pct"/>
            <w:tcBorders>
              <w:top w:val="single" w:sz="4" w:space="0" w:color="auto"/>
              <w:left w:val="nil"/>
              <w:bottom w:val="single" w:sz="4" w:space="0" w:color="auto"/>
              <w:right w:val="single" w:sz="4" w:space="0" w:color="auto"/>
            </w:tcBorders>
            <w:shd w:val="clear" w:color="auto" w:fill="FFFFFF" w:themeFill="background1"/>
            <w:vAlign w:val="center"/>
          </w:tcPr>
          <w:p w14:paraId="06255BAA" w14:textId="77777777" w:rsidR="00933632" w:rsidRPr="003F6105" w:rsidRDefault="00933632" w:rsidP="003F6105">
            <w:pPr>
              <w:jc w:val="right"/>
              <w:rPr>
                <w:sz w:val="20"/>
                <w:szCs w:val="20"/>
              </w:rPr>
            </w:pPr>
            <w:r w:rsidRPr="003F6105">
              <w:rPr>
                <w:sz w:val="20"/>
                <w:szCs w:val="20"/>
              </w:rPr>
              <w:t>23,370,721</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3A4F7D" w14:textId="77777777" w:rsidR="00933632" w:rsidRPr="003F6105" w:rsidRDefault="00933632" w:rsidP="003F6105">
            <w:pPr>
              <w:jc w:val="right"/>
              <w:rPr>
                <w:sz w:val="20"/>
                <w:szCs w:val="20"/>
              </w:rPr>
            </w:pPr>
            <w:r w:rsidRPr="003F6105">
              <w:rPr>
                <w:sz w:val="20"/>
                <w:szCs w:val="20"/>
              </w:rPr>
              <w:t>19,865,113</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085A3B" w14:textId="77777777" w:rsidR="00933632" w:rsidRPr="003F6105" w:rsidRDefault="00933632" w:rsidP="003F6105">
            <w:pPr>
              <w:jc w:val="right"/>
              <w:rPr>
                <w:sz w:val="20"/>
                <w:szCs w:val="20"/>
              </w:rPr>
            </w:pPr>
            <w:r w:rsidRPr="003F6105">
              <w:rPr>
                <w:sz w:val="20"/>
                <w:szCs w:val="20"/>
              </w:rPr>
              <w:t>19,865,113</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7A71E2" w14:textId="77777777" w:rsidR="00933632" w:rsidRPr="003F6105" w:rsidRDefault="00933632" w:rsidP="003F6105">
            <w:pPr>
              <w:jc w:val="right"/>
              <w:rPr>
                <w:sz w:val="20"/>
                <w:szCs w:val="20"/>
              </w:rPr>
            </w:pPr>
            <w:r w:rsidRPr="003F6105">
              <w:rPr>
                <w:sz w:val="20"/>
                <w:szCs w:val="20"/>
              </w:rPr>
              <w:t>19,865,113</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6FCD09" w14:textId="77777777" w:rsidR="00933632" w:rsidRPr="003F6105" w:rsidRDefault="00933632" w:rsidP="003F6105">
            <w:pPr>
              <w:jc w:val="right"/>
              <w:rPr>
                <w:sz w:val="20"/>
                <w:szCs w:val="20"/>
              </w:rPr>
            </w:pPr>
            <w:r w:rsidRPr="003F6105">
              <w:rPr>
                <w:sz w:val="20"/>
                <w:szCs w:val="20"/>
              </w:rPr>
              <w:t>18,696,577</w:t>
            </w:r>
          </w:p>
        </w:tc>
        <w:tc>
          <w:tcPr>
            <w:tcW w:w="384" w:type="pct"/>
            <w:tcBorders>
              <w:top w:val="nil"/>
              <w:left w:val="nil"/>
              <w:bottom w:val="single" w:sz="4" w:space="0" w:color="auto"/>
              <w:right w:val="single" w:sz="4" w:space="0" w:color="auto"/>
            </w:tcBorders>
            <w:shd w:val="clear" w:color="auto" w:fill="FFFFFF" w:themeFill="background1"/>
            <w:vAlign w:val="center"/>
          </w:tcPr>
          <w:p w14:paraId="2D199542" w14:textId="6788BC2A" w:rsidR="00933632" w:rsidRPr="003F6105" w:rsidRDefault="00E428B4" w:rsidP="003F6105">
            <w:pPr>
              <w:jc w:val="right"/>
              <w:rPr>
                <w:sz w:val="20"/>
                <w:szCs w:val="20"/>
              </w:rPr>
            </w:pPr>
            <w:r w:rsidRPr="003F6105">
              <w:rPr>
                <w:sz w:val="20"/>
                <w:szCs w:val="20"/>
              </w:rPr>
              <w:t>n/a</w:t>
            </w:r>
          </w:p>
        </w:tc>
      </w:tr>
      <w:tr w:rsidR="00933632" w:rsidRPr="00B375EA" w14:paraId="759AE830" w14:textId="77777777" w:rsidTr="003F6105">
        <w:trPr>
          <w:trHeight w:val="116"/>
          <w:jc w:val="center"/>
        </w:trPr>
        <w:tc>
          <w:tcPr>
            <w:tcW w:w="219" w:type="pct"/>
            <w:tcBorders>
              <w:top w:val="single" w:sz="4" w:space="0" w:color="auto"/>
              <w:left w:val="single" w:sz="4" w:space="0" w:color="auto"/>
              <w:bottom w:val="single" w:sz="4" w:space="0" w:color="auto"/>
              <w:right w:val="single" w:sz="4" w:space="0" w:color="auto"/>
            </w:tcBorders>
            <w:shd w:val="clear" w:color="auto" w:fill="auto"/>
            <w:hideMark/>
          </w:tcPr>
          <w:p w14:paraId="460D3235" w14:textId="77777777" w:rsidR="00933632" w:rsidRPr="003F6105" w:rsidRDefault="00933632" w:rsidP="003F6105">
            <w:pPr>
              <w:shd w:val="clear" w:color="auto" w:fill="FFFFFF" w:themeFill="background1"/>
              <w:jc w:val="left"/>
              <w:rPr>
                <w:color w:val="000000" w:themeColor="text1"/>
                <w:sz w:val="20"/>
                <w:szCs w:val="20"/>
                <w:lang w:eastAsia="en-CA"/>
              </w:rPr>
            </w:pPr>
            <w:r w:rsidRPr="003F6105">
              <w:rPr>
                <w:color w:val="000000" w:themeColor="text1"/>
                <w:sz w:val="20"/>
                <w:szCs w:val="20"/>
                <w:lang w:eastAsia="en-CA"/>
              </w:rPr>
              <w:t>2.1</w:t>
            </w:r>
          </w:p>
        </w:tc>
        <w:tc>
          <w:tcPr>
            <w:tcW w:w="1357" w:type="pct"/>
            <w:gridSpan w:val="2"/>
            <w:tcBorders>
              <w:top w:val="single" w:sz="4" w:space="0" w:color="auto"/>
              <w:left w:val="nil"/>
              <w:bottom w:val="single" w:sz="4" w:space="0" w:color="auto"/>
              <w:right w:val="single" w:sz="4" w:space="0" w:color="auto"/>
            </w:tcBorders>
            <w:shd w:val="clear" w:color="auto" w:fill="auto"/>
            <w:hideMark/>
          </w:tcPr>
          <w:p w14:paraId="034BEA4F" w14:textId="349091AB" w:rsidR="00933632" w:rsidRPr="003F6105" w:rsidRDefault="00933632" w:rsidP="003F6105">
            <w:pPr>
              <w:shd w:val="clear" w:color="auto" w:fill="FFFFFF" w:themeFill="background1"/>
              <w:jc w:val="left"/>
              <w:rPr>
                <w:color w:val="000000" w:themeColor="text1"/>
                <w:sz w:val="20"/>
                <w:szCs w:val="20"/>
                <w:lang w:eastAsia="en-CA"/>
              </w:rPr>
            </w:pPr>
            <w:r w:rsidRPr="003F6105">
              <w:rPr>
                <w:color w:val="000000" w:themeColor="text1"/>
                <w:sz w:val="20"/>
                <w:szCs w:val="20"/>
                <w:lang w:eastAsia="en-CA"/>
              </w:rPr>
              <w:t>Lead IA (</w:t>
            </w:r>
            <w:r w:rsidRPr="003F6105">
              <w:rPr>
                <w:color w:val="000000" w:themeColor="text1"/>
                <w:sz w:val="20"/>
                <w:szCs w:val="20"/>
                <w:shd w:val="clear" w:color="auto" w:fill="FFFFFF" w:themeFill="background1"/>
                <w:lang w:eastAsia="en-CA"/>
              </w:rPr>
              <w:t>World Bank)</w:t>
            </w:r>
            <w:r w:rsidRPr="003F6105">
              <w:rPr>
                <w:color w:val="000000" w:themeColor="text1"/>
                <w:sz w:val="20"/>
                <w:szCs w:val="20"/>
                <w:lang w:eastAsia="en-CA"/>
              </w:rPr>
              <w:t xml:space="preserve"> agreed funding (US $)</w:t>
            </w:r>
          </w:p>
        </w:tc>
        <w:tc>
          <w:tcPr>
            <w:tcW w:w="380" w:type="pct"/>
            <w:tcBorders>
              <w:top w:val="nil"/>
              <w:left w:val="nil"/>
              <w:bottom w:val="single" w:sz="4" w:space="0" w:color="auto"/>
              <w:right w:val="single" w:sz="4" w:space="0" w:color="auto"/>
            </w:tcBorders>
            <w:shd w:val="clear" w:color="auto" w:fill="FFFFFF" w:themeFill="background1"/>
          </w:tcPr>
          <w:p w14:paraId="12687E04" w14:textId="77777777" w:rsidR="00933632" w:rsidRPr="003F6105" w:rsidRDefault="00933632" w:rsidP="003F6105">
            <w:pPr>
              <w:jc w:val="right"/>
              <w:rPr>
                <w:sz w:val="20"/>
                <w:szCs w:val="20"/>
              </w:rPr>
            </w:pPr>
            <w:r w:rsidRPr="003F6105">
              <w:rPr>
                <w:sz w:val="20"/>
                <w:szCs w:val="20"/>
              </w:rPr>
              <w:t>3,170,609</w:t>
            </w:r>
          </w:p>
        </w:tc>
        <w:tc>
          <w:tcPr>
            <w:tcW w:w="380" w:type="pct"/>
            <w:tcBorders>
              <w:top w:val="nil"/>
              <w:left w:val="nil"/>
              <w:bottom w:val="single" w:sz="4" w:space="0" w:color="auto"/>
              <w:right w:val="single" w:sz="4" w:space="0" w:color="auto"/>
            </w:tcBorders>
            <w:shd w:val="clear" w:color="auto" w:fill="FFFFFF" w:themeFill="background1"/>
          </w:tcPr>
          <w:p w14:paraId="4DB72477" w14:textId="655F5658" w:rsidR="00933632" w:rsidRPr="003F6105" w:rsidRDefault="002D6C4F" w:rsidP="003F6105">
            <w:pPr>
              <w:jc w:val="right"/>
              <w:rPr>
                <w:sz w:val="20"/>
                <w:szCs w:val="20"/>
              </w:rPr>
            </w:pPr>
            <w:r w:rsidRPr="003F6105">
              <w:rPr>
                <w:sz w:val="20"/>
                <w:szCs w:val="20"/>
              </w:rPr>
              <w:t>0</w:t>
            </w:r>
          </w:p>
        </w:tc>
        <w:tc>
          <w:tcPr>
            <w:tcW w:w="380" w:type="pct"/>
            <w:tcBorders>
              <w:top w:val="nil"/>
              <w:left w:val="nil"/>
              <w:bottom w:val="single" w:sz="4" w:space="0" w:color="auto"/>
              <w:right w:val="single" w:sz="4" w:space="0" w:color="auto"/>
            </w:tcBorders>
            <w:shd w:val="clear" w:color="auto" w:fill="FFFFFF" w:themeFill="background1"/>
          </w:tcPr>
          <w:p w14:paraId="05FEBEE1" w14:textId="59580F16" w:rsidR="00933632" w:rsidRPr="003F6105" w:rsidRDefault="002D6C4F" w:rsidP="003F6105">
            <w:pPr>
              <w:jc w:val="right"/>
              <w:rPr>
                <w:sz w:val="20"/>
                <w:szCs w:val="20"/>
              </w:rPr>
            </w:pPr>
            <w:r w:rsidRPr="003F6105">
              <w:rPr>
                <w:sz w:val="20"/>
                <w:szCs w:val="20"/>
              </w:rPr>
              <w:t>0</w:t>
            </w:r>
          </w:p>
        </w:tc>
        <w:tc>
          <w:tcPr>
            <w:tcW w:w="380" w:type="pct"/>
            <w:tcBorders>
              <w:top w:val="single" w:sz="4" w:space="0" w:color="auto"/>
              <w:left w:val="nil"/>
              <w:bottom w:val="single" w:sz="4" w:space="0" w:color="auto"/>
              <w:right w:val="single" w:sz="4" w:space="0" w:color="auto"/>
            </w:tcBorders>
            <w:shd w:val="clear" w:color="auto" w:fill="FFFFFF" w:themeFill="background1"/>
          </w:tcPr>
          <w:p w14:paraId="18ED6275" w14:textId="77777777" w:rsidR="00933632" w:rsidRPr="003F6105" w:rsidRDefault="00933632" w:rsidP="003F6105">
            <w:pPr>
              <w:jc w:val="right"/>
              <w:rPr>
                <w:sz w:val="20"/>
                <w:szCs w:val="20"/>
              </w:rPr>
            </w:pPr>
            <w:r w:rsidRPr="003F6105">
              <w:rPr>
                <w:sz w:val="20"/>
                <w:szCs w:val="20"/>
              </w:rPr>
              <w:t>2,818,319</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65E6D621" w14:textId="56B73A91" w:rsidR="00933632" w:rsidRPr="003F6105" w:rsidRDefault="002D6C4F" w:rsidP="003F6105">
            <w:pPr>
              <w:jc w:val="right"/>
              <w:rPr>
                <w:sz w:val="20"/>
                <w:szCs w:val="20"/>
              </w:rPr>
            </w:pPr>
            <w:r w:rsidRPr="003F6105">
              <w:rPr>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63B18F98" w14:textId="77777777" w:rsidR="00933632" w:rsidRPr="003F6105" w:rsidRDefault="00933632" w:rsidP="003F6105">
            <w:pPr>
              <w:jc w:val="right"/>
              <w:rPr>
                <w:sz w:val="20"/>
                <w:szCs w:val="20"/>
              </w:rPr>
            </w:pPr>
            <w:r w:rsidRPr="003F6105">
              <w:rPr>
                <w:sz w:val="20"/>
                <w:szCs w:val="20"/>
              </w:rPr>
              <w:t>1,056,870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2DDEB1BB" w14:textId="0789EC1C" w:rsidR="00933632" w:rsidRPr="003F6105" w:rsidRDefault="002D6C4F" w:rsidP="003F6105">
            <w:pPr>
              <w:jc w:val="right"/>
              <w:rPr>
                <w:sz w:val="20"/>
                <w:szCs w:val="20"/>
              </w:rPr>
            </w:pPr>
            <w:r w:rsidRPr="003F6105">
              <w:rPr>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535521E8" w14:textId="5FF53D19" w:rsidR="00933632" w:rsidRPr="003F6105" w:rsidRDefault="002D6C4F" w:rsidP="003F6105">
            <w:pPr>
              <w:jc w:val="right"/>
              <w:rPr>
                <w:sz w:val="20"/>
                <w:szCs w:val="20"/>
              </w:rPr>
            </w:pPr>
            <w:r w:rsidRPr="003F6105">
              <w:rPr>
                <w:sz w:val="20"/>
                <w:szCs w:val="20"/>
              </w:rPr>
              <w:t>0</w:t>
            </w:r>
          </w:p>
        </w:tc>
        <w:tc>
          <w:tcPr>
            <w:tcW w:w="384" w:type="pct"/>
            <w:tcBorders>
              <w:top w:val="nil"/>
              <w:left w:val="nil"/>
              <w:bottom w:val="single" w:sz="4" w:space="0" w:color="auto"/>
              <w:right w:val="single" w:sz="4" w:space="0" w:color="auto"/>
            </w:tcBorders>
            <w:shd w:val="clear" w:color="auto" w:fill="FFFFFF" w:themeFill="background1"/>
          </w:tcPr>
          <w:p w14:paraId="0402AC5C" w14:textId="77777777" w:rsidR="00933632" w:rsidRPr="003F6105" w:rsidRDefault="00933632" w:rsidP="003F6105">
            <w:pPr>
              <w:jc w:val="right"/>
              <w:rPr>
                <w:sz w:val="20"/>
                <w:szCs w:val="20"/>
              </w:rPr>
            </w:pPr>
            <w:r w:rsidRPr="003F6105">
              <w:rPr>
                <w:sz w:val="20"/>
                <w:szCs w:val="20"/>
              </w:rPr>
              <w:t>7,045,798</w:t>
            </w:r>
          </w:p>
        </w:tc>
      </w:tr>
      <w:tr w:rsidR="00933632" w:rsidRPr="00B375EA" w14:paraId="603CC050" w14:textId="77777777" w:rsidTr="003F6105">
        <w:trPr>
          <w:trHeight w:val="56"/>
          <w:jc w:val="center"/>
        </w:trPr>
        <w:tc>
          <w:tcPr>
            <w:tcW w:w="219" w:type="pct"/>
            <w:tcBorders>
              <w:top w:val="nil"/>
              <w:left w:val="single" w:sz="4" w:space="0" w:color="auto"/>
              <w:bottom w:val="single" w:sz="4" w:space="0" w:color="auto"/>
              <w:right w:val="single" w:sz="4" w:space="0" w:color="auto"/>
            </w:tcBorders>
            <w:shd w:val="clear" w:color="auto" w:fill="auto"/>
            <w:hideMark/>
          </w:tcPr>
          <w:p w14:paraId="52CA5E11" w14:textId="77777777" w:rsidR="00933632" w:rsidRPr="003F6105" w:rsidRDefault="00933632" w:rsidP="003F6105">
            <w:pPr>
              <w:shd w:val="clear" w:color="auto" w:fill="FFFFFF" w:themeFill="background1"/>
              <w:jc w:val="left"/>
              <w:rPr>
                <w:color w:val="000000" w:themeColor="text1"/>
                <w:sz w:val="20"/>
                <w:szCs w:val="20"/>
                <w:lang w:eastAsia="en-CA"/>
              </w:rPr>
            </w:pPr>
            <w:r w:rsidRPr="003F6105">
              <w:rPr>
                <w:color w:val="000000" w:themeColor="text1"/>
                <w:sz w:val="20"/>
                <w:szCs w:val="20"/>
                <w:lang w:eastAsia="en-CA"/>
              </w:rPr>
              <w:t>2.2</w:t>
            </w:r>
          </w:p>
        </w:tc>
        <w:tc>
          <w:tcPr>
            <w:tcW w:w="1357" w:type="pct"/>
            <w:gridSpan w:val="2"/>
            <w:tcBorders>
              <w:top w:val="nil"/>
              <w:left w:val="nil"/>
              <w:bottom w:val="single" w:sz="4" w:space="0" w:color="auto"/>
              <w:right w:val="single" w:sz="4" w:space="0" w:color="auto"/>
            </w:tcBorders>
            <w:shd w:val="clear" w:color="auto" w:fill="auto"/>
            <w:hideMark/>
          </w:tcPr>
          <w:p w14:paraId="388789EB" w14:textId="77777777" w:rsidR="00933632" w:rsidRPr="003F6105" w:rsidRDefault="00933632" w:rsidP="003F6105">
            <w:pPr>
              <w:shd w:val="clear" w:color="auto" w:fill="FFFFFF" w:themeFill="background1"/>
              <w:jc w:val="left"/>
              <w:rPr>
                <w:color w:val="000000" w:themeColor="text1"/>
                <w:sz w:val="20"/>
                <w:szCs w:val="20"/>
                <w:lang w:eastAsia="en-CA"/>
              </w:rPr>
            </w:pPr>
            <w:r w:rsidRPr="003F6105">
              <w:rPr>
                <w:color w:val="000000" w:themeColor="text1"/>
                <w:sz w:val="20"/>
                <w:szCs w:val="20"/>
                <w:lang w:eastAsia="en-CA"/>
              </w:rPr>
              <w:t>Support costs for Lead IA (US $)</w:t>
            </w:r>
          </w:p>
        </w:tc>
        <w:tc>
          <w:tcPr>
            <w:tcW w:w="380" w:type="pct"/>
            <w:tcBorders>
              <w:top w:val="nil"/>
              <w:left w:val="nil"/>
              <w:bottom w:val="single" w:sz="4" w:space="0" w:color="auto"/>
              <w:right w:val="single" w:sz="4" w:space="0" w:color="auto"/>
            </w:tcBorders>
            <w:shd w:val="clear" w:color="auto" w:fill="FFFFFF" w:themeFill="background1"/>
          </w:tcPr>
          <w:p w14:paraId="42C2CABF" w14:textId="77777777" w:rsidR="00933632" w:rsidRPr="003F6105" w:rsidRDefault="00933632" w:rsidP="003F6105">
            <w:pPr>
              <w:jc w:val="right"/>
              <w:rPr>
                <w:sz w:val="20"/>
                <w:szCs w:val="20"/>
              </w:rPr>
            </w:pPr>
            <w:r w:rsidRPr="003F6105">
              <w:rPr>
                <w:sz w:val="20"/>
                <w:szCs w:val="20"/>
              </w:rPr>
              <w:t>221,943</w:t>
            </w:r>
          </w:p>
        </w:tc>
        <w:tc>
          <w:tcPr>
            <w:tcW w:w="380" w:type="pct"/>
            <w:tcBorders>
              <w:top w:val="nil"/>
              <w:left w:val="nil"/>
              <w:bottom w:val="single" w:sz="4" w:space="0" w:color="auto"/>
              <w:right w:val="single" w:sz="4" w:space="0" w:color="auto"/>
            </w:tcBorders>
            <w:shd w:val="clear" w:color="auto" w:fill="FFFFFF" w:themeFill="background1"/>
          </w:tcPr>
          <w:p w14:paraId="45E8DB13" w14:textId="15805573" w:rsidR="00933632" w:rsidRPr="003F6105" w:rsidRDefault="002D6C4F" w:rsidP="003F6105">
            <w:pPr>
              <w:jc w:val="right"/>
              <w:rPr>
                <w:sz w:val="20"/>
                <w:szCs w:val="20"/>
              </w:rPr>
            </w:pPr>
            <w:r w:rsidRPr="003F6105">
              <w:rPr>
                <w:sz w:val="20"/>
                <w:szCs w:val="20"/>
              </w:rPr>
              <w:t>0</w:t>
            </w:r>
          </w:p>
        </w:tc>
        <w:tc>
          <w:tcPr>
            <w:tcW w:w="380" w:type="pct"/>
            <w:tcBorders>
              <w:top w:val="nil"/>
              <w:left w:val="nil"/>
              <w:bottom w:val="single" w:sz="4" w:space="0" w:color="auto"/>
              <w:right w:val="single" w:sz="4" w:space="0" w:color="auto"/>
            </w:tcBorders>
            <w:shd w:val="clear" w:color="auto" w:fill="FFFFFF" w:themeFill="background1"/>
          </w:tcPr>
          <w:p w14:paraId="11295201" w14:textId="2247AE56" w:rsidR="00933632" w:rsidRPr="003F6105" w:rsidRDefault="002D6C4F" w:rsidP="003F6105">
            <w:pPr>
              <w:jc w:val="right"/>
              <w:rPr>
                <w:sz w:val="20"/>
                <w:szCs w:val="20"/>
              </w:rPr>
            </w:pPr>
            <w:r w:rsidRPr="003F6105">
              <w:rPr>
                <w:sz w:val="20"/>
                <w:szCs w:val="20"/>
              </w:rPr>
              <w:t>0</w:t>
            </w:r>
          </w:p>
        </w:tc>
        <w:tc>
          <w:tcPr>
            <w:tcW w:w="380" w:type="pct"/>
            <w:tcBorders>
              <w:top w:val="single" w:sz="4" w:space="0" w:color="auto"/>
              <w:left w:val="nil"/>
              <w:bottom w:val="single" w:sz="4" w:space="0" w:color="auto"/>
              <w:right w:val="single" w:sz="4" w:space="0" w:color="auto"/>
            </w:tcBorders>
            <w:shd w:val="clear" w:color="auto" w:fill="FFFFFF" w:themeFill="background1"/>
          </w:tcPr>
          <w:p w14:paraId="793BABA1" w14:textId="77777777" w:rsidR="00933632" w:rsidRPr="003F6105" w:rsidRDefault="00933632" w:rsidP="003F6105">
            <w:pPr>
              <w:jc w:val="right"/>
              <w:rPr>
                <w:sz w:val="20"/>
                <w:szCs w:val="20"/>
              </w:rPr>
            </w:pPr>
            <w:r w:rsidRPr="003F6105">
              <w:rPr>
                <w:sz w:val="20"/>
                <w:szCs w:val="20"/>
              </w:rPr>
              <w:t>197,282</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01343355" w14:textId="4E4EC037" w:rsidR="00933632" w:rsidRPr="003F6105" w:rsidRDefault="002D6C4F" w:rsidP="003F6105">
            <w:pPr>
              <w:jc w:val="right"/>
              <w:rPr>
                <w:sz w:val="20"/>
                <w:szCs w:val="20"/>
              </w:rPr>
            </w:pPr>
            <w:r w:rsidRPr="003F6105">
              <w:rPr>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4AA1F076" w14:textId="77777777" w:rsidR="00933632" w:rsidRPr="003F6105" w:rsidRDefault="00933632" w:rsidP="003F6105">
            <w:pPr>
              <w:jc w:val="right"/>
              <w:rPr>
                <w:sz w:val="20"/>
                <w:szCs w:val="20"/>
              </w:rPr>
            </w:pPr>
            <w:r w:rsidRPr="003F6105">
              <w:rPr>
                <w:sz w:val="20"/>
                <w:szCs w:val="20"/>
              </w:rPr>
              <w:t>73,981</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4192BBA1" w14:textId="513391FD" w:rsidR="00933632" w:rsidRPr="003F6105" w:rsidRDefault="002D6C4F" w:rsidP="003F6105">
            <w:pPr>
              <w:jc w:val="right"/>
              <w:rPr>
                <w:sz w:val="20"/>
                <w:szCs w:val="20"/>
              </w:rPr>
            </w:pPr>
            <w:r w:rsidRPr="003F6105">
              <w:rPr>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3534EFD9" w14:textId="5E35E43D" w:rsidR="00933632" w:rsidRPr="003F6105" w:rsidRDefault="002D6C4F" w:rsidP="003F6105">
            <w:pPr>
              <w:jc w:val="right"/>
              <w:rPr>
                <w:sz w:val="20"/>
                <w:szCs w:val="20"/>
              </w:rPr>
            </w:pPr>
            <w:r w:rsidRPr="003F6105">
              <w:rPr>
                <w:sz w:val="20"/>
                <w:szCs w:val="20"/>
              </w:rPr>
              <w:t>0</w:t>
            </w:r>
          </w:p>
        </w:tc>
        <w:tc>
          <w:tcPr>
            <w:tcW w:w="384" w:type="pct"/>
            <w:tcBorders>
              <w:top w:val="nil"/>
              <w:left w:val="nil"/>
              <w:bottom w:val="single" w:sz="4" w:space="0" w:color="auto"/>
              <w:right w:val="single" w:sz="4" w:space="0" w:color="auto"/>
            </w:tcBorders>
            <w:shd w:val="clear" w:color="auto" w:fill="FFFFFF" w:themeFill="background1"/>
          </w:tcPr>
          <w:p w14:paraId="4AE221F0" w14:textId="77777777" w:rsidR="00933632" w:rsidRPr="003F6105" w:rsidRDefault="00933632" w:rsidP="003F6105">
            <w:pPr>
              <w:jc w:val="right"/>
              <w:rPr>
                <w:sz w:val="20"/>
                <w:szCs w:val="20"/>
              </w:rPr>
            </w:pPr>
            <w:r w:rsidRPr="003F6105">
              <w:rPr>
                <w:sz w:val="20"/>
                <w:szCs w:val="20"/>
              </w:rPr>
              <w:t>493,206</w:t>
            </w:r>
          </w:p>
        </w:tc>
      </w:tr>
      <w:tr w:rsidR="00933632" w:rsidRPr="00B375EA" w14:paraId="3C8F7068" w14:textId="77777777" w:rsidTr="003F6105">
        <w:trPr>
          <w:trHeight w:val="62"/>
          <w:jc w:val="center"/>
        </w:trPr>
        <w:tc>
          <w:tcPr>
            <w:tcW w:w="219" w:type="pct"/>
            <w:tcBorders>
              <w:top w:val="nil"/>
              <w:left w:val="single" w:sz="4" w:space="0" w:color="auto"/>
              <w:bottom w:val="single" w:sz="4" w:space="0" w:color="auto"/>
              <w:right w:val="single" w:sz="4" w:space="0" w:color="auto"/>
            </w:tcBorders>
            <w:shd w:val="clear" w:color="auto" w:fill="auto"/>
            <w:hideMark/>
          </w:tcPr>
          <w:p w14:paraId="15AAABE2" w14:textId="77777777" w:rsidR="00933632" w:rsidRPr="003F6105" w:rsidRDefault="00933632" w:rsidP="003F6105">
            <w:pPr>
              <w:shd w:val="clear" w:color="auto" w:fill="FFFFFF" w:themeFill="background1"/>
              <w:jc w:val="left"/>
              <w:rPr>
                <w:color w:val="000000" w:themeColor="text1"/>
                <w:sz w:val="20"/>
                <w:szCs w:val="20"/>
                <w:lang w:eastAsia="en-CA"/>
              </w:rPr>
            </w:pPr>
            <w:r w:rsidRPr="003F6105">
              <w:rPr>
                <w:color w:val="000000" w:themeColor="text1"/>
                <w:sz w:val="20"/>
                <w:szCs w:val="20"/>
                <w:lang w:eastAsia="en-CA"/>
              </w:rPr>
              <w:t>3.1</w:t>
            </w:r>
          </w:p>
        </w:tc>
        <w:tc>
          <w:tcPr>
            <w:tcW w:w="1357" w:type="pct"/>
            <w:gridSpan w:val="2"/>
            <w:tcBorders>
              <w:top w:val="nil"/>
              <w:left w:val="nil"/>
              <w:bottom w:val="single" w:sz="4" w:space="0" w:color="auto"/>
              <w:right w:val="single" w:sz="4" w:space="0" w:color="auto"/>
            </w:tcBorders>
            <w:shd w:val="clear" w:color="auto" w:fill="auto"/>
            <w:hideMark/>
          </w:tcPr>
          <w:p w14:paraId="4F90C961" w14:textId="77777777" w:rsidR="00933632" w:rsidRPr="003F6105" w:rsidRDefault="00933632" w:rsidP="003F6105">
            <w:pPr>
              <w:shd w:val="clear" w:color="auto" w:fill="FFFFFF" w:themeFill="background1"/>
              <w:jc w:val="left"/>
              <w:rPr>
                <w:color w:val="000000" w:themeColor="text1"/>
                <w:sz w:val="20"/>
                <w:szCs w:val="20"/>
                <w:lang w:eastAsia="en-CA"/>
              </w:rPr>
            </w:pPr>
            <w:r w:rsidRPr="003F6105">
              <w:rPr>
                <w:color w:val="000000" w:themeColor="text1"/>
                <w:sz w:val="20"/>
                <w:szCs w:val="20"/>
                <w:lang w:eastAsia="en-CA"/>
              </w:rPr>
              <w:t>Total agreed funding (US $)</w:t>
            </w:r>
          </w:p>
        </w:tc>
        <w:tc>
          <w:tcPr>
            <w:tcW w:w="380" w:type="pct"/>
            <w:tcBorders>
              <w:top w:val="nil"/>
              <w:left w:val="nil"/>
              <w:bottom w:val="single" w:sz="4" w:space="0" w:color="auto"/>
              <w:right w:val="single" w:sz="4" w:space="0" w:color="auto"/>
            </w:tcBorders>
            <w:shd w:val="clear" w:color="auto" w:fill="FFFFFF" w:themeFill="background1"/>
          </w:tcPr>
          <w:p w14:paraId="008A64A3" w14:textId="77777777" w:rsidR="00933632" w:rsidRPr="003F6105" w:rsidRDefault="00933632" w:rsidP="003F6105">
            <w:pPr>
              <w:jc w:val="right"/>
              <w:rPr>
                <w:sz w:val="20"/>
                <w:szCs w:val="20"/>
              </w:rPr>
            </w:pPr>
            <w:r w:rsidRPr="003F6105">
              <w:rPr>
                <w:sz w:val="20"/>
                <w:szCs w:val="20"/>
              </w:rPr>
              <w:t>3,392,552</w:t>
            </w:r>
          </w:p>
        </w:tc>
        <w:tc>
          <w:tcPr>
            <w:tcW w:w="380" w:type="pct"/>
            <w:tcBorders>
              <w:top w:val="nil"/>
              <w:left w:val="nil"/>
              <w:bottom w:val="single" w:sz="4" w:space="0" w:color="auto"/>
              <w:right w:val="single" w:sz="4" w:space="0" w:color="auto"/>
            </w:tcBorders>
            <w:shd w:val="clear" w:color="auto" w:fill="FFFFFF" w:themeFill="background1"/>
          </w:tcPr>
          <w:p w14:paraId="58435EE3" w14:textId="71110980" w:rsidR="00933632" w:rsidRPr="003F6105" w:rsidRDefault="002D6C4F" w:rsidP="003F6105">
            <w:pPr>
              <w:jc w:val="right"/>
              <w:rPr>
                <w:sz w:val="20"/>
                <w:szCs w:val="20"/>
              </w:rPr>
            </w:pPr>
            <w:r w:rsidRPr="003F6105">
              <w:rPr>
                <w:sz w:val="20"/>
                <w:szCs w:val="20"/>
              </w:rPr>
              <w:t>0</w:t>
            </w:r>
          </w:p>
        </w:tc>
        <w:tc>
          <w:tcPr>
            <w:tcW w:w="380" w:type="pct"/>
            <w:tcBorders>
              <w:top w:val="nil"/>
              <w:left w:val="nil"/>
              <w:bottom w:val="single" w:sz="4" w:space="0" w:color="auto"/>
              <w:right w:val="single" w:sz="4" w:space="0" w:color="auto"/>
            </w:tcBorders>
            <w:shd w:val="clear" w:color="auto" w:fill="FFFFFF" w:themeFill="background1"/>
          </w:tcPr>
          <w:p w14:paraId="2B9C019C" w14:textId="32F7EFEF" w:rsidR="00933632" w:rsidRPr="003F6105" w:rsidRDefault="002D6C4F" w:rsidP="003F6105">
            <w:pPr>
              <w:jc w:val="right"/>
              <w:rPr>
                <w:sz w:val="20"/>
                <w:szCs w:val="20"/>
              </w:rPr>
            </w:pPr>
            <w:r w:rsidRPr="003F6105">
              <w:rPr>
                <w:sz w:val="20"/>
                <w:szCs w:val="20"/>
              </w:rPr>
              <w:t>0</w:t>
            </w:r>
          </w:p>
        </w:tc>
        <w:tc>
          <w:tcPr>
            <w:tcW w:w="380" w:type="pct"/>
            <w:tcBorders>
              <w:top w:val="single" w:sz="4" w:space="0" w:color="auto"/>
              <w:left w:val="nil"/>
              <w:bottom w:val="single" w:sz="4" w:space="0" w:color="auto"/>
              <w:right w:val="single" w:sz="4" w:space="0" w:color="auto"/>
            </w:tcBorders>
            <w:shd w:val="clear" w:color="auto" w:fill="FFFFFF" w:themeFill="background1"/>
          </w:tcPr>
          <w:p w14:paraId="1AF68621" w14:textId="77777777" w:rsidR="00933632" w:rsidRPr="003F6105" w:rsidRDefault="00933632" w:rsidP="003F6105">
            <w:pPr>
              <w:jc w:val="right"/>
              <w:rPr>
                <w:sz w:val="20"/>
                <w:szCs w:val="20"/>
              </w:rPr>
            </w:pPr>
            <w:r w:rsidRPr="003F6105">
              <w:rPr>
                <w:sz w:val="20"/>
                <w:szCs w:val="20"/>
              </w:rPr>
              <w:t>3,015,601</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7E846C43" w14:textId="3E30DB44" w:rsidR="00933632" w:rsidRPr="003F6105" w:rsidRDefault="002D6C4F" w:rsidP="003F6105">
            <w:pPr>
              <w:jc w:val="right"/>
              <w:rPr>
                <w:sz w:val="20"/>
                <w:szCs w:val="20"/>
              </w:rPr>
            </w:pPr>
            <w:r w:rsidRPr="003F6105">
              <w:rPr>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393A4319" w14:textId="77777777" w:rsidR="00933632" w:rsidRPr="003F6105" w:rsidRDefault="00933632" w:rsidP="003F6105">
            <w:pPr>
              <w:jc w:val="right"/>
              <w:rPr>
                <w:sz w:val="20"/>
                <w:szCs w:val="20"/>
              </w:rPr>
            </w:pPr>
            <w:r w:rsidRPr="003F6105">
              <w:rPr>
                <w:sz w:val="20"/>
                <w:szCs w:val="20"/>
              </w:rPr>
              <w:t>1,130,851</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0B2CDA32" w14:textId="42746A01" w:rsidR="00933632" w:rsidRPr="003F6105" w:rsidRDefault="002D6C4F" w:rsidP="003F6105">
            <w:pPr>
              <w:jc w:val="right"/>
              <w:rPr>
                <w:sz w:val="20"/>
                <w:szCs w:val="20"/>
              </w:rPr>
            </w:pPr>
            <w:r w:rsidRPr="003F6105">
              <w:rPr>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52BB67E9" w14:textId="5481D12D" w:rsidR="00933632" w:rsidRPr="003F6105" w:rsidRDefault="002D6C4F" w:rsidP="003F6105">
            <w:pPr>
              <w:jc w:val="right"/>
              <w:rPr>
                <w:sz w:val="20"/>
                <w:szCs w:val="20"/>
              </w:rPr>
            </w:pPr>
            <w:r w:rsidRPr="003F6105">
              <w:rPr>
                <w:sz w:val="20"/>
                <w:szCs w:val="20"/>
              </w:rPr>
              <w:t>0</w:t>
            </w:r>
          </w:p>
        </w:tc>
        <w:tc>
          <w:tcPr>
            <w:tcW w:w="384" w:type="pct"/>
            <w:tcBorders>
              <w:top w:val="nil"/>
              <w:left w:val="nil"/>
              <w:bottom w:val="single" w:sz="4" w:space="0" w:color="auto"/>
              <w:right w:val="single" w:sz="4" w:space="0" w:color="auto"/>
            </w:tcBorders>
            <w:shd w:val="clear" w:color="auto" w:fill="FFFFFF" w:themeFill="background1"/>
          </w:tcPr>
          <w:p w14:paraId="7A8E34E0" w14:textId="77777777" w:rsidR="00933632" w:rsidRPr="003F6105" w:rsidRDefault="00933632" w:rsidP="003F6105">
            <w:pPr>
              <w:jc w:val="right"/>
              <w:rPr>
                <w:sz w:val="20"/>
                <w:szCs w:val="20"/>
              </w:rPr>
            </w:pPr>
            <w:r w:rsidRPr="003F6105">
              <w:rPr>
                <w:sz w:val="20"/>
                <w:szCs w:val="20"/>
              </w:rPr>
              <w:t>7,539,004</w:t>
            </w:r>
          </w:p>
        </w:tc>
      </w:tr>
      <w:tr w:rsidR="00933632" w:rsidRPr="00B375EA" w14:paraId="78E33035" w14:textId="77777777" w:rsidTr="003F6105">
        <w:trPr>
          <w:trHeight w:val="62"/>
          <w:jc w:val="center"/>
        </w:trPr>
        <w:tc>
          <w:tcPr>
            <w:tcW w:w="219" w:type="pct"/>
            <w:tcBorders>
              <w:top w:val="nil"/>
              <w:left w:val="single" w:sz="4" w:space="0" w:color="auto"/>
              <w:bottom w:val="single" w:sz="4" w:space="0" w:color="auto"/>
              <w:right w:val="single" w:sz="4" w:space="0" w:color="auto"/>
            </w:tcBorders>
            <w:shd w:val="clear" w:color="auto" w:fill="auto"/>
            <w:hideMark/>
          </w:tcPr>
          <w:p w14:paraId="65D82982" w14:textId="77777777" w:rsidR="00933632" w:rsidRPr="003F6105" w:rsidRDefault="00933632" w:rsidP="003F6105">
            <w:pPr>
              <w:shd w:val="clear" w:color="auto" w:fill="FFFFFF" w:themeFill="background1"/>
              <w:jc w:val="left"/>
              <w:rPr>
                <w:color w:val="000000" w:themeColor="text1"/>
                <w:sz w:val="20"/>
                <w:szCs w:val="20"/>
                <w:lang w:eastAsia="en-CA"/>
              </w:rPr>
            </w:pPr>
            <w:r w:rsidRPr="003F6105">
              <w:rPr>
                <w:color w:val="000000" w:themeColor="text1"/>
                <w:sz w:val="20"/>
                <w:szCs w:val="20"/>
                <w:lang w:eastAsia="en-CA"/>
              </w:rPr>
              <w:t>3.2</w:t>
            </w:r>
          </w:p>
        </w:tc>
        <w:tc>
          <w:tcPr>
            <w:tcW w:w="1357" w:type="pct"/>
            <w:gridSpan w:val="2"/>
            <w:tcBorders>
              <w:top w:val="nil"/>
              <w:left w:val="nil"/>
              <w:bottom w:val="single" w:sz="4" w:space="0" w:color="auto"/>
              <w:right w:val="single" w:sz="4" w:space="0" w:color="auto"/>
            </w:tcBorders>
            <w:shd w:val="clear" w:color="auto" w:fill="auto"/>
            <w:hideMark/>
          </w:tcPr>
          <w:p w14:paraId="30BD575D" w14:textId="77777777" w:rsidR="00933632" w:rsidRPr="003F6105" w:rsidRDefault="00933632" w:rsidP="003F6105">
            <w:pPr>
              <w:shd w:val="clear" w:color="auto" w:fill="FFFFFF" w:themeFill="background1"/>
              <w:jc w:val="left"/>
              <w:rPr>
                <w:color w:val="000000" w:themeColor="text1"/>
                <w:sz w:val="20"/>
                <w:szCs w:val="20"/>
                <w:lang w:eastAsia="en-CA"/>
              </w:rPr>
            </w:pPr>
            <w:r w:rsidRPr="003F6105">
              <w:rPr>
                <w:color w:val="000000" w:themeColor="text1"/>
                <w:sz w:val="20"/>
                <w:szCs w:val="20"/>
                <w:lang w:eastAsia="en-CA"/>
              </w:rPr>
              <w:t>Total support costs (US $)</w:t>
            </w:r>
          </w:p>
        </w:tc>
        <w:tc>
          <w:tcPr>
            <w:tcW w:w="380" w:type="pct"/>
            <w:tcBorders>
              <w:top w:val="nil"/>
              <w:left w:val="nil"/>
              <w:bottom w:val="single" w:sz="4" w:space="0" w:color="auto"/>
              <w:right w:val="single" w:sz="4" w:space="0" w:color="auto"/>
            </w:tcBorders>
            <w:shd w:val="clear" w:color="auto" w:fill="FFFFFF" w:themeFill="background1"/>
          </w:tcPr>
          <w:p w14:paraId="6ACD5D47" w14:textId="77777777" w:rsidR="00933632" w:rsidRPr="003F6105" w:rsidRDefault="00933632" w:rsidP="003F6105">
            <w:pPr>
              <w:jc w:val="right"/>
              <w:rPr>
                <w:sz w:val="20"/>
                <w:szCs w:val="20"/>
              </w:rPr>
            </w:pPr>
            <w:r w:rsidRPr="003F6105">
              <w:rPr>
                <w:sz w:val="20"/>
                <w:szCs w:val="20"/>
              </w:rPr>
              <w:t>221,943</w:t>
            </w:r>
          </w:p>
        </w:tc>
        <w:tc>
          <w:tcPr>
            <w:tcW w:w="380" w:type="pct"/>
            <w:tcBorders>
              <w:top w:val="nil"/>
              <w:left w:val="nil"/>
              <w:bottom w:val="single" w:sz="4" w:space="0" w:color="auto"/>
              <w:right w:val="single" w:sz="4" w:space="0" w:color="auto"/>
            </w:tcBorders>
            <w:shd w:val="clear" w:color="auto" w:fill="FFFFFF" w:themeFill="background1"/>
          </w:tcPr>
          <w:p w14:paraId="63806C78" w14:textId="775ACA55" w:rsidR="00933632" w:rsidRPr="003F6105" w:rsidRDefault="002D6C4F" w:rsidP="003F6105">
            <w:pPr>
              <w:jc w:val="right"/>
              <w:rPr>
                <w:sz w:val="20"/>
                <w:szCs w:val="20"/>
              </w:rPr>
            </w:pPr>
            <w:r w:rsidRPr="003F6105">
              <w:rPr>
                <w:sz w:val="20"/>
                <w:szCs w:val="20"/>
              </w:rPr>
              <w:t>0</w:t>
            </w:r>
          </w:p>
        </w:tc>
        <w:tc>
          <w:tcPr>
            <w:tcW w:w="380" w:type="pct"/>
            <w:tcBorders>
              <w:top w:val="nil"/>
              <w:left w:val="nil"/>
              <w:bottom w:val="single" w:sz="4" w:space="0" w:color="auto"/>
              <w:right w:val="single" w:sz="4" w:space="0" w:color="auto"/>
            </w:tcBorders>
            <w:shd w:val="clear" w:color="auto" w:fill="FFFFFF" w:themeFill="background1"/>
          </w:tcPr>
          <w:p w14:paraId="50CE2537" w14:textId="6CBC83BB" w:rsidR="00933632" w:rsidRPr="003F6105" w:rsidRDefault="002D6C4F" w:rsidP="003F6105">
            <w:pPr>
              <w:jc w:val="right"/>
              <w:rPr>
                <w:sz w:val="20"/>
                <w:szCs w:val="20"/>
              </w:rPr>
            </w:pPr>
            <w:r w:rsidRPr="003F6105">
              <w:rPr>
                <w:sz w:val="20"/>
                <w:szCs w:val="20"/>
              </w:rPr>
              <w:t>0</w:t>
            </w:r>
          </w:p>
        </w:tc>
        <w:tc>
          <w:tcPr>
            <w:tcW w:w="380" w:type="pct"/>
            <w:tcBorders>
              <w:top w:val="single" w:sz="4" w:space="0" w:color="auto"/>
              <w:left w:val="nil"/>
              <w:bottom w:val="single" w:sz="4" w:space="0" w:color="auto"/>
              <w:right w:val="single" w:sz="4" w:space="0" w:color="auto"/>
            </w:tcBorders>
            <w:shd w:val="clear" w:color="auto" w:fill="FFFFFF" w:themeFill="background1"/>
          </w:tcPr>
          <w:p w14:paraId="0F767EDB" w14:textId="77777777" w:rsidR="00933632" w:rsidRPr="003F6105" w:rsidRDefault="00933632" w:rsidP="003F6105">
            <w:pPr>
              <w:jc w:val="right"/>
              <w:rPr>
                <w:sz w:val="20"/>
                <w:szCs w:val="20"/>
              </w:rPr>
            </w:pPr>
            <w:r w:rsidRPr="003F6105">
              <w:rPr>
                <w:sz w:val="20"/>
                <w:szCs w:val="20"/>
              </w:rPr>
              <w:t>197,282</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4FED6329" w14:textId="73589F02" w:rsidR="00933632" w:rsidRPr="003F6105" w:rsidRDefault="002D6C4F" w:rsidP="003F6105">
            <w:pPr>
              <w:jc w:val="right"/>
              <w:rPr>
                <w:sz w:val="20"/>
                <w:szCs w:val="20"/>
              </w:rPr>
            </w:pPr>
            <w:r w:rsidRPr="003F6105">
              <w:rPr>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6102004C" w14:textId="77777777" w:rsidR="00933632" w:rsidRPr="003F6105" w:rsidRDefault="00933632" w:rsidP="003F6105">
            <w:pPr>
              <w:jc w:val="right"/>
              <w:rPr>
                <w:sz w:val="20"/>
                <w:szCs w:val="20"/>
              </w:rPr>
            </w:pPr>
            <w:r w:rsidRPr="003F6105">
              <w:rPr>
                <w:sz w:val="20"/>
                <w:szCs w:val="20"/>
              </w:rPr>
              <w:t>73,981</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24D24CBC" w14:textId="07139311" w:rsidR="00933632" w:rsidRPr="003F6105" w:rsidRDefault="002D6C4F" w:rsidP="003F6105">
            <w:pPr>
              <w:jc w:val="right"/>
              <w:rPr>
                <w:sz w:val="20"/>
                <w:szCs w:val="20"/>
              </w:rPr>
            </w:pPr>
            <w:r w:rsidRPr="003F6105">
              <w:rPr>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32D69C11" w14:textId="13427D19" w:rsidR="00933632" w:rsidRPr="003F6105" w:rsidRDefault="002D6C4F" w:rsidP="003F6105">
            <w:pPr>
              <w:jc w:val="right"/>
              <w:rPr>
                <w:sz w:val="20"/>
                <w:szCs w:val="20"/>
              </w:rPr>
            </w:pPr>
            <w:r w:rsidRPr="003F6105">
              <w:rPr>
                <w:sz w:val="20"/>
                <w:szCs w:val="20"/>
              </w:rPr>
              <w:t>0</w:t>
            </w:r>
          </w:p>
        </w:tc>
        <w:tc>
          <w:tcPr>
            <w:tcW w:w="384" w:type="pct"/>
            <w:tcBorders>
              <w:top w:val="nil"/>
              <w:left w:val="nil"/>
              <w:bottom w:val="single" w:sz="4" w:space="0" w:color="auto"/>
              <w:right w:val="single" w:sz="4" w:space="0" w:color="auto"/>
            </w:tcBorders>
            <w:shd w:val="clear" w:color="auto" w:fill="FFFFFF" w:themeFill="background1"/>
          </w:tcPr>
          <w:p w14:paraId="6E2E14DC" w14:textId="77777777" w:rsidR="00933632" w:rsidRPr="003F6105" w:rsidRDefault="00933632" w:rsidP="003F6105">
            <w:pPr>
              <w:jc w:val="right"/>
              <w:rPr>
                <w:sz w:val="20"/>
                <w:szCs w:val="20"/>
              </w:rPr>
            </w:pPr>
            <w:r w:rsidRPr="003F6105">
              <w:rPr>
                <w:sz w:val="20"/>
                <w:szCs w:val="20"/>
              </w:rPr>
              <w:t>493,206</w:t>
            </w:r>
          </w:p>
        </w:tc>
      </w:tr>
      <w:tr w:rsidR="00933632" w:rsidRPr="00B375EA" w14:paraId="75B9E900" w14:textId="77777777" w:rsidTr="003F6105">
        <w:trPr>
          <w:trHeight w:val="53"/>
          <w:jc w:val="center"/>
        </w:trPr>
        <w:tc>
          <w:tcPr>
            <w:tcW w:w="219" w:type="pct"/>
            <w:tcBorders>
              <w:top w:val="nil"/>
              <w:left w:val="single" w:sz="4" w:space="0" w:color="auto"/>
              <w:bottom w:val="single" w:sz="4" w:space="0" w:color="auto"/>
              <w:right w:val="single" w:sz="4" w:space="0" w:color="auto"/>
            </w:tcBorders>
            <w:shd w:val="clear" w:color="auto" w:fill="auto"/>
            <w:hideMark/>
          </w:tcPr>
          <w:p w14:paraId="3EBD5DDC" w14:textId="77777777" w:rsidR="00933632" w:rsidRPr="003F6105" w:rsidRDefault="00933632" w:rsidP="003F6105">
            <w:pPr>
              <w:shd w:val="clear" w:color="auto" w:fill="FFFFFF" w:themeFill="background1"/>
              <w:jc w:val="left"/>
              <w:rPr>
                <w:color w:val="000000" w:themeColor="text1"/>
                <w:sz w:val="20"/>
                <w:szCs w:val="20"/>
                <w:lang w:eastAsia="en-CA"/>
              </w:rPr>
            </w:pPr>
            <w:r w:rsidRPr="003F6105">
              <w:rPr>
                <w:color w:val="000000" w:themeColor="text1"/>
                <w:sz w:val="20"/>
                <w:szCs w:val="20"/>
                <w:lang w:eastAsia="en-CA"/>
              </w:rPr>
              <w:t>3.3</w:t>
            </w:r>
          </w:p>
        </w:tc>
        <w:tc>
          <w:tcPr>
            <w:tcW w:w="1357" w:type="pct"/>
            <w:gridSpan w:val="2"/>
            <w:tcBorders>
              <w:top w:val="nil"/>
              <w:left w:val="nil"/>
              <w:bottom w:val="single" w:sz="4" w:space="0" w:color="auto"/>
              <w:right w:val="single" w:sz="4" w:space="0" w:color="auto"/>
            </w:tcBorders>
            <w:shd w:val="clear" w:color="auto" w:fill="auto"/>
            <w:hideMark/>
          </w:tcPr>
          <w:p w14:paraId="01C69D76" w14:textId="77777777" w:rsidR="00933632" w:rsidRPr="003F6105" w:rsidRDefault="00933632" w:rsidP="003F6105">
            <w:pPr>
              <w:shd w:val="clear" w:color="auto" w:fill="FFFFFF" w:themeFill="background1"/>
              <w:jc w:val="left"/>
              <w:rPr>
                <w:color w:val="000000" w:themeColor="text1"/>
                <w:sz w:val="20"/>
                <w:szCs w:val="20"/>
                <w:lang w:eastAsia="en-CA"/>
              </w:rPr>
            </w:pPr>
            <w:r w:rsidRPr="003F6105">
              <w:rPr>
                <w:color w:val="000000" w:themeColor="text1"/>
                <w:sz w:val="20"/>
                <w:szCs w:val="20"/>
                <w:lang w:eastAsia="en-CA"/>
              </w:rPr>
              <w:t>Total agreed costs (US $)</w:t>
            </w:r>
          </w:p>
        </w:tc>
        <w:tc>
          <w:tcPr>
            <w:tcW w:w="380" w:type="pct"/>
            <w:tcBorders>
              <w:top w:val="nil"/>
              <w:left w:val="nil"/>
              <w:bottom w:val="single" w:sz="4" w:space="0" w:color="auto"/>
              <w:right w:val="single" w:sz="4" w:space="0" w:color="auto"/>
            </w:tcBorders>
            <w:shd w:val="clear" w:color="auto" w:fill="FFFFFF" w:themeFill="background1"/>
          </w:tcPr>
          <w:p w14:paraId="3B9377DB" w14:textId="77777777" w:rsidR="00933632" w:rsidRPr="003F6105" w:rsidRDefault="00933632" w:rsidP="003F6105">
            <w:pPr>
              <w:jc w:val="right"/>
              <w:rPr>
                <w:sz w:val="20"/>
                <w:szCs w:val="20"/>
              </w:rPr>
            </w:pPr>
            <w:r w:rsidRPr="003F6105">
              <w:rPr>
                <w:sz w:val="20"/>
                <w:szCs w:val="20"/>
              </w:rPr>
              <w:t>3,392,552</w:t>
            </w:r>
          </w:p>
        </w:tc>
        <w:tc>
          <w:tcPr>
            <w:tcW w:w="380" w:type="pct"/>
            <w:tcBorders>
              <w:top w:val="nil"/>
              <w:left w:val="nil"/>
              <w:bottom w:val="single" w:sz="4" w:space="0" w:color="auto"/>
              <w:right w:val="single" w:sz="4" w:space="0" w:color="auto"/>
            </w:tcBorders>
            <w:shd w:val="clear" w:color="auto" w:fill="FFFFFF" w:themeFill="background1"/>
          </w:tcPr>
          <w:p w14:paraId="2369EB0C" w14:textId="293109F7" w:rsidR="00933632" w:rsidRPr="003F6105" w:rsidRDefault="002D6C4F" w:rsidP="003F6105">
            <w:pPr>
              <w:jc w:val="right"/>
              <w:rPr>
                <w:sz w:val="20"/>
                <w:szCs w:val="20"/>
              </w:rPr>
            </w:pPr>
            <w:r w:rsidRPr="003F6105">
              <w:rPr>
                <w:sz w:val="20"/>
                <w:szCs w:val="20"/>
              </w:rPr>
              <w:t>0</w:t>
            </w:r>
          </w:p>
        </w:tc>
        <w:tc>
          <w:tcPr>
            <w:tcW w:w="380" w:type="pct"/>
            <w:tcBorders>
              <w:top w:val="nil"/>
              <w:left w:val="nil"/>
              <w:bottom w:val="single" w:sz="4" w:space="0" w:color="auto"/>
              <w:right w:val="single" w:sz="4" w:space="0" w:color="auto"/>
            </w:tcBorders>
            <w:shd w:val="clear" w:color="auto" w:fill="FFFFFF" w:themeFill="background1"/>
          </w:tcPr>
          <w:p w14:paraId="316AF7B6" w14:textId="171689F5" w:rsidR="00933632" w:rsidRPr="003F6105" w:rsidRDefault="002D6C4F" w:rsidP="003F6105">
            <w:pPr>
              <w:jc w:val="right"/>
              <w:rPr>
                <w:sz w:val="20"/>
                <w:szCs w:val="20"/>
              </w:rPr>
            </w:pPr>
            <w:r w:rsidRPr="003F6105">
              <w:rPr>
                <w:sz w:val="20"/>
                <w:szCs w:val="20"/>
              </w:rPr>
              <w:t>0</w:t>
            </w:r>
          </w:p>
        </w:tc>
        <w:tc>
          <w:tcPr>
            <w:tcW w:w="380" w:type="pct"/>
            <w:tcBorders>
              <w:top w:val="single" w:sz="4" w:space="0" w:color="auto"/>
              <w:left w:val="nil"/>
              <w:bottom w:val="single" w:sz="4" w:space="0" w:color="auto"/>
              <w:right w:val="single" w:sz="4" w:space="0" w:color="auto"/>
            </w:tcBorders>
            <w:shd w:val="clear" w:color="auto" w:fill="FFFFFF" w:themeFill="background1"/>
          </w:tcPr>
          <w:p w14:paraId="6FADDE7A" w14:textId="77777777" w:rsidR="00933632" w:rsidRPr="003F6105" w:rsidRDefault="00933632" w:rsidP="003F6105">
            <w:pPr>
              <w:jc w:val="right"/>
              <w:rPr>
                <w:sz w:val="20"/>
                <w:szCs w:val="20"/>
              </w:rPr>
            </w:pPr>
            <w:r w:rsidRPr="003F6105">
              <w:rPr>
                <w:sz w:val="20"/>
                <w:szCs w:val="20"/>
              </w:rPr>
              <w:t>3,015,601</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7C3CD498" w14:textId="29D911BB" w:rsidR="00933632" w:rsidRPr="003F6105" w:rsidRDefault="002D6C4F" w:rsidP="003F6105">
            <w:pPr>
              <w:jc w:val="right"/>
              <w:rPr>
                <w:sz w:val="20"/>
                <w:szCs w:val="20"/>
              </w:rPr>
            </w:pPr>
            <w:r w:rsidRPr="003F6105">
              <w:rPr>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44B4C92C" w14:textId="77777777" w:rsidR="00933632" w:rsidRPr="003F6105" w:rsidRDefault="00933632" w:rsidP="003F6105">
            <w:pPr>
              <w:jc w:val="right"/>
              <w:rPr>
                <w:sz w:val="20"/>
                <w:szCs w:val="20"/>
              </w:rPr>
            </w:pPr>
            <w:r w:rsidRPr="003F6105">
              <w:rPr>
                <w:sz w:val="20"/>
                <w:szCs w:val="20"/>
              </w:rPr>
              <w:t>1,130,851</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669683DC" w14:textId="14FD9978" w:rsidR="00933632" w:rsidRPr="003F6105" w:rsidRDefault="002D6C4F" w:rsidP="003F6105">
            <w:pPr>
              <w:jc w:val="right"/>
              <w:rPr>
                <w:sz w:val="20"/>
                <w:szCs w:val="20"/>
              </w:rPr>
            </w:pPr>
            <w:r w:rsidRPr="003F6105">
              <w:rPr>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374D77D3" w14:textId="78C5E213" w:rsidR="00933632" w:rsidRPr="003F6105" w:rsidRDefault="002D6C4F" w:rsidP="003F6105">
            <w:pPr>
              <w:jc w:val="right"/>
              <w:rPr>
                <w:sz w:val="20"/>
                <w:szCs w:val="20"/>
              </w:rPr>
            </w:pPr>
            <w:r w:rsidRPr="003F6105">
              <w:rPr>
                <w:sz w:val="20"/>
                <w:szCs w:val="20"/>
              </w:rPr>
              <w:t>0</w:t>
            </w:r>
          </w:p>
        </w:tc>
        <w:tc>
          <w:tcPr>
            <w:tcW w:w="384" w:type="pct"/>
            <w:tcBorders>
              <w:top w:val="nil"/>
              <w:left w:val="nil"/>
              <w:bottom w:val="single" w:sz="4" w:space="0" w:color="auto"/>
              <w:right w:val="single" w:sz="4" w:space="0" w:color="auto"/>
            </w:tcBorders>
            <w:shd w:val="clear" w:color="auto" w:fill="FFFFFF" w:themeFill="background1"/>
          </w:tcPr>
          <w:p w14:paraId="31FA9885" w14:textId="77777777" w:rsidR="00933632" w:rsidRPr="003F6105" w:rsidRDefault="00933632" w:rsidP="003F6105">
            <w:pPr>
              <w:jc w:val="right"/>
              <w:rPr>
                <w:sz w:val="20"/>
                <w:szCs w:val="20"/>
              </w:rPr>
            </w:pPr>
            <w:r w:rsidRPr="003F6105">
              <w:rPr>
                <w:sz w:val="20"/>
                <w:szCs w:val="20"/>
              </w:rPr>
              <w:t>7,539,004</w:t>
            </w:r>
          </w:p>
        </w:tc>
      </w:tr>
      <w:tr w:rsidR="003F6105" w:rsidRPr="00B375EA" w14:paraId="5A63DC18" w14:textId="77777777" w:rsidTr="003F6105">
        <w:trPr>
          <w:trHeight w:val="53"/>
          <w:jc w:val="center"/>
        </w:trPr>
        <w:tc>
          <w:tcPr>
            <w:tcW w:w="219" w:type="pct"/>
            <w:tcBorders>
              <w:top w:val="single" w:sz="4" w:space="0" w:color="auto"/>
              <w:left w:val="single" w:sz="4" w:space="0" w:color="auto"/>
              <w:bottom w:val="single" w:sz="4" w:space="0" w:color="auto"/>
              <w:right w:val="single" w:sz="4" w:space="0" w:color="auto"/>
            </w:tcBorders>
            <w:shd w:val="clear" w:color="auto" w:fill="auto"/>
            <w:hideMark/>
          </w:tcPr>
          <w:p w14:paraId="782C9829" w14:textId="7C1FE817" w:rsidR="003F6105" w:rsidRPr="003F6105" w:rsidRDefault="003F6105" w:rsidP="002B74B6">
            <w:pPr>
              <w:jc w:val="left"/>
              <w:rPr>
                <w:color w:val="000000" w:themeColor="text1"/>
                <w:sz w:val="20"/>
                <w:szCs w:val="20"/>
                <w:lang w:eastAsia="en-CA"/>
              </w:rPr>
            </w:pPr>
            <w:r w:rsidRPr="003F6105">
              <w:rPr>
                <w:color w:val="000000" w:themeColor="text1"/>
                <w:sz w:val="20"/>
                <w:szCs w:val="20"/>
                <w:lang w:eastAsia="en-CA"/>
              </w:rPr>
              <w:t>4.</w:t>
            </w:r>
          </w:p>
        </w:tc>
        <w:tc>
          <w:tcPr>
            <w:tcW w:w="4781" w:type="pct"/>
            <w:gridSpan w:val="11"/>
            <w:tcBorders>
              <w:top w:val="single" w:sz="4" w:space="0" w:color="auto"/>
              <w:left w:val="nil"/>
              <w:bottom w:val="single" w:sz="4" w:space="0" w:color="auto"/>
              <w:right w:val="single" w:sz="4" w:space="0" w:color="auto"/>
            </w:tcBorders>
          </w:tcPr>
          <w:p w14:paraId="78CC8DAB" w14:textId="22DDB72A" w:rsidR="003F6105" w:rsidRPr="00B6005A" w:rsidRDefault="003F6105" w:rsidP="00B6005A">
            <w:pPr>
              <w:jc w:val="center"/>
              <w:rPr>
                <w:sz w:val="20"/>
                <w:szCs w:val="20"/>
                <w:lang w:eastAsia="en-CA"/>
              </w:rPr>
            </w:pPr>
            <w:r>
              <w:rPr>
                <w:sz w:val="20"/>
                <w:szCs w:val="20"/>
                <w:lang w:eastAsia="en-CA"/>
              </w:rPr>
              <w:t>To be determined</w:t>
            </w:r>
          </w:p>
        </w:tc>
      </w:tr>
    </w:tbl>
    <w:p w14:paraId="253F5C4C" w14:textId="77777777" w:rsidR="00C2025E" w:rsidRDefault="00C2025E">
      <w:pPr>
        <w:jc w:val="left"/>
        <w:rPr>
          <w:b/>
          <w:bCs/>
        </w:rPr>
      </w:pPr>
    </w:p>
    <w:p w14:paraId="35075990" w14:textId="77777777" w:rsidR="00C2025E" w:rsidRDefault="00C2025E">
      <w:pPr>
        <w:jc w:val="left"/>
        <w:rPr>
          <w:b/>
          <w:bCs/>
        </w:rPr>
      </w:pPr>
    </w:p>
    <w:p w14:paraId="4358D63D" w14:textId="0F3C7628" w:rsidR="00C2025E" w:rsidRDefault="00C2025E">
      <w:pPr>
        <w:jc w:val="left"/>
        <w:rPr>
          <w:b/>
          <w:bCs/>
        </w:rPr>
        <w:sectPr w:rsidR="00C2025E" w:rsidSect="000D6901">
          <w:headerReference w:type="even" r:id="rId25"/>
          <w:headerReference w:type="default" r:id="rId26"/>
          <w:footerReference w:type="even" r:id="rId27"/>
          <w:footerReference w:type="default" r:id="rId28"/>
          <w:footnotePr>
            <w:numRestart w:val="eachSect"/>
          </w:footnotePr>
          <w:pgSz w:w="15840" w:h="12240" w:orient="landscape" w:code="1"/>
          <w:pgMar w:top="1440" w:right="864" w:bottom="1440" w:left="720" w:header="720" w:footer="475" w:gutter="0"/>
          <w:pgNumType w:start="0"/>
          <w:cols w:space="720"/>
          <w:docGrid w:linePitch="299"/>
        </w:sectPr>
      </w:pPr>
    </w:p>
    <w:p w14:paraId="35106F0C" w14:textId="3145A355" w:rsidR="00D671C6" w:rsidRPr="003C7AED" w:rsidRDefault="00D671C6" w:rsidP="003F6105">
      <w:pPr>
        <w:keepNext/>
        <w:shd w:val="clear" w:color="auto" w:fill="FFFFFF" w:themeFill="background1"/>
        <w:spacing w:after="240"/>
        <w:rPr>
          <w:b/>
          <w:bCs/>
        </w:rPr>
      </w:pPr>
      <w:r w:rsidRPr="003C7AED">
        <w:rPr>
          <w:b/>
          <w:bCs/>
        </w:rPr>
        <w:lastRenderedPageBreak/>
        <w:t>APPENDIX 3-A: FUNDING APPROVAL SCHEDULE</w:t>
      </w:r>
    </w:p>
    <w:p w14:paraId="5280DE13" w14:textId="2ECBFA54" w:rsidR="00D671C6" w:rsidRDefault="00D671C6" w:rsidP="003F6105">
      <w:pPr>
        <w:pStyle w:val="Heading1"/>
        <w:numPr>
          <w:ilvl w:val="0"/>
          <w:numId w:val="12"/>
        </w:numPr>
        <w:shd w:val="clear" w:color="auto" w:fill="FFFFFF" w:themeFill="background1"/>
      </w:pPr>
      <w:r w:rsidRPr="003F6105">
        <w:t xml:space="preserve">Funding for the future tranches will be considered for approval at the </w:t>
      </w:r>
      <w:r w:rsidRPr="003F6105">
        <w:rPr>
          <w:shd w:val="clear" w:color="auto" w:fill="FFFFFF" w:themeFill="background1"/>
        </w:rPr>
        <w:t>firs</w:t>
      </w:r>
      <w:r w:rsidR="007E5B53" w:rsidRPr="003F6105">
        <w:rPr>
          <w:shd w:val="clear" w:color="auto" w:fill="FFFFFF" w:themeFill="background1"/>
        </w:rPr>
        <w:t>t</w:t>
      </w:r>
      <w:r>
        <w:t xml:space="preserve"> meeting of the year specified in Appendix 2-A.</w:t>
      </w:r>
    </w:p>
    <w:p w14:paraId="34D45A04" w14:textId="77777777" w:rsidR="00D671C6" w:rsidRPr="00534159" w:rsidRDefault="00D671C6">
      <w:pPr>
        <w:keepNext/>
        <w:spacing w:before="360" w:after="240"/>
        <w:rPr>
          <w:b/>
          <w:bCs/>
        </w:rPr>
      </w:pPr>
      <w:r w:rsidRPr="00534159">
        <w:rPr>
          <w:b/>
          <w:bCs/>
        </w:rPr>
        <w:t>APPENDIX 4-A: FORMAT OF THE TRANCHE IMPLEMENTATION REPORTS AND PLANS</w:t>
      </w:r>
    </w:p>
    <w:p w14:paraId="518E207F" w14:textId="77777777" w:rsidR="00D671C6" w:rsidRDefault="00D671C6" w:rsidP="00D671C6">
      <w:pPr>
        <w:pStyle w:val="Heading1"/>
        <w:numPr>
          <w:ilvl w:val="0"/>
          <w:numId w:val="13"/>
        </w:numPr>
      </w:pPr>
      <w:r>
        <w:t xml:space="preserve">The </w:t>
      </w:r>
      <w:r w:rsidRPr="00D42C3B">
        <w:t>submission</w:t>
      </w:r>
      <w:r>
        <w:t xml:space="preserve"> of the Tranche Implementation Report and Plans for each tranche request will consist of four parts:</w:t>
      </w:r>
    </w:p>
    <w:p w14:paraId="54818832" w14:textId="77777777" w:rsidR="00D671C6" w:rsidRDefault="00D671C6">
      <w:pPr>
        <w:pStyle w:val="Heading2"/>
        <w:widowControl/>
      </w:pPr>
      <w: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006603F9">
        <w:t>-</w:t>
      </w:r>
      <w:r>
        <w:t>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w:t>
      </w:r>
      <w:r w:rsidR="00F13EEE">
        <w:t> </w:t>
      </w:r>
      <w:r>
        <w:t>7 of this Agreement, or other changes;</w:t>
      </w:r>
    </w:p>
    <w:p w14:paraId="0852BAC3" w14:textId="77777777" w:rsidR="00D671C6" w:rsidRDefault="00D671C6">
      <w:pPr>
        <w:pStyle w:val="Heading2"/>
      </w:pPr>
      <w: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8D38116" w14:textId="77777777" w:rsidR="00D671C6" w:rsidRDefault="00D671C6">
      <w:pPr>
        <w:pStyle w:val="Heading2"/>
      </w:pPr>
      <w:r>
        <w:t xml:space="preserve">A written description of the activities to be undertaken during the period covered by the requested tranche including quantitative information, highlighting implementation milestones, the time of completion and the interdependence of the activities, and </w:t>
      </w:r>
      <w:proofErr w:type="gramStart"/>
      <w:r>
        <w:t>taking into account</w:t>
      </w:r>
      <w:proofErr w:type="gramEnd"/>
      <w:r>
        <w:t xml:space="preserve"> experiences made and progress achieved in the implementation of earlier tranches; the data in the Plan will be provided by calendar year. The description should include a reference to </w:t>
      </w:r>
      <w:proofErr w:type="gramStart"/>
      <w:r>
        <w:t>the overall Plan</w:t>
      </w:r>
      <w:proofErr w:type="gramEnd"/>
      <w:r>
        <w:t xml:space="preserve"> and progress achieved, as well as any possible changes to </w:t>
      </w:r>
      <w:proofErr w:type="gramStart"/>
      <w:r>
        <w:t>the overall Plan</w:t>
      </w:r>
      <w:proofErr w:type="gramEnd"/>
      <w:r>
        <w:t xml:space="preserve"> that are foreseen. The description should also specify and explain in detail such changes to </w:t>
      </w:r>
      <w:proofErr w:type="gramStart"/>
      <w:r>
        <w:t>the overall Plan</w:t>
      </w:r>
      <w:proofErr w:type="gramEnd"/>
      <w:r>
        <w:t>. This description of future activities can be submitted as a part of the same document as the narrative report under subparagraph</w:t>
      </w:r>
      <w:r w:rsidR="00F13EEE">
        <w:t> </w:t>
      </w:r>
      <w:r>
        <w:t>1(a) above; and</w:t>
      </w:r>
    </w:p>
    <w:p w14:paraId="150C1651" w14:textId="77777777" w:rsidR="00D671C6" w:rsidRDefault="00D671C6">
      <w:pPr>
        <w:pStyle w:val="Heading2"/>
      </w:pPr>
      <w:r>
        <w:t>An Executive Summary of about five paragraphs, summarizing the information contained in subparagraphs 1(a) to 1(c) above.</w:t>
      </w:r>
    </w:p>
    <w:p w14:paraId="0BC0D56E" w14:textId="77777777" w:rsidR="00D671C6" w:rsidRPr="00534159" w:rsidRDefault="00D671C6" w:rsidP="003F6105">
      <w:pPr>
        <w:keepNext/>
        <w:shd w:val="clear" w:color="auto" w:fill="FFFFFF" w:themeFill="background1"/>
        <w:spacing w:before="360" w:after="240"/>
        <w:rPr>
          <w:b/>
          <w:bCs/>
        </w:rPr>
      </w:pPr>
      <w:r w:rsidRPr="00534159">
        <w:rPr>
          <w:b/>
          <w:bCs/>
        </w:rPr>
        <w:t>APPENDIX 5-A: MONITORING INSTITUTIONS AND ROLES</w:t>
      </w:r>
    </w:p>
    <w:p w14:paraId="7AC876A7" w14:textId="6DC1CA82" w:rsidR="007D1947" w:rsidRDefault="007D1947" w:rsidP="000D6901">
      <w:pPr>
        <w:pStyle w:val="Heading1"/>
        <w:numPr>
          <w:ilvl w:val="0"/>
          <w:numId w:val="43"/>
        </w:numPr>
      </w:pPr>
      <w:r>
        <w:t xml:space="preserve">The monitoring process will be managed by the Indonesia Ministry of Environment (Kementerian </w:t>
      </w:r>
      <w:proofErr w:type="spellStart"/>
      <w:r>
        <w:t>Lingkungan</w:t>
      </w:r>
      <w:proofErr w:type="spellEnd"/>
      <w:r>
        <w:t xml:space="preserve"> Hidup – KLH) through the National Ozone Unit (NOU) with the assistance of the Lead</w:t>
      </w:r>
      <w:r w:rsidR="003F6105">
        <w:t> </w:t>
      </w:r>
      <w:r>
        <w:t>IA.</w:t>
      </w:r>
      <w:r w:rsidR="006A54CE">
        <w:t xml:space="preserve"> </w:t>
      </w:r>
      <w:r>
        <w:t xml:space="preserve">The consumption will be monitored and determined based on official import and export data for the </w:t>
      </w:r>
      <w:r>
        <w:lastRenderedPageBreak/>
        <w:t>Substances recorded by relevant government departments.</w:t>
      </w:r>
      <w:r w:rsidR="006A54CE">
        <w:t xml:space="preserve"> </w:t>
      </w:r>
      <w:r w:rsidR="00396B5B" w:rsidRPr="00396B5B">
        <w:t>The NOU will be responsible for monitoring the sustainability of the consumption reduction targets achieved through and during this Agreement.</w:t>
      </w:r>
      <w:r w:rsidR="00CF69F1">
        <w:t xml:space="preserve"> </w:t>
      </w:r>
      <w:r>
        <w:t>The NOU shall compile and report the following data and information on an annual basis</w:t>
      </w:r>
      <w:r w:rsidR="0030436A">
        <w:t>,</w:t>
      </w:r>
      <w:r>
        <w:t xml:space="preserve"> on or before the relevant due dates:</w:t>
      </w:r>
    </w:p>
    <w:p w14:paraId="777CD0C9" w14:textId="3DC919E9" w:rsidR="007D1947" w:rsidRDefault="00E17EA9" w:rsidP="003F6105">
      <w:pPr>
        <w:pStyle w:val="Heading2"/>
      </w:pPr>
      <w:r>
        <w:t>R</w:t>
      </w:r>
      <w:r w:rsidR="007D1947">
        <w:t xml:space="preserve">eports </w:t>
      </w:r>
      <w:r>
        <w:t>on</w:t>
      </w:r>
      <w:r w:rsidR="007D1947">
        <w:t xml:space="preserve"> consumption of</w:t>
      </w:r>
      <w:r w:rsidR="003F6105">
        <w:t xml:space="preserve"> the</w:t>
      </w:r>
      <w:r w:rsidR="007D1947">
        <w:t xml:space="preserve"> Substances to be submitted to the Ozone Secretariat; and</w:t>
      </w:r>
    </w:p>
    <w:p w14:paraId="0A62B36C" w14:textId="604EF9F7" w:rsidR="007D1947" w:rsidRDefault="00E17EA9" w:rsidP="003F6105">
      <w:pPr>
        <w:pStyle w:val="Heading2"/>
      </w:pPr>
      <w:r>
        <w:t>R</w:t>
      </w:r>
      <w:r w:rsidR="007D1947">
        <w:t xml:space="preserve">eports on progress </w:t>
      </w:r>
      <w:r>
        <w:t>in the</w:t>
      </w:r>
      <w:r w:rsidR="007D1947">
        <w:t xml:space="preserve"> implementation of </w:t>
      </w:r>
      <w:r w:rsidR="006C775E">
        <w:t>the Plan</w:t>
      </w:r>
      <w:r w:rsidR="007D1947">
        <w:t xml:space="preserve"> to be submitted to the Multilateral Fund</w:t>
      </w:r>
      <w:r w:rsidR="006D3DF3">
        <w:t xml:space="preserve"> Secretariat</w:t>
      </w:r>
      <w:r w:rsidR="007D1947">
        <w:t>.</w:t>
      </w:r>
    </w:p>
    <w:p w14:paraId="622382E7" w14:textId="3D2FB8AD" w:rsidR="007D1947" w:rsidRDefault="007D1947" w:rsidP="004E63B4">
      <w:pPr>
        <w:pStyle w:val="Heading1"/>
      </w:pPr>
      <w:r>
        <w:t xml:space="preserve">The </w:t>
      </w:r>
      <w:r w:rsidR="006C775E">
        <w:t>KLH</w:t>
      </w:r>
      <w:r>
        <w:t xml:space="preserve"> and the Lead IA will engage an independent and qualified entity to carry out a qualitative and quantitative performance evaluation of the </w:t>
      </w:r>
      <w:r w:rsidR="006C775E">
        <w:t xml:space="preserve">Plan’s </w:t>
      </w:r>
      <w:r>
        <w:t>implementation.</w:t>
      </w:r>
      <w:r w:rsidR="006C775E">
        <w:t xml:space="preserve"> </w:t>
      </w:r>
      <w:r>
        <w:t xml:space="preserve">The evaluating entity shall have full access to relevant technical and financial information related to implementation of the </w:t>
      </w:r>
      <w:r w:rsidR="006C775E">
        <w:t>Plan</w:t>
      </w:r>
      <w:r>
        <w:t>.</w:t>
      </w:r>
      <w:r w:rsidR="006C775E">
        <w:t xml:space="preserve"> </w:t>
      </w:r>
      <w:r>
        <w:t xml:space="preserve">The evaluating entity shall prepare and submit to the </w:t>
      </w:r>
      <w:r w:rsidR="00726380">
        <w:t>KLH</w:t>
      </w:r>
      <w:r>
        <w:t xml:space="preserve"> and the Lead IA, a consolidated draft report at the end of each Tranche Implementation Plan, comprising the findings of the evaluation and recommendations for improvements or adjustments, if any. The draft report shall include the status of the Country’s compliance with the provisions of this Agreement.</w:t>
      </w:r>
      <w:r w:rsidR="00726380">
        <w:t xml:space="preserve"> </w:t>
      </w:r>
      <w:r>
        <w:t xml:space="preserve">Upon incorporating the comments and explanations as may be applicable, from </w:t>
      </w:r>
      <w:r w:rsidR="00726380">
        <w:t>KLH</w:t>
      </w:r>
      <w:r>
        <w:t xml:space="preserve"> and the Lead IA, the evaluating entity shall finalize the report and submit to the </w:t>
      </w:r>
      <w:r w:rsidR="00726380">
        <w:t>KLH</w:t>
      </w:r>
      <w:r>
        <w:t xml:space="preserve"> and Lead IA.</w:t>
      </w:r>
      <w:r w:rsidR="00726380">
        <w:t xml:space="preserve"> </w:t>
      </w:r>
      <w:r>
        <w:t xml:space="preserve">The </w:t>
      </w:r>
      <w:r w:rsidR="00726380">
        <w:t>KLH</w:t>
      </w:r>
      <w:r>
        <w:t xml:space="preserve"> shall endorse the final report</w:t>
      </w:r>
      <w:r w:rsidR="000727C8">
        <w:t>,</w:t>
      </w:r>
      <w:r>
        <w:t xml:space="preserve"> and the Lead IA shall submit the same to the relevant meeting of the Executive Committee along with the Tranche Implementation plan and reports. </w:t>
      </w:r>
    </w:p>
    <w:p w14:paraId="4CB0267B" w14:textId="77777777" w:rsidR="00D671C6" w:rsidRPr="00534159" w:rsidRDefault="00D671C6">
      <w:pPr>
        <w:keepNext/>
        <w:spacing w:before="360" w:after="240"/>
        <w:rPr>
          <w:b/>
          <w:bCs/>
        </w:rPr>
      </w:pPr>
      <w:r w:rsidRPr="00534159">
        <w:rPr>
          <w:b/>
          <w:bCs/>
        </w:rPr>
        <w:t>APPENDIX 6-A: ROLE OF THE LEAD IMPLEMENTING AGENCY</w:t>
      </w:r>
    </w:p>
    <w:p w14:paraId="1CC10D89" w14:textId="77777777" w:rsidR="00D671C6" w:rsidRDefault="00D671C6" w:rsidP="00D671C6">
      <w:pPr>
        <w:pStyle w:val="Heading1"/>
        <w:numPr>
          <w:ilvl w:val="0"/>
          <w:numId w:val="15"/>
        </w:numPr>
      </w:pPr>
      <w:r>
        <w:t>The Lead IA will be responsible for a range of activities, including at least the following:</w:t>
      </w:r>
    </w:p>
    <w:p w14:paraId="3530F3DF" w14:textId="77777777" w:rsidR="00D671C6" w:rsidRDefault="00D671C6">
      <w:pPr>
        <w:pStyle w:val="Heading2"/>
        <w:widowControl/>
      </w:pPr>
      <w:r>
        <w:t>Ensuring performance and financial verification in accordance with this Agreement and with its specific internal procedures and requirements as set out in the Country’s Plan;</w:t>
      </w:r>
    </w:p>
    <w:p w14:paraId="32088735" w14:textId="77777777" w:rsidR="00D671C6" w:rsidRDefault="00D671C6">
      <w:pPr>
        <w:pStyle w:val="Heading2"/>
      </w:pPr>
      <w:r>
        <w:t>Assisting the Country in the preparation of the Tranche Implementation Reports and Plans as per Appendix 4</w:t>
      </w:r>
      <w:r>
        <w:noBreakHyphen/>
        <w:t>A;</w:t>
      </w:r>
    </w:p>
    <w:p w14:paraId="0C37C3E4" w14:textId="77777777" w:rsidR="00D671C6" w:rsidRDefault="00D671C6">
      <w:pPr>
        <w:pStyle w:val="Heading2"/>
      </w:pPr>
      <w:r>
        <w:t xml:space="preserve">Providing independent verification to the Executive Committee that the Targets have been </w:t>
      </w:r>
      <w:proofErr w:type="gramStart"/>
      <w:r>
        <w:t>met</w:t>
      </w:r>
      <w:proofErr w:type="gramEnd"/>
      <w:r>
        <w:t xml:space="preserve"> and associated tranche activities have been completed as indicated in the Tranche Implementation Plan, consistent with Appendix 4-A;</w:t>
      </w:r>
    </w:p>
    <w:p w14:paraId="5262A7D1" w14:textId="77777777" w:rsidR="00D671C6" w:rsidRDefault="00D671C6">
      <w:pPr>
        <w:pStyle w:val="Heading2"/>
      </w:pPr>
      <w:r>
        <w:t xml:space="preserve">Ensuring that the experiences and progress are reflected in the updates to </w:t>
      </w:r>
      <w:proofErr w:type="gramStart"/>
      <w:r>
        <w:t>the overall Plan</w:t>
      </w:r>
      <w:proofErr w:type="gramEnd"/>
      <w:r>
        <w:t xml:space="preserve"> and in the future Tranche Implementation Plans, consistent with subparagraph 1(c) of Appendix 4-A;</w:t>
      </w:r>
    </w:p>
    <w:p w14:paraId="2DCCDA4A" w14:textId="1194EA87" w:rsidR="00D671C6" w:rsidRDefault="00D671C6">
      <w:pPr>
        <w:pStyle w:val="Heading2"/>
      </w:pPr>
      <w:r>
        <w:t xml:space="preserve">Fulfilling the reporting requirements of the Tranche Implementation Reports and Plans and of </w:t>
      </w:r>
      <w:proofErr w:type="gramStart"/>
      <w:r>
        <w:t>the overall Plan</w:t>
      </w:r>
      <w:proofErr w:type="gramEnd"/>
      <w:r>
        <w:t xml:space="preserve"> as specified in Appendix 4-A for submission to the Executive Committee;</w:t>
      </w:r>
    </w:p>
    <w:p w14:paraId="26DF08CC" w14:textId="77777777" w:rsidR="00D671C6" w:rsidRDefault="00D671C6">
      <w:pPr>
        <w:pStyle w:val="Heading2"/>
      </w:pPr>
      <w:proofErr w:type="gramStart"/>
      <w:r>
        <w:t>In the event that</w:t>
      </w:r>
      <w:proofErr w:type="gramEnd"/>
      <w:r>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56151A0" w14:textId="77777777" w:rsidR="00D671C6" w:rsidRDefault="00D671C6">
      <w:pPr>
        <w:pStyle w:val="Heading2"/>
      </w:pPr>
      <w:r>
        <w:t>Ensuring that appropriate independent technical experts carry out the technical reviews;</w:t>
      </w:r>
    </w:p>
    <w:p w14:paraId="118546F6" w14:textId="77777777" w:rsidR="00D671C6" w:rsidRDefault="00D671C6">
      <w:pPr>
        <w:pStyle w:val="Heading2"/>
      </w:pPr>
      <w:r>
        <w:t>Carrying out the required supervision missions;</w:t>
      </w:r>
    </w:p>
    <w:p w14:paraId="41000B0E" w14:textId="77777777" w:rsidR="00D671C6" w:rsidRDefault="00D671C6" w:rsidP="00671903">
      <w:pPr>
        <w:pStyle w:val="Heading2"/>
        <w:widowControl/>
      </w:pPr>
      <w:r>
        <w:lastRenderedPageBreak/>
        <w:t>Ensuring the presence of an operating mechanism to allow for an effective and transparent implementation of the Tranche Implementation Plan and accurate data reporting;</w:t>
      </w:r>
    </w:p>
    <w:p w14:paraId="6FF688A5" w14:textId="02E6D82C" w:rsidR="00D671C6" w:rsidRDefault="00D671C6">
      <w:pPr>
        <w:pStyle w:val="Heading2"/>
      </w:pPr>
      <w:r>
        <w:t>In case of reductions in funding for failure to comply in accordance with paragraph 11 of the Agreement, to determine, in consultation with the Country</w:t>
      </w:r>
      <w:r w:rsidR="00AF50A4">
        <w:t xml:space="preserve">, </w:t>
      </w:r>
      <w:r>
        <w:t>the allocation of the reductions to the different budget items and to the funding of the Lead IA;</w:t>
      </w:r>
    </w:p>
    <w:p w14:paraId="5FE506DE" w14:textId="77777777" w:rsidR="00D671C6" w:rsidRDefault="00D671C6">
      <w:pPr>
        <w:pStyle w:val="Heading2"/>
      </w:pPr>
      <w:r>
        <w:t>Ensuring that disbursements made to the Country are based on the use of the indicators;</w:t>
      </w:r>
    </w:p>
    <w:p w14:paraId="3170FC98" w14:textId="5BCE521C" w:rsidR="00D671C6" w:rsidRDefault="00D671C6" w:rsidP="00AF50A4">
      <w:pPr>
        <w:pStyle w:val="Heading2"/>
      </w:pPr>
      <w:proofErr w:type="gramStart"/>
      <w:r>
        <w:t>Providing assistance</w:t>
      </w:r>
      <w:proofErr w:type="gramEnd"/>
      <w:r>
        <w:t xml:space="preserve"> with the policy, management and technical support when required; and</w:t>
      </w:r>
    </w:p>
    <w:p w14:paraId="56972E8E" w14:textId="77777777" w:rsidR="00D671C6" w:rsidRDefault="00D671C6">
      <w:pPr>
        <w:pStyle w:val="Heading2"/>
      </w:pPr>
      <w:r>
        <w:t>Timely releasing funds to the Country/participating enterprises for completing the activities related to the project.</w:t>
      </w:r>
    </w:p>
    <w:p w14:paraId="00E1E78A" w14:textId="77777777" w:rsidR="00D671C6" w:rsidRDefault="00D671C6">
      <w:pPr>
        <w:pStyle w:val="Heading1"/>
      </w:pPr>
      <w:r>
        <w:t xml:space="preserve">After consultation with the Country and </w:t>
      </w:r>
      <w:proofErr w:type="gramStart"/>
      <w:r>
        <w:t>taking into account</w:t>
      </w:r>
      <w:proofErr w:type="gramEnd"/>
      <w:r>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05D45A4" w14:textId="77777777" w:rsidR="00D671C6" w:rsidRPr="00534159" w:rsidRDefault="00D671C6">
      <w:pPr>
        <w:spacing w:before="360" w:after="240"/>
        <w:rPr>
          <w:b/>
          <w:bCs/>
        </w:rPr>
      </w:pPr>
      <w:r w:rsidRPr="00534159">
        <w:rPr>
          <w:b/>
          <w:bCs/>
        </w:rPr>
        <w:t>APPENDIX 7-A: REDUCTIONS IN FUNDING FOR FAILURE TO COMPLY WITH THE TARGETS IN THE AGREEMENT</w:t>
      </w:r>
    </w:p>
    <w:p w14:paraId="2545761A" w14:textId="3799A3A7" w:rsidR="00D671C6" w:rsidRDefault="00D671C6" w:rsidP="00D671C6">
      <w:pPr>
        <w:pStyle w:val="Heading1"/>
        <w:numPr>
          <w:ilvl w:val="0"/>
          <w:numId w:val="17"/>
        </w:numPr>
      </w:pPr>
      <w:r>
        <w:t>In accordance with paragraph 11 of the Agreement, the amount of funding provided may be reduced by US $</w:t>
      </w:r>
      <w:r w:rsidR="000E7108">
        <w:t>5.72</w:t>
      </w:r>
      <w:r w:rsidR="00726380" w:rsidRPr="000C0B33">
        <w:rPr>
          <w:shd w:val="clear" w:color="auto" w:fill="FFFFFF" w:themeFill="background1"/>
        </w:rPr>
        <w:t xml:space="preserve"> </w:t>
      </w:r>
      <w:r>
        <w:t>per CO</w:t>
      </w:r>
      <w:r w:rsidRPr="00D42C3B">
        <w:rPr>
          <w:vertAlign w:val="subscript"/>
        </w:rPr>
        <w:t>2</w:t>
      </w:r>
      <w:r>
        <w:noBreakHyphen/>
        <w:t>eq tonne of consumption beyond the level defined in row 1.2 of Appendix 2</w:t>
      </w:r>
      <w:r w:rsidR="008D429F">
        <w:noBreakHyphen/>
      </w:r>
      <w:r>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23668556" w14:textId="77777777" w:rsidR="00951143" w:rsidRDefault="00951143">
      <w:pPr>
        <w:jc w:val="left"/>
        <w:rPr>
          <w:b/>
          <w:bCs/>
        </w:rPr>
      </w:pPr>
    </w:p>
    <w:p w14:paraId="2F15EED7" w14:textId="77777777" w:rsidR="0070038F" w:rsidRPr="000A4838" w:rsidRDefault="0070038F" w:rsidP="00CC3A0D">
      <w:pPr>
        <w:suppressAutoHyphens/>
        <w:rPr>
          <w:b/>
          <w:bCs/>
        </w:rPr>
        <w:sectPr w:rsidR="0070038F" w:rsidRPr="000A4838" w:rsidSect="000D6901">
          <w:headerReference w:type="even" r:id="rId29"/>
          <w:headerReference w:type="default" r:id="rId30"/>
          <w:footerReference w:type="even" r:id="rId31"/>
          <w:footerReference w:type="default" r:id="rId32"/>
          <w:footnotePr>
            <w:numRestart w:val="eachSect"/>
          </w:footnotePr>
          <w:pgSz w:w="12240" w:h="15840" w:code="1"/>
          <w:pgMar w:top="864" w:right="1440" w:bottom="720" w:left="1440" w:header="720" w:footer="475" w:gutter="0"/>
          <w:pgNumType w:start="0"/>
          <w:cols w:space="720"/>
          <w:docGrid w:linePitch="299"/>
        </w:sectPr>
      </w:pPr>
    </w:p>
    <w:p w14:paraId="360F38F4" w14:textId="77777777" w:rsidR="00C56141" w:rsidRPr="008206FD" w:rsidRDefault="00C56141" w:rsidP="00507389">
      <w:pPr>
        <w:spacing w:after="240"/>
        <w:jc w:val="center"/>
        <w:rPr>
          <w:b/>
          <w:bCs/>
          <w:lang w:val="en-US"/>
        </w:rPr>
      </w:pPr>
      <w:r w:rsidRPr="008206FD">
        <w:rPr>
          <w:b/>
          <w:bCs/>
          <w:lang w:val="en-US"/>
        </w:rPr>
        <w:lastRenderedPageBreak/>
        <w:t>Annex II</w:t>
      </w:r>
    </w:p>
    <w:p w14:paraId="0108B7C5" w14:textId="77777777" w:rsidR="00C56141" w:rsidRPr="008206FD" w:rsidRDefault="00C56141" w:rsidP="00C56141">
      <w:pPr>
        <w:suppressAutoHyphens/>
        <w:spacing w:after="360"/>
        <w:jc w:val="center"/>
        <w:rPr>
          <w:b/>
          <w:bCs/>
          <w:lang w:val="en-US"/>
        </w:rPr>
      </w:pPr>
      <w:r>
        <w:rPr>
          <w:b/>
          <w:bCs/>
        </w:rPr>
        <w:t xml:space="preserve">SIMULTANEOUS </w:t>
      </w:r>
      <w:r w:rsidRPr="000A4838">
        <w:rPr>
          <w:b/>
          <w:bCs/>
        </w:rPr>
        <w:t>IMPLEMENTATION</w:t>
      </w:r>
      <w:r>
        <w:rPr>
          <w:b/>
          <w:bCs/>
        </w:rPr>
        <w:t xml:space="preserve"> </w:t>
      </w:r>
      <w:r w:rsidRPr="00CA6E88">
        <w:rPr>
          <w:b/>
          <w:bCs/>
        </w:rPr>
        <w:t>OF THE HCFC PHASE-OUT MANAGEMENT PLAN</w:t>
      </w:r>
      <w:r>
        <w:rPr>
          <w:b/>
          <w:bCs/>
        </w:rPr>
        <w:br/>
      </w:r>
      <w:r w:rsidRPr="00CA6E88">
        <w:rPr>
          <w:b/>
          <w:bCs/>
        </w:rPr>
        <w:t xml:space="preserve">AND THE KIGALI HFC IMPLEMENTATION PLAN </w:t>
      </w:r>
      <w:r w:rsidRPr="000A4838">
        <w:rPr>
          <w:b/>
          <w:bCs/>
        </w:rPr>
        <w:t xml:space="preserve">IN </w:t>
      </w:r>
      <w:r w:rsidRPr="00AF50A4">
        <w:rPr>
          <w:b/>
          <w:bCs/>
        </w:rPr>
        <w:t>INDONESIA</w:t>
      </w:r>
    </w:p>
    <w:tbl>
      <w:tblPr>
        <w:tblStyle w:val="TableGrid"/>
        <w:tblW w:w="0" w:type="auto"/>
        <w:tblLayout w:type="fixed"/>
        <w:tblLook w:val="04A0" w:firstRow="1" w:lastRow="0" w:firstColumn="1" w:lastColumn="0" w:noHBand="0" w:noVBand="1"/>
      </w:tblPr>
      <w:tblGrid>
        <w:gridCol w:w="1714"/>
        <w:gridCol w:w="4377"/>
        <w:gridCol w:w="1134"/>
        <w:gridCol w:w="4677"/>
        <w:gridCol w:w="1134"/>
        <w:gridCol w:w="1210"/>
      </w:tblGrid>
      <w:tr w:rsidR="00C56141" w:rsidRPr="00507389" w14:paraId="22DA3E9A" w14:textId="77777777" w:rsidTr="00B52EA2">
        <w:trPr>
          <w:trHeight w:val="84"/>
          <w:tblHeader/>
        </w:trPr>
        <w:tc>
          <w:tcPr>
            <w:tcW w:w="1714" w:type="dxa"/>
            <w:vMerge w:val="restart"/>
            <w:tcBorders>
              <w:top w:val="single" w:sz="4" w:space="0" w:color="auto"/>
              <w:left w:val="single" w:sz="4" w:space="0" w:color="auto"/>
              <w:bottom w:val="single" w:sz="4" w:space="0" w:color="auto"/>
              <w:right w:val="single" w:sz="4" w:space="0" w:color="auto"/>
            </w:tcBorders>
            <w:vAlign w:val="center"/>
          </w:tcPr>
          <w:p w14:paraId="467EACD9" w14:textId="77777777" w:rsidR="00C56141" w:rsidRPr="00244C20" w:rsidRDefault="00C56141" w:rsidP="00B52EA2">
            <w:pPr>
              <w:widowControl w:val="0"/>
              <w:tabs>
                <w:tab w:val="left" w:pos="6128"/>
              </w:tabs>
              <w:jc w:val="center"/>
              <w:rPr>
                <w:b/>
                <w:sz w:val="19"/>
                <w:szCs w:val="19"/>
                <w:lang w:eastAsia="en-CA"/>
              </w:rPr>
            </w:pPr>
            <w:r w:rsidRPr="00244C20">
              <w:rPr>
                <w:b/>
                <w:sz w:val="19"/>
                <w:szCs w:val="19"/>
                <w:lang w:eastAsia="en-CA"/>
              </w:rPr>
              <w:t>Category of activity</w:t>
            </w:r>
          </w:p>
        </w:tc>
        <w:tc>
          <w:tcPr>
            <w:tcW w:w="5511" w:type="dxa"/>
            <w:gridSpan w:val="2"/>
            <w:tcBorders>
              <w:top w:val="single" w:sz="4" w:space="0" w:color="auto"/>
              <w:left w:val="single" w:sz="4" w:space="0" w:color="auto"/>
              <w:bottom w:val="single" w:sz="4" w:space="0" w:color="auto"/>
              <w:right w:val="single" w:sz="4" w:space="0" w:color="auto"/>
            </w:tcBorders>
            <w:vAlign w:val="center"/>
          </w:tcPr>
          <w:p w14:paraId="04B9E817" w14:textId="77777777" w:rsidR="00C56141" w:rsidRPr="00244C20" w:rsidRDefault="00C56141" w:rsidP="00B52EA2">
            <w:pPr>
              <w:widowControl w:val="0"/>
              <w:jc w:val="center"/>
              <w:rPr>
                <w:sz w:val="19"/>
                <w:szCs w:val="19"/>
                <w:lang w:val="en-US"/>
              </w:rPr>
            </w:pPr>
            <w:r w:rsidRPr="00244C20">
              <w:rPr>
                <w:b/>
                <w:sz w:val="19"/>
                <w:szCs w:val="19"/>
                <w:lang w:eastAsia="en-CA"/>
              </w:rPr>
              <w:t>HPMP</w:t>
            </w:r>
            <w:r w:rsidRPr="00244C20">
              <w:rPr>
                <w:b/>
                <w:sz w:val="19"/>
                <w:szCs w:val="19"/>
              </w:rPr>
              <w:t xml:space="preserve"> –</w:t>
            </w:r>
            <w:r w:rsidRPr="00244C20">
              <w:rPr>
                <w:sz w:val="19"/>
                <w:szCs w:val="19"/>
              </w:rPr>
              <w:t xml:space="preserve"> </w:t>
            </w:r>
            <w:r w:rsidRPr="00244C20">
              <w:rPr>
                <w:b/>
                <w:sz w:val="19"/>
                <w:szCs w:val="19"/>
                <w:lang w:eastAsia="en-CA"/>
              </w:rPr>
              <w:t>stage III</w:t>
            </w:r>
          </w:p>
        </w:tc>
        <w:tc>
          <w:tcPr>
            <w:tcW w:w="5811" w:type="dxa"/>
            <w:gridSpan w:val="2"/>
            <w:tcBorders>
              <w:top w:val="single" w:sz="4" w:space="0" w:color="auto"/>
              <w:left w:val="single" w:sz="4" w:space="0" w:color="auto"/>
              <w:bottom w:val="single" w:sz="4" w:space="0" w:color="auto"/>
              <w:right w:val="single" w:sz="4" w:space="0" w:color="auto"/>
            </w:tcBorders>
            <w:vAlign w:val="center"/>
          </w:tcPr>
          <w:p w14:paraId="6B095E78" w14:textId="77777777" w:rsidR="00C56141" w:rsidRPr="00244C20" w:rsidRDefault="00C56141" w:rsidP="00B52EA2">
            <w:pPr>
              <w:widowControl w:val="0"/>
              <w:jc w:val="center"/>
              <w:rPr>
                <w:sz w:val="19"/>
                <w:szCs w:val="19"/>
                <w:lang w:val="en-US"/>
              </w:rPr>
            </w:pPr>
            <w:r w:rsidRPr="00244C20">
              <w:rPr>
                <w:b/>
                <w:sz w:val="19"/>
                <w:szCs w:val="19"/>
                <w:lang w:eastAsia="en-CA"/>
              </w:rPr>
              <w:t>KIP – stage I</w:t>
            </w:r>
          </w:p>
        </w:tc>
        <w:tc>
          <w:tcPr>
            <w:tcW w:w="1210" w:type="dxa"/>
            <w:vMerge w:val="restart"/>
            <w:tcBorders>
              <w:top w:val="single" w:sz="4" w:space="0" w:color="auto"/>
              <w:left w:val="single" w:sz="4" w:space="0" w:color="auto"/>
              <w:bottom w:val="single" w:sz="4" w:space="0" w:color="auto"/>
              <w:right w:val="single" w:sz="4" w:space="0" w:color="auto"/>
            </w:tcBorders>
            <w:vAlign w:val="center"/>
          </w:tcPr>
          <w:p w14:paraId="617A1090" w14:textId="77777777" w:rsidR="00C56141" w:rsidRPr="00244C20" w:rsidRDefault="00C56141" w:rsidP="00B52EA2">
            <w:pPr>
              <w:widowControl w:val="0"/>
              <w:ind w:left="-109" w:right="-29"/>
              <w:jc w:val="center"/>
              <w:rPr>
                <w:sz w:val="19"/>
                <w:szCs w:val="19"/>
                <w:lang w:val="en-US"/>
              </w:rPr>
            </w:pPr>
            <w:r w:rsidRPr="00244C20">
              <w:rPr>
                <w:b/>
                <w:sz w:val="19"/>
                <w:szCs w:val="19"/>
                <w:lang w:eastAsia="en-CA"/>
              </w:rPr>
              <w:t xml:space="preserve">HPMP+KIP combined cost </w:t>
            </w:r>
            <w:r w:rsidRPr="00244C20">
              <w:rPr>
                <w:b/>
                <w:sz w:val="19"/>
                <w:szCs w:val="19"/>
              </w:rPr>
              <w:t>(US $)</w:t>
            </w:r>
          </w:p>
        </w:tc>
      </w:tr>
      <w:tr w:rsidR="00C56141" w:rsidRPr="00507389" w14:paraId="23E35D25" w14:textId="77777777" w:rsidTr="00AC3AB7">
        <w:trPr>
          <w:trHeight w:val="73"/>
          <w:tblHeader/>
        </w:trPr>
        <w:tc>
          <w:tcPr>
            <w:tcW w:w="1714" w:type="dxa"/>
            <w:vMerge/>
            <w:tcBorders>
              <w:top w:val="single" w:sz="4" w:space="0" w:color="auto"/>
            </w:tcBorders>
            <w:vAlign w:val="center"/>
          </w:tcPr>
          <w:p w14:paraId="29A06F11" w14:textId="77777777" w:rsidR="00C56141" w:rsidRPr="00244C20" w:rsidRDefault="00C56141" w:rsidP="00B52EA2">
            <w:pPr>
              <w:widowControl w:val="0"/>
              <w:tabs>
                <w:tab w:val="left" w:pos="6128"/>
              </w:tabs>
              <w:rPr>
                <w:sz w:val="19"/>
                <w:szCs w:val="19"/>
                <w:lang w:val="en-US"/>
              </w:rPr>
            </w:pPr>
          </w:p>
        </w:tc>
        <w:tc>
          <w:tcPr>
            <w:tcW w:w="4377" w:type="dxa"/>
            <w:tcBorders>
              <w:top w:val="single" w:sz="4" w:space="0" w:color="auto"/>
            </w:tcBorders>
            <w:vAlign w:val="center"/>
          </w:tcPr>
          <w:p w14:paraId="0AD19FD8" w14:textId="77777777" w:rsidR="00C56141" w:rsidRPr="00244C20" w:rsidRDefault="00C56141" w:rsidP="00B52EA2">
            <w:pPr>
              <w:widowControl w:val="0"/>
              <w:jc w:val="center"/>
              <w:rPr>
                <w:sz w:val="19"/>
                <w:szCs w:val="19"/>
                <w:lang w:val="en-US"/>
              </w:rPr>
            </w:pPr>
            <w:r w:rsidRPr="00244C20">
              <w:rPr>
                <w:b/>
                <w:sz w:val="19"/>
                <w:szCs w:val="19"/>
                <w:lang w:eastAsia="en-CA"/>
              </w:rPr>
              <w:t>Activity</w:t>
            </w:r>
          </w:p>
        </w:tc>
        <w:tc>
          <w:tcPr>
            <w:tcW w:w="1134" w:type="dxa"/>
            <w:tcBorders>
              <w:top w:val="single" w:sz="4" w:space="0" w:color="auto"/>
            </w:tcBorders>
            <w:vAlign w:val="center"/>
          </w:tcPr>
          <w:p w14:paraId="26EDCB95" w14:textId="77777777" w:rsidR="00C56141" w:rsidRPr="00244C20" w:rsidRDefault="00C56141" w:rsidP="00B52EA2">
            <w:pPr>
              <w:widowControl w:val="0"/>
              <w:jc w:val="center"/>
              <w:rPr>
                <w:sz w:val="19"/>
                <w:szCs w:val="19"/>
                <w:lang w:val="en-US"/>
              </w:rPr>
            </w:pPr>
            <w:r w:rsidRPr="00244C20">
              <w:rPr>
                <w:b/>
                <w:sz w:val="19"/>
                <w:szCs w:val="19"/>
                <w:lang w:eastAsia="en-CA"/>
              </w:rPr>
              <w:t>Cost (US $)</w:t>
            </w:r>
          </w:p>
        </w:tc>
        <w:tc>
          <w:tcPr>
            <w:tcW w:w="4677" w:type="dxa"/>
            <w:tcBorders>
              <w:top w:val="single" w:sz="4" w:space="0" w:color="auto"/>
            </w:tcBorders>
            <w:vAlign w:val="center"/>
          </w:tcPr>
          <w:p w14:paraId="0BA7C9C1" w14:textId="77777777" w:rsidR="00C56141" w:rsidRPr="00244C20" w:rsidRDefault="00C56141" w:rsidP="00B52EA2">
            <w:pPr>
              <w:widowControl w:val="0"/>
              <w:jc w:val="center"/>
              <w:rPr>
                <w:sz w:val="19"/>
                <w:szCs w:val="19"/>
                <w:lang w:val="en-US"/>
              </w:rPr>
            </w:pPr>
            <w:r w:rsidRPr="00244C20">
              <w:rPr>
                <w:b/>
                <w:sz w:val="19"/>
                <w:szCs w:val="19"/>
                <w:lang w:eastAsia="en-CA"/>
              </w:rPr>
              <w:t>Activity</w:t>
            </w:r>
          </w:p>
        </w:tc>
        <w:tc>
          <w:tcPr>
            <w:tcW w:w="1134" w:type="dxa"/>
            <w:tcBorders>
              <w:top w:val="single" w:sz="4" w:space="0" w:color="auto"/>
            </w:tcBorders>
            <w:vAlign w:val="center"/>
          </w:tcPr>
          <w:p w14:paraId="3EF3B48D" w14:textId="77777777" w:rsidR="00C56141" w:rsidRPr="00244C20" w:rsidRDefault="00C56141" w:rsidP="00B52EA2">
            <w:pPr>
              <w:widowControl w:val="0"/>
              <w:jc w:val="center"/>
              <w:rPr>
                <w:sz w:val="19"/>
                <w:szCs w:val="19"/>
                <w:lang w:val="en-US"/>
              </w:rPr>
            </w:pPr>
            <w:r w:rsidRPr="00244C20">
              <w:rPr>
                <w:b/>
                <w:sz w:val="19"/>
                <w:szCs w:val="19"/>
                <w:lang w:eastAsia="en-CA"/>
              </w:rPr>
              <w:t>Cost (US $)</w:t>
            </w:r>
          </w:p>
        </w:tc>
        <w:tc>
          <w:tcPr>
            <w:tcW w:w="1210" w:type="dxa"/>
            <w:vMerge/>
            <w:tcBorders>
              <w:top w:val="single" w:sz="4" w:space="0" w:color="auto"/>
            </w:tcBorders>
          </w:tcPr>
          <w:p w14:paraId="26624AFC" w14:textId="77777777" w:rsidR="00C56141" w:rsidRPr="00244C20" w:rsidRDefault="00C56141" w:rsidP="00B52EA2">
            <w:pPr>
              <w:widowControl w:val="0"/>
              <w:rPr>
                <w:sz w:val="19"/>
                <w:szCs w:val="19"/>
                <w:lang w:val="en-US"/>
              </w:rPr>
            </w:pPr>
          </w:p>
        </w:tc>
      </w:tr>
      <w:tr w:rsidR="00C56141" w:rsidRPr="00507389" w14:paraId="16A9A093" w14:textId="77777777" w:rsidTr="001D5893">
        <w:trPr>
          <w:trHeight w:val="46"/>
        </w:trPr>
        <w:tc>
          <w:tcPr>
            <w:tcW w:w="14246" w:type="dxa"/>
            <w:gridSpan w:val="6"/>
            <w:tcBorders>
              <w:top w:val="single" w:sz="4" w:space="0" w:color="auto"/>
            </w:tcBorders>
            <w:vAlign w:val="center"/>
          </w:tcPr>
          <w:p w14:paraId="647925BD" w14:textId="77777777" w:rsidR="00C56141" w:rsidRPr="00244C20" w:rsidRDefault="00C56141" w:rsidP="002624EB">
            <w:pPr>
              <w:widowControl w:val="0"/>
              <w:tabs>
                <w:tab w:val="left" w:pos="6128"/>
              </w:tabs>
              <w:spacing w:before="60" w:after="60"/>
              <w:jc w:val="left"/>
              <w:rPr>
                <w:b/>
                <w:sz w:val="19"/>
                <w:szCs w:val="19"/>
                <w:lang w:val="en-US"/>
              </w:rPr>
            </w:pPr>
            <w:r w:rsidRPr="00244C20">
              <w:rPr>
                <w:b/>
                <w:sz w:val="19"/>
                <w:szCs w:val="19"/>
                <w:lang w:val="en-US"/>
              </w:rPr>
              <w:t>Manufacturing</w:t>
            </w:r>
          </w:p>
        </w:tc>
      </w:tr>
      <w:tr w:rsidR="00C56141" w:rsidRPr="00507389" w14:paraId="52F74AC1" w14:textId="77777777" w:rsidTr="00AC3AB7">
        <w:tc>
          <w:tcPr>
            <w:tcW w:w="1714" w:type="dxa"/>
            <w:tcBorders>
              <w:top w:val="single" w:sz="4" w:space="0" w:color="auto"/>
            </w:tcBorders>
            <w:vAlign w:val="center"/>
          </w:tcPr>
          <w:p w14:paraId="0481E3E0" w14:textId="77777777" w:rsidR="00C56141" w:rsidRPr="00244C20" w:rsidRDefault="00C56141" w:rsidP="00B52EA2">
            <w:pPr>
              <w:widowControl w:val="0"/>
              <w:tabs>
                <w:tab w:val="left" w:pos="6128"/>
              </w:tabs>
              <w:rPr>
                <w:sz w:val="19"/>
                <w:szCs w:val="19"/>
                <w:lang w:val="en-US"/>
              </w:rPr>
            </w:pPr>
            <w:r w:rsidRPr="00244C20">
              <w:rPr>
                <w:sz w:val="19"/>
                <w:szCs w:val="19"/>
                <w:lang w:val="en-US"/>
              </w:rPr>
              <w:t>Domestic refrigeration</w:t>
            </w:r>
          </w:p>
        </w:tc>
        <w:tc>
          <w:tcPr>
            <w:tcW w:w="4377" w:type="dxa"/>
            <w:tcBorders>
              <w:top w:val="single" w:sz="4" w:space="0" w:color="auto"/>
            </w:tcBorders>
            <w:shd w:val="clear" w:color="auto" w:fill="D9D9D9" w:themeFill="background1" w:themeFillShade="D9"/>
            <w:vAlign w:val="center"/>
          </w:tcPr>
          <w:p w14:paraId="060FABE5" w14:textId="77777777" w:rsidR="00C56141" w:rsidRPr="00244C20" w:rsidRDefault="00C56141" w:rsidP="00B52EA2">
            <w:pPr>
              <w:widowControl w:val="0"/>
              <w:jc w:val="left"/>
              <w:rPr>
                <w:sz w:val="19"/>
                <w:szCs w:val="19"/>
                <w:lang w:eastAsia="en-CA"/>
              </w:rPr>
            </w:pPr>
          </w:p>
        </w:tc>
        <w:tc>
          <w:tcPr>
            <w:tcW w:w="1134" w:type="dxa"/>
            <w:tcBorders>
              <w:top w:val="single" w:sz="4" w:space="0" w:color="auto"/>
            </w:tcBorders>
            <w:shd w:val="clear" w:color="auto" w:fill="D9D9D9" w:themeFill="background1" w:themeFillShade="D9"/>
            <w:vAlign w:val="center"/>
          </w:tcPr>
          <w:p w14:paraId="2242276A" w14:textId="77777777" w:rsidR="00C56141" w:rsidRPr="00244C20" w:rsidRDefault="00C56141" w:rsidP="00B52EA2">
            <w:pPr>
              <w:widowControl w:val="0"/>
              <w:jc w:val="right"/>
              <w:rPr>
                <w:sz w:val="19"/>
                <w:szCs w:val="19"/>
                <w:lang w:eastAsia="en-CA"/>
              </w:rPr>
            </w:pPr>
          </w:p>
        </w:tc>
        <w:tc>
          <w:tcPr>
            <w:tcW w:w="4677" w:type="dxa"/>
            <w:tcBorders>
              <w:top w:val="single" w:sz="4" w:space="0" w:color="auto"/>
            </w:tcBorders>
            <w:vAlign w:val="center"/>
          </w:tcPr>
          <w:p w14:paraId="5EEEE253" w14:textId="65654E12" w:rsidR="00C56141" w:rsidRPr="00244C20" w:rsidRDefault="00C56141" w:rsidP="00C75BA0">
            <w:pPr>
              <w:widowControl w:val="0"/>
              <w:spacing w:after="60"/>
              <w:jc w:val="left"/>
              <w:rPr>
                <w:sz w:val="19"/>
                <w:szCs w:val="19"/>
                <w:lang w:eastAsia="en-CA"/>
              </w:rPr>
            </w:pPr>
            <w:r w:rsidRPr="00244C20">
              <w:rPr>
                <w:sz w:val="19"/>
                <w:szCs w:val="19"/>
              </w:rPr>
              <w:t>Conversion</w:t>
            </w:r>
            <w:r w:rsidR="00E954D7">
              <w:rPr>
                <w:sz w:val="19"/>
                <w:szCs w:val="19"/>
              </w:rPr>
              <w:t>s</w:t>
            </w:r>
            <w:r w:rsidRPr="00244C20">
              <w:rPr>
                <w:sz w:val="19"/>
                <w:szCs w:val="19"/>
              </w:rPr>
              <w:t xml:space="preserve"> </w:t>
            </w:r>
            <w:r w:rsidR="00E954D7" w:rsidRPr="00244C20">
              <w:rPr>
                <w:sz w:val="19"/>
                <w:szCs w:val="19"/>
                <w:lang w:eastAsia="en-CA"/>
              </w:rPr>
              <w:t>at 6</w:t>
            </w:r>
            <w:r w:rsidR="00E954D7">
              <w:rPr>
                <w:sz w:val="19"/>
                <w:szCs w:val="19"/>
                <w:lang w:eastAsia="en-CA"/>
              </w:rPr>
              <w:t xml:space="preserve"> </w:t>
            </w:r>
            <w:r w:rsidR="00E954D7" w:rsidRPr="00244C20">
              <w:rPr>
                <w:sz w:val="19"/>
                <w:szCs w:val="19"/>
                <w:lang w:eastAsia="en-CA"/>
              </w:rPr>
              <w:t>manufacturers</w:t>
            </w:r>
            <w:r w:rsidRPr="00244C20">
              <w:rPr>
                <w:sz w:val="19"/>
                <w:szCs w:val="19"/>
              </w:rPr>
              <w:t xml:space="preserve"> from the use of HFC</w:t>
            </w:r>
            <w:r w:rsidRPr="00244C20">
              <w:rPr>
                <w:sz w:val="19"/>
                <w:szCs w:val="19"/>
              </w:rPr>
              <w:noBreakHyphen/>
              <w:t>134a to R</w:t>
            </w:r>
            <w:r w:rsidR="00E954D7">
              <w:rPr>
                <w:sz w:val="19"/>
                <w:szCs w:val="19"/>
              </w:rPr>
              <w:noBreakHyphen/>
            </w:r>
            <w:r w:rsidRPr="00244C20">
              <w:rPr>
                <w:sz w:val="19"/>
                <w:szCs w:val="19"/>
              </w:rPr>
              <w:t>600a</w:t>
            </w:r>
            <w:r w:rsidRPr="00244C20">
              <w:rPr>
                <w:sz w:val="19"/>
                <w:szCs w:val="19"/>
                <w:lang w:eastAsia="en-CA"/>
              </w:rPr>
              <w:t>: equipment and installation upgrades, product redesign, prototyping, testing, energy and safety certification, audits, permits and training</w:t>
            </w:r>
          </w:p>
        </w:tc>
        <w:tc>
          <w:tcPr>
            <w:tcW w:w="1134" w:type="dxa"/>
            <w:tcBorders>
              <w:top w:val="single" w:sz="4" w:space="0" w:color="auto"/>
            </w:tcBorders>
            <w:vAlign w:val="center"/>
          </w:tcPr>
          <w:p w14:paraId="0D6D7BAC" w14:textId="3EF509B0" w:rsidR="00C56141" w:rsidRPr="001E54F6" w:rsidRDefault="003E4E10" w:rsidP="00C75BA0">
            <w:pPr>
              <w:widowControl w:val="0"/>
              <w:jc w:val="right"/>
              <w:rPr>
                <w:b/>
                <w:sz w:val="19"/>
                <w:szCs w:val="19"/>
                <w:lang w:eastAsia="en-CA"/>
              </w:rPr>
            </w:pPr>
            <w:r w:rsidRPr="001E54F6">
              <w:rPr>
                <w:sz w:val="19"/>
                <w:szCs w:val="19"/>
              </w:rPr>
              <w:t>1,139,809</w:t>
            </w:r>
          </w:p>
        </w:tc>
        <w:tc>
          <w:tcPr>
            <w:tcW w:w="1210" w:type="dxa"/>
            <w:tcBorders>
              <w:top w:val="single" w:sz="4" w:space="0" w:color="auto"/>
            </w:tcBorders>
            <w:vAlign w:val="center"/>
          </w:tcPr>
          <w:p w14:paraId="3C2E3014" w14:textId="0C418F41" w:rsidR="00C56141" w:rsidRPr="001E54F6" w:rsidRDefault="003E4E10" w:rsidP="00B52EA2">
            <w:pPr>
              <w:widowControl w:val="0"/>
              <w:jc w:val="right"/>
              <w:rPr>
                <w:sz w:val="19"/>
                <w:szCs w:val="19"/>
                <w:lang w:val="en-US"/>
              </w:rPr>
            </w:pPr>
            <w:r w:rsidRPr="001E54F6">
              <w:rPr>
                <w:sz w:val="19"/>
                <w:szCs w:val="19"/>
              </w:rPr>
              <w:t>1,139,809</w:t>
            </w:r>
          </w:p>
        </w:tc>
      </w:tr>
      <w:tr w:rsidR="00C56141" w:rsidRPr="00507389" w14:paraId="2ECF093B" w14:textId="77777777" w:rsidTr="00AC3AB7">
        <w:trPr>
          <w:trHeight w:val="50"/>
        </w:trPr>
        <w:tc>
          <w:tcPr>
            <w:tcW w:w="1714" w:type="dxa"/>
            <w:tcBorders>
              <w:top w:val="single" w:sz="4" w:space="0" w:color="auto"/>
            </w:tcBorders>
            <w:vAlign w:val="center"/>
          </w:tcPr>
          <w:p w14:paraId="73FB9FA2" w14:textId="77777777" w:rsidR="00C56141" w:rsidRPr="00244C20" w:rsidRDefault="00C56141" w:rsidP="00B52EA2">
            <w:pPr>
              <w:widowControl w:val="0"/>
              <w:tabs>
                <w:tab w:val="left" w:pos="6128"/>
              </w:tabs>
              <w:rPr>
                <w:sz w:val="19"/>
                <w:szCs w:val="19"/>
                <w:lang w:val="en-US"/>
              </w:rPr>
            </w:pPr>
            <w:r w:rsidRPr="00244C20">
              <w:rPr>
                <w:sz w:val="19"/>
                <w:szCs w:val="19"/>
                <w:lang w:val="en-US"/>
              </w:rPr>
              <w:t>Transport AC</w:t>
            </w:r>
          </w:p>
        </w:tc>
        <w:tc>
          <w:tcPr>
            <w:tcW w:w="4377" w:type="dxa"/>
            <w:tcBorders>
              <w:top w:val="single" w:sz="4" w:space="0" w:color="auto"/>
            </w:tcBorders>
            <w:shd w:val="clear" w:color="auto" w:fill="D9D9D9" w:themeFill="background1" w:themeFillShade="D9"/>
            <w:vAlign w:val="center"/>
          </w:tcPr>
          <w:p w14:paraId="1727FBAC" w14:textId="77777777" w:rsidR="00C56141" w:rsidRPr="00244C20" w:rsidRDefault="00C56141" w:rsidP="00B52EA2">
            <w:pPr>
              <w:widowControl w:val="0"/>
              <w:jc w:val="left"/>
              <w:rPr>
                <w:sz w:val="19"/>
                <w:szCs w:val="19"/>
                <w:lang w:eastAsia="en-CA"/>
              </w:rPr>
            </w:pPr>
          </w:p>
        </w:tc>
        <w:tc>
          <w:tcPr>
            <w:tcW w:w="1134" w:type="dxa"/>
            <w:tcBorders>
              <w:top w:val="single" w:sz="4" w:space="0" w:color="auto"/>
            </w:tcBorders>
            <w:shd w:val="clear" w:color="auto" w:fill="D9D9D9" w:themeFill="background1" w:themeFillShade="D9"/>
            <w:vAlign w:val="center"/>
          </w:tcPr>
          <w:p w14:paraId="73EEA5A9" w14:textId="77777777" w:rsidR="00C56141" w:rsidRPr="00244C20" w:rsidRDefault="00C56141" w:rsidP="00B52EA2">
            <w:pPr>
              <w:widowControl w:val="0"/>
              <w:jc w:val="right"/>
              <w:rPr>
                <w:b/>
                <w:sz w:val="19"/>
                <w:szCs w:val="19"/>
                <w:lang w:eastAsia="en-CA"/>
              </w:rPr>
            </w:pPr>
          </w:p>
        </w:tc>
        <w:tc>
          <w:tcPr>
            <w:tcW w:w="4677" w:type="dxa"/>
            <w:tcBorders>
              <w:top w:val="single" w:sz="4" w:space="0" w:color="auto"/>
            </w:tcBorders>
            <w:vAlign w:val="center"/>
          </w:tcPr>
          <w:p w14:paraId="25563CBB" w14:textId="7B773DA4" w:rsidR="00C56141" w:rsidRPr="00244C20" w:rsidRDefault="00C56141" w:rsidP="00C75BA0">
            <w:pPr>
              <w:widowControl w:val="0"/>
              <w:spacing w:before="60" w:after="60"/>
              <w:ind w:right="-102"/>
              <w:jc w:val="left"/>
              <w:rPr>
                <w:b/>
                <w:sz w:val="19"/>
                <w:szCs w:val="19"/>
                <w:lang w:eastAsia="en-CA"/>
              </w:rPr>
            </w:pPr>
            <w:r w:rsidRPr="00244C20">
              <w:rPr>
                <w:sz w:val="19"/>
                <w:szCs w:val="19"/>
              </w:rPr>
              <w:t xml:space="preserve">Support </w:t>
            </w:r>
            <w:r w:rsidR="001D5893">
              <w:rPr>
                <w:sz w:val="19"/>
                <w:szCs w:val="19"/>
              </w:rPr>
              <w:t>for</w:t>
            </w:r>
            <w:r w:rsidRPr="00244C20">
              <w:rPr>
                <w:sz w:val="19"/>
                <w:szCs w:val="19"/>
              </w:rPr>
              <w:t xml:space="preserve"> a railway AC manufacturer to develop, produce and test 10 prototype R-454C-based train AC units</w:t>
            </w:r>
          </w:p>
        </w:tc>
        <w:tc>
          <w:tcPr>
            <w:tcW w:w="1134" w:type="dxa"/>
            <w:tcBorders>
              <w:top w:val="single" w:sz="4" w:space="0" w:color="auto"/>
            </w:tcBorders>
            <w:vAlign w:val="center"/>
          </w:tcPr>
          <w:p w14:paraId="7864A0FB" w14:textId="34CC80B1" w:rsidR="00C56141" w:rsidRPr="001E54F6" w:rsidRDefault="00C56141" w:rsidP="00B52EA2">
            <w:pPr>
              <w:widowControl w:val="0"/>
              <w:jc w:val="right"/>
              <w:rPr>
                <w:sz w:val="19"/>
                <w:szCs w:val="19"/>
                <w:lang w:eastAsia="en-CA"/>
              </w:rPr>
            </w:pPr>
            <w:r w:rsidRPr="001E54F6">
              <w:rPr>
                <w:sz w:val="19"/>
                <w:szCs w:val="19"/>
                <w:lang w:eastAsia="en-CA"/>
              </w:rPr>
              <w:t>3</w:t>
            </w:r>
            <w:r w:rsidR="003E4E10" w:rsidRPr="001E54F6">
              <w:rPr>
                <w:sz w:val="19"/>
                <w:szCs w:val="19"/>
                <w:lang w:eastAsia="en-CA"/>
              </w:rPr>
              <w:t>0</w:t>
            </w:r>
            <w:r w:rsidRPr="001E54F6">
              <w:rPr>
                <w:sz w:val="19"/>
                <w:szCs w:val="19"/>
                <w:lang w:eastAsia="en-CA"/>
              </w:rPr>
              <w:t>0,000</w:t>
            </w:r>
          </w:p>
        </w:tc>
        <w:tc>
          <w:tcPr>
            <w:tcW w:w="1210" w:type="dxa"/>
            <w:tcBorders>
              <w:top w:val="single" w:sz="4" w:space="0" w:color="auto"/>
            </w:tcBorders>
            <w:vAlign w:val="center"/>
          </w:tcPr>
          <w:p w14:paraId="4780AF39" w14:textId="770B81F7" w:rsidR="00C56141" w:rsidRPr="001E54F6" w:rsidRDefault="00C56141" w:rsidP="00B52EA2">
            <w:pPr>
              <w:widowControl w:val="0"/>
              <w:jc w:val="right"/>
              <w:rPr>
                <w:sz w:val="19"/>
                <w:szCs w:val="19"/>
                <w:lang w:val="en-US"/>
              </w:rPr>
            </w:pPr>
            <w:r w:rsidRPr="001E54F6">
              <w:rPr>
                <w:sz w:val="19"/>
                <w:szCs w:val="19"/>
                <w:lang w:val="en-US"/>
              </w:rPr>
              <w:t>3</w:t>
            </w:r>
            <w:r w:rsidR="003E4E10" w:rsidRPr="001E54F6">
              <w:rPr>
                <w:sz w:val="19"/>
                <w:szCs w:val="19"/>
                <w:lang w:val="en-US"/>
              </w:rPr>
              <w:t>0</w:t>
            </w:r>
            <w:r w:rsidRPr="001E54F6">
              <w:rPr>
                <w:sz w:val="19"/>
                <w:szCs w:val="19"/>
                <w:lang w:val="en-US"/>
              </w:rPr>
              <w:t>0,000</w:t>
            </w:r>
          </w:p>
        </w:tc>
      </w:tr>
      <w:tr w:rsidR="00C56141" w:rsidRPr="00507389" w14:paraId="7974E3FD" w14:textId="77777777" w:rsidTr="001D5893">
        <w:trPr>
          <w:trHeight w:val="125"/>
        </w:trPr>
        <w:tc>
          <w:tcPr>
            <w:tcW w:w="14246" w:type="dxa"/>
            <w:gridSpan w:val="6"/>
            <w:tcBorders>
              <w:top w:val="single" w:sz="4" w:space="0" w:color="auto"/>
            </w:tcBorders>
            <w:vAlign w:val="center"/>
          </w:tcPr>
          <w:p w14:paraId="57A1E902" w14:textId="77777777" w:rsidR="00C56141" w:rsidRPr="00244C20" w:rsidRDefault="00C56141" w:rsidP="002624EB">
            <w:pPr>
              <w:widowControl w:val="0"/>
              <w:tabs>
                <w:tab w:val="left" w:pos="6128"/>
              </w:tabs>
              <w:spacing w:before="60" w:after="60"/>
              <w:jc w:val="left"/>
              <w:rPr>
                <w:b/>
                <w:sz w:val="19"/>
                <w:szCs w:val="19"/>
                <w:lang w:val="en-US"/>
              </w:rPr>
            </w:pPr>
            <w:r w:rsidRPr="00244C20">
              <w:rPr>
                <w:b/>
                <w:sz w:val="19"/>
                <w:szCs w:val="19"/>
                <w:lang w:val="en-US"/>
              </w:rPr>
              <w:t>Policy and technical assistance</w:t>
            </w:r>
          </w:p>
        </w:tc>
      </w:tr>
      <w:tr w:rsidR="006B608C" w:rsidRPr="00507389" w14:paraId="222E7F4C" w14:textId="77777777" w:rsidTr="00315A08">
        <w:tc>
          <w:tcPr>
            <w:tcW w:w="1714" w:type="dxa"/>
            <w:vAlign w:val="center"/>
          </w:tcPr>
          <w:p w14:paraId="145B6131" w14:textId="77777777" w:rsidR="00C56141" w:rsidRPr="00244C20" w:rsidRDefault="00C56141">
            <w:pPr>
              <w:widowControl w:val="0"/>
              <w:spacing w:after="60"/>
              <w:jc w:val="left"/>
              <w:rPr>
                <w:sz w:val="19"/>
                <w:szCs w:val="19"/>
                <w:lang w:val="en-US"/>
              </w:rPr>
            </w:pPr>
            <w:r w:rsidRPr="00244C20">
              <w:rPr>
                <w:sz w:val="19"/>
                <w:szCs w:val="19"/>
                <w:lang w:eastAsia="en-CA"/>
              </w:rPr>
              <w:t>Strengthening of the regulatory framework</w:t>
            </w:r>
          </w:p>
        </w:tc>
        <w:tc>
          <w:tcPr>
            <w:tcW w:w="4377" w:type="dxa"/>
            <w:vAlign w:val="center"/>
          </w:tcPr>
          <w:p w14:paraId="10AC4715" w14:textId="77777777" w:rsidR="00C56141" w:rsidRPr="00244C20" w:rsidRDefault="00C56141" w:rsidP="00C75BA0">
            <w:pPr>
              <w:widowControl w:val="0"/>
              <w:spacing w:before="60" w:after="60"/>
              <w:jc w:val="left"/>
              <w:rPr>
                <w:sz w:val="19"/>
                <w:szCs w:val="19"/>
                <w:lang w:val="en-US"/>
              </w:rPr>
            </w:pPr>
            <w:r w:rsidRPr="00244C20">
              <w:rPr>
                <w:sz w:val="19"/>
                <w:szCs w:val="19"/>
              </w:rPr>
              <w:t>Development of a compendium of local policies and regulations related to the phase</w:t>
            </w:r>
            <w:r w:rsidRPr="00244C20">
              <w:rPr>
                <w:sz w:val="19"/>
                <w:szCs w:val="19"/>
              </w:rPr>
              <w:noBreakHyphen/>
              <w:t>out of controlled substances as a guide for stakeholders</w:t>
            </w:r>
          </w:p>
          <w:p w14:paraId="3C2F9F89" w14:textId="6C1EACFB" w:rsidR="00C56141" w:rsidRPr="00244C20" w:rsidRDefault="00C56141">
            <w:pPr>
              <w:widowControl w:val="0"/>
              <w:spacing w:after="60"/>
              <w:jc w:val="left"/>
              <w:rPr>
                <w:sz w:val="19"/>
                <w:szCs w:val="19"/>
                <w:lang w:val="en-US"/>
              </w:rPr>
            </w:pPr>
            <w:r w:rsidRPr="00244C20">
              <w:rPr>
                <w:sz w:val="19"/>
                <w:szCs w:val="19"/>
              </w:rPr>
              <w:t>Monitoring the use of HCFC</w:t>
            </w:r>
            <w:r w:rsidRPr="00244C20">
              <w:rPr>
                <w:sz w:val="19"/>
                <w:szCs w:val="19"/>
              </w:rPr>
              <w:noBreakHyphen/>
              <w:t>123 in chillers and firefighting and issuance of bans on its import and use</w:t>
            </w:r>
          </w:p>
          <w:p w14:paraId="0A08195F" w14:textId="77777777" w:rsidR="00C56141" w:rsidRPr="00244C20" w:rsidRDefault="00C56141">
            <w:pPr>
              <w:widowControl w:val="0"/>
              <w:spacing w:after="60"/>
              <w:jc w:val="left"/>
              <w:rPr>
                <w:sz w:val="19"/>
                <w:szCs w:val="19"/>
                <w:lang w:val="en-US"/>
              </w:rPr>
            </w:pPr>
            <w:r w:rsidRPr="00244C20">
              <w:rPr>
                <w:sz w:val="19"/>
                <w:szCs w:val="19"/>
              </w:rPr>
              <w:t>Updating of the national safety standards and competency curriculum</w:t>
            </w:r>
          </w:p>
        </w:tc>
        <w:tc>
          <w:tcPr>
            <w:tcW w:w="1134" w:type="dxa"/>
            <w:vAlign w:val="center"/>
          </w:tcPr>
          <w:p w14:paraId="73C219BD" w14:textId="77777777" w:rsidR="00C56141" w:rsidRPr="00244C20" w:rsidRDefault="00C56141">
            <w:pPr>
              <w:widowControl w:val="0"/>
              <w:spacing w:after="60"/>
              <w:jc w:val="right"/>
              <w:rPr>
                <w:sz w:val="19"/>
                <w:szCs w:val="19"/>
                <w:lang w:val="en-US"/>
              </w:rPr>
            </w:pPr>
            <w:r w:rsidRPr="00244C20">
              <w:rPr>
                <w:sz w:val="19"/>
                <w:szCs w:val="19"/>
              </w:rPr>
              <w:t>210,000</w:t>
            </w:r>
          </w:p>
        </w:tc>
        <w:tc>
          <w:tcPr>
            <w:tcW w:w="4677" w:type="dxa"/>
            <w:vAlign w:val="center"/>
          </w:tcPr>
          <w:p w14:paraId="78626BC1" w14:textId="77777777" w:rsidR="00C56141" w:rsidRPr="00244C20" w:rsidRDefault="00C56141" w:rsidP="00B52EA2">
            <w:pPr>
              <w:widowControl w:val="0"/>
              <w:jc w:val="left"/>
              <w:rPr>
                <w:sz w:val="19"/>
                <w:szCs w:val="19"/>
                <w:lang w:val="en-US"/>
              </w:rPr>
            </w:pPr>
            <w:r w:rsidRPr="00244C20">
              <w:rPr>
                <w:sz w:val="19"/>
                <w:szCs w:val="19"/>
              </w:rPr>
              <w:t>Execution of 2 impact assessment studies on the planned bans related to HFC use and/or imports for the manufacturing sector by January 2029; development of HFC</w:t>
            </w:r>
            <w:r w:rsidRPr="00244C20">
              <w:rPr>
                <w:sz w:val="19"/>
                <w:szCs w:val="19"/>
              </w:rPr>
              <w:noBreakHyphen/>
              <w:t>related studies and guidelines for different sectors; holding consultations, study tours, and training workshops on HFC management and alternatives in the MAC, transport AC and commercial refrigeration sectors</w:t>
            </w:r>
          </w:p>
        </w:tc>
        <w:tc>
          <w:tcPr>
            <w:tcW w:w="1134" w:type="dxa"/>
            <w:vAlign w:val="center"/>
          </w:tcPr>
          <w:p w14:paraId="72CCD44E" w14:textId="1AD7AFCD" w:rsidR="00C56141" w:rsidRPr="00244C20" w:rsidRDefault="00C56141">
            <w:pPr>
              <w:pStyle w:val="Heading1"/>
              <w:widowControl w:val="0"/>
              <w:numPr>
                <w:ilvl w:val="0"/>
                <w:numId w:val="0"/>
              </w:numPr>
              <w:spacing w:after="60"/>
              <w:jc w:val="right"/>
              <w:rPr>
                <w:sz w:val="19"/>
                <w:szCs w:val="19"/>
                <w:lang w:val="en-US"/>
              </w:rPr>
            </w:pPr>
            <w:r w:rsidRPr="00A3385B">
              <w:rPr>
                <w:sz w:val="19"/>
                <w:szCs w:val="19"/>
              </w:rPr>
              <w:t>758,</w:t>
            </w:r>
            <w:r w:rsidR="00657A13" w:rsidRPr="00A3385B">
              <w:rPr>
                <w:sz w:val="19"/>
                <w:szCs w:val="19"/>
              </w:rPr>
              <w:t>5</w:t>
            </w:r>
            <w:r w:rsidRPr="00A3385B">
              <w:rPr>
                <w:sz w:val="19"/>
                <w:szCs w:val="19"/>
              </w:rPr>
              <w:t>00</w:t>
            </w:r>
          </w:p>
        </w:tc>
        <w:tc>
          <w:tcPr>
            <w:tcW w:w="1210" w:type="dxa"/>
            <w:shd w:val="clear" w:color="auto" w:fill="FFFFFF" w:themeFill="background1"/>
            <w:vAlign w:val="center"/>
          </w:tcPr>
          <w:p w14:paraId="36F9A4A8" w14:textId="39E3C119" w:rsidR="00C56141" w:rsidRPr="00244C20" w:rsidRDefault="00814A0A">
            <w:pPr>
              <w:widowControl w:val="0"/>
              <w:spacing w:after="60"/>
              <w:jc w:val="right"/>
              <w:rPr>
                <w:sz w:val="19"/>
                <w:szCs w:val="19"/>
                <w:lang w:val="en-US"/>
              </w:rPr>
            </w:pPr>
            <w:r>
              <w:rPr>
                <w:sz w:val="19"/>
                <w:szCs w:val="19"/>
                <w:lang w:val="en-US"/>
              </w:rPr>
              <w:t>968,500</w:t>
            </w:r>
          </w:p>
        </w:tc>
      </w:tr>
      <w:tr w:rsidR="006B608C" w:rsidRPr="00507389" w14:paraId="6BCB4852" w14:textId="77777777" w:rsidTr="00AC3AB7">
        <w:tc>
          <w:tcPr>
            <w:tcW w:w="1714" w:type="dxa"/>
            <w:vAlign w:val="center"/>
          </w:tcPr>
          <w:p w14:paraId="6CD65E46" w14:textId="77777777" w:rsidR="00C56141" w:rsidRPr="00244C20" w:rsidRDefault="00C56141">
            <w:pPr>
              <w:widowControl w:val="0"/>
              <w:spacing w:after="60"/>
              <w:jc w:val="left"/>
              <w:rPr>
                <w:sz w:val="19"/>
                <w:szCs w:val="19"/>
                <w:lang w:eastAsia="en-CA"/>
              </w:rPr>
            </w:pPr>
            <w:r w:rsidRPr="00244C20">
              <w:rPr>
                <w:sz w:val="19"/>
                <w:szCs w:val="19"/>
              </w:rPr>
              <w:t>Technical assistance for chillers and the firefighting sector</w:t>
            </w:r>
          </w:p>
        </w:tc>
        <w:tc>
          <w:tcPr>
            <w:tcW w:w="4377" w:type="dxa"/>
            <w:vAlign w:val="center"/>
          </w:tcPr>
          <w:p w14:paraId="76EB9132" w14:textId="77777777" w:rsidR="00C56141" w:rsidRPr="00244C20" w:rsidRDefault="00C56141" w:rsidP="00C75BA0">
            <w:pPr>
              <w:widowControl w:val="0"/>
              <w:spacing w:before="60" w:after="60"/>
              <w:jc w:val="left"/>
              <w:rPr>
                <w:sz w:val="19"/>
                <w:szCs w:val="19"/>
              </w:rPr>
            </w:pPr>
            <w:r w:rsidRPr="00244C20">
              <w:rPr>
                <w:sz w:val="19"/>
                <w:szCs w:val="19"/>
              </w:rPr>
              <w:t>Mapping of the installed capacity and needs assessment for chiller and firefighting systems</w:t>
            </w:r>
          </w:p>
          <w:p w14:paraId="462E2F6A" w14:textId="4E34DB6F" w:rsidR="00C56141" w:rsidRPr="00244C20" w:rsidRDefault="00C56141">
            <w:pPr>
              <w:widowControl w:val="0"/>
              <w:spacing w:after="60"/>
              <w:jc w:val="left"/>
              <w:rPr>
                <w:sz w:val="19"/>
                <w:szCs w:val="19"/>
              </w:rPr>
            </w:pPr>
            <w:r w:rsidRPr="00244C20">
              <w:rPr>
                <w:sz w:val="19"/>
                <w:szCs w:val="19"/>
              </w:rPr>
              <w:t xml:space="preserve">Development of SOPs on good servicing practices and </w:t>
            </w:r>
            <w:r w:rsidR="005A548E">
              <w:rPr>
                <w:sz w:val="19"/>
                <w:szCs w:val="19"/>
              </w:rPr>
              <w:t>leak reduction</w:t>
            </w:r>
            <w:r w:rsidRPr="00244C20">
              <w:rPr>
                <w:sz w:val="19"/>
                <w:szCs w:val="19"/>
              </w:rPr>
              <w:t xml:space="preserve"> </w:t>
            </w:r>
            <w:r w:rsidR="0075289C">
              <w:rPr>
                <w:sz w:val="19"/>
                <w:szCs w:val="19"/>
              </w:rPr>
              <w:t>fo</w:t>
            </w:r>
            <w:r w:rsidR="003D25D7">
              <w:rPr>
                <w:sz w:val="19"/>
                <w:szCs w:val="19"/>
              </w:rPr>
              <w:t xml:space="preserve">r </w:t>
            </w:r>
            <w:r w:rsidRPr="00244C20">
              <w:rPr>
                <w:sz w:val="19"/>
                <w:szCs w:val="19"/>
              </w:rPr>
              <w:t xml:space="preserve">chillers, procurement manual </w:t>
            </w:r>
            <w:r w:rsidR="000A31BE">
              <w:rPr>
                <w:sz w:val="19"/>
                <w:szCs w:val="19"/>
              </w:rPr>
              <w:t>and guidelines</w:t>
            </w:r>
            <w:r w:rsidRPr="00244C20">
              <w:rPr>
                <w:sz w:val="19"/>
                <w:szCs w:val="19"/>
              </w:rPr>
              <w:t xml:space="preserve"> for replacing chillers based on HCFC</w:t>
            </w:r>
            <w:r w:rsidR="00E842D9">
              <w:rPr>
                <w:sz w:val="19"/>
                <w:szCs w:val="19"/>
              </w:rPr>
              <w:noBreakHyphen/>
            </w:r>
            <w:r w:rsidRPr="00244C20">
              <w:rPr>
                <w:sz w:val="19"/>
                <w:szCs w:val="19"/>
              </w:rPr>
              <w:t>123</w:t>
            </w:r>
          </w:p>
          <w:p w14:paraId="74DDBFE9" w14:textId="77777777" w:rsidR="00C56141" w:rsidRPr="00244C20" w:rsidRDefault="00C56141">
            <w:pPr>
              <w:widowControl w:val="0"/>
              <w:spacing w:after="60"/>
              <w:jc w:val="left"/>
              <w:rPr>
                <w:sz w:val="19"/>
                <w:szCs w:val="19"/>
              </w:rPr>
            </w:pPr>
            <w:r w:rsidRPr="00244C20">
              <w:rPr>
                <w:sz w:val="19"/>
                <w:szCs w:val="19"/>
              </w:rPr>
              <w:t>Assessment of alternative technologies, supply chains, manufacturers, distributors, and installers of chillers</w:t>
            </w:r>
          </w:p>
          <w:p w14:paraId="7A1835A4" w14:textId="52C75B58" w:rsidR="00C56141" w:rsidRPr="00244C20" w:rsidRDefault="00C56141" w:rsidP="00B52EA2">
            <w:pPr>
              <w:widowControl w:val="0"/>
              <w:spacing w:after="60"/>
              <w:ind w:right="-108"/>
              <w:jc w:val="left"/>
              <w:rPr>
                <w:sz w:val="19"/>
                <w:szCs w:val="19"/>
              </w:rPr>
            </w:pPr>
            <w:r w:rsidRPr="00244C20">
              <w:rPr>
                <w:sz w:val="19"/>
                <w:szCs w:val="19"/>
              </w:rPr>
              <w:t>Raising awareness of low-GWP alternatives through stakeholder consultations, dissemination of SOPs and assessment results, including possible establishment of HCFC</w:t>
            </w:r>
            <w:r w:rsidRPr="00244C20">
              <w:rPr>
                <w:sz w:val="19"/>
                <w:szCs w:val="19"/>
              </w:rPr>
              <w:noBreakHyphen/>
              <w:t>123 recycling banks from chillers</w:t>
            </w:r>
          </w:p>
        </w:tc>
        <w:tc>
          <w:tcPr>
            <w:tcW w:w="1134" w:type="dxa"/>
            <w:vAlign w:val="center"/>
          </w:tcPr>
          <w:p w14:paraId="0DCED948" w14:textId="77777777" w:rsidR="00C56141" w:rsidRPr="00244C20" w:rsidRDefault="00C56141">
            <w:pPr>
              <w:widowControl w:val="0"/>
              <w:spacing w:after="60"/>
              <w:jc w:val="right"/>
              <w:rPr>
                <w:sz w:val="19"/>
                <w:szCs w:val="19"/>
              </w:rPr>
            </w:pPr>
            <w:r w:rsidRPr="00244C20">
              <w:rPr>
                <w:color w:val="000000"/>
                <w:sz w:val="19"/>
                <w:szCs w:val="19"/>
              </w:rPr>
              <w:t>298,363</w:t>
            </w:r>
          </w:p>
        </w:tc>
        <w:tc>
          <w:tcPr>
            <w:tcW w:w="4677" w:type="dxa"/>
            <w:shd w:val="clear" w:color="auto" w:fill="D9D9D9" w:themeFill="background1" w:themeFillShade="D9"/>
            <w:vAlign w:val="center"/>
          </w:tcPr>
          <w:p w14:paraId="537246A5" w14:textId="77777777" w:rsidR="00C56141" w:rsidRPr="00244C20" w:rsidRDefault="00C56141">
            <w:pPr>
              <w:widowControl w:val="0"/>
              <w:spacing w:after="60"/>
              <w:jc w:val="left"/>
              <w:rPr>
                <w:sz w:val="19"/>
                <w:szCs w:val="19"/>
              </w:rPr>
            </w:pPr>
          </w:p>
        </w:tc>
        <w:tc>
          <w:tcPr>
            <w:tcW w:w="1134" w:type="dxa"/>
            <w:shd w:val="clear" w:color="auto" w:fill="D9D9D9" w:themeFill="background1" w:themeFillShade="D9"/>
            <w:vAlign w:val="center"/>
          </w:tcPr>
          <w:p w14:paraId="620CF737" w14:textId="77777777" w:rsidR="00C56141" w:rsidRPr="00244C20" w:rsidRDefault="00C56141">
            <w:pPr>
              <w:pStyle w:val="Heading1"/>
              <w:widowControl w:val="0"/>
              <w:numPr>
                <w:ilvl w:val="0"/>
                <w:numId w:val="0"/>
              </w:numPr>
              <w:spacing w:after="60"/>
              <w:jc w:val="right"/>
              <w:rPr>
                <w:sz w:val="19"/>
                <w:szCs w:val="19"/>
                <w:highlight w:val="yellow"/>
              </w:rPr>
            </w:pPr>
          </w:p>
        </w:tc>
        <w:tc>
          <w:tcPr>
            <w:tcW w:w="1210" w:type="dxa"/>
            <w:vAlign w:val="center"/>
          </w:tcPr>
          <w:p w14:paraId="2674D991" w14:textId="77777777" w:rsidR="00C56141" w:rsidRPr="00244C20" w:rsidRDefault="00C56141">
            <w:pPr>
              <w:widowControl w:val="0"/>
              <w:spacing w:after="60"/>
              <w:jc w:val="right"/>
              <w:rPr>
                <w:sz w:val="19"/>
                <w:szCs w:val="19"/>
                <w:lang w:val="en-US"/>
              </w:rPr>
            </w:pPr>
            <w:r w:rsidRPr="00244C20">
              <w:rPr>
                <w:sz w:val="19"/>
                <w:szCs w:val="19"/>
                <w:lang w:val="en-US"/>
              </w:rPr>
              <w:t>298,363</w:t>
            </w:r>
          </w:p>
        </w:tc>
      </w:tr>
      <w:tr w:rsidR="006B608C" w:rsidRPr="00507389" w14:paraId="48166E93" w14:textId="77777777" w:rsidTr="002624EB">
        <w:trPr>
          <w:trHeight w:val="128"/>
        </w:trPr>
        <w:tc>
          <w:tcPr>
            <w:tcW w:w="1714" w:type="dxa"/>
            <w:vAlign w:val="center"/>
          </w:tcPr>
          <w:p w14:paraId="70A257EA" w14:textId="77777777" w:rsidR="00C56141" w:rsidRPr="00244C20" w:rsidRDefault="00C56141" w:rsidP="00C75BA0">
            <w:pPr>
              <w:widowControl w:val="0"/>
              <w:jc w:val="left"/>
              <w:rPr>
                <w:sz w:val="19"/>
                <w:szCs w:val="19"/>
                <w:lang w:eastAsia="en-CA"/>
              </w:rPr>
            </w:pPr>
            <w:r w:rsidRPr="00244C20">
              <w:rPr>
                <w:sz w:val="19"/>
                <w:szCs w:val="19"/>
              </w:rPr>
              <w:t>Strategy development for sensitive sectors</w:t>
            </w:r>
          </w:p>
        </w:tc>
        <w:tc>
          <w:tcPr>
            <w:tcW w:w="4377" w:type="dxa"/>
            <w:vAlign w:val="center"/>
          </w:tcPr>
          <w:p w14:paraId="1F139C07" w14:textId="77777777" w:rsidR="00C56141" w:rsidRPr="00244C20" w:rsidRDefault="00C56141" w:rsidP="00C75BA0">
            <w:pPr>
              <w:widowControl w:val="0"/>
              <w:jc w:val="left"/>
              <w:rPr>
                <w:sz w:val="19"/>
                <w:szCs w:val="19"/>
              </w:rPr>
            </w:pPr>
            <w:r w:rsidRPr="00244C20">
              <w:rPr>
                <w:sz w:val="19"/>
                <w:szCs w:val="19"/>
              </w:rPr>
              <w:t>Assessments to develop a strategy for managing servicing tail consumption in the fisheries and agricultural cold chain sectors</w:t>
            </w:r>
          </w:p>
        </w:tc>
        <w:tc>
          <w:tcPr>
            <w:tcW w:w="1134" w:type="dxa"/>
            <w:vAlign w:val="center"/>
          </w:tcPr>
          <w:p w14:paraId="4E55814C" w14:textId="77777777" w:rsidR="00C56141" w:rsidRPr="00244C20" w:rsidRDefault="00C56141">
            <w:pPr>
              <w:widowControl w:val="0"/>
              <w:spacing w:after="60"/>
              <w:jc w:val="right"/>
              <w:rPr>
                <w:sz w:val="19"/>
                <w:szCs w:val="19"/>
              </w:rPr>
            </w:pPr>
            <w:r w:rsidRPr="00244C20">
              <w:rPr>
                <w:sz w:val="19"/>
                <w:szCs w:val="19"/>
                <w:lang w:val="en-US"/>
              </w:rPr>
              <w:t>190,000</w:t>
            </w:r>
          </w:p>
        </w:tc>
        <w:tc>
          <w:tcPr>
            <w:tcW w:w="4677" w:type="dxa"/>
            <w:shd w:val="clear" w:color="auto" w:fill="D9D9D9" w:themeFill="background1" w:themeFillShade="D9"/>
          </w:tcPr>
          <w:p w14:paraId="414E28C3" w14:textId="77777777" w:rsidR="00C56141" w:rsidRPr="00244C20" w:rsidRDefault="00C56141">
            <w:pPr>
              <w:widowControl w:val="0"/>
              <w:spacing w:after="60"/>
              <w:jc w:val="left"/>
              <w:rPr>
                <w:sz w:val="19"/>
                <w:szCs w:val="19"/>
              </w:rPr>
            </w:pPr>
          </w:p>
        </w:tc>
        <w:tc>
          <w:tcPr>
            <w:tcW w:w="1134" w:type="dxa"/>
            <w:shd w:val="clear" w:color="auto" w:fill="D9D9D9" w:themeFill="background1" w:themeFillShade="D9"/>
            <w:vAlign w:val="center"/>
          </w:tcPr>
          <w:p w14:paraId="6E7E86BF" w14:textId="77777777" w:rsidR="00C56141" w:rsidRPr="00244C20" w:rsidRDefault="00C56141">
            <w:pPr>
              <w:pStyle w:val="Heading1"/>
              <w:widowControl w:val="0"/>
              <w:numPr>
                <w:ilvl w:val="0"/>
                <w:numId w:val="0"/>
              </w:numPr>
              <w:spacing w:after="60"/>
              <w:jc w:val="right"/>
              <w:rPr>
                <w:sz w:val="19"/>
                <w:szCs w:val="19"/>
                <w:highlight w:val="yellow"/>
              </w:rPr>
            </w:pPr>
          </w:p>
        </w:tc>
        <w:tc>
          <w:tcPr>
            <w:tcW w:w="1210" w:type="dxa"/>
            <w:vAlign w:val="center"/>
          </w:tcPr>
          <w:p w14:paraId="0704394A" w14:textId="77777777" w:rsidR="00C56141" w:rsidRPr="00244C20" w:rsidRDefault="00C56141">
            <w:pPr>
              <w:widowControl w:val="0"/>
              <w:spacing w:after="60"/>
              <w:jc w:val="right"/>
              <w:rPr>
                <w:sz w:val="19"/>
                <w:szCs w:val="19"/>
                <w:lang w:val="en-US"/>
              </w:rPr>
            </w:pPr>
            <w:r w:rsidRPr="00244C20">
              <w:rPr>
                <w:sz w:val="19"/>
                <w:szCs w:val="19"/>
                <w:lang w:val="en-US"/>
              </w:rPr>
              <w:t>190,000</w:t>
            </w:r>
          </w:p>
        </w:tc>
      </w:tr>
      <w:tr w:rsidR="006B608C" w:rsidRPr="00507389" w14:paraId="5CF2DA96" w14:textId="77777777" w:rsidTr="00AC3AB7">
        <w:trPr>
          <w:trHeight w:val="942"/>
        </w:trPr>
        <w:tc>
          <w:tcPr>
            <w:tcW w:w="1714" w:type="dxa"/>
            <w:vAlign w:val="center"/>
          </w:tcPr>
          <w:p w14:paraId="1F9CDB11" w14:textId="77777777" w:rsidR="00C56141" w:rsidRPr="00244C20" w:rsidRDefault="00C56141">
            <w:pPr>
              <w:widowControl w:val="0"/>
              <w:spacing w:after="60"/>
              <w:jc w:val="left"/>
              <w:rPr>
                <w:sz w:val="19"/>
                <w:szCs w:val="19"/>
                <w:lang w:val="en-US"/>
              </w:rPr>
            </w:pPr>
            <w:r w:rsidRPr="00244C20">
              <w:rPr>
                <w:sz w:val="19"/>
                <w:szCs w:val="19"/>
              </w:rPr>
              <w:lastRenderedPageBreak/>
              <w:t>Building the capacity of customs</w:t>
            </w:r>
          </w:p>
        </w:tc>
        <w:tc>
          <w:tcPr>
            <w:tcW w:w="4377" w:type="dxa"/>
            <w:vAlign w:val="center"/>
          </w:tcPr>
          <w:p w14:paraId="74B3DA26" w14:textId="42128248" w:rsidR="00C56141" w:rsidRPr="00244C20" w:rsidRDefault="00C56141" w:rsidP="00C75BA0">
            <w:pPr>
              <w:widowControl w:val="0"/>
              <w:spacing w:before="60" w:after="60"/>
              <w:jc w:val="left"/>
              <w:rPr>
                <w:sz w:val="19"/>
                <w:szCs w:val="19"/>
                <w:lang w:val="en-US"/>
              </w:rPr>
            </w:pPr>
            <w:r w:rsidRPr="00244C20">
              <w:rPr>
                <w:sz w:val="19"/>
                <w:szCs w:val="19"/>
              </w:rPr>
              <w:t>Training of 900 customs officers on the import of controlled substances</w:t>
            </w:r>
            <w:r w:rsidR="008F30E1">
              <w:rPr>
                <w:sz w:val="19"/>
                <w:szCs w:val="19"/>
              </w:rPr>
              <w:t>, u</w:t>
            </w:r>
            <w:r w:rsidRPr="00244C20">
              <w:rPr>
                <w:sz w:val="19"/>
                <w:szCs w:val="19"/>
              </w:rPr>
              <w:t>pdates to the customs training module</w:t>
            </w:r>
            <w:r w:rsidR="008F30E1">
              <w:rPr>
                <w:sz w:val="19"/>
                <w:szCs w:val="19"/>
              </w:rPr>
              <w:t>, and d</w:t>
            </w:r>
            <w:r w:rsidRPr="00244C20">
              <w:rPr>
                <w:sz w:val="19"/>
                <w:szCs w:val="19"/>
              </w:rPr>
              <w:t>evelopment of a risk-profiling manual on the import of controlled substances</w:t>
            </w:r>
          </w:p>
        </w:tc>
        <w:tc>
          <w:tcPr>
            <w:tcW w:w="1134" w:type="dxa"/>
            <w:vAlign w:val="center"/>
          </w:tcPr>
          <w:p w14:paraId="32C4E223" w14:textId="77777777" w:rsidR="00C56141" w:rsidRPr="00244C20" w:rsidRDefault="00C56141">
            <w:pPr>
              <w:widowControl w:val="0"/>
              <w:spacing w:after="60"/>
              <w:jc w:val="right"/>
              <w:rPr>
                <w:sz w:val="19"/>
                <w:szCs w:val="19"/>
                <w:lang w:val="en-US"/>
              </w:rPr>
            </w:pPr>
            <w:r w:rsidRPr="00244C20">
              <w:rPr>
                <w:sz w:val="19"/>
                <w:szCs w:val="19"/>
              </w:rPr>
              <w:t>300,000</w:t>
            </w:r>
          </w:p>
        </w:tc>
        <w:tc>
          <w:tcPr>
            <w:tcW w:w="4677" w:type="dxa"/>
            <w:shd w:val="clear" w:color="auto" w:fill="D9D9D9" w:themeFill="background1" w:themeFillShade="D9"/>
          </w:tcPr>
          <w:p w14:paraId="462415C8" w14:textId="77777777" w:rsidR="00C56141" w:rsidRPr="00244C20" w:rsidRDefault="00C56141">
            <w:pPr>
              <w:widowControl w:val="0"/>
              <w:spacing w:after="60"/>
              <w:jc w:val="left"/>
              <w:rPr>
                <w:sz w:val="19"/>
                <w:szCs w:val="19"/>
                <w:lang w:val="en-US"/>
              </w:rPr>
            </w:pPr>
          </w:p>
        </w:tc>
        <w:tc>
          <w:tcPr>
            <w:tcW w:w="1134" w:type="dxa"/>
            <w:shd w:val="clear" w:color="auto" w:fill="D9D9D9" w:themeFill="background1" w:themeFillShade="D9"/>
            <w:vAlign w:val="center"/>
          </w:tcPr>
          <w:p w14:paraId="716474EB" w14:textId="77777777" w:rsidR="00C56141" w:rsidRPr="00244C20" w:rsidRDefault="00C56141">
            <w:pPr>
              <w:widowControl w:val="0"/>
              <w:spacing w:after="60"/>
              <w:jc w:val="right"/>
              <w:rPr>
                <w:sz w:val="19"/>
                <w:szCs w:val="19"/>
                <w:lang w:val="en-US"/>
              </w:rPr>
            </w:pPr>
          </w:p>
        </w:tc>
        <w:tc>
          <w:tcPr>
            <w:tcW w:w="1210" w:type="dxa"/>
            <w:shd w:val="clear" w:color="auto" w:fill="FFFFFF" w:themeFill="background1"/>
            <w:vAlign w:val="center"/>
          </w:tcPr>
          <w:p w14:paraId="35E63E5A" w14:textId="77777777" w:rsidR="00C56141" w:rsidRPr="00244C20" w:rsidRDefault="00C56141">
            <w:pPr>
              <w:widowControl w:val="0"/>
              <w:spacing w:after="60"/>
              <w:jc w:val="right"/>
              <w:rPr>
                <w:sz w:val="19"/>
                <w:szCs w:val="19"/>
                <w:lang w:val="en-US"/>
              </w:rPr>
            </w:pPr>
            <w:r w:rsidRPr="00244C20">
              <w:rPr>
                <w:sz w:val="19"/>
                <w:szCs w:val="19"/>
                <w:lang w:val="en-US"/>
              </w:rPr>
              <w:t>300,000</w:t>
            </w:r>
          </w:p>
        </w:tc>
      </w:tr>
      <w:tr w:rsidR="00C56141" w:rsidRPr="00507389" w14:paraId="21651849" w14:textId="77777777" w:rsidTr="001D5893">
        <w:trPr>
          <w:trHeight w:val="95"/>
        </w:trPr>
        <w:tc>
          <w:tcPr>
            <w:tcW w:w="14246" w:type="dxa"/>
            <w:gridSpan w:val="6"/>
            <w:vAlign w:val="center"/>
          </w:tcPr>
          <w:p w14:paraId="6BB888CD" w14:textId="77777777" w:rsidR="00C56141" w:rsidRPr="00244C20" w:rsidRDefault="00C56141" w:rsidP="00B52EA2">
            <w:pPr>
              <w:widowControl w:val="0"/>
              <w:spacing w:before="60" w:after="60"/>
              <w:jc w:val="left"/>
              <w:rPr>
                <w:sz w:val="19"/>
                <w:szCs w:val="19"/>
                <w:lang w:val="en-US"/>
              </w:rPr>
            </w:pPr>
            <w:r w:rsidRPr="00244C20">
              <w:rPr>
                <w:b/>
                <w:sz w:val="19"/>
                <w:szCs w:val="19"/>
                <w:lang w:val="en-US"/>
              </w:rPr>
              <w:t>Servicing</w:t>
            </w:r>
          </w:p>
        </w:tc>
      </w:tr>
      <w:tr w:rsidR="006B608C" w:rsidRPr="00507389" w14:paraId="41042D80" w14:textId="77777777" w:rsidTr="00315A08">
        <w:tc>
          <w:tcPr>
            <w:tcW w:w="1714" w:type="dxa"/>
            <w:vAlign w:val="center"/>
          </w:tcPr>
          <w:p w14:paraId="3E616D14" w14:textId="77777777" w:rsidR="00C56141" w:rsidRPr="00244C20" w:rsidRDefault="00C56141">
            <w:pPr>
              <w:widowControl w:val="0"/>
              <w:spacing w:after="60"/>
              <w:jc w:val="left"/>
              <w:rPr>
                <w:sz w:val="19"/>
                <w:szCs w:val="19"/>
                <w:lang w:val="en-US"/>
              </w:rPr>
            </w:pPr>
            <w:r w:rsidRPr="00244C20">
              <w:rPr>
                <w:sz w:val="19"/>
                <w:szCs w:val="19"/>
              </w:rPr>
              <w:t>Strengthening capacity in RAC servicing</w:t>
            </w:r>
          </w:p>
        </w:tc>
        <w:tc>
          <w:tcPr>
            <w:tcW w:w="4377" w:type="dxa"/>
            <w:vAlign w:val="center"/>
          </w:tcPr>
          <w:p w14:paraId="3AA279D3" w14:textId="77777777" w:rsidR="00C56141" w:rsidRPr="00244C20" w:rsidRDefault="00C56141">
            <w:pPr>
              <w:widowControl w:val="0"/>
              <w:spacing w:after="60"/>
              <w:ind w:right="-123"/>
              <w:jc w:val="left"/>
              <w:rPr>
                <w:sz w:val="19"/>
                <w:szCs w:val="19"/>
              </w:rPr>
            </w:pPr>
            <w:r w:rsidRPr="00244C20">
              <w:rPr>
                <w:sz w:val="19"/>
                <w:szCs w:val="19"/>
              </w:rPr>
              <w:t>Training of 500 trainers</w:t>
            </w:r>
          </w:p>
          <w:p w14:paraId="06285A2A" w14:textId="77777777" w:rsidR="00C56141" w:rsidRPr="00244C20" w:rsidRDefault="00C56141">
            <w:pPr>
              <w:widowControl w:val="0"/>
              <w:spacing w:after="60"/>
              <w:ind w:right="-123"/>
              <w:jc w:val="left"/>
              <w:rPr>
                <w:sz w:val="19"/>
                <w:szCs w:val="19"/>
              </w:rPr>
            </w:pPr>
            <w:r w:rsidRPr="00244C20">
              <w:rPr>
                <w:sz w:val="19"/>
                <w:szCs w:val="19"/>
              </w:rPr>
              <w:t>Training and certification of 3,500 RAC technicians in good servicing practices, incorporating gender mainstreaming</w:t>
            </w:r>
          </w:p>
          <w:p w14:paraId="5517ADCF" w14:textId="77777777" w:rsidR="00C56141" w:rsidRPr="00244C20" w:rsidRDefault="00C56141">
            <w:pPr>
              <w:widowControl w:val="0"/>
              <w:spacing w:after="60"/>
              <w:jc w:val="left"/>
              <w:rPr>
                <w:sz w:val="19"/>
                <w:szCs w:val="19"/>
              </w:rPr>
            </w:pPr>
            <w:r w:rsidRPr="00244C20">
              <w:rPr>
                <w:sz w:val="19"/>
                <w:szCs w:val="19"/>
              </w:rPr>
              <w:t>Procurement and distribution of:</w:t>
            </w:r>
          </w:p>
          <w:p w14:paraId="0873D304" w14:textId="77777777" w:rsidR="00C56141" w:rsidRPr="00244C20" w:rsidRDefault="00C56141" w:rsidP="00C56141">
            <w:pPr>
              <w:pStyle w:val="ListParagraph"/>
              <w:widowControl w:val="0"/>
              <w:numPr>
                <w:ilvl w:val="0"/>
                <w:numId w:val="33"/>
              </w:numPr>
              <w:spacing w:after="60"/>
              <w:contextualSpacing w:val="0"/>
              <w:jc w:val="left"/>
              <w:rPr>
                <w:sz w:val="19"/>
                <w:szCs w:val="19"/>
              </w:rPr>
            </w:pPr>
            <w:r w:rsidRPr="00244C20">
              <w:rPr>
                <w:sz w:val="19"/>
                <w:szCs w:val="19"/>
              </w:rPr>
              <w:t>Training and certification equipment to 15 vocational training centres</w:t>
            </w:r>
          </w:p>
          <w:p w14:paraId="5E72FABF" w14:textId="77777777" w:rsidR="00C56141" w:rsidRPr="00244C20" w:rsidRDefault="00C56141" w:rsidP="00C56141">
            <w:pPr>
              <w:pStyle w:val="ListParagraph"/>
              <w:widowControl w:val="0"/>
              <w:numPr>
                <w:ilvl w:val="0"/>
                <w:numId w:val="33"/>
              </w:numPr>
              <w:spacing w:after="60"/>
              <w:contextualSpacing w:val="0"/>
              <w:jc w:val="left"/>
              <w:rPr>
                <w:sz w:val="19"/>
                <w:szCs w:val="19"/>
              </w:rPr>
            </w:pPr>
            <w:r w:rsidRPr="00244C20">
              <w:rPr>
                <w:sz w:val="19"/>
                <w:szCs w:val="19"/>
              </w:rPr>
              <w:t>Maintenance and recovery equipment to 200 servicing shops</w:t>
            </w:r>
          </w:p>
          <w:p w14:paraId="7C0A575C" w14:textId="77777777" w:rsidR="00C56141" w:rsidRPr="00244C20" w:rsidRDefault="00C56141" w:rsidP="00C56141">
            <w:pPr>
              <w:pStyle w:val="ListParagraph"/>
              <w:widowControl w:val="0"/>
              <w:numPr>
                <w:ilvl w:val="0"/>
                <w:numId w:val="33"/>
              </w:numPr>
              <w:spacing w:after="60"/>
              <w:contextualSpacing w:val="0"/>
              <w:jc w:val="left"/>
              <w:rPr>
                <w:sz w:val="19"/>
                <w:szCs w:val="19"/>
              </w:rPr>
            </w:pPr>
            <w:r w:rsidRPr="00244C20">
              <w:rPr>
                <w:sz w:val="19"/>
                <w:szCs w:val="19"/>
              </w:rPr>
              <w:t>Basic servicing tool kits to 1,000 newly certified technicians</w:t>
            </w:r>
          </w:p>
        </w:tc>
        <w:tc>
          <w:tcPr>
            <w:tcW w:w="1134" w:type="dxa"/>
            <w:vAlign w:val="center"/>
          </w:tcPr>
          <w:p w14:paraId="33C66CCB" w14:textId="77777777" w:rsidR="00C56141" w:rsidRPr="00315A08" w:rsidRDefault="00C56141" w:rsidP="00CA22F7">
            <w:pPr>
              <w:widowControl w:val="0"/>
              <w:spacing w:after="60"/>
              <w:ind w:left="-109"/>
              <w:jc w:val="right"/>
              <w:rPr>
                <w:sz w:val="19"/>
                <w:szCs w:val="19"/>
                <w:lang w:val="en-US"/>
              </w:rPr>
            </w:pPr>
            <w:r w:rsidRPr="00315A08">
              <w:rPr>
                <w:sz w:val="19"/>
                <w:szCs w:val="19"/>
              </w:rPr>
              <w:t>10,154,272</w:t>
            </w:r>
          </w:p>
        </w:tc>
        <w:tc>
          <w:tcPr>
            <w:tcW w:w="4677" w:type="dxa"/>
          </w:tcPr>
          <w:p w14:paraId="5E4871B3" w14:textId="77777777" w:rsidR="00C56141" w:rsidRPr="00244C20" w:rsidRDefault="00C56141" w:rsidP="00C75BA0">
            <w:pPr>
              <w:widowControl w:val="0"/>
              <w:spacing w:before="60" w:after="60"/>
              <w:jc w:val="left"/>
              <w:rPr>
                <w:sz w:val="19"/>
                <w:szCs w:val="19"/>
                <w:lang w:val="en-US"/>
              </w:rPr>
            </w:pPr>
            <w:r w:rsidRPr="00244C20">
              <w:rPr>
                <w:sz w:val="19"/>
                <w:szCs w:val="19"/>
                <w:lang w:val="en-US"/>
              </w:rPr>
              <w:t>Development of standardized training modules for servicing domestic and commercial refrigeration equipment</w:t>
            </w:r>
          </w:p>
          <w:p w14:paraId="1C3EC495" w14:textId="0D669A21" w:rsidR="00C56141" w:rsidRPr="00244C20" w:rsidRDefault="00C56141" w:rsidP="00200586">
            <w:pPr>
              <w:widowControl w:val="0"/>
              <w:spacing w:after="60"/>
              <w:ind w:right="-104"/>
              <w:jc w:val="left"/>
              <w:rPr>
                <w:sz w:val="19"/>
                <w:szCs w:val="19"/>
                <w:lang w:val="en-US"/>
              </w:rPr>
            </w:pPr>
            <w:r w:rsidRPr="00244C20">
              <w:rPr>
                <w:sz w:val="19"/>
                <w:szCs w:val="19"/>
                <w:lang w:val="en-US"/>
              </w:rPr>
              <w:t>Training module on inverter compressor technology and repa</w:t>
            </w:r>
            <w:r w:rsidR="00274C30">
              <w:rPr>
                <w:sz w:val="19"/>
                <w:szCs w:val="19"/>
                <w:lang w:val="en-US"/>
              </w:rPr>
              <w:t>ration of</w:t>
            </w:r>
            <w:r w:rsidRPr="00244C20">
              <w:rPr>
                <w:sz w:val="19"/>
                <w:szCs w:val="19"/>
                <w:lang w:val="en-US"/>
              </w:rPr>
              <w:t xml:space="preserve"> electronic components of energy</w:t>
            </w:r>
            <w:r w:rsidR="009A29F4">
              <w:rPr>
                <w:sz w:val="19"/>
                <w:szCs w:val="19"/>
                <w:lang w:val="en-US"/>
              </w:rPr>
              <w:noBreakHyphen/>
            </w:r>
            <w:r w:rsidRPr="00244C20">
              <w:rPr>
                <w:sz w:val="19"/>
                <w:szCs w:val="19"/>
                <w:lang w:val="en-US"/>
              </w:rPr>
              <w:t>efficient refrigeration equipment</w:t>
            </w:r>
          </w:p>
          <w:p w14:paraId="2F0858D4" w14:textId="77777777" w:rsidR="00C56141" w:rsidRPr="00244C20" w:rsidRDefault="00C56141">
            <w:pPr>
              <w:widowControl w:val="0"/>
              <w:spacing w:after="60"/>
              <w:ind w:right="-105"/>
              <w:jc w:val="left"/>
              <w:rPr>
                <w:sz w:val="19"/>
                <w:szCs w:val="19"/>
                <w:lang w:val="en-US"/>
              </w:rPr>
            </w:pPr>
            <w:r w:rsidRPr="00244C20">
              <w:rPr>
                <w:sz w:val="19"/>
                <w:szCs w:val="19"/>
                <w:lang w:val="en-US"/>
              </w:rPr>
              <w:t xml:space="preserve">Integration of good </w:t>
            </w:r>
            <w:proofErr w:type="gramStart"/>
            <w:r w:rsidRPr="00244C20">
              <w:rPr>
                <w:sz w:val="19"/>
                <w:szCs w:val="19"/>
                <w:lang w:val="en-US"/>
              </w:rPr>
              <w:t>servicing</w:t>
            </w:r>
            <w:proofErr w:type="gramEnd"/>
            <w:r w:rsidRPr="00244C20">
              <w:rPr>
                <w:sz w:val="19"/>
                <w:szCs w:val="19"/>
                <w:lang w:val="en-US"/>
              </w:rPr>
              <w:t xml:space="preserve"> practices into the existing occupational standards and curricula</w:t>
            </w:r>
          </w:p>
          <w:p w14:paraId="6E44888A" w14:textId="77777777" w:rsidR="00C56141" w:rsidRPr="00244C20" w:rsidRDefault="00C56141">
            <w:pPr>
              <w:widowControl w:val="0"/>
              <w:spacing w:after="60"/>
              <w:ind w:right="-105"/>
              <w:jc w:val="left"/>
              <w:rPr>
                <w:sz w:val="19"/>
                <w:szCs w:val="19"/>
                <w:lang w:val="en-US"/>
              </w:rPr>
            </w:pPr>
            <w:r w:rsidRPr="00244C20">
              <w:rPr>
                <w:sz w:val="19"/>
                <w:szCs w:val="19"/>
                <w:lang w:val="en-US"/>
              </w:rPr>
              <w:t>Delivery of 45 sets of refrigeration training equipment to 9 vocational and private training centres, and 32 electronic repair kits to 4 training centres</w:t>
            </w:r>
          </w:p>
          <w:p w14:paraId="563719EE" w14:textId="54CDE647" w:rsidR="00C56141" w:rsidRPr="00244C20" w:rsidRDefault="00C56141">
            <w:pPr>
              <w:widowControl w:val="0"/>
              <w:spacing w:after="60"/>
              <w:jc w:val="left"/>
              <w:rPr>
                <w:sz w:val="19"/>
                <w:szCs w:val="19"/>
                <w:lang w:val="en-US"/>
              </w:rPr>
            </w:pPr>
            <w:r w:rsidRPr="00244C20">
              <w:rPr>
                <w:sz w:val="19"/>
                <w:szCs w:val="19"/>
                <w:lang w:val="en-US"/>
              </w:rPr>
              <w:t xml:space="preserve">Three training workshops for trainers, and 45 workshops to train, assess and certify 900 technicians in good </w:t>
            </w:r>
            <w:proofErr w:type="gramStart"/>
            <w:r w:rsidRPr="00244C20">
              <w:rPr>
                <w:sz w:val="19"/>
                <w:szCs w:val="19"/>
                <w:lang w:val="en-US"/>
              </w:rPr>
              <w:t>servicing</w:t>
            </w:r>
            <w:proofErr w:type="gramEnd"/>
            <w:r w:rsidRPr="00244C20">
              <w:rPr>
                <w:sz w:val="19"/>
                <w:szCs w:val="19"/>
                <w:lang w:val="en-US"/>
              </w:rPr>
              <w:t xml:space="preserve"> practices, the safe handling of refrigerants, and diagnosing, repairing and replacing electronic components in inverter technologies, training material, and delivery of servicing tools to participating technicians</w:t>
            </w:r>
          </w:p>
          <w:p w14:paraId="1AEAACC9" w14:textId="77777777" w:rsidR="00C56141" w:rsidRPr="00244C20" w:rsidRDefault="00C56141">
            <w:pPr>
              <w:widowControl w:val="0"/>
              <w:spacing w:after="60"/>
              <w:jc w:val="left"/>
              <w:rPr>
                <w:sz w:val="19"/>
                <w:szCs w:val="19"/>
                <w:lang w:val="en-US"/>
              </w:rPr>
            </w:pPr>
            <w:r w:rsidRPr="00244C20">
              <w:rPr>
                <w:sz w:val="19"/>
                <w:szCs w:val="19"/>
                <w:lang w:val="en-US"/>
              </w:rPr>
              <w:t xml:space="preserve">Pilot training programme offering certification on good </w:t>
            </w:r>
            <w:proofErr w:type="gramStart"/>
            <w:r w:rsidRPr="00244C20">
              <w:rPr>
                <w:sz w:val="19"/>
                <w:szCs w:val="19"/>
                <w:lang w:val="en-US"/>
              </w:rPr>
              <w:t>servicing</w:t>
            </w:r>
            <w:proofErr w:type="gramEnd"/>
            <w:r w:rsidRPr="00244C20">
              <w:rPr>
                <w:sz w:val="19"/>
                <w:szCs w:val="19"/>
                <w:lang w:val="en-US"/>
              </w:rPr>
              <w:t xml:space="preserve"> practices and electronic component repairs for 300 technicians at 4 training centres</w:t>
            </w:r>
          </w:p>
          <w:p w14:paraId="37F34F05" w14:textId="77777777" w:rsidR="00C56141" w:rsidRPr="00244C20" w:rsidRDefault="00C56141">
            <w:pPr>
              <w:widowControl w:val="0"/>
              <w:spacing w:after="60"/>
              <w:jc w:val="left"/>
              <w:rPr>
                <w:sz w:val="19"/>
                <w:szCs w:val="19"/>
                <w:lang w:val="en-US"/>
              </w:rPr>
            </w:pPr>
            <w:r w:rsidRPr="00244C20">
              <w:rPr>
                <w:sz w:val="19"/>
                <w:szCs w:val="19"/>
                <w:lang w:val="en-US"/>
              </w:rPr>
              <w:t>Delivery of electronic tool kits to participating technicians</w:t>
            </w:r>
          </w:p>
        </w:tc>
        <w:tc>
          <w:tcPr>
            <w:tcW w:w="1134" w:type="dxa"/>
            <w:vAlign w:val="center"/>
          </w:tcPr>
          <w:p w14:paraId="0C2B4EE8" w14:textId="12A24F1C" w:rsidR="00C56141" w:rsidRPr="00315A08" w:rsidRDefault="00C56141">
            <w:pPr>
              <w:widowControl w:val="0"/>
              <w:spacing w:after="60"/>
              <w:jc w:val="right"/>
              <w:rPr>
                <w:sz w:val="19"/>
                <w:szCs w:val="19"/>
                <w:lang w:val="en-US"/>
              </w:rPr>
            </w:pPr>
            <w:r w:rsidRPr="00315A08">
              <w:rPr>
                <w:sz w:val="19"/>
                <w:szCs w:val="19"/>
                <w:lang w:val="en-US"/>
              </w:rPr>
              <w:t>1,</w:t>
            </w:r>
            <w:r w:rsidR="005F2179" w:rsidRPr="00315A08">
              <w:rPr>
                <w:sz w:val="19"/>
                <w:szCs w:val="19"/>
                <w:lang w:val="en-US"/>
              </w:rPr>
              <w:t>456</w:t>
            </w:r>
            <w:r w:rsidRPr="00315A08">
              <w:rPr>
                <w:sz w:val="19"/>
                <w:szCs w:val="19"/>
                <w:lang w:val="en-US"/>
              </w:rPr>
              <w:t>,</w:t>
            </w:r>
            <w:r w:rsidR="005F2179" w:rsidRPr="00315A08">
              <w:rPr>
                <w:sz w:val="19"/>
                <w:szCs w:val="19"/>
                <w:lang w:val="en-US"/>
              </w:rPr>
              <w:t>4</w:t>
            </w:r>
            <w:r w:rsidRPr="00315A08">
              <w:rPr>
                <w:sz w:val="19"/>
                <w:szCs w:val="19"/>
                <w:lang w:val="en-US"/>
              </w:rPr>
              <w:t>00</w:t>
            </w:r>
          </w:p>
        </w:tc>
        <w:tc>
          <w:tcPr>
            <w:tcW w:w="1210" w:type="dxa"/>
            <w:shd w:val="clear" w:color="auto" w:fill="FFFFFF" w:themeFill="background1"/>
            <w:vAlign w:val="center"/>
          </w:tcPr>
          <w:p w14:paraId="747ED6D2" w14:textId="0EC5BF44" w:rsidR="00C56141" w:rsidRPr="00315A08" w:rsidRDefault="00E21855">
            <w:pPr>
              <w:widowControl w:val="0"/>
              <w:spacing w:after="60"/>
              <w:jc w:val="right"/>
              <w:rPr>
                <w:sz w:val="19"/>
                <w:szCs w:val="19"/>
                <w:lang w:val="en-US"/>
              </w:rPr>
            </w:pPr>
            <w:r w:rsidRPr="00315A08">
              <w:rPr>
                <w:sz w:val="19"/>
                <w:szCs w:val="19"/>
                <w:lang w:val="en-US"/>
              </w:rPr>
              <w:t>11,610,672</w:t>
            </w:r>
          </w:p>
        </w:tc>
      </w:tr>
      <w:tr w:rsidR="00C56141" w:rsidRPr="00507389" w14:paraId="73BD156A" w14:textId="77777777" w:rsidTr="00315A08">
        <w:tc>
          <w:tcPr>
            <w:tcW w:w="1714" w:type="dxa"/>
            <w:shd w:val="clear" w:color="auto" w:fill="FFFFFF" w:themeFill="background1"/>
            <w:vAlign w:val="center"/>
          </w:tcPr>
          <w:p w14:paraId="5852610A" w14:textId="77777777" w:rsidR="00C56141" w:rsidRPr="00244C20" w:rsidRDefault="00C56141" w:rsidP="00B52EA2">
            <w:pPr>
              <w:widowControl w:val="0"/>
              <w:spacing w:after="60"/>
              <w:jc w:val="left"/>
              <w:rPr>
                <w:sz w:val="19"/>
                <w:szCs w:val="19"/>
              </w:rPr>
            </w:pPr>
            <w:r w:rsidRPr="00244C20">
              <w:rPr>
                <w:sz w:val="19"/>
                <w:szCs w:val="19"/>
              </w:rPr>
              <w:t>Strengthening capacity in MAC servicing</w:t>
            </w:r>
          </w:p>
        </w:tc>
        <w:tc>
          <w:tcPr>
            <w:tcW w:w="4377" w:type="dxa"/>
            <w:shd w:val="clear" w:color="auto" w:fill="D9D9D9" w:themeFill="background1" w:themeFillShade="D9"/>
            <w:vAlign w:val="center"/>
          </w:tcPr>
          <w:p w14:paraId="6B6198CB" w14:textId="77777777" w:rsidR="00C56141" w:rsidRPr="00244C20" w:rsidRDefault="00C56141">
            <w:pPr>
              <w:widowControl w:val="0"/>
              <w:spacing w:after="60"/>
              <w:jc w:val="left"/>
              <w:rPr>
                <w:sz w:val="19"/>
                <w:szCs w:val="19"/>
              </w:rPr>
            </w:pPr>
          </w:p>
        </w:tc>
        <w:tc>
          <w:tcPr>
            <w:tcW w:w="1134" w:type="dxa"/>
            <w:shd w:val="clear" w:color="auto" w:fill="D9D9D9" w:themeFill="background1" w:themeFillShade="D9"/>
            <w:vAlign w:val="center"/>
          </w:tcPr>
          <w:p w14:paraId="1A2F8D9F" w14:textId="77777777" w:rsidR="00C56141" w:rsidRPr="00244C20" w:rsidRDefault="00C56141">
            <w:pPr>
              <w:widowControl w:val="0"/>
              <w:spacing w:after="60"/>
              <w:jc w:val="right"/>
              <w:rPr>
                <w:color w:val="000000"/>
                <w:sz w:val="19"/>
                <w:szCs w:val="19"/>
              </w:rPr>
            </w:pPr>
          </w:p>
        </w:tc>
        <w:tc>
          <w:tcPr>
            <w:tcW w:w="4677" w:type="dxa"/>
          </w:tcPr>
          <w:p w14:paraId="2D58D991" w14:textId="7097ABA7" w:rsidR="00C56141" w:rsidRPr="00244C20" w:rsidRDefault="00C56141" w:rsidP="00C75BA0">
            <w:pPr>
              <w:widowControl w:val="0"/>
              <w:spacing w:before="60" w:after="60"/>
              <w:ind w:right="-102"/>
              <w:jc w:val="left"/>
              <w:rPr>
                <w:sz w:val="19"/>
                <w:szCs w:val="19"/>
                <w:lang w:val="en-US"/>
              </w:rPr>
            </w:pPr>
            <w:r w:rsidRPr="00244C20">
              <w:rPr>
                <w:sz w:val="19"/>
                <w:szCs w:val="19"/>
                <w:lang w:val="en-US"/>
              </w:rPr>
              <w:t>Development of a standard for competency</w:t>
            </w:r>
            <w:r w:rsidRPr="00244C20">
              <w:rPr>
                <w:sz w:val="19"/>
                <w:szCs w:val="19"/>
                <w:lang w:val="en-US"/>
              </w:rPr>
              <w:noBreakHyphen/>
              <w:t>based MAC technician training, assessment and certification, and related training and assessment modules</w:t>
            </w:r>
          </w:p>
          <w:p w14:paraId="449F4A1F" w14:textId="4D7F4DB1" w:rsidR="00C56141" w:rsidRPr="00244C20" w:rsidRDefault="00C56141">
            <w:pPr>
              <w:widowControl w:val="0"/>
              <w:spacing w:after="60"/>
              <w:jc w:val="left"/>
              <w:rPr>
                <w:sz w:val="19"/>
                <w:szCs w:val="19"/>
                <w:lang w:val="en-US"/>
              </w:rPr>
            </w:pPr>
            <w:r w:rsidRPr="00244C20">
              <w:rPr>
                <w:sz w:val="19"/>
                <w:szCs w:val="19"/>
                <w:lang w:val="en-US"/>
              </w:rPr>
              <w:t>Review and update of occupational standards and curricula to include good practices, leak reduction and handling new refrigerants</w:t>
            </w:r>
          </w:p>
          <w:p w14:paraId="2DEB54D0" w14:textId="6395F624" w:rsidR="00C56141" w:rsidRPr="00244C20" w:rsidRDefault="00C56141">
            <w:pPr>
              <w:widowControl w:val="0"/>
              <w:spacing w:after="60"/>
              <w:jc w:val="left"/>
              <w:rPr>
                <w:sz w:val="19"/>
                <w:szCs w:val="19"/>
                <w:lang w:val="en-US"/>
              </w:rPr>
            </w:pPr>
            <w:r w:rsidRPr="00244C20">
              <w:rPr>
                <w:sz w:val="19"/>
                <w:szCs w:val="19"/>
                <w:lang w:val="en-US"/>
              </w:rPr>
              <w:t>Five training workshops for trainers on the new competency</w:t>
            </w:r>
            <w:r w:rsidR="00B043FC">
              <w:rPr>
                <w:sz w:val="19"/>
                <w:szCs w:val="19"/>
                <w:lang w:val="en-US"/>
              </w:rPr>
              <w:noBreakHyphen/>
            </w:r>
            <w:r w:rsidRPr="00244C20">
              <w:rPr>
                <w:sz w:val="19"/>
                <w:szCs w:val="19"/>
                <w:lang w:val="en-US"/>
              </w:rPr>
              <w:t>based certification scheme for MAC technicians</w:t>
            </w:r>
            <w:r w:rsidR="00B043FC">
              <w:rPr>
                <w:sz w:val="19"/>
                <w:szCs w:val="19"/>
                <w:lang w:val="en-US"/>
              </w:rPr>
              <w:t>;</w:t>
            </w:r>
            <w:r w:rsidRPr="00244C20">
              <w:rPr>
                <w:sz w:val="19"/>
                <w:szCs w:val="19"/>
                <w:lang w:val="en-US"/>
              </w:rPr>
              <w:t xml:space="preserve"> and 84 workshops to train, assess and certify </w:t>
            </w:r>
            <w:r w:rsidRPr="00244C20">
              <w:rPr>
                <w:sz w:val="19"/>
                <w:szCs w:val="19"/>
                <w:lang w:val="en-US"/>
              </w:rPr>
              <w:lastRenderedPageBreak/>
              <w:t>1,680 MAC technicians in the installation, repair, maintenance and handling of equipment charged with controlled substances and HFO</w:t>
            </w:r>
            <w:r w:rsidRPr="00244C20">
              <w:rPr>
                <w:sz w:val="19"/>
                <w:szCs w:val="19"/>
                <w:lang w:val="en-US"/>
              </w:rPr>
              <w:noBreakHyphen/>
              <w:t>1234yf, including the costs of training material and trainers’ travel costs</w:t>
            </w:r>
          </w:p>
          <w:p w14:paraId="38218954" w14:textId="77777777" w:rsidR="00C56141" w:rsidRPr="00244C20" w:rsidRDefault="00C56141">
            <w:pPr>
              <w:widowControl w:val="0"/>
              <w:spacing w:after="60"/>
              <w:jc w:val="left"/>
              <w:rPr>
                <w:sz w:val="19"/>
                <w:szCs w:val="19"/>
                <w:lang w:val="en-US"/>
              </w:rPr>
            </w:pPr>
            <w:r w:rsidRPr="00244C20">
              <w:rPr>
                <w:sz w:val="19"/>
                <w:szCs w:val="19"/>
                <w:lang w:val="en-US"/>
              </w:rPr>
              <w:t>Launch of the new MAC training programme</w:t>
            </w:r>
          </w:p>
          <w:p w14:paraId="799E2637" w14:textId="03DA3127" w:rsidR="00C56141" w:rsidRPr="00244C20" w:rsidRDefault="00C56141">
            <w:pPr>
              <w:widowControl w:val="0"/>
              <w:spacing w:after="60"/>
              <w:jc w:val="left"/>
              <w:rPr>
                <w:sz w:val="19"/>
                <w:szCs w:val="19"/>
                <w:lang w:val="en-US"/>
              </w:rPr>
            </w:pPr>
            <w:r w:rsidRPr="00244C20">
              <w:rPr>
                <w:sz w:val="19"/>
                <w:szCs w:val="19"/>
                <w:lang w:val="en-US"/>
              </w:rPr>
              <w:t>Provision of 112 equipment packages to 14 training centres, 30 training packages to 30 service centres, and MAC servicing tool kits to 1,680 certified technicians</w:t>
            </w:r>
          </w:p>
        </w:tc>
        <w:tc>
          <w:tcPr>
            <w:tcW w:w="1134" w:type="dxa"/>
            <w:shd w:val="clear" w:color="auto" w:fill="FFFFFF" w:themeFill="background1"/>
            <w:vAlign w:val="center"/>
          </w:tcPr>
          <w:p w14:paraId="432D0FDB" w14:textId="0CF2DD4C" w:rsidR="00C56141" w:rsidRPr="00315A08" w:rsidRDefault="00C50F76">
            <w:pPr>
              <w:widowControl w:val="0"/>
              <w:spacing w:after="60"/>
              <w:jc w:val="right"/>
              <w:rPr>
                <w:sz w:val="19"/>
                <w:szCs w:val="19"/>
                <w:lang w:val="en-US"/>
              </w:rPr>
            </w:pPr>
            <w:r w:rsidRPr="00315A08">
              <w:rPr>
                <w:sz w:val="19"/>
                <w:szCs w:val="19"/>
                <w:lang w:val="en-US"/>
              </w:rPr>
              <w:lastRenderedPageBreak/>
              <w:t>2,</w:t>
            </w:r>
            <w:r w:rsidR="00D733C2" w:rsidRPr="00315A08">
              <w:rPr>
                <w:sz w:val="19"/>
                <w:szCs w:val="19"/>
                <w:lang w:val="en-US"/>
              </w:rPr>
              <w:t>808,</w:t>
            </w:r>
            <w:r w:rsidR="00A96A3E" w:rsidRPr="00315A08">
              <w:rPr>
                <w:sz w:val="19"/>
                <w:szCs w:val="19"/>
                <w:lang w:val="en-US"/>
              </w:rPr>
              <w:t>2</w:t>
            </w:r>
            <w:r w:rsidR="00C56141" w:rsidRPr="00315A08">
              <w:rPr>
                <w:sz w:val="19"/>
                <w:szCs w:val="19"/>
                <w:lang w:val="en-US"/>
              </w:rPr>
              <w:t>00</w:t>
            </w:r>
          </w:p>
        </w:tc>
        <w:tc>
          <w:tcPr>
            <w:tcW w:w="1210" w:type="dxa"/>
            <w:shd w:val="clear" w:color="auto" w:fill="FFFFFF" w:themeFill="background1"/>
            <w:vAlign w:val="center"/>
          </w:tcPr>
          <w:p w14:paraId="32C61269" w14:textId="1658D751" w:rsidR="00C56141" w:rsidRPr="00315A08" w:rsidRDefault="00A96A3E">
            <w:pPr>
              <w:widowControl w:val="0"/>
              <w:spacing w:after="60"/>
              <w:jc w:val="right"/>
              <w:rPr>
                <w:sz w:val="19"/>
                <w:szCs w:val="19"/>
                <w:lang w:val="en-US"/>
              </w:rPr>
            </w:pPr>
            <w:r w:rsidRPr="00315A08">
              <w:rPr>
                <w:sz w:val="19"/>
                <w:szCs w:val="19"/>
                <w:lang w:val="en-US"/>
              </w:rPr>
              <w:t>2,808,200</w:t>
            </w:r>
          </w:p>
        </w:tc>
      </w:tr>
      <w:tr w:rsidR="00C56141" w:rsidRPr="00507389" w14:paraId="001695D5" w14:textId="77777777" w:rsidTr="00AC3AB7">
        <w:tc>
          <w:tcPr>
            <w:tcW w:w="1714" w:type="dxa"/>
            <w:shd w:val="clear" w:color="auto" w:fill="FFFFFF" w:themeFill="background1"/>
            <w:vAlign w:val="center"/>
          </w:tcPr>
          <w:p w14:paraId="37EB8A74" w14:textId="7488D5C6" w:rsidR="00C56141" w:rsidRPr="00244C20" w:rsidRDefault="00404294">
            <w:pPr>
              <w:widowControl w:val="0"/>
              <w:spacing w:after="60"/>
              <w:jc w:val="left"/>
              <w:rPr>
                <w:sz w:val="19"/>
                <w:szCs w:val="19"/>
              </w:rPr>
            </w:pPr>
            <w:r>
              <w:rPr>
                <w:sz w:val="19"/>
                <w:szCs w:val="19"/>
              </w:rPr>
              <w:t>Pre-charged water coolers</w:t>
            </w:r>
          </w:p>
        </w:tc>
        <w:tc>
          <w:tcPr>
            <w:tcW w:w="4377" w:type="dxa"/>
            <w:shd w:val="clear" w:color="auto" w:fill="D9D9D9" w:themeFill="background1" w:themeFillShade="D9"/>
            <w:vAlign w:val="center"/>
          </w:tcPr>
          <w:p w14:paraId="622B6339" w14:textId="77777777" w:rsidR="00C56141" w:rsidRPr="00244C20" w:rsidRDefault="00C56141">
            <w:pPr>
              <w:widowControl w:val="0"/>
              <w:spacing w:after="60"/>
              <w:jc w:val="left"/>
              <w:rPr>
                <w:sz w:val="19"/>
                <w:szCs w:val="19"/>
              </w:rPr>
            </w:pPr>
          </w:p>
        </w:tc>
        <w:tc>
          <w:tcPr>
            <w:tcW w:w="1134" w:type="dxa"/>
            <w:shd w:val="clear" w:color="auto" w:fill="D9D9D9" w:themeFill="background1" w:themeFillShade="D9"/>
            <w:vAlign w:val="center"/>
          </w:tcPr>
          <w:p w14:paraId="358A6ECE" w14:textId="77777777" w:rsidR="00C56141" w:rsidRPr="00244C20" w:rsidRDefault="00C56141">
            <w:pPr>
              <w:widowControl w:val="0"/>
              <w:spacing w:after="60"/>
              <w:jc w:val="right"/>
              <w:rPr>
                <w:color w:val="000000"/>
                <w:sz w:val="19"/>
                <w:szCs w:val="19"/>
              </w:rPr>
            </w:pPr>
          </w:p>
        </w:tc>
        <w:tc>
          <w:tcPr>
            <w:tcW w:w="4677" w:type="dxa"/>
          </w:tcPr>
          <w:p w14:paraId="1AC99A4C" w14:textId="1F12F07B" w:rsidR="00C56141" w:rsidRPr="00244C20" w:rsidRDefault="00C56141" w:rsidP="00C75BA0">
            <w:pPr>
              <w:widowControl w:val="0"/>
              <w:spacing w:before="60" w:after="60"/>
              <w:jc w:val="left"/>
              <w:rPr>
                <w:sz w:val="19"/>
                <w:szCs w:val="19"/>
                <w:lang w:val="en-US"/>
              </w:rPr>
            </w:pPr>
            <w:r w:rsidRPr="00244C20">
              <w:rPr>
                <w:sz w:val="19"/>
                <w:szCs w:val="19"/>
                <w:lang w:val="en-US"/>
              </w:rPr>
              <w:t>Provision of a tool set for HFC</w:t>
            </w:r>
            <w:r w:rsidRPr="00244C20">
              <w:rPr>
                <w:sz w:val="19"/>
                <w:szCs w:val="19"/>
                <w:lang w:val="en-US"/>
              </w:rPr>
              <w:noBreakHyphen/>
              <w:t xml:space="preserve">134a recovery and recharge </w:t>
            </w:r>
            <w:r w:rsidR="00467385">
              <w:rPr>
                <w:sz w:val="19"/>
                <w:szCs w:val="19"/>
                <w:lang w:val="en-US"/>
              </w:rPr>
              <w:t xml:space="preserve">for an enterprise that imports </w:t>
            </w:r>
            <w:r w:rsidR="00067E5D">
              <w:rPr>
                <w:sz w:val="19"/>
                <w:szCs w:val="19"/>
                <w:lang w:val="en-US"/>
              </w:rPr>
              <w:t>semi-complete knock</w:t>
            </w:r>
            <w:r w:rsidR="00AB4E4B">
              <w:rPr>
                <w:sz w:val="19"/>
                <w:szCs w:val="19"/>
                <w:lang w:val="en-US"/>
              </w:rPr>
              <w:t>-</w:t>
            </w:r>
            <w:r w:rsidR="00067E5D">
              <w:rPr>
                <w:sz w:val="19"/>
                <w:szCs w:val="19"/>
                <w:lang w:val="en-US"/>
              </w:rPr>
              <w:t xml:space="preserve">down </w:t>
            </w:r>
            <w:r w:rsidR="00A037F3">
              <w:rPr>
                <w:sz w:val="19"/>
                <w:szCs w:val="19"/>
                <w:lang w:val="en-US"/>
              </w:rPr>
              <w:t>pre-charged water coolers</w:t>
            </w:r>
            <w:r w:rsidR="006F3566">
              <w:rPr>
                <w:sz w:val="19"/>
                <w:szCs w:val="19"/>
                <w:lang w:val="en-US"/>
              </w:rPr>
              <w:t xml:space="preserve"> and</w:t>
            </w:r>
            <w:r w:rsidRPr="00244C20">
              <w:rPr>
                <w:sz w:val="19"/>
                <w:szCs w:val="19"/>
                <w:lang w:val="en-US"/>
              </w:rPr>
              <w:t xml:space="preserve"> after</w:t>
            </w:r>
            <w:r w:rsidR="00AB4E4B">
              <w:rPr>
                <w:sz w:val="19"/>
                <w:szCs w:val="19"/>
                <w:lang w:val="en-US"/>
              </w:rPr>
              <w:noBreakHyphen/>
            </w:r>
            <w:r w:rsidRPr="00244C20">
              <w:rPr>
                <w:sz w:val="19"/>
                <w:szCs w:val="19"/>
                <w:lang w:val="en-US"/>
              </w:rPr>
              <w:t xml:space="preserve">sales servicing of </w:t>
            </w:r>
            <w:r w:rsidR="004C600B">
              <w:rPr>
                <w:sz w:val="19"/>
                <w:szCs w:val="19"/>
                <w:lang w:val="en-US"/>
              </w:rPr>
              <w:t>those</w:t>
            </w:r>
            <w:r w:rsidRPr="00244C20">
              <w:rPr>
                <w:sz w:val="19"/>
                <w:szCs w:val="19"/>
                <w:lang w:val="en-US"/>
              </w:rPr>
              <w:t xml:space="preserve"> coolers; and related safety training</w:t>
            </w:r>
          </w:p>
        </w:tc>
        <w:tc>
          <w:tcPr>
            <w:tcW w:w="1134" w:type="dxa"/>
            <w:vAlign w:val="center"/>
          </w:tcPr>
          <w:p w14:paraId="433117B2" w14:textId="77777777" w:rsidR="00C56141" w:rsidRPr="00315A08" w:rsidRDefault="00C56141">
            <w:pPr>
              <w:widowControl w:val="0"/>
              <w:spacing w:after="60"/>
              <w:jc w:val="right"/>
              <w:rPr>
                <w:sz w:val="19"/>
                <w:szCs w:val="19"/>
                <w:lang w:val="en-US"/>
              </w:rPr>
            </w:pPr>
            <w:r w:rsidRPr="00315A08">
              <w:rPr>
                <w:sz w:val="19"/>
                <w:szCs w:val="19"/>
              </w:rPr>
              <w:t>10,043</w:t>
            </w:r>
          </w:p>
        </w:tc>
        <w:tc>
          <w:tcPr>
            <w:tcW w:w="1210" w:type="dxa"/>
            <w:vAlign w:val="center"/>
          </w:tcPr>
          <w:p w14:paraId="4D66E972" w14:textId="77777777" w:rsidR="00C56141" w:rsidRPr="00315A08" w:rsidRDefault="00C56141">
            <w:pPr>
              <w:widowControl w:val="0"/>
              <w:spacing w:after="60"/>
              <w:jc w:val="right"/>
              <w:rPr>
                <w:sz w:val="19"/>
                <w:szCs w:val="19"/>
                <w:lang w:val="en-US"/>
              </w:rPr>
            </w:pPr>
            <w:r w:rsidRPr="00315A08">
              <w:rPr>
                <w:sz w:val="19"/>
                <w:szCs w:val="19"/>
              </w:rPr>
              <w:t>10,043</w:t>
            </w:r>
          </w:p>
        </w:tc>
      </w:tr>
      <w:tr w:rsidR="006B608C" w:rsidRPr="00507389" w14:paraId="5002F1BC" w14:textId="77777777" w:rsidTr="00AC3AB7">
        <w:tc>
          <w:tcPr>
            <w:tcW w:w="1714" w:type="dxa"/>
            <w:shd w:val="clear" w:color="auto" w:fill="FFFFFF" w:themeFill="background1"/>
            <w:vAlign w:val="center"/>
          </w:tcPr>
          <w:p w14:paraId="7D7EB091" w14:textId="77777777" w:rsidR="00C56141" w:rsidRPr="00244C20" w:rsidRDefault="00C56141">
            <w:pPr>
              <w:keepNext/>
              <w:spacing w:after="60"/>
              <w:jc w:val="left"/>
              <w:rPr>
                <w:sz w:val="19"/>
                <w:szCs w:val="19"/>
                <w:lang w:val="en-US"/>
              </w:rPr>
            </w:pPr>
            <w:r w:rsidRPr="00244C20">
              <w:rPr>
                <w:sz w:val="19"/>
                <w:szCs w:val="19"/>
              </w:rPr>
              <w:t>Strengthening of the RRR network</w:t>
            </w:r>
          </w:p>
        </w:tc>
        <w:tc>
          <w:tcPr>
            <w:tcW w:w="4377" w:type="dxa"/>
            <w:shd w:val="clear" w:color="auto" w:fill="FFFFFF" w:themeFill="background1"/>
            <w:vAlign w:val="center"/>
          </w:tcPr>
          <w:p w14:paraId="0048A09E" w14:textId="77777777" w:rsidR="00C56141" w:rsidRPr="00244C20" w:rsidRDefault="00C56141" w:rsidP="00C75BA0">
            <w:pPr>
              <w:widowControl w:val="0"/>
              <w:spacing w:before="60" w:after="60"/>
              <w:jc w:val="left"/>
              <w:rPr>
                <w:sz w:val="19"/>
                <w:szCs w:val="19"/>
              </w:rPr>
            </w:pPr>
            <w:r w:rsidRPr="00244C20">
              <w:rPr>
                <w:sz w:val="19"/>
                <w:szCs w:val="19"/>
              </w:rPr>
              <w:t>Establishment of 9 new reclamation centres, with procurement and delivery of equipment</w:t>
            </w:r>
          </w:p>
          <w:p w14:paraId="7D468AE9" w14:textId="77777777" w:rsidR="00C56141" w:rsidRPr="00244C20" w:rsidRDefault="00C56141">
            <w:pPr>
              <w:widowControl w:val="0"/>
              <w:spacing w:after="60"/>
              <w:jc w:val="left"/>
              <w:rPr>
                <w:sz w:val="19"/>
                <w:szCs w:val="19"/>
              </w:rPr>
            </w:pPr>
            <w:r w:rsidRPr="00244C20">
              <w:rPr>
                <w:sz w:val="19"/>
                <w:szCs w:val="19"/>
              </w:rPr>
              <w:t>Improvements to infrastructure and access to self</w:t>
            </w:r>
            <w:r w:rsidRPr="00244C20">
              <w:rPr>
                <w:sz w:val="19"/>
                <w:szCs w:val="19"/>
              </w:rPr>
              <w:noBreakHyphen/>
              <w:t>service stations at14 reclamation centres</w:t>
            </w:r>
          </w:p>
          <w:p w14:paraId="164C11B9" w14:textId="77777777" w:rsidR="00C56141" w:rsidRPr="00244C20" w:rsidRDefault="00C56141">
            <w:pPr>
              <w:widowControl w:val="0"/>
              <w:spacing w:after="60"/>
              <w:jc w:val="left"/>
              <w:rPr>
                <w:sz w:val="19"/>
                <w:szCs w:val="19"/>
              </w:rPr>
            </w:pPr>
            <w:r w:rsidRPr="00244C20">
              <w:rPr>
                <w:sz w:val="19"/>
                <w:szCs w:val="19"/>
              </w:rPr>
              <w:t>Development of SOPs on the use of reclamation equipment and facilities</w:t>
            </w:r>
          </w:p>
          <w:p w14:paraId="7F50987B" w14:textId="77777777" w:rsidR="00C56141" w:rsidRPr="00244C20" w:rsidRDefault="00C56141">
            <w:pPr>
              <w:widowControl w:val="0"/>
              <w:spacing w:after="60"/>
              <w:jc w:val="left"/>
              <w:rPr>
                <w:sz w:val="19"/>
                <w:szCs w:val="19"/>
              </w:rPr>
            </w:pPr>
            <w:r w:rsidRPr="00244C20">
              <w:rPr>
                <w:sz w:val="19"/>
                <w:szCs w:val="19"/>
              </w:rPr>
              <w:t xml:space="preserve">Training of 140 trainers in reclamation </w:t>
            </w:r>
          </w:p>
        </w:tc>
        <w:tc>
          <w:tcPr>
            <w:tcW w:w="1134" w:type="dxa"/>
            <w:vAlign w:val="center"/>
          </w:tcPr>
          <w:p w14:paraId="51F6A251" w14:textId="77777777" w:rsidR="00C56141" w:rsidRPr="00244C20" w:rsidRDefault="00C56141">
            <w:pPr>
              <w:widowControl w:val="0"/>
              <w:spacing w:after="60"/>
              <w:jc w:val="right"/>
              <w:rPr>
                <w:sz w:val="19"/>
                <w:szCs w:val="19"/>
                <w:lang w:val="en-US"/>
              </w:rPr>
            </w:pPr>
            <w:r w:rsidRPr="00244C20">
              <w:rPr>
                <w:color w:val="000000"/>
                <w:sz w:val="19"/>
                <w:szCs w:val="19"/>
              </w:rPr>
              <w:t>1,501,712</w:t>
            </w:r>
          </w:p>
        </w:tc>
        <w:tc>
          <w:tcPr>
            <w:tcW w:w="4677" w:type="dxa"/>
            <w:shd w:val="clear" w:color="auto" w:fill="D9D9D9" w:themeFill="background1" w:themeFillShade="D9"/>
            <w:vAlign w:val="center"/>
          </w:tcPr>
          <w:p w14:paraId="7DBDCC2C" w14:textId="77777777" w:rsidR="00C56141" w:rsidRPr="00244C20" w:rsidRDefault="00C56141">
            <w:pPr>
              <w:widowControl w:val="0"/>
              <w:spacing w:after="60"/>
              <w:jc w:val="left"/>
              <w:rPr>
                <w:sz w:val="19"/>
                <w:szCs w:val="19"/>
                <w:lang w:val="en-US"/>
              </w:rPr>
            </w:pPr>
          </w:p>
        </w:tc>
        <w:tc>
          <w:tcPr>
            <w:tcW w:w="1134" w:type="dxa"/>
            <w:shd w:val="clear" w:color="auto" w:fill="D9D9D9" w:themeFill="background1" w:themeFillShade="D9"/>
            <w:vAlign w:val="center"/>
          </w:tcPr>
          <w:p w14:paraId="754EB083" w14:textId="77777777" w:rsidR="00C56141" w:rsidRPr="00244C20" w:rsidRDefault="00C56141">
            <w:pPr>
              <w:widowControl w:val="0"/>
              <w:spacing w:after="60"/>
              <w:jc w:val="right"/>
              <w:rPr>
                <w:sz w:val="19"/>
                <w:szCs w:val="19"/>
                <w:lang w:val="en-US"/>
              </w:rPr>
            </w:pPr>
          </w:p>
        </w:tc>
        <w:tc>
          <w:tcPr>
            <w:tcW w:w="1210" w:type="dxa"/>
            <w:shd w:val="clear" w:color="auto" w:fill="FFFFFF" w:themeFill="background1"/>
            <w:vAlign w:val="center"/>
          </w:tcPr>
          <w:p w14:paraId="66D68D98" w14:textId="77777777" w:rsidR="00C56141" w:rsidRPr="00244C20" w:rsidRDefault="00C56141">
            <w:pPr>
              <w:widowControl w:val="0"/>
              <w:spacing w:after="60"/>
              <w:jc w:val="right"/>
              <w:rPr>
                <w:sz w:val="19"/>
                <w:szCs w:val="19"/>
                <w:lang w:val="en-US"/>
              </w:rPr>
            </w:pPr>
            <w:r w:rsidRPr="00244C20">
              <w:rPr>
                <w:color w:val="000000"/>
                <w:sz w:val="19"/>
                <w:szCs w:val="19"/>
              </w:rPr>
              <w:t>1,501,712</w:t>
            </w:r>
          </w:p>
        </w:tc>
      </w:tr>
      <w:tr w:rsidR="006B608C" w:rsidRPr="00507389" w14:paraId="6A130665" w14:textId="77777777" w:rsidTr="00AC3AB7">
        <w:tc>
          <w:tcPr>
            <w:tcW w:w="1714" w:type="dxa"/>
            <w:shd w:val="clear" w:color="auto" w:fill="FFFFFF" w:themeFill="background1"/>
            <w:vAlign w:val="center"/>
          </w:tcPr>
          <w:p w14:paraId="1C009A42" w14:textId="77777777" w:rsidR="00C56141" w:rsidRPr="00244C20" w:rsidRDefault="00C56141">
            <w:pPr>
              <w:widowControl w:val="0"/>
              <w:spacing w:after="60"/>
              <w:jc w:val="left"/>
              <w:rPr>
                <w:sz w:val="19"/>
                <w:szCs w:val="19"/>
                <w:lang w:val="en-US"/>
              </w:rPr>
            </w:pPr>
            <w:r w:rsidRPr="00244C20">
              <w:rPr>
                <w:sz w:val="19"/>
                <w:szCs w:val="19"/>
              </w:rPr>
              <w:t>Awareness-raising campaigns</w:t>
            </w:r>
          </w:p>
        </w:tc>
        <w:tc>
          <w:tcPr>
            <w:tcW w:w="4377" w:type="dxa"/>
            <w:shd w:val="clear" w:color="auto" w:fill="FFFFFF" w:themeFill="background1"/>
            <w:vAlign w:val="center"/>
          </w:tcPr>
          <w:p w14:paraId="5E2A8B19" w14:textId="77777777" w:rsidR="00C56141" w:rsidRPr="00244C20" w:rsidRDefault="00C56141" w:rsidP="00C75BA0">
            <w:pPr>
              <w:widowControl w:val="0"/>
              <w:spacing w:before="60" w:after="60"/>
              <w:jc w:val="left"/>
              <w:rPr>
                <w:sz w:val="19"/>
                <w:szCs w:val="19"/>
              </w:rPr>
            </w:pPr>
            <w:r w:rsidRPr="00244C20">
              <w:rPr>
                <w:sz w:val="19"/>
                <w:szCs w:val="19"/>
              </w:rPr>
              <w:t>Seven awareness campaigns on HCFC bans, phase</w:t>
            </w:r>
            <w:r w:rsidRPr="00244C20">
              <w:rPr>
                <w:sz w:val="19"/>
                <w:szCs w:val="19"/>
              </w:rPr>
              <w:noBreakHyphen/>
              <w:t>out, controlled uses and leakage reduction, and 10 end</w:t>
            </w:r>
            <w:r w:rsidRPr="00244C20">
              <w:rPr>
                <w:sz w:val="19"/>
                <w:szCs w:val="19"/>
              </w:rPr>
              <w:noBreakHyphen/>
              <w:t>user</w:t>
            </w:r>
            <w:r w:rsidRPr="00244C20">
              <w:rPr>
                <w:sz w:val="19"/>
                <w:szCs w:val="19"/>
              </w:rPr>
              <w:noBreakHyphen/>
              <w:t xml:space="preserve"> campaigns on the safety and benefits of alternative technologies</w:t>
            </w:r>
          </w:p>
          <w:p w14:paraId="212735F8" w14:textId="77777777" w:rsidR="00C56141" w:rsidRPr="00244C20" w:rsidRDefault="00C56141">
            <w:pPr>
              <w:widowControl w:val="0"/>
              <w:spacing w:after="60"/>
              <w:jc w:val="left"/>
              <w:rPr>
                <w:sz w:val="19"/>
                <w:szCs w:val="19"/>
              </w:rPr>
            </w:pPr>
            <w:r w:rsidRPr="00244C20">
              <w:rPr>
                <w:sz w:val="19"/>
                <w:szCs w:val="19"/>
              </w:rPr>
              <w:t>Upgrading of the Monti-RAC mobile application platform for use in the certification programme</w:t>
            </w:r>
          </w:p>
          <w:p w14:paraId="784E368B" w14:textId="77777777" w:rsidR="00C56141" w:rsidRPr="00244C20" w:rsidRDefault="00C56141">
            <w:pPr>
              <w:widowControl w:val="0"/>
              <w:spacing w:after="60"/>
              <w:jc w:val="left"/>
              <w:rPr>
                <w:sz w:val="19"/>
                <w:szCs w:val="19"/>
              </w:rPr>
            </w:pPr>
            <w:r w:rsidRPr="00244C20">
              <w:rPr>
                <w:sz w:val="19"/>
                <w:szCs w:val="19"/>
              </w:rPr>
              <w:t>Ten workshops across the country on the use and application of low-GWP technologies</w:t>
            </w:r>
          </w:p>
        </w:tc>
        <w:tc>
          <w:tcPr>
            <w:tcW w:w="1134" w:type="dxa"/>
            <w:shd w:val="clear" w:color="auto" w:fill="FFFFFF" w:themeFill="background1"/>
            <w:vAlign w:val="center"/>
          </w:tcPr>
          <w:p w14:paraId="6B8F6F53" w14:textId="77777777" w:rsidR="00C56141" w:rsidRPr="00244C20" w:rsidRDefault="00C56141">
            <w:pPr>
              <w:widowControl w:val="0"/>
              <w:spacing w:after="60"/>
              <w:jc w:val="right"/>
              <w:rPr>
                <w:sz w:val="19"/>
                <w:szCs w:val="19"/>
                <w:lang w:val="en-US"/>
              </w:rPr>
            </w:pPr>
            <w:r w:rsidRPr="00244C20">
              <w:rPr>
                <w:sz w:val="19"/>
                <w:szCs w:val="19"/>
                <w:lang w:val="en-US"/>
              </w:rPr>
              <w:t>1,004,000</w:t>
            </w:r>
          </w:p>
        </w:tc>
        <w:tc>
          <w:tcPr>
            <w:tcW w:w="4677" w:type="dxa"/>
            <w:shd w:val="clear" w:color="auto" w:fill="D9D9D9" w:themeFill="background1" w:themeFillShade="D9"/>
            <w:vAlign w:val="center"/>
          </w:tcPr>
          <w:p w14:paraId="78AEB4AA" w14:textId="77777777" w:rsidR="00C56141" w:rsidRPr="00244C20" w:rsidRDefault="00C56141">
            <w:pPr>
              <w:widowControl w:val="0"/>
              <w:spacing w:after="60"/>
              <w:jc w:val="left"/>
              <w:rPr>
                <w:sz w:val="19"/>
                <w:szCs w:val="19"/>
                <w:lang w:val="en-US"/>
              </w:rPr>
            </w:pPr>
          </w:p>
        </w:tc>
        <w:tc>
          <w:tcPr>
            <w:tcW w:w="1134" w:type="dxa"/>
            <w:shd w:val="clear" w:color="auto" w:fill="D9D9D9" w:themeFill="background1" w:themeFillShade="D9"/>
            <w:vAlign w:val="center"/>
          </w:tcPr>
          <w:p w14:paraId="6155E527" w14:textId="77777777" w:rsidR="00C56141" w:rsidRPr="00244C20" w:rsidRDefault="00C56141">
            <w:pPr>
              <w:widowControl w:val="0"/>
              <w:spacing w:after="60"/>
              <w:jc w:val="right"/>
              <w:rPr>
                <w:sz w:val="19"/>
                <w:szCs w:val="19"/>
                <w:lang w:val="en-US"/>
              </w:rPr>
            </w:pPr>
          </w:p>
        </w:tc>
        <w:tc>
          <w:tcPr>
            <w:tcW w:w="1210" w:type="dxa"/>
            <w:shd w:val="clear" w:color="auto" w:fill="FFFFFF" w:themeFill="background1"/>
            <w:vAlign w:val="center"/>
          </w:tcPr>
          <w:p w14:paraId="3744EBB3" w14:textId="77777777" w:rsidR="00C56141" w:rsidRPr="00244C20" w:rsidRDefault="00C56141">
            <w:pPr>
              <w:widowControl w:val="0"/>
              <w:spacing w:after="60"/>
              <w:jc w:val="right"/>
              <w:rPr>
                <w:sz w:val="19"/>
                <w:szCs w:val="19"/>
                <w:lang w:val="en-US"/>
              </w:rPr>
            </w:pPr>
            <w:r w:rsidRPr="00244C20">
              <w:rPr>
                <w:sz w:val="19"/>
                <w:szCs w:val="19"/>
                <w:lang w:val="en-US"/>
              </w:rPr>
              <w:t>1,004,000</w:t>
            </w:r>
          </w:p>
        </w:tc>
      </w:tr>
      <w:tr w:rsidR="006B608C" w:rsidRPr="00507389" w14:paraId="06FDA970" w14:textId="77777777" w:rsidTr="00A96952">
        <w:tc>
          <w:tcPr>
            <w:tcW w:w="1714" w:type="dxa"/>
            <w:shd w:val="clear" w:color="auto" w:fill="FFFFFF" w:themeFill="background1"/>
            <w:vAlign w:val="center"/>
          </w:tcPr>
          <w:p w14:paraId="76E93EC2" w14:textId="77777777" w:rsidR="00C56141" w:rsidRPr="00244C20" w:rsidRDefault="00C56141" w:rsidP="00C75BA0">
            <w:pPr>
              <w:widowControl w:val="0"/>
              <w:spacing w:before="60" w:after="60"/>
              <w:jc w:val="left"/>
              <w:rPr>
                <w:sz w:val="19"/>
                <w:szCs w:val="19"/>
                <w:lang w:val="en-US"/>
              </w:rPr>
            </w:pPr>
            <w:r w:rsidRPr="00244C20">
              <w:rPr>
                <w:sz w:val="19"/>
                <w:szCs w:val="19"/>
              </w:rPr>
              <w:t>PMU</w:t>
            </w:r>
          </w:p>
        </w:tc>
        <w:tc>
          <w:tcPr>
            <w:tcW w:w="4377" w:type="dxa"/>
            <w:shd w:val="clear" w:color="auto" w:fill="FFFFFF" w:themeFill="background1"/>
            <w:vAlign w:val="center"/>
          </w:tcPr>
          <w:p w14:paraId="6D199228" w14:textId="77777777" w:rsidR="00C56141" w:rsidRPr="00244C20" w:rsidRDefault="00C56141" w:rsidP="00C75BA0">
            <w:pPr>
              <w:widowControl w:val="0"/>
              <w:spacing w:before="60" w:after="60"/>
              <w:jc w:val="left"/>
              <w:rPr>
                <w:sz w:val="19"/>
                <w:szCs w:val="19"/>
              </w:rPr>
            </w:pPr>
            <w:r w:rsidRPr="00244C20">
              <w:rPr>
                <w:sz w:val="19"/>
                <w:szCs w:val="19"/>
              </w:rPr>
              <w:t>PMU HPMP</w:t>
            </w:r>
          </w:p>
        </w:tc>
        <w:tc>
          <w:tcPr>
            <w:tcW w:w="1134" w:type="dxa"/>
            <w:shd w:val="clear" w:color="auto" w:fill="FFFFFF" w:themeFill="background1"/>
            <w:vAlign w:val="center"/>
          </w:tcPr>
          <w:p w14:paraId="09090823" w14:textId="77777777" w:rsidR="00C56141" w:rsidRPr="00244C20" w:rsidRDefault="00C56141" w:rsidP="00C75BA0">
            <w:pPr>
              <w:widowControl w:val="0"/>
              <w:spacing w:before="60" w:after="60"/>
              <w:jc w:val="right"/>
              <w:rPr>
                <w:sz w:val="19"/>
                <w:szCs w:val="19"/>
                <w:lang w:val="en-US"/>
              </w:rPr>
            </w:pPr>
            <w:r w:rsidRPr="00244C20">
              <w:rPr>
                <w:sz w:val="19"/>
                <w:szCs w:val="19"/>
              </w:rPr>
              <w:t>1,267,500</w:t>
            </w:r>
          </w:p>
        </w:tc>
        <w:tc>
          <w:tcPr>
            <w:tcW w:w="4677" w:type="dxa"/>
          </w:tcPr>
          <w:p w14:paraId="3A89E714" w14:textId="77777777" w:rsidR="00C56141" w:rsidRPr="00244C20" w:rsidRDefault="00C56141" w:rsidP="00C75BA0">
            <w:pPr>
              <w:widowControl w:val="0"/>
              <w:spacing w:before="60" w:after="60"/>
              <w:jc w:val="left"/>
              <w:rPr>
                <w:sz w:val="19"/>
                <w:szCs w:val="19"/>
                <w:lang w:val="en-US"/>
              </w:rPr>
            </w:pPr>
            <w:r w:rsidRPr="00244C20">
              <w:rPr>
                <w:sz w:val="19"/>
                <w:szCs w:val="19"/>
                <w:lang w:val="en-US"/>
              </w:rPr>
              <w:t>PMU KIP</w:t>
            </w:r>
          </w:p>
        </w:tc>
        <w:tc>
          <w:tcPr>
            <w:tcW w:w="1134" w:type="dxa"/>
            <w:vAlign w:val="center"/>
          </w:tcPr>
          <w:p w14:paraId="5772C53A" w14:textId="3F16C280" w:rsidR="00C56141" w:rsidRPr="00244C20" w:rsidRDefault="005F2179" w:rsidP="00C75BA0">
            <w:pPr>
              <w:widowControl w:val="0"/>
              <w:spacing w:before="60" w:after="60"/>
              <w:jc w:val="right"/>
              <w:rPr>
                <w:sz w:val="19"/>
                <w:szCs w:val="19"/>
                <w:lang w:val="en-US"/>
              </w:rPr>
            </w:pPr>
            <w:r>
              <w:rPr>
                <w:sz w:val="19"/>
                <w:szCs w:val="19"/>
              </w:rPr>
              <w:t>57</w:t>
            </w:r>
            <w:r w:rsidR="001E54F6">
              <w:rPr>
                <w:sz w:val="19"/>
                <w:szCs w:val="19"/>
              </w:rPr>
              <w:t>2,846</w:t>
            </w:r>
          </w:p>
        </w:tc>
        <w:tc>
          <w:tcPr>
            <w:tcW w:w="1210" w:type="dxa"/>
            <w:shd w:val="clear" w:color="auto" w:fill="FFFFFF" w:themeFill="background1"/>
            <w:vAlign w:val="center"/>
          </w:tcPr>
          <w:p w14:paraId="69052F8A" w14:textId="20B04E86" w:rsidR="00C56141" w:rsidRPr="00244C20" w:rsidRDefault="00524979" w:rsidP="00C75BA0">
            <w:pPr>
              <w:widowControl w:val="0"/>
              <w:spacing w:before="60" w:after="60"/>
              <w:jc w:val="right"/>
              <w:rPr>
                <w:sz w:val="19"/>
                <w:szCs w:val="19"/>
                <w:lang w:val="en-US"/>
              </w:rPr>
            </w:pPr>
            <w:r>
              <w:rPr>
                <w:sz w:val="19"/>
                <w:szCs w:val="19"/>
                <w:lang w:val="en-US"/>
              </w:rPr>
              <w:t>1,840,346</w:t>
            </w:r>
          </w:p>
        </w:tc>
      </w:tr>
      <w:tr w:rsidR="006B608C" w:rsidRPr="00507389" w14:paraId="23E218FE" w14:textId="77777777">
        <w:tc>
          <w:tcPr>
            <w:tcW w:w="6091" w:type="dxa"/>
            <w:gridSpan w:val="2"/>
            <w:shd w:val="clear" w:color="auto" w:fill="FFFFFF" w:themeFill="background1"/>
            <w:vAlign w:val="center"/>
          </w:tcPr>
          <w:p w14:paraId="2E39E447" w14:textId="418BC821" w:rsidR="00C56141" w:rsidRPr="00244C20" w:rsidRDefault="000715B7" w:rsidP="00C75BA0">
            <w:pPr>
              <w:widowControl w:val="0"/>
              <w:spacing w:before="60" w:after="60"/>
              <w:jc w:val="left"/>
              <w:rPr>
                <w:sz w:val="19"/>
                <w:szCs w:val="19"/>
              </w:rPr>
            </w:pPr>
            <w:r w:rsidRPr="00244C20">
              <w:rPr>
                <w:b/>
                <w:sz w:val="19"/>
                <w:szCs w:val="19"/>
                <w:lang w:val="en-US"/>
              </w:rPr>
              <w:t>TOTAL</w:t>
            </w:r>
          </w:p>
        </w:tc>
        <w:tc>
          <w:tcPr>
            <w:tcW w:w="1134" w:type="dxa"/>
          </w:tcPr>
          <w:p w14:paraId="7DF74198" w14:textId="77777777" w:rsidR="00C56141" w:rsidRPr="00244C20" w:rsidRDefault="00C56141" w:rsidP="00C75BA0">
            <w:pPr>
              <w:widowControl w:val="0"/>
              <w:spacing w:before="60" w:after="60"/>
              <w:jc w:val="right"/>
              <w:rPr>
                <w:b/>
                <w:sz w:val="19"/>
                <w:szCs w:val="19"/>
              </w:rPr>
            </w:pPr>
            <w:r w:rsidRPr="00244C20">
              <w:rPr>
                <w:b/>
                <w:color w:val="000000"/>
                <w:sz w:val="19"/>
                <w:szCs w:val="19"/>
              </w:rPr>
              <w:t>14,925,847</w:t>
            </w:r>
          </w:p>
        </w:tc>
        <w:tc>
          <w:tcPr>
            <w:tcW w:w="4677" w:type="dxa"/>
          </w:tcPr>
          <w:p w14:paraId="119C6134" w14:textId="77777777" w:rsidR="00C56141" w:rsidRPr="00244C20" w:rsidRDefault="00C56141" w:rsidP="00C75BA0">
            <w:pPr>
              <w:widowControl w:val="0"/>
              <w:spacing w:before="60" w:after="60"/>
              <w:jc w:val="left"/>
              <w:rPr>
                <w:sz w:val="19"/>
                <w:szCs w:val="19"/>
                <w:lang w:val="en-US"/>
              </w:rPr>
            </w:pPr>
          </w:p>
        </w:tc>
        <w:tc>
          <w:tcPr>
            <w:tcW w:w="1134" w:type="dxa"/>
            <w:shd w:val="clear" w:color="auto" w:fill="FFFFFF" w:themeFill="background1"/>
          </w:tcPr>
          <w:p w14:paraId="3749BA78" w14:textId="55201B07" w:rsidR="00C56141" w:rsidRPr="000715B7" w:rsidRDefault="00CC1CE2" w:rsidP="00C75BA0">
            <w:pPr>
              <w:widowControl w:val="0"/>
              <w:spacing w:before="60" w:after="60"/>
              <w:ind w:left="-249"/>
              <w:jc w:val="right"/>
              <w:rPr>
                <w:b/>
                <w:sz w:val="19"/>
                <w:szCs w:val="19"/>
                <w:lang w:val="en-US"/>
              </w:rPr>
            </w:pPr>
            <w:r w:rsidRPr="000715B7">
              <w:rPr>
                <w:b/>
                <w:sz w:val="19"/>
                <w:szCs w:val="19"/>
                <w:lang w:val="en-US"/>
              </w:rPr>
              <w:t>7,045,798</w:t>
            </w:r>
          </w:p>
        </w:tc>
        <w:tc>
          <w:tcPr>
            <w:tcW w:w="1210" w:type="dxa"/>
            <w:shd w:val="clear" w:color="auto" w:fill="FFFFFF" w:themeFill="background1"/>
          </w:tcPr>
          <w:p w14:paraId="22835860" w14:textId="41F8F057" w:rsidR="00C56141" w:rsidRPr="000715B7" w:rsidRDefault="002F201E" w:rsidP="00C75BA0">
            <w:pPr>
              <w:widowControl w:val="0"/>
              <w:spacing w:before="60" w:after="60"/>
              <w:jc w:val="right"/>
              <w:rPr>
                <w:b/>
                <w:sz w:val="19"/>
                <w:szCs w:val="19"/>
                <w:lang w:val="en-US"/>
              </w:rPr>
            </w:pPr>
            <w:r w:rsidRPr="000715B7">
              <w:rPr>
                <w:b/>
                <w:sz w:val="19"/>
                <w:szCs w:val="19"/>
                <w:lang w:val="en-US"/>
              </w:rPr>
              <w:t>21,971</w:t>
            </w:r>
            <w:r w:rsidR="00524979" w:rsidRPr="000715B7">
              <w:rPr>
                <w:b/>
                <w:sz w:val="19"/>
                <w:szCs w:val="19"/>
                <w:lang w:val="en-US"/>
              </w:rPr>
              <w:t>,645</w:t>
            </w:r>
          </w:p>
        </w:tc>
      </w:tr>
    </w:tbl>
    <w:p w14:paraId="394C1004" w14:textId="77777777" w:rsidR="00C56141" w:rsidRDefault="00C56141" w:rsidP="0070038F"/>
    <w:p w14:paraId="082591CA" w14:textId="3D1066FF" w:rsidR="0070038F" w:rsidRDefault="0070038F" w:rsidP="0070038F">
      <w:pPr>
        <w:sectPr w:rsidR="0070038F" w:rsidSect="00C56141">
          <w:headerReference w:type="even" r:id="rId33"/>
          <w:headerReference w:type="default" r:id="rId34"/>
          <w:footerReference w:type="even" r:id="rId35"/>
          <w:footerReference w:type="default" r:id="rId36"/>
          <w:headerReference w:type="first" r:id="rId37"/>
          <w:footerReference w:type="first" r:id="rId38"/>
          <w:pgSz w:w="15840" w:h="12240" w:orient="landscape" w:code="1"/>
          <w:pgMar w:top="1440" w:right="720" w:bottom="1350" w:left="864" w:header="720" w:footer="475" w:gutter="0"/>
          <w:pgNumType w:start="1"/>
          <w:cols w:space="720"/>
          <w:docGrid w:linePitch="299"/>
        </w:sectPr>
      </w:pPr>
      <w:r>
        <w:br w:type="page"/>
      </w:r>
    </w:p>
    <w:p w14:paraId="2D6D4058" w14:textId="77777777" w:rsidR="0070038F" w:rsidRPr="00537A5D" w:rsidRDefault="0070038F" w:rsidP="00537A5D">
      <w:pPr>
        <w:shd w:val="clear" w:color="auto" w:fill="FFFFFF" w:themeFill="background1"/>
        <w:spacing w:after="240"/>
        <w:jc w:val="center"/>
        <w:rPr>
          <w:b/>
          <w:bCs/>
        </w:rPr>
      </w:pPr>
      <w:r w:rsidRPr="00537A5D">
        <w:rPr>
          <w:b/>
          <w:bCs/>
        </w:rPr>
        <w:lastRenderedPageBreak/>
        <w:t>Annex</w:t>
      </w:r>
      <w:r w:rsidRPr="00537A5D">
        <w:rPr>
          <w:b/>
        </w:rPr>
        <w:t xml:space="preserve"> </w:t>
      </w:r>
      <w:r w:rsidR="00C72170" w:rsidRPr="00537A5D">
        <w:rPr>
          <w:b/>
        </w:rPr>
        <w:t>III</w:t>
      </w:r>
    </w:p>
    <w:p w14:paraId="534A2A69" w14:textId="32A4E49F" w:rsidR="0070038F" w:rsidRPr="00537A5D" w:rsidRDefault="0070038F" w:rsidP="00537A5D">
      <w:pPr>
        <w:widowControl w:val="0"/>
        <w:shd w:val="clear" w:color="auto" w:fill="FFFFFF" w:themeFill="background1"/>
        <w:spacing w:after="240"/>
        <w:jc w:val="center"/>
        <w:rPr>
          <w:b/>
          <w:bCs/>
        </w:rPr>
      </w:pPr>
      <w:r w:rsidRPr="00537A5D">
        <w:rPr>
          <w:b/>
          <w:bCs/>
        </w:rPr>
        <w:t xml:space="preserve">HFC CONSUMPTION BY SECTOR AND SUBSTANCE </w:t>
      </w:r>
      <w:r w:rsidR="00AF50A4" w:rsidRPr="00537A5D">
        <w:rPr>
          <w:b/>
          <w:bCs/>
        </w:rPr>
        <w:t xml:space="preserve">IN INDONESIA </w:t>
      </w:r>
      <w:r w:rsidRPr="00537A5D">
        <w:rPr>
          <w:b/>
          <w:bCs/>
        </w:rPr>
        <w:t>(2023 COUNTRY PROGRAMME DATA)</w:t>
      </w:r>
    </w:p>
    <w:p w14:paraId="06D58772" w14:textId="3B0F63F4" w:rsidR="00894BDC" w:rsidRPr="00722FCF" w:rsidRDefault="00894BDC" w:rsidP="00537A5D">
      <w:pPr>
        <w:pStyle w:val="Heading1"/>
        <w:keepNext/>
        <w:numPr>
          <w:ilvl w:val="0"/>
          <w:numId w:val="0"/>
        </w:numPr>
        <w:shd w:val="clear" w:color="auto" w:fill="FFFFFF" w:themeFill="background1"/>
        <w:spacing w:after="0"/>
        <w:rPr>
          <w:b/>
          <w:bCs/>
        </w:rPr>
      </w:pPr>
      <w:r w:rsidRPr="00537A5D">
        <w:rPr>
          <w:b/>
        </w:rPr>
        <w:t>Table </w:t>
      </w:r>
      <w:r w:rsidR="002C6164" w:rsidRPr="00537A5D">
        <w:rPr>
          <w:b/>
        </w:rPr>
        <w:t>1</w:t>
      </w:r>
      <w:r w:rsidRPr="00537A5D">
        <w:rPr>
          <w:b/>
          <w:bCs/>
        </w:rPr>
        <w:t>. HFC consumption in Indonesia by sector in mt (2023)</w:t>
      </w:r>
    </w:p>
    <w:tbl>
      <w:tblPr>
        <w:tblW w:w="5000" w:type="pct"/>
        <w:jc w:val="center"/>
        <w:tblLook w:val="04A0" w:firstRow="1" w:lastRow="0" w:firstColumn="1" w:lastColumn="0" w:noHBand="0" w:noVBand="1"/>
      </w:tblPr>
      <w:tblGrid>
        <w:gridCol w:w="2155"/>
        <w:gridCol w:w="824"/>
        <w:gridCol w:w="824"/>
        <w:gridCol w:w="824"/>
        <w:gridCol w:w="824"/>
        <w:gridCol w:w="824"/>
        <w:gridCol w:w="823"/>
        <w:gridCol w:w="823"/>
        <w:gridCol w:w="823"/>
        <w:gridCol w:w="823"/>
        <w:gridCol w:w="823"/>
        <w:gridCol w:w="823"/>
        <w:gridCol w:w="823"/>
        <w:gridCol w:w="823"/>
        <w:gridCol w:w="823"/>
        <w:gridCol w:w="564"/>
      </w:tblGrid>
      <w:tr w:rsidR="00894BDC" w:rsidRPr="006C150B" w14:paraId="42585E91" w14:textId="77777777">
        <w:trPr>
          <w:trHeight w:val="444"/>
          <w:tblHeader/>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8B9D28A" w14:textId="77777777" w:rsidR="00894BDC" w:rsidRPr="006C150B" w:rsidRDefault="00894BDC">
            <w:pPr>
              <w:keepNext/>
              <w:suppressAutoHyphens/>
              <w:jc w:val="center"/>
              <w:rPr>
                <w:b/>
                <w:bCs/>
                <w:sz w:val="20"/>
                <w:szCs w:val="20"/>
                <w:lang w:eastAsia="en-CA"/>
              </w:rPr>
            </w:pPr>
            <w:r w:rsidRPr="006C150B">
              <w:rPr>
                <w:b/>
                <w:bCs/>
                <w:sz w:val="20"/>
                <w:szCs w:val="20"/>
                <w:lang w:eastAsia="en-CA"/>
              </w:rPr>
              <w:t>Sector</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BCEE5D5" w14:textId="77777777" w:rsidR="00894BDC" w:rsidRPr="0070378E" w:rsidRDefault="00894BDC">
            <w:pPr>
              <w:keepNext/>
              <w:suppressAutoHyphens/>
              <w:ind w:left="-181" w:right="-136"/>
              <w:jc w:val="center"/>
              <w:rPr>
                <w:b/>
                <w:sz w:val="18"/>
                <w:szCs w:val="18"/>
                <w:lang w:eastAsia="en-CA"/>
              </w:rPr>
            </w:pPr>
            <w:r w:rsidRPr="0070378E">
              <w:rPr>
                <w:b/>
                <w:sz w:val="18"/>
                <w:szCs w:val="18"/>
                <w:lang w:eastAsia="en-CA"/>
              </w:rPr>
              <w:t>HFC-23</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6B53CCDB" w14:textId="77777777" w:rsidR="00894BDC" w:rsidRPr="0070378E" w:rsidRDefault="00894BDC">
            <w:pPr>
              <w:keepNext/>
              <w:suppressAutoHyphens/>
              <w:ind w:left="-48"/>
              <w:jc w:val="center"/>
              <w:rPr>
                <w:b/>
                <w:sz w:val="18"/>
                <w:szCs w:val="18"/>
                <w:lang w:eastAsia="en-CA"/>
              </w:rPr>
            </w:pPr>
            <w:r w:rsidRPr="0070378E">
              <w:rPr>
                <w:b/>
                <w:sz w:val="18"/>
                <w:szCs w:val="18"/>
                <w:lang w:eastAsia="en-CA"/>
              </w:rPr>
              <w:t>HFC-32</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8E6DB68" w14:textId="77777777" w:rsidR="00894BDC" w:rsidRPr="0070378E" w:rsidRDefault="00894BDC">
            <w:pPr>
              <w:keepNext/>
              <w:suppressAutoHyphens/>
              <w:ind w:left="-151" w:right="-170"/>
              <w:jc w:val="center"/>
              <w:rPr>
                <w:b/>
                <w:sz w:val="18"/>
                <w:szCs w:val="18"/>
                <w:lang w:eastAsia="en-CA"/>
              </w:rPr>
            </w:pPr>
            <w:r w:rsidRPr="0070378E">
              <w:rPr>
                <w:b/>
                <w:sz w:val="18"/>
                <w:szCs w:val="18"/>
                <w:lang w:eastAsia="en-CA"/>
              </w:rPr>
              <w:t>HFC-134a</w:t>
            </w:r>
          </w:p>
        </w:tc>
        <w:tc>
          <w:tcPr>
            <w:tcW w:w="289" w:type="pct"/>
            <w:tcBorders>
              <w:top w:val="single" w:sz="4" w:space="0" w:color="auto"/>
              <w:left w:val="single" w:sz="4" w:space="0" w:color="auto"/>
              <w:bottom w:val="single" w:sz="4" w:space="0" w:color="auto"/>
              <w:right w:val="single" w:sz="4" w:space="0" w:color="auto"/>
            </w:tcBorders>
            <w:vAlign w:val="center"/>
          </w:tcPr>
          <w:p w14:paraId="1B7BE359" w14:textId="77777777" w:rsidR="00894BDC" w:rsidRPr="0070378E" w:rsidRDefault="00894BDC">
            <w:pPr>
              <w:keepNext/>
              <w:suppressAutoHyphens/>
              <w:jc w:val="center"/>
              <w:rPr>
                <w:b/>
                <w:bCs/>
                <w:sz w:val="18"/>
                <w:szCs w:val="18"/>
                <w:lang w:eastAsia="en-CA"/>
              </w:rPr>
            </w:pPr>
            <w:r>
              <w:rPr>
                <w:b/>
                <w:bCs/>
                <w:sz w:val="18"/>
                <w:szCs w:val="18"/>
                <w:lang w:eastAsia="en-CA"/>
              </w:rPr>
              <w:t>HFC-152a</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ACD9A81" w14:textId="77777777" w:rsidR="00894BDC" w:rsidRPr="0070378E" w:rsidRDefault="00894BDC">
            <w:pPr>
              <w:keepNext/>
              <w:suppressAutoHyphens/>
              <w:jc w:val="center"/>
              <w:rPr>
                <w:b/>
                <w:sz w:val="18"/>
                <w:szCs w:val="18"/>
                <w:lang w:eastAsia="en-CA"/>
              </w:rPr>
            </w:pPr>
            <w:r w:rsidRPr="0070378E">
              <w:rPr>
                <w:b/>
                <w:sz w:val="18"/>
                <w:szCs w:val="18"/>
                <w:lang w:eastAsia="en-CA"/>
              </w:rPr>
              <w:t>HFC-</w:t>
            </w:r>
            <w:r>
              <w:rPr>
                <w:b/>
                <w:bCs/>
                <w:sz w:val="18"/>
                <w:szCs w:val="18"/>
                <w:lang w:eastAsia="en-CA"/>
              </w:rPr>
              <w:t>227ea</w:t>
            </w:r>
          </w:p>
        </w:tc>
        <w:tc>
          <w:tcPr>
            <w:tcW w:w="289" w:type="pct"/>
            <w:tcBorders>
              <w:top w:val="single" w:sz="4" w:space="0" w:color="auto"/>
              <w:left w:val="nil"/>
              <w:bottom w:val="single" w:sz="4" w:space="0" w:color="auto"/>
              <w:right w:val="single" w:sz="4" w:space="0" w:color="auto"/>
            </w:tcBorders>
            <w:vAlign w:val="center"/>
          </w:tcPr>
          <w:p w14:paraId="3CAD4A83" w14:textId="77777777" w:rsidR="00894BDC" w:rsidRPr="0070378E" w:rsidRDefault="00894BDC">
            <w:pPr>
              <w:keepNext/>
              <w:suppressAutoHyphens/>
              <w:jc w:val="center"/>
              <w:rPr>
                <w:b/>
                <w:bCs/>
                <w:sz w:val="18"/>
                <w:szCs w:val="18"/>
                <w:lang w:eastAsia="en-CA"/>
              </w:rPr>
            </w:pPr>
            <w:r>
              <w:rPr>
                <w:b/>
                <w:bCs/>
                <w:sz w:val="18"/>
                <w:szCs w:val="18"/>
                <w:lang w:eastAsia="en-CA"/>
              </w:rPr>
              <w:t>HFC-236fa</w:t>
            </w:r>
          </w:p>
        </w:tc>
        <w:tc>
          <w:tcPr>
            <w:tcW w:w="289" w:type="pct"/>
            <w:tcBorders>
              <w:top w:val="single" w:sz="4" w:space="0" w:color="auto"/>
              <w:left w:val="single" w:sz="4" w:space="0" w:color="auto"/>
              <w:bottom w:val="single" w:sz="4" w:space="0" w:color="auto"/>
              <w:right w:val="single" w:sz="4" w:space="0" w:color="auto"/>
            </w:tcBorders>
            <w:vAlign w:val="center"/>
          </w:tcPr>
          <w:p w14:paraId="5F1062F9" w14:textId="77777777" w:rsidR="00894BDC" w:rsidRPr="0070378E" w:rsidRDefault="00894BDC">
            <w:pPr>
              <w:keepNext/>
              <w:suppressAutoHyphens/>
              <w:jc w:val="center"/>
              <w:rPr>
                <w:b/>
                <w:bCs/>
                <w:sz w:val="18"/>
                <w:szCs w:val="18"/>
                <w:lang w:eastAsia="en-CA"/>
              </w:rPr>
            </w:pPr>
            <w:r w:rsidRPr="00D12823">
              <w:rPr>
                <w:b/>
                <w:bCs/>
                <w:sz w:val="18"/>
                <w:szCs w:val="18"/>
                <w:lang w:eastAsia="en-CA"/>
              </w:rPr>
              <w:t>HFC-245fa</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2B1CD11" w14:textId="77777777" w:rsidR="00894BDC" w:rsidRPr="0070378E" w:rsidRDefault="00894BDC">
            <w:pPr>
              <w:keepNext/>
              <w:suppressAutoHyphens/>
              <w:jc w:val="center"/>
              <w:rPr>
                <w:b/>
                <w:sz w:val="18"/>
                <w:szCs w:val="18"/>
                <w:lang w:eastAsia="en-CA"/>
              </w:rPr>
            </w:pPr>
            <w:r w:rsidRPr="0070378E">
              <w:rPr>
                <w:b/>
                <w:sz w:val="18"/>
                <w:szCs w:val="18"/>
                <w:lang w:eastAsia="en-CA"/>
              </w:rPr>
              <w:t>R-404A</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A14BA26" w14:textId="77777777" w:rsidR="00894BDC" w:rsidRPr="0070378E" w:rsidRDefault="00894BDC">
            <w:pPr>
              <w:keepNext/>
              <w:suppressAutoHyphens/>
              <w:jc w:val="center"/>
              <w:rPr>
                <w:b/>
                <w:sz w:val="18"/>
                <w:szCs w:val="18"/>
                <w:lang w:eastAsia="en-CA"/>
              </w:rPr>
            </w:pPr>
            <w:r w:rsidRPr="0070378E">
              <w:rPr>
                <w:b/>
                <w:sz w:val="18"/>
                <w:szCs w:val="18"/>
                <w:lang w:eastAsia="en-CA"/>
              </w:rPr>
              <w:t>R-407C</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18362DC2" w14:textId="77777777" w:rsidR="00894BDC" w:rsidRPr="0070378E" w:rsidRDefault="00894BDC">
            <w:pPr>
              <w:keepNext/>
              <w:suppressAutoHyphens/>
              <w:jc w:val="center"/>
              <w:rPr>
                <w:b/>
                <w:sz w:val="18"/>
                <w:szCs w:val="18"/>
                <w:lang w:eastAsia="en-CA"/>
              </w:rPr>
            </w:pPr>
            <w:r w:rsidRPr="0070378E">
              <w:rPr>
                <w:b/>
                <w:sz w:val="18"/>
                <w:szCs w:val="18"/>
                <w:lang w:eastAsia="en-CA"/>
              </w:rPr>
              <w:t>R-410A</w:t>
            </w:r>
          </w:p>
        </w:tc>
        <w:tc>
          <w:tcPr>
            <w:tcW w:w="289" w:type="pct"/>
            <w:tcBorders>
              <w:top w:val="single" w:sz="4" w:space="0" w:color="auto"/>
              <w:left w:val="single" w:sz="4" w:space="0" w:color="auto"/>
              <w:bottom w:val="single" w:sz="4" w:space="0" w:color="auto"/>
              <w:right w:val="single" w:sz="4" w:space="0" w:color="auto"/>
            </w:tcBorders>
            <w:vAlign w:val="center"/>
          </w:tcPr>
          <w:p w14:paraId="718618CE" w14:textId="77777777" w:rsidR="00894BDC" w:rsidRPr="0070378E" w:rsidRDefault="00894BDC">
            <w:pPr>
              <w:keepNext/>
              <w:suppressAutoHyphens/>
              <w:jc w:val="center"/>
              <w:rPr>
                <w:b/>
                <w:sz w:val="18"/>
                <w:szCs w:val="18"/>
                <w:lang w:eastAsia="en-CA"/>
              </w:rPr>
            </w:pPr>
            <w:r>
              <w:rPr>
                <w:b/>
                <w:bCs/>
                <w:sz w:val="18"/>
                <w:szCs w:val="18"/>
                <w:lang w:eastAsia="en-CA"/>
              </w:rPr>
              <w:t>R-417A</w:t>
            </w:r>
          </w:p>
        </w:tc>
        <w:tc>
          <w:tcPr>
            <w:tcW w:w="289" w:type="pct"/>
            <w:tcBorders>
              <w:top w:val="single" w:sz="4" w:space="0" w:color="auto"/>
              <w:left w:val="single" w:sz="4" w:space="0" w:color="auto"/>
              <w:bottom w:val="single" w:sz="4" w:space="0" w:color="auto"/>
              <w:right w:val="single" w:sz="4" w:space="0" w:color="auto"/>
            </w:tcBorders>
            <w:vAlign w:val="center"/>
          </w:tcPr>
          <w:p w14:paraId="407292EB" w14:textId="77777777" w:rsidR="00894BDC" w:rsidRPr="0070378E" w:rsidRDefault="00894BDC">
            <w:pPr>
              <w:keepNext/>
              <w:suppressAutoHyphens/>
              <w:jc w:val="center"/>
              <w:rPr>
                <w:b/>
                <w:bCs/>
                <w:sz w:val="18"/>
                <w:szCs w:val="18"/>
                <w:lang w:eastAsia="en-CA"/>
              </w:rPr>
            </w:pPr>
            <w:r>
              <w:rPr>
                <w:b/>
                <w:bCs/>
                <w:sz w:val="18"/>
                <w:szCs w:val="18"/>
                <w:lang w:eastAsia="en-CA"/>
              </w:rPr>
              <w:t>R-507A</w:t>
            </w:r>
          </w:p>
        </w:tc>
        <w:tc>
          <w:tcPr>
            <w:tcW w:w="289" w:type="pct"/>
            <w:tcBorders>
              <w:top w:val="single" w:sz="4" w:space="0" w:color="auto"/>
              <w:left w:val="single" w:sz="4" w:space="0" w:color="auto"/>
              <w:bottom w:val="single" w:sz="4" w:space="0" w:color="auto"/>
              <w:right w:val="single" w:sz="4" w:space="0" w:color="auto"/>
            </w:tcBorders>
            <w:vAlign w:val="center"/>
          </w:tcPr>
          <w:p w14:paraId="067B136C" w14:textId="77777777" w:rsidR="00894BDC" w:rsidRPr="0070378E" w:rsidRDefault="00894BDC">
            <w:pPr>
              <w:keepNext/>
              <w:suppressAutoHyphens/>
              <w:jc w:val="center"/>
              <w:rPr>
                <w:b/>
                <w:bCs/>
                <w:sz w:val="18"/>
                <w:szCs w:val="18"/>
                <w:lang w:eastAsia="en-CA"/>
              </w:rPr>
            </w:pPr>
            <w:r w:rsidRPr="00572B35">
              <w:rPr>
                <w:b/>
                <w:bCs/>
                <w:sz w:val="18"/>
                <w:szCs w:val="18"/>
                <w:lang w:eastAsia="en-CA"/>
              </w:rPr>
              <w:t>Other HFCs</w:t>
            </w:r>
            <w:r>
              <w:rPr>
                <w:b/>
                <w:bCs/>
                <w:sz w:val="18"/>
                <w:szCs w:val="18"/>
                <w:lang w:eastAsia="en-CA"/>
              </w:rPr>
              <w:t>*</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AA4C5BD" w14:textId="77777777" w:rsidR="00894BDC" w:rsidRPr="0070378E" w:rsidRDefault="00894BDC">
            <w:pPr>
              <w:keepNext/>
              <w:suppressAutoHyphens/>
              <w:jc w:val="center"/>
              <w:rPr>
                <w:b/>
                <w:sz w:val="18"/>
                <w:szCs w:val="18"/>
                <w:lang w:eastAsia="en-CA"/>
              </w:rPr>
            </w:pPr>
            <w:r w:rsidRPr="0070378E">
              <w:rPr>
                <w:b/>
                <w:sz w:val="18"/>
                <w:szCs w:val="18"/>
                <w:lang w:eastAsia="en-CA"/>
              </w:rPr>
              <w:t>Total</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E42C3A4" w14:textId="77777777" w:rsidR="00894BDC" w:rsidRPr="0070378E" w:rsidRDefault="00894BDC">
            <w:pPr>
              <w:keepNext/>
              <w:suppressAutoHyphens/>
              <w:ind w:left="-192" w:right="-141"/>
              <w:jc w:val="center"/>
              <w:rPr>
                <w:b/>
                <w:sz w:val="18"/>
                <w:szCs w:val="18"/>
                <w:lang w:eastAsia="en-CA"/>
              </w:rPr>
            </w:pPr>
            <w:r w:rsidRPr="0070378E">
              <w:rPr>
                <w:b/>
                <w:sz w:val="18"/>
                <w:szCs w:val="18"/>
                <w:lang w:eastAsia="en-CA"/>
              </w:rPr>
              <w:t>Share</w:t>
            </w:r>
            <w:r w:rsidRPr="0070378E">
              <w:rPr>
                <w:b/>
                <w:sz w:val="18"/>
                <w:szCs w:val="18"/>
                <w:lang w:eastAsia="en-CA"/>
              </w:rPr>
              <w:br/>
              <w:t>of total</w:t>
            </w:r>
            <w:r w:rsidRPr="0070378E">
              <w:rPr>
                <w:b/>
                <w:sz w:val="18"/>
                <w:szCs w:val="18"/>
                <w:lang w:eastAsia="en-CA"/>
              </w:rPr>
              <w:br/>
              <w:t>(%)</w:t>
            </w:r>
          </w:p>
        </w:tc>
      </w:tr>
      <w:tr w:rsidR="00894BDC" w:rsidRPr="006C150B" w14:paraId="10789FBB" w14:textId="77777777">
        <w:trPr>
          <w:cantSplit/>
          <w:trHeight w:val="227"/>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30C168" w14:textId="77777777" w:rsidR="00894BDC" w:rsidRPr="006C150B" w:rsidRDefault="00894BDC">
            <w:pPr>
              <w:keepNext/>
              <w:suppressAutoHyphens/>
              <w:jc w:val="center"/>
              <w:rPr>
                <w:b/>
                <w:bCs/>
                <w:sz w:val="20"/>
                <w:szCs w:val="20"/>
                <w:lang w:eastAsia="en-CA"/>
              </w:rPr>
            </w:pPr>
            <w:r>
              <w:rPr>
                <w:b/>
                <w:bCs/>
                <w:sz w:val="20"/>
                <w:szCs w:val="20"/>
                <w:lang w:eastAsia="en-CA"/>
              </w:rPr>
              <w:t>Manufacturing</w:t>
            </w:r>
          </w:p>
        </w:tc>
      </w:tr>
      <w:tr w:rsidR="00894BDC" w:rsidRPr="006C150B" w14:paraId="7E3667A2"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E948074" w14:textId="77777777" w:rsidR="00894BDC" w:rsidRPr="006156E6" w:rsidRDefault="00894BDC">
            <w:pPr>
              <w:suppressAutoHyphens/>
              <w:ind w:left="96"/>
              <w:jc w:val="left"/>
              <w:rPr>
                <w:sz w:val="20"/>
                <w:szCs w:val="20"/>
                <w:lang w:eastAsia="en-CA"/>
              </w:rPr>
            </w:pPr>
            <w:r>
              <w:rPr>
                <w:sz w:val="20"/>
                <w:szCs w:val="20"/>
                <w:lang w:eastAsia="en-CA"/>
              </w:rPr>
              <w:t>Domestic refrigeration</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210D2D6" w14:textId="77777777" w:rsidR="00894BDC" w:rsidRPr="006C150B" w:rsidRDefault="00894BDC">
            <w:pPr>
              <w:suppressAutoHyphens/>
              <w:ind w:left="-34"/>
              <w:jc w:val="right"/>
              <w:rPr>
                <w:sz w:val="20"/>
                <w:szCs w:val="20"/>
                <w:highlight w:val="cyan"/>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A751668"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8E99C99" w14:textId="77777777" w:rsidR="00894BDC" w:rsidRPr="006C150B" w:rsidRDefault="00894BDC">
            <w:pPr>
              <w:suppressAutoHyphens/>
              <w:jc w:val="right"/>
              <w:rPr>
                <w:sz w:val="20"/>
                <w:szCs w:val="20"/>
              </w:rPr>
            </w:pPr>
            <w:r>
              <w:rPr>
                <w:sz w:val="20"/>
                <w:szCs w:val="20"/>
              </w:rPr>
              <w:t>357.81</w:t>
            </w:r>
          </w:p>
        </w:tc>
        <w:tc>
          <w:tcPr>
            <w:tcW w:w="289" w:type="pct"/>
            <w:tcBorders>
              <w:top w:val="single" w:sz="4" w:space="0" w:color="auto"/>
              <w:left w:val="single" w:sz="4" w:space="0" w:color="auto"/>
              <w:bottom w:val="single" w:sz="4" w:space="0" w:color="auto"/>
              <w:right w:val="single" w:sz="4" w:space="0" w:color="auto"/>
            </w:tcBorders>
            <w:vAlign w:val="center"/>
          </w:tcPr>
          <w:p w14:paraId="35298D7F"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6261AFB"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4EE5BA7E"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E304D29"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E0D127B"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68AEACC"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2A5E8687"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75BAA89"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2A9F3CD"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CFAFBDB"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39CC81E" w14:textId="77777777" w:rsidR="00894BDC" w:rsidRPr="006C150B" w:rsidRDefault="00894BDC">
            <w:pPr>
              <w:suppressAutoHyphens/>
              <w:jc w:val="right"/>
              <w:rPr>
                <w:sz w:val="20"/>
                <w:szCs w:val="20"/>
              </w:rPr>
            </w:pPr>
            <w:r>
              <w:rPr>
                <w:sz w:val="20"/>
                <w:szCs w:val="20"/>
              </w:rPr>
              <w:t>357.81</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0B5EC49" w14:textId="77777777" w:rsidR="00894BDC" w:rsidRPr="006C150B" w:rsidRDefault="00894BDC">
            <w:pPr>
              <w:suppressAutoHyphens/>
              <w:jc w:val="center"/>
              <w:rPr>
                <w:b/>
                <w:bCs/>
                <w:sz w:val="20"/>
                <w:szCs w:val="20"/>
                <w:lang w:eastAsia="en-CA"/>
              </w:rPr>
            </w:pPr>
            <w:r>
              <w:rPr>
                <w:b/>
                <w:bCs/>
                <w:sz w:val="20"/>
                <w:szCs w:val="20"/>
                <w:lang w:eastAsia="en-CA"/>
              </w:rPr>
              <w:t>4.0</w:t>
            </w:r>
          </w:p>
        </w:tc>
      </w:tr>
      <w:tr w:rsidR="00894BDC" w:rsidRPr="006C150B" w14:paraId="1BC88A8F"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832BE1F" w14:textId="77777777" w:rsidR="00894BDC" w:rsidRPr="006156E6" w:rsidRDefault="00894BDC">
            <w:pPr>
              <w:suppressAutoHyphens/>
              <w:ind w:left="96"/>
              <w:jc w:val="left"/>
              <w:rPr>
                <w:sz w:val="20"/>
                <w:szCs w:val="20"/>
                <w:lang w:eastAsia="en-CA"/>
              </w:rPr>
            </w:pPr>
            <w:r w:rsidRPr="006156E6">
              <w:rPr>
                <w:sz w:val="20"/>
                <w:szCs w:val="20"/>
                <w:lang w:eastAsia="en-CA"/>
              </w:rPr>
              <w:t>Commercial refrigeration</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DB45FF0" w14:textId="77777777" w:rsidR="00894BDC" w:rsidRPr="006C150B" w:rsidRDefault="00894BDC">
            <w:pPr>
              <w:suppressAutoHyphens/>
              <w:ind w:left="-34"/>
              <w:jc w:val="right"/>
              <w:rPr>
                <w:sz w:val="20"/>
                <w:szCs w:val="20"/>
              </w:rPr>
            </w:pPr>
            <w:r>
              <w:rPr>
                <w:sz w:val="20"/>
                <w:szCs w:val="20"/>
              </w:rPr>
              <w:t>7.41</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2BD14844"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6CE1686" w14:textId="77777777" w:rsidR="00894BDC" w:rsidRPr="006C150B" w:rsidRDefault="00894BDC">
            <w:pPr>
              <w:suppressAutoHyphens/>
              <w:jc w:val="right"/>
              <w:rPr>
                <w:sz w:val="20"/>
                <w:szCs w:val="20"/>
              </w:rPr>
            </w:pPr>
            <w:r>
              <w:rPr>
                <w:sz w:val="20"/>
                <w:szCs w:val="20"/>
              </w:rPr>
              <w:t>101.58</w:t>
            </w:r>
          </w:p>
        </w:tc>
        <w:tc>
          <w:tcPr>
            <w:tcW w:w="289" w:type="pct"/>
            <w:tcBorders>
              <w:top w:val="single" w:sz="4" w:space="0" w:color="auto"/>
              <w:left w:val="single" w:sz="4" w:space="0" w:color="auto"/>
              <w:bottom w:val="single" w:sz="4" w:space="0" w:color="auto"/>
              <w:right w:val="single" w:sz="4" w:space="0" w:color="auto"/>
            </w:tcBorders>
            <w:vAlign w:val="center"/>
          </w:tcPr>
          <w:p w14:paraId="7B42C088"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AE127E7"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3AC4A48E"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4E9BB0C"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5B97E92" w14:textId="77777777" w:rsidR="00894BDC" w:rsidRPr="006C150B" w:rsidRDefault="00894BDC">
            <w:pPr>
              <w:suppressAutoHyphens/>
              <w:jc w:val="right"/>
              <w:rPr>
                <w:sz w:val="20"/>
                <w:szCs w:val="20"/>
              </w:rPr>
            </w:pPr>
            <w:r w:rsidRPr="007B031E">
              <w:rPr>
                <w:sz w:val="20"/>
                <w:szCs w:val="20"/>
              </w:rPr>
              <w:t>141.33</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8397E42"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0AD6DF0"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85F605C"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E0090E5"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6C39B79"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9305B95" w14:textId="77777777" w:rsidR="00894BDC" w:rsidRPr="006C150B" w:rsidRDefault="00894BDC">
            <w:pPr>
              <w:suppressAutoHyphens/>
              <w:jc w:val="right"/>
              <w:rPr>
                <w:sz w:val="20"/>
                <w:szCs w:val="20"/>
              </w:rPr>
            </w:pPr>
            <w:r w:rsidRPr="00A7388E">
              <w:rPr>
                <w:sz w:val="20"/>
                <w:szCs w:val="20"/>
              </w:rPr>
              <w:t>250.32</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F3628D0" w14:textId="77777777" w:rsidR="00894BDC" w:rsidRPr="00181D9F" w:rsidRDefault="00894BDC">
            <w:pPr>
              <w:suppressAutoHyphens/>
              <w:jc w:val="center"/>
              <w:rPr>
                <w:b/>
                <w:sz w:val="20"/>
                <w:szCs w:val="20"/>
              </w:rPr>
            </w:pPr>
            <w:r w:rsidRPr="00181D9F">
              <w:rPr>
                <w:b/>
                <w:sz w:val="20"/>
                <w:szCs w:val="20"/>
              </w:rPr>
              <w:t>2.8</w:t>
            </w:r>
          </w:p>
        </w:tc>
      </w:tr>
      <w:tr w:rsidR="00894BDC" w:rsidRPr="006C150B" w14:paraId="6E2B3151"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7783F00" w14:textId="77777777" w:rsidR="00894BDC" w:rsidRPr="006156E6" w:rsidRDefault="00894BDC">
            <w:pPr>
              <w:suppressAutoHyphens/>
              <w:ind w:left="96"/>
              <w:jc w:val="left"/>
              <w:rPr>
                <w:sz w:val="20"/>
                <w:szCs w:val="20"/>
                <w:lang w:eastAsia="en-CA"/>
              </w:rPr>
            </w:pPr>
            <w:r w:rsidRPr="006156E6">
              <w:rPr>
                <w:sz w:val="20"/>
                <w:szCs w:val="20"/>
                <w:lang w:eastAsia="en-CA"/>
              </w:rPr>
              <w:t>R</w:t>
            </w:r>
            <w:r>
              <w:rPr>
                <w:sz w:val="20"/>
                <w:szCs w:val="20"/>
                <w:lang w:eastAsia="en-CA"/>
              </w:rPr>
              <w:t>esidential</w:t>
            </w:r>
            <w:r w:rsidRPr="006156E6">
              <w:rPr>
                <w:sz w:val="20"/>
                <w:szCs w:val="20"/>
                <w:lang w:eastAsia="en-CA"/>
              </w:rPr>
              <w:t xml:space="preserve"> AC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B15E5E6" w14:textId="77777777" w:rsidR="00894BDC" w:rsidRPr="006C150B" w:rsidRDefault="00894BDC">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2218EFB" w14:textId="77777777" w:rsidR="00894BDC" w:rsidRPr="006C150B" w:rsidRDefault="00894BDC">
            <w:pPr>
              <w:suppressAutoHyphens/>
              <w:jc w:val="right"/>
              <w:rPr>
                <w:sz w:val="20"/>
                <w:szCs w:val="20"/>
              </w:rPr>
            </w:pPr>
            <w:r>
              <w:rPr>
                <w:sz w:val="20"/>
                <w:szCs w:val="20"/>
              </w:rPr>
              <w:t>207.25</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C7718A4"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FF8FCF5"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E0D1162"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76608FED"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17E6132"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8639CCC"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0830BA9"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E632C28" w14:textId="77777777" w:rsidR="00894BDC" w:rsidRPr="006C150B" w:rsidRDefault="00894BDC">
            <w:pPr>
              <w:suppressAutoHyphens/>
              <w:jc w:val="right"/>
              <w:rPr>
                <w:sz w:val="20"/>
                <w:szCs w:val="20"/>
              </w:rPr>
            </w:pPr>
            <w:r>
              <w:rPr>
                <w:sz w:val="20"/>
                <w:szCs w:val="20"/>
              </w:rPr>
              <w:t>3.48</w:t>
            </w:r>
          </w:p>
        </w:tc>
        <w:tc>
          <w:tcPr>
            <w:tcW w:w="289" w:type="pct"/>
            <w:tcBorders>
              <w:top w:val="single" w:sz="4" w:space="0" w:color="auto"/>
              <w:left w:val="single" w:sz="4" w:space="0" w:color="auto"/>
              <w:bottom w:val="single" w:sz="4" w:space="0" w:color="auto"/>
              <w:right w:val="single" w:sz="4" w:space="0" w:color="auto"/>
            </w:tcBorders>
            <w:vAlign w:val="center"/>
          </w:tcPr>
          <w:p w14:paraId="3DA1EB99"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7D82A2C"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AD68872"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33D2234" w14:textId="77777777" w:rsidR="00894BDC" w:rsidRPr="006C150B" w:rsidRDefault="00894BDC">
            <w:pPr>
              <w:suppressAutoHyphens/>
              <w:jc w:val="right"/>
              <w:rPr>
                <w:sz w:val="20"/>
                <w:szCs w:val="20"/>
              </w:rPr>
            </w:pPr>
            <w:r>
              <w:rPr>
                <w:sz w:val="20"/>
                <w:szCs w:val="20"/>
              </w:rPr>
              <w:t>210.73</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B5605D9" w14:textId="77777777" w:rsidR="00894BDC" w:rsidRPr="00181D9F" w:rsidRDefault="00894BDC">
            <w:pPr>
              <w:suppressAutoHyphens/>
              <w:jc w:val="center"/>
              <w:rPr>
                <w:b/>
                <w:sz w:val="20"/>
                <w:szCs w:val="20"/>
              </w:rPr>
            </w:pPr>
            <w:r w:rsidRPr="00181D9F">
              <w:rPr>
                <w:b/>
                <w:sz w:val="20"/>
                <w:szCs w:val="20"/>
              </w:rPr>
              <w:t>2.3</w:t>
            </w:r>
          </w:p>
        </w:tc>
      </w:tr>
      <w:tr w:rsidR="00894BDC" w:rsidRPr="006C150B" w14:paraId="3A2BC290"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A0FE851" w14:textId="77777777" w:rsidR="00894BDC" w:rsidRPr="006156E6" w:rsidRDefault="00894BDC">
            <w:pPr>
              <w:suppressAutoHyphens/>
              <w:ind w:left="96"/>
              <w:jc w:val="left"/>
              <w:rPr>
                <w:sz w:val="20"/>
                <w:szCs w:val="20"/>
                <w:lang w:eastAsia="en-CA"/>
              </w:rPr>
            </w:pPr>
            <w:r>
              <w:rPr>
                <w:sz w:val="20"/>
                <w:szCs w:val="20"/>
                <w:lang w:eastAsia="en-CA"/>
              </w:rPr>
              <w:t>MAC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F501085" w14:textId="77777777" w:rsidR="00894BDC" w:rsidRPr="006C150B" w:rsidRDefault="00894BDC">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5D966E6B"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F16F03C" w14:textId="77777777" w:rsidR="00894BDC" w:rsidRPr="006C150B" w:rsidRDefault="00894BDC">
            <w:pPr>
              <w:suppressAutoHyphens/>
              <w:jc w:val="right"/>
              <w:rPr>
                <w:sz w:val="20"/>
                <w:szCs w:val="20"/>
              </w:rPr>
            </w:pPr>
            <w:r>
              <w:rPr>
                <w:sz w:val="20"/>
                <w:szCs w:val="20"/>
              </w:rPr>
              <w:t>766.54</w:t>
            </w:r>
          </w:p>
        </w:tc>
        <w:tc>
          <w:tcPr>
            <w:tcW w:w="289" w:type="pct"/>
            <w:tcBorders>
              <w:top w:val="single" w:sz="4" w:space="0" w:color="auto"/>
              <w:left w:val="single" w:sz="4" w:space="0" w:color="auto"/>
              <w:bottom w:val="single" w:sz="4" w:space="0" w:color="auto"/>
              <w:right w:val="single" w:sz="4" w:space="0" w:color="auto"/>
            </w:tcBorders>
            <w:vAlign w:val="center"/>
          </w:tcPr>
          <w:p w14:paraId="5E0B272E"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CEAF370"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0C8A06D4"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6349F4D"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BD00DDC"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7B0964E" w14:textId="77777777" w:rsidR="00894BDC" w:rsidRPr="006C150B" w:rsidRDefault="00894BDC">
            <w:pPr>
              <w:suppressAutoHyphens/>
              <w:jc w:val="right"/>
              <w:rPr>
                <w:sz w:val="20"/>
                <w:szCs w:val="20"/>
              </w:rPr>
            </w:pPr>
            <w:r>
              <w:rPr>
                <w:sz w:val="20"/>
                <w:szCs w:val="20"/>
              </w:rPr>
              <w:t>11.46</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1C82D899"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2BC2A24"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7A988A2"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DEB9BB8"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2C1DF21" w14:textId="77777777" w:rsidR="00894BDC" w:rsidRPr="006C150B" w:rsidRDefault="00894BDC">
            <w:pPr>
              <w:suppressAutoHyphens/>
              <w:jc w:val="right"/>
              <w:rPr>
                <w:sz w:val="20"/>
                <w:szCs w:val="20"/>
              </w:rPr>
            </w:pPr>
            <w:r w:rsidRPr="005F70DA">
              <w:rPr>
                <w:sz w:val="20"/>
                <w:szCs w:val="20"/>
              </w:rPr>
              <w:t>778.00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2999D13" w14:textId="77777777" w:rsidR="00894BDC" w:rsidRPr="00181D9F" w:rsidRDefault="00894BDC">
            <w:pPr>
              <w:suppressAutoHyphens/>
              <w:jc w:val="center"/>
              <w:rPr>
                <w:b/>
                <w:sz w:val="20"/>
                <w:szCs w:val="20"/>
              </w:rPr>
            </w:pPr>
            <w:r w:rsidRPr="00181D9F">
              <w:rPr>
                <w:b/>
                <w:sz w:val="20"/>
                <w:szCs w:val="20"/>
              </w:rPr>
              <w:t>8.6</w:t>
            </w:r>
          </w:p>
        </w:tc>
      </w:tr>
      <w:tr w:rsidR="00894BDC" w:rsidRPr="006C150B" w14:paraId="130AA56B"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BD3E4EE" w14:textId="77777777" w:rsidR="00894BDC" w:rsidRPr="006156E6" w:rsidRDefault="00894BDC">
            <w:pPr>
              <w:suppressAutoHyphens/>
              <w:ind w:left="96"/>
              <w:jc w:val="left"/>
              <w:rPr>
                <w:sz w:val="20"/>
                <w:szCs w:val="20"/>
                <w:lang w:eastAsia="en-CA"/>
              </w:rPr>
            </w:pPr>
            <w:r w:rsidRPr="006156E6">
              <w:rPr>
                <w:sz w:val="20"/>
                <w:szCs w:val="20"/>
                <w:lang w:eastAsia="en-CA"/>
              </w:rPr>
              <w:t>Commercial AC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B025767" w14:textId="77777777" w:rsidR="00894BDC" w:rsidRPr="006C150B" w:rsidRDefault="00894BDC">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33DFD533" w14:textId="77777777" w:rsidR="00894BDC" w:rsidRPr="006C150B" w:rsidRDefault="00894BDC">
            <w:pPr>
              <w:suppressAutoHyphens/>
              <w:jc w:val="right"/>
              <w:rPr>
                <w:sz w:val="20"/>
                <w:szCs w:val="20"/>
              </w:rPr>
            </w:pPr>
            <w:r>
              <w:rPr>
                <w:sz w:val="20"/>
                <w:szCs w:val="20"/>
              </w:rPr>
              <w:t>8.12</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D02C3A5" w14:textId="77777777" w:rsidR="00894BDC" w:rsidRPr="006C150B" w:rsidRDefault="00894BDC">
            <w:pPr>
              <w:suppressAutoHyphens/>
              <w:jc w:val="right"/>
              <w:rPr>
                <w:sz w:val="20"/>
                <w:szCs w:val="20"/>
              </w:rPr>
            </w:pPr>
            <w:r>
              <w:rPr>
                <w:sz w:val="20"/>
                <w:szCs w:val="20"/>
              </w:rPr>
              <w:t>91.29</w:t>
            </w:r>
          </w:p>
        </w:tc>
        <w:tc>
          <w:tcPr>
            <w:tcW w:w="289" w:type="pct"/>
            <w:tcBorders>
              <w:top w:val="single" w:sz="4" w:space="0" w:color="auto"/>
              <w:left w:val="single" w:sz="4" w:space="0" w:color="auto"/>
              <w:bottom w:val="single" w:sz="4" w:space="0" w:color="auto"/>
              <w:right w:val="single" w:sz="4" w:space="0" w:color="auto"/>
            </w:tcBorders>
            <w:vAlign w:val="center"/>
          </w:tcPr>
          <w:p w14:paraId="5E185AAB"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75B4822"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33EB1D6A"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DD435E9"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12513A5" w14:textId="77777777" w:rsidR="00894BDC" w:rsidRPr="006C150B" w:rsidRDefault="00894BDC">
            <w:pPr>
              <w:suppressAutoHyphens/>
              <w:jc w:val="right"/>
              <w:rPr>
                <w:sz w:val="20"/>
                <w:szCs w:val="20"/>
              </w:rPr>
            </w:pPr>
            <w:r>
              <w:rPr>
                <w:sz w:val="20"/>
                <w:szCs w:val="20"/>
              </w:rPr>
              <w:t>2.03</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66F7F46" w14:textId="77777777" w:rsidR="00894BDC" w:rsidRPr="006C150B" w:rsidRDefault="00894BDC">
            <w:pPr>
              <w:suppressAutoHyphens/>
              <w:jc w:val="right"/>
              <w:rPr>
                <w:sz w:val="20"/>
                <w:szCs w:val="20"/>
              </w:rPr>
            </w:pPr>
            <w:r>
              <w:rPr>
                <w:sz w:val="20"/>
                <w:szCs w:val="20"/>
              </w:rPr>
              <w:t>5.52</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2E729492" w14:textId="77777777" w:rsidR="00894BDC" w:rsidRPr="006C150B" w:rsidRDefault="00894BDC">
            <w:pPr>
              <w:suppressAutoHyphens/>
              <w:jc w:val="right"/>
              <w:rPr>
                <w:sz w:val="20"/>
                <w:szCs w:val="20"/>
              </w:rPr>
            </w:pPr>
            <w:r>
              <w:rPr>
                <w:sz w:val="20"/>
                <w:szCs w:val="20"/>
              </w:rPr>
              <w:t>147.82</w:t>
            </w:r>
          </w:p>
        </w:tc>
        <w:tc>
          <w:tcPr>
            <w:tcW w:w="289" w:type="pct"/>
            <w:tcBorders>
              <w:top w:val="single" w:sz="4" w:space="0" w:color="auto"/>
              <w:left w:val="single" w:sz="4" w:space="0" w:color="auto"/>
              <w:bottom w:val="single" w:sz="4" w:space="0" w:color="auto"/>
              <w:right w:val="single" w:sz="4" w:space="0" w:color="auto"/>
            </w:tcBorders>
            <w:vAlign w:val="center"/>
          </w:tcPr>
          <w:p w14:paraId="7CBA6D7E" w14:textId="77777777" w:rsidR="00894BDC" w:rsidRPr="006C150B" w:rsidRDefault="00894BDC">
            <w:pPr>
              <w:suppressAutoHyphens/>
              <w:jc w:val="right"/>
              <w:rPr>
                <w:sz w:val="20"/>
                <w:szCs w:val="20"/>
              </w:rPr>
            </w:pPr>
            <w:r>
              <w:rPr>
                <w:sz w:val="20"/>
                <w:szCs w:val="20"/>
              </w:rPr>
              <w:t>0.05</w:t>
            </w:r>
          </w:p>
        </w:tc>
        <w:tc>
          <w:tcPr>
            <w:tcW w:w="289" w:type="pct"/>
            <w:tcBorders>
              <w:top w:val="single" w:sz="4" w:space="0" w:color="auto"/>
              <w:left w:val="single" w:sz="4" w:space="0" w:color="auto"/>
              <w:bottom w:val="single" w:sz="4" w:space="0" w:color="auto"/>
              <w:right w:val="single" w:sz="4" w:space="0" w:color="auto"/>
            </w:tcBorders>
            <w:vAlign w:val="center"/>
          </w:tcPr>
          <w:p w14:paraId="17076D6B"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12FD520E"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B418EB2" w14:textId="77777777" w:rsidR="00894BDC" w:rsidRPr="006C150B" w:rsidRDefault="00894BDC">
            <w:pPr>
              <w:suppressAutoHyphens/>
              <w:jc w:val="right"/>
              <w:rPr>
                <w:sz w:val="20"/>
                <w:szCs w:val="20"/>
              </w:rPr>
            </w:pPr>
            <w:r>
              <w:rPr>
                <w:sz w:val="20"/>
                <w:szCs w:val="20"/>
              </w:rPr>
              <w:t>254.83</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D0C1190" w14:textId="77777777" w:rsidR="00894BDC" w:rsidRPr="00181D9F" w:rsidRDefault="00894BDC">
            <w:pPr>
              <w:suppressAutoHyphens/>
              <w:jc w:val="center"/>
              <w:rPr>
                <w:b/>
                <w:sz w:val="20"/>
                <w:szCs w:val="20"/>
              </w:rPr>
            </w:pPr>
            <w:r w:rsidRPr="00181D9F">
              <w:rPr>
                <w:b/>
                <w:sz w:val="20"/>
                <w:szCs w:val="20"/>
              </w:rPr>
              <w:t>2.8</w:t>
            </w:r>
          </w:p>
        </w:tc>
      </w:tr>
      <w:tr w:rsidR="00894BDC" w:rsidRPr="006C150B" w14:paraId="2757EFE9"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A78C720" w14:textId="77777777" w:rsidR="00894BDC" w:rsidRPr="006156E6" w:rsidRDefault="00894BDC">
            <w:pPr>
              <w:suppressAutoHyphens/>
              <w:ind w:left="96"/>
              <w:jc w:val="left"/>
              <w:rPr>
                <w:sz w:val="20"/>
                <w:szCs w:val="20"/>
                <w:lang w:eastAsia="en-CA"/>
              </w:rPr>
            </w:pPr>
            <w:r w:rsidRPr="006156E6">
              <w:rPr>
                <w:sz w:val="20"/>
                <w:szCs w:val="20"/>
                <w:lang w:eastAsia="en-CA"/>
              </w:rPr>
              <w:t>P</w:t>
            </w:r>
            <w:r>
              <w:rPr>
                <w:sz w:val="20"/>
                <w:szCs w:val="20"/>
                <w:lang w:eastAsia="en-CA"/>
              </w:rPr>
              <w:t>U</w:t>
            </w:r>
            <w:r w:rsidRPr="006156E6">
              <w:rPr>
                <w:sz w:val="20"/>
                <w:szCs w:val="20"/>
                <w:lang w:eastAsia="en-CA"/>
              </w:rPr>
              <w:t xml:space="preserve"> foam</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67BD485" w14:textId="77777777" w:rsidR="00894BDC" w:rsidRPr="006C150B" w:rsidRDefault="00894BDC">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794A723"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CDCEC18"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25A0A4A"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349B437"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2D937B12"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DE53A42" w14:textId="77777777" w:rsidR="00894BDC" w:rsidRPr="006C150B" w:rsidRDefault="00894BDC">
            <w:pPr>
              <w:suppressAutoHyphens/>
              <w:jc w:val="right"/>
              <w:rPr>
                <w:sz w:val="20"/>
                <w:szCs w:val="20"/>
              </w:rPr>
            </w:pPr>
            <w:r>
              <w:rPr>
                <w:sz w:val="20"/>
                <w:szCs w:val="20"/>
              </w:rPr>
              <w:t>71.50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DF8ABDA"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7E594AD"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D857973"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491315C"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11F3E35"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6A26267"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EA5D985" w14:textId="77777777" w:rsidR="00894BDC" w:rsidRPr="006C150B" w:rsidRDefault="00894BDC">
            <w:pPr>
              <w:suppressAutoHyphens/>
              <w:jc w:val="right"/>
              <w:rPr>
                <w:sz w:val="20"/>
                <w:szCs w:val="20"/>
              </w:rPr>
            </w:pPr>
            <w:r>
              <w:rPr>
                <w:sz w:val="20"/>
                <w:szCs w:val="20"/>
              </w:rPr>
              <w:t>71.50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B967D77" w14:textId="77777777" w:rsidR="00894BDC" w:rsidRPr="00181D9F" w:rsidRDefault="00894BDC">
            <w:pPr>
              <w:suppressAutoHyphens/>
              <w:jc w:val="center"/>
              <w:rPr>
                <w:b/>
                <w:sz w:val="20"/>
                <w:szCs w:val="20"/>
              </w:rPr>
            </w:pPr>
            <w:r w:rsidRPr="00181D9F">
              <w:rPr>
                <w:b/>
                <w:sz w:val="20"/>
                <w:szCs w:val="20"/>
              </w:rPr>
              <w:t>0.8</w:t>
            </w:r>
          </w:p>
        </w:tc>
      </w:tr>
      <w:tr w:rsidR="00894BDC" w:rsidRPr="006C150B" w14:paraId="3201E8B8"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39B8187" w14:textId="77777777" w:rsidR="00894BDC" w:rsidRPr="006156E6" w:rsidRDefault="00894BDC">
            <w:pPr>
              <w:suppressAutoHyphens/>
              <w:ind w:left="96"/>
              <w:jc w:val="left"/>
              <w:rPr>
                <w:sz w:val="20"/>
                <w:szCs w:val="20"/>
                <w:lang w:eastAsia="en-CA"/>
              </w:rPr>
            </w:pPr>
            <w:r w:rsidRPr="006156E6">
              <w:rPr>
                <w:sz w:val="20"/>
                <w:szCs w:val="20"/>
                <w:lang w:eastAsia="en-CA"/>
              </w:rPr>
              <w:t>Firefighting</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FC5079D" w14:textId="77777777" w:rsidR="00894BDC" w:rsidRPr="006C150B" w:rsidRDefault="00894BDC">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34C1D758"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B6F257C"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1FDC9B5"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02FFF6B" w14:textId="77777777" w:rsidR="00894BDC" w:rsidRPr="006C150B" w:rsidRDefault="00894BDC">
            <w:pPr>
              <w:suppressAutoHyphens/>
              <w:jc w:val="right"/>
              <w:rPr>
                <w:sz w:val="20"/>
                <w:szCs w:val="20"/>
              </w:rPr>
            </w:pPr>
            <w:r>
              <w:rPr>
                <w:sz w:val="20"/>
                <w:szCs w:val="20"/>
              </w:rPr>
              <w:t>24.54</w:t>
            </w:r>
          </w:p>
        </w:tc>
        <w:tc>
          <w:tcPr>
            <w:tcW w:w="289" w:type="pct"/>
            <w:tcBorders>
              <w:top w:val="single" w:sz="4" w:space="0" w:color="auto"/>
              <w:left w:val="nil"/>
              <w:bottom w:val="single" w:sz="4" w:space="0" w:color="auto"/>
              <w:right w:val="single" w:sz="4" w:space="0" w:color="auto"/>
            </w:tcBorders>
            <w:vAlign w:val="center"/>
          </w:tcPr>
          <w:p w14:paraId="0C667D79" w14:textId="77777777" w:rsidR="00894BDC" w:rsidRPr="006C150B" w:rsidRDefault="00894BDC">
            <w:pPr>
              <w:suppressAutoHyphens/>
              <w:jc w:val="right"/>
              <w:rPr>
                <w:sz w:val="20"/>
                <w:szCs w:val="20"/>
              </w:rPr>
            </w:pPr>
            <w:r>
              <w:rPr>
                <w:sz w:val="20"/>
                <w:szCs w:val="20"/>
              </w:rPr>
              <w:t>3.05</w:t>
            </w:r>
          </w:p>
        </w:tc>
        <w:tc>
          <w:tcPr>
            <w:tcW w:w="289" w:type="pct"/>
            <w:tcBorders>
              <w:top w:val="single" w:sz="4" w:space="0" w:color="auto"/>
              <w:left w:val="single" w:sz="4" w:space="0" w:color="auto"/>
              <w:bottom w:val="single" w:sz="4" w:space="0" w:color="auto"/>
              <w:right w:val="single" w:sz="4" w:space="0" w:color="auto"/>
            </w:tcBorders>
            <w:vAlign w:val="center"/>
          </w:tcPr>
          <w:p w14:paraId="52E83704"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19366CD"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EDB91D9"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87727B2"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1E3AA6DE"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B2045E6"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0266BB0"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CFDFE54" w14:textId="77777777" w:rsidR="00894BDC" w:rsidRPr="006C150B" w:rsidRDefault="00894BDC">
            <w:pPr>
              <w:suppressAutoHyphens/>
              <w:jc w:val="right"/>
              <w:rPr>
                <w:sz w:val="20"/>
                <w:szCs w:val="20"/>
              </w:rPr>
            </w:pPr>
            <w:r>
              <w:rPr>
                <w:sz w:val="20"/>
                <w:szCs w:val="20"/>
              </w:rPr>
              <w:t>27.59</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712A99E" w14:textId="77777777" w:rsidR="00894BDC" w:rsidRPr="00181D9F" w:rsidRDefault="00894BDC">
            <w:pPr>
              <w:suppressAutoHyphens/>
              <w:jc w:val="center"/>
              <w:rPr>
                <w:b/>
                <w:sz w:val="20"/>
                <w:szCs w:val="20"/>
              </w:rPr>
            </w:pPr>
            <w:r w:rsidRPr="00181D9F">
              <w:rPr>
                <w:b/>
                <w:sz w:val="20"/>
                <w:szCs w:val="20"/>
              </w:rPr>
              <w:t>0.3</w:t>
            </w:r>
          </w:p>
        </w:tc>
      </w:tr>
      <w:tr w:rsidR="00894BDC" w:rsidRPr="006C150B" w14:paraId="71E2587E"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E4997EA" w14:textId="77777777" w:rsidR="00894BDC" w:rsidRDefault="00894BDC">
            <w:pPr>
              <w:suppressAutoHyphens/>
              <w:ind w:left="96"/>
              <w:jc w:val="left"/>
              <w:rPr>
                <w:sz w:val="20"/>
                <w:szCs w:val="20"/>
                <w:lang w:eastAsia="en-CA"/>
              </w:rPr>
            </w:pPr>
            <w:r>
              <w:rPr>
                <w:sz w:val="20"/>
                <w:szCs w:val="20"/>
                <w:lang w:eastAsia="en-CA"/>
              </w:rPr>
              <w:t>Solvent</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855A0E8" w14:textId="77777777" w:rsidR="00894BDC" w:rsidRPr="006C150B" w:rsidRDefault="00894BDC">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80AC743"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08B2D27"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6502CE0" w14:textId="77777777" w:rsidR="00894BDC" w:rsidRPr="006C150B" w:rsidRDefault="00894BDC">
            <w:pPr>
              <w:suppressAutoHyphens/>
              <w:jc w:val="right"/>
              <w:rPr>
                <w:sz w:val="20"/>
                <w:szCs w:val="20"/>
              </w:rPr>
            </w:pPr>
            <w:r>
              <w:rPr>
                <w:sz w:val="20"/>
                <w:szCs w:val="20"/>
              </w:rPr>
              <w:t>24.28</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CD662F1" w14:textId="77777777" w:rsidR="00894BDC" w:rsidRPr="006C150B" w:rsidRDefault="00894BDC">
            <w:pPr>
              <w:suppressAutoHyphens/>
              <w:jc w:val="right"/>
              <w:rPr>
                <w:sz w:val="20"/>
                <w:szCs w:val="20"/>
              </w:rPr>
            </w:pPr>
            <w:r>
              <w:rPr>
                <w:sz w:val="20"/>
                <w:szCs w:val="20"/>
              </w:rPr>
              <w:t>0.09</w:t>
            </w:r>
          </w:p>
        </w:tc>
        <w:tc>
          <w:tcPr>
            <w:tcW w:w="289" w:type="pct"/>
            <w:tcBorders>
              <w:top w:val="single" w:sz="4" w:space="0" w:color="auto"/>
              <w:left w:val="nil"/>
              <w:bottom w:val="single" w:sz="4" w:space="0" w:color="auto"/>
              <w:right w:val="single" w:sz="4" w:space="0" w:color="auto"/>
            </w:tcBorders>
            <w:vAlign w:val="center"/>
          </w:tcPr>
          <w:p w14:paraId="279EA207"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BBA9E4B" w14:textId="77777777" w:rsidR="00894BDC" w:rsidRPr="006C150B" w:rsidRDefault="00894BDC">
            <w:pPr>
              <w:suppressAutoHyphens/>
              <w:jc w:val="right"/>
              <w:rPr>
                <w:sz w:val="20"/>
                <w:szCs w:val="20"/>
              </w:rPr>
            </w:pPr>
            <w:r>
              <w:rPr>
                <w:sz w:val="20"/>
                <w:szCs w:val="20"/>
              </w:rPr>
              <w:t>31.69</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1575C1F"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F75BF91"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3430141"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C9403CF"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5631D4D"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667EB9D"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BC6BB4D" w14:textId="77777777" w:rsidR="00894BDC" w:rsidRPr="006C150B" w:rsidRDefault="00894BDC">
            <w:pPr>
              <w:suppressAutoHyphens/>
              <w:jc w:val="right"/>
              <w:rPr>
                <w:sz w:val="20"/>
                <w:szCs w:val="20"/>
              </w:rPr>
            </w:pPr>
            <w:r>
              <w:rPr>
                <w:sz w:val="20"/>
                <w:szCs w:val="20"/>
              </w:rPr>
              <w:t>56.06</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20C6DF0" w14:textId="77777777" w:rsidR="00894BDC" w:rsidRPr="00181D9F" w:rsidRDefault="00894BDC">
            <w:pPr>
              <w:suppressAutoHyphens/>
              <w:jc w:val="center"/>
              <w:rPr>
                <w:b/>
                <w:sz w:val="20"/>
                <w:szCs w:val="20"/>
              </w:rPr>
            </w:pPr>
            <w:r w:rsidRPr="00181D9F">
              <w:rPr>
                <w:b/>
                <w:sz w:val="20"/>
                <w:szCs w:val="20"/>
              </w:rPr>
              <w:t>0.6</w:t>
            </w:r>
          </w:p>
        </w:tc>
      </w:tr>
      <w:tr w:rsidR="00894BDC" w:rsidRPr="006C150B" w14:paraId="044A06E7" w14:textId="77777777">
        <w:trPr>
          <w:cantSplit/>
          <w:trHeight w:val="236"/>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369BE7B" w14:textId="77777777" w:rsidR="00894BDC" w:rsidRPr="006156E6" w:rsidRDefault="00894BDC">
            <w:pPr>
              <w:suppressAutoHyphens/>
              <w:ind w:left="96"/>
              <w:jc w:val="left"/>
              <w:rPr>
                <w:sz w:val="20"/>
                <w:szCs w:val="20"/>
                <w:lang w:eastAsia="en-CA"/>
              </w:rPr>
            </w:pPr>
            <w:r>
              <w:rPr>
                <w:sz w:val="20"/>
                <w:szCs w:val="20"/>
                <w:lang w:eastAsia="en-CA"/>
              </w:rPr>
              <w:t>ORC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ABD2CF4" w14:textId="77777777" w:rsidR="00894BDC" w:rsidRPr="006C150B" w:rsidRDefault="00894BDC">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2672764B"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030D312"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C1E1961"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9C06EC9"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1666F8FA"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76A4E23" w14:textId="77777777" w:rsidR="00894BDC" w:rsidRPr="006C150B" w:rsidRDefault="00894BDC">
            <w:pPr>
              <w:suppressAutoHyphens/>
              <w:jc w:val="right"/>
              <w:rPr>
                <w:sz w:val="20"/>
                <w:szCs w:val="20"/>
              </w:rPr>
            </w:pPr>
            <w:r>
              <w:rPr>
                <w:sz w:val="20"/>
                <w:szCs w:val="20"/>
              </w:rPr>
              <w:t>117.40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4445ADA"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D5E1146"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3CC9671F"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1585EF0D"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E307095"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35BDA13"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5C9CB7D" w14:textId="77777777" w:rsidR="00894BDC" w:rsidRPr="006C150B" w:rsidRDefault="00894BDC">
            <w:pPr>
              <w:suppressAutoHyphens/>
              <w:jc w:val="right"/>
              <w:rPr>
                <w:sz w:val="20"/>
                <w:szCs w:val="20"/>
              </w:rPr>
            </w:pPr>
            <w:r>
              <w:rPr>
                <w:sz w:val="20"/>
                <w:szCs w:val="20"/>
              </w:rPr>
              <w:t>117.40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9906A48" w14:textId="77777777" w:rsidR="00894BDC" w:rsidRPr="00181D9F" w:rsidRDefault="00894BDC">
            <w:pPr>
              <w:suppressAutoHyphens/>
              <w:jc w:val="center"/>
              <w:rPr>
                <w:b/>
                <w:sz w:val="20"/>
                <w:szCs w:val="20"/>
              </w:rPr>
            </w:pPr>
            <w:r w:rsidRPr="00181D9F">
              <w:rPr>
                <w:b/>
                <w:sz w:val="20"/>
                <w:szCs w:val="20"/>
              </w:rPr>
              <w:t>1.3</w:t>
            </w:r>
          </w:p>
        </w:tc>
      </w:tr>
      <w:tr w:rsidR="00894BDC" w:rsidRPr="006C150B" w14:paraId="6514170F" w14:textId="77777777">
        <w:trPr>
          <w:cantSplit/>
          <w:trHeight w:val="227"/>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6F78EFB" w14:textId="77777777" w:rsidR="00894BDC" w:rsidRPr="00764DE9" w:rsidRDefault="00894BDC">
            <w:pPr>
              <w:suppressAutoHyphens/>
              <w:ind w:left="96" w:right="84"/>
              <w:jc w:val="left"/>
              <w:rPr>
                <w:b/>
                <w:bCs/>
                <w:sz w:val="20"/>
                <w:szCs w:val="20"/>
                <w:lang w:eastAsia="en-CA"/>
              </w:rPr>
            </w:pPr>
            <w:r w:rsidRPr="00764DE9">
              <w:rPr>
                <w:b/>
                <w:bCs/>
                <w:sz w:val="20"/>
                <w:szCs w:val="20"/>
                <w:lang w:eastAsia="en-CA"/>
              </w:rPr>
              <w:t>Subtotal for manufacturing</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234FC78" w14:textId="77777777" w:rsidR="00894BDC" w:rsidRPr="00764DE9" w:rsidRDefault="00894BDC">
            <w:pPr>
              <w:suppressAutoHyphens/>
              <w:jc w:val="right"/>
              <w:rPr>
                <w:b/>
                <w:bCs/>
                <w:sz w:val="20"/>
                <w:szCs w:val="20"/>
              </w:rPr>
            </w:pPr>
            <w:r w:rsidRPr="00764DE9">
              <w:rPr>
                <w:b/>
                <w:bCs/>
                <w:sz w:val="20"/>
                <w:szCs w:val="20"/>
              </w:rPr>
              <w:t>7.41</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5C62D6F" w14:textId="77777777" w:rsidR="00894BDC" w:rsidRPr="00764DE9" w:rsidRDefault="00894BDC">
            <w:pPr>
              <w:suppressAutoHyphens/>
              <w:jc w:val="right"/>
              <w:rPr>
                <w:b/>
                <w:bCs/>
                <w:sz w:val="20"/>
                <w:szCs w:val="20"/>
              </w:rPr>
            </w:pPr>
            <w:r w:rsidRPr="00764DE9">
              <w:rPr>
                <w:b/>
                <w:bCs/>
                <w:sz w:val="20"/>
                <w:szCs w:val="20"/>
              </w:rPr>
              <w:t>215.37</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EC9CAC0" w14:textId="77777777" w:rsidR="00894BDC" w:rsidRPr="00764DE9" w:rsidRDefault="00894BDC">
            <w:pPr>
              <w:suppressAutoHyphens/>
              <w:jc w:val="right"/>
              <w:rPr>
                <w:b/>
                <w:bCs/>
                <w:sz w:val="20"/>
                <w:szCs w:val="20"/>
              </w:rPr>
            </w:pPr>
            <w:r w:rsidRPr="00764DE9">
              <w:rPr>
                <w:b/>
                <w:bCs/>
                <w:sz w:val="20"/>
                <w:szCs w:val="20"/>
              </w:rPr>
              <w:t>1,317.22</w:t>
            </w:r>
          </w:p>
        </w:tc>
        <w:tc>
          <w:tcPr>
            <w:tcW w:w="289" w:type="pct"/>
            <w:tcBorders>
              <w:top w:val="single" w:sz="4" w:space="0" w:color="auto"/>
              <w:left w:val="single" w:sz="4" w:space="0" w:color="auto"/>
              <w:bottom w:val="single" w:sz="4" w:space="0" w:color="auto"/>
              <w:right w:val="single" w:sz="4" w:space="0" w:color="auto"/>
            </w:tcBorders>
            <w:vAlign w:val="center"/>
          </w:tcPr>
          <w:p w14:paraId="7E7406E8" w14:textId="77777777" w:rsidR="00894BDC" w:rsidRPr="00764DE9" w:rsidRDefault="00894BDC">
            <w:pPr>
              <w:suppressAutoHyphens/>
              <w:jc w:val="right"/>
              <w:rPr>
                <w:b/>
                <w:bCs/>
                <w:sz w:val="20"/>
                <w:szCs w:val="20"/>
              </w:rPr>
            </w:pPr>
            <w:r w:rsidRPr="00764DE9">
              <w:rPr>
                <w:b/>
                <w:bCs/>
                <w:sz w:val="20"/>
                <w:szCs w:val="20"/>
              </w:rPr>
              <w:t>24.28</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439E658" w14:textId="77777777" w:rsidR="00894BDC" w:rsidRPr="00764DE9" w:rsidRDefault="00894BDC">
            <w:pPr>
              <w:suppressAutoHyphens/>
              <w:jc w:val="right"/>
              <w:rPr>
                <w:b/>
                <w:bCs/>
                <w:sz w:val="20"/>
                <w:szCs w:val="20"/>
              </w:rPr>
            </w:pPr>
            <w:r w:rsidRPr="00764DE9">
              <w:rPr>
                <w:b/>
                <w:bCs/>
                <w:sz w:val="20"/>
                <w:szCs w:val="20"/>
              </w:rPr>
              <w:t>24.63</w:t>
            </w:r>
          </w:p>
        </w:tc>
        <w:tc>
          <w:tcPr>
            <w:tcW w:w="289" w:type="pct"/>
            <w:tcBorders>
              <w:top w:val="single" w:sz="4" w:space="0" w:color="auto"/>
              <w:left w:val="nil"/>
              <w:bottom w:val="single" w:sz="4" w:space="0" w:color="auto"/>
              <w:right w:val="single" w:sz="4" w:space="0" w:color="auto"/>
            </w:tcBorders>
            <w:vAlign w:val="center"/>
          </w:tcPr>
          <w:p w14:paraId="7C46A5BE" w14:textId="77777777" w:rsidR="00894BDC" w:rsidRPr="00764DE9" w:rsidRDefault="00894BDC">
            <w:pPr>
              <w:suppressAutoHyphens/>
              <w:jc w:val="right"/>
              <w:rPr>
                <w:b/>
                <w:bCs/>
                <w:sz w:val="20"/>
                <w:szCs w:val="20"/>
              </w:rPr>
            </w:pPr>
            <w:r w:rsidRPr="00764DE9">
              <w:rPr>
                <w:b/>
                <w:bCs/>
                <w:sz w:val="20"/>
                <w:szCs w:val="20"/>
              </w:rPr>
              <w:t>3.05</w:t>
            </w:r>
          </w:p>
        </w:tc>
        <w:tc>
          <w:tcPr>
            <w:tcW w:w="289" w:type="pct"/>
            <w:tcBorders>
              <w:top w:val="single" w:sz="4" w:space="0" w:color="auto"/>
              <w:left w:val="single" w:sz="4" w:space="0" w:color="auto"/>
              <w:bottom w:val="single" w:sz="4" w:space="0" w:color="auto"/>
              <w:right w:val="single" w:sz="4" w:space="0" w:color="auto"/>
            </w:tcBorders>
            <w:vAlign w:val="center"/>
          </w:tcPr>
          <w:p w14:paraId="3D5159D1" w14:textId="77777777" w:rsidR="00894BDC" w:rsidRPr="00764DE9" w:rsidRDefault="00894BDC">
            <w:pPr>
              <w:suppressAutoHyphens/>
              <w:jc w:val="right"/>
              <w:rPr>
                <w:b/>
                <w:bCs/>
                <w:sz w:val="20"/>
                <w:szCs w:val="20"/>
              </w:rPr>
            </w:pPr>
            <w:r w:rsidRPr="00764DE9">
              <w:rPr>
                <w:b/>
                <w:bCs/>
                <w:sz w:val="20"/>
                <w:szCs w:val="20"/>
              </w:rPr>
              <w:t>220.59</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4EF8110" w14:textId="77777777" w:rsidR="00894BDC" w:rsidRPr="00764DE9" w:rsidRDefault="00894BDC">
            <w:pPr>
              <w:suppressAutoHyphens/>
              <w:jc w:val="right"/>
              <w:rPr>
                <w:b/>
                <w:bCs/>
                <w:sz w:val="20"/>
                <w:szCs w:val="20"/>
              </w:rPr>
            </w:pPr>
            <w:r w:rsidRPr="00764DE9">
              <w:rPr>
                <w:b/>
                <w:bCs/>
                <w:sz w:val="20"/>
                <w:szCs w:val="20"/>
              </w:rPr>
              <w:t>143.36</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337305C" w14:textId="77777777" w:rsidR="00894BDC" w:rsidRPr="00764DE9" w:rsidRDefault="00894BDC">
            <w:pPr>
              <w:suppressAutoHyphens/>
              <w:jc w:val="right"/>
              <w:rPr>
                <w:b/>
                <w:bCs/>
                <w:sz w:val="20"/>
                <w:szCs w:val="20"/>
              </w:rPr>
            </w:pPr>
            <w:r w:rsidRPr="00764DE9">
              <w:rPr>
                <w:b/>
                <w:bCs/>
                <w:sz w:val="20"/>
                <w:szCs w:val="20"/>
              </w:rPr>
              <w:t>16.98</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1747027B" w14:textId="77777777" w:rsidR="00894BDC" w:rsidRPr="00764DE9" w:rsidRDefault="00894BDC">
            <w:pPr>
              <w:suppressAutoHyphens/>
              <w:jc w:val="right"/>
              <w:rPr>
                <w:b/>
                <w:bCs/>
                <w:sz w:val="20"/>
                <w:szCs w:val="20"/>
              </w:rPr>
            </w:pPr>
            <w:r w:rsidRPr="00764DE9">
              <w:rPr>
                <w:b/>
                <w:bCs/>
                <w:sz w:val="20"/>
                <w:szCs w:val="20"/>
              </w:rPr>
              <w:t>151.30</w:t>
            </w:r>
          </w:p>
        </w:tc>
        <w:tc>
          <w:tcPr>
            <w:tcW w:w="289" w:type="pct"/>
            <w:tcBorders>
              <w:top w:val="single" w:sz="4" w:space="0" w:color="auto"/>
              <w:left w:val="single" w:sz="4" w:space="0" w:color="auto"/>
              <w:bottom w:val="single" w:sz="4" w:space="0" w:color="auto"/>
              <w:right w:val="single" w:sz="4" w:space="0" w:color="auto"/>
            </w:tcBorders>
            <w:vAlign w:val="center"/>
          </w:tcPr>
          <w:p w14:paraId="1A36DFFC" w14:textId="77777777" w:rsidR="00894BDC" w:rsidRPr="00764DE9" w:rsidRDefault="00894BDC">
            <w:pPr>
              <w:suppressAutoHyphens/>
              <w:jc w:val="right"/>
              <w:rPr>
                <w:b/>
                <w:bCs/>
                <w:sz w:val="20"/>
                <w:szCs w:val="20"/>
              </w:rPr>
            </w:pPr>
            <w:r w:rsidRPr="00764DE9">
              <w:rPr>
                <w:b/>
                <w:bCs/>
                <w:sz w:val="20"/>
                <w:szCs w:val="20"/>
              </w:rPr>
              <w:t>0.05</w:t>
            </w:r>
          </w:p>
        </w:tc>
        <w:tc>
          <w:tcPr>
            <w:tcW w:w="289" w:type="pct"/>
            <w:tcBorders>
              <w:top w:val="single" w:sz="4" w:space="0" w:color="auto"/>
              <w:left w:val="single" w:sz="4" w:space="0" w:color="auto"/>
              <w:bottom w:val="single" w:sz="4" w:space="0" w:color="auto"/>
              <w:right w:val="single" w:sz="4" w:space="0" w:color="auto"/>
            </w:tcBorders>
            <w:vAlign w:val="center"/>
          </w:tcPr>
          <w:p w14:paraId="463B7BF8" w14:textId="77777777" w:rsidR="00894BDC" w:rsidRPr="00764DE9" w:rsidRDefault="00894BDC">
            <w:pPr>
              <w:suppressAutoHyphens/>
              <w:jc w:val="right"/>
              <w:rPr>
                <w:b/>
                <w:bCs/>
                <w:sz w:val="20"/>
                <w:szCs w:val="20"/>
              </w:rPr>
            </w:pPr>
            <w:r w:rsidRPr="00764DE9">
              <w:rPr>
                <w:b/>
                <w:bCs/>
                <w:sz w:val="20"/>
                <w:szCs w:val="20"/>
              </w:rPr>
              <w:t>0</w:t>
            </w:r>
          </w:p>
        </w:tc>
        <w:tc>
          <w:tcPr>
            <w:tcW w:w="289" w:type="pct"/>
            <w:tcBorders>
              <w:top w:val="single" w:sz="4" w:space="0" w:color="auto"/>
              <w:left w:val="single" w:sz="4" w:space="0" w:color="auto"/>
              <w:bottom w:val="single" w:sz="4" w:space="0" w:color="auto"/>
              <w:right w:val="single" w:sz="4" w:space="0" w:color="auto"/>
            </w:tcBorders>
            <w:vAlign w:val="center"/>
          </w:tcPr>
          <w:p w14:paraId="730FC67C" w14:textId="77777777" w:rsidR="00894BDC" w:rsidRPr="00764DE9" w:rsidRDefault="00894BDC">
            <w:pPr>
              <w:suppressAutoHyphens/>
              <w:jc w:val="right"/>
              <w:rPr>
                <w:b/>
                <w:bCs/>
                <w:sz w:val="20"/>
                <w:szCs w:val="20"/>
              </w:rPr>
            </w:pPr>
            <w:r w:rsidRPr="00764DE9">
              <w:rPr>
                <w:b/>
                <w:bCs/>
                <w:sz w:val="20"/>
                <w:szCs w:val="20"/>
              </w:rPr>
              <w:t>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F3E8ABE" w14:textId="77777777" w:rsidR="00894BDC" w:rsidRPr="00764DE9" w:rsidRDefault="00894BDC">
            <w:pPr>
              <w:suppressAutoHyphens/>
              <w:jc w:val="right"/>
              <w:rPr>
                <w:b/>
                <w:bCs/>
                <w:sz w:val="20"/>
                <w:szCs w:val="20"/>
              </w:rPr>
            </w:pPr>
            <w:r w:rsidRPr="00764DE9">
              <w:rPr>
                <w:b/>
                <w:bCs/>
                <w:sz w:val="20"/>
                <w:szCs w:val="20"/>
              </w:rPr>
              <w:t>2,124.24</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D5D7310" w14:textId="77777777" w:rsidR="00894BDC" w:rsidRPr="00764DE9" w:rsidRDefault="00894BDC">
            <w:pPr>
              <w:suppressAutoHyphens/>
              <w:jc w:val="center"/>
              <w:rPr>
                <w:b/>
                <w:bCs/>
                <w:sz w:val="20"/>
                <w:szCs w:val="20"/>
              </w:rPr>
            </w:pPr>
            <w:r w:rsidRPr="00764DE9">
              <w:rPr>
                <w:b/>
                <w:bCs/>
                <w:sz w:val="20"/>
                <w:szCs w:val="20"/>
              </w:rPr>
              <w:t>23.6</w:t>
            </w:r>
          </w:p>
        </w:tc>
      </w:tr>
      <w:tr w:rsidR="00894BDC" w:rsidRPr="006C150B" w14:paraId="0B4CA70E" w14:textId="77777777">
        <w:trPr>
          <w:cantSplit/>
          <w:trHeight w:val="227"/>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EC58A04" w14:textId="77777777" w:rsidR="00894BDC" w:rsidRPr="006C150B" w:rsidRDefault="00894BDC">
            <w:pPr>
              <w:keepNext/>
              <w:suppressAutoHyphens/>
              <w:ind w:left="96"/>
              <w:jc w:val="center"/>
              <w:rPr>
                <w:sz w:val="20"/>
                <w:szCs w:val="20"/>
              </w:rPr>
            </w:pPr>
            <w:r>
              <w:rPr>
                <w:b/>
                <w:bCs/>
                <w:sz w:val="20"/>
                <w:szCs w:val="20"/>
                <w:lang w:eastAsia="en-CA"/>
              </w:rPr>
              <w:t>RAC servicing</w:t>
            </w:r>
          </w:p>
        </w:tc>
      </w:tr>
      <w:tr w:rsidR="00894BDC" w:rsidRPr="006C150B" w14:paraId="30532BD9" w14:textId="77777777">
        <w:trPr>
          <w:cantSplit/>
          <w:trHeight w:val="227"/>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6B17145" w14:textId="77777777" w:rsidR="00894BDC" w:rsidRPr="006C150B" w:rsidRDefault="00894BDC">
            <w:pPr>
              <w:keepNext/>
              <w:suppressAutoHyphens/>
              <w:ind w:left="521"/>
              <w:jc w:val="left"/>
              <w:rPr>
                <w:sz w:val="20"/>
                <w:szCs w:val="20"/>
              </w:rPr>
            </w:pPr>
            <w:r w:rsidRPr="006C150B">
              <w:rPr>
                <w:b/>
                <w:bCs/>
                <w:sz w:val="20"/>
                <w:szCs w:val="20"/>
                <w:lang w:eastAsia="en-CA"/>
              </w:rPr>
              <w:t xml:space="preserve">Refrigeration </w:t>
            </w:r>
            <w:r>
              <w:rPr>
                <w:b/>
                <w:bCs/>
                <w:sz w:val="20"/>
                <w:szCs w:val="20"/>
                <w:lang w:eastAsia="en-CA"/>
              </w:rPr>
              <w:t>s</w:t>
            </w:r>
            <w:r w:rsidRPr="006C150B">
              <w:rPr>
                <w:b/>
                <w:bCs/>
                <w:sz w:val="20"/>
                <w:szCs w:val="20"/>
                <w:lang w:eastAsia="en-CA"/>
              </w:rPr>
              <w:t>ubsectors</w:t>
            </w:r>
          </w:p>
        </w:tc>
      </w:tr>
      <w:tr w:rsidR="00894BDC" w:rsidRPr="006C150B" w14:paraId="5BBD69FD"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1C5FE20" w14:textId="77777777" w:rsidR="00894BDC" w:rsidRPr="006C150B" w:rsidRDefault="00894BDC">
            <w:pPr>
              <w:suppressAutoHyphens/>
              <w:ind w:left="96"/>
              <w:jc w:val="left"/>
              <w:rPr>
                <w:sz w:val="20"/>
                <w:szCs w:val="20"/>
                <w:lang w:eastAsia="en-CA"/>
              </w:rPr>
            </w:pPr>
            <w:r w:rsidRPr="006C150B">
              <w:rPr>
                <w:sz w:val="20"/>
                <w:szCs w:val="20"/>
                <w:lang w:eastAsia="en-CA"/>
              </w:rPr>
              <w:t>Domestic</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23B2C062"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B8B3045"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5C7882E"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2C020A2"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6FB0AB1C"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67A13D37"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FB6647D"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0339CC68"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5B635FB6"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0E5BB039"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E8442C9"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3030F2E"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76A42CA"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290E227" w14:textId="77777777" w:rsidR="00894BDC" w:rsidRPr="006C150B" w:rsidRDefault="00894BDC">
            <w:pPr>
              <w:suppressAutoHyphens/>
              <w:jc w:val="center"/>
              <w:rPr>
                <w:sz w:val="20"/>
                <w:szCs w:val="20"/>
                <w:lang w:eastAsia="en-CA"/>
              </w:rPr>
            </w:pPr>
            <w:r>
              <w:rPr>
                <w:sz w:val="20"/>
                <w:szCs w:val="20"/>
                <w:lang w:eastAsia="en-CA"/>
              </w:rPr>
              <w:t>585.75</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5B40B06F" w14:textId="77777777" w:rsidR="00894BDC" w:rsidRPr="00181D9F" w:rsidRDefault="00894BDC">
            <w:pPr>
              <w:suppressAutoHyphens/>
              <w:jc w:val="center"/>
              <w:rPr>
                <w:b/>
                <w:sz w:val="20"/>
                <w:szCs w:val="20"/>
                <w:lang w:eastAsia="en-CA"/>
              </w:rPr>
            </w:pPr>
            <w:r w:rsidRPr="00181D9F">
              <w:rPr>
                <w:b/>
                <w:sz w:val="20"/>
                <w:szCs w:val="20"/>
                <w:lang w:eastAsia="en-CA"/>
              </w:rPr>
              <w:t>8.5</w:t>
            </w:r>
          </w:p>
        </w:tc>
      </w:tr>
      <w:tr w:rsidR="00894BDC" w:rsidRPr="006C150B" w14:paraId="1935DD1B"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C97FCAF" w14:textId="77777777" w:rsidR="00894BDC" w:rsidRPr="006C150B" w:rsidRDefault="00894BDC">
            <w:pPr>
              <w:suppressAutoHyphens/>
              <w:ind w:left="96"/>
              <w:jc w:val="left"/>
              <w:rPr>
                <w:sz w:val="20"/>
                <w:szCs w:val="20"/>
                <w:lang w:eastAsia="en-CA"/>
              </w:rPr>
            </w:pPr>
            <w:r>
              <w:rPr>
                <w:sz w:val="20"/>
                <w:szCs w:val="20"/>
                <w:lang w:eastAsia="en-CA"/>
              </w:rPr>
              <w:t xml:space="preserve">Industrial and </w:t>
            </w:r>
            <w:r w:rsidRPr="006C150B">
              <w:rPr>
                <w:sz w:val="20"/>
                <w:szCs w:val="20"/>
                <w:lang w:eastAsia="en-CA"/>
              </w:rPr>
              <w:t>Commercial</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DC57D06"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5C5A128A"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06861D4A"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21E5B99"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1ACF3DE"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23146C15"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18332B3"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013CEB67"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91F70E3"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63A7D38"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CE2C0FE"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212CB28"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608932D"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202F06E" w14:textId="77777777" w:rsidR="00894BDC" w:rsidRPr="006C150B" w:rsidRDefault="00894BDC">
            <w:pPr>
              <w:suppressAutoHyphens/>
              <w:jc w:val="center"/>
              <w:rPr>
                <w:sz w:val="20"/>
                <w:szCs w:val="20"/>
                <w:lang w:eastAsia="en-CA"/>
              </w:rPr>
            </w:pPr>
            <w:r>
              <w:rPr>
                <w:sz w:val="20"/>
                <w:szCs w:val="20"/>
                <w:lang w:eastAsia="en-CA"/>
              </w:rPr>
              <w:t>653.48</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45CE5F96" w14:textId="77777777" w:rsidR="00894BDC" w:rsidRPr="00181D9F" w:rsidRDefault="00894BDC">
            <w:pPr>
              <w:suppressAutoHyphens/>
              <w:jc w:val="center"/>
              <w:rPr>
                <w:b/>
                <w:sz w:val="20"/>
                <w:szCs w:val="20"/>
                <w:lang w:eastAsia="en-CA"/>
              </w:rPr>
            </w:pPr>
            <w:r w:rsidRPr="00181D9F">
              <w:rPr>
                <w:b/>
                <w:sz w:val="20"/>
                <w:szCs w:val="20"/>
                <w:lang w:eastAsia="en-CA"/>
              </w:rPr>
              <w:t>9.5</w:t>
            </w:r>
          </w:p>
        </w:tc>
      </w:tr>
      <w:tr w:rsidR="00894BDC" w:rsidRPr="006C150B" w14:paraId="27883FDF"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2701699" w14:textId="77777777" w:rsidR="00894BDC" w:rsidRPr="006C150B" w:rsidRDefault="00894BDC">
            <w:pPr>
              <w:suppressAutoHyphens/>
              <w:ind w:left="96"/>
              <w:jc w:val="left"/>
              <w:rPr>
                <w:sz w:val="20"/>
                <w:szCs w:val="20"/>
                <w:lang w:eastAsia="en-CA"/>
              </w:rPr>
            </w:pPr>
            <w:r w:rsidRPr="006C150B">
              <w:rPr>
                <w:sz w:val="20"/>
                <w:szCs w:val="20"/>
                <w:lang w:eastAsia="en-CA"/>
              </w:rPr>
              <w:t>Transport</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11FB17D"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7E8F44F"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5EF143C1"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8C120C5"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541327B7"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7DE784DF"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5E166B5"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232E05CC"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7A126FF"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C61CDD8"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F229CB5"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DE278F0"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44656F8"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9834263" w14:textId="77777777" w:rsidR="00894BDC" w:rsidRPr="006C150B" w:rsidRDefault="00894BDC">
            <w:pPr>
              <w:suppressAutoHyphens/>
              <w:jc w:val="center"/>
              <w:rPr>
                <w:sz w:val="20"/>
                <w:szCs w:val="20"/>
              </w:rPr>
            </w:pPr>
            <w:r>
              <w:rPr>
                <w:sz w:val="20"/>
                <w:szCs w:val="20"/>
              </w:rPr>
              <w:t>113.18</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0B967EB9" w14:textId="77777777" w:rsidR="00894BDC" w:rsidRPr="00181D9F" w:rsidRDefault="00894BDC">
            <w:pPr>
              <w:suppressAutoHyphens/>
              <w:jc w:val="center"/>
              <w:rPr>
                <w:b/>
                <w:sz w:val="20"/>
                <w:szCs w:val="20"/>
              </w:rPr>
            </w:pPr>
            <w:r w:rsidRPr="00181D9F">
              <w:rPr>
                <w:b/>
                <w:sz w:val="20"/>
                <w:szCs w:val="20"/>
              </w:rPr>
              <w:t>1.6</w:t>
            </w:r>
          </w:p>
        </w:tc>
      </w:tr>
      <w:tr w:rsidR="00894BDC" w:rsidRPr="006C150B" w14:paraId="79295808" w14:textId="77777777">
        <w:trPr>
          <w:trHeight w:val="227"/>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1071E7C" w14:textId="77777777" w:rsidR="00894BDC" w:rsidRPr="00181D9F" w:rsidRDefault="00894BDC">
            <w:pPr>
              <w:keepNext/>
              <w:suppressAutoHyphens/>
              <w:ind w:left="522"/>
              <w:jc w:val="left"/>
              <w:rPr>
                <w:b/>
                <w:bCs/>
                <w:sz w:val="20"/>
                <w:szCs w:val="20"/>
              </w:rPr>
            </w:pPr>
            <w:r w:rsidRPr="00181D9F">
              <w:rPr>
                <w:b/>
                <w:bCs/>
                <w:sz w:val="20"/>
                <w:szCs w:val="20"/>
                <w:lang w:eastAsia="en-CA"/>
              </w:rPr>
              <w:t>Air-conditioning subsectors</w:t>
            </w:r>
          </w:p>
        </w:tc>
      </w:tr>
      <w:tr w:rsidR="00894BDC" w:rsidRPr="006C150B" w14:paraId="4E58E92C"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22314B5" w14:textId="77777777" w:rsidR="00894BDC" w:rsidRPr="006C150B" w:rsidRDefault="00894BDC">
            <w:pPr>
              <w:suppressAutoHyphens/>
              <w:ind w:left="96"/>
              <w:jc w:val="left"/>
              <w:rPr>
                <w:sz w:val="20"/>
                <w:szCs w:val="20"/>
                <w:lang w:eastAsia="en-CA"/>
              </w:rPr>
            </w:pPr>
            <w:r>
              <w:rPr>
                <w:sz w:val="20"/>
                <w:szCs w:val="20"/>
                <w:lang w:eastAsia="en-CA"/>
              </w:rPr>
              <w:t>Commercial</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56DE2983"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23EB648D"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187D4686"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907393B"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52B48E7"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28988FCD"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FD162B1"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1EC41B7C"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45F2F33"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2A2987C"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2C0A889"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40E614A"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6B745B3"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FF9BA7E" w14:textId="77777777" w:rsidR="00894BDC" w:rsidRDefault="00894BDC">
            <w:pPr>
              <w:suppressAutoHyphens/>
              <w:jc w:val="center"/>
              <w:rPr>
                <w:sz w:val="20"/>
                <w:szCs w:val="20"/>
                <w:lang w:eastAsia="en-CA"/>
              </w:rPr>
            </w:pPr>
            <w:r>
              <w:rPr>
                <w:sz w:val="20"/>
                <w:szCs w:val="20"/>
                <w:lang w:eastAsia="en-CA"/>
              </w:rPr>
              <w:t>978.46</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2A746524" w14:textId="77777777" w:rsidR="00894BDC" w:rsidRPr="00181D9F" w:rsidRDefault="00894BDC">
            <w:pPr>
              <w:suppressAutoHyphens/>
              <w:jc w:val="center"/>
              <w:rPr>
                <w:b/>
                <w:sz w:val="20"/>
                <w:szCs w:val="20"/>
                <w:lang w:eastAsia="en-CA"/>
              </w:rPr>
            </w:pPr>
            <w:r w:rsidRPr="00181D9F">
              <w:rPr>
                <w:b/>
                <w:sz w:val="20"/>
                <w:szCs w:val="20"/>
                <w:lang w:eastAsia="en-CA"/>
              </w:rPr>
              <w:t>14.2</w:t>
            </w:r>
          </w:p>
        </w:tc>
      </w:tr>
      <w:tr w:rsidR="00894BDC" w:rsidRPr="006C150B" w14:paraId="6554F549"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3F627AF" w14:textId="77777777" w:rsidR="00894BDC" w:rsidRPr="006C150B" w:rsidRDefault="00894BDC">
            <w:pPr>
              <w:suppressAutoHyphens/>
              <w:ind w:left="96"/>
              <w:jc w:val="left"/>
              <w:rPr>
                <w:sz w:val="20"/>
                <w:szCs w:val="20"/>
                <w:lang w:eastAsia="en-CA"/>
              </w:rPr>
            </w:pPr>
            <w:r w:rsidRPr="006C150B">
              <w:rPr>
                <w:sz w:val="20"/>
                <w:szCs w:val="20"/>
                <w:lang w:eastAsia="en-CA"/>
              </w:rPr>
              <w:t>Residential</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555D313A"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733650F0"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05CC0359"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EA9200E"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393FB82A"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5C88FF7E"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EBE759E"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3BB2F701"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5BBABB93"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25BAEAEB"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ED2FE29"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F6D14A1"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6BD44FF"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60CC2AD" w14:textId="77777777" w:rsidR="00894BDC" w:rsidRPr="006C150B" w:rsidRDefault="00894BDC">
            <w:pPr>
              <w:suppressAutoHyphens/>
              <w:jc w:val="center"/>
              <w:rPr>
                <w:sz w:val="20"/>
                <w:szCs w:val="20"/>
                <w:lang w:eastAsia="en-CA"/>
              </w:rPr>
            </w:pPr>
            <w:r>
              <w:rPr>
                <w:sz w:val="20"/>
                <w:szCs w:val="20"/>
                <w:lang w:eastAsia="en-CA"/>
              </w:rPr>
              <w:t>2,976.49</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72955118" w14:textId="77777777" w:rsidR="00894BDC" w:rsidRPr="00181D9F" w:rsidRDefault="00894BDC">
            <w:pPr>
              <w:suppressAutoHyphens/>
              <w:jc w:val="center"/>
              <w:rPr>
                <w:b/>
                <w:sz w:val="20"/>
                <w:szCs w:val="20"/>
                <w:lang w:eastAsia="en-CA"/>
              </w:rPr>
            </w:pPr>
            <w:r w:rsidRPr="00181D9F">
              <w:rPr>
                <w:b/>
                <w:sz w:val="20"/>
                <w:szCs w:val="20"/>
                <w:lang w:eastAsia="en-CA"/>
              </w:rPr>
              <w:t>43.2</w:t>
            </w:r>
          </w:p>
        </w:tc>
      </w:tr>
      <w:tr w:rsidR="00894BDC" w:rsidRPr="006C150B" w14:paraId="27842065"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752DD32" w14:textId="77777777" w:rsidR="00894BDC" w:rsidRPr="006C150B" w:rsidRDefault="00894BDC">
            <w:pPr>
              <w:suppressAutoHyphens/>
              <w:ind w:left="96"/>
              <w:jc w:val="left"/>
              <w:rPr>
                <w:sz w:val="20"/>
                <w:szCs w:val="20"/>
                <w:lang w:eastAsia="en-CA"/>
              </w:rPr>
            </w:pPr>
            <w:r w:rsidRPr="006C150B">
              <w:rPr>
                <w:sz w:val="20"/>
                <w:szCs w:val="20"/>
                <w:lang w:eastAsia="en-CA"/>
              </w:rPr>
              <w:t>Mobile</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0FC7B51"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1139616"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2771A4A8"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C692A1"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55F3FCE9"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0C3A48FF"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30F03A7"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620BED2A"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7E9659BE"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8FDC708"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AC9653B"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B3D74C8"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FB5E950"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0C44E92" w14:textId="77777777" w:rsidR="00894BDC" w:rsidRPr="006C150B" w:rsidRDefault="00894BDC">
            <w:pPr>
              <w:suppressAutoHyphens/>
              <w:jc w:val="center"/>
              <w:rPr>
                <w:sz w:val="20"/>
                <w:szCs w:val="20"/>
                <w:lang w:eastAsia="en-CA"/>
              </w:rPr>
            </w:pPr>
            <w:r>
              <w:rPr>
                <w:sz w:val="20"/>
                <w:szCs w:val="20"/>
                <w:lang w:eastAsia="en-CA"/>
              </w:rPr>
              <w:t>1,510.09</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16070CD6" w14:textId="77777777" w:rsidR="00894BDC" w:rsidRPr="00181D9F" w:rsidRDefault="00894BDC">
            <w:pPr>
              <w:suppressAutoHyphens/>
              <w:jc w:val="center"/>
              <w:rPr>
                <w:b/>
                <w:sz w:val="20"/>
                <w:szCs w:val="20"/>
                <w:lang w:eastAsia="en-CA"/>
              </w:rPr>
            </w:pPr>
            <w:r w:rsidRPr="00181D9F">
              <w:rPr>
                <w:b/>
                <w:sz w:val="20"/>
                <w:szCs w:val="20"/>
                <w:lang w:eastAsia="en-CA"/>
              </w:rPr>
              <w:t>21.9</w:t>
            </w:r>
          </w:p>
        </w:tc>
      </w:tr>
      <w:tr w:rsidR="00894BDC" w:rsidRPr="006C150B" w14:paraId="7527529A"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2DB9471" w14:textId="77777777" w:rsidR="00894BDC" w:rsidRPr="006C150B" w:rsidRDefault="00894BDC">
            <w:pPr>
              <w:suppressAutoHyphens/>
              <w:ind w:left="96"/>
              <w:jc w:val="left"/>
              <w:rPr>
                <w:sz w:val="20"/>
                <w:szCs w:val="20"/>
                <w:lang w:eastAsia="en-CA"/>
              </w:rPr>
            </w:pPr>
            <w:r>
              <w:rPr>
                <w:sz w:val="20"/>
                <w:szCs w:val="20"/>
                <w:lang w:eastAsia="en-CA"/>
              </w:rPr>
              <w:t>Heat pumps</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0CDA6D0C"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2962F77"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6A7B45C"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BEF5E1"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7AEB8503"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385AC0D9"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CA508F2"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3254E3A9"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7DAEA9A0"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0AE5A29"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C59443"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5D59F1D"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F45EE07"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8C98239" w14:textId="77777777" w:rsidR="00894BDC" w:rsidRPr="006C150B" w:rsidRDefault="00894BDC">
            <w:pPr>
              <w:suppressAutoHyphens/>
              <w:jc w:val="center"/>
              <w:rPr>
                <w:sz w:val="20"/>
                <w:szCs w:val="20"/>
                <w:lang w:eastAsia="en-CA"/>
              </w:rPr>
            </w:pPr>
            <w:r>
              <w:rPr>
                <w:sz w:val="20"/>
                <w:szCs w:val="20"/>
                <w:lang w:eastAsia="en-CA"/>
              </w:rPr>
              <w:t>37.90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5958BF7" w14:textId="77777777" w:rsidR="00894BDC" w:rsidRPr="00181D9F" w:rsidRDefault="00894BDC">
            <w:pPr>
              <w:suppressAutoHyphens/>
              <w:jc w:val="center"/>
              <w:rPr>
                <w:b/>
                <w:sz w:val="20"/>
                <w:szCs w:val="20"/>
                <w:lang w:eastAsia="en-CA"/>
              </w:rPr>
            </w:pPr>
            <w:r w:rsidRPr="00181D9F">
              <w:rPr>
                <w:b/>
                <w:sz w:val="20"/>
                <w:szCs w:val="20"/>
                <w:lang w:eastAsia="en-CA"/>
              </w:rPr>
              <w:t>0.6</w:t>
            </w:r>
          </w:p>
        </w:tc>
      </w:tr>
      <w:tr w:rsidR="00894BDC" w:rsidRPr="006C150B" w14:paraId="6B55EDA3"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098CFEA" w14:textId="77777777" w:rsidR="00894BDC" w:rsidRPr="006C150B" w:rsidRDefault="00894BDC">
            <w:pPr>
              <w:suppressAutoHyphens/>
              <w:ind w:left="96"/>
              <w:jc w:val="left"/>
              <w:rPr>
                <w:sz w:val="20"/>
                <w:szCs w:val="20"/>
                <w:lang w:eastAsia="en-CA"/>
              </w:rPr>
            </w:pPr>
            <w:r>
              <w:rPr>
                <w:sz w:val="20"/>
                <w:szCs w:val="20"/>
                <w:lang w:eastAsia="en-CA"/>
              </w:rPr>
              <w:t>ORC</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016D0221"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DF74F5B"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23AC3135"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E89300"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385C2B2F"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42F18F27"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80DA648"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EB0ED33"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74889D95"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8125816"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2CA20AE"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F548124"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7EAF1F5"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B512077" w14:textId="77777777" w:rsidR="00894BDC" w:rsidRPr="006C150B" w:rsidRDefault="00894BDC">
            <w:pPr>
              <w:suppressAutoHyphens/>
              <w:jc w:val="center"/>
              <w:rPr>
                <w:sz w:val="20"/>
                <w:szCs w:val="20"/>
                <w:lang w:eastAsia="en-CA"/>
              </w:rPr>
            </w:pPr>
            <w:r>
              <w:rPr>
                <w:sz w:val="20"/>
                <w:szCs w:val="20"/>
                <w:lang w:eastAsia="en-CA"/>
              </w:rPr>
              <w:t>29.35</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257549E" w14:textId="77777777" w:rsidR="00894BDC" w:rsidRPr="00181D9F" w:rsidRDefault="00894BDC">
            <w:pPr>
              <w:suppressAutoHyphens/>
              <w:jc w:val="center"/>
              <w:rPr>
                <w:b/>
                <w:sz w:val="20"/>
                <w:szCs w:val="20"/>
                <w:lang w:eastAsia="en-CA"/>
              </w:rPr>
            </w:pPr>
            <w:r w:rsidRPr="00181D9F">
              <w:rPr>
                <w:b/>
                <w:sz w:val="20"/>
                <w:szCs w:val="20"/>
                <w:lang w:eastAsia="en-CA"/>
              </w:rPr>
              <w:t>0.4</w:t>
            </w:r>
          </w:p>
        </w:tc>
      </w:tr>
      <w:tr w:rsidR="00894BDC" w:rsidRPr="006C150B" w14:paraId="2647795A"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A8A87EB" w14:textId="77777777" w:rsidR="00894BDC" w:rsidRPr="00764DE9" w:rsidRDefault="00894BDC">
            <w:pPr>
              <w:suppressAutoHyphens/>
              <w:ind w:left="96" w:right="84"/>
              <w:jc w:val="left"/>
              <w:rPr>
                <w:b/>
                <w:bCs/>
                <w:sz w:val="20"/>
                <w:szCs w:val="20"/>
                <w:lang w:eastAsia="en-CA"/>
              </w:rPr>
            </w:pPr>
            <w:r w:rsidRPr="00764DE9">
              <w:rPr>
                <w:b/>
                <w:bCs/>
                <w:sz w:val="20"/>
                <w:szCs w:val="20"/>
                <w:lang w:eastAsia="en-CA"/>
              </w:rPr>
              <w:t>Subtotal for servicing</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F8D1CF6" w14:textId="77777777" w:rsidR="00894BDC" w:rsidRPr="00764DE9" w:rsidRDefault="00894BDC">
            <w:pPr>
              <w:suppressAutoHyphens/>
              <w:jc w:val="center"/>
              <w:rPr>
                <w:b/>
                <w:bCs/>
                <w:sz w:val="20"/>
                <w:szCs w:val="20"/>
              </w:rPr>
            </w:pPr>
            <w:r w:rsidRPr="00764DE9">
              <w:rPr>
                <w:b/>
                <w:bCs/>
                <w:sz w:val="20"/>
                <w:szCs w:val="20"/>
              </w:rPr>
              <w:t>0.52</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339CD3FF" w14:textId="77777777" w:rsidR="00894BDC" w:rsidRPr="00764DE9" w:rsidRDefault="00894BDC">
            <w:pPr>
              <w:suppressAutoHyphens/>
              <w:jc w:val="center"/>
              <w:rPr>
                <w:b/>
                <w:bCs/>
                <w:sz w:val="20"/>
                <w:szCs w:val="20"/>
              </w:rPr>
            </w:pPr>
            <w:r w:rsidRPr="00764DE9">
              <w:rPr>
                <w:b/>
                <w:bCs/>
                <w:sz w:val="20"/>
                <w:szCs w:val="20"/>
              </w:rPr>
              <w:t>2,204.46</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27DB42E" w14:textId="77777777" w:rsidR="00894BDC" w:rsidRPr="00764DE9" w:rsidRDefault="00894BDC">
            <w:pPr>
              <w:suppressAutoHyphens/>
              <w:jc w:val="center"/>
              <w:rPr>
                <w:b/>
                <w:bCs/>
                <w:sz w:val="20"/>
                <w:szCs w:val="20"/>
              </w:rPr>
            </w:pPr>
            <w:r w:rsidRPr="00764DE9">
              <w:rPr>
                <w:b/>
                <w:bCs/>
                <w:sz w:val="20"/>
                <w:szCs w:val="20"/>
              </w:rPr>
              <w:t>2,440.34</w:t>
            </w:r>
          </w:p>
        </w:tc>
        <w:tc>
          <w:tcPr>
            <w:tcW w:w="289" w:type="pct"/>
            <w:tcBorders>
              <w:top w:val="single" w:sz="4" w:space="0" w:color="auto"/>
              <w:left w:val="single" w:sz="4" w:space="0" w:color="auto"/>
              <w:bottom w:val="single" w:sz="4" w:space="0" w:color="auto"/>
              <w:right w:val="single" w:sz="4" w:space="0" w:color="auto"/>
            </w:tcBorders>
            <w:vAlign w:val="center"/>
          </w:tcPr>
          <w:p w14:paraId="4B761AAF" w14:textId="77777777" w:rsidR="00894BDC" w:rsidRPr="00764DE9" w:rsidRDefault="00894BDC">
            <w:pPr>
              <w:suppressAutoHyphens/>
              <w:jc w:val="center"/>
              <w:rPr>
                <w:b/>
                <w:bCs/>
                <w:sz w:val="20"/>
                <w:szCs w:val="20"/>
              </w:rPr>
            </w:pPr>
            <w:r w:rsidRPr="00764DE9">
              <w:rPr>
                <w:b/>
                <w:bCs/>
                <w:sz w:val="20"/>
                <w:szCs w:val="20"/>
              </w:rPr>
              <w:t>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CEA7A7A" w14:textId="77777777" w:rsidR="00894BDC" w:rsidRPr="00764DE9" w:rsidRDefault="00894BDC">
            <w:pPr>
              <w:suppressAutoHyphens/>
              <w:jc w:val="center"/>
              <w:rPr>
                <w:b/>
                <w:bCs/>
                <w:sz w:val="20"/>
                <w:szCs w:val="20"/>
              </w:rPr>
            </w:pPr>
            <w:r w:rsidRPr="00764DE9">
              <w:rPr>
                <w:b/>
                <w:bCs/>
                <w:sz w:val="20"/>
                <w:szCs w:val="20"/>
              </w:rPr>
              <w:t>0</w:t>
            </w:r>
          </w:p>
        </w:tc>
        <w:tc>
          <w:tcPr>
            <w:tcW w:w="289" w:type="pct"/>
            <w:tcBorders>
              <w:top w:val="single" w:sz="4" w:space="0" w:color="auto"/>
              <w:left w:val="nil"/>
              <w:bottom w:val="single" w:sz="4" w:space="0" w:color="auto"/>
              <w:right w:val="single" w:sz="4" w:space="0" w:color="auto"/>
            </w:tcBorders>
            <w:vAlign w:val="center"/>
          </w:tcPr>
          <w:p w14:paraId="1A695810" w14:textId="77777777" w:rsidR="00894BDC" w:rsidRPr="00764DE9" w:rsidRDefault="00894BDC">
            <w:pPr>
              <w:suppressAutoHyphens/>
              <w:jc w:val="center"/>
              <w:rPr>
                <w:b/>
                <w:bCs/>
                <w:sz w:val="20"/>
                <w:szCs w:val="20"/>
              </w:rPr>
            </w:pPr>
            <w:r w:rsidRPr="00764DE9">
              <w:rPr>
                <w:b/>
                <w:bCs/>
                <w:sz w:val="20"/>
                <w:szCs w:val="20"/>
              </w:rPr>
              <w:t>0</w:t>
            </w:r>
          </w:p>
        </w:tc>
        <w:tc>
          <w:tcPr>
            <w:tcW w:w="289" w:type="pct"/>
            <w:tcBorders>
              <w:top w:val="single" w:sz="4" w:space="0" w:color="auto"/>
              <w:left w:val="single" w:sz="4" w:space="0" w:color="auto"/>
              <w:bottom w:val="single" w:sz="4" w:space="0" w:color="auto"/>
              <w:right w:val="single" w:sz="4" w:space="0" w:color="auto"/>
            </w:tcBorders>
            <w:vAlign w:val="center"/>
          </w:tcPr>
          <w:p w14:paraId="56642B10" w14:textId="77777777" w:rsidR="00894BDC" w:rsidRPr="00764DE9" w:rsidRDefault="00894BDC">
            <w:pPr>
              <w:suppressAutoHyphens/>
              <w:jc w:val="center"/>
              <w:rPr>
                <w:b/>
                <w:bCs/>
                <w:sz w:val="20"/>
                <w:szCs w:val="20"/>
              </w:rPr>
            </w:pPr>
            <w:r w:rsidRPr="00764DE9">
              <w:rPr>
                <w:b/>
                <w:bCs/>
                <w:sz w:val="20"/>
                <w:szCs w:val="20"/>
              </w:rPr>
              <w:t>29.35</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BD4E911" w14:textId="77777777" w:rsidR="00894BDC" w:rsidRPr="00764DE9" w:rsidRDefault="00894BDC">
            <w:pPr>
              <w:suppressAutoHyphens/>
              <w:jc w:val="center"/>
              <w:rPr>
                <w:b/>
                <w:bCs/>
                <w:sz w:val="20"/>
                <w:szCs w:val="20"/>
              </w:rPr>
            </w:pPr>
            <w:r w:rsidRPr="00764DE9">
              <w:rPr>
                <w:b/>
                <w:bCs/>
                <w:sz w:val="20"/>
                <w:szCs w:val="20"/>
              </w:rPr>
              <w:t>495.18</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1FE0C5E" w14:textId="77777777" w:rsidR="00894BDC" w:rsidRPr="00764DE9" w:rsidRDefault="00894BDC">
            <w:pPr>
              <w:suppressAutoHyphens/>
              <w:jc w:val="center"/>
              <w:rPr>
                <w:b/>
                <w:bCs/>
                <w:sz w:val="20"/>
                <w:szCs w:val="20"/>
              </w:rPr>
            </w:pPr>
            <w:r w:rsidRPr="00764DE9">
              <w:rPr>
                <w:b/>
                <w:bCs/>
                <w:sz w:val="20"/>
                <w:szCs w:val="20"/>
              </w:rPr>
              <w:t>347.76</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5A2D27CC" w14:textId="77777777" w:rsidR="00894BDC" w:rsidRPr="00764DE9" w:rsidRDefault="00894BDC">
            <w:pPr>
              <w:suppressAutoHyphens/>
              <w:jc w:val="center"/>
              <w:rPr>
                <w:b/>
                <w:bCs/>
                <w:sz w:val="20"/>
                <w:szCs w:val="20"/>
              </w:rPr>
            </w:pPr>
            <w:r w:rsidRPr="00764DE9">
              <w:rPr>
                <w:b/>
                <w:bCs/>
                <w:sz w:val="20"/>
                <w:szCs w:val="20"/>
              </w:rPr>
              <w:t>1,146.46</w:t>
            </w:r>
          </w:p>
        </w:tc>
        <w:tc>
          <w:tcPr>
            <w:tcW w:w="289" w:type="pct"/>
            <w:tcBorders>
              <w:top w:val="single" w:sz="4" w:space="0" w:color="auto"/>
              <w:left w:val="single" w:sz="4" w:space="0" w:color="auto"/>
              <w:bottom w:val="single" w:sz="4" w:space="0" w:color="auto"/>
              <w:right w:val="single" w:sz="4" w:space="0" w:color="auto"/>
            </w:tcBorders>
            <w:vAlign w:val="center"/>
          </w:tcPr>
          <w:p w14:paraId="115C990D" w14:textId="77777777" w:rsidR="00894BDC" w:rsidRPr="00764DE9" w:rsidRDefault="00894BDC">
            <w:pPr>
              <w:suppressAutoHyphens/>
              <w:jc w:val="center"/>
              <w:rPr>
                <w:b/>
                <w:bCs/>
                <w:sz w:val="20"/>
                <w:szCs w:val="20"/>
              </w:rPr>
            </w:pPr>
            <w:r w:rsidRPr="00764DE9">
              <w:rPr>
                <w:b/>
                <w:bCs/>
                <w:sz w:val="20"/>
                <w:szCs w:val="20"/>
              </w:rPr>
              <w:t>28.43</w:t>
            </w:r>
          </w:p>
        </w:tc>
        <w:tc>
          <w:tcPr>
            <w:tcW w:w="289" w:type="pct"/>
            <w:tcBorders>
              <w:top w:val="single" w:sz="4" w:space="0" w:color="auto"/>
              <w:left w:val="single" w:sz="4" w:space="0" w:color="auto"/>
              <w:bottom w:val="single" w:sz="4" w:space="0" w:color="auto"/>
              <w:right w:val="single" w:sz="4" w:space="0" w:color="auto"/>
            </w:tcBorders>
            <w:vAlign w:val="center"/>
          </w:tcPr>
          <w:p w14:paraId="28683654" w14:textId="77777777" w:rsidR="00894BDC" w:rsidRPr="00764DE9" w:rsidRDefault="00894BDC">
            <w:pPr>
              <w:suppressAutoHyphens/>
              <w:jc w:val="center"/>
              <w:rPr>
                <w:b/>
                <w:bCs/>
                <w:sz w:val="20"/>
                <w:szCs w:val="20"/>
              </w:rPr>
            </w:pPr>
            <w:r w:rsidRPr="00764DE9">
              <w:rPr>
                <w:b/>
                <w:bCs/>
                <w:sz w:val="20"/>
                <w:szCs w:val="20"/>
              </w:rPr>
              <w:t>154.58</w:t>
            </w:r>
          </w:p>
        </w:tc>
        <w:tc>
          <w:tcPr>
            <w:tcW w:w="289" w:type="pct"/>
            <w:tcBorders>
              <w:top w:val="single" w:sz="4" w:space="0" w:color="auto"/>
              <w:left w:val="single" w:sz="4" w:space="0" w:color="auto"/>
              <w:bottom w:val="single" w:sz="4" w:space="0" w:color="auto"/>
              <w:right w:val="single" w:sz="4" w:space="0" w:color="auto"/>
            </w:tcBorders>
            <w:vAlign w:val="center"/>
          </w:tcPr>
          <w:p w14:paraId="40F90D9B" w14:textId="77777777" w:rsidR="00894BDC" w:rsidRPr="00764DE9" w:rsidRDefault="00894BDC">
            <w:pPr>
              <w:suppressAutoHyphens/>
              <w:jc w:val="center"/>
              <w:rPr>
                <w:b/>
                <w:bCs/>
                <w:sz w:val="20"/>
                <w:szCs w:val="20"/>
              </w:rPr>
            </w:pPr>
            <w:r w:rsidRPr="00764DE9">
              <w:rPr>
                <w:b/>
                <w:bCs/>
                <w:sz w:val="20"/>
                <w:szCs w:val="20"/>
              </w:rPr>
              <w:t>37.63</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D8BCC06" w14:textId="77777777" w:rsidR="00894BDC" w:rsidRPr="00764DE9" w:rsidRDefault="00894BDC">
            <w:pPr>
              <w:suppressAutoHyphens/>
              <w:jc w:val="center"/>
              <w:rPr>
                <w:b/>
                <w:bCs/>
                <w:sz w:val="20"/>
                <w:szCs w:val="20"/>
              </w:rPr>
            </w:pPr>
            <w:r w:rsidRPr="00764DE9">
              <w:rPr>
                <w:b/>
                <w:bCs/>
                <w:sz w:val="20"/>
                <w:szCs w:val="20"/>
              </w:rPr>
              <w:t>6,884.71</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71EDE6A" w14:textId="77777777" w:rsidR="00894BDC" w:rsidRPr="00764DE9" w:rsidRDefault="00894BDC">
            <w:pPr>
              <w:suppressAutoHyphens/>
              <w:jc w:val="center"/>
              <w:rPr>
                <w:b/>
                <w:bCs/>
                <w:sz w:val="20"/>
                <w:szCs w:val="20"/>
              </w:rPr>
            </w:pPr>
            <w:r w:rsidRPr="00764DE9">
              <w:rPr>
                <w:b/>
                <w:bCs/>
                <w:sz w:val="20"/>
                <w:szCs w:val="20"/>
              </w:rPr>
              <w:t>76.4</w:t>
            </w:r>
          </w:p>
        </w:tc>
      </w:tr>
      <w:tr w:rsidR="00894BDC" w:rsidRPr="006C150B" w14:paraId="4DF11836" w14:textId="77777777">
        <w:trPr>
          <w:trHeight w:val="227"/>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073A4E" w14:textId="77777777" w:rsidR="00894BDC" w:rsidRPr="00764DE9" w:rsidRDefault="00894BDC">
            <w:pPr>
              <w:suppressAutoHyphens/>
              <w:ind w:left="96" w:right="84"/>
              <w:jc w:val="left"/>
              <w:rPr>
                <w:b/>
                <w:bCs/>
                <w:sz w:val="20"/>
                <w:szCs w:val="20"/>
                <w:lang w:eastAsia="en-CA"/>
              </w:rPr>
            </w:pPr>
            <w:r w:rsidRPr="00764DE9">
              <w:rPr>
                <w:b/>
                <w:bCs/>
                <w:sz w:val="20"/>
                <w:szCs w:val="20"/>
                <w:lang w:eastAsia="en-CA"/>
              </w:rPr>
              <w:t>Total</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54762F" w14:textId="77777777" w:rsidR="00894BDC" w:rsidRPr="00764DE9" w:rsidRDefault="00894BDC">
            <w:pPr>
              <w:suppressAutoHyphens/>
              <w:jc w:val="right"/>
              <w:rPr>
                <w:b/>
                <w:bCs/>
                <w:sz w:val="20"/>
                <w:szCs w:val="20"/>
                <w:lang w:eastAsia="en-CA"/>
              </w:rPr>
            </w:pPr>
            <w:r w:rsidRPr="00764DE9">
              <w:rPr>
                <w:b/>
                <w:bCs/>
                <w:sz w:val="20"/>
                <w:szCs w:val="20"/>
                <w:lang w:eastAsia="en-CA"/>
              </w:rPr>
              <w:t>7.93</w:t>
            </w:r>
          </w:p>
        </w:tc>
        <w:tc>
          <w:tcPr>
            <w:tcW w:w="289" w:type="pct"/>
            <w:tcBorders>
              <w:top w:val="single" w:sz="4" w:space="0" w:color="auto"/>
              <w:left w:val="nil"/>
              <w:bottom w:val="single" w:sz="4" w:space="0" w:color="auto"/>
              <w:right w:val="single" w:sz="4" w:space="0" w:color="auto"/>
            </w:tcBorders>
            <w:tcMar>
              <w:left w:w="43" w:type="dxa"/>
              <w:right w:w="43" w:type="dxa"/>
            </w:tcMar>
          </w:tcPr>
          <w:p w14:paraId="0A46DD97" w14:textId="77777777" w:rsidR="00894BDC" w:rsidRPr="00764DE9" w:rsidRDefault="00894BDC">
            <w:pPr>
              <w:suppressAutoHyphens/>
              <w:jc w:val="right"/>
              <w:rPr>
                <w:b/>
                <w:bCs/>
                <w:sz w:val="20"/>
                <w:szCs w:val="20"/>
                <w:lang w:eastAsia="en-CA"/>
              </w:rPr>
            </w:pPr>
            <w:r w:rsidRPr="00764DE9">
              <w:rPr>
                <w:b/>
                <w:bCs/>
                <w:sz w:val="20"/>
                <w:szCs w:val="20"/>
                <w:lang w:eastAsia="en-CA"/>
              </w:rPr>
              <w:t>2,419.83</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tcPr>
          <w:p w14:paraId="5BAFAEB7" w14:textId="77777777" w:rsidR="00894BDC" w:rsidRPr="00764DE9" w:rsidRDefault="00894BDC">
            <w:pPr>
              <w:suppressAutoHyphens/>
              <w:jc w:val="right"/>
              <w:rPr>
                <w:b/>
                <w:bCs/>
                <w:sz w:val="20"/>
                <w:szCs w:val="20"/>
              </w:rPr>
            </w:pPr>
            <w:r w:rsidRPr="00764DE9">
              <w:rPr>
                <w:b/>
                <w:bCs/>
                <w:sz w:val="20"/>
                <w:szCs w:val="20"/>
              </w:rPr>
              <w:t>3,757.56</w:t>
            </w:r>
          </w:p>
        </w:tc>
        <w:tc>
          <w:tcPr>
            <w:tcW w:w="289" w:type="pct"/>
            <w:tcBorders>
              <w:top w:val="single" w:sz="4" w:space="0" w:color="auto"/>
              <w:left w:val="single" w:sz="4" w:space="0" w:color="auto"/>
              <w:bottom w:val="single" w:sz="4" w:space="0" w:color="auto"/>
              <w:right w:val="single" w:sz="4" w:space="0" w:color="auto"/>
            </w:tcBorders>
          </w:tcPr>
          <w:p w14:paraId="7DCE798B" w14:textId="77777777" w:rsidR="00894BDC" w:rsidRPr="00764DE9" w:rsidRDefault="00894BDC">
            <w:pPr>
              <w:suppressAutoHyphens/>
              <w:jc w:val="right"/>
              <w:rPr>
                <w:b/>
                <w:bCs/>
                <w:sz w:val="20"/>
                <w:szCs w:val="20"/>
              </w:rPr>
            </w:pPr>
            <w:r w:rsidRPr="00764DE9">
              <w:rPr>
                <w:b/>
                <w:bCs/>
                <w:sz w:val="20"/>
                <w:szCs w:val="20"/>
              </w:rPr>
              <w:t>24.28</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19CC3E" w14:textId="77777777" w:rsidR="00894BDC" w:rsidRPr="00764DE9" w:rsidRDefault="00894BDC">
            <w:pPr>
              <w:suppressAutoHyphens/>
              <w:jc w:val="right"/>
              <w:rPr>
                <w:b/>
                <w:bCs/>
                <w:sz w:val="20"/>
                <w:szCs w:val="20"/>
                <w:lang w:eastAsia="en-CA"/>
              </w:rPr>
            </w:pPr>
            <w:r w:rsidRPr="00764DE9">
              <w:rPr>
                <w:b/>
                <w:bCs/>
                <w:sz w:val="20"/>
                <w:szCs w:val="20"/>
                <w:lang w:eastAsia="en-CA"/>
              </w:rPr>
              <w:t>24.63</w:t>
            </w:r>
          </w:p>
        </w:tc>
        <w:tc>
          <w:tcPr>
            <w:tcW w:w="289" w:type="pct"/>
            <w:tcBorders>
              <w:top w:val="single" w:sz="4" w:space="0" w:color="auto"/>
              <w:left w:val="nil"/>
              <w:bottom w:val="single" w:sz="4" w:space="0" w:color="auto"/>
              <w:right w:val="single" w:sz="4" w:space="0" w:color="auto"/>
            </w:tcBorders>
          </w:tcPr>
          <w:p w14:paraId="79BD6560" w14:textId="77777777" w:rsidR="00894BDC" w:rsidRPr="00764DE9" w:rsidRDefault="00894BDC">
            <w:pPr>
              <w:suppressAutoHyphens/>
              <w:jc w:val="right"/>
              <w:rPr>
                <w:b/>
                <w:bCs/>
                <w:sz w:val="20"/>
                <w:szCs w:val="20"/>
              </w:rPr>
            </w:pPr>
            <w:r w:rsidRPr="00764DE9">
              <w:rPr>
                <w:b/>
                <w:bCs/>
                <w:sz w:val="20"/>
                <w:szCs w:val="20"/>
              </w:rPr>
              <w:t>3.05</w:t>
            </w:r>
          </w:p>
        </w:tc>
        <w:tc>
          <w:tcPr>
            <w:tcW w:w="289" w:type="pct"/>
            <w:tcBorders>
              <w:top w:val="single" w:sz="4" w:space="0" w:color="auto"/>
              <w:left w:val="single" w:sz="4" w:space="0" w:color="auto"/>
              <w:bottom w:val="single" w:sz="4" w:space="0" w:color="auto"/>
              <w:right w:val="single" w:sz="4" w:space="0" w:color="auto"/>
            </w:tcBorders>
          </w:tcPr>
          <w:p w14:paraId="71E701A4" w14:textId="77777777" w:rsidR="00894BDC" w:rsidRPr="00764DE9" w:rsidRDefault="00894BDC">
            <w:pPr>
              <w:suppressAutoHyphens/>
              <w:jc w:val="right"/>
              <w:rPr>
                <w:b/>
                <w:bCs/>
                <w:sz w:val="20"/>
                <w:szCs w:val="20"/>
              </w:rPr>
            </w:pPr>
            <w:r w:rsidRPr="00764DE9">
              <w:rPr>
                <w:b/>
                <w:bCs/>
                <w:sz w:val="20"/>
                <w:szCs w:val="20"/>
              </w:rPr>
              <w:t>249.94</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636F4D4" w14:textId="77777777" w:rsidR="00894BDC" w:rsidRPr="00764DE9" w:rsidRDefault="00894BDC">
            <w:pPr>
              <w:suppressAutoHyphens/>
              <w:jc w:val="right"/>
              <w:rPr>
                <w:b/>
                <w:bCs/>
                <w:sz w:val="20"/>
                <w:szCs w:val="20"/>
                <w:lang w:eastAsia="en-CA"/>
              </w:rPr>
            </w:pPr>
            <w:r w:rsidRPr="00764DE9">
              <w:rPr>
                <w:b/>
                <w:bCs/>
                <w:sz w:val="20"/>
                <w:szCs w:val="20"/>
                <w:lang w:eastAsia="en-CA"/>
              </w:rPr>
              <w:t>638.54</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5B336B" w14:textId="77777777" w:rsidR="00894BDC" w:rsidRPr="00764DE9" w:rsidRDefault="00894BDC">
            <w:pPr>
              <w:suppressAutoHyphens/>
              <w:jc w:val="right"/>
              <w:rPr>
                <w:b/>
                <w:bCs/>
                <w:sz w:val="20"/>
                <w:szCs w:val="20"/>
                <w:lang w:eastAsia="en-CA"/>
              </w:rPr>
            </w:pPr>
            <w:r w:rsidRPr="00764DE9">
              <w:rPr>
                <w:b/>
                <w:bCs/>
                <w:sz w:val="20"/>
                <w:szCs w:val="20"/>
                <w:lang w:eastAsia="en-CA"/>
              </w:rPr>
              <w:t>364.74</w:t>
            </w:r>
          </w:p>
        </w:tc>
        <w:tc>
          <w:tcPr>
            <w:tcW w:w="289" w:type="pct"/>
            <w:tcBorders>
              <w:top w:val="single" w:sz="4" w:space="0" w:color="auto"/>
              <w:left w:val="nil"/>
              <w:bottom w:val="single" w:sz="4" w:space="0" w:color="auto"/>
              <w:right w:val="single" w:sz="4" w:space="0" w:color="auto"/>
            </w:tcBorders>
            <w:tcMar>
              <w:left w:w="43" w:type="dxa"/>
              <w:right w:w="43" w:type="dxa"/>
            </w:tcMar>
          </w:tcPr>
          <w:p w14:paraId="56D077DF" w14:textId="77777777" w:rsidR="00894BDC" w:rsidRPr="00764DE9" w:rsidRDefault="00894BDC">
            <w:pPr>
              <w:suppressAutoHyphens/>
              <w:jc w:val="right"/>
              <w:rPr>
                <w:b/>
                <w:bCs/>
                <w:sz w:val="20"/>
                <w:szCs w:val="20"/>
                <w:lang w:eastAsia="en-CA"/>
              </w:rPr>
            </w:pPr>
            <w:r w:rsidRPr="00764DE9">
              <w:rPr>
                <w:b/>
                <w:bCs/>
                <w:sz w:val="20"/>
                <w:szCs w:val="20"/>
                <w:lang w:eastAsia="en-CA"/>
              </w:rPr>
              <w:t>1,297.76</w:t>
            </w:r>
          </w:p>
        </w:tc>
        <w:tc>
          <w:tcPr>
            <w:tcW w:w="289" w:type="pct"/>
            <w:tcBorders>
              <w:top w:val="single" w:sz="4" w:space="0" w:color="auto"/>
              <w:left w:val="single" w:sz="4" w:space="0" w:color="auto"/>
              <w:bottom w:val="single" w:sz="4" w:space="0" w:color="auto"/>
              <w:right w:val="single" w:sz="4" w:space="0" w:color="auto"/>
            </w:tcBorders>
          </w:tcPr>
          <w:p w14:paraId="16938459" w14:textId="77777777" w:rsidR="00894BDC" w:rsidRPr="00764DE9" w:rsidRDefault="00894BDC">
            <w:pPr>
              <w:suppressAutoHyphens/>
              <w:jc w:val="right"/>
              <w:rPr>
                <w:b/>
                <w:bCs/>
                <w:sz w:val="20"/>
                <w:szCs w:val="20"/>
              </w:rPr>
            </w:pPr>
            <w:r w:rsidRPr="00764DE9">
              <w:rPr>
                <w:b/>
                <w:bCs/>
                <w:sz w:val="20"/>
                <w:szCs w:val="20"/>
              </w:rPr>
              <w:t>28.48</w:t>
            </w:r>
          </w:p>
        </w:tc>
        <w:tc>
          <w:tcPr>
            <w:tcW w:w="289" w:type="pct"/>
            <w:tcBorders>
              <w:top w:val="single" w:sz="4" w:space="0" w:color="auto"/>
              <w:left w:val="single" w:sz="4" w:space="0" w:color="auto"/>
              <w:bottom w:val="single" w:sz="4" w:space="0" w:color="auto"/>
              <w:right w:val="single" w:sz="4" w:space="0" w:color="auto"/>
            </w:tcBorders>
          </w:tcPr>
          <w:p w14:paraId="3449181C" w14:textId="77777777" w:rsidR="00894BDC" w:rsidRPr="00764DE9" w:rsidRDefault="00894BDC">
            <w:pPr>
              <w:suppressAutoHyphens/>
              <w:jc w:val="right"/>
              <w:rPr>
                <w:b/>
                <w:bCs/>
                <w:sz w:val="20"/>
                <w:szCs w:val="20"/>
              </w:rPr>
            </w:pPr>
            <w:r w:rsidRPr="00764DE9">
              <w:rPr>
                <w:b/>
                <w:bCs/>
                <w:sz w:val="20"/>
                <w:szCs w:val="20"/>
              </w:rPr>
              <w:t>154.58</w:t>
            </w:r>
          </w:p>
        </w:tc>
        <w:tc>
          <w:tcPr>
            <w:tcW w:w="289" w:type="pct"/>
            <w:tcBorders>
              <w:top w:val="single" w:sz="4" w:space="0" w:color="auto"/>
              <w:left w:val="single" w:sz="4" w:space="0" w:color="auto"/>
              <w:bottom w:val="single" w:sz="4" w:space="0" w:color="auto"/>
              <w:right w:val="single" w:sz="4" w:space="0" w:color="auto"/>
            </w:tcBorders>
          </w:tcPr>
          <w:p w14:paraId="732EB27A" w14:textId="77777777" w:rsidR="00894BDC" w:rsidRPr="00764DE9" w:rsidRDefault="00894BDC">
            <w:pPr>
              <w:suppressAutoHyphens/>
              <w:jc w:val="right"/>
              <w:rPr>
                <w:b/>
                <w:bCs/>
                <w:sz w:val="20"/>
                <w:szCs w:val="20"/>
              </w:rPr>
            </w:pPr>
            <w:r w:rsidRPr="00764DE9">
              <w:rPr>
                <w:b/>
                <w:bCs/>
                <w:sz w:val="20"/>
                <w:szCs w:val="20"/>
              </w:rPr>
              <w:t>37.63</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81D706" w14:textId="77777777" w:rsidR="00894BDC" w:rsidRPr="00764DE9" w:rsidRDefault="00894BDC">
            <w:pPr>
              <w:suppressAutoHyphens/>
              <w:jc w:val="right"/>
              <w:rPr>
                <w:b/>
                <w:bCs/>
                <w:sz w:val="20"/>
                <w:szCs w:val="20"/>
                <w:lang w:eastAsia="en-CA"/>
              </w:rPr>
            </w:pPr>
            <w:r w:rsidRPr="00764DE9">
              <w:rPr>
                <w:b/>
                <w:bCs/>
                <w:sz w:val="20"/>
                <w:szCs w:val="20"/>
                <w:lang w:eastAsia="en-CA"/>
              </w:rPr>
              <w:t>9,008.95</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22DFD0" w14:textId="77777777" w:rsidR="00894BDC" w:rsidRPr="00764DE9" w:rsidRDefault="00894BDC">
            <w:pPr>
              <w:suppressAutoHyphens/>
              <w:jc w:val="center"/>
              <w:rPr>
                <w:b/>
                <w:bCs/>
                <w:sz w:val="20"/>
                <w:szCs w:val="20"/>
                <w:lang w:eastAsia="en-CA"/>
              </w:rPr>
            </w:pPr>
            <w:r w:rsidRPr="00764DE9">
              <w:rPr>
                <w:b/>
                <w:bCs/>
                <w:sz w:val="20"/>
                <w:szCs w:val="20"/>
                <w:lang w:eastAsia="en-CA"/>
              </w:rPr>
              <w:t>100.0</w:t>
            </w:r>
          </w:p>
        </w:tc>
      </w:tr>
    </w:tbl>
    <w:p w14:paraId="353AADCE" w14:textId="69CB2EE9" w:rsidR="00894BDC" w:rsidRPr="00AC0EA0" w:rsidRDefault="00894BDC" w:rsidP="00537A5D">
      <w:pPr>
        <w:pStyle w:val="Heading1"/>
        <w:widowControl w:val="0"/>
        <w:numPr>
          <w:ilvl w:val="0"/>
          <w:numId w:val="0"/>
        </w:numPr>
        <w:spacing w:after="0"/>
        <w:ind w:left="142" w:hanging="142"/>
        <w:rPr>
          <w:sz w:val="18"/>
          <w:szCs w:val="18"/>
        </w:rPr>
      </w:pPr>
      <w:r w:rsidRPr="00AC0EA0">
        <w:rPr>
          <w:sz w:val="18"/>
          <w:szCs w:val="18"/>
        </w:rPr>
        <w:t xml:space="preserve">* </w:t>
      </w:r>
      <w:r w:rsidR="00537A5D" w:rsidRPr="00AC0EA0">
        <w:rPr>
          <w:sz w:val="18"/>
          <w:szCs w:val="18"/>
        </w:rPr>
        <w:t xml:space="preserve">Includes HFCs </w:t>
      </w:r>
      <w:r w:rsidR="00537A5D">
        <w:rPr>
          <w:sz w:val="18"/>
          <w:szCs w:val="18"/>
        </w:rPr>
        <w:t xml:space="preserve">accounting for </w:t>
      </w:r>
      <w:r w:rsidR="00537A5D" w:rsidRPr="00AC0EA0">
        <w:rPr>
          <w:sz w:val="18"/>
          <w:szCs w:val="18"/>
        </w:rPr>
        <w:t>less than 1</w:t>
      </w:r>
      <w:r w:rsidR="00537A5D">
        <w:rPr>
          <w:sz w:val="18"/>
          <w:szCs w:val="18"/>
        </w:rPr>
        <w:t xml:space="preserve"> per cent</w:t>
      </w:r>
      <w:r w:rsidR="00537A5D" w:rsidRPr="00AC0EA0">
        <w:rPr>
          <w:sz w:val="18"/>
          <w:szCs w:val="18"/>
        </w:rPr>
        <w:t xml:space="preserve"> of total consumption</w:t>
      </w:r>
      <w:r w:rsidR="00537A5D">
        <w:rPr>
          <w:sz w:val="18"/>
          <w:szCs w:val="18"/>
        </w:rPr>
        <w:t xml:space="preserve"> in mt, i.e.,</w:t>
      </w:r>
      <w:r w:rsidRPr="00AC0EA0">
        <w:rPr>
          <w:sz w:val="18"/>
          <w:szCs w:val="18"/>
        </w:rPr>
        <w:t xml:space="preserve"> </w:t>
      </w:r>
      <w:r>
        <w:rPr>
          <w:sz w:val="18"/>
          <w:szCs w:val="18"/>
        </w:rPr>
        <w:t>R-407F (1.36), R-422A (18.89), R-438A (14.73), R-448A (1.31), R-449A (0.12), R-452A (0.25), R-508A (0.01), R</w:t>
      </w:r>
      <w:r w:rsidR="00537A5D">
        <w:rPr>
          <w:sz w:val="18"/>
          <w:szCs w:val="18"/>
        </w:rPr>
        <w:noBreakHyphen/>
      </w:r>
      <w:r>
        <w:rPr>
          <w:sz w:val="18"/>
          <w:szCs w:val="18"/>
        </w:rPr>
        <w:t xml:space="preserve">508B (0.04), </w:t>
      </w:r>
      <w:r w:rsidR="00537A5D">
        <w:rPr>
          <w:sz w:val="18"/>
          <w:szCs w:val="18"/>
        </w:rPr>
        <w:t xml:space="preserve">and </w:t>
      </w:r>
      <w:r>
        <w:rPr>
          <w:sz w:val="18"/>
          <w:szCs w:val="18"/>
        </w:rPr>
        <w:t>R-513A (0.92)</w:t>
      </w:r>
    </w:p>
    <w:p w14:paraId="272A77AD" w14:textId="6853E9E8" w:rsidR="00894BDC" w:rsidRDefault="00894BDC" w:rsidP="00537A5D">
      <w:pPr>
        <w:pStyle w:val="Heading1"/>
        <w:keepNext/>
        <w:keepLines/>
        <w:numPr>
          <w:ilvl w:val="0"/>
          <w:numId w:val="0"/>
        </w:numPr>
        <w:shd w:val="clear" w:color="auto" w:fill="FFFFFF" w:themeFill="background1"/>
        <w:spacing w:before="240" w:after="0"/>
        <w:rPr>
          <w:b/>
          <w:bCs/>
        </w:rPr>
      </w:pPr>
      <w:r w:rsidRPr="00537A5D">
        <w:rPr>
          <w:b/>
        </w:rPr>
        <w:lastRenderedPageBreak/>
        <w:t>Table </w:t>
      </w:r>
      <w:r w:rsidR="009A078B" w:rsidRPr="00537A5D">
        <w:rPr>
          <w:b/>
          <w:bCs/>
        </w:rPr>
        <w:t>2</w:t>
      </w:r>
      <w:r w:rsidRPr="00537A5D">
        <w:rPr>
          <w:b/>
        </w:rPr>
        <w:t>.</w:t>
      </w:r>
      <w:r w:rsidRPr="00537A5D">
        <w:rPr>
          <w:b/>
          <w:bCs/>
        </w:rPr>
        <w:t xml:space="preserve"> HFC consumption in Indonesia by sector in CO</w:t>
      </w:r>
      <w:r w:rsidRPr="00537A5D">
        <w:rPr>
          <w:b/>
          <w:bCs/>
          <w:vertAlign w:val="subscript"/>
        </w:rPr>
        <w:t>2</w:t>
      </w:r>
      <w:r w:rsidRPr="00537A5D">
        <w:rPr>
          <w:b/>
          <w:bCs/>
        </w:rPr>
        <w:t>-eq tonnes (2023)</w:t>
      </w:r>
    </w:p>
    <w:tbl>
      <w:tblPr>
        <w:tblW w:w="5000" w:type="pct"/>
        <w:jc w:val="center"/>
        <w:tblLook w:val="04A0" w:firstRow="1" w:lastRow="0" w:firstColumn="1" w:lastColumn="0" w:noHBand="0" w:noVBand="1"/>
      </w:tblPr>
      <w:tblGrid>
        <w:gridCol w:w="2094"/>
        <w:gridCol w:w="764"/>
        <w:gridCol w:w="886"/>
        <w:gridCol w:w="886"/>
        <w:gridCol w:w="764"/>
        <w:gridCol w:w="764"/>
        <w:gridCol w:w="766"/>
        <w:gridCol w:w="866"/>
        <w:gridCol w:w="886"/>
        <w:gridCol w:w="764"/>
        <w:gridCol w:w="886"/>
        <w:gridCol w:w="766"/>
        <w:gridCol w:w="866"/>
        <w:gridCol w:w="766"/>
        <w:gridCol w:w="986"/>
        <w:gridCol w:w="536"/>
      </w:tblGrid>
      <w:tr w:rsidR="00894BDC" w:rsidRPr="006C150B" w14:paraId="327AD08B" w14:textId="77777777">
        <w:trPr>
          <w:trHeight w:val="444"/>
          <w:tblHeader/>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33DF866" w14:textId="77777777" w:rsidR="00894BDC" w:rsidRPr="006C150B" w:rsidRDefault="00894BDC">
            <w:pPr>
              <w:keepNext/>
              <w:suppressAutoHyphens/>
              <w:jc w:val="center"/>
              <w:rPr>
                <w:b/>
                <w:bCs/>
                <w:sz w:val="20"/>
                <w:szCs w:val="20"/>
                <w:lang w:eastAsia="en-CA"/>
              </w:rPr>
            </w:pPr>
            <w:r w:rsidRPr="006C150B">
              <w:rPr>
                <w:b/>
                <w:bCs/>
                <w:sz w:val="20"/>
                <w:szCs w:val="20"/>
                <w:lang w:eastAsia="en-CA"/>
              </w:rPr>
              <w:t>Sector</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B6F1EA6" w14:textId="77777777" w:rsidR="00894BDC" w:rsidRPr="0070378E" w:rsidRDefault="00894BDC">
            <w:pPr>
              <w:keepNext/>
              <w:suppressAutoHyphens/>
              <w:ind w:left="-181" w:right="-136"/>
              <w:jc w:val="center"/>
              <w:rPr>
                <w:b/>
                <w:sz w:val="18"/>
                <w:szCs w:val="18"/>
                <w:lang w:eastAsia="en-CA"/>
              </w:rPr>
            </w:pPr>
            <w:r w:rsidRPr="0070378E">
              <w:rPr>
                <w:b/>
                <w:sz w:val="18"/>
                <w:szCs w:val="18"/>
                <w:lang w:eastAsia="en-CA"/>
              </w:rPr>
              <w:t>HFC-23</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0F7859F" w14:textId="77777777" w:rsidR="00894BDC" w:rsidRPr="0070378E" w:rsidRDefault="00894BDC">
            <w:pPr>
              <w:keepNext/>
              <w:suppressAutoHyphens/>
              <w:ind w:left="-48"/>
              <w:jc w:val="center"/>
              <w:rPr>
                <w:b/>
                <w:sz w:val="18"/>
                <w:szCs w:val="18"/>
                <w:lang w:eastAsia="en-CA"/>
              </w:rPr>
            </w:pPr>
            <w:r w:rsidRPr="0070378E">
              <w:rPr>
                <w:b/>
                <w:sz w:val="18"/>
                <w:szCs w:val="18"/>
                <w:lang w:eastAsia="en-CA"/>
              </w:rPr>
              <w:t>HFC-32</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2CDEAE6" w14:textId="77777777" w:rsidR="00894BDC" w:rsidRPr="0070378E" w:rsidRDefault="00894BDC">
            <w:pPr>
              <w:keepNext/>
              <w:suppressAutoHyphens/>
              <w:ind w:left="-151" w:right="-170"/>
              <w:jc w:val="center"/>
              <w:rPr>
                <w:b/>
                <w:sz w:val="18"/>
                <w:szCs w:val="18"/>
                <w:lang w:eastAsia="en-CA"/>
              </w:rPr>
            </w:pPr>
            <w:r w:rsidRPr="0070378E">
              <w:rPr>
                <w:b/>
                <w:sz w:val="18"/>
                <w:szCs w:val="18"/>
                <w:lang w:eastAsia="en-CA"/>
              </w:rPr>
              <w:t>HFC-134a</w:t>
            </w:r>
          </w:p>
        </w:tc>
        <w:tc>
          <w:tcPr>
            <w:tcW w:w="268" w:type="pct"/>
            <w:tcBorders>
              <w:top w:val="single" w:sz="4" w:space="0" w:color="auto"/>
              <w:left w:val="single" w:sz="4" w:space="0" w:color="auto"/>
              <w:bottom w:val="single" w:sz="4" w:space="0" w:color="auto"/>
              <w:right w:val="single" w:sz="4" w:space="0" w:color="auto"/>
            </w:tcBorders>
            <w:vAlign w:val="center"/>
          </w:tcPr>
          <w:p w14:paraId="30B92DA2" w14:textId="77777777" w:rsidR="00894BDC" w:rsidRPr="0070378E" w:rsidRDefault="00894BDC">
            <w:pPr>
              <w:keepNext/>
              <w:suppressAutoHyphens/>
              <w:jc w:val="center"/>
              <w:rPr>
                <w:b/>
                <w:bCs/>
                <w:sz w:val="18"/>
                <w:szCs w:val="18"/>
                <w:lang w:eastAsia="en-CA"/>
              </w:rPr>
            </w:pPr>
            <w:r>
              <w:rPr>
                <w:b/>
                <w:bCs/>
                <w:sz w:val="18"/>
                <w:szCs w:val="18"/>
                <w:lang w:eastAsia="en-CA"/>
              </w:rPr>
              <w:t>HFC-152a</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B185C8C" w14:textId="77777777" w:rsidR="00894BDC" w:rsidRPr="0070378E" w:rsidRDefault="00894BDC">
            <w:pPr>
              <w:keepNext/>
              <w:suppressAutoHyphens/>
              <w:jc w:val="center"/>
              <w:rPr>
                <w:b/>
                <w:sz w:val="18"/>
                <w:szCs w:val="18"/>
                <w:lang w:eastAsia="en-CA"/>
              </w:rPr>
            </w:pPr>
            <w:r w:rsidRPr="0070378E">
              <w:rPr>
                <w:b/>
                <w:sz w:val="18"/>
                <w:szCs w:val="18"/>
                <w:lang w:eastAsia="en-CA"/>
              </w:rPr>
              <w:t>HFC-</w:t>
            </w:r>
            <w:r>
              <w:rPr>
                <w:b/>
                <w:bCs/>
                <w:sz w:val="18"/>
                <w:szCs w:val="18"/>
                <w:lang w:eastAsia="en-CA"/>
              </w:rPr>
              <w:t>227ea</w:t>
            </w:r>
          </w:p>
        </w:tc>
        <w:tc>
          <w:tcPr>
            <w:tcW w:w="269" w:type="pct"/>
            <w:tcBorders>
              <w:top w:val="single" w:sz="4" w:space="0" w:color="auto"/>
              <w:left w:val="nil"/>
              <w:bottom w:val="single" w:sz="4" w:space="0" w:color="auto"/>
              <w:right w:val="single" w:sz="4" w:space="0" w:color="auto"/>
            </w:tcBorders>
            <w:vAlign w:val="center"/>
          </w:tcPr>
          <w:p w14:paraId="00A3364A" w14:textId="77777777" w:rsidR="00894BDC" w:rsidRPr="0070378E" w:rsidRDefault="00894BDC">
            <w:pPr>
              <w:keepNext/>
              <w:suppressAutoHyphens/>
              <w:jc w:val="center"/>
              <w:rPr>
                <w:b/>
                <w:bCs/>
                <w:sz w:val="18"/>
                <w:szCs w:val="18"/>
                <w:lang w:eastAsia="en-CA"/>
              </w:rPr>
            </w:pPr>
            <w:r>
              <w:rPr>
                <w:b/>
                <w:bCs/>
                <w:sz w:val="18"/>
                <w:szCs w:val="18"/>
                <w:lang w:eastAsia="en-CA"/>
              </w:rPr>
              <w:t>HFC-236fa</w:t>
            </w:r>
          </w:p>
        </w:tc>
        <w:tc>
          <w:tcPr>
            <w:tcW w:w="304" w:type="pct"/>
            <w:tcBorders>
              <w:top w:val="single" w:sz="4" w:space="0" w:color="auto"/>
              <w:left w:val="single" w:sz="4" w:space="0" w:color="auto"/>
              <w:bottom w:val="single" w:sz="4" w:space="0" w:color="auto"/>
              <w:right w:val="single" w:sz="4" w:space="0" w:color="auto"/>
            </w:tcBorders>
            <w:vAlign w:val="center"/>
          </w:tcPr>
          <w:p w14:paraId="106656AE" w14:textId="77777777" w:rsidR="00894BDC" w:rsidRPr="0070378E" w:rsidRDefault="00894BDC">
            <w:pPr>
              <w:keepNext/>
              <w:suppressAutoHyphens/>
              <w:jc w:val="center"/>
              <w:rPr>
                <w:b/>
                <w:bCs/>
                <w:sz w:val="18"/>
                <w:szCs w:val="18"/>
                <w:lang w:eastAsia="en-CA"/>
              </w:rPr>
            </w:pPr>
            <w:r w:rsidRPr="00D12823">
              <w:rPr>
                <w:b/>
                <w:bCs/>
                <w:sz w:val="18"/>
                <w:szCs w:val="18"/>
                <w:lang w:eastAsia="en-CA"/>
              </w:rPr>
              <w:t>HFC-245fa</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118019E" w14:textId="77777777" w:rsidR="00894BDC" w:rsidRPr="0070378E" w:rsidRDefault="00894BDC">
            <w:pPr>
              <w:keepNext/>
              <w:suppressAutoHyphens/>
              <w:jc w:val="center"/>
              <w:rPr>
                <w:b/>
                <w:sz w:val="18"/>
                <w:szCs w:val="18"/>
                <w:lang w:eastAsia="en-CA"/>
              </w:rPr>
            </w:pPr>
            <w:r w:rsidRPr="0070378E">
              <w:rPr>
                <w:b/>
                <w:sz w:val="18"/>
                <w:szCs w:val="18"/>
                <w:lang w:eastAsia="en-CA"/>
              </w:rPr>
              <w:t>R-404A</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102D66A" w14:textId="77777777" w:rsidR="00894BDC" w:rsidRPr="0070378E" w:rsidRDefault="00894BDC">
            <w:pPr>
              <w:keepNext/>
              <w:suppressAutoHyphens/>
              <w:jc w:val="center"/>
              <w:rPr>
                <w:b/>
                <w:sz w:val="18"/>
                <w:szCs w:val="18"/>
                <w:lang w:eastAsia="en-CA"/>
              </w:rPr>
            </w:pPr>
            <w:r w:rsidRPr="0070378E">
              <w:rPr>
                <w:b/>
                <w:sz w:val="18"/>
                <w:szCs w:val="18"/>
                <w:lang w:eastAsia="en-CA"/>
              </w:rPr>
              <w:t>R-407C</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74E871BA" w14:textId="77777777" w:rsidR="00894BDC" w:rsidRPr="0070378E" w:rsidRDefault="00894BDC">
            <w:pPr>
              <w:keepNext/>
              <w:suppressAutoHyphens/>
              <w:jc w:val="center"/>
              <w:rPr>
                <w:b/>
                <w:sz w:val="18"/>
                <w:szCs w:val="18"/>
                <w:lang w:eastAsia="en-CA"/>
              </w:rPr>
            </w:pPr>
            <w:r w:rsidRPr="0070378E">
              <w:rPr>
                <w:b/>
                <w:sz w:val="18"/>
                <w:szCs w:val="18"/>
                <w:lang w:eastAsia="en-CA"/>
              </w:rPr>
              <w:t>R-410A</w:t>
            </w:r>
          </w:p>
        </w:tc>
        <w:tc>
          <w:tcPr>
            <w:tcW w:w="269" w:type="pct"/>
            <w:tcBorders>
              <w:top w:val="single" w:sz="4" w:space="0" w:color="auto"/>
              <w:left w:val="single" w:sz="4" w:space="0" w:color="auto"/>
              <w:bottom w:val="single" w:sz="4" w:space="0" w:color="auto"/>
              <w:right w:val="single" w:sz="4" w:space="0" w:color="auto"/>
            </w:tcBorders>
            <w:vAlign w:val="center"/>
          </w:tcPr>
          <w:p w14:paraId="145FE8E1" w14:textId="77777777" w:rsidR="00894BDC" w:rsidRPr="0070378E" w:rsidRDefault="00894BDC">
            <w:pPr>
              <w:keepNext/>
              <w:suppressAutoHyphens/>
              <w:jc w:val="center"/>
              <w:rPr>
                <w:b/>
                <w:sz w:val="18"/>
                <w:szCs w:val="18"/>
                <w:lang w:eastAsia="en-CA"/>
              </w:rPr>
            </w:pPr>
            <w:r>
              <w:rPr>
                <w:b/>
                <w:bCs/>
                <w:sz w:val="18"/>
                <w:szCs w:val="18"/>
                <w:lang w:eastAsia="en-CA"/>
              </w:rPr>
              <w:t>R-417A</w:t>
            </w:r>
          </w:p>
        </w:tc>
        <w:tc>
          <w:tcPr>
            <w:tcW w:w="304" w:type="pct"/>
            <w:tcBorders>
              <w:top w:val="single" w:sz="4" w:space="0" w:color="auto"/>
              <w:left w:val="single" w:sz="4" w:space="0" w:color="auto"/>
              <w:bottom w:val="single" w:sz="4" w:space="0" w:color="auto"/>
              <w:right w:val="single" w:sz="4" w:space="0" w:color="auto"/>
            </w:tcBorders>
            <w:vAlign w:val="center"/>
          </w:tcPr>
          <w:p w14:paraId="3E75C067" w14:textId="77777777" w:rsidR="00894BDC" w:rsidRPr="0070378E" w:rsidRDefault="00894BDC">
            <w:pPr>
              <w:keepNext/>
              <w:suppressAutoHyphens/>
              <w:jc w:val="center"/>
              <w:rPr>
                <w:b/>
                <w:bCs/>
                <w:sz w:val="18"/>
                <w:szCs w:val="18"/>
                <w:lang w:eastAsia="en-CA"/>
              </w:rPr>
            </w:pPr>
            <w:r>
              <w:rPr>
                <w:b/>
                <w:bCs/>
                <w:sz w:val="18"/>
                <w:szCs w:val="18"/>
                <w:lang w:eastAsia="en-CA"/>
              </w:rPr>
              <w:t>R-507A</w:t>
            </w:r>
          </w:p>
        </w:tc>
        <w:tc>
          <w:tcPr>
            <w:tcW w:w="269" w:type="pct"/>
            <w:tcBorders>
              <w:top w:val="single" w:sz="4" w:space="0" w:color="auto"/>
              <w:left w:val="single" w:sz="4" w:space="0" w:color="auto"/>
              <w:bottom w:val="single" w:sz="4" w:space="0" w:color="auto"/>
              <w:right w:val="single" w:sz="4" w:space="0" w:color="auto"/>
            </w:tcBorders>
            <w:vAlign w:val="center"/>
          </w:tcPr>
          <w:p w14:paraId="4662FFE4" w14:textId="77777777" w:rsidR="00894BDC" w:rsidRPr="0070378E" w:rsidRDefault="00894BDC">
            <w:pPr>
              <w:keepNext/>
              <w:suppressAutoHyphens/>
              <w:jc w:val="center"/>
              <w:rPr>
                <w:b/>
                <w:bCs/>
                <w:sz w:val="18"/>
                <w:szCs w:val="18"/>
                <w:lang w:eastAsia="en-CA"/>
              </w:rPr>
            </w:pPr>
            <w:r w:rsidRPr="00572B35">
              <w:rPr>
                <w:b/>
                <w:bCs/>
                <w:sz w:val="18"/>
                <w:szCs w:val="18"/>
                <w:lang w:eastAsia="en-CA"/>
              </w:rPr>
              <w:t>Other HFCs</w:t>
            </w:r>
            <w:r>
              <w:rPr>
                <w:b/>
                <w:bCs/>
                <w:sz w:val="18"/>
                <w:szCs w:val="18"/>
                <w:lang w:eastAsia="en-CA"/>
              </w:rPr>
              <w:t>*</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EFFAAD0" w14:textId="77777777" w:rsidR="00894BDC" w:rsidRPr="0070378E" w:rsidRDefault="00894BDC">
            <w:pPr>
              <w:keepNext/>
              <w:suppressAutoHyphens/>
              <w:jc w:val="center"/>
              <w:rPr>
                <w:b/>
                <w:sz w:val="18"/>
                <w:szCs w:val="18"/>
                <w:lang w:eastAsia="en-CA"/>
              </w:rPr>
            </w:pPr>
            <w:r w:rsidRPr="0070378E">
              <w:rPr>
                <w:b/>
                <w:sz w:val="18"/>
                <w:szCs w:val="18"/>
                <w:lang w:eastAsia="en-CA"/>
              </w:rPr>
              <w:t>Total</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148D75D" w14:textId="77777777" w:rsidR="00894BDC" w:rsidRPr="0070378E" w:rsidRDefault="00894BDC">
            <w:pPr>
              <w:keepNext/>
              <w:suppressAutoHyphens/>
              <w:ind w:left="-192" w:right="-141"/>
              <w:jc w:val="center"/>
              <w:rPr>
                <w:b/>
                <w:sz w:val="18"/>
                <w:szCs w:val="18"/>
                <w:lang w:eastAsia="en-CA"/>
              </w:rPr>
            </w:pPr>
            <w:r w:rsidRPr="0070378E">
              <w:rPr>
                <w:b/>
                <w:sz w:val="18"/>
                <w:szCs w:val="18"/>
                <w:lang w:eastAsia="en-CA"/>
              </w:rPr>
              <w:t>Share</w:t>
            </w:r>
            <w:r w:rsidRPr="0070378E">
              <w:rPr>
                <w:b/>
                <w:sz w:val="18"/>
                <w:szCs w:val="18"/>
                <w:lang w:eastAsia="en-CA"/>
              </w:rPr>
              <w:br/>
              <w:t>of total</w:t>
            </w:r>
            <w:r w:rsidRPr="0070378E">
              <w:rPr>
                <w:b/>
                <w:sz w:val="18"/>
                <w:szCs w:val="18"/>
                <w:lang w:eastAsia="en-CA"/>
              </w:rPr>
              <w:br/>
              <w:t>(%)</w:t>
            </w:r>
          </w:p>
        </w:tc>
      </w:tr>
      <w:tr w:rsidR="00894BDC" w:rsidRPr="006C150B" w14:paraId="74C553CC" w14:textId="77777777" w:rsidTr="00764DE9">
        <w:trPr>
          <w:cantSplit/>
          <w:trHeight w:val="344"/>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C9F4275" w14:textId="77777777" w:rsidR="00894BDC" w:rsidRPr="006C150B" w:rsidRDefault="00894BDC" w:rsidP="00764DE9">
            <w:pPr>
              <w:keepNext/>
              <w:suppressAutoHyphens/>
              <w:ind w:left="97"/>
              <w:jc w:val="left"/>
              <w:rPr>
                <w:b/>
                <w:bCs/>
                <w:sz w:val="20"/>
                <w:szCs w:val="20"/>
                <w:lang w:eastAsia="en-CA"/>
              </w:rPr>
            </w:pPr>
            <w:r>
              <w:rPr>
                <w:b/>
                <w:bCs/>
                <w:sz w:val="20"/>
                <w:szCs w:val="20"/>
                <w:lang w:eastAsia="en-CA"/>
              </w:rPr>
              <w:t>Manufacturing</w:t>
            </w:r>
          </w:p>
        </w:tc>
      </w:tr>
      <w:tr w:rsidR="00894BDC" w:rsidRPr="006C150B" w14:paraId="5B0A2B05" w14:textId="77777777" w:rsidTr="00764DE9">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12CBC62" w14:textId="77777777" w:rsidR="00894BDC" w:rsidRPr="006156E6" w:rsidRDefault="00894BDC" w:rsidP="00764DE9">
            <w:pPr>
              <w:suppressAutoHyphens/>
              <w:ind w:left="96"/>
              <w:jc w:val="left"/>
              <w:rPr>
                <w:sz w:val="20"/>
                <w:szCs w:val="20"/>
                <w:lang w:eastAsia="en-CA"/>
              </w:rPr>
            </w:pPr>
            <w:r>
              <w:rPr>
                <w:sz w:val="20"/>
                <w:szCs w:val="20"/>
                <w:lang w:eastAsia="en-CA"/>
              </w:rPr>
              <w:t>Domestic refrigeration</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C43DE6F" w14:textId="77777777" w:rsidR="00894BDC" w:rsidRPr="006C150B" w:rsidRDefault="00894BDC">
            <w:pPr>
              <w:suppressAutoHyphens/>
              <w:ind w:left="-34"/>
              <w:jc w:val="right"/>
              <w:rPr>
                <w:sz w:val="20"/>
                <w:szCs w:val="20"/>
                <w:highlight w:val="cyan"/>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2B91235" w14:textId="77777777" w:rsidR="00894BDC" w:rsidRPr="006C150B"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0FC3279" w14:textId="77777777" w:rsidR="00894BDC" w:rsidRPr="006C150B" w:rsidRDefault="00894BDC">
            <w:pPr>
              <w:suppressAutoHyphens/>
              <w:jc w:val="right"/>
              <w:rPr>
                <w:sz w:val="20"/>
                <w:szCs w:val="20"/>
              </w:rPr>
            </w:pPr>
            <w:r w:rsidRPr="00E104EE">
              <w:rPr>
                <w:sz w:val="20"/>
                <w:szCs w:val="20"/>
              </w:rPr>
              <w:t>511,668</w:t>
            </w:r>
          </w:p>
        </w:tc>
        <w:tc>
          <w:tcPr>
            <w:tcW w:w="268" w:type="pct"/>
            <w:tcBorders>
              <w:top w:val="single" w:sz="4" w:space="0" w:color="auto"/>
              <w:left w:val="single" w:sz="4" w:space="0" w:color="auto"/>
              <w:bottom w:val="single" w:sz="4" w:space="0" w:color="auto"/>
              <w:right w:val="single" w:sz="4" w:space="0" w:color="auto"/>
            </w:tcBorders>
            <w:vAlign w:val="center"/>
          </w:tcPr>
          <w:p w14:paraId="46294724" w14:textId="77777777" w:rsidR="00894BDC" w:rsidRPr="006C150B"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89AFB3B" w14:textId="77777777" w:rsidR="00894BDC" w:rsidRPr="006C150B" w:rsidRDefault="00894BDC">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2CA4E764"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4D4DC2D1" w14:textId="77777777" w:rsidR="00894BDC" w:rsidRPr="006C150B"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B379D73" w14:textId="77777777" w:rsidR="00894BDC" w:rsidRPr="006C150B" w:rsidRDefault="00894BDC">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FA0103B" w14:textId="77777777" w:rsidR="00894BDC" w:rsidRPr="006C150B" w:rsidRDefault="00894BDC">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A9B7DE7" w14:textId="77777777" w:rsidR="00894BDC" w:rsidRPr="006C150B"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5A39D1EB"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77371DC0" w14:textId="77777777" w:rsidR="00894BDC" w:rsidRPr="006C150B"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187D58D8" w14:textId="77777777" w:rsidR="00894BDC" w:rsidRPr="006C150B"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BC62752" w14:textId="77777777" w:rsidR="00894BDC" w:rsidRPr="006C150B" w:rsidRDefault="00894BDC">
            <w:pPr>
              <w:suppressAutoHyphens/>
              <w:jc w:val="right"/>
              <w:rPr>
                <w:sz w:val="20"/>
                <w:szCs w:val="20"/>
              </w:rPr>
            </w:pPr>
            <w:r w:rsidRPr="00CB1784">
              <w:rPr>
                <w:sz w:val="20"/>
                <w:szCs w:val="20"/>
              </w:rPr>
              <w:t>511,668</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BDF27E5" w14:textId="77777777" w:rsidR="00894BDC" w:rsidRPr="00181D9F" w:rsidRDefault="00894BDC">
            <w:pPr>
              <w:suppressAutoHyphens/>
              <w:jc w:val="center"/>
              <w:rPr>
                <w:b/>
                <w:bCs/>
                <w:sz w:val="20"/>
                <w:szCs w:val="20"/>
                <w:lang w:eastAsia="en-CA"/>
              </w:rPr>
            </w:pPr>
            <w:r w:rsidRPr="00181D9F">
              <w:rPr>
                <w:b/>
                <w:bCs/>
                <w:sz w:val="20"/>
                <w:szCs w:val="20"/>
                <w:lang w:eastAsia="en-CA"/>
              </w:rPr>
              <w:t>3.</w:t>
            </w:r>
            <w:r>
              <w:rPr>
                <w:b/>
                <w:bCs/>
                <w:sz w:val="20"/>
                <w:szCs w:val="20"/>
                <w:lang w:eastAsia="en-CA"/>
              </w:rPr>
              <w:t>6</w:t>
            </w:r>
          </w:p>
        </w:tc>
      </w:tr>
      <w:tr w:rsidR="00894BDC" w:rsidRPr="006C150B" w14:paraId="0759D046" w14:textId="77777777" w:rsidTr="00764DE9">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0214CD0" w14:textId="77777777" w:rsidR="00894BDC" w:rsidRPr="006156E6" w:rsidRDefault="00894BDC" w:rsidP="00764DE9">
            <w:pPr>
              <w:suppressAutoHyphens/>
              <w:ind w:left="96"/>
              <w:jc w:val="left"/>
              <w:rPr>
                <w:sz w:val="20"/>
                <w:szCs w:val="20"/>
                <w:lang w:eastAsia="en-CA"/>
              </w:rPr>
            </w:pPr>
            <w:r w:rsidRPr="006156E6">
              <w:rPr>
                <w:sz w:val="20"/>
                <w:szCs w:val="20"/>
                <w:lang w:eastAsia="en-CA"/>
              </w:rPr>
              <w:t>Commercial refrigeration</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88C93EB" w14:textId="77777777" w:rsidR="00894BDC" w:rsidRPr="006C150B" w:rsidRDefault="00894BDC">
            <w:pPr>
              <w:suppressAutoHyphens/>
              <w:ind w:left="-34"/>
              <w:jc w:val="right"/>
              <w:rPr>
                <w:sz w:val="20"/>
                <w:szCs w:val="20"/>
              </w:rPr>
            </w:pPr>
            <w:r w:rsidRPr="00846BCC">
              <w:rPr>
                <w:sz w:val="20"/>
                <w:szCs w:val="20"/>
              </w:rPr>
              <w:t>109,668</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413555F" w14:textId="77777777" w:rsidR="00894BDC" w:rsidRPr="006C150B"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4BEDD6D" w14:textId="77777777" w:rsidR="00894BDC" w:rsidRPr="006C150B" w:rsidRDefault="00894BDC">
            <w:pPr>
              <w:suppressAutoHyphens/>
              <w:jc w:val="right"/>
              <w:rPr>
                <w:sz w:val="20"/>
                <w:szCs w:val="20"/>
              </w:rPr>
            </w:pPr>
            <w:r w:rsidRPr="007411E4">
              <w:rPr>
                <w:sz w:val="20"/>
                <w:szCs w:val="20"/>
              </w:rPr>
              <w:t>145,259</w:t>
            </w:r>
          </w:p>
        </w:tc>
        <w:tc>
          <w:tcPr>
            <w:tcW w:w="268" w:type="pct"/>
            <w:tcBorders>
              <w:top w:val="single" w:sz="4" w:space="0" w:color="auto"/>
              <w:left w:val="single" w:sz="4" w:space="0" w:color="auto"/>
              <w:bottom w:val="single" w:sz="4" w:space="0" w:color="auto"/>
              <w:right w:val="single" w:sz="4" w:space="0" w:color="auto"/>
            </w:tcBorders>
            <w:vAlign w:val="center"/>
          </w:tcPr>
          <w:p w14:paraId="6941761D" w14:textId="77777777" w:rsidR="00894BDC" w:rsidRPr="006C150B"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F5D165F" w14:textId="77777777" w:rsidR="00894BDC" w:rsidRPr="006C150B" w:rsidRDefault="00894BDC">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012FFA34"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289E5F81" w14:textId="77777777" w:rsidR="00894BDC" w:rsidRPr="006C150B"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EC29DB2" w14:textId="77777777" w:rsidR="00894BDC" w:rsidRPr="006C150B" w:rsidRDefault="00894BDC">
            <w:pPr>
              <w:suppressAutoHyphens/>
              <w:jc w:val="right"/>
              <w:rPr>
                <w:sz w:val="20"/>
                <w:szCs w:val="20"/>
              </w:rPr>
            </w:pPr>
            <w:r w:rsidRPr="000F3DF4">
              <w:rPr>
                <w:sz w:val="20"/>
                <w:szCs w:val="20"/>
              </w:rPr>
              <w:t>554,240</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B28A617" w14:textId="77777777" w:rsidR="00894BDC" w:rsidRPr="006C150B" w:rsidRDefault="00894BDC">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178C296" w14:textId="77777777" w:rsidR="00894BDC" w:rsidRPr="006C150B"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60CD9C47"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4AF13AF1" w14:textId="77777777" w:rsidR="00894BDC" w:rsidRPr="006C150B"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236EFFA7" w14:textId="77777777" w:rsidR="00894BDC" w:rsidRPr="006C150B"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45263CF" w14:textId="77777777" w:rsidR="00894BDC" w:rsidRPr="006C150B" w:rsidRDefault="00894BDC">
            <w:pPr>
              <w:suppressAutoHyphens/>
              <w:jc w:val="right"/>
              <w:rPr>
                <w:sz w:val="20"/>
                <w:szCs w:val="20"/>
              </w:rPr>
            </w:pPr>
            <w:r w:rsidRPr="008E591D">
              <w:rPr>
                <w:sz w:val="20"/>
                <w:szCs w:val="20"/>
              </w:rPr>
              <w:t>809,167</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7CBFA9B" w14:textId="77777777" w:rsidR="00894BDC" w:rsidRPr="00181D9F" w:rsidRDefault="00894BDC">
            <w:pPr>
              <w:suppressAutoHyphens/>
              <w:jc w:val="center"/>
              <w:rPr>
                <w:b/>
                <w:sz w:val="20"/>
                <w:szCs w:val="20"/>
              </w:rPr>
            </w:pPr>
            <w:r w:rsidRPr="00181D9F">
              <w:rPr>
                <w:b/>
                <w:sz w:val="20"/>
                <w:szCs w:val="20"/>
              </w:rPr>
              <w:t>5.</w:t>
            </w:r>
            <w:r>
              <w:rPr>
                <w:b/>
                <w:sz w:val="20"/>
                <w:szCs w:val="20"/>
              </w:rPr>
              <w:t>7</w:t>
            </w:r>
          </w:p>
        </w:tc>
      </w:tr>
      <w:tr w:rsidR="00894BDC" w:rsidRPr="006C150B" w14:paraId="5B5A4334"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B97B73E" w14:textId="77777777" w:rsidR="00894BDC" w:rsidRPr="006156E6" w:rsidRDefault="00894BDC">
            <w:pPr>
              <w:suppressAutoHyphens/>
              <w:ind w:left="96"/>
              <w:jc w:val="left"/>
              <w:rPr>
                <w:sz w:val="20"/>
                <w:szCs w:val="20"/>
                <w:lang w:eastAsia="en-CA"/>
              </w:rPr>
            </w:pPr>
            <w:r w:rsidRPr="006156E6">
              <w:rPr>
                <w:sz w:val="20"/>
                <w:szCs w:val="20"/>
                <w:lang w:eastAsia="en-CA"/>
              </w:rPr>
              <w:t>R</w:t>
            </w:r>
            <w:r>
              <w:rPr>
                <w:sz w:val="20"/>
                <w:szCs w:val="20"/>
                <w:lang w:eastAsia="en-CA"/>
              </w:rPr>
              <w:t>esidential</w:t>
            </w:r>
            <w:r w:rsidRPr="006156E6">
              <w:rPr>
                <w:sz w:val="20"/>
                <w:szCs w:val="20"/>
                <w:lang w:eastAsia="en-CA"/>
              </w:rPr>
              <w:t xml:space="preserve"> AC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65D86A3" w14:textId="77777777" w:rsidR="00894BDC" w:rsidRPr="006C150B" w:rsidRDefault="00894BDC">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6D02EF22" w14:textId="77777777" w:rsidR="00894BDC" w:rsidRPr="006C150B" w:rsidRDefault="00894BDC">
            <w:pPr>
              <w:suppressAutoHyphens/>
              <w:jc w:val="right"/>
              <w:rPr>
                <w:sz w:val="20"/>
                <w:szCs w:val="20"/>
              </w:rPr>
            </w:pPr>
            <w:r w:rsidRPr="008F53B2">
              <w:rPr>
                <w:sz w:val="20"/>
                <w:szCs w:val="20"/>
              </w:rPr>
              <w:t>139,894</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49CD5FA" w14:textId="77777777" w:rsidR="00894BDC" w:rsidRPr="006C150B"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2FC99D94" w14:textId="77777777" w:rsidR="00894BDC" w:rsidRPr="006C150B"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4AF14B9" w14:textId="77777777" w:rsidR="00894BDC" w:rsidRPr="006C150B" w:rsidRDefault="00894BDC">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2BBAF4DE"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3E50C58F" w14:textId="77777777" w:rsidR="00894BDC" w:rsidRPr="006C150B"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BB7E1C8" w14:textId="77777777" w:rsidR="00894BDC" w:rsidRPr="006C150B" w:rsidRDefault="00894BDC">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5D7F8A" w14:textId="77777777" w:rsidR="00894BDC" w:rsidRPr="006C150B" w:rsidRDefault="00894BDC">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5F2885B" w14:textId="77777777" w:rsidR="00894BDC" w:rsidRPr="006C150B" w:rsidRDefault="00894BDC">
            <w:pPr>
              <w:suppressAutoHyphens/>
              <w:jc w:val="right"/>
              <w:rPr>
                <w:sz w:val="20"/>
                <w:szCs w:val="20"/>
              </w:rPr>
            </w:pPr>
            <w:r w:rsidRPr="003664C0">
              <w:rPr>
                <w:sz w:val="20"/>
                <w:szCs w:val="20"/>
              </w:rPr>
              <w:t>7,265</w:t>
            </w:r>
          </w:p>
        </w:tc>
        <w:tc>
          <w:tcPr>
            <w:tcW w:w="269" w:type="pct"/>
            <w:tcBorders>
              <w:top w:val="single" w:sz="4" w:space="0" w:color="auto"/>
              <w:left w:val="single" w:sz="4" w:space="0" w:color="auto"/>
              <w:bottom w:val="single" w:sz="4" w:space="0" w:color="auto"/>
              <w:right w:val="single" w:sz="4" w:space="0" w:color="auto"/>
            </w:tcBorders>
            <w:vAlign w:val="center"/>
          </w:tcPr>
          <w:p w14:paraId="5465DFE0"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634A85E4" w14:textId="77777777" w:rsidR="00894BDC" w:rsidRPr="006C150B"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3CFF5CC9" w14:textId="77777777" w:rsidR="00894BDC" w:rsidRPr="006C150B"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B976682" w14:textId="77777777" w:rsidR="00894BDC" w:rsidRPr="006C150B" w:rsidRDefault="00894BDC">
            <w:pPr>
              <w:suppressAutoHyphens/>
              <w:jc w:val="right"/>
              <w:rPr>
                <w:sz w:val="20"/>
                <w:szCs w:val="20"/>
              </w:rPr>
            </w:pPr>
            <w:r w:rsidRPr="008015DB">
              <w:rPr>
                <w:sz w:val="20"/>
                <w:szCs w:val="20"/>
              </w:rPr>
              <w:t>147,158</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A445ABF" w14:textId="77777777" w:rsidR="00894BDC" w:rsidRPr="00181D9F" w:rsidRDefault="00894BDC">
            <w:pPr>
              <w:suppressAutoHyphens/>
              <w:jc w:val="center"/>
              <w:rPr>
                <w:b/>
                <w:sz w:val="20"/>
                <w:szCs w:val="20"/>
              </w:rPr>
            </w:pPr>
            <w:r w:rsidRPr="00181D9F">
              <w:rPr>
                <w:b/>
                <w:sz w:val="20"/>
                <w:szCs w:val="20"/>
              </w:rPr>
              <w:t>1.0</w:t>
            </w:r>
          </w:p>
        </w:tc>
      </w:tr>
      <w:tr w:rsidR="00894BDC" w:rsidRPr="006C150B" w14:paraId="44671866"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0D0F85C" w14:textId="77777777" w:rsidR="00894BDC" w:rsidRPr="006156E6" w:rsidRDefault="00894BDC">
            <w:pPr>
              <w:suppressAutoHyphens/>
              <w:ind w:left="96"/>
              <w:jc w:val="left"/>
              <w:rPr>
                <w:sz w:val="20"/>
                <w:szCs w:val="20"/>
                <w:lang w:eastAsia="en-CA"/>
              </w:rPr>
            </w:pPr>
            <w:r>
              <w:rPr>
                <w:sz w:val="20"/>
                <w:szCs w:val="20"/>
                <w:lang w:eastAsia="en-CA"/>
              </w:rPr>
              <w:t>MAC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BD4AC6C" w14:textId="77777777" w:rsidR="00894BDC" w:rsidRPr="006C150B" w:rsidRDefault="00894BDC">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08E7A49F" w14:textId="77777777" w:rsidR="00894BDC" w:rsidRPr="006C150B"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9A32521" w14:textId="77777777" w:rsidR="00894BDC" w:rsidRPr="006C150B" w:rsidRDefault="00894BDC">
            <w:pPr>
              <w:suppressAutoHyphens/>
              <w:jc w:val="right"/>
              <w:rPr>
                <w:sz w:val="20"/>
                <w:szCs w:val="20"/>
              </w:rPr>
            </w:pPr>
            <w:r w:rsidRPr="00EF66FF">
              <w:rPr>
                <w:sz w:val="20"/>
                <w:szCs w:val="20"/>
              </w:rPr>
              <w:t>1,096,152</w:t>
            </w:r>
          </w:p>
        </w:tc>
        <w:tc>
          <w:tcPr>
            <w:tcW w:w="268" w:type="pct"/>
            <w:tcBorders>
              <w:top w:val="single" w:sz="4" w:space="0" w:color="auto"/>
              <w:left w:val="single" w:sz="4" w:space="0" w:color="auto"/>
              <w:bottom w:val="single" w:sz="4" w:space="0" w:color="auto"/>
              <w:right w:val="single" w:sz="4" w:space="0" w:color="auto"/>
            </w:tcBorders>
            <w:vAlign w:val="center"/>
          </w:tcPr>
          <w:p w14:paraId="42D433C3" w14:textId="77777777" w:rsidR="00894BDC" w:rsidRPr="006C150B"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1D29256" w14:textId="77777777" w:rsidR="00894BDC" w:rsidRPr="006C150B" w:rsidRDefault="00894BDC">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6644C68E"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77822334" w14:textId="77777777" w:rsidR="00894BDC" w:rsidRPr="006C150B"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68D7820" w14:textId="77777777" w:rsidR="00894BDC" w:rsidRPr="006C150B" w:rsidRDefault="00894BDC">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C4655BF" w14:textId="77777777" w:rsidR="00894BDC" w:rsidRPr="006C150B" w:rsidRDefault="00894BDC">
            <w:pPr>
              <w:suppressAutoHyphens/>
              <w:jc w:val="right"/>
              <w:rPr>
                <w:sz w:val="20"/>
                <w:szCs w:val="20"/>
              </w:rPr>
            </w:pPr>
            <w:r w:rsidRPr="008377B7">
              <w:rPr>
                <w:sz w:val="20"/>
                <w:szCs w:val="20"/>
              </w:rPr>
              <w:t>20,328</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01542601" w14:textId="77777777" w:rsidR="00894BDC" w:rsidRPr="006C150B"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1442AEE3"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5D3BE89F" w14:textId="77777777" w:rsidR="00894BDC" w:rsidRPr="006C150B"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5E57FCE8" w14:textId="77777777" w:rsidR="00894BDC" w:rsidRPr="006C150B"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08E2A0B" w14:textId="77777777" w:rsidR="00894BDC" w:rsidRPr="006C150B" w:rsidRDefault="00894BDC">
            <w:pPr>
              <w:suppressAutoHyphens/>
              <w:jc w:val="right"/>
              <w:rPr>
                <w:sz w:val="20"/>
                <w:szCs w:val="20"/>
              </w:rPr>
            </w:pPr>
            <w:r w:rsidRPr="00181D9F">
              <w:rPr>
                <w:sz w:val="20"/>
                <w:szCs w:val="20"/>
              </w:rPr>
              <w:t>1,116,481</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EFD911" w14:textId="77777777" w:rsidR="00894BDC" w:rsidRPr="00181D9F" w:rsidRDefault="00894BDC">
            <w:pPr>
              <w:suppressAutoHyphens/>
              <w:jc w:val="center"/>
              <w:rPr>
                <w:b/>
                <w:sz w:val="20"/>
                <w:szCs w:val="20"/>
              </w:rPr>
            </w:pPr>
            <w:r w:rsidRPr="00181D9F">
              <w:rPr>
                <w:b/>
                <w:bCs/>
                <w:sz w:val="20"/>
                <w:szCs w:val="20"/>
              </w:rPr>
              <w:t>7.</w:t>
            </w:r>
            <w:r>
              <w:rPr>
                <w:b/>
                <w:bCs/>
                <w:sz w:val="20"/>
                <w:szCs w:val="20"/>
              </w:rPr>
              <w:t>9</w:t>
            </w:r>
          </w:p>
        </w:tc>
      </w:tr>
      <w:tr w:rsidR="00894BDC" w:rsidRPr="006C150B" w14:paraId="3B08C781"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21FD5E0" w14:textId="77777777" w:rsidR="00894BDC" w:rsidRPr="00764DE9" w:rsidRDefault="00894BDC">
            <w:pPr>
              <w:suppressAutoHyphens/>
              <w:ind w:left="96"/>
              <w:jc w:val="left"/>
              <w:rPr>
                <w:sz w:val="20"/>
                <w:szCs w:val="20"/>
                <w:lang w:eastAsia="en-CA"/>
              </w:rPr>
            </w:pPr>
            <w:r w:rsidRPr="00764DE9">
              <w:rPr>
                <w:sz w:val="20"/>
                <w:szCs w:val="20"/>
                <w:lang w:eastAsia="en-CA"/>
              </w:rPr>
              <w:t>Commercial AC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A5CBD87" w14:textId="77777777" w:rsidR="00894BDC" w:rsidRPr="00764DE9" w:rsidRDefault="00894BDC">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32DFC500" w14:textId="77777777" w:rsidR="00894BDC" w:rsidRPr="00764DE9" w:rsidRDefault="00894BDC">
            <w:pPr>
              <w:suppressAutoHyphens/>
              <w:jc w:val="right"/>
              <w:rPr>
                <w:sz w:val="20"/>
                <w:szCs w:val="20"/>
              </w:rPr>
            </w:pPr>
            <w:r w:rsidRPr="00764DE9">
              <w:rPr>
                <w:sz w:val="20"/>
                <w:szCs w:val="20"/>
              </w:rPr>
              <w:t>5,481</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D956C7D" w14:textId="77777777" w:rsidR="00894BDC" w:rsidRPr="00764DE9" w:rsidRDefault="00894BDC">
            <w:pPr>
              <w:suppressAutoHyphens/>
              <w:jc w:val="right"/>
              <w:rPr>
                <w:sz w:val="20"/>
                <w:szCs w:val="20"/>
              </w:rPr>
            </w:pPr>
            <w:r w:rsidRPr="00764DE9">
              <w:rPr>
                <w:sz w:val="20"/>
                <w:szCs w:val="20"/>
              </w:rPr>
              <w:t>130,545</w:t>
            </w:r>
          </w:p>
        </w:tc>
        <w:tc>
          <w:tcPr>
            <w:tcW w:w="268" w:type="pct"/>
            <w:tcBorders>
              <w:top w:val="single" w:sz="4" w:space="0" w:color="auto"/>
              <w:left w:val="single" w:sz="4" w:space="0" w:color="auto"/>
              <w:bottom w:val="single" w:sz="4" w:space="0" w:color="auto"/>
              <w:right w:val="single" w:sz="4" w:space="0" w:color="auto"/>
            </w:tcBorders>
            <w:vAlign w:val="center"/>
          </w:tcPr>
          <w:p w14:paraId="786FC8EE"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37C4446" w14:textId="77777777" w:rsidR="00894BDC" w:rsidRPr="00764DE9" w:rsidRDefault="00894BDC">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01542E57"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15826B4B" w14:textId="77777777" w:rsidR="00894BDC" w:rsidRPr="00764DE9"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75ACBC0" w14:textId="77777777" w:rsidR="00894BDC" w:rsidRPr="00764DE9" w:rsidRDefault="00894BDC">
            <w:pPr>
              <w:suppressAutoHyphens/>
              <w:jc w:val="right"/>
              <w:rPr>
                <w:sz w:val="20"/>
                <w:szCs w:val="20"/>
              </w:rPr>
            </w:pPr>
            <w:r w:rsidRPr="00764DE9">
              <w:rPr>
                <w:sz w:val="20"/>
                <w:szCs w:val="20"/>
              </w:rPr>
              <w:t>7,961</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147703D" w14:textId="77777777" w:rsidR="00894BDC" w:rsidRPr="00764DE9" w:rsidRDefault="00894BDC">
            <w:pPr>
              <w:suppressAutoHyphens/>
              <w:jc w:val="right"/>
              <w:rPr>
                <w:sz w:val="20"/>
                <w:szCs w:val="20"/>
              </w:rPr>
            </w:pPr>
            <w:r w:rsidRPr="00764DE9">
              <w:rPr>
                <w:sz w:val="20"/>
                <w:szCs w:val="20"/>
              </w:rPr>
              <w:t>9,792</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2CA98A1C" w14:textId="77777777" w:rsidR="00894BDC" w:rsidRPr="00764DE9" w:rsidRDefault="00894BDC">
            <w:pPr>
              <w:suppressAutoHyphens/>
              <w:jc w:val="right"/>
              <w:rPr>
                <w:sz w:val="20"/>
                <w:szCs w:val="20"/>
              </w:rPr>
            </w:pPr>
            <w:r w:rsidRPr="00764DE9">
              <w:rPr>
                <w:sz w:val="20"/>
                <w:szCs w:val="20"/>
              </w:rPr>
              <w:t>308,574</w:t>
            </w:r>
          </w:p>
        </w:tc>
        <w:tc>
          <w:tcPr>
            <w:tcW w:w="269" w:type="pct"/>
            <w:tcBorders>
              <w:top w:val="single" w:sz="4" w:space="0" w:color="auto"/>
              <w:left w:val="single" w:sz="4" w:space="0" w:color="auto"/>
              <w:bottom w:val="single" w:sz="4" w:space="0" w:color="auto"/>
              <w:right w:val="single" w:sz="4" w:space="0" w:color="auto"/>
            </w:tcBorders>
            <w:vAlign w:val="center"/>
          </w:tcPr>
          <w:p w14:paraId="7F24259E" w14:textId="77777777" w:rsidR="00894BDC" w:rsidRPr="00764DE9" w:rsidRDefault="00894BDC">
            <w:pPr>
              <w:suppressAutoHyphens/>
              <w:jc w:val="right"/>
              <w:rPr>
                <w:sz w:val="20"/>
                <w:szCs w:val="20"/>
              </w:rPr>
            </w:pPr>
            <w:r w:rsidRPr="00764DE9">
              <w:rPr>
                <w:sz w:val="20"/>
                <w:szCs w:val="20"/>
              </w:rPr>
              <w:t>117</w:t>
            </w:r>
          </w:p>
        </w:tc>
        <w:tc>
          <w:tcPr>
            <w:tcW w:w="304" w:type="pct"/>
            <w:tcBorders>
              <w:top w:val="single" w:sz="4" w:space="0" w:color="auto"/>
              <w:left w:val="single" w:sz="4" w:space="0" w:color="auto"/>
              <w:bottom w:val="single" w:sz="4" w:space="0" w:color="auto"/>
              <w:right w:val="single" w:sz="4" w:space="0" w:color="auto"/>
            </w:tcBorders>
            <w:vAlign w:val="center"/>
          </w:tcPr>
          <w:p w14:paraId="28C414C0"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055CCCAA" w14:textId="77777777" w:rsidR="00894BDC" w:rsidRPr="00764DE9"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424511A" w14:textId="77777777" w:rsidR="00894BDC" w:rsidRPr="00764DE9" w:rsidRDefault="00894BDC">
            <w:pPr>
              <w:suppressAutoHyphens/>
              <w:jc w:val="right"/>
              <w:rPr>
                <w:sz w:val="20"/>
                <w:szCs w:val="20"/>
              </w:rPr>
            </w:pPr>
            <w:r w:rsidRPr="00764DE9">
              <w:rPr>
                <w:sz w:val="20"/>
                <w:szCs w:val="20"/>
              </w:rPr>
              <w:t>462,470</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04826E5" w14:textId="77777777" w:rsidR="00894BDC" w:rsidRPr="00764DE9" w:rsidRDefault="00894BDC">
            <w:pPr>
              <w:suppressAutoHyphens/>
              <w:jc w:val="center"/>
              <w:rPr>
                <w:b/>
                <w:sz w:val="20"/>
                <w:szCs w:val="20"/>
              </w:rPr>
            </w:pPr>
            <w:r w:rsidRPr="00764DE9">
              <w:rPr>
                <w:b/>
                <w:sz w:val="20"/>
                <w:szCs w:val="20"/>
              </w:rPr>
              <w:t>3.3</w:t>
            </w:r>
          </w:p>
        </w:tc>
      </w:tr>
      <w:tr w:rsidR="00894BDC" w:rsidRPr="006C150B" w14:paraId="037FABA3"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ADA6F10" w14:textId="77777777" w:rsidR="00894BDC" w:rsidRPr="00764DE9" w:rsidRDefault="00894BDC">
            <w:pPr>
              <w:suppressAutoHyphens/>
              <w:ind w:left="96"/>
              <w:jc w:val="left"/>
              <w:rPr>
                <w:sz w:val="20"/>
                <w:szCs w:val="20"/>
                <w:lang w:eastAsia="en-CA"/>
              </w:rPr>
            </w:pPr>
            <w:r w:rsidRPr="00764DE9">
              <w:rPr>
                <w:sz w:val="20"/>
                <w:szCs w:val="20"/>
                <w:lang w:eastAsia="en-CA"/>
              </w:rPr>
              <w:t>PU foam</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8E3926E" w14:textId="77777777" w:rsidR="00894BDC" w:rsidRPr="00764DE9" w:rsidRDefault="00894BDC">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D7542BB" w14:textId="77777777" w:rsidR="00894BDC" w:rsidRPr="00764DE9"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68DBF53"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76F1A040"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E9DB3EF" w14:textId="77777777" w:rsidR="00894BDC" w:rsidRPr="00764DE9" w:rsidRDefault="00894BDC">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730C94E3"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44B8CA17" w14:textId="77777777" w:rsidR="00894BDC" w:rsidRPr="00764DE9" w:rsidRDefault="00894BDC">
            <w:pPr>
              <w:suppressAutoHyphens/>
              <w:jc w:val="right"/>
              <w:rPr>
                <w:sz w:val="20"/>
                <w:szCs w:val="20"/>
              </w:rPr>
            </w:pPr>
            <w:r w:rsidRPr="00764DE9">
              <w:rPr>
                <w:sz w:val="20"/>
                <w:szCs w:val="20"/>
              </w:rPr>
              <w:t>73,645</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02DB77D" w14:textId="77777777" w:rsidR="00894BDC" w:rsidRPr="00764DE9" w:rsidRDefault="00894BDC">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4E4F5CC" w14:textId="77777777" w:rsidR="00894BDC" w:rsidRPr="00764DE9" w:rsidRDefault="00894BDC">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0EB68694"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0B559A2F"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6E08BC50"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602D2E97" w14:textId="77777777" w:rsidR="00894BDC" w:rsidRPr="00764DE9"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061357D" w14:textId="77777777" w:rsidR="00894BDC" w:rsidRPr="00764DE9" w:rsidRDefault="00894BDC">
            <w:pPr>
              <w:suppressAutoHyphens/>
              <w:jc w:val="right"/>
              <w:rPr>
                <w:sz w:val="20"/>
                <w:szCs w:val="20"/>
              </w:rPr>
            </w:pPr>
            <w:r w:rsidRPr="00764DE9">
              <w:rPr>
                <w:sz w:val="20"/>
                <w:szCs w:val="20"/>
              </w:rPr>
              <w:t>73,645</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C4DE60F" w14:textId="77777777" w:rsidR="00894BDC" w:rsidRPr="00764DE9" w:rsidRDefault="00894BDC">
            <w:pPr>
              <w:suppressAutoHyphens/>
              <w:jc w:val="center"/>
              <w:rPr>
                <w:b/>
                <w:sz w:val="20"/>
                <w:szCs w:val="20"/>
              </w:rPr>
            </w:pPr>
            <w:r w:rsidRPr="00764DE9">
              <w:rPr>
                <w:b/>
                <w:sz w:val="20"/>
                <w:szCs w:val="20"/>
              </w:rPr>
              <w:t>0.5</w:t>
            </w:r>
          </w:p>
        </w:tc>
      </w:tr>
      <w:tr w:rsidR="00894BDC" w:rsidRPr="006C150B" w14:paraId="01089D1A"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3E84C21" w14:textId="77777777" w:rsidR="00894BDC" w:rsidRPr="00764DE9" w:rsidRDefault="00894BDC">
            <w:pPr>
              <w:suppressAutoHyphens/>
              <w:ind w:left="96"/>
              <w:jc w:val="left"/>
              <w:rPr>
                <w:sz w:val="20"/>
                <w:szCs w:val="20"/>
                <w:lang w:eastAsia="en-CA"/>
              </w:rPr>
            </w:pPr>
            <w:r w:rsidRPr="00764DE9">
              <w:rPr>
                <w:sz w:val="20"/>
                <w:szCs w:val="20"/>
                <w:lang w:eastAsia="en-CA"/>
              </w:rPr>
              <w:t>Firefighting</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1BD6582" w14:textId="77777777" w:rsidR="00894BDC" w:rsidRPr="00764DE9" w:rsidRDefault="00894BDC">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29EBE5B3" w14:textId="77777777" w:rsidR="00894BDC" w:rsidRPr="00764DE9"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9D7C3B7"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457C2C74"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7C24A56" w14:textId="77777777" w:rsidR="00894BDC" w:rsidRPr="00764DE9" w:rsidRDefault="00894BDC">
            <w:pPr>
              <w:suppressAutoHyphens/>
              <w:jc w:val="right"/>
              <w:rPr>
                <w:sz w:val="20"/>
                <w:szCs w:val="20"/>
              </w:rPr>
            </w:pPr>
            <w:r w:rsidRPr="00764DE9">
              <w:rPr>
                <w:sz w:val="20"/>
                <w:szCs w:val="20"/>
              </w:rPr>
              <w:t>79,019</w:t>
            </w:r>
          </w:p>
        </w:tc>
        <w:tc>
          <w:tcPr>
            <w:tcW w:w="269" w:type="pct"/>
            <w:tcBorders>
              <w:top w:val="single" w:sz="4" w:space="0" w:color="auto"/>
              <w:left w:val="nil"/>
              <w:bottom w:val="single" w:sz="4" w:space="0" w:color="auto"/>
              <w:right w:val="single" w:sz="4" w:space="0" w:color="auto"/>
            </w:tcBorders>
            <w:vAlign w:val="center"/>
          </w:tcPr>
          <w:p w14:paraId="03AAAA2D" w14:textId="77777777" w:rsidR="00894BDC" w:rsidRPr="00764DE9" w:rsidRDefault="00894BDC">
            <w:pPr>
              <w:suppressAutoHyphens/>
              <w:jc w:val="right"/>
              <w:rPr>
                <w:sz w:val="20"/>
                <w:szCs w:val="20"/>
              </w:rPr>
            </w:pPr>
            <w:r w:rsidRPr="00764DE9">
              <w:rPr>
                <w:sz w:val="20"/>
                <w:szCs w:val="20"/>
              </w:rPr>
              <w:t>29,921</w:t>
            </w:r>
          </w:p>
        </w:tc>
        <w:tc>
          <w:tcPr>
            <w:tcW w:w="304" w:type="pct"/>
            <w:tcBorders>
              <w:top w:val="single" w:sz="4" w:space="0" w:color="auto"/>
              <w:left w:val="single" w:sz="4" w:space="0" w:color="auto"/>
              <w:bottom w:val="single" w:sz="4" w:space="0" w:color="auto"/>
              <w:right w:val="single" w:sz="4" w:space="0" w:color="auto"/>
            </w:tcBorders>
            <w:vAlign w:val="center"/>
          </w:tcPr>
          <w:p w14:paraId="454F2729" w14:textId="77777777" w:rsidR="00894BDC" w:rsidRPr="00764DE9"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89E2D2F" w14:textId="77777777" w:rsidR="00894BDC" w:rsidRPr="00764DE9" w:rsidRDefault="00894BDC">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7381D05" w14:textId="77777777" w:rsidR="00894BDC" w:rsidRPr="00764DE9" w:rsidRDefault="00894BDC">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7EBE2473"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5F895599"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32A5B84F"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1A9C6D7E" w14:textId="77777777" w:rsidR="00894BDC" w:rsidRPr="00764DE9"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E21367D" w14:textId="77777777" w:rsidR="00894BDC" w:rsidRPr="00764DE9" w:rsidRDefault="00894BDC">
            <w:pPr>
              <w:suppressAutoHyphens/>
              <w:jc w:val="right"/>
              <w:rPr>
                <w:sz w:val="20"/>
                <w:szCs w:val="20"/>
              </w:rPr>
            </w:pPr>
            <w:r w:rsidRPr="00764DE9">
              <w:rPr>
                <w:sz w:val="20"/>
                <w:szCs w:val="20"/>
              </w:rPr>
              <w:t>108,939</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B3450B2" w14:textId="77777777" w:rsidR="00894BDC" w:rsidRPr="00764DE9" w:rsidRDefault="00894BDC">
            <w:pPr>
              <w:suppressAutoHyphens/>
              <w:jc w:val="center"/>
              <w:rPr>
                <w:b/>
                <w:sz w:val="20"/>
                <w:szCs w:val="20"/>
              </w:rPr>
            </w:pPr>
            <w:r w:rsidRPr="00764DE9">
              <w:rPr>
                <w:b/>
                <w:sz w:val="20"/>
                <w:szCs w:val="20"/>
              </w:rPr>
              <w:t>0.8</w:t>
            </w:r>
          </w:p>
        </w:tc>
      </w:tr>
      <w:tr w:rsidR="00894BDC" w:rsidRPr="006C150B" w14:paraId="7CA52947"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27F9928" w14:textId="77777777" w:rsidR="00894BDC" w:rsidRPr="00764DE9" w:rsidRDefault="00894BDC">
            <w:pPr>
              <w:suppressAutoHyphens/>
              <w:ind w:left="96"/>
              <w:jc w:val="left"/>
              <w:rPr>
                <w:sz w:val="20"/>
                <w:szCs w:val="20"/>
                <w:lang w:eastAsia="en-CA"/>
              </w:rPr>
            </w:pPr>
            <w:r w:rsidRPr="00764DE9">
              <w:rPr>
                <w:sz w:val="20"/>
                <w:szCs w:val="20"/>
                <w:lang w:eastAsia="en-CA"/>
              </w:rPr>
              <w:t>Solvent</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4235B8A" w14:textId="77777777" w:rsidR="00894BDC" w:rsidRPr="00764DE9" w:rsidRDefault="00894BDC">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4B7B916D" w14:textId="77777777" w:rsidR="00894BDC" w:rsidRPr="00764DE9"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E86E9B3"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78C04F77" w14:textId="77777777" w:rsidR="00894BDC" w:rsidRPr="00764DE9" w:rsidRDefault="00894BDC">
            <w:pPr>
              <w:suppressAutoHyphens/>
              <w:jc w:val="right"/>
              <w:rPr>
                <w:sz w:val="20"/>
                <w:szCs w:val="20"/>
              </w:rPr>
            </w:pPr>
            <w:r w:rsidRPr="00764DE9">
              <w:rPr>
                <w:sz w:val="20"/>
                <w:szCs w:val="20"/>
              </w:rPr>
              <w:t>3,011</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4B58776" w14:textId="77777777" w:rsidR="00894BDC" w:rsidRPr="00764DE9" w:rsidRDefault="00894BDC">
            <w:pPr>
              <w:suppressAutoHyphens/>
              <w:jc w:val="right"/>
              <w:rPr>
                <w:sz w:val="20"/>
                <w:szCs w:val="20"/>
              </w:rPr>
            </w:pPr>
            <w:r w:rsidRPr="00764DE9">
              <w:rPr>
                <w:sz w:val="20"/>
                <w:szCs w:val="20"/>
              </w:rPr>
              <w:t>290</w:t>
            </w:r>
          </w:p>
        </w:tc>
        <w:tc>
          <w:tcPr>
            <w:tcW w:w="269" w:type="pct"/>
            <w:tcBorders>
              <w:top w:val="single" w:sz="4" w:space="0" w:color="auto"/>
              <w:left w:val="nil"/>
              <w:bottom w:val="single" w:sz="4" w:space="0" w:color="auto"/>
              <w:right w:val="single" w:sz="4" w:space="0" w:color="auto"/>
            </w:tcBorders>
            <w:vAlign w:val="center"/>
          </w:tcPr>
          <w:p w14:paraId="431A7DD4"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6A59FE30" w14:textId="77777777" w:rsidR="00894BDC" w:rsidRPr="00764DE9" w:rsidRDefault="00894BDC">
            <w:pPr>
              <w:suppressAutoHyphens/>
              <w:jc w:val="right"/>
              <w:rPr>
                <w:sz w:val="20"/>
                <w:szCs w:val="20"/>
              </w:rPr>
            </w:pPr>
            <w:r w:rsidRPr="00764DE9">
              <w:rPr>
                <w:sz w:val="20"/>
                <w:szCs w:val="20"/>
              </w:rPr>
              <w:t>32,641</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9795EEB" w14:textId="77777777" w:rsidR="00894BDC" w:rsidRPr="00764DE9" w:rsidRDefault="00894BDC">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03B0AED" w14:textId="77777777" w:rsidR="00894BDC" w:rsidRPr="00764DE9" w:rsidRDefault="00894BDC">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41F10B8"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46D14EE4"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66CC57D1"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4851E8B5" w14:textId="77777777" w:rsidR="00894BDC" w:rsidRPr="00764DE9"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959444B" w14:textId="77777777" w:rsidR="00894BDC" w:rsidRPr="00764DE9" w:rsidRDefault="00894BDC">
            <w:pPr>
              <w:suppressAutoHyphens/>
              <w:jc w:val="right"/>
              <w:rPr>
                <w:sz w:val="20"/>
                <w:szCs w:val="20"/>
              </w:rPr>
            </w:pPr>
            <w:r w:rsidRPr="00764DE9">
              <w:rPr>
                <w:sz w:val="20"/>
                <w:szCs w:val="20"/>
              </w:rPr>
              <w:t>35,941</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09DB13C" w14:textId="77777777" w:rsidR="00894BDC" w:rsidRPr="00764DE9" w:rsidRDefault="00894BDC">
            <w:pPr>
              <w:suppressAutoHyphens/>
              <w:jc w:val="center"/>
              <w:rPr>
                <w:b/>
                <w:sz w:val="20"/>
                <w:szCs w:val="20"/>
              </w:rPr>
            </w:pPr>
            <w:r w:rsidRPr="00764DE9">
              <w:rPr>
                <w:b/>
                <w:sz w:val="20"/>
                <w:szCs w:val="20"/>
              </w:rPr>
              <w:t>0.3</w:t>
            </w:r>
          </w:p>
        </w:tc>
      </w:tr>
      <w:tr w:rsidR="00894BDC" w:rsidRPr="006C150B" w14:paraId="2BEE6581" w14:textId="77777777">
        <w:trPr>
          <w:cantSplit/>
          <w:trHeight w:val="236"/>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72D8ADE" w14:textId="77777777" w:rsidR="00894BDC" w:rsidRPr="00764DE9" w:rsidRDefault="00894BDC">
            <w:pPr>
              <w:suppressAutoHyphens/>
              <w:ind w:left="96"/>
              <w:jc w:val="left"/>
              <w:rPr>
                <w:sz w:val="20"/>
                <w:szCs w:val="20"/>
                <w:lang w:eastAsia="en-CA"/>
              </w:rPr>
            </w:pPr>
            <w:r w:rsidRPr="00764DE9">
              <w:rPr>
                <w:sz w:val="20"/>
                <w:szCs w:val="20"/>
                <w:lang w:eastAsia="en-CA"/>
              </w:rPr>
              <w:t>ORC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9354D13" w14:textId="77777777" w:rsidR="00894BDC" w:rsidRPr="00764DE9" w:rsidRDefault="00894BDC">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6CDAB75A" w14:textId="77777777" w:rsidR="00894BDC" w:rsidRPr="00764DE9"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DB8F5A7"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5BB4C82E"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170759C" w14:textId="77777777" w:rsidR="00894BDC" w:rsidRPr="00764DE9" w:rsidRDefault="00894BDC">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125CC6E7"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0C474E9C" w14:textId="77777777" w:rsidR="00894BDC" w:rsidRPr="00764DE9" w:rsidRDefault="00894BDC">
            <w:pPr>
              <w:suppressAutoHyphens/>
              <w:jc w:val="right"/>
              <w:rPr>
                <w:sz w:val="20"/>
                <w:szCs w:val="20"/>
              </w:rPr>
            </w:pPr>
            <w:r w:rsidRPr="00764DE9">
              <w:rPr>
                <w:sz w:val="20"/>
                <w:szCs w:val="20"/>
              </w:rPr>
              <w:t>120,922</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69F5D1D" w14:textId="77777777" w:rsidR="00894BDC" w:rsidRPr="00764DE9" w:rsidRDefault="00894BDC">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AC3DBFB" w14:textId="77777777" w:rsidR="00894BDC" w:rsidRPr="00764DE9" w:rsidRDefault="00894BDC">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6DAF9BC"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29AB7B10"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329CDF84"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4737A877" w14:textId="77777777" w:rsidR="00894BDC" w:rsidRPr="00764DE9"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D46AB15" w14:textId="77777777" w:rsidR="00894BDC" w:rsidRPr="00764DE9" w:rsidRDefault="00894BDC">
            <w:pPr>
              <w:suppressAutoHyphens/>
              <w:jc w:val="right"/>
              <w:rPr>
                <w:sz w:val="20"/>
                <w:szCs w:val="20"/>
              </w:rPr>
            </w:pPr>
            <w:r w:rsidRPr="00764DE9">
              <w:rPr>
                <w:sz w:val="20"/>
                <w:szCs w:val="20"/>
              </w:rPr>
              <w:t>120,922</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B1E13E7" w14:textId="77777777" w:rsidR="00894BDC" w:rsidRPr="00764DE9" w:rsidRDefault="00894BDC">
            <w:pPr>
              <w:suppressAutoHyphens/>
              <w:jc w:val="center"/>
              <w:rPr>
                <w:b/>
                <w:sz w:val="20"/>
                <w:szCs w:val="20"/>
              </w:rPr>
            </w:pPr>
            <w:r w:rsidRPr="00764DE9">
              <w:rPr>
                <w:b/>
                <w:sz w:val="20"/>
                <w:szCs w:val="20"/>
              </w:rPr>
              <w:t>0.9</w:t>
            </w:r>
          </w:p>
        </w:tc>
      </w:tr>
      <w:tr w:rsidR="00894BDC" w:rsidRPr="006C150B" w14:paraId="07D3223C" w14:textId="77777777">
        <w:trPr>
          <w:cantSplit/>
          <w:trHeight w:val="227"/>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3B8BE82" w14:textId="21C5BE80" w:rsidR="00894BDC" w:rsidRPr="00764DE9" w:rsidRDefault="00894BDC">
            <w:pPr>
              <w:suppressAutoHyphens/>
              <w:ind w:left="96" w:right="84"/>
              <w:jc w:val="left"/>
              <w:rPr>
                <w:b/>
                <w:bCs/>
                <w:sz w:val="20"/>
                <w:szCs w:val="20"/>
                <w:lang w:eastAsia="en-CA"/>
              </w:rPr>
            </w:pPr>
            <w:r w:rsidRPr="00764DE9">
              <w:rPr>
                <w:b/>
                <w:bCs/>
                <w:sz w:val="20"/>
                <w:szCs w:val="20"/>
                <w:lang w:eastAsia="en-CA"/>
              </w:rPr>
              <w:t>Subtotal manufacturing</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171675B" w14:textId="77777777" w:rsidR="00894BDC" w:rsidRPr="00764DE9" w:rsidRDefault="00894BDC">
            <w:pPr>
              <w:suppressAutoHyphens/>
              <w:jc w:val="right"/>
              <w:rPr>
                <w:b/>
                <w:bCs/>
                <w:sz w:val="20"/>
                <w:szCs w:val="20"/>
              </w:rPr>
            </w:pPr>
            <w:r w:rsidRPr="00764DE9">
              <w:rPr>
                <w:b/>
                <w:bCs/>
                <w:sz w:val="20"/>
                <w:szCs w:val="20"/>
              </w:rPr>
              <w:t>109,668</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4696D7B7" w14:textId="77777777" w:rsidR="00894BDC" w:rsidRPr="00764DE9" w:rsidRDefault="00894BDC">
            <w:pPr>
              <w:suppressAutoHyphens/>
              <w:jc w:val="right"/>
              <w:rPr>
                <w:b/>
                <w:bCs/>
                <w:sz w:val="20"/>
                <w:szCs w:val="20"/>
              </w:rPr>
            </w:pPr>
            <w:r w:rsidRPr="00764DE9">
              <w:rPr>
                <w:b/>
                <w:bCs/>
                <w:sz w:val="20"/>
                <w:szCs w:val="20"/>
              </w:rPr>
              <w:t>145,375</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3DE502A" w14:textId="77777777" w:rsidR="00894BDC" w:rsidRPr="00764DE9" w:rsidRDefault="00894BDC">
            <w:pPr>
              <w:suppressAutoHyphens/>
              <w:jc w:val="right"/>
              <w:rPr>
                <w:b/>
                <w:bCs/>
                <w:sz w:val="20"/>
                <w:szCs w:val="20"/>
              </w:rPr>
            </w:pPr>
            <w:r w:rsidRPr="00764DE9">
              <w:rPr>
                <w:b/>
                <w:bCs/>
                <w:sz w:val="20"/>
                <w:szCs w:val="20"/>
              </w:rPr>
              <w:t>1,883,625</w:t>
            </w:r>
          </w:p>
        </w:tc>
        <w:tc>
          <w:tcPr>
            <w:tcW w:w="268" w:type="pct"/>
            <w:tcBorders>
              <w:top w:val="single" w:sz="4" w:space="0" w:color="auto"/>
              <w:left w:val="single" w:sz="4" w:space="0" w:color="auto"/>
              <w:bottom w:val="single" w:sz="4" w:space="0" w:color="auto"/>
              <w:right w:val="single" w:sz="4" w:space="0" w:color="auto"/>
            </w:tcBorders>
            <w:vAlign w:val="center"/>
          </w:tcPr>
          <w:p w14:paraId="22B61614" w14:textId="77777777" w:rsidR="00894BDC" w:rsidRPr="00764DE9" w:rsidRDefault="00894BDC">
            <w:pPr>
              <w:suppressAutoHyphens/>
              <w:jc w:val="right"/>
              <w:rPr>
                <w:b/>
                <w:bCs/>
                <w:sz w:val="20"/>
                <w:szCs w:val="20"/>
              </w:rPr>
            </w:pPr>
            <w:r w:rsidRPr="00764DE9">
              <w:rPr>
                <w:b/>
                <w:bCs/>
                <w:sz w:val="20"/>
                <w:szCs w:val="20"/>
              </w:rPr>
              <w:t>3,011</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E79C74C" w14:textId="77777777" w:rsidR="00894BDC" w:rsidRPr="00764DE9" w:rsidRDefault="00894BDC">
            <w:pPr>
              <w:suppressAutoHyphens/>
              <w:jc w:val="right"/>
              <w:rPr>
                <w:b/>
                <w:bCs/>
                <w:sz w:val="20"/>
                <w:szCs w:val="20"/>
              </w:rPr>
            </w:pPr>
            <w:r w:rsidRPr="00764DE9">
              <w:rPr>
                <w:b/>
                <w:bCs/>
                <w:sz w:val="20"/>
                <w:szCs w:val="20"/>
              </w:rPr>
              <w:t>79,309</w:t>
            </w:r>
          </w:p>
        </w:tc>
        <w:tc>
          <w:tcPr>
            <w:tcW w:w="269" w:type="pct"/>
            <w:tcBorders>
              <w:top w:val="single" w:sz="4" w:space="0" w:color="auto"/>
              <w:left w:val="nil"/>
              <w:bottom w:val="single" w:sz="4" w:space="0" w:color="auto"/>
              <w:right w:val="single" w:sz="4" w:space="0" w:color="auto"/>
            </w:tcBorders>
            <w:vAlign w:val="center"/>
          </w:tcPr>
          <w:p w14:paraId="60DF73C4" w14:textId="77777777" w:rsidR="00894BDC" w:rsidRPr="00764DE9" w:rsidRDefault="00894BDC">
            <w:pPr>
              <w:suppressAutoHyphens/>
              <w:jc w:val="right"/>
              <w:rPr>
                <w:b/>
                <w:bCs/>
                <w:sz w:val="20"/>
                <w:szCs w:val="20"/>
              </w:rPr>
            </w:pPr>
            <w:r w:rsidRPr="00764DE9">
              <w:rPr>
                <w:b/>
                <w:bCs/>
                <w:sz w:val="20"/>
                <w:szCs w:val="20"/>
              </w:rPr>
              <w:t>29,921</w:t>
            </w:r>
          </w:p>
        </w:tc>
        <w:tc>
          <w:tcPr>
            <w:tcW w:w="304" w:type="pct"/>
            <w:tcBorders>
              <w:top w:val="single" w:sz="4" w:space="0" w:color="auto"/>
              <w:left w:val="single" w:sz="4" w:space="0" w:color="auto"/>
              <w:bottom w:val="single" w:sz="4" w:space="0" w:color="auto"/>
              <w:right w:val="single" w:sz="4" w:space="0" w:color="auto"/>
            </w:tcBorders>
            <w:vAlign w:val="center"/>
          </w:tcPr>
          <w:p w14:paraId="77691924" w14:textId="77777777" w:rsidR="00894BDC" w:rsidRPr="00764DE9" w:rsidRDefault="00894BDC">
            <w:pPr>
              <w:suppressAutoHyphens/>
              <w:jc w:val="right"/>
              <w:rPr>
                <w:b/>
                <w:bCs/>
                <w:sz w:val="20"/>
                <w:szCs w:val="20"/>
              </w:rPr>
            </w:pPr>
            <w:r w:rsidRPr="00764DE9">
              <w:rPr>
                <w:b/>
                <w:bCs/>
                <w:sz w:val="20"/>
                <w:szCs w:val="20"/>
              </w:rPr>
              <w:t>227,208</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5F66C59" w14:textId="77777777" w:rsidR="00894BDC" w:rsidRPr="00764DE9" w:rsidRDefault="00894BDC">
            <w:pPr>
              <w:suppressAutoHyphens/>
              <w:jc w:val="right"/>
              <w:rPr>
                <w:b/>
                <w:bCs/>
                <w:sz w:val="20"/>
                <w:szCs w:val="20"/>
              </w:rPr>
            </w:pPr>
            <w:r w:rsidRPr="00764DE9">
              <w:rPr>
                <w:b/>
                <w:bCs/>
                <w:sz w:val="20"/>
                <w:szCs w:val="20"/>
              </w:rPr>
              <w:t>562,201</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9A745F6" w14:textId="77777777" w:rsidR="00894BDC" w:rsidRPr="00764DE9" w:rsidRDefault="00894BDC">
            <w:pPr>
              <w:suppressAutoHyphens/>
              <w:jc w:val="right"/>
              <w:rPr>
                <w:b/>
                <w:bCs/>
                <w:sz w:val="20"/>
                <w:szCs w:val="20"/>
              </w:rPr>
            </w:pPr>
            <w:r w:rsidRPr="00764DE9">
              <w:rPr>
                <w:b/>
                <w:bCs/>
                <w:sz w:val="20"/>
                <w:szCs w:val="20"/>
              </w:rPr>
              <w:t>30,120</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133A79E" w14:textId="77777777" w:rsidR="00894BDC" w:rsidRPr="00764DE9" w:rsidRDefault="00894BDC">
            <w:pPr>
              <w:suppressAutoHyphens/>
              <w:jc w:val="right"/>
              <w:rPr>
                <w:b/>
                <w:bCs/>
                <w:sz w:val="20"/>
                <w:szCs w:val="20"/>
              </w:rPr>
            </w:pPr>
            <w:r w:rsidRPr="00764DE9">
              <w:rPr>
                <w:b/>
                <w:bCs/>
                <w:sz w:val="20"/>
                <w:szCs w:val="20"/>
              </w:rPr>
              <w:t>315,839</w:t>
            </w:r>
          </w:p>
        </w:tc>
        <w:tc>
          <w:tcPr>
            <w:tcW w:w="269" w:type="pct"/>
            <w:tcBorders>
              <w:top w:val="single" w:sz="4" w:space="0" w:color="auto"/>
              <w:left w:val="single" w:sz="4" w:space="0" w:color="auto"/>
              <w:bottom w:val="single" w:sz="4" w:space="0" w:color="auto"/>
              <w:right w:val="single" w:sz="4" w:space="0" w:color="auto"/>
            </w:tcBorders>
            <w:vAlign w:val="center"/>
          </w:tcPr>
          <w:p w14:paraId="05B20330" w14:textId="77777777" w:rsidR="00894BDC" w:rsidRPr="00764DE9" w:rsidRDefault="00894BDC">
            <w:pPr>
              <w:suppressAutoHyphens/>
              <w:jc w:val="right"/>
              <w:rPr>
                <w:b/>
                <w:bCs/>
                <w:sz w:val="20"/>
                <w:szCs w:val="20"/>
              </w:rPr>
            </w:pPr>
            <w:r w:rsidRPr="00764DE9">
              <w:rPr>
                <w:b/>
                <w:bCs/>
                <w:sz w:val="20"/>
                <w:szCs w:val="20"/>
              </w:rPr>
              <w:t>117</w:t>
            </w:r>
          </w:p>
        </w:tc>
        <w:tc>
          <w:tcPr>
            <w:tcW w:w="304" w:type="pct"/>
            <w:tcBorders>
              <w:top w:val="single" w:sz="4" w:space="0" w:color="auto"/>
              <w:left w:val="single" w:sz="4" w:space="0" w:color="auto"/>
              <w:bottom w:val="single" w:sz="4" w:space="0" w:color="auto"/>
              <w:right w:val="single" w:sz="4" w:space="0" w:color="auto"/>
            </w:tcBorders>
            <w:vAlign w:val="center"/>
          </w:tcPr>
          <w:p w14:paraId="1930F10D" w14:textId="77777777" w:rsidR="00894BDC" w:rsidRPr="00764DE9" w:rsidRDefault="00894BDC">
            <w:pPr>
              <w:suppressAutoHyphens/>
              <w:jc w:val="right"/>
              <w:rPr>
                <w:b/>
                <w:bCs/>
                <w:sz w:val="20"/>
                <w:szCs w:val="20"/>
              </w:rPr>
            </w:pPr>
            <w:r w:rsidRPr="00764DE9">
              <w:rPr>
                <w:b/>
                <w:bCs/>
                <w:sz w:val="20"/>
                <w:szCs w:val="20"/>
              </w:rPr>
              <w:t>0</w:t>
            </w:r>
          </w:p>
        </w:tc>
        <w:tc>
          <w:tcPr>
            <w:tcW w:w="269" w:type="pct"/>
            <w:tcBorders>
              <w:top w:val="single" w:sz="4" w:space="0" w:color="auto"/>
              <w:left w:val="single" w:sz="4" w:space="0" w:color="auto"/>
              <w:bottom w:val="single" w:sz="4" w:space="0" w:color="auto"/>
              <w:right w:val="single" w:sz="4" w:space="0" w:color="auto"/>
            </w:tcBorders>
            <w:vAlign w:val="center"/>
          </w:tcPr>
          <w:p w14:paraId="059C4470" w14:textId="77777777" w:rsidR="00894BDC" w:rsidRPr="00764DE9" w:rsidRDefault="00894BDC">
            <w:pPr>
              <w:suppressAutoHyphens/>
              <w:jc w:val="right"/>
              <w:rPr>
                <w:b/>
                <w:bCs/>
                <w:sz w:val="20"/>
                <w:szCs w:val="20"/>
              </w:rPr>
            </w:pPr>
            <w:r w:rsidRPr="00764DE9">
              <w:rPr>
                <w:b/>
                <w:bCs/>
                <w:sz w:val="20"/>
                <w:szCs w:val="20"/>
              </w:rPr>
              <w:t>0</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6FA1F74" w14:textId="77777777" w:rsidR="00894BDC" w:rsidRPr="00764DE9" w:rsidRDefault="00894BDC">
            <w:pPr>
              <w:suppressAutoHyphens/>
              <w:jc w:val="right"/>
              <w:rPr>
                <w:b/>
                <w:bCs/>
                <w:sz w:val="20"/>
                <w:szCs w:val="20"/>
              </w:rPr>
            </w:pPr>
            <w:r w:rsidRPr="00764DE9">
              <w:rPr>
                <w:b/>
                <w:bCs/>
                <w:sz w:val="20"/>
                <w:szCs w:val="20"/>
              </w:rPr>
              <w:t>3,386,391</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49589C5" w14:textId="77777777" w:rsidR="00894BDC" w:rsidRPr="00764DE9" w:rsidRDefault="00894BDC">
            <w:pPr>
              <w:suppressAutoHyphens/>
              <w:jc w:val="center"/>
              <w:rPr>
                <w:b/>
                <w:bCs/>
                <w:sz w:val="20"/>
                <w:szCs w:val="20"/>
              </w:rPr>
            </w:pPr>
            <w:r w:rsidRPr="00764DE9">
              <w:rPr>
                <w:b/>
                <w:bCs/>
                <w:sz w:val="20"/>
                <w:szCs w:val="20"/>
              </w:rPr>
              <w:t>24.0</w:t>
            </w:r>
          </w:p>
        </w:tc>
      </w:tr>
      <w:tr w:rsidR="00894BDC" w:rsidRPr="006C150B" w14:paraId="101AEBB4" w14:textId="77777777" w:rsidTr="00764DE9">
        <w:trPr>
          <w:cantSplit/>
          <w:trHeight w:val="359"/>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9D51F34" w14:textId="77777777" w:rsidR="00894BDC" w:rsidRPr="00764DE9" w:rsidRDefault="00894BDC" w:rsidP="00764DE9">
            <w:pPr>
              <w:keepNext/>
              <w:suppressAutoHyphens/>
              <w:ind w:left="96"/>
              <w:jc w:val="left"/>
              <w:rPr>
                <w:sz w:val="20"/>
                <w:szCs w:val="20"/>
              </w:rPr>
            </w:pPr>
            <w:r w:rsidRPr="00764DE9">
              <w:rPr>
                <w:b/>
                <w:bCs/>
                <w:sz w:val="20"/>
                <w:szCs w:val="20"/>
                <w:lang w:eastAsia="en-CA"/>
              </w:rPr>
              <w:t>Refrigeration and AC servicing</w:t>
            </w:r>
          </w:p>
        </w:tc>
      </w:tr>
      <w:tr w:rsidR="00894BDC" w:rsidRPr="006C150B" w14:paraId="71A37EA8" w14:textId="77777777" w:rsidTr="00764DE9">
        <w:trPr>
          <w:trHeight w:val="437"/>
          <w:jc w:val="center"/>
        </w:trPr>
        <w:tc>
          <w:tcPr>
            <w:tcW w:w="7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DAB7527" w14:textId="3A29F5EA" w:rsidR="00894BDC" w:rsidRPr="00764DE9" w:rsidRDefault="00894BDC" w:rsidP="00764DE9">
            <w:pPr>
              <w:suppressAutoHyphens/>
              <w:ind w:left="96" w:right="84"/>
              <w:jc w:val="left"/>
              <w:rPr>
                <w:b/>
                <w:bCs/>
                <w:sz w:val="20"/>
                <w:szCs w:val="20"/>
                <w:lang w:eastAsia="en-CA"/>
              </w:rPr>
            </w:pPr>
            <w:r w:rsidRPr="00764DE9">
              <w:rPr>
                <w:b/>
                <w:bCs/>
                <w:sz w:val="20"/>
                <w:szCs w:val="20"/>
                <w:lang w:eastAsia="en-CA"/>
              </w:rPr>
              <w:t>Subtotal servicing</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5BA11AA" w14:textId="77777777" w:rsidR="00894BDC" w:rsidRPr="00764DE9" w:rsidRDefault="00894BDC">
            <w:pPr>
              <w:suppressAutoHyphens/>
              <w:jc w:val="center"/>
              <w:rPr>
                <w:b/>
                <w:bCs/>
                <w:sz w:val="20"/>
                <w:szCs w:val="20"/>
              </w:rPr>
            </w:pPr>
            <w:r w:rsidRPr="00764DE9">
              <w:rPr>
                <w:b/>
                <w:bCs/>
                <w:sz w:val="20"/>
                <w:szCs w:val="20"/>
              </w:rPr>
              <w:t>7,696</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E447EF2" w14:textId="77777777" w:rsidR="00894BDC" w:rsidRPr="00764DE9" w:rsidRDefault="00894BDC">
            <w:pPr>
              <w:suppressAutoHyphens/>
              <w:jc w:val="center"/>
              <w:rPr>
                <w:b/>
                <w:bCs/>
                <w:sz w:val="20"/>
                <w:szCs w:val="20"/>
              </w:rPr>
            </w:pPr>
            <w:r w:rsidRPr="00764DE9">
              <w:rPr>
                <w:b/>
                <w:bCs/>
                <w:sz w:val="20"/>
                <w:szCs w:val="20"/>
              </w:rPr>
              <w:t>1,488,011</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4C7021A" w14:textId="77777777" w:rsidR="00894BDC" w:rsidRPr="00764DE9" w:rsidRDefault="00894BDC">
            <w:pPr>
              <w:suppressAutoHyphens/>
              <w:jc w:val="center"/>
              <w:rPr>
                <w:b/>
                <w:bCs/>
                <w:sz w:val="20"/>
                <w:szCs w:val="20"/>
              </w:rPr>
            </w:pPr>
            <w:r w:rsidRPr="00764DE9">
              <w:rPr>
                <w:b/>
                <w:bCs/>
                <w:sz w:val="20"/>
                <w:szCs w:val="20"/>
              </w:rPr>
              <w:t>3,489,686</w:t>
            </w:r>
          </w:p>
        </w:tc>
        <w:tc>
          <w:tcPr>
            <w:tcW w:w="268" w:type="pct"/>
            <w:tcBorders>
              <w:top w:val="single" w:sz="4" w:space="0" w:color="auto"/>
              <w:left w:val="single" w:sz="4" w:space="0" w:color="auto"/>
              <w:bottom w:val="single" w:sz="4" w:space="0" w:color="auto"/>
              <w:right w:val="single" w:sz="4" w:space="0" w:color="auto"/>
            </w:tcBorders>
            <w:vAlign w:val="center"/>
          </w:tcPr>
          <w:p w14:paraId="61A86068" w14:textId="77777777" w:rsidR="00894BDC" w:rsidRPr="00764DE9" w:rsidRDefault="00894BDC">
            <w:pPr>
              <w:suppressAutoHyphens/>
              <w:jc w:val="center"/>
              <w:rPr>
                <w:b/>
                <w:bCs/>
                <w:sz w:val="20"/>
                <w:szCs w:val="20"/>
              </w:rPr>
            </w:pPr>
            <w:r w:rsidRPr="00764DE9">
              <w:rPr>
                <w:b/>
                <w:bCs/>
                <w:sz w:val="20"/>
                <w:szCs w:val="20"/>
              </w:rPr>
              <w:t>0</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3876221" w14:textId="77777777" w:rsidR="00894BDC" w:rsidRPr="00764DE9" w:rsidRDefault="00894BDC">
            <w:pPr>
              <w:suppressAutoHyphens/>
              <w:jc w:val="center"/>
              <w:rPr>
                <w:b/>
                <w:bCs/>
                <w:sz w:val="20"/>
                <w:szCs w:val="20"/>
              </w:rPr>
            </w:pPr>
            <w:r w:rsidRPr="00764DE9">
              <w:rPr>
                <w:b/>
                <w:bCs/>
                <w:sz w:val="20"/>
                <w:szCs w:val="20"/>
              </w:rPr>
              <w:t>0</w:t>
            </w:r>
          </w:p>
        </w:tc>
        <w:tc>
          <w:tcPr>
            <w:tcW w:w="269" w:type="pct"/>
            <w:tcBorders>
              <w:top w:val="single" w:sz="4" w:space="0" w:color="auto"/>
              <w:left w:val="nil"/>
              <w:bottom w:val="single" w:sz="4" w:space="0" w:color="auto"/>
              <w:right w:val="single" w:sz="4" w:space="0" w:color="auto"/>
            </w:tcBorders>
            <w:vAlign w:val="center"/>
          </w:tcPr>
          <w:p w14:paraId="4BCC587D" w14:textId="77777777" w:rsidR="00894BDC" w:rsidRPr="00764DE9" w:rsidRDefault="00894BDC">
            <w:pPr>
              <w:suppressAutoHyphens/>
              <w:jc w:val="center"/>
              <w:rPr>
                <w:b/>
                <w:bCs/>
                <w:sz w:val="20"/>
                <w:szCs w:val="20"/>
              </w:rPr>
            </w:pPr>
            <w:r w:rsidRPr="00764DE9">
              <w:rPr>
                <w:b/>
                <w:bCs/>
                <w:sz w:val="20"/>
                <w:szCs w:val="20"/>
              </w:rPr>
              <w:t>0</w:t>
            </w:r>
          </w:p>
        </w:tc>
        <w:tc>
          <w:tcPr>
            <w:tcW w:w="304" w:type="pct"/>
            <w:tcBorders>
              <w:top w:val="single" w:sz="4" w:space="0" w:color="auto"/>
              <w:left w:val="single" w:sz="4" w:space="0" w:color="auto"/>
              <w:bottom w:val="single" w:sz="4" w:space="0" w:color="auto"/>
              <w:right w:val="single" w:sz="4" w:space="0" w:color="auto"/>
            </w:tcBorders>
            <w:vAlign w:val="center"/>
          </w:tcPr>
          <w:p w14:paraId="796B9EB4" w14:textId="77777777" w:rsidR="00894BDC" w:rsidRPr="00764DE9" w:rsidRDefault="00894BDC">
            <w:pPr>
              <w:suppressAutoHyphens/>
              <w:jc w:val="center"/>
              <w:rPr>
                <w:b/>
                <w:bCs/>
                <w:sz w:val="20"/>
                <w:szCs w:val="20"/>
              </w:rPr>
            </w:pPr>
            <w:r w:rsidRPr="00764DE9">
              <w:rPr>
                <w:b/>
                <w:bCs/>
                <w:sz w:val="20"/>
                <w:szCs w:val="20"/>
              </w:rPr>
              <w:t>30,231</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0B463CA" w14:textId="77777777" w:rsidR="00894BDC" w:rsidRPr="00764DE9" w:rsidRDefault="00894BDC">
            <w:pPr>
              <w:suppressAutoHyphens/>
              <w:jc w:val="center"/>
              <w:rPr>
                <w:b/>
                <w:bCs/>
                <w:sz w:val="20"/>
                <w:szCs w:val="20"/>
              </w:rPr>
            </w:pPr>
            <w:r w:rsidRPr="00764DE9">
              <w:rPr>
                <w:b/>
                <w:bCs/>
                <w:sz w:val="20"/>
                <w:szCs w:val="20"/>
              </w:rPr>
              <w:t>1,941,898</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36514BA" w14:textId="77777777" w:rsidR="00894BDC" w:rsidRPr="00764DE9" w:rsidRDefault="00894BDC">
            <w:pPr>
              <w:suppressAutoHyphens/>
              <w:jc w:val="center"/>
              <w:rPr>
                <w:b/>
                <w:bCs/>
                <w:sz w:val="20"/>
                <w:szCs w:val="20"/>
              </w:rPr>
            </w:pPr>
            <w:r w:rsidRPr="00764DE9">
              <w:rPr>
                <w:b/>
                <w:bCs/>
                <w:sz w:val="20"/>
                <w:szCs w:val="20"/>
              </w:rPr>
              <w:t>616,874</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27D8DCF8" w14:textId="77777777" w:rsidR="00894BDC" w:rsidRPr="00764DE9" w:rsidRDefault="00894BDC">
            <w:pPr>
              <w:suppressAutoHyphens/>
              <w:jc w:val="center"/>
              <w:rPr>
                <w:b/>
                <w:bCs/>
                <w:sz w:val="20"/>
                <w:szCs w:val="20"/>
              </w:rPr>
            </w:pPr>
            <w:r w:rsidRPr="00764DE9">
              <w:rPr>
                <w:b/>
                <w:bCs/>
                <w:sz w:val="20"/>
                <w:szCs w:val="20"/>
              </w:rPr>
              <w:t>2,393,235</w:t>
            </w:r>
          </w:p>
        </w:tc>
        <w:tc>
          <w:tcPr>
            <w:tcW w:w="269" w:type="pct"/>
            <w:tcBorders>
              <w:top w:val="single" w:sz="4" w:space="0" w:color="auto"/>
              <w:left w:val="single" w:sz="4" w:space="0" w:color="auto"/>
              <w:bottom w:val="single" w:sz="4" w:space="0" w:color="auto"/>
              <w:right w:val="single" w:sz="4" w:space="0" w:color="auto"/>
            </w:tcBorders>
            <w:vAlign w:val="center"/>
          </w:tcPr>
          <w:p w14:paraId="45A1CED0" w14:textId="77777777" w:rsidR="00894BDC" w:rsidRPr="00764DE9" w:rsidRDefault="00894BDC">
            <w:pPr>
              <w:suppressAutoHyphens/>
              <w:jc w:val="center"/>
              <w:rPr>
                <w:b/>
                <w:bCs/>
                <w:sz w:val="20"/>
                <w:szCs w:val="20"/>
              </w:rPr>
            </w:pPr>
            <w:r w:rsidRPr="00764DE9">
              <w:rPr>
                <w:b/>
                <w:bCs/>
                <w:sz w:val="20"/>
                <w:szCs w:val="20"/>
              </w:rPr>
              <w:t>66,697</w:t>
            </w:r>
          </w:p>
        </w:tc>
        <w:tc>
          <w:tcPr>
            <w:tcW w:w="304" w:type="pct"/>
            <w:tcBorders>
              <w:top w:val="single" w:sz="4" w:space="0" w:color="auto"/>
              <w:left w:val="single" w:sz="4" w:space="0" w:color="auto"/>
              <w:bottom w:val="single" w:sz="4" w:space="0" w:color="auto"/>
              <w:right w:val="single" w:sz="4" w:space="0" w:color="auto"/>
            </w:tcBorders>
            <w:vAlign w:val="center"/>
          </w:tcPr>
          <w:p w14:paraId="6B87EEA8" w14:textId="77777777" w:rsidR="00894BDC" w:rsidRPr="00764DE9" w:rsidRDefault="00894BDC">
            <w:pPr>
              <w:suppressAutoHyphens/>
              <w:jc w:val="center"/>
              <w:rPr>
                <w:b/>
                <w:bCs/>
                <w:sz w:val="20"/>
                <w:szCs w:val="20"/>
              </w:rPr>
            </w:pPr>
            <w:r w:rsidRPr="00764DE9">
              <w:rPr>
                <w:b/>
                <w:bCs/>
                <w:sz w:val="20"/>
                <w:szCs w:val="20"/>
              </w:rPr>
              <w:t>616,001</w:t>
            </w:r>
          </w:p>
        </w:tc>
        <w:tc>
          <w:tcPr>
            <w:tcW w:w="269" w:type="pct"/>
            <w:tcBorders>
              <w:top w:val="single" w:sz="4" w:space="0" w:color="auto"/>
              <w:left w:val="single" w:sz="4" w:space="0" w:color="auto"/>
              <w:bottom w:val="single" w:sz="4" w:space="0" w:color="auto"/>
              <w:right w:val="single" w:sz="4" w:space="0" w:color="auto"/>
            </w:tcBorders>
            <w:vAlign w:val="center"/>
          </w:tcPr>
          <w:p w14:paraId="58DB8EDA" w14:textId="77777777" w:rsidR="00894BDC" w:rsidRPr="00764DE9" w:rsidRDefault="00894BDC">
            <w:pPr>
              <w:suppressAutoHyphens/>
              <w:jc w:val="center"/>
              <w:rPr>
                <w:b/>
                <w:bCs/>
                <w:sz w:val="20"/>
                <w:szCs w:val="20"/>
              </w:rPr>
            </w:pPr>
            <w:r w:rsidRPr="00764DE9">
              <w:rPr>
                <w:b/>
                <w:bCs/>
                <w:sz w:val="20"/>
                <w:szCs w:val="20"/>
              </w:rPr>
              <w:t>98,633</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A0429B8" w14:textId="77777777" w:rsidR="00894BDC" w:rsidRPr="00764DE9" w:rsidRDefault="00894BDC">
            <w:pPr>
              <w:suppressAutoHyphens/>
              <w:jc w:val="center"/>
              <w:rPr>
                <w:b/>
                <w:bCs/>
                <w:sz w:val="20"/>
                <w:szCs w:val="20"/>
              </w:rPr>
            </w:pPr>
            <w:r w:rsidRPr="00764DE9">
              <w:rPr>
                <w:b/>
                <w:bCs/>
                <w:sz w:val="20"/>
                <w:szCs w:val="20"/>
              </w:rPr>
              <w:t>10,748,962</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CC16099" w14:textId="77777777" w:rsidR="00894BDC" w:rsidRPr="00764DE9" w:rsidRDefault="00894BDC">
            <w:pPr>
              <w:suppressAutoHyphens/>
              <w:jc w:val="center"/>
              <w:rPr>
                <w:b/>
                <w:bCs/>
                <w:sz w:val="20"/>
                <w:szCs w:val="20"/>
              </w:rPr>
            </w:pPr>
            <w:r w:rsidRPr="00764DE9">
              <w:rPr>
                <w:b/>
                <w:bCs/>
                <w:sz w:val="20"/>
                <w:szCs w:val="20"/>
              </w:rPr>
              <w:t>76.0</w:t>
            </w:r>
          </w:p>
        </w:tc>
      </w:tr>
      <w:tr w:rsidR="00894BDC" w:rsidRPr="006C150B" w14:paraId="2C553CF9" w14:textId="77777777" w:rsidTr="00764DE9">
        <w:trPr>
          <w:trHeight w:val="423"/>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83EF243" w14:textId="77777777" w:rsidR="00894BDC" w:rsidRPr="00764DE9" w:rsidRDefault="00894BDC" w:rsidP="00764DE9">
            <w:pPr>
              <w:suppressAutoHyphens/>
              <w:ind w:left="96" w:right="84"/>
              <w:jc w:val="left"/>
              <w:rPr>
                <w:sz w:val="20"/>
                <w:szCs w:val="20"/>
                <w:lang w:eastAsia="en-CA"/>
              </w:rPr>
            </w:pPr>
            <w:r w:rsidRPr="00764DE9">
              <w:rPr>
                <w:b/>
                <w:bCs/>
                <w:sz w:val="20"/>
                <w:szCs w:val="20"/>
                <w:lang w:eastAsia="en-CA"/>
              </w:rPr>
              <w:t>Total</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1E0B84E" w14:textId="77777777" w:rsidR="00894BDC" w:rsidRPr="00764DE9" w:rsidRDefault="00894BDC" w:rsidP="00764DE9">
            <w:pPr>
              <w:suppressAutoHyphens/>
              <w:jc w:val="right"/>
              <w:rPr>
                <w:b/>
                <w:bCs/>
                <w:sz w:val="20"/>
                <w:szCs w:val="20"/>
                <w:lang w:eastAsia="en-CA"/>
              </w:rPr>
            </w:pPr>
            <w:r w:rsidRPr="00764DE9">
              <w:rPr>
                <w:b/>
                <w:bCs/>
                <w:sz w:val="20"/>
                <w:szCs w:val="20"/>
                <w:lang w:eastAsia="en-CA"/>
              </w:rPr>
              <w:t>117,364</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750B3225" w14:textId="77777777" w:rsidR="00894BDC" w:rsidRPr="00764DE9" w:rsidRDefault="00894BDC" w:rsidP="00764DE9">
            <w:pPr>
              <w:suppressAutoHyphens/>
              <w:jc w:val="right"/>
              <w:rPr>
                <w:b/>
                <w:bCs/>
                <w:sz w:val="20"/>
                <w:szCs w:val="20"/>
                <w:lang w:eastAsia="en-CA"/>
              </w:rPr>
            </w:pPr>
            <w:r w:rsidRPr="00764DE9">
              <w:rPr>
                <w:b/>
                <w:bCs/>
                <w:sz w:val="20"/>
                <w:szCs w:val="20"/>
                <w:lang w:eastAsia="en-CA"/>
              </w:rPr>
              <w:t>1,633,385</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98F9CEB" w14:textId="77777777" w:rsidR="00894BDC" w:rsidRPr="00764DE9" w:rsidRDefault="00894BDC" w:rsidP="00764DE9">
            <w:pPr>
              <w:suppressAutoHyphens/>
              <w:jc w:val="right"/>
              <w:rPr>
                <w:b/>
                <w:bCs/>
                <w:sz w:val="20"/>
                <w:szCs w:val="20"/>
              </w:rPr>
            </w:pPr>
            <w:r w:rsidRPr="00764DE9">
              <w:rPr>
                <w:b/>
                <w:bCs/>
                <w:sz w:val="20"/>
                <w:szCs w:val="20"/>
              </w:rPr>
              <w:t>5,373,311</w:t>
            </w:r>
          </w:p>
        </w:tc>
        <w:tc>
          <w:tcPr>
            <w:tcW w:w="268" w:type="pct"/>
            <w:tcBorders>
              <w:top w:val="single" w:sz="4" w:space="0" w:color="auto"/>
              <w:left w:val="single" w:sz="4" w:space="0" w:color="auto"/>
              <w:bottom w:val="single" w:sz="4" w:space="0" w:color="auto"/>
              <w:right w:val="single" w:sz="4" w:space="0" w:color="auto"/>
            </w:tcBorders>
            <w:vAlign w:val="center"/>
          </w:tcPr>
          <w:p w14:paraId="2583B75E" w14:textId="77777777" w:rsidR="00894BDC" w:rsidRPr="00764DE9" w:rsidRDefault="00894BDC" w:rsidP="00764DE9">
            <w:pPr>
              <w:suppressAutoHyphens/>
              <w:jc w:val="right"/>
              <w:rPr>
                <w:b/>
                <w:bCs/>
                <w:sz w:val="20"/>
                <w:szCs w:val="20"/>
              </w:rPr>
            </w:pPr>
            <w:r w:rsidRPr="00764DE9">
              <w:rPr>
                <w:b/>
                <w:bCs/>
                <w:sz w:val="20"/>
                <w:szCs w:val="20"/>
              </w:rPr>
              <w:t>3,011</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91E5C60" w14:textId="77777777" w:rsidR="00894BDC" w:rsidRPr="00764DE9" w:rsidRDefault="00894BDC" w:rsidP="00764DE9">
            <w:pPr>
              <w:suppressAutoHyphens/>
              <w:jc w:val="right"/>
              <w:rPr>
                <w:b/>
                <w:bCs/>
                <w:sz w:val="20"/>
                <w:szCs w:val="20"/>
                <w:lang w:eastAsia="en-CA"/>
              </w:rPr>
            </w:pPr>
            <w:r w:rsidRPr="00764DE9">
              <w:rPr>
                <w:b/>
                <w:bCs/>
                <w:sz w:val="20"/>
                <w:szCs w:val="20"/>
                <w:lang w:eastAsia="en-CA"/>
              </w:rPr>
              <w:t>79,309</w:t>
            </w:r>
          </w:p>
        </w:tc>
        <w:tc>
          <w:tcPr>
            <w:tcW w:w="269" w:type="pct"/>
            <w:tcBorders>
              <w:top w:val="single" w:sz="4" w:space="0" w:color="auto"/>
              <w:left w:val="nil"/>
              <w:bottom w:val="single" w:sz="4" w:space="0" w:color="auto"/>
              <w:right w:val="single" w:sz="4" w:space="0" w:color="auto"/>
            </w:tcBorders>
            <w:vAlign w:val="center"/>
          </w:tcPr>
          <w:p w14:paraId="2CCAB6CD" w14:textId="77777777" w:rsidR="00894BDC" w:rsidRPr="00764DE9" w:rsidRDefault="00894BDC" w:rsidP="00764DE9">
            <w:pPr>
              <w:suppressAutoHyphens/>
              <w:jc w:val="right"/>
              <w:rPr>
                <w:b/>
                <w:bCs/>
                <w:sz w:val="20"/>
                <w:szCs w:val="20"/>
              </w:rPr>
            </w:pPr>
            <w:r w:rsidRPr="00764DE9">
              <w:rPr>
                <w:b/>
                <w:bCs/>
                <w:sz w:val="20"/>
                <w:szCs w:val="20"/>
              </w:rPr>
              <w:t>29,921</w:t>
            </w:r>
          </w:p>
        </w:tc>
        <w:tc>
          <w:tcPr>
            <w:tcW w:w="304" w:type="pct"/>
            <w:tcBorders>
              <w:top w:val="single" w:sz="4" w:space="0" w:color="auto"/>
              <w:left w:val="single" w:sz="4" w:space="0" w:color="auto"/>
              <w:bottom w:val="single" w:sz="4" w:space="0" w:color="auto"/>
              <w:right w:val="single" w:sz="4" w:space="0" w:color="auto"/>
            </w:tcBorders>
            <w:vAlign w:val="center"/>
          </w:tcPr>
          <w:p w14:paraId="77D3ADD6" w14:textId="77777777" w:rsidR="00894BDC" w:rsidRPr="00764DE9" w:rsidRDefault="00894BDC" w:rsidP="00764DE9">
            <w:pPr>
              <w:suppressAutoHyphens/>
              <w:jc w:val="right"/>
              <w:rPr>
                <w:b/>
                <w:bCs/>
                <w:sz w:val="20"/>
                <w:szCs w:val="20"/>
              </w:rPr>
            </w:pPr>
            <w:r w:rsidRPr="00764DE9">
              <w:rPr>
                <w:b/>
                <w:bCs/>
                <w:sz w:val="20"/>
                <w:szCs w:val="20"/>
              </w:rPr>
              <w:t>257,438</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EC0E301" w14:textId="77777777" w:rsidR="00894BDC" w:rsidRPr="00764DE9" w:rsidRDefault="00894BDC" w:rsidP="00764DE9">
            <w:pPr>
              <w:suppressAutoHyphens/>
              <w:jc w:val="right"/>
              <w:rPr>
                <w:b/>
                <w:bCs/>
                <w:sz w:val="20"/>
                <w:szCs w:val="20"/>
                <w:lang w:eastAsia="en-CA"/>
              </w:rPr>
            </w:pPr>
            <w:r w:rsidRPr="00764DE9">
              <w:rPr>
                <w:b/>
                <w:bCs/>
                <w:sz w:val="20"/>
                <w:szCs w:val="20"/>
                <w:lang w:eastAsia="en-CA"/>
              </w:rPr>
              <w:t>2,504,098</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D1655F" w14:textId="77777777" w:rsidR="00894BDC" w:rsidRPr="00764DE9" w:rsidRDefault="00894BDC" w:rsidP="00764DE9">
            <w:pPr>
              <w:suppressAutoHyphens/>
              <w:jc w:val="right"/>
              <w:rPr>
                <w:b/>
                <w:bCs/>
                <w:sz w:val="20"/>
                <w:szCs w:val="20"/>
                <w:lang w:eastAsia="en-CA"/>
              </w:rPr>
            </w:pPr>
            <w:r w:rsidRPr="00764DE9">
              <w:rPr>
                <w:b/>
                <w:bCs/>
                <w:sz w:val="20"/>
                <w:szCs w:val="20"/>
                <w:lang w:eastAsia="en-CA"/>
              </w:rPr>
              <w:t>646,994</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342AB658" w14:textId="77777777" w:rsidR="00894BDC" w:rsidRPr="00764DE9" w:rsidRDefault="00894BDC" w:rsidP="00764DE9">
            <w:pPr>
              <w:suppressAutoHyphens/>
              <w:jc w:val="right"/>
              <w:rPr>
                <w:b/>
                <w:bCs/>
                <w:sz w:val="20"/>
                <w:szCs w:val="20"/>
                <w:lang w:eastAsia="en-CA"/>
              </w:rPr>
            </w:pPr>
            <w:r w:rsidRPr="00764DE9">
              <w:rPr>
                <w:b/>
                <w:bCs/>
                <w:sz w:val="20"/>
                <w:szCs w:val="20"/>
                <w:lang w:eastAsia="en-CA"/>
              </w:rPr>
              <w:t>2,709,074</w:t>
            </w:r>
          </w:p>
        </w:tc>
        <w:tc>
          <w:tcPr>
            <w:tcW w:w="269" w:type="pct"/>
            <w:tcBorders>
              <w:top w:val="single" w:sz="4" w:space="0" w:color="auto"/>
              <w:left w:val="single" w:sz="4" w:space="0" w:color="auto"/>
              <w:bottom w:val="single" w:sz="4" w:space="0" w:color="auto"/>
              <w:right w:val="single" w:sz="4" w:space="0" w:color="auto"/>
            </w:tcBorders>
            <w:vAlign w:val="center"/>
          </w:tcPr>
          <w:p w14:paraId="65A216B9" w14:textId="77777777" w:rsidR="00894BDC" w:rsidRPr="00764DE9" w:rsidRDefault="00894BDC" w:rsidP="00764DE9">
            <w:pPr>
              <w:suppressAutoHyphens/>
              <w:jc w:val="right"/>
              <w:rPr>
                <w:b/>
                <w:bCs/>
                <w:sz w:val="20"/>
                <w:szCs w:val="20"/>
              </w:rPr>
            </w:pPr>
            <w:r w:rsidRPr="00764DE9">
              <w:rPr>
                <w:b/>
                <w:bCs/>
                <w:sz w:val="20"/>
                <w:szCs w:val="20"/>
              </w:rPr>
              <w:t>66,814</w:t>
            </w:r>
          </w:p>
        </w:tc>
        <w:tc>
          <w:tcPr>
            <w:tcW w:w="304" w:type="pct"/>
            <w:tcBorders>
              <w:top w:val="single" w:sz="4" w:space="0" w:color="auto"/>
              <w:left w:val="single" w:sz="4" w:space="0" w:color="auto"/>
              <w:bottom w:val="single" w:sz="4" w:space="0" w:color="auto"/>
              <w:right w:val="single" w:sz="4" w:space="0" w:color="auto"/>
            </w:tcBorders>
            <w:vAlign w:val="center"/>
          </w:tcPr>
          <w:p w14:paraId="164E9F5C" w14:textId="77777777" w:rsidR="00894BDC" w:rsidRPr="00764DE9" w:rsidRDefault="00894BDC" w:rsidP="00764DE9">
            <w:pPr>
              <w:suppressAutoHyphens/>
              <w:jc w:val="right"/>
              <w:rPr>
                <w:b/>
                <w:bCs/>
                <w:sz w:val="20"/>
                <w:szCs w:val="20"/>
              </w:rPr>
            </w:pPr>
            <w:r w:rsidRPr="00764DE9">
              <w:rPr>
                <w:b/>
                <w:bCs/>
                <w:sz w:val="20"/>
                <w:szCs w:val="20"/>
              </w:rPr>
              <w:t>616,001</w:t>
            </w:r>
          </w:p>
        </w:tc>
        <w:tc>
          <w:tcPr>
            <w:tcW w:w="269" w:type="pct"/>
            <w:tcBorders>
              <w:top w:val="single" w:sz="4" w:space="0" w:color="auto"/>
              <w:left w:val="single" w:sz="4" w:space="0" w:color="auto"/>
              <w:bottom w:val="single" w:sz="4" w:space="0" w:color="auto"/>
              <w:right w:val="single" w:sz="4" w:space="0" w:color="auto"/>
            </w:tcBorders>
            <w:vAlign w:val="center"/>
          </w:tcPr>
          <w:p w14:paraId="61445254" w14:textId="77777777" w:rsidR="00894BDC" w:rsidRPr="00764DE9" w:rsidRDefault="00894BDC" w:rsidP="00764DE9">
            <w:pPr>
              <w:suppressAutoHyphens/>
              <w:jc w:val="right"/>
              <w:rPr>
                <w:b/>
                <w:bCs/>
                <w:sz w:val="20"/>
                <w:szCs w:val="20"/>
              </w:rPr>
            </w:pPr>
            <w:r w:rsidRPr="00764DE9">
              <w:rPr>
                <w:b/>
                <w:bCs/>
                <w:sz w:val="20"/>
                <w:szCs w:val="20"/>
              </w:rPr>
              <w:t>98,633</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5174C6A" w14:textId="77777777" w:rsidR="00894BDC" w:rsidRPr="00764DE9" w:rsidRDefault="00894BDC" w:rsidP="00764DE9">
            <w:pPr>
              <w:suppressAutoHyphens/>
              <w:jc w:val="right"/>
              <w:rPr>
                <w:b/>
                <w:bCs/>
                <w:sz w:val="20"/>
                <w:szCs w:val="20"/>
                <w:lang w:eastAsia="en-CA"/>
              </w:rPr>
            </w:pPr>
            <w:r w:rsidRPr="00764DE9">
              <w:rPr>
                <w:b/>
                <w:bCs/>
                <w:sz w:val="20"/>
                <w:szCs w:val="20"/>
                <w:lang w:eastAsia="en-CA"/>
              </w:rPr>
              <w:t>14,135,353</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9DB4790" w14:textId="77777777" w:rsidR="00894BDC" w:rsidRPr="00764DE9" w:rsidRDefault="00894BDC" w:rsidP="00764DE9">
            <w:pPr>
              <w:suppressAutoHyphens/>
              <w:jc w:val="right"/>
              <w:rPr>
                <w:b/>
                <w:bCs/>
                <w:sz w:val="20"/>
                <w:szCs w:val="20"/>
                <w:lang w:eastAsia="en-CA"/>
              </w:rPr>
            </w:pPr>
            <w:r w:rsidRPr="00764DE9">
              <w:rPr>
                <w:b/>
                <w:bCs/>
                <w:sz w:val="20"/>
                <w:szCs w:val="20"/>
                <w:lang w:eastAsia="en-CA"/>
              </w:rPr>
              <w:t>100.0</w:t>
            </w:r>
          </w:p>
        </w:tc>
      </w:tr>
    </w:tbl>
    <w:p w14:paraId="5D10F83E" w14:textId="11729B51" w:rsidR="00894BDC" w:rsidRPr="00AC0EA0" w:rsidRDefault="00894BDC" w:rsidP="009E3B7B">
      <w:pPr>
        <w:pStyle w:val="Heading1"/>
        <w:widowControl w:val="0"/>
        <w:numPr>
          <w:ilvl w:val="0"/>
          <w:numId w:val="0"/>
        </w:numPr>
        <w:spacing w:after="0"/>
        <w:ind w:left="142" w:hanging="142"/>
        <w:rPr>
          <w:sz w:val="18"/>
          <w:szCs w:val="18"/>
        </w:rPr>
      </w:pPr>
      <w:r w:rsidRPr="00AC0EA0">
        <w:rPr>
          <w:sz w:val="18"/>
          <w:szCs w:val="18"/>
        </w:rPr>
        <w:t xml:space="preserve">* Includes HFCs </w:t>
      </w:r>
      <w:r w:rsidR="00B157ED">
        <w:rPr>
          <w:sz w:val="18"/>
          <w:szCs w:val="18"/>
        </w:rPr>
        <w:t xml:space="preserve">accounting for </w:t>
      </w:r>
      <w:r w:rsidRPr="00AC0EA0">
        <w:rPr>
          <w:sz w:val="18"/>
          <w:szCs w:val="18"/>
        </w:rPr>
        <w:t>less than 1</w:t>
      </w:r>
      <w:r w:rsidR="00B157ED">
        <w:rPr>
          <w:sz w:val="18"/>
          <w:szCs w:val="18"/>
        </w:rPr>
        <w:t xml:space="preserve"> per cent</w:t>
      </w:r>
      <w:r w:rsidRPr="00AC0EA0">
        <w:rPr>
          <w:sz w:val="18"/>
          <w:szCs w:val="18"/>
        </w:rPr>
        <w:t xml:space="preserve"> of total consumption</w:t>
      </w:r>
      <w:r>
        <w:rPr>
          <w:sz w:val="18"/>
          <w:szCs w:val="18"/>
        </w:rPr>
        <w:t xml:space="preserve"> in CO</w:t>
      </w:r>
      <w:r w:rsidRPr="00AD3B3D">
        <w:rPr>
          <w:sz w:val="18"/>
          <w:szCs w:val="18"/>
          <w:vertAlign w:val="subscript"/>
        </w:rPr>
        <w:t>2</w:t>
      </w:r>
      <w:r w:rsidR="009E3B7B" w:rsidRPr="00B157ED">
        <w:rPr>
          <w:sz w:val="18"/>
          <w:szCs w:val="18"/>
        </w:rPr>
        <w:noBreakHyphen/>
      </w:r>
      <w:r>
        <w:rPr>
          <w:sz w:val="18"/>
          <w:szCs w:val="18"/>
        </w:rPr>
        <w:t>e</w:t>
      </w:r>
      <w:r w:rsidR="00B157ED">
        <w:rPr>
          <w:sz w:val="18"/>
          <w:szCs w:val="18"/>
        </w:rPr>
        <w:t>q</w:t>
      </w:r>
      <w:r>
        <w:rPr>
          <w:sz w:val="18"/>
          <w:szCs w:val="18"/>
        </w:rPr>
        <w:t xml:space="preserve"> tonnes</w:t>
      </w:r>
      <w:r w:rsidR="00764DE9">
        <w:rPr>
          <w:sz w:val="18"/>
          <w:szCs w:val="18"/>
        </w:rPr>
        <w:t>, i.e.,</w:t>
      </w:r>
      <w:r w:rsidRPr="00AC0EA0">
        <w:rPr>
          <w:sz w:val="18"/>
          <w:szCs w:val="18"/>
        </w:rPr>
        <w:t xml:space="preserve"> </w:t>
      </w:r>
      <w:r>
        <w:rPr>
          <w:sz w:val="18"/>
          <w:szCs w:val="18"/>
        </w:rPr>
        <w:t>R-407F (</w:t>
      </w:r>
      <w:r w:rsidRPr="00AD3B3D">
        <w:rPr>
          <w:sz w:val="18"/>
          <w:szCs w:val="18"/>
        </w:rPr>
        <w:t>2,481</w:t>
      </w:r>
      <w:r>
        <w:rPr>
          <w:sz w:val="18"/>
          <w:szCs w:val="18"/>
        </w:rPr>
        <w:t>), R-422A (</w:t>
      </w:r>
      <w:r w:rsidRPr="00501AF1">
        <w:rPr>
          <w:sz w:val="18"/>
          <w:szCs w:val="18"/>
        </w:rPr>
        <w:t>59,370</w:t>
      </w:r>
      <w:r>
        <w:rPr>
          <w:sz w:val="18"/>
          <w:szCs w:val="18"/>
        </w:rPr>
        <w:t>), R-438A (</w:t>
      </w:r>
      <w:r w:rsidRPr="00DE2CD6">
        <w:rPr>
          <w:sz w:val="18"/>
          <w:szCs w:val="18"/>
        </w:rPr>
        <w:t>33,355</w:t>
      </w:r>
      <w:r>
        <w:rPr>
          <w:sz w:val="18"/>
          <w:szCs w:val="18"/>
        </w:rPr>
        <w:t>), R-448A (</w:t>
      </w:r>
      <w:r w:rsidRPr="000E2301">
        <w:rPr>
          <w:sz w:val="18"/>
          <w:szCs w:val="18"/>
        </w:rPr>
        <w:t>1,815</w:t>
      </w:r>
      <w:r>
        <w:rPr>
          <w:sz w:val="18"/>
          <w:szCs w:val="18"/>
        </w:rPr>
        <w:t>), R-449A (</w:t>
      </w:r>
      <w:r w:rsidRPr="00F172A1">
        <w:rPr>
          <w:sz w:val="18"/>
          <w:szCs w:val="18"/>
        </w:rPr>
        <w:t>168</w:t>
      </w:r>
      <w:r>
        <w:rPr>
          <w:sz w:val="18"/>
          <w:szCs w:val="18"/>
        </w:rPr>
        <w:t>), R-452A (</w:t>
      </w:r>
      <w:r w:rsidRPr="00361820">
        <w:rPr>
          <w:sz w:val="18"/>
          <w:szCs w:val="18"/>
        </w:rPr>
        <w:t>535</w:t>
      </w:r>
      <w:r>
        <w:rPr>
          <w:sz w:val="18"/>
          <w:szCs w:val="18"/>
        </w:rPr>
        <w:t>), R</w:t>
      </w:r>
      <w:r w:rsidR="00764DE9">
        <w:rPr>
          <w:sz w:val="18"/>
          <w:szCs w:val="18"/>
        </w:rPr>
        <w:noBreakHyphen/>
      </w:r>
      <w:r>
        <w:rPr>
          <w:sz w:val="18"/>
          <w:szCs w:val="18"/>
        </w:rPr>
        <w:t>508A (</w:t>
      </w:r>
      <w:r w:rsidRPr="00BE69CD">
        <w:rPr>
          <w:sz w:val="18"/>
          <w:szCs w:val="18"/>
        </w:rPr>
        <w:t>58</w:t>
      </w:r>
      <w:r>
        <w:rPr>
          <w:sz w:val="18"/>
          <w:szCs w:val="18"/>
        </w:rPr>
        <w:t>), R-508B (</w:t>
      </w:r>
      <w:r w:rsidRPr="003A1BDD">
        <w:rPr>
          <w:sz w:val="18"/>
          <w:szCs w:val="18"/>
        </w:rPr>
        <w:t>272</w:t>
      </w:r>
      <w:r>
        <w:rPr>
          <w:sz w:val="18"/>
          <w:szCs w:val="18"/>
        </w:rPr>
        <w:t xml:space="preserve">), </w:t>
      </w:r>
      <w:r w:rsidR="00764DE9">
        <w:rPr>
          <w:sz w:val="18"/>
          <w:szCs w:val="18"/>
        </w:rPr>
        <w:t xml:space="preserve">and </w:t>
      </w:r>
      <w:r>
        <w:rPr>
          <w:sz w:val="18"/>
          <w:szCs w:val="18"/>
        </w:rPr>
        <w:t>R-513A (579)</w:t>
      </w:r>
    </w:p>
    <w:p w14:paraId="6BE7BB9A" w14:textId="77777777" w:rsidR="0070038F" w:rsidRPr="009E3B7B" w:rsidRDefault="0070038F" w:rsidP="0070038F">
      <w:pPr>
        <w:jc w:val="center"/>
      </w:pPr>
    </w:p>
    <w:p w14:paraId="1773E97B" w14:textId="77777777" w:rsidR="009E3B7B" w:rsidRDefault="009E3B7B" w:rsidP="0070038F">
      <w:pPr>
        <w:jc w:val="center"/>
      </w:pPr>
    </w:p>
    <w:p w14:paraId="69865547" w14:textId="77777777" w:rsidR="009E3B7B" w:rsidRDefault="009E3B7B" w:rsidP="0070038F">
      <w:pPr>
        <w:jc w:val="center"/>
      </w:pPr>
    </w:p>
    <w:p w14:paraId="3414E481" w14:textId="77777777" w:rsidR="002E4AC6" w:rsidRDefault="002E4AC6" w:rsidP="0070038F">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70038F" w:rsidRPr="00CC6E10" w14:paraId="2BD2BD99" w14:textId="77777777" w:rsidTr="009774CB">
        <w:tc>
          <w:tcPr>
            <w:tcW w:w="999" w:type="pct"/>
          </w:tcPr>
          <w:p w14:paraId="208EEF86" w14:textId="77777777" w:rsidR="0070038F" w:rsidRPr="00CC6E10" w:rsidRDefault="0070038F" w:rsidP="009774CB">
            <w:pPr>
              <w:jc w:val="center"/>
            </w:pPr>
          </w:p>
        </w:tc>
        <w:tc>
          <w:tcPr>
            <w:tcW w:w="1000" w:type="pct"/>
          </w:tcPr>
          <w:p w14:paraId="2687A62C" w14:textId="77777777" w:rsidR="0070038F" w:rsidRPr="00CC6E10" w:rsidRDefault="0070038F" w:rsidP="009774CB">
            <w:pPr>
              <w:jc w:val="center"/>
            </w:pPr>
          </w:p>
        </w:tc>
        <w:tc>
          <w:tcPr>
            <w:tcW w:w="1000" w:type="pct"/>
            <w:tcBorders>
              <w:bottom w:val="single" w:sz="4" w:space="0" w:color="auto"/>
            </w:tcBorders>
          </w:tcPr>
          <w:p w14:paraId="3CFEAC31" w14:textId="77777777" w:rsidR="0070038F" w:rsidRPr="00CC6E10" w:rsidRDefault="0070038F" w:rsidP="009774CB">
            <w:pPr>
              <w:jc w:val="center"/>
            </w:pPr>
          </w:p>
        </w:tc>
        <w:tc>
          <w:tcPr>
            <w:tcW w:w="1000" w:type="pct"/>
          </w:tcPr>
          <w:p w14:paraId="1120B536" w14:textId="77777777" w:rsidR="0070038F" w:rsidRPr="00CC6E10" w:rsidRDefault="0070038F" w:rsidP="009774CB">
            <w:pPr>
              <w:jc w:val="center"/>
            </w:pPr>
          </w:p>
        </w:tc>
        <w:tc>
          <w:tcPr>
            <w:tcW w:w="1001" w:type="pct"/>
          </w:tcPr>
          <w:p w14:paraId="2ED49130" w14:textId="77777777" w:rsidR="0070038F" w:rsidRPr="00CC6E10" w:rsidRDefault="0070038F" w:rsidP="009774CB">
            <w:pPr>
              <w:jc w:val="center"/>
            </w:pPr>
          </w:p>
        </w:tc>
      </w:tr>
    </w:tbl>
    <w:p w14:paraId="4EC06448" w14:textId="77777777" w:rsidR="0070038F" w:rsidRPr="00CC6E10" w:rsidRDefault="0070038F" w:rsidP="0070038F">
      <w:pPr>
        <w:jc w:val="center"/>
      </w:pPr>
    </w:p>
    <w:sectPr w:rsidR="0070038F" w:rsidRPr="00CC6E10" w:rsidSect="00894BDC">
      <w:headerReference w:type="even" r:id="rId39"/>
      <w:headerReference w:type="default" r:id="rId40"/>
      <w:footerReference w:type="even" r:id="rId41"/>
      <w:footerReference w:type="default" r:id="rId42"/>
      <w:headerReference w:type="first" r:id="rId43"/>
      <w:footerReference w:type="first" r:id="rId44"/>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97B50" w14:textId="77777777" w:rsidR="0069405E" w:rsidRDefault="0069405E" w:rsidP="004A504B">
      <w:r>
        <w:separator/>
      </w:r>
    </w:p>
  </w:endnote>
  <w:endnote w:type="continuationSeparator" w:id="0">
    <w:p w14:paraId="364E7705" w14:textId="77777777" w:rsidR="0069405E" w:rsidRDefault="0069405E" w:rsidP="004A504B">
      <w:r>
        <w:continuationSeparator/>
      </w:r>
    </w:p>
  </w:endnote>
  <w:endnote w:type="continuationNotice" w:id="1">
    <w:p w14:paraId="4E7C971E" w14:textId="77777777" w:rsidR="0069405E" w:rsidRDefault="006940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04BE6" w14:textId="77777777" w:rsidR="00BE4005" w:rsidRDefault="00AF77DD">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6D61D" w14:textId="77777777" w:rsidR="00BE4005" w:rsidRDefault="00AF77DD">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34224" w14:textId="77777777" w:rsidR="006F3414" w:rsidRDefault="006F3414" w:rsidP="006F3414">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E16D87" w14:textId="3A5D9F4B" w:rsidR="002C48D2" w:rsidRDefault="002C48D2" w:rsidP="006F3414">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A5DD6" w14:textId="77777777" w:rsidR="00055D49" w:rsidRPr="0033525D" w:rsidRDefault="00055D49">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EC3DD" w14:textId="77777777" w:rsidR="00055D49" w:rsidRPr="0033525D" w:rsidRDefault="00055D49">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AC19" w14:textId="77777777" w:rsidR="001B5A04" w:rsidRPr="0033525D" w:rsidRDefault="001B5A04" w:rsidP="001B5A04">
    <w:pPr>
      <w:spacing w:before="240"/>
      <w:jc w:val="center"/>
    </w:pPr>
    <w:r>
      <w:fldChar w:fldCharType="begin"/>
    </w:r>
    <w:r>
      <w:instrText xml:space="preserve"> PAGE </w:instrText>
    </w:r>
    <w:r>
      <w:fldChar w:fldCharType="separate"/>
    </w:r>
    <w:r>
      <w:rPr>
        <w:noProof/>
      </w:rPr>
      <w:t>14</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F3051" w14:textId="77777777" w:rsidR="001B5A04" w:rsidRPr="0033525D" w:rsidRDefault="001B5A04" w:rsidP="001B5A04">
    <w:pPr>
      <w:spacing w:before="240"/>
      <w:jc w:val="center"/>
    </w:pPr>
    <w:r>
      <w:fldChar w:fldCharType="begin"/>
    </w:r>
    <w:r>
      <w:instrText xml:space="preserve"> PAGE </w:instrText>
    </w:r>
    <w:r>
      <w:fldChar w:fldCharType="separate"/>
    </w:r>
    <w:r>
      <w:rPr>
        <w:noProof/>
      </w:rPr>
      <w:t>13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BA859" w14:textId="77777777" w:rsidR="00055D49" w:rsidRPr="0033525D" w:rsidRDefault="00055D49" w:rsidP="001B5A04">
    <w:pPr>
      <w:spacing w:before="240"/>
      <w:jc w:val="center"/>
    </w:pPr>
    <w:r>
      <w:fldChar w:fldCharType="begin"/>
    </w:r>
    <w:r>
      <w:instrText xml:space="preserve"> PAGE </w:instrText>
    </w:r>
    <w:r>
      <w:fldChar w:fldCharType="separate"/>
    </w:r>
    <w:r>
      <w:rPr>
        <w:noProof/>
      </w:rPr>
      <w:t>14</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B3E25" w14:textId="77777777" w:rsidR="00055D49" w:rsidRPr="0033525D" w:rsidRDefault="00055D49" w:rsidP="001B5A04">
    <w:pPr>
      <w:spacing w:before="240"/>
      <w:jc w:val="center"/>
    </w:pPr>
    <w:r>
      <w:fldChar w:fldCharType="begin"/>
    </w:r>
    <w:r>
      <w:instrText xml:space="preserve"> PAGE </w:instrText>
    </w:r>
    <w:r>
      <w:fldChar w:fldCharType="separate"/>
    </w:r>
    <w:r>
      <w:rPr>
        <w:noProof/>
      </w:rPr>
      <w:t>13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0FC60" w14:textId="77777777" w:rsidR="0070038F" w:rsidRPr="0033525D" w:rsidRDefault="0070038F">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3D05F" w14:textId="77777777" w:rsidR="0070038F" w:rsidRPr="0033525D" w:rsidRDefault="0070038F">
    <w:pPr>
      <w:jc w:val="center"/>
    </w:pPr>
    <w:r>
      <w:fldChar w:fldCharType="begin"/>
    </w:r>
    <w:r>
      <w:instrText xml:space="preserve"> PAGE </w:instrText>
    </w:r>
    <w:r>
      <w:fldChar w:fldCharType="separate"/>
    </w:r>
    <w:r>
      <w:rPr>
        <w:noProof/>
      </w:rPr>
      <w:t>1</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70366"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80A3DA4"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AE23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AFC83"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851B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972BFF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DB36B" w14:textId="77777777" w:rsidR="0069405E" w:rsidRDefault="0069405E" w:rsidP="004A504B">
      <w:r>
        <w:separator/>
      </w:r>
    </w:p>
  </w:footnote>
  <w:footnote w:type="continuationSeparator" w:id="0">
    <w:p w14:paraId="4DE5649F" w14:textId="77777777" w:rsidR="0069405E" w:rsidRDefault="0069405E" w:rsidP="004A504B">
      <w:r>
        <w:continuationSeparator/>
      </w:r>
    </w:p>
  </w:footnote>
  <w:footnote w:type="continuationNotice" w:id="1">
    <w:p w14:paraId="09817DB5" w14:textId="77777777" w:rsidR="0069405E" w:rsidRDefault="0069405E"/>
  </w:footnote>
  <w:footnote w:id="2">
    <w:p w14:paraId="75E4399D" w14:textId="77777777" w:rsidR="001D5B23" w:rsidRPr="001E1147" w:rsidRDefault="001D5B23" w:rsidP="000A6280">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1E035A">
        <w:rPr>
          <w:lang w:val="en-US"/>
        </w:rPr>
        <w:t>6</w:t>
      </w:r>
      <w:r w:rsidRPr="001E1147">
        <w:rPr>
          <w:lang w:val="en-US"/>
        </w:rPr>
        <w:t>/1</w:t>
      </w:r>
    </w:p>
  </w:footnote>
  <w:footnote w:id="3">
    <w:p w14:paraId="4F833425" w14:textId="58580F1A" w:rsidR="0070038F" w:rsidRPr="00996241" w:rsidRDefault="0070038F" w:rsidP="0070038F">
      <w:pPr>
        <w:pStyle w:val="FootnoteText"/>
      </w:pPr>
      <w:r w:rsidRPr="00FE3307">
        <w:rPr>
          <w:rStyle w:val="FootnoteReference"/>
        </w:rPr>
        <w:footnoteRef/>
      </w:r>
      <w:r w:rsidRPr="00FE3307">
        <w:t xml:space="preserve"> </w:t>
      </w:r>
      <w:r w:rsidRPr="009931F4">
        <w:t xml:space="preserve">As per the letter of </w:t>
      </w:r>
      <w:r w:rsidR="00856D95">
        <w:t>3 February</w:t>
      </w:r>
      <w:r w:rsidRPr="00996241">
        <w:t xml:space="preserve"> 202</w:t>
      </w:r>
      <w:r w:rsidR="00BE79CE">
        <w:t>5</w:t>
      </w:r>
      <w:r w:rsidRPr="00996241">
        <w:t xml:space="preserve"> from the Ministry of </w:t>
      </w:r>
      <w:r w:rsidR="00905128">
        <w:t xml:space="preserve">the Environment </w:t>
      </w:r>
      <w:r w:rsidRPr="00905128">
        <w:t xml:space="preserve">of </w:t>
      </w:r>
      <w:r w:rsidR="00BA0930" w:rsidRPr="00905128">
        <w:t>Indonesia</w:t>
      </w:r>
      <w:r w:rsidRPr="00905128">
        <w:t xml:space="preserve"> to </w:t>
      </w:r>
      <w:r w:rsidR="0034099F" w:rsidRPr="00905128">
        <w:t>World Bank</w:t>
      </w:r>
      <w:r w:rsidRPr="00905128">
        <w:t>.</w:t>
      </w:r>
    </w:p>
  </w:footnote>
  <w:footnote w:id="4">
    <w:p w14:paraId="70D9DE27" w14:textId="5B01D085" w:rsidR="00032D9D" w:rsidRPr="00034C8D" w:rsidRDefault="00032D9D" w:rsidP="00032D9D">
      <w:pPr>
        <w:pStyle w:val="FootnoteText"/>
        <w:rPr>
          <w:sz w:val="16"/>
          <w:szCs w:val="16"/>
        </w:rPr>
      </w:pPr>
      <w:r>
        <w:rPr>
          <w:rStyle w:val="FootnoteReference"/>
          <w:rFonts w:eastAsia="Calibri"/>
        </w:rPr>
        <w:footnoteRef/>
      </w:r>
      <w:r>
        <w:t xml:space="preserve"> </w:t>
      </w:r>
      <w:r w:rsidRPr="00A241C8">
        <w:t xml:space="preserve">Level three technicians require in-depth knowledge and skills for the installation, maintenance, and troubleshooting of residential RAC equipment, including brazing, flaring, and refrigerant recovery, while level two technicians undertake simple maintenance activities not requiring a complete shutdown or interventions on the refrigerant circuit, such as change of spare parts or consumables (i.e., filters) and cleaning or sanitizing </w:t>
      </w:r>
      <w:r w:rsidR="00A241C8">
        <w:t xml:space="preserve">both </w:t>
      </w:r>
      <w:r w:rsidRPr="00A241C8">
        <w:t xml:space="preserve">indoor </w:t>
      </w:r>
      <w:r w:rsidR="00A241C8">
        <w:t>and</w:t>
      </w:r>
      <w:r w:rsidRPr="00A241C8">
        <w:t xml:space="preserve"> outdoor units.</w:t>
      </w:r>
    </w:p>
  </w:footnote>
  <w:footnote w:id="5">
    <w:p w14:paraId="6369DA0D" w14:textId="2CC4FC0A" w:rsidR="005F377B" w:rsidRPr="005F377B" w:rsidRDefault="005F377B">
      <w:pPr>
        <w:pStyle w:val="FootnoteText"/>
      </w:pPr>
      <w:r>
        <w:rPr>
          <w:rStyle w:val="FootnoteReference"/>
        </w:rPr>
        <w:footnoteRef/>
      </w:r>
      <w:r>
        <w:t xml:space="preserve"> Including </w:t>
      </w:r>
      <w:r w:rsidRPr="00365ADD">
        <w:t xml:space="preserve">inter alia </w:t>
      </w:r>
      <w:proofErr w:type="gramStart"/>
      <w:r w:rsidRPr="00365ADD">
        <w:t>leak</w:t>
      </w:r>
      <w:proofErr w:type="gramEnd"/>
      <w:r>
        <w:t xml:space="preserve"> detectors, HC refrigerant identifiers, recovery machines and cylinders, scales, vacuum pumps, brazing kits, ohmmeters and anemometers</w:t>
      </w:r>
    </w:p>
  </w:footnote>
  <w:footnote w:id="6">
    <w:p w14:paraId="24958D6A" w14:textId="77777777" w:rsidR="00B46ABF" w:rsidRPr="0009713E" w:rsidRDefault="00B46ABF" w:rsidP="00B46ABF">
      <w:pPr>
        <w:pStyle w:val="FootnoteText"/>
      </w:pPr>
      <w:r>
        <w:rPr>
          <w:rStyle w:val="FootnoteReference"/>
        </w:rPr>
        <w:footnoteRef/>
      </w:r>
      <w:r>
        <w:t xml:space="preserve"> Including electronic scales, vacuum pump, manifold gauge, HC leak detector, 220-240V/50-60Hz recovery machine, recovery cylinder, a Vulkan Lokring manual assembly tool, and ventilation</w:t>
      </w:r>
    </w:p>
  </w:footnote>
  <w:footnote w:id="7">
    <w:p w14:paraId="6A50D4B5" w14:textId="394B9BA5" w:rsidR="00931EFC" w:rsidRPr="00931EFC" w:rsidRDefault="00931EFC">
      <w:pPr>
        <w:pStyle w:val="FootnoteText"/>
        <w:rPr>
          <w:lang w:val="en-US"/>
        </w:rPr>
      </w:pPr>
      <w:r>
        <w:rPr>
          <w:rStyle w:val="FootnoteReference"/>
        </w:rPr>
        <w:footnoteRef/>
      </w:r>
      <w:r>
        <w:t xml:space="preserve"> Included in the submission and estimated at 12,412,389 CO</w:t>
      </w:r>
      <w:r w:rsidRPr="00931EFC">
        <w:rPr>
          <w:vertAlign w:val="subscript"/>
        </w:rPr>
        <w:t>2</w:t>
      </w:r>
      <w:r>
        <w:t xml:space="preserve">-eq tonnes but </w:t>
      </w:r>
      <w:r w:rsidR="00F61445">
        <w:t xml:space="preserve">not reported under </w:t>
      </w:r>
      <w:r w:rsidR="00E53438">
        <w:t xml:space="preserve">Article 7 or </w:t>
      </w:r>
      <w:r w:rsidR="008863D3">
        <w:t>in the country’s CP data report.</w:t>
      </w:r>
    </w:p>
  </w:footnote>
  <w:footnote w:id="8">
    <w:p w14:paraId="1A42316E" w14:textId="278D206F" w:rsidR="00E52DFF" w:rsidRPr="00E52DFF" w:rsidRDefault="00E52DFF">
      <w:pPr>
        <w:pStyle w:val="FootnoteText"/>
        <w:rPr>
          <w:lang w:val="en-US"/>
        </w:rPr>
      </w:pPr>
      <w:r>
        <w:rPr>
          <w:rStyle w:val="FootnoteReference"/>
        </w:rPr>
        <w:footnoteRef/>
      </w:r>
      <w:r>
        <w:t xml:space="preserve"> </w:t>
      </w:r>
      <w:r w:rsidR="003F7BE5">
        <w:t>The Secretariat also noted that</w:t>
      </w:r>
      <w:r w:rsidR="00F17BEE">
        <w:t xml:space="preserve"> not all</w:t>
      </w:r>
      <w:r w:rsidR="003F7BE5">
        <w:t xml:space="preserve"> the exports reported by the country </w:t>
      </w:r>
      <w:r w:rsidR="00533114">
        <w:t xml:space="preserve">were reported as imports in the country to which </w:t>
      </w:r>
      <w:r w:rsidR="00B4536C">
        <w:t xml:space="preserve">the HFCs were exported. </w:t>
      </w:r>
    </w:p>
  </w:footnote>
  <w:footnote w:id="9">
    <w:p w14:paraId="314BE7C4" w14:textId="74AECD55" w:rsidR="004733DB" w:rsidRPr="004733DB" w:rsidRDefault="004733DB">
      <w:pPr>
        <w:pStyle w:val="FootnoteText"/>
        <w:rPr>
          <w:lang w:val="en-US"/>
        </w:rPr>
      </w:pPr>
      <w:r>
        <w:rPr>
          <w:rStyle w:val="FootnoteReference"/>
        </w:rPr>
        <w:footnoteRef/>
      </w:r>
      <w:r>
        <w:t xml:space="preserve"> </w:t>
      </w:r>
      <w:r>
        <w:rPr>
          <w:lang w:val="en-US"/>
        </w:rPr>
        <w:t xml:space="preserve">Paragraph 144 of </w:t>
      </w:r>
      <w:r w:rsidR="004232DB" w:rsidRPr="004232DB">
        <w:t>UNEP/OzL.Pro/ExCom/95/94</w:t>
      </w:r>
    </w:p>
  </w:footnote>
  <w:footnote w:id="10">
    <w:p w14:paraId="43E760DB" w14:textId="6D0C1E40" w:rsidR="00BB6578" w:rsidRPr="0078525A" w:rsidRDefault="00BB6578" w:rsidP="00BB6578">
      <w:pPr>
        <w:pStyle w:val="FootnoteText"/>
        <w:rPr>
          <w:lang w:val="en-US"/>
        </w:rPr>
      </w:pPr>
      <w:r>
        <w:rPr>
          <w:rStyle w:val="FootnoteReference"/>
        </w:rPr>
        <w:footnoteRef/>
      </w:r>
      <w:r>
        <w:t xml:space="preserve"> In 2022, HFC-23 imports increased from 0.86 to 37.90 mt, out of which 36.90 mt were attributed to manufacture ULT </w:t>
      </w:r>
      <w:r w:rsidR="0042697F">
        <w:t>freezers</w:t>
      </w:r>
      <w:r>
        <w:t xml:space="preserve"> (</w:t>
      </w:r>
      <w:r w:rsidRPr="00772DA9">
        <w:t xml:space="preserve">table </w:t>
      </w:r>
      <w:r w:rsidRPr="00772DA9" w:rsidDel="00250F85">
        <w:t>1</w:t>
      </w:r>
      <w:r w:rsidR="00250F85">
        <w:t>2</w:t>
      </w:r>
      <w:r>
        <w:t xml:space="preserve">), followed by imports of 7.93 mt in 2023 out of which 7.41 mt were attributed to </w:t>
      </w:r>
      <w:r w:rsidR="0042697F">
        <w:t xml:space="preserve">such </w:t>
      </w:r>
      <w:r>
        <w:t>manufacturing. With the export of 37.32 mt in 2024 the amount of HFC-23 needed for local manufacturing becomes unclear.</w:t>
      </w:r>
    </w:p>
  </w:footnote>
  <w:footnote w:id="11">
    <w:p w14:paraId="25DA181D" w14:textId="74F24BD6" w:rsidR="007E637C" w:rsidRPr="007E637C" w:rsidRDefault="007E637C">
      <w:pPr>
        <w:pStyle w:val="FootnoteText"/>
        <w:rPr>
          <w:lang w:val="en-US"/>
        </w:rPr>
      </w:pPr>
      <w:r>
        <w:rPr>
          <w:rStyle w:val="FootnoteReference"/>
        </w:rPr>
        <w:footnoteRef/>
      </w:r>
      <w:r>
        <w:t xml:space="preserve"> </w:t>
      </w:r>
      <w:r w:rsidRPr="007E637C">
        <w:t>UNEP/OzL.Pro/ExCom/96/23</w:t>
      </w:r>
    </w:p>
  </w:footnote>
  <w:footnote w:id="12">
    <w:p w14:paraId="34E8EE40" w14:textId="6EF31E81" w:rsidR="00ED29D2" w:rsidRPr="00ED29D2" w:rsidRDefault="00ED29D2">
      <w:pPr>
        <w:pStyle w:val="FootnoteText"/>
        <w:rPr>
          <w:lang w:val="en-US"/>
        </w:rPr>
      </w:pPr>
      <w:r>
        <w:rPr>
          <w:rStyle w:val="FootnoteReference"/>
        </w:rPr>
        <w:footnoteRef/>
      </w:r>
      <w:r>
        <w:t xml:space="preserve"> </w:t>
      </w:r>
      <w:r w:rsidR="008A15C8">
        <w:t>For an umbrella project</w:t>
      </w:r>
      <w:r w:rsidR="007A3BF6">
        <w:rPr>
          <w:lang w:val="en-US"/>
        </w:rPr>
        <w:t xml:space="preserve">, the </w:t>
      </w:r>
      <w:r w:rsidR="00A47018">
        <w:rPr>
          <w:lang w:val="en-US"/>
        </w:rPr>
        <w:t>CE</w:t>
      </w:r>
      <w:r w:rsidR="007A3BF6">
        <w:rPr>
          <w:lang w:val="en-US"/>
        </w:rPr>
        <w:t xml:space="preserve"> of </w:t>
      </w:r>
      <w:r w:rsidR="00CF5BE6">
        <w:rPr>
          <w:lang w:val="en-US"/>
        </w:rPr>
        <w:t>an individual enterprise can be up to 100 per cent above the established threshold</w:t>
      </w:r>
      <w:r w:rsidR="003B71E4">
        <w:rPr>
          <w:lang w:val="en-US"/>
        </w:rPr>
        <w:t xml:space="preserve">, </w:t>
      </w:r>
      <w:r w:rsidR="004C127C">
        <w:rPr>
          <w:lang w:val="en-US"/>
        </w:rPr>
        <w:t>i</w:t>
      </w:r>
      <w:r w:rsidR="003B71E4">
        <w:rPr>
          <w:lang w:val="en-US"/>
        </w:rPr>
        <w:t>n line with decision 19/32(a)</w:t>
      </w:r>
      <w:r w:rsidR="004C127C">
        <w:rPr>
          <w:lang w:val="en-US"/>
        </w:rPr>
        <w:t>.</w:t>
      </w:r>
    </w:p>
  </w:footnote>
  <w:footnote w:id="13">
    <w:p w14:paraId="5314757F" w14:textId="53410C81" w:rsidR="00C37B3E" w:rsidRPr="00C37B3E" w:rsidRDefault="00C37B3E">
      <w:pPr>
        <w:pStyle w:val="FootnoteText"/>
        <w:rPr>
          <w:lang w:val="en-US"/>
        </w:rPr>
      </w:pPr>
      <w:r>
        <w:rPr>
          <w:rStyle w:val="FootnoteReference"/>
        </w:rPr>
        <w:footnoteRef/>
      </w:r>
      <w:r>
        <w:t xml:space="preserve"> </w:t>
      </w:r>
      <w:r w:rsidR="00F55924" w:rsidRPr="00F55924">
        <w:t>UNEP/OzL.Pro/ExCom/93/93</w:t>
      </w:r>
    </w:p>
  </w:footnote>
  <w:footnote w:id="14">
    <w:p w14:paraId="44291573" w14:textId="77777777" w:rsidR="00D505F2" w:rsidRDefault="00D505F2" w:rsidP="00D505F2">
      <w:pPr>
        <w:pStyle w:val="FootnoteText"/>
      </w:pPr>
      <w:r>
        <w:rPr>
          <w:rStyle w:val="FootnoteReference"/>
        </w:rPr>
        <w:footnoteRef/>
      </w:r>
      <w:r>
        <w:t xml:space="preserve"> Calculated in line with the methodology </w:t>
      </w:r>
      <w:r w:rsidR="00894163">
        <w:t>presented</w:t>
      </w:r>
      <w:r>
        <w:t xml:space="preserve"> in annex I of document UNEP/OzL.Pro/ExCom/92/46</w:t>
      </w:r>
    </w:p>
  </w:footnote>
  <w:footnote w:id="15">
    <w:p w14:paraId="647227DD" w14:textId="216A0812" w:rsidR="00F27EF3" w:rsidRPr="00F27EF3" w:rsidRDefault="00F27EF3">
      <w:pPr>
        <w:pStyle w:val="FootnoteText"/>
        <w:rPr>
          <w:lang w:val="en-US"/>
        </w:rPr>
      </w:pPr>
      <w:r>
        <w:rPr>
          <w:rStyle w:val="FootnoteReference"/>
        </w:rPr>
        <w:footnoteRef/>
      </w:r>
      <w:r>
        <w:t xml:space="preserve"> </w:t>
      </w:r>
      <w:r>
        <w:rPr>
          <w:lang w:val="en-US"/>
        </w:rPr>
        <w:t xml:space="preserve">Described in paragraph </w:t>
      </w:r>
      <w:r w:rsidR="005336A0" w:rsidRPr="000D6901">
        <w:rPr>
          <w:lang w:val="en-US"/>
        </w:rPr>
        <w:t>5</w:t>
      </w:r>
      <w:r w:rsidR="005336A0">
        <w:rPr>
          <w:lang w:val="en-US"/>
        </w:rPr>
        <w:t>2</w:t>
      </w:r>
      <w:r w:rsidR="005336A0" w:rsidRPr="000D6901">
        <w:rPr>
          <w:lang w:val="en-US"/>
        </w:rPr>
        <w:t xml:space="preserve"> </w:t>
      </w:r>
      <w:r w:rsidRPr="000D6901">
        <w:rPr>
          <w:lang w:val="en-US"/>
        </w:rPr>
        <w:t xml:space="preserve">and </w:t>
      </w:r>
      <w:r w:rsidR="005336A0" w:rsidRPr="000D6901">
        <w:rPr>
          <w:lang w:val="en-US"/>
        </w:rPr>
        <w:t>5</w:t>
      </w:r>
      <w:r w:rsidR="005336A0">
        <w:rPr>
          <w:lang w:val="en-US"/>
        </w:rPr>
        <w:t xml:space="preserve">3 </w:t>
      </w:r>
      <w:r>
        <w:rPr>
          <w:lang w:val="en-US"/>
        </w:rPr>
        <w:t xml:space="preserve">of the present </w:t>
      </w:r>
      <w:proofErr w:type="gramStart"/>
      <w:r>
        <w:rPr>
          <w:lang w:val="en-US"/>
        </w:rPr>
        <w:t>document</w:t>
      </w:r>
      <w:proofErr w:type="gramEnd"/>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19B3F" w14:textId="77777777" w:rsidR="00AF77DD" w:rsidRPr="009B0D30" w:rsidRDefault="00AF77DD" w:rsidP="00A15FEA">
    <w:fldSimple w:instr=" DOCPROPERTY &quot;Document number&quot;  \* MERGEFORMAT ">
      <w:r>
        <w:t>UNEP/OzL.Pro/ExCom/96/42</w:t>
      </w:r>
    </w:fldSimple>
  </w:p>
  <w:p w14:paraId="1ADD91F0" w14:textId="77777777" w:rsidR="00AF77DD" w:rsidRDefault="00AF77DD"/>
  <w:p w14:paraId="413453B1" w14:textId="77777777" w:rsidR="00BE4005" w:rsidRDefault="00BE400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12F96" w14:textId="77777777" w:rsidR="00AF77DD" w:rsidRPr="009B0D30" w:rsidRDefault="00AF77DD" w:rsidP="00A15FEA">
    <w:pPr>
      <w:jc w:val="right"/>
    </w:pPr>
    <w:fldSimple w:instr=" DOCPROPERTY &quot;Document number&quot;  \* MERGEFORMAT ">
      <w:r>
        <w:t>UNEP/OzL.Pro/ExCom/96/42</w:t>
      </w:r>
    </w:fldSimple>
  </w:p>
  <w:p w14:paraId="306B6A2E" w14:textId="77777777" w:rsidR="00AF77DD" w:rsidRPr="0033525D" w:rsidRDefault="00AF77DD" w:rsidP="009774CB">
    <w:pPr>
      <w:jc w:val="right"/>
    </w:pPr>
  </w:p>
  <w:p w14:paraId="23D534A3" w14:textId="77777777" w:rsidR="00BE4005" w:rsidRDefault="00BE4005"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03D01" w14:textId="4EE1BA3C" w:rsidR="00055D49" w:rsidRPr="009B0D30" w:rsidRDefault="00CB5B1B" w:rsidP="00A15FEA">
    <w:fldSimple w:instr=" DOCPROPERTY &quot;Document number&quot;  \* MERGEFORMAT ">
      <w:r>
        <w:t>UNEP/OzL.Pro/ExCom/96/42</w:t>
      </w:r>
    </w:fldSimple>
  </w:p>
  <w:p w14:paraId="7D4118CA" w14:textId="77777777" w:rsidR="00055D49" w:rsidRPr="0033525D" w:rsidRDefault="00055D49">
    <w:r>
      <w:t>Annex I</w:t>
    </w:r>
  </w:p>
  <w:p w14:paraId="4560FDE3" w14:textId="77777777" w:rsidR="00055D49" w:rsidRPr="0033525D" w:rsidRDefault="00055D4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8B4B9" w14:textId="77777777" w:rsidR="00B95AB1" w:rsidRPr="009B0D30" w:rsidRDefault="001B5A04" w:rsidP="00A15FEA">
    <w:pPr>
      <w:jc w:val="right"/>
    </w:pPr>
    <w:fldSimple w:instr=" DOCPROPERTY &quot;Document number&quot;  \* MERGEFORMAT ">
      <w:r>
        <w:t>UNEP/OzL.Pro/ExCom/96/42</w:t>
      </w:r>
    </w:fldSimple>
  </w:p>
  <w:p w14:paraId="4439ED15" w14:textId="77777777" w:rsidR="00B95AB1" w:rsidRPr="0033525D" w:rsidRDefault="00B95AB1" w:rsidP="009774CB">
    <w:pPr>
      <w:jc w:val="right"/>
    </w:pPr>
    <w:r>
      <w:t>Annex I</w:t>
    </w:r>
  </w:p>
  <w:p w14:paraId="7D490A3A" w14:textId="77777777" w:rsidR="00B95AB1" w:rsidRPr="0033525D" w:rsidRDefault="00B95AB1"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091B8" w14:textId="77777777" w:rsidR="00E248D8" w:rsidRPr="009B0D30" w:rsidRDefault="00D27571" w:rsidP="00DF18F4">
    <w:pPr>
      <w:jc w:val="right"/>
    </w:pPr>
    <w:fldSimple w:instr=" DOCPROPERTY &quot;Document number&quot;  \* MERGEFORMAT ">
      <w:r>
        <w:t>UNEP/OzL.Pro/ExCom/96/1</w:t>
      </w:r>
    </w:fldSimple>
  </w:p>
  <w:p w14:paraId="51D305FA" w14:textId="77777777" w:rsidR="00E248D8" w:rsidRDefault="00E248D8" w:rsidP="009774CB">
    <w:pPr>
      <w:pStyle w:val="Header"/>
      <w:jc w:val="right"/>
    </w:pPr>
    <w:r>
      <w:t>Annex I</w:t>
    </w:r>
  </w:p>
  <w:p w14:paraId="27992243" w14:textId="77777777" w:rsidR="00E248D8" w:rsidRDefault="00E248D8"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5E372" w14:textId="77777777" w:rsidR="001B5A04" w:rsidRPr="009B0D30" w:rsidRDefault="001B5A04" w:rsidP="00A15FEA">
    <w:fldSimple w:instr=" DOCPROPERTY &quot;Document number&quot;  \* MERGEFORMAT ">
      <w:r>
        <w:t>UNEP/OzL.Pro/ExCom/96/1</w:t>
      </w:r>
    </w:fldSimple>
  </w:p>
  <w:p w14:paraId="01E38CD8" w14:textId="77777777" w:rsidR="001B5A04" w:rsidRPr="0033525D" w:rsidRDefault="001B5A04">
    <w:r>
      <w:t>Annex I</w:t>
    </w:r>
  </w:p>
  <w:p w14:paraId="119EFAAF" w14:textId="77777777" w:rsidR="001B5A04" w:rsidRPr="0033525D" w:rsidRDefault="001B5A04"/>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7C179" w14:textId="77777777" w:rsidR="001B5A04" w:rsidRPr="009B0D30" w:rsidRDefault="001B5A04" w:rsidP="00A15FEA">
    <w:pPr>
      <w:jc w:val="right"/>
    </w:pPr>
    <w:fldSimple w:instr=" DOCPROPERTY &quot;Document number&quot;  \* MERGEFORMAT ">
      <w:r>
        <w:t>UNEP/OzL.Pro/ExCom/96/42</w:t>
      </w:r>
    </w:fldSimple>
  </w:p>
  <w:p w14:paraId="2316290F" w14:textId="77777777" w:rsidR="001B5A04" w:rsidRPr="0033525D" w:rsidRDefault="001B5A04" w:rsidP="009774CB">
    <w:pPr>
      <w:jc w:val="right"/>
    </w:pPr>
    <w:r>
      <w:t>Annex I</w:t>
    </w:r>
  </w:p>
  <w:p w14:paraId="2431DFB8" w14:textId="77777777" w:rsidR="001B5A04" w:rsidRPr="0033525D" w:rsidRDefault="001B5A04"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DAEA8" w14:textId="77777777" w:rsidR="00055D49" w:rsidRPr="009B0D30" w:rsidRDefault="00D27571" w:rsidP="00A15FEA">
    <w:fldSimple w:instr=" DOCPROPERTY &quot;Document number&quot;  \* MERGEFORMAT ">
      <w:r>
        <w:t>UNEP/OzL.Pro/ExCom/96/1</w:t>
      </w:r>
    </w:fldSimple>
  </w:p>
  <w:p w14:paraId="016236E1" w14:textId="77777777" w:rsidR="00055D49" w:rsidRPr="0033525D" w:rsidRDefault="00055D49">
    <w:r>
      <w:t>Annex I</w:t>
    </w:r>
  </w:p>
  <w:p w14:paraId="2FE01308" w14:textId="77777777" w:rsidR="00055D49" w:rsidRPr="0033525D" w:rsidRDefault="00055D49"/>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EC8C2" w14:textId="3DEDFE71" w:rsidR="00B95AB1" w:rsidRPr="009B0D30" w:rsidRDefault="00D27571" w:rsidP="00A15FEA">
    <w:pPr>
      <w:jc w:val="right"/>
    </w:pPr>
    <w:fldSimple w:instr=" DOCPROPERTY &quot;Document number&quot;  \* MERGEFORMAT ">
      <w:r>
        <w:t>UNEP/OzL.Pro/ExCom/96/</w:t>
      </w:r>
      <w:r w:rsidR="002E6E76">
        <w:t>42</w:t>
      </w:r>
    </w:fldSimple>
  </w:p>
  <w:p w14:paraId="60A85D17" w14:textId="77777777" w:rsidR="00B95AB1" w:rsidRPr="0033525D" w:rsidRDefault="00B95AB1" w:rsidP="009774CB">
    <w:pPr>
      <w:jc w:val="right"/>
    </w:pPr>
    <w:r>
      <w:t>Annex I</w:t>
    </w:r>
  </w:p>
  <w:p w14:paraId="3608386A" w14:textId="77777777" w:rsidR="00B95AB1" w:rsidRPr="0033525D" w:rsidRDefault="00B95AB1" w:rsidP="009774CB">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40EB0" w14:textId="0F223889" w:rsidR="0070038F" w:rsidRDefault="0070038F" w:rsidP="003530F9">
    <w:pPr>
      <w:jc w:val="left"/>
    </w:pPr>
    <w:r w:rsidRPr="00A83363">
      <w:t>UNEP/OzL.Pro/ExCom/</w:t>
    </w:r>
    <w:r>
      <w:t>9</w:t>
    </w:r>
    <w:r w:rsidR="003530F9">
      <w:t>6</w:t>
    </w:r>
    <w:r>
      <w:t>/</w:t>
    </w:r>
    <w:r w:rsidR="003530F9">
      <w:t>42</w:t>
    </w:r>
  </w:p>
  <w:p w14:paraId="03246D87" w14:textId="77777777" w:rsidR="0070038F" w:rsidRPr="00A83363" w:rsidRDefault="0070038F" w:rsidP="003530F9">
    <w:pPr>
      <w:jc w:val="left"/>
    </w:pPr>
    <w:r>
      <w:t>Annex II</w:t>
    </w:r>
  </w:p>
  <w:p w14:paraId="278A83A0" w14:textId="77777777" w:rsidR="0070038F" w:rsidRPr="0033525D" w:rsidRDefault="0070038F" w:rsidP="003530F9">
    <w:pP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3B9FC" w14:textId="43C85C33" w:rsidR="00DF18F4" w:rsidRPr="009B0D30" w:rsidRDefault="0030436A" w:rsidP="00DF18F4">
    <w:pPr>
      <w:jc w:val="right"/>
    </w:pPr>
    <w:fldSimple w:instr=" DOCPROPERTY &quot;Document number&quot;  \* MERGEFORMAT ">
      <w:r>
        <w:t>UNEP/OzL.Pro/ExCom/96/42</w:t>
      </w:r>
    </w:fldSimple>
  </w:p>
  <w:p w14:paraId="1C52F6F4" w14:textId="77777777" w:rsidR="0070038F" w:rsidRDefault="0070038F" w:rsidP="009774CB">
    <w:pPr>
      <w:pStyle w:val="Header"/>
      <w:jc w:val="right"/>
    </w:pPr>
    <w:r>
      <w:t>Annex II</w:t>
    </w:r>
  </w:p>
  <w:p w14:paraId="35D8B29A" w14:textId="77777777" w:rsidR="0070038F" w:rsidRPr="00A83363" w:rsidRDefault="0070038F" w:rsidP="009774CB">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13F06" w14:textId="77777777" w:rsidR="00DF18F4" w:rsidRDefault="00D27571" w:rsidP="00C72170">
    <w:pPr>
      <w:jc w:val="right"/>
    </w:pPr>
    <w:fldSimple w:instr=" DOCPROPERTY &quot;Document number&quot;  \* MERGEFORMAT ">
      <w:r>
        <w:t>UNEP/OzL.Pro/ExCom/96/1</w:t>
      </w:r>
    </w:fldSimple>
  </w:p>
  <w:p w14:paraId="6B7BC0D6" w14:textId="77777777" w:rsidR="00C72170" w:rsidRPr="009B0D30" w:rsidRDefault="00C72170" w:rsidP="00C72170">
    <w:pPr>
      <w:jc w:val="right"/>
    </w:pPr>
    <w:r w:rsidRPr="00C72170">
      <w:t xml:space="preserve">Annex </w:t>
    </w:r>
    <w:r w:rsidRPr="00C72170">
      <w:rPr>
        <w:highlight w:val="cyan"/>
      </w:rPr>
      <w:t>III</w:t>
    </w:r>
  </w:p>
  <w:p w14:paraId="05A1D505" w14:textId="77777777" w:rsidR="0070038F" w:rsidRDefault="0070038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5C136" w14:textId="375CD462" w:rsidR="00DC6A10" w:rsidRPr="0033525D" w:rsidRDefault="00736D8D" w:rsidP="00F31830">
    <w:pPr>
      <w:jc w:val="left"/>
    </w:pPr>
    <w:fldSimple w:instr=" DOCPROPERTY &quot;Document number&quot;  \* MERGEFORMAT ">
      <w:r>
        <w:t>UNEP/OzL.Pro/ExCom/96/42</w:t>
      </w:r>
    </w:fldSimple>
  </w:p>
  <w:p w14:paraId="5441EF36" w14:textId="77777777" w:rsidR="00DC6A10" w:rsidRPr="0033525D" w:rsidRDefault="00C72170" w:rsidP="00F31830">
    <w:pPr>
      <w:jc w:val="left"/>
    </w:pPr>
    <w:r w:rsidRPr="007D124F">
      <w:t xml:space="preserve">Annex </w:t>
    </w:r>
    <w:r w:rsidRPr="00CC3A0D">
      <w:t>I</w:t>
    </w:r>
    <w:r w:rsidRPr="00B95AB1">
      <w:t>II</w:t>
    </w:r>
  </w:p>
  <w:p w14:paraId="0082C61C" w14:textId="77777777" w:rsidR="00DC6A10" w:rsidRPr="0033525D" w:rsidRDefault="00DC6A10" w:rsidP="00F31830">
    <w:pPr>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34756" w14:textId="212BFDDF" w:rsidR="00DC6A10" w:rsidRPr="0033525D" w:rsidRDefault="00736D8D" w:rsidP="00F31830">
    <w:pPr>
      <w:jc w:val="right"/>
    </w:pPr>
    <w:fldSimple w:instr=" DOCPROPERTY &quot;Document number&quot;  \* MERGEFORMAT ">
      <w:r>
        <w:t>UNEP/OzL.Pro/ExCom/96/42</w:t>
      </w:r>
    </w:fldSimple>
  </w:p>
  <w:p w14:paraId="333469D9" w14:textId="77777777" w:rsidR="00DC6A10" w:rsidRPr="0033525D" w:rsidRDefault="00C72170" w:rsidP="00F31830">
    <w:pPr>
      <w:jc w:val="right"/>
    </w:pPr>
    <w:r w:rsidRPr="007D124F">
      <w:t>Annex</w:t>
    </w:r>
    <w:r w:rsidRPr="00CC3A0D">
      <w:t xml:space="preserve"> I</w:t>
    </w:r>
    <w:r w:rsidRPr="00B95AB1">
      <w:t>II</w:t>
    </w:r>
  </w:p>
  <w:p w14:paraId="7CCD837B" w14:textId="77777777" w:rsidR="00DC6A10" w:rsidRPr="0033525D" w:rsidRDefault="00DC6A10" w:rsidP="00F31830">
    <w:pPr>
      <w:pStyle w:val="Heade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7F8C" w14:textId="77777777" w:rsidR="00C72170" w:rsidRDefault="00D27571" w:rsidP="00C72170">
    <w:pPr>
      <w:jc w:val="right"/>
    </w:pPr>
    <w:fldSimple w:instr=" DOCPROPERTY &quot;Document number&quot;  \* MERGEFORMAT ">
      <w:r>
        <w:t>UNEP/OzL.Pro/ExCom/96/1</w:t>
      </w:r>
    </w:fldSimple>
  </w:p>
  <w:p w14:paraId="139AD708" w14:textId="77777777" w:rsidR="00C72170" w:rsidRPr="009B0D30" w:rsidRDefault="00C72170" w:rsidP="00C72170">
    <w:pPr>
      <w:jc w:val="right"/>
    </w:pPr>
    <w:r w:rsidRPr="00C72170">
      <w:t xml:space="preserve">Annex </w:t>
    </w:r>
    <w:r w:rsidRPr="00C72170">
      <w:rPr>
        <w:highlight w:val="cyan"/>
      </w:rPr>
      <w:t>III</w:t>
    </w:r>
  </w:p>
  <w:p w14:paraId="36381816"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620B6C4"/>
    <w:lvl w:ilvl="0">
      <w:start w:val="1"/>
      <w:numFmt w:val="decimal"/>
      <w:pStyle w:val="Heading1"/>
      <w:lvlText w:val="%1."/>
      <w:lvlJc w:val="left"/>
      <w:pPr>
        <w:tabs>
          <w:tab w:val="num" w:pos="0"/>
        </w:tabs>
        <w:ind w:left="0" w:firstLine="0"/>
      </w:pPr>
      <w:rPr>
        <w:b w:val="0"/>
        <w:bCs/>
        <w:i w:val="0"/>
        <w:iCs w:val="0"/>
      </w:r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C942B8"/>
    <w:multiLevelType w:val="multilevel"/>
    <w:tmpl w:val="E4C02090"/>
    <w:lvl w:ilvl="0">
      <w:start w:val="1"/>
      <w:numFmt w:val="bullet"/>
      <w:lvlText w:val=""/>
      <w:lvlJc w:val="left"/>
      <w:pPr>
        <w:ind w:left="720" w:hanging="720"/>
      </w:pPr>
      <w:rPr>
        <w:rFonts w:ascii="Symbol" w:hAnsi="Symbol"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02D3449"/>
    <w:multiLevelType w:val="hybridMultilevel"/>
    <w:tmpl w:val="C23C33FE"/>
    <w:lvl w:ilvl="0" w:tplc="388A75D4">
      <w:start w:val="1"/>
      <w:numFmt w:val="decimal"/>
      <w:lvlText w:val="%1."/>
      <w:lvlJc w:val="left"/>
      <w:pPr>
        <w:ind w:left="530" w:hanging="360"/>
      </w:pPr>
      <w:rPr>
        <w:rFonts w:hint="default"/>
      </w:rPr>
    </w:lvl>
    <w:lvl w:ilvl="1" w:tplc="10090019" w:tentative="1">
      <w:start w:val="1"/>
      <w:numFmt w:val="lowerLetter"/>
      <w:lvlText w:val="%2."/>
      <w:lvlJc w:val="left"/>
      <w:pPr>
        <w:ind w:left="1250" w:hanging="360"/>
      </w:pPr>
    </w:lvl>
    <w:lvl w:ilvl="2" w:tplc="1009001B" w:tentative="1">
      <w:start w:val="1"/>
      <w:numFmt w:val="lowerRoman"/>
      <w:lvlText w:val="%3."/>
      <w:lvlJc w:val="right"/>
      <w:pPr>
        <w:ind w:left="1970" w:hanging="180"/>
      </w:pPr>
    </w:lvl>
    <w:lvl w:ilvl="3" w:tplc="1009000F" w:tentative="1">
      <w:start w:val="1"/>
      <w:numFmt w:val="decimal"/>
      <w:lvlText w:val="%4."/>
      <w:lvlJc w:val="left"/>
      <w:pPr>
        <w:ind w:left="2690" w:hanging="360"/>
      </w:pPr>
    </w:lvl>
    <w:lvl w:ilvl="4" w:tplc="10090019" w:tentative="1">
      <w:start w:val="1"/>
      <w:numFmt w:val="lowerLetter"/>
      <w:lvlText w:val="%5."/>
      <w:lvlJc w:val="left"/>
      <w:pPr>
        <w:ind w:left="3410" w:hanging="360"/>
      </w:pPr>
    </w:lvl>
    <w:lvl w:ilvl="5" w:tplc="1009001B" w:tentative="1">
      <w:start w:val="1"/>
      <w:numFmt w:val="lowerRoman"/>
      <w:lvlText w:val="%6."/>
      <w:lvlJc w:val="right"/>
      <w:pPr>
        <w:ind w:left="4130" w:hanging="180"/>
      </w:pPr>
    </w:lvl>
    <w:lvl w:ilvl="6" w:tplc="1009000F" w:tentative="1">
      <w:start w:val="1"/>
      <w:numFmt w:val="decimal"/>
      <w:lvlText w:val="%7."/>
      <w:lvlJc w:val="left"/>
      <w:pPr>
        <w:ind w:left="4850" w:hanging="360"/>
      </w:pPr>
    </w:lvl>
    <w:lvl w:ilvl="7" w:tplc="10090019" w:tentative="1">
      <w:start w:val="1"/>
      <w:numFmt w:val="lowerLetter"/>
      <w:lvlText w:val="%8."/>
      <w:lvlJc w:val="left"/>
      <w:pPr>
        <w:ind w:left="5570" w:hanging="360"/>
      </w:pPr>
    </w:lvl>
    <w:lvl w:ilvl="8" w:tplc="1009001B" w:tentative="1">
      <w:start w:val="1"/>
      <w:numFmt w:val="lowerRoman"/>
      <w:lvlText w:val="%9."/>
      <w:lvlJc w:val="right"/>
      <w:pPr>
        <w:ind w:left="6290" w:hanging="180"/>
      </w:pPr>
    </w:lvl>
  </w:abstractNum>
  <w:abstractNum w:abstractNumId="4" w15:restartNumberingAfterBreak="0">
    <w:nsid w:val="111578FF"/>
    <w:multiLevelType w:val="multilevel"/>
    <w:tmpl w:val="EC644596"/>
    <w:lvl w:ilvl="0">
      <w:start w:val="1"/>
      <w:numFmt w:val="decimal"/>
      <w:lvlText w:val="%1."/>
      <w:lvlJc w:val="left"/>
      <w:pPr>
        <w:ind w:left="418" w:hanging="360"/>
      </w:pPr>
      <w:rPr>
        <w:rFonts w:hint="default"/>
        <w:b/>
        <w:bCs/>
      </w:rPr>
    </w:lvl>
    <w:lvl w:ilvl="1">
      <w:start w:val="1"/>
      <w:numFmt w:val="decimal"/>
      <w:isLgl/>
      <w:lvlText w:val="%1.%2."/>
      <w:lvlJc w:val="left"/>
      <w:pPr>
        <w:ind w:left="418" w:hanging="360"/>
      </w:pPr>
      <w:rPr>
        <w:rFonts w:hint="default"/>
      </w:rPr>
    </w:lvl>
    <w:lvl w:ilvl="2">
      <w:start w:val="1"/>
      <w:numFmt w:val="decimal"/>
      <w:isLgl/>
      <w:lvlText w:val="%1.%2.%3."/>
      <w:lvlJc w:val="left"/>
      <w:pPr>
        <w:ind w:left="778" w:hanging="720"/>
      </w:pPr>
      <w:rPr>
        <w:rFonts w:hint="default"/>
      </w:rPr>
    </w:lvl>
    <w:lvl w:ilvl="3">
      <w:start w:val="1"/>
      <w:numFmt w:val="decimal"/>
      <w:isLgl/>
      <w:lvlText w:val="%1.%2.%3.%4."/>
      <w:lvlJc w:val="left"/>
      <w:pPr>
        <w:ind w:left="778" w:hanging="720"/>
      </w:pPr>
      <w:rPr>
        <w:rFonts w:hint="default"/>
      </w:rPr>
    </w:lvl>
    <w:lvl w:ilvl="4">
      <w:start w:val="1"/>
      <w:numFmt w:val="decimal"/>
      <w:isLgl/>
      <w:lvlText w:val="%1.%2.%3.%4.%5."/>
      <w:lvlJc w:val="left"/>
      <w:pPr>
        <w:ind w:left="1138" w:hanging="1080"/>
      </w:pPr>
      <w:rPr>
        <w:rFonts w:hint="default"/>
      </w:rPr>
    </w:lvl>
    <w:lvl w:ilvl="5">
      <w:start w:val="1"/>
      <w:numFmt w:val="decimal"/>
      <w:isLgl/>
      <w:lvlText w:val="%1.%2.%3.%4.%5.%6."/>
      <w:lvlJc w:val="left"/>
      <w:pPr>
        <w:ind w:left="1138" w:hanging="1080"/>
      </w:pPr>
      <w:rPr>
        <w:rFonts w:hint="default"/>
      </w:rPr>
    </w:lvl>
    <w:lvl w:ilvl="6">
      <w:start w:val="1"/>
      <w:numFmt w:val="decimal"/>
      <w:isLgl/>
      <w:lvlText w:val="%1.%2.%3.%4.%5.%6.%7."/>
      <w:lvlJc w:val="left"/>
      <w:pPr>
        <w:ind w:left="1138" w:hanging="1080"/>
      </w:pPr>
      <w:rPr>
        <w:rFonts w:hint="default"/>
      </w:rPr>
    </w:lvl>
    <w:lvl w:ilvl="7">
      <w:start w:val="1"/>
      <w:numFmt w:val="decimal"/>
      <w:isLgl/>
      <w:lvlText w:val="%1.%2.%3.%4.%5.%6.%7.%8."/>
      <w:lvlJc w:val="left"/>
      <w:pPr>
        <w:ind w:left="1498" w:hanging="1440"/>
      </w:pPr>
      <w:rPr>
        <w:rFonts w:hint="default"/>
      </w:rPr>
    </w:lvl>
    <w:lvl w:ilvl="8">
      <w:start w:val="1"/>
      <w:numFmt w:val="decimal"/>
      <w:isLgl/>
      <w:lvlText w:val="%1.%2.%3.%4.%5.%6.%7.%8.%9."/>
      <w:lvlJc w:val="left"/>
      <w:pPr>
        <w:ind w:left="1498" w:hanging="1440"/>
      </w:pPr>
      <w:rPr>
        <w:rFonts w:hint="default"/>
      </w:rPr>
    </w:lvl>
  </w:abstractNum>
  <w:abstractNum w:abstractNumId="5" w15:restartNumberingAfterBreak="0">
    <w:nsid w:val="11D976A3"/>
    <w:multiLevelType w:val="hybridMultilevel"/>
    <w:tmpl w:val="1ADE2B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B7E5EAE"/>
    <w:multiLevelType w:val="multilevel"/>
    <w:tmpl w:val="EC644596"/>
    <w:lvl w:ilvl="0">
      <w:start w:val="1"/>
      <w:numFmt w:val="decimal"/>
      <w:lvlText w:val="%1."/>
      <w:lvlJc w:val="left"/>
      <w:pPr>
        <w:ind w:left="418" w:hanging="360"/>
      </w:pPr>
      <w:rPr>
        <w:rFonts w:hint="default"/>
        <w:b/>
        <w:bCs/>
      </w:rPr>
    </w:lvl>
    <w:lvl w:ilvl="1">
      <w:start w:val="1"/>
      <w:numFmt w:val="decimal"/>
      <w:isLgl/>
      <w:lvlText w:val="%1.%2."/>
      <w:lvlJc w:val="left"/>
      <w:pPr>
        <w:ind w:left="418" w:hanging="360"/>
      </w:pPr>
      <w:rPr>
        <w:rFonts w:hint="default"/>
      </w:rPr>
    </w:lvl>
    <w:lvl w:ilvl="2">
      <w:start w:val="1"/>
      <w:numFmt w:val="decimal"/>
      <w:isLgl/>
      <w:lvlText w:val="%1.%2.%3."/>
      <w:lvlJc w:val="left"/>
      <w:pPr>
        <w:ind w:left="778" w:hanging="720"/>
      </w:pPr>
      <w:rPr>
        <w:rFonts w:hint="default"/>
      </w:rPr>
    </w:lvl>
    <w:lvl w:ilvl="3">
      <w:start w:val="1"/>
      <w:numFmt w:val="decimal"/>
      <w:isLgl/>
      <w:lvlText w:val="%1.%2.%3.%4."/>
      <w:lvlJc w:val="left"/>
      <w:pPr>
        <w:ind w:left="778" w:hanging="720"/>
      </w:pPr>
      <w:rPr>
        <w:rFonts w:hint="default"/>
      </w:rPr>
    </w:lvl>
    <w:lvl w:ilvl="4">
      <w:start w:val="1"/>
      <w:numFmt w:val="decimal"/>
      <w:isLgl/>
      <w:lvlText w:val="%1.%2.%3.%4.%5."/>
      <w:lvlJc w:val="left"/>
      <w:pPr>
        <w:ind w:left="1138" w:hanging="1080"/>
      </w:pPr>
      <w:rPr>
        <w:rFonts w:hint="default"/>
      </w:rPr>
    </w:lvl>
    <w:lvl w:ilvl="5">
      <w:start w:val="1"/>
      <w:numFmt w:val="decimal"/>
      <w:isLgl/>
      <w:lvlText w:val="%1.%2.%3.%4.%5.%6."/>
      <w:lvlJc w:val="left"/>
      <w:pPr>
        <w:ind w:left="1138" w:hanging="1080"/>
      </w:pPr>
      <w:rPr>
        <w:rFonts w:hint="default"/>
      </w:rPr>
    </w:lvl>
    <w:lvl w:ilvl="6">
      <w:start w:val="1"/>
      <w:numFmt w:val="decimal"/>
      <w:isLgl/>
      <w:lvlText w:val="%1.%2.%3.%4.%5.%6.%7."/>
      <w:lvlJc w:val="left"/>
      <w:pPr>
        <w:ind w:left="1138" w:hanging="1080"/>
      </w:pPr>
      <w:rPr>
        <w:rFonts w:hint="default"/>
      </w:rPr>
    </w:lvl>
    <w:lvl w:ilvl="7">
      <w:start w:val="1"/>
      <w:numFmt w:val="decimal"/>
      <w:isLgl/>
      <w:lvlText w:val="%1.%2.%3.%4.%5.%6.%7.%8."/>
      <w:lvlJc w:val="left"/>
      <w:pPr>
        <w:ind w:left="1498" w:hanging="1440"/>
      </w:pPr>
      <w:rPr>
        <w:rFonts w:hint="default"/>
      </w:rPr>
    </w:lvl>
    <w:lvl w:ilvl="8">
      <w:start w:val="1"/>
      <w:numFmt w:val="decimal"/>
      <w:isLgl/>
      <w:lvlText w:val="%1.%2.%3.%4.%5.%6.%7.%8.%9."/>
      <w:lvlJc w:val="left"/>
      <w:pPr>
        <w:ind w:left="1498" w:hanging="1440"/>
      </w:pPr>
      <w:rPr>
        <w:rFonts w:hint="default"/>
      </w:rPr>
    </w:lvl>
  </w:abstractNum>
  <w:abstractNum w:abstractNumId="7"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B186D85"/>
    <w:multiLevelType w:val="hybridMultilevel"/>
    <w:tmpl w:val="94366E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B255BAC"/>
    <w:multiLevelType w:val="multilevel"/>
    <w:tmpl w:val="5B32240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3767C81"/>
    <w:multiLevelType w:val="multilevel"/>
    <w:tmpl w:val="EC644596"/>
    <w:lvl w:ilvl="0">
      <w:start w:val="1"/>
      <w:numFmt w:val="decimal"/>
      <w:lvlText w:val="%1."/>
      <w:lvlJc w:val="left"/>
      <w:pPr>
        <w:ind w:left="418" w:hanging="360"/>
      </w:pPr>
      <w:rPr>
        <w:rFonts w:hint="default"/>
        <w:b/>
        <w:bCs/>
      </w:rPr>
    </w:lvl>
    <w:lvl w:ilvl="1">
      <w:start w:val="1"/>
      <w:numFmt w:val="decimal"/>
      <w:isLgl/>
      <w:lvlText w:val="%1.%2."/>
      <w:lvlJc w:val="left"/>
      <w:pPr>
        <w:ind w:left="418" w:hanging="360"/>
      </w:pPr>
      <w:rPr>
        <w:rFonts w:hint="default"/>
      </w:rPr>
    </w:lvl>
    <w:lvl w:ilvl="2">
      <w:start w:val="1"/>
      <w:numFmt w:val="decimal"/>
      <w:isLgl/>
      <w:lvlText w:val="%1.%2.%3."/>
      <w:lvlJc w:val="left"/>
      <w:pPr>
        <w:ind w:left="778" w:hanging="720"/>
      </w:pPr>
      <w:rPr>
        <w:rFonts w:hint="default"/>
      </w:rPr>
    </w:lvl>
    <w:lvl w:ilvl="3">
      <w:start w:val="1"/>
      <w:numFmt w:val="decimal"/>
      <w:isLgl/>
      <w:lvlText w:val="%1.%2.%3.%4."/>
      <w:lvlJc w:val="left"/>
      <w:pPr>
        <w:ind w:left="778" w:hanging="720"/>
      </w:pPr>
      <w:rPr>
        <w:rFonts w:hint="default"/>
      </w:rPr>
    </w:lvl>
    <w:lvl w:ilvl="4">
      <w:start w:val="1"/>
      <w:numFmt w:val="decimal"/>
      <w:isLgl/>
      <w:lvlText w:val="%1.%2.%3.%4.%5."/>
      <w:lvlJc w:val="left"/>
      <w:pPr>
        <w:ind w:left="1138" w:hanging="1080"/>
      </w:pPr>
      <w:rPr>
        <w:rFonts w:hint="default"/>
      </w:rPr>
    </w:lvl>
    <w:lvl w:ilvl="5">
      <w:start w:val="1"/>
      <w:numFmt w:val="decimal"/>
      <w:isLgl/>
      <w:lvlText w:val="%1.%2.%3.%4.%5.%6."/>
      <w:lvlJc w:val="left"/>
      <w:pPr>
        <w:ind w:left="1138" w:hanging="1080"/>
      </w:pPr>
      <w:rPr>
        <w:rFonts w:hint="default"/>
      </w:rPr>
    </w:lvl>
    <w:lvl w:ilvl="6">
      <w:start w:val="1"/>
      <w:numFmt w:val="decimal"/>
      <w:isLgl/>
      <w:lvlText w:val="%1.%2.%3.%4.%5.%6.%7."/>
      <w:lvlJc w:val="left"/>
      <w:pPr>
        <w:ind w:left="1138" w:hanging="1080"/>
      </w:pPr>
      <w:rPr>
        <w:rFonts w:hint="default"/>
      </w:rPr>
    </w:lvl>
    <w:lvl w:ilvl="7">
      <w:start w:val="1"/>
      <w:numFmt w:val="decimal"/>
      <w:isLgl/>
      <w:lvlText w:val="%1.%2.%3.%4.%5.%6.%7.%8."/>
      <w:lvlJc w:val="left"/>
      <w:pPr>
        <w:ind w:left="1498" w:hanging="1440"/>
      </w:pPr>
      <w:rPr>
        <w:rFonts w:hint="default"/>
      </w:rPr>
    </w:lvl>
    <w:lvl w:ilvl="8">
      <w:start w:val="1"/>
      <w:numFmt w:val="decimal"/>
      <w:isLgl/>
      <w:lvlText w:val="%1.%2.%3.%4.%5.%6.%7.%8.%9."/>
      <w:lvlJc w:val="left"/>
      <w:pPr>
        <w:ind w:left="1498" w:hanging="1440"/>
      </w:pPr>
      <w:rPr>
        <w:rFonts w:hint="default"/>
      </w:rPr>
    </w:lvl>
  </w:abstractNum>
  <w:abstractNum w:abstractNumId="14" w15:restartNumberingAfterBreak="0">
    <w:nsid w:val="36BB72EB"/>
    <w:multiLevelType w:val="hybridMultilevel"/>
    <w:tmpl w:val="C5AE590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9FE0B7F"/>
    <w:multiLevelType w:val="hybridMultilevel"/>
    <w:tmpl w:val="40567E60"/>
    <w:lvl w:ilvl="0" w:tplc="939084CE">
      <w:start w:val="1"/>
      <w:numFmt w:val="decimal"/>
      <w:lvlText w:val="%1."/>
      <w:lvlJc w:val="left"/>
      <w:pPr>
        <w:ind w:left="388" w:hanging="360"/>
      </w:pPr>
      <w:rPr>
        <w:rFonts w:hint="default"/>
        <w:b/>
        <w:bCs/>
        <w:i w:val="0"/>
      </w:rPr>
    </w:lvl>
    <w:lvl w:ilvl="1" w:tplc="10090019" w:tentative="1">
      <w:start w:val="1"/>
      <w:numFmt w:val="lowerLetter"/>
      <w:lvlText w:val="%2."/>
      <w:lvlJc w:val="left"/>
      <w:pPr>
        <w:ind w:left="1108" w:hanging="360"/>
      </w:pPr>
    </w:lvl>
    <w:lvl w:ilvl="2" w:tplc="1009001B" w:tentative="1">
      <w:start w:val="1"/>
      <w:numFmt w:val="lowerRoman"/>
      <w:lvlText w:val="%3."/>
      <w:lvlJc w:val="right"/>
      <w:pPr>
        <w:ind w:left="1828" w:hanging="180"/>
      </w:pPr>
    </w:lvl>
    <w:lvl w:ilvl="3" w:tplc="1009000F" w:tentative="1">
      <w:start w:val="1"/>
      <w:numFmt w:val="decimal"/>
      <w:lvlText w:val="%4."/>
      <w:lvlJc w:val="left"/>
      <w:pPr>
        <w:ind w:left="2548" w:hanging="360"/>
      </w:pPr>
    </w:lvl>
    <w:lvl w:ilvl="4" w:tplc="10090019" w:tentative="1">
      <w:start w:val="1"/>
      <w:numFmt w:val="lowerLetter"/>
      <w:lvlText w:val="%5."/>
      <w:lvlJc w:val="left"/>
      <w:pPr>
        <w:ind w:left="3268" w:hanging="360"/>
      </w:pPr>
    </w:lvl>
    <w:lvl w:ilvl="5" w:tplc="1009001B" w:tentative="1">
      <w:start w:val="1"/>
      <w:numFmt w:val="lowerRoman"/>
      <w:lvlText w:val="%6."/>
      <w:lvlJc w:val="right"/>
      <w:pPr>
        <w:ind w:left="3988" w:hanging="180"/>
      </w:pPr>
    </w:lvl>
    <w:lvl w:ilvl="6" w:tplc="1009000F" w:tentative="1">
      <w:start w:val="1"/>
      <w:numFmt w:val="decimal"/>
      <w:lvlText w:val="%7."/>
      <w:lvlJc w:val="left"/>
      <w:pPr>
        <w:ind w:left="4708" w:hanging="360"/>
      </w:pPr>
    </w:lvl>
    <w:lvl w:ilvl="7" w:tplc="10090019" w:tentative="1">
      <w:start w:val="1"/>
      <w:numFmt w:val="lowerLetter"/>
      <w:lvlText w:val="%8."/>
      <w:lvlJc w:val="left"/>
      <w:pPr>
        <w:ind w:left="5428" w:hanging="360"/>
      </w:pPr>
    </w:lvl>
    <w:lvl w:ilvl="8" w:tplc="1009001B" w:tentative="1">
      <w:start w:val="1"/>
      <w:numFmt w:val="lowerRoman"/>
      <w:lvlText w:val="%9."/>
      <w:lvlJc w:val="right"/>
      <w:pPr>
        <w:ind w:left="6148" w:hanging="180"/>
      </w:pPr>
    </w:lvl>
  </w:abstractNum>
  <w:abstractNum w:abstractNumId="16" w15:restartNumberingAfterBreak="0">
    <w:nsid w:val="3E101E5A"/>
    <w:multiLevelType w:val="hybridMultilevel"/>
    <w:tmpl w:val="21460528"/>
    <w:lvl w:ilvl="0" w:tplc="12BC2C98">
      <w:start w:val="1"/>
      <w:numFmt w:val="decimal"/>
      <w:lvlText w:val="%1."/>
      <w:lvlJc w:val="left"/>
      <w:pPr>
        <w:ind w:left="720" w:hanging="360"/>
      </w:pPr>
    </w:lvl>
    <w:lvl w:ilvl="1" w:tplc="36A8532A">
      <w:start w:val="1"/>
      <w:numFmt w:val="decimal"/>
      <w:lvlText w:val="%2."/>
      <w:lvlJc w:val="left"/>
      <w:pPr>
        <w:ind w:left="720" w:hanging="360"/>
      </w:pPr>
    </w:lvl>
    <w:lvl w:ilvl="2" w:tplc="FE303724">
      <w:start w:val="1"/>
      <w:numFmt w:val="decimal"/>
      <w:lvlText w:val="%3."/>
      <w:lvlJc w:val="left"/>
      <w:pPr>
        <w:ind w:left="720" w:hanging="360"/>
      </w:pPr>
    </w:lvl>
    <w:lvl w:ilvl="3" w:tplc="EFF62F64">
      <w:start w:val="1"/>
      <w:numFmt w:val="decimal"/>
      <w:lvlText w:val="%4."/>
      <w:lvlJc w:val="left"/>
      <w:pPr>
        <w:ind w:left="720" w:hanging="360"/>
      </w:pPr>
    </w:lvl>
    <w:lvl w:ilvl="4" w:tplc="856C1E90">
      <w:start w:val="1"/>
      <w:numFmt w:val="decimal"/>
      <w:lvlText w:val="%5."/>
      <w:lvlJc w:val="left"/>
      <w:pPr>
        <w:ind w:left="720" w:hanging="360"/>
      </w:pPr>
    </w:lvl>
    <w:lvl w:ilvl="5" w:tplc="BB32EF58">
      <w:start w:val="1"/>
      <w:numFmt w:val="decimal"/>
      <w:lvlText w:val="%6."/>
      <w:lvlJc w:val="left"/>
      <w:pPr>
        <w:ind w:left="720" w:hanging="360"/>
      </w:pPr>
    </w:lvl>
    <w:lvl w:ilvl="6" w:tplc="9B1893FC">
      <w:start w:val="1"/>
      <w:numFmt w:val="decimal"/>
      <w:lvlText w:val="%7."/>
      <w:lvlJc w:val="left"/>
      <w:pPr>
        <w:ind w:left="720" w:hanging="360"/>
      </w:pPr>
    </w:lvl>
    <w:lvl w:ilvl="7" w:tplc="A50E84D4">
      <w:start w:val="1"/>
      <w:numFmt w:val="decimal"/>
      <w:lvlText w:val="%8."/>
      <w:lvlJc w:val="left"/>
      <w:pPr>
        <w:ind w:left="720" w:hanging="360"/>
      </w:pPr>
    </w:lvl>
    <w:lvl w:ilvl="8" w:tplc="58E25062">
      <w:start w:val="1"/>
      <w:numFmt w:val="decimal"/>
      <w:lvlText w:val="%9."/>
      <w:lvlJc w:val="left"/>
      <w:pPr>
        <w:ind w:left="720" w:hanging="360"/>
      </w:pPr>
    </w:lvl>
  </w:abstractNum>
  <w:abstractNum w:abstractNumId="17" w15:restartNumberingAfterBreak="0">
    <w:nsid w:val="40BB782E"/>
    <w:multiLevelType w:val="hybridMultilevel"/>
    <w:tmpl w:val="BBF42852"/>
    <w:lvl w:ilvl="0" w:tplc="4C8E6FAC">
      <w:start w:val="1"/>
      <w:numFmt w:val="decimal"/>
      <w:lvlText w:val="%1."/>
      <w:lvlJc w:val="left"/>
      <w:pPr>
        <w:ind w:left="720" w:hanging="360"/>
      </w:pPr>
    </w:lvl>
    <w:lvl w:ilvl="1" w:tplc="9EA804F2">
      <w:start w:val="1"/>
      <w:numFmt w:val="decimal"/>
      <w:lvlText w:val="%2."/>
      <w:lvlJc w:val="left"/>
      <w:pPr>
        <w:ind w:left="720" w:hanging="360"/>
      </w:pPr>
    </w:lvl>
    <w:lvl w:ilvl="2" w:tplc="08620B0A">
      <w:start w:val="1"/>
      <w:numFmt w:val="decimal"/>
      <w:lvlText w:val="%3."/>
      <w:lvlJc w:val="left"/>
      <w:pPr>
        <w:ind w:left="720" w:hanging="360"/>
      </w:pPr>
    </w:lvl>
    <w:lvl w:ilvl="3" w:tplc="E496FE54">
      <w:start w:val="1"/>
      <w:numFmt w:val="decimal"/>
      <w:lvlText w:val="%4."/>
      <w:lvlJc w:val="left"/>
      <w:pPr>
        <w:ind w:left="720" w:hanging="360"/>
      </w:pPr>
    </w:lvl>
    <w:lvl w:ilvl="4" w:tplc="9C365A88">
      <w:start w:val="1"/>
      <w:numFmt w:val="decimal"/>
      <w:lvlText w:val="%5."/>
      <w:lvlJc w:val="left"/>
      <w:pPr>
        <w:ind w:left="720" w:hanging="360"/>
      </w:pPr>
    </w:lvl>
    <w:lvl w:ilvl="5" w:tplc="92D4393E">
      <w:start w:val="1"/>
      <w:numFmt w:val="decimal"/>
      <w:lvlText w:val="%6."/>
      <w:lvlJc w:val="left"/>
      <w:pPr>
        <w:ind w:left="720" w:hanging="360"/>
      </w:pPr>
    </w:lvl>
    <w:lvl w:ilvl="6" w:tplc="76C4D78A">
      <w:start w:val="1"/>
      <w:numFmt w:val="decimal"/>
      <w:lvlText w:val="%7."/>
      <w:lvlJc w:val="left"/>
      <w:pPr>
        <w:ind w:left="720" w:hanging="360"/>
      </w:pPr>
    </w:lvl>
    <w:lvl w:ilvl="7" w:tplc="7C960B14">
      <w:start w:val="1"/>
      <w:numFmt w:val="decimal"/>
      <w:lvlText w:val="%8."/>
      <w:lvlJc w:val="left"/>
      <w:pPr>
        <w:ind w:left="720" w:hanging="360"/>
      </w:pPr>
    </w:lvl>
    <w:lvl w:ilvl="8" w:tplc="6480ECD8">
      <w:start w:val="1"/>
      <w:numFmt w:val="decimal"/>
      <w:lvlText w:val="%9."/>
      <w:lvlJc w:val="left"/>
      <w:pPr>
        <w:ind w:left="720" w:hanging="360"/>
      </w:pPr>
    </w:lvl>
  </w:abstractNum>
  <w:abstractNum w:abstractNumId="18" w15:restartNumberingAfterBreak="0">
    <w:nsid w:val="462F3D68"/>
    <w:multiLevelType w:val="hybridMultilevel"/>
    <w:tmpl w:val="1BB45142"/>
    <w:lvl w:ilvl="0" w:tplc="CDC0F78A">
      <w:start w:val="1"/>
      <w:numFmt w:val="decimal"/>
      <w:lvlText w:val="%1."/>
      <w:lvlJc w:val="left"/>
      <w:pPr>
        <w:ind w:left="720" w:hanging="360"/>
      </w:pPr>
    </w:lvl>
    <w:lvl w:ilvl="1" w:tplc="0472E6BE">
      <w:start w:val="1"/>
      <w:numFmt w:val="decimal"/>
      <w:lvlText w:val="%2."/>
      <w:lvlJc w:val="left"/>
      <w:pPr>
        <w:ind w:left="720" w:hanging="360"/>
      </w:pPr>
    </w:lvl>
    <w:lvl w:ilvl="2" w:tplc="9A0C6B5E">
      <w:start w:val="1"/>
      <w:numFmt w:val="decimal"/>
      <w:lvlText w:val="%3."/>
      <w:lvlJc w:val="left"/>
      <w:pPr>
        <w:ind w:left="720" w:hanging="360"/>
      </w:pPr>
    </w:lvl>
    <w:lvl w:ilvl="3" w:tplc="716E02FC">
      <w:start w:val="1"/>
      <w:numFmt w:val="decimal"/>
      <w:lvlText w:val="%4."/>
      <w:lvlJc w:val="left"/>
      <w:pPr>
        <w:ind w:left="720" w:hanging="360"/>
      </w:pPr>
    </w:lvl>
    <w:lvl w:ilvl="4" w:tplc="E1365A16">
      <w:start w:val="1"/>
      <w:numFmt w:val="decimal"/>
      <w:lvlText w:val="%5."/>
      <w:lvlJc w:val="left"/>
      <w:pPr>
        <w:ind w:left="720" w:hanging="360"/>
      </w:pPr>
    </w:lvl>
    <w:lvl w:ilvl="5" w:tplc="699E5A68">
      <w:start w:val="1"/>
      <w:numFmt w:val="decimal"/>
      <w:lvlText w:val="%6."/>
      <w:lvlJc w:val="left"/>
      <w:pPr>
        <w:ind w:left="720" w:hanging="360"/>
      </w:pPr>
    </w:lvl>
    <w:lvl w:ilvl="6" w:tplc="DBF6F1FC">
      <w:start w:val="1"/>
      <w:numFmt w:val="decimal"/>
      <w:lvlText w:val="%7."/>
      <w:lvlJc w:val="left"/>
      <w:pPr>
        <w:ind w:left="720" w:hanging="360"/>
      </w:pPr>
    </w:lvl>
    <w:lvl w:ilvl="7" w:tplc="F1284124">
      <w:start w:val="1"/>
      <w:numFmt w:val="decimal"/>
      <w:lvlText w:val="%8."/>
      <w:lvlJc w:val="left"/>
      <w:pPr>
        <w:ind w:left="720" w:hanging="360"/>
      </w:pPr>
    </w:lvl>
    <w:lvl w:ilvl="8" w:tplc="71C2BD02">
      <w:start w:val="1"/>
      <w:numFmt w:val="decimal"/>
      <w:lvlText w:val="%9."/>
      <w:lvlJc w:val="left"/>
      <w:pPr>
        <w:ind w:left="720" w:hanging="36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80B5ABA"/>
    <w:multiLevelType w:val="hybridMultilevel"/>
    <w:tmpl w:val="AFA28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26C1664"/>
    <w:multiLevelType w:val="hybridMultilevel"/>
    <w:tmpl w:val="492230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27A1E2F"/>
    <w:multiLevelType w:val="hybridMultilevel"/>
    <w:tmpl w:val="B172F0F4"/>
    <w:lvl w:ilvl="0" w:tplc="0BB21E8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B0C7E74"/>
    <w:multiLevelType w:val="hybridMultilevel"/>
    <w:tmpl w:val="22C09772"/>
    <w:lvl w:ilvl="0" w:tplc="6AA6C83A">
      <w:start w:val="1"/>
      <w:numFmt w:val="decimal"/>
      <w:lvlText w:val="%1."/>
      <w:lvlJc w:val="left"/>
      <w:pPr>
        <w:ind w:left="360" w:hanging="360"/>
      </w:pPr>
      <w:rPr>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F722F24"/>
    <w:multiLevelType w:val="multilevel"/>
    <w:tmpl w:val="5B32240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1"/>
  </w:num>
  <w:num w:numId="6" w16cid:durableId="299306927">
    <w:abstractNumId w:val="19"/>
  </w:num>
  <w:num w:numId="7" w16cid:durableId="559828470">
    <w:abstractNumId w:val="20"/>
  </w:num>
  <w:num w:numId="8" w16cid:durableId="1488010068">
    <w:abstractNumId w:val="27"/>
  </w:num>
  <w:num w:numId="9" w16cid:durableId="444007775">
    <w:abstractNumId w:val="12"/>
  </w:num>
  <w:num w:numId="10" w16cid:durableId="2043942065">
    <w:abstractNumId w:val="22"/>
  </w:num>
  <w:num w:numId="11" w16cid:durableId="1395083166">
    <w:abstractNumId w:val="1"/>
  </w:num>
  <w:num w:numId="12"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2998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6421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2713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510530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75139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598601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32548665">
    <w:abstractNumId w:val="7"/>
  </w:num>
  <w:num w:numId="20" w16cid:durableId="1384063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54484651">
    <w:abstractNumId w:val="8"/>
  </w:num>
  <w:num w:numId="22" w16cid:durableId="6905691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9681108">
    <w:abstractNumId w:val="25"/>
  </w:num>
  <w:num w:numId="24" w16cid:durableId="148332011">
    <w:abstractNumId w:val="21"/>
  </w:num>
  <w:num w:numId="25" w16cid:durableId="14573910">
    <w:abstractNumId w:val="4"/>
  </w:num>
  <w:num w:numId="26" w16cid:durableId="1773355184">
    <w:abstractNumId w:val="17"/>
  </w:num>
  <w:num w:numId="27" w16cid:durableId="1140270168">
    <w:abstractNumId w:val="18"/>
  </w:num>
  <w:num w:numId="28" w16cid:durableId="15027447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1809535">
    <w:abstractNumId w:val="2"/>
  </w:num>
  <w:num w:numId="30" w16cid:durableId="1592853917">
    <w:abstractNumId w:val="5"/>
  </w:num>
  <w:num w:numId="31" w16cid:durableId="166482806">
    <w:abstractNumId w:val="9"/>
  </w:num>
  <w:num w:numId="32" w16cid:durableId="1802258959">
    <w:abstractNumId w:val="23"/>
  </w:num>
  <w:num w:numId="33" w16cid:durableId="1595043820">
    <w:abstractNumId w:val="24"/>
  </w:num>
  <w:num w:numId="34" w16cid:durableId="190067917">
    <w:abstractNumId w:val="16"/>
  </w:num>
  <w:num w:numId="35" w16cid:durableId="2146576644">
    <w:abstractNumId w:val="6"/>
  </w:num>
  <w:num w:numId="36" w16cid:durableId="2076777257">
    <w:abstractNumId w:val="15"/>
  </w:num>
  <w:num w:numId="37" w16cid:durableId="494106072">
    <w:abstractNumId w:val="10"/>
  </w:num>
  <w:num w:numId="38" w16cid:durableId="16045358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14524643">
    <w:abstractNumId w:val="14"/>
  </w:num>
  <w:num w:numId="40" w16cid:durableId="631443331">
    <w:abstractNumId w:val="13"/>
  </w:num>
  <w:num w:numId="41" w16cid:durableId="1621451662">
    <w:abstractNumId w:val="3"/>
  </w:num>
  <w:num w:numId="42" w16cid:durableId="889876029">
    <w:abstractNumId w:val="26"/>
  </w:num>
  <w:num w:numId="43" w16cid:durableId="12062162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27571"/>
    <w:rsid w:val="0000006C"/>
    <w:rsid w:val="000003BF"/>
    <w:rsid w:val="00000D99"/>
    <w:rsid w:val="00000FED"/>
    <w:rsid w:val="000011B7"/>
    <w:rsid w:val="000012A8"/>
    <w:rsid w:val="00001773"/>
    <w:rsid w:val="0000187D"/>
    <w:rsid w:val="00001E03"/>
    <w:rsid w:val="000027D7"/>
    <w:rsid w:val="00003598"/>
    <w:rsid w:val="00003872"/>
    <w:rsid w:val="00003E07"/>
    <w:rsid w:val="0000416E"/>
    <w:rsid w:val="0000434E"/>
    <w:rsid w:val="00004809"/>
    <w:rsid w:val="0000490A"/>
    <w:rsid w:val="00004E03"/>
    <w:rsid w:val="00005222"/>
    <w:rsid w:val="0000534A"/>
    <w:rsid w:val="00005A68"/>
    <w:rsid w:val="00005C5F"/>
    <w:rsid w:val="0000600B"/>
    <w:rsid w:val="0000646A"/>
    <w:rsid w:val="00007494"/>
    <w:rsid w:val="00007DB2"/>
    <w:rsid w:val="00007F41"/>
    <w:rsid w:val="0001005D"/>
    <w:rsid w:val="000100E4"/>
    <w:rsid w:val="00010364"/>
    <w:rsid w:val="000103A1"/>
    <w:rsid w:val="00010644"/>
    <w:rsid w:val="00010688"/>
    <w:rsid w:val="000107E5"/>
    <w:rsid w:val="00011450"/>
    <w:rsid w:val="00011594"/>
    <w:rsid w:val="000115F2"/>
    <w:rsid w:val="00011AF2"/>
    <w:rsid w:val="00011BF2"/>
    <w:rsid w:val="00012425"/>
    <w:rsid w:val="00012636"/>
    <w:rsid w:val="00012728"/>
    <w:rsid w:val="000127E9"/>
    <w:rsid w:val="000129FD"/>
    <w:rsid w:val="00012ADD"/>
    <w:rsid w:val="00012BB9"/>
    <w:rsid w:val="00012D2F"/>
    <w:rsid w:val="00012FBC"/>
    <w:rsid w:val="0001322F"/>
    <w:rsid w:val="00013BF4"/>
    <w:rsid w:val="00013CFE"/>
    <w:rsid w:val="00013ED8"/>
    <w:rsid w:val="00014018"/>
    <w:rsid w:val="0001419A"/>
    <w:rsid w:val="000149DB"/>
    <w:rsid w:val="00014FFB"/>
    <w:rsid w:val="000157E9"/>
    <w:rsid w:val="00015A07"/>
    <w:rsid w:val="00015C23"/>
    <w:rsid w:val="00015E7D"/>
    <w:rsid w:val="00016243"/>
    <w:rsid w:val="0001626D"/>
    <w:rsid w:val="00016375"/>
    <w:rsid w:val="000165CA"/>
    <w:rsid w:val="00016B36"/>
    <w:rsid w:val="00017430"/>
    <w:rsid w:val="000177EF"/>
    <w:rsid w:val="00017CE2"/>
    <w:rsid w:val="00017CE4"/>
    <w:rsid w:val="000201E8"/>
    <w:rsid w:val="00020920"/>
    <w:rsid w:val="00020A97"/>
    <w:rsid w:val="000211A9"/>
    <w:rsid w:val="00021238"/>
    <w:rsid w:val="0002169E"/>
    <w:rsid w:val="0002177C"/>
    <w:rsid w:val="00021B4C"/>
    <w:rsid w:val="00021BF5"/>
    <w:rsid w:val="00022071"/>
    <w:rsid w:val="00022232"/>
    <w:rsid w:val="00022473"/>
    <w:rsid w:val="000226DB"/>
    <w:rsid w:val="00022C22"/>
    <w:rsid w:val="00022D4E"/>
    <w:rsid w:val="00022DE1"/>
    <w:rsid w:val="00022F59"/>
    <w:rsid w:val="0002315A"/>
    <w:rsid w:val="000231D9"/>
    <w:rsid w:val="00023530"/>
    <w:rsid w:val="00023625"/>
    <w:rsid w:val="00023662"/>
    <w:rsid w:val="00023AE2"/>
    <w:rsid w:val="00023CFF"/>
    <w:rsid w:val="000248BD"/>
    <w:rsid w:val="00024AE2"/>
    <w:rsid w:val="00024E3F"/>
    <w:rsid w:val="0002510E"/>
    <w:rsid w:val="000253DF"/>
    <w:rsid w:val="000257F3"/>
    <w:rsid w:val="000258EE"/>
    <w:rsid w:val="00025B55"/>
    <w:rsid w:val="000262FA"/>
    <w:rsid w:val="00026322"/>
    <w:rsid w:val="000264FB"/>
    <w:rsid w:val="00026625"/>
    <w:rsid w:val="00027066"/>
    <w:rsid w:val="00027431"/>
    <w:rsid w:val="00027578"/>
    <w:rsid w:val="00027885"/>
    <w:rsid w:val="000278A9"/>
    <w:rsid w:val="00027C75"/>
    <w:rsid w:val="0003005C"/>
    <w:rsid w:val="00030139"/>
    <w:rsid w:val="00030160"/>
    <w:rsid w:val="000301F0"/>
    <w:rsid w:val="000303B5"/>
    <w:rsid w:val="00030DE8"/>
    <w:rsid w:val="00030EB7"/>
    <w:rsid w:val="00031096"/>
    <w:rsid w:val="00031260"/>
    <w:rsid w:val="000312F1"/>
    <w:rsid w:val="000315C3"/>
    <w:rsid w:val="000315DF"/>
    <w:rsid w:val="00031B23"/>
    <w:rsid w:val="00031C36"/>
    <w:rsid w:val="000320F6"/>
    <w:rsid w:val="00032283"/>
    <w:rsid w:val="000322CD"/>
    <w:rsid w:val="00032D5A"/>
    <w:rsid w:val="00032D9D"/>
    <w:rsid w:val="000336DB"/>
    <w:rsid w:val="0003379F"/>
    <w:rsid w:val="00033A49"/>
    <w:rsid w:val="00033B92"/>
    <w:rsid w:val="00033BB7"/>
    <w:rsid w:val="00033E10"/>
    <w:rsid w:val="00033FAA"/>
    <w:rsid w:val="000340B4"/>
    <w:rsid w:val="00034348"/>
    <w:rsid w:val="000345B5"/>
    <w:rsid w:val="00034ACA"/>
    <w:rsid w:val="00034B14"/>
    <w:rsid w:val="00034DE1"/>
    <w:rsid w:val="00035453"/>
    <w:rsid w:val="000356F8"/>
    <w:rsid w:val="00035983"/>
    <w:rsid w:val="00035E68"/>
    <w:rsid w:val="00035F7C"/>
    <w:rsid w:val="0003600B"/>
    <w:rsid w:val="0003614B"/>
    <w:rsid w:val="00036681"/>
    <w:rsid w:val="00036748"/>
    <w:rsid w:val="0003681A"/>
    <w:rsid w:val="00036FE0"/>
    <w:rsid w:val="000370D2"/>
    <w:rsid w:val="000372B7"/>
    <w:rsid w:val="000375FB"/>
    <w:rsid w:val="00037CDB"/>
    <w:rsid w:val="00040390"/>
    <w:rsid w:val="000404CC"/>
    <w:rsid w:val="00040AE6"/>
    <w:rsid w:val="00040CC0"/>
    <w:rsid w:val="000417C1"/>
    <w:rsid w:val="00041D78"/>
    <w:rsid w:val="00041DA9"/>
    <w:rsid w:val="00041DD3"/>
    <w:rsid w:val="00042081"/>
    <w:rsid w:val="00042133"/>
    <w:rsid w:val="000421BA"/>
    <w:rsid w:val="0004229D"/>
    <w:rsid w:val="00042427"/>
    <w:rsid w:val="00042691"/>
    <w:rsid w:val="00042C77"/>
    <w:rsid w:val="00042F5F"/>
    <w:rsid w:val="000430F7"/>
    <w:rsid w:val="00043457"/>
    <w:rsid w:val="000435B2"/>
    <w:rsid w:val="0004438B"/>
    <w:rsid w:val="0004446A"/>
    <w:rsid w:val="00044653"/>
    <w:rsid w:val="000449A9"/>
    <w:rsid w:val="000450CB"/>
    <w:rsid w:val="000450E5"/>
    <w:rsid w:val="0004513E"/>
    <w:rsid w:val="000457A3"/>
    <w:rsid w:val="00045C15"/>
    <w:rsid w:val="000461A6"/>
    <w:rsid w:val="000461B9"/>
    <w:rsid w:val="00046316"/>
    <w:rsid w:val="00046855"/>
    <w:rsid w:val="00047037"/>
    <w:rsid w:val="00047098"/>
    <w:rsid w:val="000474F3"/>
    <w:rsid w:val="00047505"/>
    <w:rsid w:val="000476C6"/>
    <w:rsid w:val="00047B60"/>
    <w:rsid w:val="00047E7D"/>
    <w:rsid w:val="00050335"/>
    <w:rsid w:val="00050343"/>
    <w:rsid w:val="00050B07"/>
    <w:rsid w:val="00050B13"/>
    <w:rsid w:val="00050E51"/>
    <w:rsid w:val="00050F6E"/>
    <w:rsid w:val="00051092"/>
    <w:rsid w:val="000511E2"/>
    <w:rsid w:val="00051517"/>
    <w:rsid w:val="000515DD"/>
    <w:rsid w:val="000516D0"/>
    <w:rsid w:val="0005185C"/>
    <w:rsid w:val="00052445"/>
    <w:rsid w:val="000527AB"/>
    <w:rsid w:val="00052E2C"/>
    <w:rsid w:val="00053151"/>
    <w:rsid w:val="0005335C"/>
    <w:rsid w:val="00053361"/>
    <w:rsid w:val="000538B3"/>
    <w:rsid w:val="00053BA7"/>
    <w:rsid w:val="0005408B"/>
    <w:rsid w:val="00054293"/>
    <w:rsid w:val="000545AB"/>
    <w:rsid w:val="0005468D"/>
    <w:rsid w:val="00054985"/>
    <w:rsid w:val="00054B45"/>
    <w:rsid w:val="00054C4B"/>
    <w:rsid w:val="00054C7B"/>
    <w:rsid w:val="00054F14"/>
    <w:rsid w:val="00055D49"/>
    <w:rsid w:val="000569F4"/>
    <w:rsid w:val="000572AE"/>
    <w:rsid w:val="0005733B"/>
    <w:rsid w:val="00057A07"/>
    <w:rsid w:val="00057BF1"/>
    <w:rsid w:val="00060380"/>
    <w:rsid w:val="00060673"/>
    <w:rsid w:val="00060A77"/>
    <w:rsid w:val="00060FCB"/>
    <w:rsid w:val="00061469"/>
    <w:rsid w:val="00061502"/>
    <w:rsid w:val="00061599"/>
    <w:rsid w:val="000616C0"/>
    <w:rsid w:val="00061A1F"/>
    <w:rsid w:val="00061EC2"/>
    <w:rsid w:val="00061ED0"/>
    <w:rsid w:val="00062110"/>
    <w:rsid w:val="00062139"/>
    <w:rsid w:val="00062755"/>
    <w:rsid w:val="00062A03"/>
    <w:rsid w:val="00062B74"/>
    <w:rsid w:val="000634A8"/>
    <w:rsid w:val="0006360E"/>
    <w:rsid w:val="00063745"/>
    <w:rsid w:val="00063946"/>
    <w:rsid w:val="00063A95"/>
    <w:rsid w:val="0006408F"/>
    <w:rsid w:val="000641E5"/>
    <w:rsid w:val="0006431C"/>
    <w:rsid w:val="00064CA8"/>
    <w:rsid w:val="00064D7E"/>
    <w:rsid w:val="00065481"/>
    <w:rsid w:val="0006548B"/>
    <w:rsid w:val="00065590"/>
    <w:rsid w:val="000658DB"/>
    <w:rsid w:val="0006633B"/>
    <w:rsid w:val="00066CE8"/>
    <w:rsid w:val="00066D58"/>
    <w:rsid w:val="0006744B"/>
    <w:rsid w:val="0006755D"/>
    <w:rsid w:val="00067681"/>
    <w:rsid w:val="00067942"/>
    <w:rsid w:val="00067A19"/>
    <w:rsid w:val="00067D7C"/>
    <w:rsid w:val="00067E5D"/>
    <w:rsid w:val="0007057C"/>
    <w:rsid w:val="000707AC"/>
    <w:rsid w:val="0007125B"/>
    <w:rsid w:val="0007157A"/>
    <w:rsid w:val="000715B7"/>
    <w:rsid w:val="00071A4B"/>
    <w:rsid w:val="00071E3A"/>
    <w:rsid w:val="0007261F"/>
    <w:rsid w:val="000727C8"/>
    <w:rsid w:val="000727D3"/>
    <w:rsid w:val="00072B20"/>
    <w:rsid w:val="00072C17"/>
    <w:rsid w:val="00072F82"/>
    <w:rsid w:val="000731CD"/>
    <w:rsid w:val="00073377"/>
    <w:rsid w:val="00073605"/>
    <w:rsid w:val="00073CC1"/>
    <w:rsid w:val="00073EA0"/>
    <w:rsid w:val="00073EFD"/>
    <w:rsid w:val="0007443C"/>
    <w:rsid w:val="000748E0"/>
    <w:rsid w:val="00074EDA"/>
    <w:rsid w:val="00075111"/>
    <w:rsid w:val="0007531B"/>
    <w:rsid w:val="0007545D"/>
    <w:rsid w:val="000757E3"/>
    <w:rsid w:val="0007587A"/>
    <w:rsid w:val="00075C35"/>
    <w:rsid w:val="00076324"/>
    <w:rsid w:val="000764DC"/>
    <w:rsid w:val="000771D7"/>
    <w:rsid w:val="00077483"/>
    <w:rsid w:val="00077B7B"/>
    <w:rsid w:val="000802B3"/>
    <w:rsid w:val="00080578"/>
    <w:rsid w:val="0008069E"/>
    <w:rsid w:val="00080B53"/>
    <w:rsid w:val="00080ED0"/>
    <w:rsid w:val="0008124B"/>
    <w:rsid w:val="00081346"/>
    <w:rsid w:val="0008180F"/>
    <w:rsid w:val="000818B2"/>
    <w:rsid w:val="00081A4F"/>
    <w:rsid w:val="00081A78"/>
    <w:rsid w:val="00081BFB"/>
    <w:rsid w:val="00081F6C"/>
    <w:rsid w:val="000820FE"/>
    <w:rsid w:val="00082867"/>
    <w:rsid w:val="00082F26"/>
    <w:rsid w:val="0008314E"/>
    <w:rsid w:val="0008341B"/>
    <w:rsid w:val="0008368A"/>
    <w:rsid w:val="000836EC"/>
    <w:rsid w:val="00083819"/>
    <w:rsid w:val="000839D1"/>
    <w:rsid w:val="00083A8A"/>
    <w:rsid w:val="00083B2D"/>
    <w:rsid w:val="00083CC4"/>
    <w:rsid w:val="00084207"/>
    <w:rsid w:val="00084248"/>
    <w:rsid w:val="00084ACE"/>
    <w:rsid w:val="00084C46"/>
    <w:rsid w:val="00084EF8"/>
    <w:rsid w:val="00084F92"/>
    <w:rsid w:val="00085077"/>
    <w:rsid w:val="000853A2"/>
    <w:rsid w:val="000853E0"/>
    <w:rsid w:val="000856B7"/>
    <w:rsid w:val="000857AA"/>
    <w:rsid w:val="00085B8F"/>
    <w:rsid w:val="00085E5B"/>
    <w:rsid w:val="000867B0"/>
    <w:rsid w:val="000869D3"/>
    <w:rsid w:val="00086E6D"/>
    <w:rsid w:val="00086F40"/>
    <w:rsid w:val="00086FDE"/>
    <w:rsid w:val="000872F6"/>
    <w:rsid w:val="000873F7"/>
    <w:rsid w:val="00087687"/>
    <w:rsid w:val="00087993"/>
    <w:rsid w:val="0009003C"/>
    <w:rsid w:val="00090122"/>
    <w:rsid w:val="000903BD"/>
    <w:rsid w:val="0009046C"/>
    <w:rsid w:val="00090481"/>
    <w:rsid w:val="00090865"/>
    <w:rsid w:val="00090B8B"/>
    <w:rsid w:val="00090C40"/>
    <w:rsid w:val="00090D1F"/>
    <w:rsid w:val="00090D49"/>
    <w:rsid w:val="00090E0A"/>
    <w:rsid w:val="0009136D"/>
    <w:rsid w:val="000914C6"/>
    <w:rsid w:val="0009150D"/>
    <w:rsid w:val="00091760"/>
    <w:rsid w:val="00091921"/>
    <w:rsid w:val="00092650"/>
    <w:rsid w:val="000927FB"/>
    <w:rsid w:val="000928C6"/>
    <w:rsid w:val="000929B5"/>
    <w:rsid w:val="00092C40"/>
    <w:rsid w:val="00092F87"/>
    <w:rsid w:val="000930E7"/>
    <w:rsid w:val="000933A0"/>
    <w:rsid w:val="000938B1"/>
    <w:rsid w:val="00093D44"/>
    <w:rsid w:val="00093E90"/>
    <w:rsid w:val="000942E6"/>
    <w:rsid w:val="00094513"/>
    <w:rsid w:val="00094603"/>
    <w:rsid w:val="0009494F"/>
    <w:rsid w:val="0009507F"/>
    <w:rsid w:val="000951E0"/>
    <w:rsid w:val="00095219"/>
    <w:rsid w:val="000953A8"/>
    <w:rsid w:val="00095701"/>
    <w:rsid w:val="00095736"/>
    <w:rsid w:val="0009596C"/>
    <w:rsid w:val="00095CAF"/>
    <w:rsid w:val="00095CD7"/>
    <w:rsid w:val="00095EE5"/>
    <w:rsid w:val="000960A0"/>
    <w:rsid w:val="00096312"/>
    <w:rsid w:val="0009632D"/>
    <w:rsid w:val="0009677B"/>
    <w:rsid w:val="00096794"/>
    <w:rsid w:val="0009713E"/>
    <w:rsid w:val="000972E4"/>
    <w:rsid w:val="00097503"/>
    <w:rsid w:val="000975B8"/>
    <w:rsid w:val="0009766A"/>
    <w:rsid w:val="0009777C"/>
    <w:rsid w:val="000978BA"/>
    <w:rsid w:val="00097CF9"/>
    <w:rsid w:val="000A020F"/>
    <w:rsid w:val="000A04E9"/>
    <w:rsid w:val="000A1002"/>
    <w:rsid w:val="000A1291"/>
    <w:rsid w:val="000A12BE"/>
    <w:rsid w:val="000A1341"/>
    <w:rsid w:val="000A15CC"/>
    <w:rsid w:val="000A1A4C"/>
    <w:rsid w:val="000A1D85"/>
    <w:rsid w:val="000A1DA9"/>
    <w:rsid w:val="000A1E41"/>
    <w:rsid w:val="000A21E2"/>
    <w:rsid w:val="000A24FF"/>
    <w:rsid w:val="000A267A"/>
    <w:rsid w:val="000A2CDD"/>
    <w:rsid w:val="000A31BE"/>
    <w:rsid w:val="000A3605"/>
    <w:rsid w:val="000A366B"/>
    <w:rsid w:val="000A375A"/>
    <w:rsid w:val="000A3826"/>
    <w:rsid w:val="000A3BA5"/>
    <w:rsid w:val="000A42FA"/>
    <w:rsid w:val="000A447F"/>
    <w:rsid w:val="000A44E6"/>
    <w:rsid w:val="000A4650"/>
    <w:rsid w:val="000A4A5C"/>
    <w:rsid w:val="000A4C3D"/>
    <w:rsid w:val="000A52DD"/>
    <w:rsid w:val="000A534E"/>
    <w:rsid w:val="000A5480"/>
    <w:rsid w:val="000A5E19"/>
    <w:rsid w:val="000A6280"/>
    <w:rsid w:val="000A6457"/>
    <w:rsid w:val="000A65CC"/>
    <w:rsid w:val="000A6C26"/>
    <w:rsid w:val="000A6D0A"/>
    <w:rsid w:val="000A6FCA"/>
    <w:rsid w:val="000A7196"/>
    <w:rsid w:val="000A751B"/>
    <w:rsid w:val="000A77B9"/>
    <w:rsid w:val="000A7A7F"/>
    <w:rsid w:val="000B02BC"/>
    <w:rsid w:val="000B0C29"/>
    <w:rsid w:val="000B0DC3"/>
    <w:rsid w:val="000B0FC6"/>
    <w:rsid w:val="000B1466"/>
    <w:rsid w:val="000B1527"/>
    <w:rsid w:val="000B27A1"/>
    <w:rsid w:val="000B2895"/>
    <w:rsid w:val="000B289B"/>
    <w:rsid w:val="000B289D"/>
    <w:rsid w:val="000B29DD"/>
    <w:rsid w:val="000B366C"/>
    <w:rsid w:val="000B3699"/>
    <w:rsid w:val="000B36C8"/>
    <w:rsid w:val="000B373F"/>
    <w:rsid w:val="000B3C21"/>
    <w:rsid w:val="000B4268"/>
    <w:rsid w:val="000B4541"/>
    <w:rsid w:val="000B4755"/>
    <w:rsid w:val="000B482A"/>
    <w:rsid w:val="000B4EC4"/>
    <w:rsid w:val="000B4EDA"/>
    <w:rsid w:val="000B50E9"/>
    <w:rsid w:val="000B5453"/>
    <w:rsid w:val="000B5715"/>
    <w:rsid w:val="000B60EB"/>
    <w:rsid w:val="000B6440"/>
    <w:rsid w:val="000B6D0D"/>
    <w:rsid w:val="000B71C1"/>
    <w:rsid w:val="000B7C79"/>
    <w:rsid w:val="000C09FE"/>
    <w:rsid w:val="000C0B33"/>
    <w:rsid w:val="000C0EFE"/>
    <w:rsid w:val="000C1204"/>
    <w:rsid w:val="000C14EE"/>
    <w:rsid w:val="000C1604"/>
    <w:rsid w:val="000C182C"/>
    <w:rsid w:val="000C198E"/>
    <w:rsid w:val="000C2235"/>
    <w:rsid w:val="000C248D"/>
    <w:rsid w:val="000C28AB"/>
    <w:rsid w:val="000C2B16"/>
    <w:rsid w:val="000C2D46"/>
    <w:rsid w:val="000C308D"/>
    <w:rsid w:val="000C3241"/>
    <w:rsid w:val="000C3333"/>
    <w:rsid w:val="000C3620"/>
    <w:rsid w:val="000C3D2C"/>
    <w:rsid w:val="000C40B8"/>
    <w:rsid w:val="000C4168"/>
    <w:rsid w:val="000C4331"/>
    <w:rsid w:val="000C4490"/>
    <w:rsid w:val="000C4598"/>
    <w:rsid w:val="000C480E"/>
    <w:rsid w:val="000C498D"/>
    <w:rsid w:val="000C4BEF"/>
    <w:rsid w:val="000C4C73"/>
    <w:rsid w:val="000C612C"/>
    <w:rsid w:val="000C62B7"/>
    <w:rsid w:val="000C62EC"/>
    <w:rsid w:val="000C6552"/>
    <w:rsid w:val="000C6A40"/>
    <w:rsid w:val="000C6A4A"/>
    <w:rsid w:val="000C7282"/>
    <w:rsid w:val="000C7303"/>
    <w:rsid w:val="000C76D9"/>
    <w:rsid w:val="000C7737"/>
    <w:rsid w:val="000C77A9"/>
    <w:rsid w:val="000C7836"/>
    <w:rsid w:val="000C7A1F"/>
    <w:rsid w:val="000D014F"/>
    <w:rsid w:val="000D05EF"/>
    <w:rsid w:val="000D063B"/>
    <w:rsid w:val="000D0BDA"/>
    <w:rsid w:val="000D0C32"/>
    <w:rsid w:val="000D0F57"/>
    <w:rsid w:val="000D144B"/>
    <w:rsid w:val="000D19BC"/>
    <w:rsid w:val="000D1B3D"/>
    <w:rsid w:val="000D1F0E"/>
    <w:rsid w:val="000D240D"/>
    <w:rsid w:val="000D24BF"/>
    <w:rsid w:val="000D26F3"/>
    <w:rsid w:val="000D2CD7"/>
    <w:rsid w:val="000D334A"/>
    <w:rsid w:val="000D3354"/>
    <w:rsid w:val="000D3995"/>
    <w:rsid w:val="000D3A46"/>
    <w:rsid w:val="000D3B10"/>
    <w:rsid w:val="000D3C13"/>
    <w:rsid w:val="000D40E9"/>
    <w:rsid w:val="000D421C"/>
    <w:rsid w:val="000D4897"/>
    <w:rsid w:val="000D4A56"/>
    <w:rsid w:val="000D4AE5"/>
    <w:rsid w:val="000D4C86"/>
    <w:rsid w:val="000D4F5E"/>
    <w:rsid w:val="000D5240"/>
    <w:rsid w:val="000D52A4"/>
    <w:rsid w:val="000D5520"/>
    <w:rsid w:val="000D57C4"/>
    <w:rsid w:val="000D5F64"/>
    <w:rsid w:val="000D6557"/>
    <w:rsid w:val="000D6901"/>
    <w:rsid w:val="000D698A"/>
    <w:rsid w:val="000D6A5C"/>
    <w:rsid w:val="000D6B6D"/>
    <w:rsid w:val="000D6CD0"/>
    <w:rsid w:val="000D6F2D"/>
    <w:rsid w:val="000D6F69"/>
    <w:rsid w:val="000E0323"/>
    <w:rsid w:val="000E055C"/>
    <w:rsid w:val="000E05BE"/>
    <w:rsid w:val="000E07BC"/>
    <w:rsid w:val="000E07EC"/>
    <w:rsid w:val="000E0A3F"/>
    <w:rsid w:val="000E0C3B"/>
    <w:rsid w:val="000E0DA5"/>
    <w:rsid w:val="000E104C"/>
    <w:rsid w:val="000E10B1"/>
    <w:rsid w:val="000E1514"/>
    <w:rsid w:val="000E1856"/>
    <w:rsid w:val="000E1A88"/>
    <w:rsid w:val="000E1B59"/>
    <w:rsid w:val="000E1C01"/>
    <w:rsid w:val="000E1DD9"/>
    <w:rsid w:val="000E213D"/>
    <w:rsid w:val="000E21A4"/>
    <w:rsid w:val="000E2301"/>
    <w:rsid w:val="000E2A56"/>
    <w:rsid w:val="000E2ACB"/>
    <w:rsid w:val="000E2E21"/>
    <w:rsid w:val="000E2F96"/>
    <w:rsid w:val="000E31FF"/>
    <w:rsid w:val="000E3CBC"/>
    <w:rsid w:val="000E4553"/>
    <w:rsid w:val="000E4784"/>
    <w:rsid w:val="000E4885"/>
    <w:rsid w:val="000E493C"/>
    <w:rsid w:val="000E4B1E"/>
    <w:rsid w:val="000E4F2C"/>
    <w:rsid w:val="000E5405"/>
    <w:rsid w:val="000E648A"/>
    <w:rsid w:val="000E657B"/>
    <w:rsid w:val="000E681A"/>
    <w:rsid w:val="000E6BEB"/>
    <w:rsid w:val="000E6CCC"/>
    <w:rsid w:val="000E701D"/>
    <w:rsid w:val="000E706A"/>
    <w:rsid w:val="000E7108"/>
    <w:rsid w:val="000E76C6"/>
    <w:rsid w:val="000E78AE"/>
    <w:rsid w:val="000E7C3A"/>
    <w:rsid w:val="000F00EB"/>
    <w:rsid w:val="000F010E"/>
    <w:rsid w:val="000F01D7"/>
    <w:rsid w:val="000F02DC"/>
    <w:rsid w:val="000F060E"/>
    <w:rsid w:val="000F062B"/>
    <w:rsid w:val="000F0850"/>
    <w:rsid w:val="000F0B96"/>
    <w:rsid w:val="000F0D2C"/>
    <w:rsid w:val="000F0F2F"/>
    <w:rsid w:val="000F1059"/>
    <w:rsid w:val="000F1098"/>
    <w:rsid w:val="000F1139"/>
    <w:rsid w:val="000F114F"/>
    <w:rsid w:val="000F1312"/>
    <w:rsid w:val="000F1386"/>
    <w:rsid w:val="000F188C"/>
    <w:rsid w:val="000F1CD4"/>
    <w:rsid w:val="000F1E33"/>
    <w:rsid w:val="000F1F23"/>
    <w:rsid w:val="000F2271"/>
    <w:rsid w:val="000F262C"/>
    <w:rsid w:val="000F28B2"/>
    <w:rsid w:val="000F29CE"/>
    <w:rsid w:val="000F2A3B"/>
    <w:rsid w:val="000F2C7F"/>
    <w:rsid w:val="000F2E51"/>
    <w:rsid w:val="000F30AF"/>
    <w:rsid w:val="000F3331"/>
    <w:rsid w:val="000F33E8"/>
    <w:rsid w:val="000F3794"/>
    <w:rsid w:val="000F3811"/>
    <w:rsid w:val="000F3BDA"/>
    <w:rsid w:val="000F3D28"/>
    <w:rsid w:val="000F3DF4"/>
    <w:rsid w:val="000F3FD0"/>
    <w:rsid w:val="000F4103"/>
    <w:rsid w:val="000F4702"/>
    <w:rsid w:val="000F48E2"/>
    <w:rsid w:val="000F493E"/>
    <w:rsid w:val="000F4B45"/>
    <w:rsid w:val="000F4C63"/>
    <w:rsid w:val="000F538A"/>
    <w:rsid w:val="000F5424"/>
    <w:rsid w:val="000F5433"/>
    <w:rsid w:val="000F5476"/>
    <w:rsid w:val="000F59C5"/>
    <w:rsid w:val="000F5A96"/>
    <w:rsid w:val="000F5C14"/>
    <w:rsid w:val="000F5E16"/>
    <w:rsid w:val="000F6089"/>
    <w:rsid w:val="000F6235"/>
    <w:rsid w:val="000F6326"/>
    <w:rsid w:val="000F6523"/>
    <w:rsid w:val="000F67E1"/>
    <w:rsid w:val="000F6A8B"/>
    <w:rsid w:val="000F6F90"/>
    <w:rsid w:val="000F70A7"/>
    <w:rsid w:val="000F73A0"/>
    <w:rsid w:val="000F74EF"/>
    <w:rsid w:val="000F7970"/>
    <w:rsid w:val="00100260"/>
    <w:rsid w:val="00100317"/>
    <w:rsid w:val="001005B2"/>
    <w:rsid w:val="0010079D"/>
    <w:rsid w:val="001007A3"/>
    <w:rsid w:val="00100CD7"/>
    <w:rsid w:val="00100DDD"/>
    <w:rsid w:val="00101374"/>
    <w:rsid w:val="00101401"/>
    <w:rsid w:val="001017AE"/>
    <w:rsid w:val="001023E1"/>
    <w:rsid w:val="001026D4"/>
    <w:rsid w:val="0010279E"/>
    <w:rsid w:val="00102B67"/>
    <w:rsid w:val="0010343B"/>
    <w:rsid w:val="001038E2"/>
    <w:rsid w:val="00103A03"/>
    <w:rsid w:val="00103A85"/>
    <w:rsid w:val="00103AD2"/>
    <w:rsid w:val="00103D0A"/>
    <w:rsid w:val="00103FBD"/>
    <w:rsid w:val="00104052"/>
    <w:rsid w:val="00104221"/>
    <w:rsid w:val="001043C6"/>
    <w:rsid w:val="001044C0"/>
    <w:rsid w:val="00104C06"/>
    <w:rsid w:val="001067C5"/>
    <w:rsid w:val="00106861"/>
    <w:rsid w:val="00106A2B"/>
    <w:rsid w:val="00106ACA"/>
    <w:rsid w:val="00106BBC"/>
    <w:rsid w:val="00106C79"/>
    <w:rsid w:val="00106E89"/>
    <w:rsid w:val="001073FD"/>
    <w:rsid w:val="00107A43"/>
    <w:rsid w:val="00107BD2"/>
    <w:rsid w:val="001103E3"/>
    <w:rsid w:val="0011046C"/>
    <w:rsid w:val="00110E94"/>
    <w:rsid w:val="00111A86"/>
    <w:rsid w:val="00111B5A"/>
    <w:rsid w:val="00111E13"/>
    <w:rsid w:val="00111E44"/>
    <w:rsid w:val="00111F6C"/>
    <w:rsid w:val="00111FED"/>
    <w:rsid w:val="0011290A"/>
    <w:rsid w:val="001137B4"/>
    <w:rsid w:val="00113BD4"/>
    <w:rsid w:val="00113CCA"/>
    <w:rsid w:val="001144E8"/>
    <w:rsid w:val="0011460A"/>
    <w:rsid w:val="0011466E"/>
    <w:rsid w:val="00114683"/>
    <w:rsid w:val="00114A0F"/>
    <w:rsid w:val="00114CC3"/>
    <w:rsid w:val="00114D13"/>
    <w:rsid w:val="00114D29"/>
    <w:rsid w:val="00114D4D"/>
    <w:rsid w:val="0011508B"/>
    <w:rsid w:val="0011575D"/>
    <w:rsid w:val="0011579B"/>
    <w:rsid w:val="00115A1D"/>
    <w:rsid w:val="00115A24"/>
    <w:rsid w:val="001162D6"/>
    <w:rsid w:val="00116729"/>
    <w:rsid w:val="0011685E"/>
    <w:rsid w:val="00116991"/>
    <w:rsid w:val="00117427"/>
    <w:rsid w:val="00117F82"/>
    <w:rsid w:val="00117FE2"/>
    <w:rsid w:val="0012010B"/>
    <w:rsid w:val="001204C6"/>
    <w:rsid w:val="00120663"/>
    <w:rsid w:val="00120779"/>
    <w:rsid w:val="0012160B"/>
    <w:rsid w:val="00121E54"/>
    <w:rsid w:val="00122C7D"/>
    <w:rsid w:val="00122EFC"/>
    <w:rsid w:val="00122F25"/>
    <w:rsid w:val="00123186"/>
    <w:rsid w:val="00123503"/>
    <w:rsid w:val="00123548"/>
    <w:rsid w:val="001235F2"/>
    <w:rsid w:val="00123657"/>
    <w:rsid w:val="001237DE"/>
    <w:rsid w:val="001239EE"/>
    <w:rsid w:val="00123CCE"/>
    <w:rsid w:val="001247D0"/>
    <w:rsid w:val="0012541C"/>
    <w:rsid w:val="0012562E"/>
    <w:rsid w:val="001257EB"/>
    <w:rsid w:val="00125B02"/>
    <w:rsid w:val="00125D2E"/>
    <w:rsid w:val="00125F5C"/>
    <w:rsid w:val="0012632F"/>
    <w:rsid w:val="001276EE"/>
    <w:rsid w:val="0012786F"/>
    <w:rsid w:val="00127974"/>
    <w:rsid w:val="00127A32"/>
    <w:rsid w:val="00127CF7"/>
    <w:rsid w:val="001303FB"/>
    <w:rsid w:val="00130564"/>
    <w:rsid w:val="00130650"/>
    <w:rsid w:val="00130748"/>
    <w:rsid w:val="00130BB7"/>
    <w:rsid w:val="00130FD4"/>
    <w:rsid w:val="00131142"/>
    <w:rsid w:val="001315DA"/>
    <w:rsid w:val="00131A08"/>
    <w:rsid w:val="00131C24"/>
    <w:rsid w:val="00131E49"/>
    <w:rsid w:val="00131F38"/>
    <w:rsid w:val="00132630"/>
    <w:rsid w:val="00132A85"/>
    <w:rsid w:val="00132CFE"/>
    <w:rsid w:val="00133038"/>
    <w:rsid w:val="001336AC"/>
    <w:rsid w:val="00134213"/>
    <w:rsid w:val="001343EB"/>
    <w:rsid w:val="00134465"/>
    <w:rsid w:val="00134603"/>
    <w:rsid w:val="00134717"/>
    <w:rsid w:val="00134950"/>
    <w:rsid w:val="00134AC9"/>
    <w:rsid w:val="00134B07"/>
    <w:rsid w:val="00135233"/>
    <w:rsid w:val="0013571C"/>
    <w:rsid w:val="00135733"/>
    <w:rsid w:val="00135818"/>
    <w:rsid w:val="00135980"/>
    <w:rsid w:val="00135BA8"/>
    <w:rsid w:val="00135BB8"/>
    <w:rsid w:val="00135EAA"/>
    <w:rsid w:val="0013657A"/>
    <w:rsid w:val="00136722"/>
    <w:rsid w:val="00136D05"/>
    <w:rsid w:val="00136D3B"/>
    <w:rsid w:val="00136E95"/>
    <w:rsid w:val="001371C5"/>
    <w:rsid w:val="0013786F"/>
    <w:rsid w:val="00137AB8"/>
    <w:rsid w:val="0014005D"/>
    <w:rsid w:val="00140457"/>
    <w:rsid w:val="00140828"/>
    <w:rsid w:val="001408AD"/>
    <w:rsid w:val="001408DD"/>
    <w:rsid w:val="00140AC8"/>
    <w:rsid w:val="00140B53"/>
    <w:rsid w:val="00140BD4"/>
    <w:rsid w:val="00140FFE"/>
    <w:rsid w:val="0014108A"/>
    <w:rsid w:val="00141236"/>
    <w:rsid w:val="001412BE"/>
    <w:rsid w:val="001413C0"/>
    <w:rsid w:val="0014211C"/>
    <w:rsid w:val="001425A0"/>
    <w:rsid w:val="00142786"/>
    <w:rsid w:val="00142AA8"/>
    <w:rsid w:val="00142FE1"/>
    <w:rsid w:val="00143049"/>
    <w:rsid w:val="001430A7"/>
    <w:rsid w:val="001430CF"/>
    <w:rsid w:val="00143434"/>
    <w:rsid w:val="00143535"/>
    <w:rsid w:val="00143A0A"/>
    <w:rsid w:val="00143B39"/>
    <w:rsid w:val="00143FC0"/>
    <w:rsid w:val="00144356"/>
    <w:rsid w:val="00144620"/>
    <w:rsid w:val="001446BF"/>
    <w:rsid w:val="001446FB"/>
    <w:rsid w:val="001454E5"/>
    <w:rsid w:val="0014586E"/>
    <w:rsid w:val="00145FB0"/>
    <w:rsid w:val="00145FB6"/>
    <w:rsid w:val="00146147"/>
    <w:rsid w:val="00146AD9"/>
    <w:rsid w:val="00146F06"/>
    <w:rsid w:val="00147260"/>
    <w:rsid w:val="0014741D"/>
    <w:rsid w:val="00147D7A"/>
    <w:rsid w:val="0015014F"/>
    <w:rsid w:val="0015034A"/>
    <w:rsid w:val="00150460"/>
    <w:rsid w:val="001509F0"/>
    <w:rsid w:val="00150D95"/>
    <w:rsid w:val="001518D3"/>
    <w:rsid w:val="00151CD3"/>
    <w:rsid w:val="001520CD"/>
    <w:rsid w:val="0015242D"/>
    <w:rsid w:val="001524F3"/>
    <w:rsid w:val="0015273B"/>
    <w:rsid w:val="001527A3"/>
    <w:rsid w:val="0015283D"/>
    <w:rsid w:val="001529C7"/>
    <w:rsid w:val="001529DB"/>
    <w:rsid w:val="00152C12"/>
    <w:rsid w:val="00152F73"/>
    <w:rsid w:val="00152F9C"/>
    <w:rsid w:val="0015324A"/>
    <w:rsid w:val="00153455"/>
    <w:rsid w:val="00153599"/>
    <w:rsid w:val="00153AD6"/>
    <w:rsid w:val="001541CF"/>
    <w:rsid w:val="00154237"/>
    <w:rsid w:val="00154301"/>
    <w:rsid w:val="001545B7"/>
    <w:rsid w:val="00154A95"/>
    <w:rsid w:val="00154AD9"/>
    <w:rsid w:val="00154B43"/>
    <w:rsid w:val="00154E8D"/>
    <w:rsid w:val="0015573A"/>
    <w:rsid w:val="001558C7"/>
    <w:rsid w:val="00155A37"/>
    <w:rsid w:val="00155B9F"/>
    <w:rsid w:val="00155C14"/>
    <w:rsid w:val="001560BB"/>
    <w:rsid w:val="0015618A"/>
    <w:rsid w:val="001571CA"/>
    <w:rsid w:val="001574A4"/>
    <w:rsid w:val="001576DB"/>
    <w:rsid w:val="00157F3A"/>
    <w:rsid w:val="00160537"/>
    <w:rsid w:val="00160741"/>
    <w:rsid w:val="001607B3"/>
    <w:rsid w:val="001609F7"/>
    <w:rsid w:val="00160A6F"/>
    <w:rsid w:val="00160BD7"/>
    <w:rsid w:val="00160DD7"/>
    <w:rsid w:val="00161586"/>
    <w:rsid w:val="001616FF"/>
    <w:rsid w:val="001618DC"/>
    <w:rsid w:val="00161DD3"/>
    <w:rsid w:val="00161F2D"/>
    <w:rsid w:val="00161FF8"/>
    <w:rsid w:val="00162623"/>
    <w:rsid w:val="0016267A"/>
    <w:rsid w:val="00162733"/>
    <w:rsid w:val="00162929"/>
    <w:rsid w:val="001630EF"/>
    <w:rsid w:val="00163D48"/>
    <w:rsid w:val="00163F8F"/>
    <w:rsid w:val="001642A0"/>
    <w:rsid w:val="001644FC"/>
    <w:rsid w:val="00164719"/>
    <w:rsid w:val="00164749"/>
    <w:rsid w:val="0016492C"/>
    <w:rsid w:val="00164CF2"/>
    <w:rsid w:val="00164DB2"/>
    <w:rsid w:val="00164F88"/>
    <w:rsid w:val="0016579C"/>
    <w:rsid w:val="0016582F"/>
    <w:rsid w:val="00165962"/>
    <w:rsid w:val="00165D1F"/>
    <w:rsid w:val="00165EED"/>
    <w:rsid w:val="0016607A"/>
    <w:rsid w:val="00166654"/>
    <w:rsid w:val="00166738"/>
    <w:rsid w:val="00166748"/>
    <w:rsid w:val="00166F24"/>
    <w:rsid w:val="00166FC4"/>
    <w:rsid w:val="00166FEE"/>
    <w:rsid w:val="001673D3"/>
    <w:rsid w:val="0016758B"/>
    <w:rsid w:val="001677AC"/>
    <w:rsid w:val="00167A04"/>
    <w:rsid w:val="00167D23"/>
    <w:rsid w:val="00167F4B"/>
    <w:rsid w:val="001709B4"/>
    <w:rsid w:val="00171192"/>
    <w:rsid w:val="00171268"/>
    <w:rsid w:val="00171E5B"/>
    <w:rsid w:val="001720E9"/>
    <w:rsid w:val="001721B8"/>
    <w:rsid w:val="00172869"/>
    <w:rsid w:val="001730A3"/>
    <w:rsid w:val="00173BD9"/>
    <w:rsid w:val="00173D86"/>
    <w:rsid w:val="0017426B"/>
    <w:rsid w:val="001748A7"/>
    <w:rsid w:val="0017553E"/>
    <w:rsid w:val="001759A2"/>
    <w:rsid w:val="0017604E"/>
    <w:rsid w:val="00176431"/>
    <w:rsid w:val="00176888"/>
    <w:rsid w:val="001769BB"/>
    <w:rsid w:val="00176B88"/>
    <w:rsid w:val="00176BDD"/>
    <w:rsid w:val="001772E9"/>
    <w:rsid w:val="00177970"/>
    <w:rsid w:val="00177B62"/>
    <w:rsid w:val="00177B64"/>
    <w:rsid w:val="001804A2"/>
    <w:rsid w:val="001804EA"/>
    <w:rsid w:val="001807E5"/>
    <w:rsid w:val="001808F6"/>
    <w:rsid w:val="00181343"/>
    <w:rsid w:val="00181A9B"/>
    <w:rsid w:val="00181AF2"/>
    <w:rsid w:val="00181C55"/>
    <w:rsid w:val="00181D9F"/>
    <w:rsid w:val="00182044"/>
    <w:rsid w:val="001822BC"/>
    <w:rsid w:val="00182511"/>
    <w:rsid w:val="00182910"/>
    <w:rsid w:val="00182B61"/>
    <w:rsid w:val="00182C3C"/>
    <w:rsid w:val="0018324B"/>
    <w:rsid w:val="001835BA"/>
    <w:rsid w:val="00183882"/>
    <w:rsid w:val="00183AF7"/>
    <w:rsid w:val="00183CF0"/>
    <w:rsid w:val="00183F18"/>
    <w:rsid w:val="0018422D"/>
    <w:rsid w:val="00184262"/>
    <w:rsid w:val="001845A1"/>
    <w:rsid w:val="00184EE4"/>
    <w:rsid w:val="0018504D"/>
    <w:rsid w:val="0018512E"/>
    <w:rsid w:val="001852A5"/>
    <w:rsid w:val="001855EE"/>
    <w:rsid w:val="0018574D"/>
    <w:rsid w:val="001858AD"/>
    <w:rsid w:val="00185902"/>
    <w:rsid w:val="00185AE7"/>
    <w:rsid w:val="00185B89"/>
    <w:rsid w:val="00185F1D"/>
    <w:rsid w:val="00185F58"/>
    <w:rsid w:val="00186255"/>
    <w:rsid w:val="0018666D"/>
    <w:rsid w:val="00186C49"/>
    <w:rsid w:val="0018721C"/>
    <w:rsid w:val="0018725E"/>
    <w:rsid w:val="0018744D"/>
    <w:rsid w:val="0019078A"/>
    <w:rsid w:val="0019088F"/>
    <w:rsid w:val="00190A61"/>
    <w:rsid w:val="00190B1C"/>
    <w:rsid w:val="0019119A"/>
    <w:rsid w:val="00191367"/>
    <w:rsid w:val="00191AA8"/>
    <w:rsid w:val="00191CB1"/>
    <w:rsid w:val="0019246E"/>
    <w:rsid w:val="0019266B"/>
    <w:rsid w:val="00192899"/>
    <w:rsid w:val="00192A5A"/>
    <w:rsid w:val="00192B6E"/>
    <w:rsid w:val="00192EAC"/>
    <w:rsid w:val="00192ECE"/>
    <w:rsid w:val="001935ED"/>
    <w:rsid w:val="001937D3"/>
    <w:rsid w:val="00193BC6"/>
    <w:rsid w:val="00194175"/>
    <w:rsid w:val="00194FBA"/>
    <w:rsid w:val="00194FBF"/>
    <w:rsid w:val="00195952"/>
    <w:rsid w:val="00195A0D"/>
    <w:rsid w:val="00195A7E"/>
    <w:rsid w:val="00195CF6"/>
    <w:rsid w:val="00195D7F"/>
    <w:rsid w:val="001963BC"/>
    <w:rsid w:val="001963D9"/>
    <w:rsid w:val="001966B3"/>
    <w:rsid w:val="00196B49"/>
    <w:rsid w:val="001970BA"/>
    <w:rsid w:val="00197179"/>
    <w:rsid w:val="001972E1"/>
    <w:rsid w:val="001974DD"/>
    <w:rsid w:val="001978FF"/>
    <w:rsid w:val="00197AE0"/>
    <w:rsid w:val="00197B2C"/>
    <w:rsid w:val="00197DFF"/>
    <w:rsid w:val="00197F19"/>
    <w:rsid w:val="001A0661"/>
    <w:rsid w:val="001A0D3C"/>
    <w:rsid w:val="001A103B"/>
    <w:rsid w:val="001A1712"/>
    <w:rsid w:val="001A1A77"/>
    <w:rsid w:val="001A1C46"/>
    <w:rsid w:val="001A1D38"/>
    <w:rsid w:val="001A1E1E"/>
    <w:rsid w:val="001A20DB"/>
    <w:rsid w:val="001A211C"/>
    <w:rsid w:val="001A2215"/>
    <w:rsid w:val="001A28A1"/>
    <w:rsid w:val="001A29FA"/>
    <w:rsid w:val="001A2A1F"/>
    <w:rsid w:val="001A3342"/>
    <w:rsid w:val="001A37E0"/>
    <w:rsid w:val="001A3DB5"/>
    <w:rsid w:val="001A3E3D"/>
    <w:rsid w:val="001A40D1"/>
    <w:rsid w:val="001A43E1"/>
    <w:rsid w:val="001A453B"/>
    <w:rsid w:val="001A465C"/>
    <w:rsid w:val="001A4BB6"/>
    <w:rsid w:val="001A55AF"/>
    <w:rsid w:val="001A57CB"/>
    <w:rsid w:val="001A59BF"/>
    <w:rsid w:val="001A5AA0"/>
    <w:rsid w:val="001A60D9"/>
    <w:rsid w:val="001A68DA"/>
    <w:rsid w:val="001A6A4E"/>
    <w:rsid w:val="001A6F39"/>
    <w:rsid w:val="001A7049"/>
    <w:rsid w:val="001A76CD"/>
    <w:rsid w:val="001A7766"/>
    <w:rsid w:val="001A7B64"/>
    <w:rsid w:val="001A7CB6"/>
    <w:rsid w:val="001A7D6B"/>
    <w:rsid w:val="001B028A"/>
    <w:rsid w:val="001B047B"/>
    <w:rsid w:val="001B04CA"/>
    <w:rsid w:val="001B05B6"/>
    <w:rsid w:val="001B0B06"/>
    <w:rsid w:val="001B0D41"/>
    <w:rsid w:val="001B0ED9"/>
    <w:rsid w:val="001B14D0"/>
    <w:rsid w:val="001B164C"/>
    <w:rsid w:val="001B1784"/>
    <w:rsid w:val="001B1A4B"/>
    <w:rsid w:val="001B1D81"/>
    <w:rsid w:val="001B1E40"/>
    <w:rsid w:val="001B23FC"/>
    <w:rsid w:val="001B2584"/>
    <w:rsid w:val="001B26D1"/>
    <w:rsid w:val="001B2A74"/>
    <w:rsid w:val="001B2F1F"/>
    <w:rsid w:val="001B3B83"/>
    <w:rsid w:val="001B3F75"/>
    <w:rsid w:val="001B40E4"/>
    <w:rsid w:val="001B41D7"/>
    <w:rsid w:val="001B57E0"/>
    <w:rsid w:val="001B5A04"/>
    <w:rsid w:val="001B5E67"/>
    <w:rsid w:val="001B61C9"/>
    <w:rsid w:val="001B6634"/>
    <w:rsid w:val="001B68DC"/>
    <w:rsid w:val="001B732E"/>
    <w:rsid w:val="001B7463"/>
    <w:rsid w:val="001B76E3"/>
    <w:rsid w:val="001C0209"/>
    <w:rsid w:val="001C05C1"/>
    <w:rsid w:val="001C07E1"/>
    <w:rsid w:val="001C08CE"/>
    <w:rsid w:val="001C08E1"/>
    <w:rsid w:val="001C09C9"/>
    <w:rsid w:val="001C0F09"/>
    <w:rsid w:val="001C141E"/>
    <w:rsid w:val="001C1BEA"/>
    <w:rsid w:val="001C1CC9"/>
    <w:rsid w:val="001C227B"/>
    <w:rsid w:val="001C3BAE"/>
    <w:rsid w:val="001C3CAA"/>
    <w:rsid w:val="001C3CF9"/>
    <w:rsid w:val="001C40F0"/>
    <w:rsid w:val="001C46BA"/>
    <w:rsid w:val="001C4B95"/>
    <w:rsid w:val="001C4FA6"/>
    <w:rsid w:val="001C5119"/>
    <w:rsid w:val="001C542E"/>
    <w:rsid w:val="001C572B"/>
    <w:rsid w:val="001C59F0"/>
    <w:rsid w:val="001C5E03"/>
    <w:rsid w:val="001C5EDA"/>
    <w:rsid w:val="001C614E"/>
    <w:rsid w:val="001C61C4"/>
    <w:rsid w:val="001C6C86"/>
    <w:rsid w:val="001C6D1B"/>
    <w:rsid w:val="001C764E"/>
    <w:rsid w:val="001C772B"/>
    <w:rsid w:val="001C7E85"/>
    <w:rsid w:val="001D0043"/>
    <w:rsid w:val="001D040C"/>
    <w:rsid w:val="001D0452"/>
    <w:rsid w:val="001D0477"/>
    <w:rsid w:val="001D066A"/>
    <w:rsid w:val="001D0F01"/>
    <w:rsid w:val="001D1447"/>
    <w:rsid w:val="001D1CE1"/>
    <w:rsid w:val="001D1F14"/>
    <w:rsid w:val="001D203B"/>
    <w:rsid w:val="001D21C4"/>
    <w:rsid w:val="001D244D"/>
    <w:rsid w:val="001D24C4"/>
    <w:rsid w:val="001D2561"/>
    <w:rsid w:val="001D2919"/>
    <w:rsid w:val="001D2C82"/>
    <w:rsid w:val="001D2FE2"/>
    <w:rsid w:val="001D3170"/>
    <w:rsid w:val="001D3384"/>
    <w:rsid w:val="001D39B6"/>
    <w:rsid w:val="001D3AF3"/>
    <w:rsid w:val="001D3B59"/>
    <w:rsid w:val="001D4217"/>
    <w:rsid w:val="001D464B"/>
    <w:rsid w:val="001D4909"/>
    <w:rsid w:val="001D4AEC"/>
    <w:rsid w:val="001D53DC"/>
    <w:rsid w:val="001D5893"/>
    <w:rsid w:val="001D5A63"/>
    <w:rsid w:val="001D5AC9"/>
    <w:rsid w:val="001D5B23"/>
    <w:rsid w:val="001D5B46"/>
    <w:rsid w:val="001D6A60"/>
    <w:rsid w:val="001D6DB7"/>
    <w:rsid w:val="001D7500"/>
    <w:rsid w:val="001D788E"/>
    <w:rsid w:val="001D79F7"/>
    <w:rsid w:val="001E035A"/>
    <w:rsid w:val="001E05A9"/>
    <w:rsid w:val="001E05EB"/>
    <w:rsid w:val="001E0616"/>
    <w:rsid w:val="001E08C4"/>
    <w:rsid w:val="001E091E"/>
    <w:rsid w:val="001E0AA3"/>
    <w:rsid w:val="001E0E8E"/>
    <w:rsid w:val="001E0F72"/>
    <w:rsid w:val="001E1052"/>
    <w:rsid w:val="001E132D"/>
    <w:rsid w:val="001E20C8"/>
    <w:rsid w:val="001E2105"/>
    <w:rsid w:val="001E21B1"/>
    <w:rsid w:val="001E2BD7"/>
    <w:rsid w:val="001E2C85"/>
    <w:rsid w:val="001E2F93"/>
    <w:rsid w:val="001E2FE1"/>
    <w:rsid w:val="001E358C"/>
    <w:rsid w:val="001E38FA"/>
    <w:rsid w:val="001E438F"/>
    <w:rsid w:val="001E4554"/>
    <w:rsid w:val="001E4796"/>
    <w:rsid w:val="001E49E4"/>
    <w:rsid w:val="001E4D3F"/>
    <w:rsid w:val="001E5308"/>
    <w:rsid w:val="001E5379"/>
    <w:rsid w:val="001E54F6"/>
    <w:rsid w:val="001E61E5"/>
    <w:rsid w:val="001E631C"/>
    <w:rsid w:val="001E6397"/>
    <w:rsid w:val="001E6517"/>
    <w:rsid w:val="001E65B9"/>
    <w:rsid w:val="001E6E01"/>
    <w:rsid w:val="001E6E07"/>
    <w:rsid w:val="001E70EE"/>
    <w:rsid w:val="001E71B9"/>
    <w:rsid w:val="001E76E3"/>
    <w:rsid w:val="001E7BE3"/>
    <w:rsid w:val="001E7DF8"/>
    <w:rsid w:val="001F0725"/>
    <w:rsid w:val="001F0819"/>
    <w:rsid w:val="001F093A"/>
    <w:rsid w:val="001F0A9E"/>
    <w:rsid w:val="001F0B25"/>
    <w:rsid w:val="001F0DC7"/>
    <w:rsid w:val="001F0E0A"/>
    <w:rsid w:val="001F1C33"/>
    <w:rsid w:val="001F2159"/>
    <w:rsid w:val="001F2885"/>
    <w:rsid w:val="001F28E9"/>
    <w:rsid w:val="001F2CEC"/>
    <w:rsid w:val="001F2D4C"/>
    <w:rsid w:val="001F2D6A"/>
    <w:rsid w:val="001F3004"/>
    <w:rsid w:val="001F3028"/>
    <w:rsid w:val="001F314E"/>
    <w:rsid w:val="001F36FC"/>
    <w:rsid w:val="001F372D"/>
    <w:rsid w:val="001F375E"/>
    <w:rsid w:val="001F407A"/>
    <w:rsid w:val="001F414F"/>
    <w:rsid w:val="001F49FF"/>
    <w:rsid w:val="001F4A06"/>
    <w:rsid w:val="001F4B82"/>
    <w:rsid w:val="001F4CDD"/>
    <w:rsid w:val="001F4E61"/>
    <w:rsid w:val="001F53FD"/>
    <w:rsid w:val="001F5823"/>
    <w:rsid w:val="001F5AF6"/>
    <w:rsid w:val="001F5E56"/>
    <w:rsid w:val="001F5ECD"/>
    <w:rsid w:val="001F6810"/>
    <w:rsid w:val="001F6BF7"/>
    <w:rsid w:val="001F6EE3"/>
    <w:rsid w:val="001F6F33"/>
    <w:rsid w:val="001F753F"/>
    <w:rsid w:val="001F7B03"/>
    <w:rsid w:val="002002D9"/>
    <w:rsid w:val="00200586"/>
    <w:rsid w:val="00200667"/>
    <w:rsid w:val="0020071D"/>
    <w:rsid w:val="00200A1D"/>
    <w:rsid w:val="00200A84"/>
    <w:rsid w:val="00200B48"/>
    <w:rsid w:val="00200C4C"/>
    <w:rsid w:val="00200C7C"/>
    <w:rsid w:val="0020102E"/>
    <w:rsid w:val="00201284"/>
    <w:rsid w:val="00201540"/>
    <w:rsid w:val="0020206A"/>
    <w:rsid w:val="0020271D"/>
    <w:rsid w:val="00202B55"/>
    <w:rsid w:val="00203021"/>
    <w:rsid w:val="002036B9"/>
    <w:rsid w:val="00204202"/>
    <w:rsid w:val="00204420"/>
    <w:rsid w:val="002046BA"/>
    <w:rsid w:val="00204955"/>
    <w:rsid w:val="00204A48"/>
    <w:rsid w:val="00204CC1"/>
    <w:rsid w:val="00205042"/>
    <w:rsid w:val="002058A5"/>
    <w:rsid w:val="00205F90"/>
    <w:rsid w:val="00206436"/>
    <w:rsid w:val="00206561"/>
    <w:rsid w:val="00206890"/>
    <w:rsid w:val="00206B4D"/>
    <w:rsid w:val="00207123"/>
    <w:rsid w:val="0020766C"/>
    <w:rsid w:val="00207B2A"/>
    <w:rsid w:val="0021069E"/>
    <w:rsid w:val="00210B75"/>
    <w:rsid w:val="00210B8B"/>
    <w:rsid w:val="00210BDF"/>
    <w:rsid w:val="00210D71"/>
    <w:rsid w:val="00210E2F"/>
    <w:rsid w:val="002113CF"/>
    <w:rsid w:val="0021149B"/>
    <w:rsid w:val="00211592"/>
    <w:rsid w:val="002117BE"/>
    <w:rsid w:val="0021186C"/>
    <w:rsid w:val="002119CB"/>
    <w:rsid w:val="002119E2"/>
    <w:rsid w:val="00211FBB"/>
    <w:rsid w:val="00212133"/>
    <w:rsid w:val="0021220F"/>
    <w:rsid w:val="0021261E"/>
    <w:rsid w:val="00212646"/>
    <w:rsid w:val="0021273B"/>
    <w:rsid w:val="00212B3D"/>
    <w:rsid w:val="00212B7A"/>
    <w:rsid w:val="00212CC9"/>
    <w:rsid w:val="00212DB5"/>
    <w:rsid w:val="00213010"/>
    <w:rsid w:val="002134BE"/>
    <w:rsid w:val="002144E7"/>
    <w:rsid w:val="00214608"/>
    <w:rsid w:val="002147E1"/>
    <w:rsid w:val="00214863"/>
    <w:rsid w:val="00214F1A"/>
    <w:rsid w:val="0021505C"/>
    <w:rsid w:val="002156B4"/>
    <w:rsid w:val="0021591A"/>
    <w:rsid w:val="00216824"/>
    <w:rsid w:val="00216910"/>
    <w:rsid w:val="00217455"/>
    <w:rsid w:val="002178D6"/>
    <w:rsid w:val="002179B7"/>
    <w:rsid w:val="002203C6"/>
    <w:rsid w:val="00220AFD"/>
    <w:rsid w:val="00220E27"/>
    <w:rsid w:val="00220FB9"/>
    <w:rsid w:val="002212A7"/>
    <w:rsid w:val="002212E8"/>
    <w:rsid w:val="00221374"/>
    <w:rsid w:val="0022142F"/>
    <w:rsid w:val="0022153E"/>
    <w:rsid w:val="0022172B"/>
    <w:rsid w:val="00221806"/>
    <w:rsid w:val="00221B3B"/>
    <w:rsid w:val="00221EA3"/>
    <w:rsid w:val="00221FEA"/>
    <w:rsid w:val="002220D3"/>
    <w:rsid w:val="002220E9"/>
    <w:rsid w:val="0022225C"/>
    <w:rsid w:val="002224F6"/>
    <w:rsid w:val="00222702"/>
    <w:rsid w:val="002229D1"/>
    <w:rsid w:val="00222F89"/>
    <w:rsid w:val="0022355D"/>
    <w:rsid w:val="002235BC"/>
    <w:rsid w:val="00223B22"/>
    <w:rsid w:val="00223CF0"/>
    <w:rsid w:val="00223D72"/>
    <w:rsid w:val="00223FB6"/>
    <w:rsid w:val="00224323"/>
    <w:rsid w:val="00224481"/>
    <w:rsid w:val="002246C7"/>
    <w:rsid w:val="00224868"/>
    <w:rsid w:val="00224E6E"/>
    <w:rsid w:val="00224F08"/>
    <w:rsid w:val="00224FCD"/>
    <w:rsid w:val="0022539F"/>
    <w:rsid w:val="00225A50"/>
    <w:rsid w:val="00225AC2"/>
    <w:rsid w:val="00225D78"/>
    <w:rsid w:val="00225D7F"/>
    <w:rsid w:val="002260FD"/>
    <w:rsid w:val="00226384"/>
    <w:rsid w:val="00226B2D"/>
    <w:rsid w:val="00226E01"/>
    <w:rsid w:val="00226E15"/>
    <w:rsid w:val="00226EE5"/>
    <w:rsid w:val="00227197"/>
    <w:rsid w:val="0022769E"/>
    <w:rsid w:val="00227734"/>
    <w:rsid w:val="00227B39"/>
    <w:rsid w:val="002300E3"/>
    <w:rsid w:val="00230143"/>
    <w:rsid w:val="00230898"/>
    <w:rsid w:val="00230ADE"/>
    <w:rsid w:val="00230E53"/>
    <w:rsid w:val="00231168"/>
    <w:rsid w:val="00231509"/>
    <w:rsid w:val="00231687"/>
    <w:rsid w:val="0023226F"/>
    <w:rsid w:val="002322CF"/>
    <w:rsid w:val="00232600"/>
    <w:rsid w:val="00232A48"/>
    <w:rsid w:val="0023313C"/>
    <w:rsid w:val="002331F2"/>
    <w:rsid w:val="0023325F"/>
    <w:rsid w:val="00233766"/>
    <w:rsid w:val="0023379C"/>
    <w:rsid w:val="00233928"/>
    <w:rsid w:val="00233E75"/>
    <w:rsid w:val="00233F8A"/>
    <w:rsid w:val="00234124"/>
    <w:rsid w:val="002346E2"/>
    <w:rsid w:val="00234765"/>
    <w:rsid w:val="002347E7"/>
    <w:rsid w:val="00234855"/>
    <w:rsid w:val="00234924"/>
    <w:rsid w:val="00234B47"/>
    <w:rsid w:val="00234DA0"/>
    <w:rsid w:val="00235464"/>
    <w:rsid w:val="002359E0"/>
    <w:rsid w:val="00235B06"/>
    <w:rsid w:val="00236049"/>
    <w:rsid w:val="0023674F"/>
    <w:rsid w:val="00236C64"/>
    <w:rsid w:val="00236D18"/>
    <w:rsid w:val="0023731E"/>
    <w:rsid w:val="0023753B"/>
    <w:rsid w:val="00237984"/>
    <w:rsid w:val="00237D99"/>
    <w:rsid w:val="00237DF7"/>
    <w:rsid w:val="00237E8D"/>
    <w:rsid w:val="002400C4"/>
    <w:rsid w:val="002401D0"/>
    <w:rsid w:val="00240854"/>
    <w:rsid w:val="002408A5"/>
    <w:rsid w:val="002409DB"/>
    <w:rsid w:val="00240D8D"/>
    <w:rsid w:val="00241A31"/>
    <w:rsid w:val="00241AF4"/>
    <w:rsid w:val="0024222E"/>
    <w:rsid w:val="00242720"/>
    <w:rsid w:val="00242AD2"/>
    <w:rsid w:val="00242BB4"/>
    <w:rsid w:val="00242FA5"/>
    <w:rsid w:val="0024402A"/>
    <w:rsid w:val="00244C20"/>
    <w:rsid w:val="00244E2B"/>
    <w:rsid w:val="00245082"/>
    <w:rsid w:val="002454BB"/>
    <w:rsid w:val="0024583E"/>
    <w:rsid w:val="0024597D"/>
    <w:rsid w:val="0024599D"/>
    <w:rsid w:val="00246025"/>
    <w:rsid w:val="0024621D"/>
    <w:rsid w:val="002464C0"/>
    <w:rsid w:val="0024664C"/>
    <w:rsid w:val="0024678D"/>
    <w:rsid w:val="002468A3"/>
    <w:rsid w:val="002472E8"/>
    <w:rsid w:val="00247695"/>
    <w:rsid w:val="00247BB5"/>
    <w:rsid w:val="00247CAF"/>
    <w:rsid w:val="00247E95"/>
    <w:rsid w:val="00250374"/>
    <w:rsid w:val="00250506"/>
    <w:rsid w:val="00250783"/>
    <w:rsid w:val="002509FC"/>
    <w:rsid w:val="00250E2C"/>
    <w:rsid w:val="00250F85"/>
    <w:rsid w:val="00251080"/>
    <w:rsid w:val="0025173E"/>
    <w:rsid w:val="00251906"/>
    <w:rsid w:val="00251B4B"/>
    <w:rsid w:val="00251DA0"/>
    <w:rsid w:val="00251E6B"/>
    <w:rsid w:val="0025201A"/>
    <w:rsid w:val="00252287"/>
    <w:rsid w:val="002522E6"/>
    <w:rsid w:val="002523D9"/>
    <w:rsid w:val="00252431"/>
    <w:rsid w:val="002527AA"/>
    <w:rsid w:val="0025289E"/>
    <w:rsid w:val="002528D7"/>
    <w:rsid w:val="002531CE"/>
    <w:rsid w:val="00253222"/>
    <w:rsid w:val="00253234"/>
    <w:rsid w:val="00253286"/>
    <w:rsid w:val="002538BD"/>
    <w:rsid w:val="00254497"/>
    <w:rsid w:val="002547A2"/>
    <w:rsid w:val="002549D0"/>
    <w:rsid w:val="00254D21"/>
    <w:rsid w:val="00254F7C"/>
    <w:rsid w:val="00255280"/>
    <w:rsid w:val="00255CDE"/>
    <w:rsid w:val="00255D12"/>
    <w:rsid w:val="00255E1C"/>
    <w:rsid w:val="00256316"/>
    <w:rsid w:val="0025686F"/>
    <w:rsid w:val="002572F9"/>
    <w:rsid w:val="00257DB4"/>
    <w:rsid w:val="00257F2C"/>
    <w:rsid w:val="00257F9B"/>
    <w:rsid w:val="00260068"/>
    <w:rsid w:val="0026045B"/>
    <w:rsid w:val="002608A2"/>
    <w:rsid w:val="00260A5F"/>
    <w:rsid w:val="00260C59"/>
    <w:rsid w:val="00261C13"/>
    <w:rsid w:val="002624EB"/>
    <w:rsid w:val="00262847"/>
    <w:rsid w:val="00262985"/>
    <w:rsid w:val="00262C0E"/>
    <w:rsid w:val="00262CB5"/>
    <w:rsid w:val="00262E8E"/>
    <w:rsid w:val="00263038"/>
    <w:rsid w:val="00263114"/>
    <w:rsid w:val="0026311F"/>
    <w:rsid w:val="00263498"/>
    <w:rsid w:val="00264A07"/>
    <w:rsid w:val="00265017"/>
    <w:rsid w:val="0026540D"/>
    <w:rsid w:val="00265519"/>
    <w:rsid w:val="0026552E"/>
    <w:rsid w:val="002656C8"/>
    <w:rsid w:val="00265879"/>
    <w:rsid w:val="00265A99"/>
    <w:rsid w:val="00265D2E"/>
    <w:rsid w:val="00265DFE"/>
    <w:rsid w:val="002661AD"/>
    <w:rsid w:val="0026640C"/>
    <w:rsid w:val="00266462"/>
    <w:rsid w:val="002664F1"/>
    <w:rsid w:val="00266911"/>
    <w:rsid w:val="002674B7"/>
    <w:rsid w:val="00267542"/>
    <w:rsid w:val="0026766E"/>
    <w:rsid w:val="00267833"/>
    <w:rsid w:val="00267943"/>
    <w:rsid w:val="00267949"/>
    <w:rsid w:val="00267967"/>
    <w:rsid w:val="00267BB1"/>
    <w:rsid w:val="00267C1B"/>
    <w:rsid w:val="00267C84"/>
    <w:rsid w:val="00267E1D"/>
    <w:rsid w:val="002702B4"/>
    <w:rsid w:val="002702DE"/>
    <w:rsid w:val="00270946"/>
    <w:rsid w:val="002709B1"/>
    <w:rsid w:val="00270A49"/>
    <w:rsid w:val="00270C73"/>
    <w:rsid w:val="00270F2F"/>
    <w:rsid w:val="0027122D"/>
    <w:rsid w:val="002714DF"/>
    <w:rsid w:val="00271638"/>
    <w:rsid w:val="002717B0"/>
    <w:rsid w:val="00271AAF"/>
    <w:rsid w:val="00272127"/>
    <w:rsid w:val="0027226B"/>
    <w:rsid w:val="0027237D"/>
    <w:rsid w:val="00272AEC"/>
    <w:rsid w:val="00273016"/>
    <w:rsid w:val="00273245"/>
    <w:rsid w:val="002732DD"/>
    <w:rsid w:val="00273D16"/>
    <w:rsid w:val="00273D8C"/>
    <w:rsid w:val="00273F13"/>
    <w:rsid w:val="0027440A"/>
    <w:rsid w:val="002748C9"/>
    <w:rsid w:val="00274B28"/>
    <w:rsid w:val="00274C30"/>
    <w:rsid w:val="00274DE7"/>
    <w:rsid w:val="00274F65"/>
    <w:rsid w:val="0027528F"/>
    <w:rsid w:val="00275347"/>
    <w:rsid w:val="00275602"/>
    <w:rsid w:val="002758EB"/>
    <w:rsid w:val="00275955"/>
    <w:rsid w:val="00276377"/>
    <w:rsid w:val="0027663F"/>
    <w:rsid w:val="002766A0"/>
    <w:rsid w:val="00276B26"/>
    <w:rsid w:val="002772B9"/>
    <w:rsid w:val="00277E15"/>
    <w:rsid w:val="002803B5"/>
    <w:rsid w:val="002804DF"/>
    <w:rsid w:val="0028102B"/>
    <w:rsid w:val="00281721"/>
    <w:rsid w:val="00281BB2"/>
    <w:rsid w:val="00281D70"/>
    <w:rsid w:val="002824C8"/>
    <w:rsid w:val="002828AA"/>
    <w:rsid w:val="00282DEA"/>
    <w:rsid w:val="0028363A"/>
    <w:rsid w:val="002836D6"/>
    <w:rsid w:val="00283B86"/>
    <w:rsid w:val="00284C8F"/>
    <w:rsid w:val="00285040"/>
    <w:rsid w:val="00285044"/>
    <w:rsid w:val="0028505B"/>
    <w:rsid w:val="00285487"/>
    <w:rsid w:val="002865E9"/>
    <w:rsid w:val="002866BE"/>
    <w:rsid w:val="002868DE"/>
    <w:rsid w:val="00286C29"/>
    <w:rsid w:val="00286CEB"/>
    <w:rsid w:val="00286CF7"/>
    <w:rsid w:val="002878B1"/>
    <w:rsid w:val="0029015B"/>
    <w:rsid w:val="0029061B"/>
    <w:rsid w:val="002907D5"/>
    <w:rsid w:val="00291144"/>
    <w:rsid w:val="00291230"/>
    <w:rsid w:val="002912E2"/>
    <w:rsid w:val="0029156C"/>
    <w:rsid w:val="002918FA"/>
    <w:rsid w:val="00291B00"/>
    <w:rsid w:val="00291EDD"/>
    <w:rsid w:val="0029208E"/>
    <w:rsid w:val="00292106"/>
    <w:rsid w:val="002921B1"/>
    <w:rsid w:val="00292484"/>
    <w:rsid w:val="002928CF"/>
    <w:rsid w:val="002929B5"/>
    <w:rsid w:val="00292A66"/>
    <w:rsid w:val="00292A7C"/>
    <w:rsid w:val="002930AD"/>
    <w:rsid w:val="0029330D"/>
    <w:rsid w:val="00293682"/>
    <w:rsid w:val="002943A5"/>
    <w:rsid w:val="00294C68"/>
    <w:rsid w:val="002950A2"/>
    <w:rsid w:val="0029518D"/>
    <w:rsid w:val="002956BD"/>
    <w:rsid w:val="002959AC"/>
    <w:rsid w:val="00296043"/>
    <w:rsid w:val="00296296"/>
    <w:rsid w:val="00296827"/>
    <w:rsid w:val="00296E43"/>
    <w:rsid w:val="002976CC"/>
    <w:rsid w:val="00297B79"/>
    <w:rsid w:val="002A03C3"/>
    <w:rsid w:val="002A0474"/>
    <w:rsid w:val="002A048A"/>
    <w:rsid w:val="002A068D"/>
    <w:rsid w:val="002A06D4"/>
    <w:rsid w:val="002A0F46"/>
    <w:rsid w:val="002A1729"/>
    <w:rsid w:val="002A1973"/>
    <w:rsid w:val="002A21D3"/>
    <w:rsid w:val="002A2A8F"/>
    <w:rsid w:val="002A2B12"/>
    <w:rsid w:val="002A2C7F"/>
    <w:rsid w:val="002A2D32"/>
    <w:rsid w:val="002A2DCB"/>
    <w:rsid w:val="002A304C"/>
    <w:rsid w:val="002A3165"/>
    <w:rsid w:val="002A3C49"/>
    <w:rsid w:val="002A3C7F"/>
    <w:rsid w:val="002A4993"/>
    <w:rsid w:val="002A49D3"/>
    <w:rsid w:val="002A4C70"/>
    <w:rsid w:val="002A4DCB"/>
    <w:rsid w:val="002A4FFB"/>
    <w:rsid w:val="002A5190"/>
    <w:rsid w:val="002A53DE"/>
    <w:rsid w:val="002A5720"/>
    <w:rsid w:val="002A5A86"/>
    <w:rsid w:val="002A5FC4"/>
    <w:rsid w:val="002A6160"/>
    <w:rsid w:val="002A621A"/>
    <w:rsid w:val="002A6813"/>
    <w:rsid w:val="002A6835"/>
    <w:rsid w:val="002A6939"/>
    <w:rsid w:val="002A6AEB"/>
    <w:rsid w:val="002A6B85"/>
    <w:rsid w:val="002A750E"/>
    <w:rsid w:val="002A75F8"/>
    <w:rsid w:val="002A7691"/>
    <w:rsid w:val="002A7AF3"/>
    <w:rsid w:val="002B0C43"/>
    <w:rsid w:val="002B17B3"/>
    <w:rsid w:val="002B1BC0"/>
    <w:rsid w:val="002B1C3A"/>
    <w:rsid w:val="002B1F75"/>
    <w:rsid w:val="002B2010"/>
    <w:rsid w:val="002B2149"/>
    <w:rsid w:val="002B23EC"/>
    <w:rsid w:val="002B254E"/>
    <w:rsid w:val="002B264D"/>
    <w:rsid w:val="002B3107"/>
    <w:rsid w:val="002B3644"/>
    <w:rsid w:val="002B37DA"/>
    <w:rsid w:val="002B3AC7"/>
    <w:rsid w:val="002B3BE3"/>
    <w:rsid w:val="002B3DDC"/>
    <w:rsid w:val="002B3F06"/>
    <w:rsid w:val="002B406B"/>
    <w:rsid w:val="002B4C54"/>
    <w:rsid w:val="002B4CA0"/>
    <w:rsid w:val="002B4CE8"/>
    <w:rsid w:val="002B51A7"/>
    <w:rsid w:val="002B5365"/>
    <w:rsid w:val="002B577C"/>
    <w:rsid w:val="002B5869"/>
    <w:rsid w:val="002B5C35"/>
    <w:rsid w:val="002B5F4A"/>
    <w:rsid w:val="002B60A5"/>
    <w:rsid w:val="002B60E6"/>
    <w:rsid w:val="002B6798"/>
    <w:rsid w:val="002B6A8A"/>
    <w:rsid w:val="002B6AEE"/>
    <w:rsid w:val="002B6B08"/>
    <w:rsid w:val="002B70CC"/>
    <w:rsid w:val="002B71D9"/>
    <w:rsid w:val="002B72E9"/>
    <w:rsid w:val="002B7441"/>
    <w:rsid w:val="002B74B6"/>
    <w:rsid w:val="002B74FA"/>
    <w:rsid w:val="002B7548"/>
    <w:rsid w:val="002B7618"/>
    <w:rsid w:val="002B76F1"/>
    <w:rsid w:val="002B775E"/>
    <w:rsid w:val="002B7B3A"/>
    <w:rsid w:val="002B7E05"/>
    <w:rsid w:val="002C030D"/>
    <w:rsid w:val="002C0729"/>
    <w:rsid w:val="002C0B56"/>
    <w:rsid w:val="002C0BF6"/>
    <w:rsid w:val="002C0D74"/>
    <w:rsid w:val="002C1155"/>
    <w:rsid w:val="002C14BA"/>
    <w:rsid w:val="002C16B6"/>
    <w:rsid w:val="002C183D"/>
    <w:rsid w:val="002C188A"/>
    <w:rsid w:val="002C194D"/>
    <w:rsid w:val="002C19C0"/>
    <w:rsid w:val="002C1B0B"/>
    <w:rsid w:val="002C1D76"/>
    <w:rsid w:val="002C21FD"/>
    <w:rsid w:val="002C2A01"/>
    <w:rsid w:val="002C2B23"/>
    <w:rsid w:val="002C2BAE"/>
    <w:rsid w:val="002C2C32"/>
    <w:rsid w:val="002C355B"/>
    <w:rsid w:val="002C3842"/>
    <w:rsid w:val="002C38C5"/>
    <w:rsid w:val="002C3BB3"/>
    <w:rsid w:val="002C3E8A"/>
    <w:rsid w:val="002C45F8"/>
    <w:rsid w:val="002C4672"/>
    <w:rsid w:val="002C48D2"/>
    <w:rsid w:val="002C4A99"/>
    <w:rsid w:val="002C4B24"/>
    <w:rsid w:val="002C4B5F"/>
    <w:rsid w:val="002C5593"/>
    <w:rsid w:val="002C5823"/>
    <w:rsid w:val="002C6164"/>
    <w:rsid w:val="002C6193"/>
    <w:rsid w:val="002C6356"/>
    <w:rsid w:val="002C64E1"/>
    <w:rsid w:val="002C680F"/>
    <w:rsid w:val="002C7555"/>
    <w:rsid w:val="002C75C4"/>
    <w:rsid w:val="002C77BA"/>
    <w:rsid w:val="002C7915"/>
    <w:rsid w:val="002C7998"/>
    <w:rsid w:val="002C7D70"/>
    <w:rsid w:val="002D011C"/>
    <w:rsid w:val="002D08B6"/>
    <w:rsid w:val="002D0E3D"/>
    <w:rsid w:val="002D0E70"/>
    <w:rsid w:val="002D0F4F"/>
    <w:rsid w:val="002D0F5F"/>
    <w:rsid w:val="002D1081"/>
    <w:rsid w:val="002D112E"/>
    <w:rsid w:val="002D13EB"/>
    <w:rsid w:val="002D1739"/>
    <w:rsid w:val="002D1865"/>
    <w:rsid w:val="002D2435"/>
    <w:rsid w:val="002D2462"/>
    <w:rsid w:val="002D25DC"/>
    <w:rsid w:val="002D26F9"/>
    <w:rsid w:val="002D2778"/>
    <w:rsid w:val="002D2A35"/>
    <w:rsid w:val="002D2E34"/>
    <w:rsid w:val="002D2EA5"/>
    <w:rsid w:val="002D30E9"/>
    <w:rsid w:val="002D312D"/>
    <w:rsid w:val="002D326E"/>
    <w:rsid w:val="002D342E"/>
    <w:rsid w:val="002D3A7F"/>
    <w:rsid w:val="002D3A99"/>
    <w:rsid w:val="002D3D16"/>
    <w:rsid w:val="002D3E08"/>
    <w:rsid w:val="002D3E15"/>
    <w:rsid w:val="002D409A"/>
    <w:rsid w:val="002D45E5"/>
    <w:rsid w:val="002D4850"/>
    <w:rsid w:val="002D4BD7"/>
    <w:rsid w:val="002D4E4F"/>
    <w:rsid w:val="002D526D"/>
    <w:rsid w:val="002D5609"/>
    <w:rsid w:val="002D56E4"/>
    <w:rsid w:val="002D5CB7"/>
    <w:rsid w:val="002D62F0"/>
    <w:rsid w:val="002D62F8"/>
    <w:rsid w:val="002D644E"/>
    <w:rsid w:val="002D666C"/>
    <w:rsid w:val="002D6927"/>
    <w:rsid w:val="002D6C4F"/>
    <w:rsid w:val="002D6DB8"/>
    <w:rsid w:val="002D6F9C"/>
    <w:rsid w:val="002D72A6"/>
    <w:rsid w:val="002D730F"/>
    <w:rsid w:val="002D752C"/>
    <w:rsid w:val="002D79B7"/>
    <w:rsid w:val="002D7BB1"/>
    <w:rsid w:val="002D7FEB"/>
    <w:rsid w:val="002E02AB"/>
    <w:rsid w:val="002E02CA"/>
    <w:rsid w:val="002E0809"/>
    <w:rsid w:val="002E0923"/>
    <w:rsid w:val="002E0A4A"/>
    <w:rsid w:val="002E1A4B"/>
    <w:rsid w:val="002E1B65"/>
    <w:rsid w:val="002E1CF7"/>
    <w:rsid w:val="002E1D08"/>
    <w:rsid w:val="002E1DAD"/>
    <w:rsid w:val="002E21D0"/>
    <w:rsid w:val="002E2A7F"/>
    <w:rsid w:val="002E321E"/>
    <w:rsid w:val="002E345D"/>
    <w:rsid w:val="002E3860"/>
    <w:rsid w:val="002E3C96"/>
    <w:rsid w:val="002E4390"/>
    <w:rsid w:val="002E4AC6"/>
    <w:rsid w:val="002E4B24"/>
    <w:rsid w:val="002E4CA2"/>
    <w:rsid w:val="002E4CA9"/>
    <w:rsid w:val="002E4D53"/>
    <w:rsid w:val="002E4EEC"/>
    <w:rsid w:val="002E50C4"/>
    <w:rsid w:val="002E546A"/>
    <w:rsid w:val="002E57FB"/>
    <w:rsid w:val="002E5998"/>
    <w:rsid w:val="002E605D"/>
    <w:rsid w:val="002E60B0"/>
    <w:rsid w:val="002E6E76"/>
    <w:rsid w:val="002E711C"/>
    <w:rsid w:val="002E7278"/>
    <w:rsid w:val="002E7394"/>
    <w:rsid w:val="002E7454"/>
    <w:rsid w:val="002E76AD"/>
    <w:rsid w:val="002E76B7"/>
    <w:rsid w:val="002E77AC"/>
    <w:rsid w:val="002E7E53"/>
    <w:rsid w:val="002E7E7C"/>
    <w:rsid w:val="002F01B7"/>
    <w:rsid w:val="002F047F"/>
    <w:rsid w:val="002F057B"/>
    <w:rsid w:val="002F05AD"/>
    <w:rsid w:val="002F05B1"/>
    <w:rsid w:val="002F0754"/>
    <w:rsid w:val="002F0AB1"/>
    <w:rsid w:val="002F0C00"/>
    <w:rsid w:val="002F1075"/>
    <w:rsid w:val="002F1621"/>
    <w:rsid w:val="002F192D"/>
    <w:rsid w:val="002F1E53"/>
    <w:rsid w:val="002F201E"/>
    <w:rsid w:val="002F202C"/>
    <w:rsid w:val="002F22C0"/>
    <w:rsid w:val="002F2361"/>
    <w:rsid w:val="002F263B"/>
    <w:rsid w:val="002F26C5"/>
    <w:rsid w:val="002F28DB"/>
    <w:rsid w:val="002F29E9"/>
    <w:rsid w:val="002F2A2B"/>
    <w:rsid w:val="002F2C90"/>
    <w:rsid w:val="002F2CAA"/>
    <w:rsid w:val="002F2EAC"/>
    <w:rsid w:val="002F33AF"/>
    <w:rsid w:val="002F35AC"/>
    <w:rsid w:val="002F35FE"/>
    <w:rsid w:val="002F3816"/>
    <w:rsid w:val="002F3A50"/>
    <w:rsid w:val="002F3FF1"/>
    <w:rsid w:val="002F4198"/>
    <w:rsid w:val="002F46AE"/>
    <w:rsid w:val="002F492B"/>
    <w:rsid w:val="002F4CDB"/>
    <w:rsid w:val="002F575D"/>
    <w:rsid w:val="002F591E"/>
    <w:rsid w:val="002F5BE2"/>
    <w:rsid w:val="002F602B"/>
    <w:rsid w:val="002F6073"/>
    <w:rsid w:val="002F6392"/>
    <w:rsid w:val="002F6AB6"/>
    <w:rsid w:val="002F6DB9"/>
    <w:rsid w:val="002F6E66"/>
    <w:rsid w:val="002F7B3D"/>
    <w:rsid w:val="002F7BE2"/>
    <w:rsid w:val="00300211"/>
    <w:rsid w:val="0030046C"/>
    <w:rsid w:val="0030052C"/>
    <w:rsid w:val="0030083D"/>
    <w:rsid w:val="00300A07"/>
    <w:rsid w:val="00300D1F"/>
    <w:rsid w:val="003013E8"/>
    <w:rsid w:val="00301BA0"/>
    <w:rsid w:val="003021C9"/>
    <w:rsid w:val="00302370"/>
    <w:rsid w:val="00302CB8"/>
    <w:rsid w:val="00302CC4"/>
    <w:rsid w:val="00302E6D"/>
    <w:rsid w:val="00303074"/>
    <w:rsid w:val="003030AA"/>
    <w:rsid w:val="00303239"/>
    <w:rsid w:val="00303253"/>
    <w:rsid w:val="00303405"/>
    <w:rsid w:val="003034C0"/>
    <w:rsid w:val="003036F1"/>
    <w:rsid w:val="00303A7E"/>
    <w:rsid w:val="00303AA3"/>
    <w:rsid w:val="00303D1F"/>
    <w:rsid w:val="00303F89"/>
    <w:rsid w:val="0030436A"/>
    <w:rsid w:val="0030454A"/>
    <w:rsid w:val="00304696"/>
    <w:rsid w:val="00304C8B"/>
    <w:rsid w:val="00304FD2"/>
    <w:rsid w:val="00304FDF"/>
    <w:rsid w:val="0030513C"/>
    <w:rsid w:val="003051EB"/>
    <w:rsid w:val="003054D1"/>
    <w:rsid w:val="00305589"/>
    <w:rsid w:val="00305639"/>
    <w:rsid w:val="003056F6"/>
    <w:rsid w:val="00305799"/>
    <w:rsid w:val="00305F50"/>
    <w:rsid w:val="003061D7"/>
    <w:rsid w:val="00306902"/>
    <w:rsid w:val="00306B7B"/>
    <w:rsid w:val="00306DB5"/>
    <w:rsid w:val="003078ED"/>
    <w:rsid w:val="003078F9"/>
    <w:rsid w:val="00307B54"/>
    <w:rsid w:val="00310029"/>
    <w:rsid w:val="00310175"/>
    <w:rsid w:val="003102EA"/>
    <w:rsid w:val="0031085D"/>
    <w:rsid w:val="003108A1"/>
    <w:rsid w:val="0031101F"/>
    <w:rsid w:val="003114F5"/>
    <w:rsid w:val="00311F0A"/>
    <w:rsid w:val="00312001"/>
    <w:rsid w:val="00312084"/>
    <w:rsid w:val="003123F6"/>
    <w:rsid w:val="00312514"/>
    <w:rsid w:val="00312B69"/>
    <w:rsid w:val="00312FE7"/>
    <w:rsid w:val="00313439"/>
    <w:rsid w:val="0031348B"/>
    <w:rsid w:val="003145D7"/>
    <w:rsid w:val="003148B8"/>
    <w:rsid w:val="00314924"/>
    <w:rsid w:val="00314A7F"/>
    <w:rsid w:val="00314B52"/>
    <w:rsid w:val="00314D18"/>
    <w:rsid w:val="00314F68"/>
    <w:rsid w:val="00315455"/>
    <w:rsid w:val="00315A08"/>
    <w:rsid w:val="00315AFF"/>
    <w:rsid w:val="00315D5E"/>
    <w:rsid w:val="003168C4"/>
    <w:rsid w:val="003169D4"/>
    <w:rsid w:val="003169FF"/>
    <w:rsid w:val="00316A9A"/>
    <w:rsid w:val="00316C62"/>
    <w:rsid w:val="00317743"/>
    <w:rsid w:val="00317CA4"/>
    <w:rsid w:val="003200E9"/>
    <w:rsid w:val="0032057A"/>
    <w:rsid w:val="0032125D"/>
    <w:rsid w:val="00321296"/>
    <w:rsid w:val="00321418"/>
    <w:rsid w:val="00321480"/>
    <w:rsid w:val="00321B27"/>
    <w:rsid w:val="00321D9A"/>
    <w:rsid w:val="00321F29"/>
    <w:rsid w:val="0032217C"/>
    <w:rsid w:val="003221DF"/>
    <w:rsid w:val="00322596"/>
    <w:rsid w:val="00322881"/>
    <w:rsid w:val="00322E63"/>
    <w:rsid w:val="00322FCA"/>
    <w:rsid w:val="0032341A"/>
    <w:rsid w:val="00323577"/>
    <w:rsid w:val="0032412C"/>
    <w:rsid w:val="003248D3"/>
    <w:rsid w:val="00324A59"/>
    <w:rsid w:val="00324C83"/>
    <w:rsid w:val="00324D00"/>
    <w:rsid w:val="00324D35"/>
    <w:rsid w:val="00325302"/>
    <w:rsid w:val="0032534D"/>
    <w:rsid w:val="003258D7"/>
    <w:rsid w:val="00326924"/>
    <w:rsid w:val="00326B54"/>
    <w:rsid w:val="00326F50"/>
    <w:rsid w:val="00326FA1"/>
    <w:rsid w:val="003272C3"/>
    <w:rsid w:val="00327559"/>
    <w:rsid w:val="00327579"/>
    <w:rsid w:val="00327BBB"/>
    <w:rsid w:val="00327F63"/>
    <w:rsid w:val="0033014C"/>
    <w:rsid w:val="003306E1"/>
    <w:rsid w:val="00330865"/>
    <w:rsid w:val="00330B72"/>
    <w:rsid w:val="00330C8E"/>
    <w:rsid w:val="00330CBC"/>
    <w:rsid w:val="00330CFE"/>
    <w:rsid w:val="00331432"/>
    <w:rsid w:val="0033193A"/>
    <w:rsid w:val="00331FDB"/>
    <w:rsid w:val="00331FDC"/>
    <w:rsid w:val="003320E4"/>
    <w:rsid w:val="0033210C"/>
    <w:rsid w:val="00332357"/>
    <w:rsid w:val="00332366"/>
    <w:rsid w:val="003339D3"/>
    <w:rsid w:val="00333B3A"/>
    <w:rsid w:val="00333F5A"/>
    <w:rsid w:val="00334375"/>
    <w:rsid w:val="0033474A"/>
    <w:rsid w:val="00334ADB"/>
    <w:rsid w:val="0033525D"/>
    <w:rsid w:val="00335B32"/>
    <w:rsid w:val="00335C7F"/>
    <w:rsid w:val="00336848"/>
    <w:rsid w:val="0033731C"/>
    <w:rsid w:val="00337691"/>
    <w:rsid w:val="00337ACC"/>
    <w:rsid w:val="00337FCB"/>
    <w:rsid w:val="003400CE"/>
    <w:rsid w:val="0034071C"/>
    <w:rsid w:val="003407F2"/>
    <w:rsid w:val="00340949"/>
    <w:rsid w:val="0034099F"/>
    <w:rsid w:val="00340B08"/>
    <w:rsid w:val="00340C66"/>
    <w:rsid w:val="00341129"/>
    <w:rsid w:val="003412A8"/>
    <w:rsid w:val="003414F3"/>
    <w:rsid w:val="00341A52"/>
    <w:rsid w:val="00341C74"/>
    <w:rsid w:val="003420FB"/>
    <w:rsid w:val="00342185"/>
    <w:rsid w:val="0034239C"/>
    <w:rsid w:val="003425D0"/>
    <w:rsid w:val="00342D2A"/>
    <w:rsid w:val="00343178"/>
    <w:rsid w:val="0034321A"/>
    <w:rsid w:val="003433AB"/>
    <w:rsid w:val="00343412"/>
    <w:rsid w:val="00343FAE"/>
    <w:rsid w:val="00344050"/>
    <w:rsid w:val="00344068"/>
    <w:rsid w:val="00344788"/>
    <w:rsid w:val="00344F48"/>
    <w:rsid w:val="003452CA"/>
    <w:rsid w:val="00345573"/>
    <w:rsid w:val="0034586E"/>
    <w:rsid w:val="00345ED3"/>
    <w:rsid w:val="00345FD3"/>
    <w:rsid w:val="003466B7"/>
    <w:rsid w:val="00346FFE"/>
    <w:rsid w:val="00347499"/>
    <w:rsid w:val="00347517"/>
    <w:rsid w:val="0034765B"/>
    <w:rsid w:val="003477D0"/>
    <w:rsid w:val="00347D61"/>
    <w:rsid w:val="00347FC2"/>
    <w:rsid w:val="0035017A"/>
    <w:rsid w:val="003505B5"/>
    <w:rsid w:val="003508F7"/>
    <w:rsid w:val="00350ACE"/>
    <w:rsid w:val="003512FD"/>
    <w:rsid w:val="00351334"/>
    <w:rsid w:val="00351474"/>
    <w:rsid w:val="0035148A"/>
    <w:rsid w:val="003516CF"/>
    <w:rsid w:val="0035170C"/>
    <w:rsid w:val="00351EF9"/>
    <w:rsid w:val="003520AD"/>
    <w:rsid w:val="0035236A"/>
    <w:rsid w:val="00352441"/>
    <w:rsid w:val="00352842"/>
    <w:rsid w:val="00352A67"/>
    <w:rsid w:val="003530F9"/>
    <w:rsid w:val="00353718"/>
    <w:rsid w:val="003538BF"/>
    <w:rsid w:val="00353A4B"/>
    <w:rsid w:val="00353BD8"/>
    <w:rsid w:val="00353D89"/>
    <w:rsid w:val="00353E8F"/>
    <w:rsid w:val="00354158"/>
    <w:rsid w:val="003541BC"/>
    <w:rsid w:val="003541F5"/>
    <w:rsid w:val="00354395"/>
    <w:rsid w:val="0035461F"/>
    <w:rsid w:val="00354837"/>
    <w:rsid w:val="00354859"/>
    <w:rsid w:val="00354B53"/>
    <w:rsid w:val="00354F82"/>
    <w:rsid w:val="00355B76"/>
    <w:rsid w:val="0035613E"/>
    <w:rsid w:val="00356443"/>
    <w:rsid w:val="00356A48"/>
    <w:rsid w:val="00356F22"/>
    <w:rsid w:val="0035714A"/>
    <w:rsid w:val="00357154"/>
    <w:rsid w:val="00357718"/>
    <w:rsid w:val="00357B63"/>
    <w:rsid w:val="003602B9"/>
    <w:rsid w:val="003603AB"/>
    <w:rsid w:val="00360452"/>
    <w:rsid w:val="003605DE"/>
    <w:rsid w:val="003613B8"/>
    <w:rsid w:val="00361486"/>
    <w:rsid w:val="00361820"/>
    <w:rsid w:val="00361BB9"/>
    <w:rsid w:val="00361F7C"/>
    <w:rsid w:val="003620F0"/>
    <w:rsid w:val="00362B7F"/>
    <w:rsid w:val="00362C4A"/>
    <w:rsid w:val="00362D5D"/>
    <w:rsid w:val="00362DA5"/>
    <w:rsid w:val="00362F02"/>
    <w:rsid w:val="00362F8B"/>
    <w:rsid w:val="00363156"/>
    <w:rsid w:val="003633F2"/>
    <w:rsid w:val="0036366E"/>
    <w:rsid w:val="003637A9"/>
    <w:rsid w:val="0036396B"/>
    <w:rsid w:val="00363A97"/>
    <w:rsid w:val="00363EE9"/>
    <w:rsid w:val="00363FD4"/>
    <w:rsid w:val="003644C9"/>
    <w:rsid w:val="00364951"/>
    <w:rsid w:val="003651D0"/>
    <w:rsid w:val="0036525C"/>
    <w:rsid w:val="00365299"/>
    <w:rsid w:val="00365ADD"/>
    <w:rsid w:val="00365C5A"/>
    <w:rsid w:val="00366177"/>
    <w:rsid w:val="00366459"/>
    <w:rsid w:val="003664C0"/>
    <w:rsid w:val="00366A28"/>
    <w:rsid w:val="00366DC8"/>
    <w:rsid w:val="00367319"/>
    <w:rsid w:val="0036749D"/>
    <w:rsid w:val="003675D2"/>
    <w:rsid w:val="00367A12"/>
    <w:rsid w:val="00367E27"/>
    <w:rsid w:val="00370C02"/>
    <w:rsid w:val="003712AD"/>
    <w:rsid w:val="003721B6"/>
    <w:rsid w:val="00372388"/>
    <w:rsid w:val="00372652"/>
    <w:rsid w:val="003728B7"/>
    <w:rsid w:val="003731C2"/>
    <w:rsid w:val="003735B2"/>
    <w:rsid w:val="00373F78"/>
    <w:rsid w:val="0037428E"/>
    <w:rsid w:val="003742BF"/>
    <w:rsid w:val="00374400"/>
    <w:rsid w:val="00374453"/>
    <w:rsid w:val="003745BB"/>
    <w:rsid w:val="003746D0"/>
    <w:rsid w:val="00375AA1"/>
    <w:rsid w:val="00375E20"/>
    <w:rsid w:val="00375E95"/>
    <w:rsid w:val="00376113"/>
    <w:rsid w:val="00376128"/>
    <w:rsid w:val="003761A1"/>
    <w:rsid w:val="003763EE"/>
    <w:rsid w:val="00376469"/>
    <w:rsid w:val="0037654F"/>
    <w:rsid w:val="0037658B"/>
    <w:rsid w:val="003765EF"/>
    <w:rsid w:val="00376725"/>
    <w:rsid w:val="00376744"/>
    <w:rsid w:val="00376BE1"/>
    <w:rsid w:val="00376BE6"/>
    <w:rsid w:val="00376D56"/>
    <w:rsid w:val="00377358"/>
    <w:rsid w:val="0037742E"/>
    <w:rsid w:val="00377934"/>
    <w:rsid w:val="00377D56"/>
    <w:rsid w:val="003802DF"/>
    <w:rsid w:val="0038035F"/>
    <w:rsid w:val="003803CC"/>
    <w:rsid w:val="0038089A"/>
    <w:rsid w:val="00380929"/>
    <w:rsid w:val="00380AA9"/>
    <w:rsid w:val="003819EF"/>
    <w:rsid w:val="0038201A"/>
    <w:rsid w:val="0038209D"/>
    <w:rsid w:val="003821DB"/>
    <w:rsid w:val="00382342"/>
    <w:rsid w:val="00382353"/>
    <w:rsid w:val="0038245A"/>
    <w:rsid w:val="0038256D"/>
    <w:rsid w:val="003827D2"/>
    <w:rsid w:val="0038289F"/>
    <w:rsid w:val="003828CC"/>
    <w:rsid w:val="003830C4"/>
    <w:rsid w:val="0038322D"/>
    <w:rsid w:val="0038376A"/>
    <w:rsid w:val="00383AE3"/>
    <w:rsid w:val="003840E6"/>
    <w:rsid w:val="0038414B"/>
    <w:rsid w:val="00384532"/>
    <w:rsid w:val="0038461F"/>
    <w:rsid w:val="0038464E"/>
    <w:rsid w:val="00384730"/>
    <w:rsid w:val="0038485D"/>
    <w:rsid w:val="0038494F"/>
    <w:rsid w:val="00384D6B"/>
    <w:rsid w:val="00384E42"/>
    <w:rsid w:val="0038549C"/>
    <w:rsid w:val="0038598A"/>
    <w:rsid w:val="00385CFC"/>
    <w:rsid w:val="00385D2D"/>
    <w:rsid w:val="00385DD9"/>
    <w:rsid w:val="00386002"/>
    <w:rsid w:val="00386081"/>
    <w:rsid w:val="0038614B"/>
    <w:rsid w:val="00386601"/>
    <w:rsid w:val="00386777"/>
    <w:rsid w:val="00386D65"/>
    <w:rsid w:val="00386EDC"/>
    <w:rsid w:val="00386F68"/>
    <w:rsid w:val="0038776B"/>
    <w:rsid w:val="003877EF"/>
    <w:rsid w:val="003878F5"/>
    <w:rsid w:val="00387ED2"/>
    <w:rsid w:val="00387FDB"/>
    <w:rsid w:val="00390343"/>
    <w:rsid w:val="003903A9"/>
    <w:rsid w:val="00390611"/>
    <w:rsid w:val="0039082B"/>
    <w:rsid w:val="00390B0B"/>
    <w:rsid w:val="00390BF4"/>
    <w:rsid w:val="00390ED0"/>
    <w:rsid w:val="00391292"/>
    <w:rsid w:val="00391713"/>
    <w:rsid w:val="00392276"/>
    <w:rsid w:val="0039230E"/>
    <w:rsid w:val="003927C5"/>
    <w:rsid w:val="00392871"/>
    <w:rsid w:val="00392A28"/>
    <w:rsid w:val="0039337A"/>
    <w:rsid w:val="00393397"/>
    <w:rsid w:val="003933A7"/>
    <w:rsid w:val="003935B5"/>
    <w:rsid w:val="003936F9"/>
    <w:rsid w:val="00393A88"/>
    <w:rsid w:val="00393C45"/>
    <w:rsid w:val="00394515"/>
    <w:rsid w:val="00394CCA"/>
    <w:rsid w:val="00395109"/>
    <w:rsid w:val="00395596"/>
    <w:rsid w:val="003959B6"/>
    <w:rsid w:val="00395BCE"/>
    <w:rsid w:val="00395D85"/>
    <w:rsid w:val="003961AA"/>
    <w:rsid w:val="00396A8E"/>
    <w:rsid w:val="00396B5B"/>
    <w:rsid w:val="00396F21"/>
    <w:rsid w:val="00397279"/>
    <w:rsid w:val="003973CA"/>
    <w:rsid w:val="0039764E"/>
    <w:rsid w:val="0039772A"/>
    <w:rsid w:val="00397C1B"/>
    <w:rsid w:val="00397F9E"/>
    <w:rsid w:val="003A005E"/>
    <w:rsid w:val="003A007D"/>
    <w:rsid w:val="003A0A9C"/>
    <w:rsid w:val="003A0D05"/>
    <w:rsid w:val="003A10C7"/>
    <w:rsid w:val="003A153D"/>
    <w:rsid w:val="003A1BDD"/>
    <w:rsid w:val="003A1C1D"/>
    <w:rsid w:val="003A20A0"/>
    <w:rsid w:val="003A217F"/>
    <w:rsid w:val="003A222C"/>
    <w:rsid w:val="003A250B"/>
    <w:rsid w:val="003A257E"/>
    <w:rsid w:val="003A2886"/>
    <w:rsid w:val="003A29A0"/>
    <w:rsid w:val="003A2C5C"/>
    <w:rsid w:val="003A2FCC"/>
    <w:rsid w:val="003A2FD2"/>
    <w:rsid w:val="003A3189"/>
    <w:rsid w:val="003A3CA7"/>
    <w:rsid w:val="003A4034"/>
    <w:rsid w:val="003A45C8"/>
    <w:rsid w:val="003A48E4"/>
    <w:rsid w:val="003A49BB"/>
    <w:rsid w:val="003A4AC0"/>
    <w:rsid w:val="003A4BFF"/>
    <w:rsid w:val="003A5129"/>
    <w:rsid w:val="003A59E5"/>
    <w:rsid w:val="003A5CDC"/>
    <w:rsid w:val="003A5EF5"/>
    <w:rsid w:val="003A5FA0"/>
    <w:rsid w:val="003A5FC0"/>
    <w:rsid w:val="003A623F"/>
    <w:rsid w:val="003A654C"/>
    <w:rsid w:val="003A68E6"/>
    <w:rsid w:val="003A6B9D"/>
    <w:rsid w:val="003A71C2"/>
    <w:rsid w:val="003A747C"/>
    <w:rsid w:val="003A76DF"/>
    <w:rsid w:val="003A7CC7"/>
    <w:rsid w:val="003B0200"/>
    <w:rsid w:val="003B0595"/>
    <w:rsid w:val="003B074F"/>
    <w:rsid w:val="003B10C2"/>
    <w:rsid w:val="003B1D73"/>
    <w:rsid w:val="003B2399"/>
    <w:rsid w:val="003B2696"/>
    <w:rsid w:val="003B2E90"/>
    <w:rsid w:val="003B33BD"/>
    <w:rsid w:val="003B33DA"/>
    <w:rsid w:val="003B36D0"/>
    <w:rsid w:val="003B442E"/>
    <w:rsid w:val="003B44A8"/>
    <w:rsid w:val="003B4B95"/>
    <w:rsid w:val="003B4E09"/>
    <w:rsid w:val="003B5186"/>
    <w:rsid w:val="003B52D9"/>
    <w:rsid w:val="003B55B7"/>
    <w:rsid w:val="003B569D"/>
    <w:rsid w:val="003B5B4E"/>
    <w:rsid w:val="003B5CA7"/>
    <w:rsid w:val="003B5DB4"/>
    <w:rsid w:val="003B61DA"/>
    <w:rsid w:val="003B621C"/>
    <w:rsid w:val="003B644E"/>
    <w:rsid w:val="003B66E1"/>
    <w:rsid w:val="003B6857"/>
    <w:rsid w:val="003B6B26"/>
    <w:rsid w:val="003B6C96"/>
    <w:rsid w:val="003B6D55"/>
    <w:rsid w:val="003B6FB9"/>
    <w:rsid w:val="003B6FCD"/>
    <w:rsid w:val="003B70C5"/>
    <w:rsid w:val="003B71E4"/>
    <w:rsid w:val="003B787F"/>
    <w:rsid w:val="003B7A83"/>
    <w:rsid w:val="003B7E76"/>
    <w:rsid w:val="003B7F86"/>
    <w:rsid w:val="003C057D"/>
    <w:rsid w:val="003C0AEF"/>
    <w:rsid w:val="003C0FF3"/>
    <w:rsid w:val="003C10D5"/>
    <w:rsid w:val="003C1106"/>
    <w:rsid w:val="003C146B"/>
    <w:rsid w:val="003C1533"/>
    <w:rsid w:val="003C1795"/>
    <w:rsid w:val="003C1C5C"/>
    <w:rsid w:val="003C1F69"/>
    <w:rsid w:val="003C1FB2"/>
    <w:rsid w:val="003C21B8"/>
    <w:rsid w:val="003C23D9"/>
    <w:rsid w:val="003C24A9"/>
    <w:rsid w:val="003C2ADC"/>
    <w:rsid w:val="003C2C71"/>
    <w:rsid w:val="003C2C73"/>
    <w:rsid w:val="003C2E63"/>
    <w:rsid w:val="003C30CB"/>
    <w:rsid w:val="003C314E"/>
    <w:rsid w:val="003C33E1"/>
    <w:rsid w:val="003C37EA"/>
    <w:rsid w:val="003C3C0E"/>
    <w:rsid w:val="003C3C9D"/>
    <w:rsid w:val="003C46AC"/>
    <w:rsid w:val="003C48B3"/>
    <w:rsid w:val="003C4D5A"/>
    <w:rsid w:val="003C4DCE"/>
    <w:rsid w:val="003C4E80"/>
    <w:rsid w:val="003C5253"/>
    <w:rsid w:val="003C52BF"/>
    <w:rsid w:val="003C5608"/>
    <w:rsid w:val="003C5DF5"/>
    <w:rsid w:val="003C5FFA"/>
    <w:rsid w:val="003C66D1"/>
    <w:rsid w:val="003C67A0"/>
    <w:rsid w:val="003C6A05"/>
    <w:rsid w:val="003C7818"/>
    <w:rsid w:val="003C78FF"/>
    <w:rsid w:val="003C79BF"/>
    <w:rsid w:val="003C7C1E"/>
    <w:rsid w:val="003C7D8D"/>
    <w:rsid w:val="003C7DCF"/>
    <w:rsid w:val="003C7F2C"/>
    <w:rsid w:val="003D02AA"/>
    <w:rsid w:val="003D05E0"/>
    <w:rsid w:val="003D1283"/>
    <w:rsid w:val="003D13D9"/>
    <w:rsid w:val="003D14C8"/>
    <w:rsid w:val="003D1B01"/>
    <w:rsid w:val="003D1F7A"/>
    <w:rsid w:val="003D25D7"/>
    <w:rsid w:val="003D27F8"/>
    <w:rsid w:val="003D28FB"/>
    <w:rsid w:val="003D323C"/>
    <w:rsid w:val="003D3AA1"/>
    <w:rsid w:val="003D3ABD"/>
    <w:rsid w:val="003D3D72"/>
    <w:rsid w:val="003D3FFE"/>
    <w:rsid w:val="003D4206"/>
    <w:rsid w:val="003D42A6"/>
    <w:rsid w:val="003D4C12"/>
    <w:rsid w:val="003D4C6C"/>
    <w:rsid w:val="003D4F21"/>
    <w:rsid w:val="003D4FAC"/>
    <w:rsid w:val="003D5104"/>
    <w:rsid w:val="003D54B0"/>
    <w:rsid w:val="003D5AF7"/>
    <w:rsid w:val="003D5B00"/>
    <w:rsid w:val="003D5D26"/>
    <w:rsid w:val="003D63B7"/>
    <w:rsid w:val="003D6643"/>
    <w:rsid w:val="003D7035"/>
    <w:rsid w:val="003D79DA"/>
    <w:rsid w:val="003D7C82"/>
    <w:rsid w:val="003D7CF3"/>
    <w:rsid w:val="003D7F12"/>
    <w:rsid w:val="003E00A8"/>
    <w:rsid w:val="003E036D"/>
    <w:rsid w:val="003E042C"/>
    <w:rsid w:val="003E0795"/>
    <w:rsid w:val="003E0803"/>
    <w:rsid w:val="003E0E63"/>
    <w:rsid w:val="003E1885"/>
    <w:rsid w:val="003E1E42"/>
    <w:rsid w:val="003E1F1C"/>
    <w:rsid w:val="003E2682"/>
    <w:rsid w:val="003E32C5"/>
    <w:rsid w:val="003E359A"/>
    <w:rsid w:val="003E3A8A"/>
    <w:rsid w:val="003E3DEB"/>
    <w:rsid w:val="003E3E9A"/>
    <w:rsid w:val="003E4319"/>
    <w:rsid w:val="003E4458"/>
    <w:rsid w:val="003E484A"/>
    <w:rsid w:val="003E4E10"/>
    <w:rsid w:val="003E50A4"/>
    <w:rsid w:val="003E5ADF"/>
    <w:rsid w:val="003E5EE9"/>
    <w:rsid w:val="003E690D"/>
    <w:rsid w:val="003E6AB8"/>
    <w:rsid w:val="003E6D2C"/>
    <w:rsid w:val="003E73DE"/>
    <w:rsid w:val="003E7455"/>
    <w:rsid w:val="003E7906"/>
    <w:rsid w:val="003E7917"/>
    <w:rsid w:val="003E7B9A"/>
    <w:rsid w:val="003F000F"/>
    <w:rsid w:val="003F0186"/>
    <w:rsid w:val="003F05CE"/>
    <w:rsid w:val="003F0627"/>
    <w:rsid w:val="003F074D"/>
    <w:rsid w:val="003F0A5E"/>
    <w:rsid w:val="003F0B4A"/>
    <w:rsid w:val="003F10A2"/>
    <w:rsid w:val="003F10FE"/>
    <w:rsid w:val="003F1578"/>
    <w:rsid w:val="003F1677"/>
    <w:rsid w:val="003F1A37"/>
    <w:rsid w:val="003F1B9A"/>
    <w:rsid w:val="003F1D76"/>
    <w:rsid w:val="003F2598"/>
    <w:rsid w:val="003F33D3"/>
    <w:rsid w:val="003F365F"/>
    <w:rsid w:val="003F37F9"/>
    <w:rsid w:val="003F3965"/>
    <w:rsid w:val="003F3B0D"/>
    <w:rsid w:val="003F3BBD"/>
    <w:rsid w:val="003F3C50"/>
    <w:rsid w:val="003F3D6C"/>
    <w:rsid w:val="003F42D3"/>
    <w:rsid w:val="003F43B4"/>
    <w:rsid w:val="003F481B"/>
    <w:rsid w:val="003F55CF"/>
    <w:rsid w:val="003F5943"/>
    <w:rsid w:val="003F5960"/>
    <w:rsid w:val="003F5A38"/>
    <w:rsid w:val="003F5B5E"/>
    <w:rsid w:val="003F5F55"/>
    <w:rsid w:val="003F6105"/>
    <w:rsid w:val="003F67D0"/>
    <w:rsid w:val="003F6852"/>
    <w:rsid w:val="003F6A80"/>
    <w:rsid w:val="003F6BDB"/>
    <w:rsid w:val="003F6D9B"/>
    <w:rsid w:val="003F759A"/>
    <w:rsid w:val="003F7736"/>
    <w:rsid w:val="003F7BE5"/>
    <w:rsid w:val="003F7DF3"/>
    <w:rsid w:val="003F7FF7"/>
    <w:rsid w:val="004002D1"/>
    <w:rsid w:val="0040061E"/>
    <w:rsid w:val="00400654"/>
    <w:rsid w:val="00400955"/>
    <w:rsid w:val="00400BF9"/>
    <w:rsid w:val="00401209"/>
    <w:rsid w:val="00401275"/>
    <w:rsid w:val="004012C8"/>
    <w:rsid w:val="004014CA"/>
    <w:rsid w:val="0040175B"/>
    <w:rsid w:val="004018B1"/>
    <w:rsid w:val="004021D3"/>
    <w:rsid w:val="004029A1"/>
    <w:rsid w:val="00403413"/>
    <w:rsid w:val="0040362D"/>
    <w:rsid w:val="00403659"/>
    <w:rsid w:val="00403D93"/>
    <w:rsid w:val="00403D9B"/>
    <w:rsid w:val="00403DEF"/>
    <w:rsid w:val="00404165"/>
    <w:rsid w:val="00404233"/>
    <w:rsid w:val="00404294"/>
    <w:rsid w:val="004044F0"/>
    <w:rsid w:val="00404669"/>
    <w:rsid w:val="004047D1"/>
    <w:rsid w:val="00404EE0"/>
    <w:rsid w:val="00405179"/>
    <w:rsid w:val="00405FB5"/>
    <w:rsid w:val="00406202"/>
    <w:rsid w:val="004067A0"/>
    <w:rsid w:val="00406A6A"/>
    <w:rsid w:val="00406B22"/>
    <w:rsid w:val="00406C2B"/>
    <w:rsid w:val="00406DB6"/>
    <w:rsid w:val="004070EB"/>
    <w:rsid w:val="00407147"/>
    <w:rsid w:val="004075A3"/>
    <w:rsid w:val="0040780A"/>
    <w:rsid w:val="004078FA"/>
    <w:rsid w:val="00407B2B"/>
    <w:rsid w:val="00407CB7"/>
    <w:rsid w:val="00407D1C"/>
    <w:rsid w:val="00407D60"/>
    <w:rsid w:val="00407F86"/>
    <w:rsid w:val="004109C3"/>
    <w:rsid w:val="0041119D"/>
    <w:rsid w:val="004113FD"/>
    <w:rsid w:val="004114CE"/>
    <w:rsid w:val="004114FC"/>
    <w:rsid w:val="00411534"/>
    <w:rsid w:val="00411764"/>
    <w:rsid w:val="0041220B"/>
    <w:rsid w:val="00412411"/>
    <w:rsid w:val="0041254C"/>
    <w:rsid w:val="00412809"/>
    <w:rsid w:val="00412D65"/>
    <w:rsid w:val="00412DE3"/>
    <w:rsid w:val="00412E3A"/>
    <w:rsid w:val="00412E8D"/>
    <w:rsid w:val="00412EA9"/>
    <w:rsid w:val="004133EB"/>
    <w:rsid w:val="00413C9D"/>
    <w:rsid w:val="00414138"/>
    <w:rsid w:val="004144B3"/>
    <w:rsid w:val="00414605"/>
    <w:rsid w:val="00415316"/>
    <w:rsid w:val="00415ECC"/>
    <w:rsid w:val="004161B6"/>
    <w:rsid w:val="0041655E"/>
    <w:rsid w:val="0041670E"/>
    <w:rsid w:val="004169AB"/>
    <w:rsid w:val="00416A86"/>
    <w:rsid w:val="00416AB1"/>
    <w:rsid w:val="00416B81"/>
    <w:rsid w:val="00416FDA"/>
    <w:rsid w:val="004170FC"/>
    <w:rsid w:val="004175AD"/>
    <w:rsid w:val="00417B5A"/>
    <w:rsid w:val="00417CC6"/>
    <w:rsid w:val="00417EBA"/>
    <w:rsid w:val="00420B7D"/>
    <w:rsid w:val="00420E9D"/>
    <w:rsid w:val="00420FA2"/>
    <w:rsid w:val="0042123F"/>
    <w:rsid w:val="004216C6"/>
    <w:rsid w:val="0042178A"/>
    <w:rsid w:val="0042189D"/>
    <w:rsid w:val="00421982"/>
    <w:rsid w:val="00421A6C"/>
    <w:rsid w:val="004220E1"/>
    <w:rsid w:val="0042217F"/>
    <w:rsid w:val="0042252D"/>
    <w:rsid w:val="0042257A"/>
    <w:rsid w:val="004228AA"/>
    <w:rsid w:val="00422B73"/>
    <w:rsid w:val="00422D34"/>
    <w:rsid w:val="00422EF0"/>
    <w:rsid w:val="004232DB"/>
    <w:rsid w:val="004234F9"/>
    <w:rsid w:val="00423BB0"/>
    <w:rsid w:val="00423C5E"/>
    <w:rsid w:val="00423E23"/>
    <w:rsid w:val="004240F0"/>
    <w:rsid w:val="0042479D"/>
    <w:rsid w:val="00424B37"/>
    <w:rsid w:val="00424B9B"/>
    <w:rsid w:val="0042548D"/>
    <w:rsid w:val="00426502"/>
    <w:rsid w:val="0042690F"/>
    <w:rsid w:val="0042697F"/>
    <w:rsid w:val="00426A99"/>
    <w:rsid w:val="00426EEE"/>
    <w:rsid w:val="0042706D"/>
    <w:rsid w:val="00427483"/>
    <w:rsid w:val="00427756"/>
    <w:rsid w:val="0042778B"/>
    <w:rsid w:val="00427826"/>
    <w:rsid w:val="00427B1F"/>
    <w:rsid w:val="00427C7D"/>
    <w:rsid w:val="00427ED5"/>
    <w:rsid w:val="004303E0"/>
    <w:rsid w:val="00430ED8"/>
    <w:rsid w:val="00430EE0"/>
    <w:rsid w:val="00430FC9"/>
    <w:rsid w:val="004311DE"/>
    <w:rsid w:val="0043146F"/>
    <w:rsid w:val="00431998"/>
    <w:rsid w:val="00431A2E"/>
    <w:rsid w:val="00431DCF"/>
    <w:rsid w:val="00431E08"/>
    <w:rsid w:val="00432052"/>
    <w:rsid w:val="004323BA"/>
    <w:rsid w:val="004328A7"/>
    <w:rsid w:val="00432A28"/>
    <w:rsid w:val="00432AD2"/>
    <w:rsid w:val="00432B4E"/>
    <w:rsid w:val="00432CF4"/>
    <w:rsid w:val="004330E7"/>
    <w:rsid w:val="004341A2"/>
    <w:rsid w:val="004342E0"/>
    <w:rsid w:val="0043481A"/>
    <w:rsid w:val="00434970"/>
    <w:rsid w:val="00434B48"/>
    <w:rsid w:val="00434C74"/>
    <w:rsid w:val="00434D96"/>
    <w:rsid w:val="00434DC9"/>
    <w:rsid w:val="00435A9F"/>
    <w:rsid w:val="00435C04"/>
    <w:rsid w:val="00435E53"/>
    <w:rsid w:val="0043605A"/>
    <w:rsid w:val="00436075"/>
    <w:rsid w:val="00436138"/>
    <w:rsid w:val="0043628C"/>
    <w:rsid w:val="00436296"/>
    <w:rsid w:val="00436967"/>
    <w:rsid w:val="00436D8B"/>
    <w:rsid w:val="00436FCD"/>
    <w:rsid w:val="0043706F"/>
    <w:rsid w:val="00437149"/>
    <w:rsid w:val="00437C92"/>
    <w:rsid w:val="00437D50"/>
    <w:rsid w:val="00437D95"/>
    <w:rsid w:val="00437DB2"/>
    <w:rsid w:val="00437EF7"/>
    <w:rsid w:val="004408C8"/>
    <w:rsid w:val="00440E7D"/>
    <w:rsid w:val="00440F12"/>
    <w:rsid w:val="004413CF"/>
    <w:rsid w:val="00441418"/>
    <w:rsid w:val="0044166D"/>
    <w:rsid w:val="00441BD9"/>
    <w:rsid w:val="00441C20"/>
    <w:rsid w:val="00441E44"/>
    <w:rsid w:val="00442638"/>
    <w:rsid w:val="0044280A"/>
    <w:rsid w:val="00443357"/>
    <w:rsid w:val="00443383"/>
    <w:rsid w:val="00443555"/>
    <w:rsid w:val="00443A53"/>
    <w:rsid w:val="00443A92"/>
    <w:rsid w:val="00443BD7"/>
    <w:rsid w:val="00443D1B"/>
    <w:rsid w:val="00443EC6"/>
    <w:rsid w:val="0044427F"/>
    <w:rsid w:val="00444383"/>
    <w:rsid w:val="00444D6C"/>
    <w:rsid w:val="00445208"/>
    <w:rsid w:val="0044585B"/>
    <w:rsid w:val="00445D13"/>
    <w:rsid w:val="00445DCA"/>
    <w:rsid w:val="00446260"/>
    <w:rsid w:val="00446A3D"/>
    <w:rsid w:val="00446C8B"/>
    <w:rsid w:val="00447009"/>
    <w:rsid w:val="00447328"/>
    <w:rsid w:val="0044735A"/>
    <w:rsid w:val="0044767F"/>
    <w:rsid w:val="004478C6"/>
    <w:rsid w:val="004479BC"/>
    <w:rsid w:val="00447A7D"/>
    <w:rsid w:val="00450C06"/>
    <w:rsid w:val="00450CF2"/>
    <w:rsid w:val="00450ED5"/>
    <w:rsid w:val="00451284"/>
    <w:rsid w:val="004515D7"/>
    <w:rsid w:val="004517BA"/>
    <w:rsid w:val="00451AC6"/>
    <w:rsid w:val="00452202"/>
    <w:rsid w:val="00452557"/>
    <w:rsid w:val="004526C6"/>
    <w:rsid w:val="00452700"/>
    <w:rsid w:val="00452D92"/>
    <w:rsid w:val="00452DAD"/>
    <w:rsid w:val="00452F62"/>
    <w:rsid w:val="00453664"/>
    <w:rsid w:val="00454215"/>
    <w:rsid w:val="00454268"/>
    <w:rsid w:val="00454468"/>
    <w:rsid w:val="004553EE"/>
    <w:rsid w:val="0045557B"/>
    <w:rsid w:val="00455743"/>
    <w:rsid w:val="00455E2C"/>
    <w:rsid w:val="00455FE2"/>
    <w:rsid w:val="0045639A"/>
    <w:rsid w:val="004565A2"/>
    <w:rsid w:val="0045689D"/>
    <w:rsid w:val="00456ADF"/>
    <w:rsid w:val="00456AEC"/>
    <w:rsid w:val="00456DE6"/>
    <w:rsid w:val="00456EB4"/>
    <w:rsid w:val="00456F87"/>
    <w:rsid w:val="004571D7"/>
    <w:rsid w:val="004574FC"/>
    <w:rsid w:val="0045757E"/>
    <w:rsid w:val="00457827"/>
    <w:rsid w:val="00457B1B"/>
    <w:rsid w:val="00457C3E"/>
    <w:rsid w:val="00457C91"/>
    <w:rsid w:val="00460328"/>
    <w:rsid w:val="00460987"/>
    <w:rsid w:val="00460B6E"/>
    <w:rsid w:val="00460BA1"/>
    <w:rsid w:val="00461095"/>
    <w:rsid w:val="004613FF"/>
    <w:rsid w:val="00461538"/>
    <w:rsid w:val="004618AB"/>
    <w:rsid w:val="00461CDE"/>
    <w:rsid w:val="00461DA8"/>
    <w:rsid w:val="00461E2D"/>
    <w:rsid w:val="00461ED0"/>
    <w:rsid w:val="00461FCA"/>
    <w:rsid w:val="004620FB"/>
    <w:rsid w:val="0046224A"/>
    <w:rsid w:val="00462C9F"/>
    <w:rsid w:val="004630BD"/>
    <w:rsid w:val="00463486"/>
    <w:rsid w:val="004635C8"/>
    <w:rsid w:val="004635EB"/>
    <w:rsid w:val="004636AF"/>
    <w:rsid w:val="004637E3"/>
    <w:rsid w:val="00463B5F"/>
    <w:rsid w:val="00463C94"/>
    <w:rsid w:val="004640B2"/>
    <w:rsid w:val="004644F3"/>
    <w:rsid w:val="004648A5"/>
    <w:rsid w:val="004648AB"/>
    <w:rsid w:val="004649A4"/>
    <w:rsid w:val="00464E8B"/>
    <w:rsid w:val="00464EE4"/>
    <w:rsid w:val="0046512F"/>
    <w:rsid w:val="0046567D"/>
    <w:rsid w:val="004657E7"/>
    <w:rsid w:val="004658F2"/>
    <w:rsid w:val="00465988"/>
    <w:rsid w:val="00465DC2"/>
    <w:rsid w:val="0046640B"/>
    <w:rsid w:val="0046649B"/>
    <w:rsid w:val="00466E3E"/>
    <w:rsid w:val="00467385"/>
    <w:rsid w:val="0046758A"/>
    <w:rsid w:val="004679A8"/>
    <w:rsid w:val="004679B0"/>
    <w:rsid w:val="00467BF9"/>
    <w:rsid w:val="0047032B"/>
    <w:rsid w:val="004703C7"/>
    <w:rsid w:val="0047064A"/>
    <w:rsid w:val="0047095A"/>
    <w:rsid w:val="00470D36"/>
    <w:rsid w:val="0047115E"/>
    <w:rsid w:val="00471463"/>
    <w:rsid w:val="004718F3"/>
    <w:rsid w:val="00471BF3"/>
    <w:rsid w:val="00471C6C"/>
    <w:rsid w:val="00471E66"/>
    <w:rsid w:val="004720E3"/>
    <w:rsid w:val="004725D2"/>
    <w:rsid w:val="00472B08"/>
    <w:rsid w:val="00472B42"/>
    <w:rsid w:val="00472C6B"/>
    <w:rsid w:val="00472DF8"/>
    <w:rsid w:val="00472FC5"/>
    <w:rsid w:val="00473096"/>
    <w:rsid w:val="00473161"/>
    <w:rsid w:val="0047322F"/>
    <w:rsid w:val="004732CD"/>
    <w:rsid w:val="004733DB"/>
    <w:rsid w:val="004733EF"/>
    <w:rsid w:val="004736D4"/>
    <w:rsid w:val="004736D5"/>
    <w:rsid w:val="0047381D"/>
    <w:rsid w:val="00473D97"/>
    <w:rsid w:val="00473E2B"/>
    <w:rsid w:val="00474498"/>
    <w:rsid w:val="0047464B"/>
    <w:rsid w:val="00474933"/>
    <w:rsid w:val="00474974"/>
    <w:rsid w:val="00474DE3"/>
    <w:rsid w:val="00475040"/>
    <w:rsid w:val="004750E2"/>
    <w:rsid w:val="004752D6"/>
    <w:rsid w:val="004759D2"/>
    <w:rsid w:val="00475C7B"/>
    <w:rsid w:val="00475C8E"/>
    <w:rsid w:val="004762AA"/>
    <w:rsid w:val="004771DA"/>
    <w:rsid w:val="00477A30"/>
    <w:rsid w:val="0048019E"/>
    <w:rsid w:val="00480281"/>
    <w:rsid w:val="00480373"/>
    <w:rsid w:val="00480471"/>
    <w:rsid w:val="00480A0A"/>
    <w:rsid w:val="00480B3B"/>
    <w:rsid w:val="00480EE5"/>
    <w:rsid w:val="00481131"/>
    <w:rsid w:val="004813C1"/>
    <w:rsid w:val="004815B0"/>
    <w:rsid w:val="004816C4"/>
    <w:rsid w:val="004818F2"/>
    <w:rsid w:val="004821AD"/>
    <w:rsid w:val="004824E4"/>
    <w:rsid w:val="00482848"/>
    <w:rsid w:val="00482BE6"/>
    <w:rsid w:val="00482E81"/>
    <w:rsid w:val="00482F2E"/>
    <w:rsid w:val="00483057"/>
    <w:rsid w:val="00483089"/>
    <w:rsid w:val="00483222"/>
    <w:rsid w:val="004832F6"/>
    <w:rsid w:val="00483555"/>
    <w:rsid w:val="00483933"/>
    <w:rsid w:val="00483D6F"/>
    <w:rsid w:val="00483F27"/>
    <w:rsid w:val="004841B1"/>
    <w:rsid w:val="0048427E"/>
    <w:rsid w:val="00484B84"/>
    <w:rsid w:val="0048505D"/>
    <w:rsid w:val="0048578E"/>
    <w:rsid w:val="00485C0D"/>
    <w:rsid w:val="00485D80"/>
    <w:rsid w:val="00486037"/>
    <w:rsid w:val="004860C5"/>
    <w:rsid w:val="004861A3"/>
    <w:rsid w:val="004865D4"/>
    <w:rsid w:val="00486B50"/>
    <w:rsid w:val="00486FF9"/>
    <w:rsid w:val="004872FE"/>
    <w:rsid w:val="004876C1"/>
    <w:rsid w:val="00487832"/>
    <w:rsid w:val="0048787A"/>
    <w:rsid w:val="00487EEE"/>
    <w:rsid w:val="00490077"/>
    <w:rsid w:val="004905F6"/>
    <w:rsid w:val="004906B7"/>
    <w:rsid w:val="00490C06"/>
    <w:rsid w:val="00490C54"/>
    <w:rsid w:val="00491237"/>
    <w:rsid w:val="00491276"/>
    <w:rsid w:val="0049150F"/>
    <w:rsid w:val="004918E6"/>
    <w:rsid w:val="00491E4F"/>
    <w:rsid w:val="00492040"/>
    <w:rsid w:val="0049221C"/>
    <w:rsid w:val="00492330"/>
    <w:rsid w:val="004923A7"/>
    <w:rsid w:val="004923FD"/>
    <w:rsid w:val="00492D30"/>
    <w:rsid w:val="00493514"/>
    <w:rsid w:val="00493834"/>
    <w:rsid w:val="00493B4C"/>
    <w:rsid w:val="00493CEE"/>
    <w:rsid w:val="00493D40"/>
    <w:rsid w:val="00493EE3"/>
    <w:rsid w:val="00493FBF"/>
    <w:rsid w:val="004948CF"/>
    <w:rsid w:val="00494DFD"/>
    <w:rsid w:val="0049514D"/>
    <w:rsid w:val="00495784"/>
    <w:rsid w:val="00495FBC"/>
    <w:rsid w:val="00496374"/>
    <w:rsid w:val="00496795"/>
    <w:rsid w:val="004967B6"/>
    <w:rsid w:val="00496A9C"/>
    <w:rsid w:val="00496C70"/>
    <w:rsid w:val="00496F37"/>
    <w:rsid w:val="004971A6"/>
    <w:rsid w:val="00497254"/>
    <w:rsid w:val="00497BCF"/>
    <w:rsid w:val="00497FE4"/>
    <w:rsid w:val="004A00F0"/>
    <w:rsid w:val="004A020A"/>
    <w:rsid w:val="004A093C"/>
    <w:rsid w:val="004A0E9D"/>
    <w:rsid w:val="004A1045"/>
    <w:rsid w:val="004A11D6"/>
    <w:rsid w:val="004A1854"/>
    <w:rsid w:val="004A1D43"/>
    <w:rsid w:val="004A292F"/>
    <w:rsid w:val="004A2BCF"/>
    <w:rsid w:val="004A3039"/>
    <w:rsid w:val="004A33EA"/>
    <w:rsid w:val="004A345D"/>
    <w:rsid w:val="004A3881"/>
    <w:rsid w:val="004A3991"/>
    <w:rsid w:val="004A3AA8"/>
    <w:rsid w:val="004A3C92"/>
    <w:rsid w:val="004A42D9"/>
    <w:rsid w:val="004A45C1"/>
    <w:rsid w:val="004A4703"/>
    <w:rsid w:val="004A504B"/>
    <w:rsid w:val="004A5061"/>
    <w:rsid w:val="004A5611"/>
    <w:rsid w:val="004A566D"/>
    <w:rsid w:val="004A690F"/>
    <w:rsid w:val="004A6911"/>
    <w:rsid w:val="004A697B"/>
    <w:rsid w:val="004A6EDF"/>
    <w:rsid w:val="004A7198"/>
    <w:rsid w:val="004A71B9"/>
    <w:rsid w:val="004A7259"/>
    <w:rsid w:val="004A76DF"/>
    <w:rsid w:val="004A7DA1"/>
    <w:rsid w:val="004B06EA"/>
    <w:rsid w:val="004B0B66"/>
    <w:rsid w:val="004B0F22"/>
    <w:rsid w:val="004B149B"/>
    <w:rsid w:val="004B14CD"/>
    <w:rsid w:val="004B152E"/>
    <w:rsid w:val="004B1C78"/>
    <w:rsid w:val="004B1CE8"/>
    <w:rsid w:val="004B2763"/>
    <w:rsid w:val="004B2E84"/>
    <w:rsid w:val="004B2FF6"/>
    <w:rsid w:val="004B33F8"/>
    <w:rsid w:val="004B3652"/>
    <w:rsid w:val="004B3B0E"/>
    <w:rsid w:val="004B3CBE"/>
    <w:rsid w:val="004B3D63"/>
    <w:rsid w:val="004B3E0F"/>
    <w:rsid w:val="004B3E4C"/>
    <w:rsid w:val="004B3F90"/>
    <w:rsid w:val="004B40D6"/>
    <w:rsid w:val="004B4345"/>
    <w:rsid w:val="004B4A23"/>
    <w:rsid w:val="004B4B15"/>
    <w:rsid w:val="004B4CF3"/>
    <w:rsid w:val="004B4FAD"/>
    <w:rsid w:val="004B50D1"/>
    <w:rsid w:val="004B5430"/>
    <w:rsid w:val="004B5449"/>
    <w:rsid w:val="004B54E0"/>
    <w:rsid w:val="004B5BDA"/>
    <w:rsid w:val="004B5E14"/>
    <w:rsid w:val="004B60E1"/>
    <w:rsid w:val="004B6254"/>
    <w:rsid w:val="004B651E"/>
    <w:rsid w:val="004B6B3C"/>
    <w:rsid w:val="004B71F7"/>
    <w:rsid w:val="004B732C"/>
    <w:rsid w:val="004B7384"/>
    <w:rsid w:val="004C008F"/>
    <w:rsid w:val="004C040C"/>
    <w:rsid w:val="004C0634"/>
    <w:rsid w:val="004C0A35"/>
    <w:rsid w:val="004C0CB4"/>
    <w:rsid w:val="004C127C"/>
    <w:rsid w:val="004C14AD"/>
    <w:rsid w:val="004C1B92"/>
    <w:rsid w:val="004C1E68"/>
    <w:rsid w:val="004C2801"/>
    <w:rsid w:val="004C28C4"/>
    <w:rsid w:val="004C30F9"/>
    <w:rsid w:val="004C333B"/>
    <w:rsid w:val="004C3B42"/>
    <w:rsid w:val="004C3B45"/>
    <w:rsid w:val="004C4269"/>
    <w:rsid w:val="004C485B"/>
    <w:rsid w:val="004C4B70"/>
    <w:rsid w:val="004C5086"/>
    <w:rsid w:val="004C50D8"/>
    <w:rsid w:val="004C52AD"/>
    <w:rsid w:val="004C58B0"/>
    <w:rsid w:val="004C5C2C"/>
    <w:rsid w:val="004C5C6F"/>
    <w:rsid w:val="004C5F71"/>
    <w:rsid w:val="004C600B"/>
    <w:rsid w:val="004C675E"/>
    <w:rsid w:val="004C69AA"/>
    <w:rsid w:val="004C6A05"/>
    <w:rsid w:val="004C6AA3"/>
    <w:rsid w:val="004C6B6C"/>
    <w:rsid w:val="004C6BD6"/>
    <w:rsid w:val="004C6CF3"/>
    <w:rsid w:val="004C708F"/>
    <w:rsid w:val="004C743A"/>
    <w:rsid w:val="004C7799"/>
    <w:rsid w:val="004C7C10"/>
    <w:rsid w:val="004D00C5"/>
    <w:rsid w:val="004D00E8"/>
    <w:rsid w:val="004D0286"/>
    <w:rsid w:val="004D0293"/>
    <w:rsid w:val="004D0340"/>
    <w:rsid w:val="004D0B98"/>
    <w:rsid w:val="004D0C8E"/>
    <w:rsid w:val="004D0FC1"/>
    <w:rsid w:val="004D11A4"/>
    <w:rsid w:val="004D1367"/>
    <w:rsid w:val="004D1728"/>
    <w:rsid w:val="004D18D4"/>
    <w:rsid w:val="004D1A2E"/>
    <w:rsid w:val="004D1D06"/>
    <w:rsid w:val="004D2075"/>
    <w:rsid w:val="004D249F"/>
    <w:rsid w:val="004D27BA"/>
    <w:rsid w:val="004D281C"/>
    <w:rsid w:val="004D2D68"/>
    <w:rsid w:val="004D3177"/>
    <w:rsid w:val="004D34B7"/>
    <w:rsid w:val="004D3B46"/>
    <w:rsid w:val="004D4383"/>
    <w:rsid w:val="004D48AD"/>
    <w:rsid w:val="004D493B"/>
    <w:rsid w:val="004D4C81"/>
    <w:rsid w:val="004D4C8E"/>
    <w:rsid w:val="004D4DC0"/>
    <w:rsid w:val="004D51D4"/>
    <w:rsid w:val="004D574B"/>
    <w:rsid w:val="004D5DCD"/>
    <w:rsid w:val="004D6059"/>
    <w:rsid w:val="004D6236"/>
    <w:rsid w:val="004D65B9"/>
    <w:rsid w:val="004D6737"/>
    <w:rsid w:val="004D6EC9"/>
    <w:rsid w:val="004D6F83"/>
    <w:rsid w:val="004D733B"/>
    <w:rsid w:val="004D79D8"/>
    <w:rsid w:val="004D7BDE"/>
    <w:rsid w:val="004D7F90"/>
    <w:rsid w:val="004E0054"/>
    <w:rsid w:val="004E0132"/>
    <w:rsid w:val="004E077E"/>
    <w:rsid w:val="004E08EE"/>
    <w:rsid w:val="004E104B"/>
    <w:rsid w:val="004E16D7"/>
    <w:rsid w:val="004E1E15"/>
    <w:rsid w:val="004E1EA6"/>
    <w:rsid w:val="004E24A3"/>
    <w:rsid w:val="004E24EC"/>
    <w:rsid w:val="004E2A03"/>
    <w:rsid w:val="004E2A87"/>
    <w:rsid w:val="004E31CF"/>
    <w:rsid w:val="004E336D"/>
    <w:rsid w:val="004E3713"/>
    <w:rsid w:val="004E385A"/>
    <w:rsid w:val="004E39B7"/>
    <w:rsid w:val="004E3F93"/>
    <w:rsid w:val="004E402E"/>
    <w:rsid w:val="004E4254"/>
    <w:rsid w:val="004E48FD"/>
    <w:rsid w:val="004E4DBB"/>
    <w:rsid w:val="004E4E41"/>
    <w:rsid w:val="004E50EA"/>
    <w:rsid w:val="004E54CC"/>
    <w:rsid w:val="004E59DF"/>
    <w:rsid w:val="004E5A69"/>
    <w:rsid w:val="004E5A88"/>
    <w:rsid w:val="004E5BFB"/>
    <w:rsid w:val="004E5DE4"/>
    <w:rsid w:val="004E5EFD"/>
    <w:rsid w:val="004E6004"/>
    <w:rsid w:val="004E63B4"/>
    <w:rsid w:val="004E63FB"/>
    <w:rsid w:val="004E6885"/>
    <w:rsid w:val="004E68AE"/>
    <w:rsid w:val="004E6F54"/>
    <w:rsid w:val="004E713B"/>
    <w:rsid w:val="004E71C3"/>
    <w:rsid w:val="004E71D5"/>
    <w:rsid w:val="004E73DB"/>
    <w:rsid w:val="004E7780"/>
    <w:rsid w:val="004E7902"/>
    <w:rsid w:val="004E7A19"/>
    <w:rsid w:val="004E7F9C"/>
    <w:rsid w:val="004F0018"/>
    <w:rsid w:val="004F052C"/>
    <w:rsid w:val="004F0A00"/>
    <w:rsid w:val="004F0A54"/>
    <w:rsid w:val="004F0F74"/>
    <w:rsid w:val="004F19C5"/>
    <w:rsid w:val="004F1A30"/>
    <w:rsid w:val="004F3153"/>
    <w:rsid w:val="004F3493"/>
    <w:rsid w:val="004F35F9"/>
    <w:rsid w:val="004F3AC8"/>
    <w:rsid w:val="004F3AE5"/>
    <w:rsid w:val="004F43BD"/>
    <w:rsid w:val="004F450D"/>
    <w:rsid w:val="004F4555"/>
    <w:rsid w:val="004F46C5"/>
    <w:rsid w:val="004F4B41"/>
    <w:rsid w:val="004F4E0A"/>
    <w:rsid w:val="004F5143"/>
    <w:rsid w:val="004F51A4"/>
    <w:rsid w:val="004F53F4"/>
    <w:rsid w:val="004F547D"/>
    <w:rsid w:val="004F5D10"/>
    <w:rsid w:val="004F5EE3"/>
    <w:rsid w:val="004F6481"/>
    <w:rsid w:val="004F66FA"/>
    <w:rsid w:val="004F6845"/>
    <w:rsid w:val="004F7697"/>
    <w:rsid w:val="004F786D"/>
    <w:rsid w:val="004F7B2C"/>
    <w:rsid w:val="004F7B2E"/>
    <w:rsid w:val="004F7D9E"/>
    <w:rsid w:val="005001F4"/>
    <w:rsid w:val="00500A2A"/>
    <w:rsid w:val="00500A90"/>
    <w:rsid w:val="00501374"/>
    <w:rsid w:val="00501AF1"/>
    <w:rsid w:val="00501D21"/>
    <w:rsid w:val="00502464"/>
    <w:rsid w:val="005027CA"/>
    <w:rsid w:val="00502ABB"/>
    <w:rsid w:val="00502D3B"/>
    <w:rsid w:val="00503454"/>
    <w:rsid w:val="0050361B"/>
    <w:rsid w:val="0050371E"/>
    <w:rsid w:val="005039E3"/>
    <w:rsid w:val="00503A8E"/>
    <w:rsid w:val="0050417D"/>
    <w:rsid w:val="005041BE"/>
    <w:rsid w:val="00504362"/>
    <w:rsid w:val="005044B3"/>
    <w:rsid w:val="0050476E"/>
    <w:rsid w:val="005047FC"/>
    <w:rsid w:val="00504E72"/>
    <w:rsid w:val="00504F9D"/>
    <w:rsid w:val="00505792"/>
    <w:rsid w:val="0050635D"/>
    <w:rsid w:val="005064CC"/>
    <w:rsid w:val="00506AFE"/>
    <w:rsid w:val="00506B0C"/>
    <w:rsid w:val="00507187"/>
    <w:rsid w:val="00507389"/>
    <w:rsid w:val="00507BBD"/>
    <w:rsid w:val="00507DBE"/>
    <w:rsid w:val="005101FE"/>
    <w:rsid w:val="00510990"/>
    <w:rsid w:val="00510E5F"/>
    <w:rsid w:val="00510E6F"/>
    <w:rsid w:val="00511057"/>
    <w:rsid w:val="00511128"/>
    <w:rsid w:val="005116D5"/>
    <w:rsid w:val="00511B82"/>
    <w:rsid w:val="00511D4A"/>
    <w:rsid w:val="00511F2E"/>
    <w:rsid w:val="00511FBD"/>
    <w:rsid w:val="0051218A"/>
    <w:rsid w:val="005122E7"/>
    <w:rsid w:val="00512412"/>
    <w:rsid w:val="00512A21"/>
    <w:rsid w:val="00512B09"/>
    <w:rsid w:val="00512CAD"/>
    <w:rsid w:val="00512E73"/>
    <w:rsid w:val="00513047"/>
    <w:rsid w:val="00513C48"/>
    <w:rsid w:val="00513EDD"/>
    <w:rsid w:val="00513FE3"/>
    <w:rsid w:val="00514B94"/>
    <w:rsid w:val="00514E80"/>
    <w:rsid w:val="00515787"/>
    <w:rsid w:val="00515988"/>
    <w:rsid w:val="00515A27"/>
    <w:rsid w:val="005165F2"/>
    <w:rsid w:val="00516B67"/>
    <w:rsid w:val="00516E54"/>
    <w:rsid w:val="00516F39"/>
    <w:rsid w:val="005171F9"/>
    <w:rsid w:val="005175A7"/>
    <w:rsid w:val="00517A45"/>
    <w:rsid w:val="00517A89"/>
    <w:rsid w:val="00517BBD"/>
    <w:rsid w:val="00517DAE"/>
    <w:rsid w:val="00520028"/>
    <w:rsid w:val="005200D8"/>
    <w:rsid w:val="005205DE"/>
    <w:rsid w:val="00520A7D"/>
    <w:rsid w:val="00520DFB"/>
    <w:rsid w:val="0052112F"/>
    <w:rsid w:val="005216BA"/>
    <w:rsid w:val="005218B1"/>
    <w:rsid w:val="00521B2B"/>
    <w:rsid w:val="00521D53"/>
    <w:rsid w:val="005220ED"/>
    <w:rsid w:val="005224C6"/>
    <w:rsid w:val="00522573"/>
    <w:rsid w:val="005225D6"/>
    <w:rsid w:val="00522BCE"/>
    <w:rsid w:val="00523032"/>
    <w:rsid w:val="005234F6"/>
    <w:rsid w:val="00523BF3"/>
    <w:rsid w:val="00523D74"/>
    <w:rsid w:val="00523F50"/>
    <w:rsid w:val="00524226"/>
    <w:rsid w:val="0052452D"/>
    <w:rsid w:val="0052488D"/>
    <w:rsid w:val="00524979"/>
    <w:rsid w:val="00524C7D"/>
    <w:rsid w:val="00524E61"/>
    <w:rsid w:val="00525279"/>
    <w:rsid w:val="005254E4"/>
    <w:rsid w:val="005254F6"/>
    <w:rsid w:val="00525543"/>
    <w:rsid w:val="00525A97"/>
    <w:rsid w:val="00525C41"/>
    <w:rsid w:val="00525DBD"/>
    <w:rsid w:val="005263A5"/>
    <w:rsid w:val="005263B6"/>
    <w:rsid w:val="005267D1"/>
    <w:rsid w:val="00526AD9"/>
    <w:rsid w:val="00526ED9"/>
    <w:rsid w:val="00527156"/>
    <w:rsid w:val="005273B7"/>
    <w:rsid w:val="00527486"/>
    <w:rsid w:val="00527DA7"/>
    <w:rsid w:val="00527EC1"/>
    <w:rsid w:val="005309DE"/>
    <w:rsid w:val="00531055"/>
    <w:rsid w:val="00531217"/>
    <w:rsid w:val="00531B7F"/>
    <w:rsid w:val="005324FF"/>
    <w:rsid w:val="00532719"/>
    <w:rsid w:val="00532747"/>
    <w:rsid w:val="00532AD3"/>
    <w:rsid w:val="00532F0D"/>
    <w:rsid w:val="00533114"/>
    <w:rsid w:val="0053317C"/>
    <w:rsid w:val="0053324A"/>
    <w:rsid w:val="0053346B"/>
    <w:rsid w:val="005336A0"/>
    <w:rsid w:val="00533796"/>
    <w:rsid w:val="005339D6"/>
    <w:rsid w:val="00533B49"/>
    <w:rsid w:val="005345E4"/>
    <w:rsid w:val="00534F7A"/>
    <w:rsid w:val="0053524D"/>
    <w:rsid w:val="0053525E"/>
    <w:rsid w:val="00535490"/>
    <w:rsid w:val="00535507"/>
    <w:rsid w:val="0053551F"/>
    <w:rsid w:val="0053571C"/>
    <w:rsid w:val="005360A6"/>
    <w:rsid w:val="00536299"/>
    <w:rsid w:val="005364A1"/>
    <w:rsid w:val="005364F4"/>
    <w:rsid w:val="00536627"/>
    <w:rsid w:val="00536833"/>
    <w:rsid w:val="0053699A"/>
    <w:rsid w:val="00536B8A"/>
    <w:rsid w:val="00536C13"/>
    <w:rsid w:val="00536F02"/>
    <w:rsid w:val="00537128"/>
    <w:rsid w:val="005371BC"/>
    <w:rsid w:val="00537343"/>
    <w:rsid w:val="00537A5D"/>
    <w:rsid w:val="00537B38"/>
    <w:rsid w:val="00537B76"/>
    <w:rsid w:val="00537CD0"/>
    <w:rsid w:val="00537D9B"/>
    <w:rsid w:val="005401DA"/>
    <w:rsid w:val="00540271"/>
    <w:rsid w:val="00540610"/>
    <w:rsid w:val="00540E0F"/>
    <w:rsid w:val="00541765"/>
    <w:rsid w:val="00541EF1"/>
    <w:rsid w:val="00541FC7"/>
    <w:rsid w:val="0054205D"/>
    <w:rsid w:val="00542132"/>
    <w:rsid w:val="005422F2"/>
    <w:rsid w:val="00542658"/>
    <w:rsid w:val="00542883"/>
    <w:rsid w:val="005429B9"/>
    <w:rsid w:val="00543003"/>
    <w:rsid w:val="00543380"/>
    <w:rsid w:val="005434B6"/>
    <w:rsid w:val="00543578"/>
    <w:rsid w:val="0054369B"/>
    <w:rsid w:val="00543A96"/>
    <w:rsid w:val="0054411F"/>
    <w:rsid w:val="005447E9"/>
    <w:rsid w:val="00544B7B"/>
    <w:rsid w:val="00545661"/>
    <w:rsid w:val="005456F3"/>
    <w:rsid w:val="0054573E"/>
    <w:rsid w:val="00545767"/>
    <w:rsid w:val="005457A3"/>
    <w:rsid w:val="00546E79"/>
    <w:rsid w:val="005473F1"/>
    <w:rsid w:val="005476CC"/>
    <w:rsid w:val="00547EE8"/>
    <w:rsid w:val="005503BB"/>
    <w:rsid w:val="005504AB"/>
    <w:rsid w:val="005511B7"/>
    <w:rsid w:val="0055125A"/>
    <w:rsid w:val="005516F3"/>
    <w:rsid w:val="0055171D"/>
    <w:rsid w:val="005519AB"/>
    <w:rsid w:val="00551E33"/>
    <w:rsid w:val="005526B0"/>
    <w:rsid w:val="005527FD"/>
    <w:rsid w:val="00552C2E"/>
    <w:rsid w:val="0055312D"/>
    <w:rsid w:val="005533B4"/>
    <w:rsid w:val="00553640"/>
    <w:rsid w:val="0055394C"/>
    <w:rsid w:val="00553DB1"/>
    <w:rsid w:val="00554195"/>
    <w:rsid w:val="005543AA"/>
    <w:rsid w:val="00554407"/>
    <w:rsid w:val="005544B2"/>
    <w:rsid w:val="00554A63"/>
    <w:rsid w:val="00554E63"/>
    <w:rsid w:val="005550F6"/>
    <w:rsid w:val="0055522D"/>
    <w:rsid w:val="00555D59"/>
    <w:rsid w:val="00555D75"/>
    <w:rsid w:val="00556782"/>
    <w:rsid w:val="00556C45"/>
    <w:rsid w:val="00556EE7"/>
    <w:rsid w:val="005573FC"/>
    <w:rsid w:val="00557C68"/>
    <w:rsid w:val="00560352"/>
    <w:rsid w:val="005606A9"/>
    <w:rsid w:val="00560BBF"/>
    <w:rsid w:val="00560DF0"/>
    <w:rsid w:val="00560FB0"/>
    <w:rsid w:val="00561567"/>
    <w:rsid w:val="0056191C"/>
    <w:rsid w:val="00561BC2"/>
    <w:rsid w:val="00561E1D"/>
    <w:rsid w:val="00561F0A"/>
    <w:rsid w:val="00561FAC"/>
    <w:rsid w:val="00561FAE"/>
    <w:rsid w:val="005625EB"/>
    <w:rsid w:val="005626E3"/>
    <w:rsid w:val="0056271A"/>
    <w:rsid w:val="00562AF0"/>
    <w:rsid w:val="00563190"/>
    <w:rsid w:val="005633BC"/>
    <w:rsid w:val="00563A48"/>
    <w:rsid w:val="00564377"/>
    <w:rsid w:val="00564B63"/>
    <w:rsid w:val="00564C01"/>
    <w:rsid w:val="00565A8C"/>
    <w:rsid w:val="00565AE8"/>
    <w:rsid w:val="00565C18"/>
    <w:rsid w:val="00565E9C"/>
    <w:rsid w:val="0056624C"/>
    <w:rsid w:val="005662A9"/>
    <w:rsid w:val="005663F6"/>
    <w:rsid w:val="0056644F"/>
    <w:rsid w:val="0056659E"/>
    <w:rsid w:val="005667AE"/>
    <w:rsid w:val="00566841"/>
    <w:rsid w:val="00566A2C"/>
    <w:rsid w:val="00566C49"/>
    <w:rsid w:val="00566E4D"/>
    <w:rsid w:val="00566F07"/>
    <w:rsid w:val="005674C6"/>
    <w:rsid w:val="0056759C"/>
    <w:rsid w:val="0056771E"/>
    <w:rsid w:val="00567DA6"/>
    <w:rsid w:val="005701B1"/>
    <w:rsid w:val="00571345"/>
    <w:rsid w:val="005713C0"/>
    <w:rsid w:val="0057179C"/>
    <w:rsid w:val="005717E0"/>
    <w:rsid w:val="005718F9"/>
    <w:rsid w:val="00571B40"/>
    <w:rsid w:val="00571BEA"/>
    <w:rsid w:val="00571CD9"/>
    <w:rsid w:val="00572146"/>
    <w:rsid w:val="005721A9"/>
    <w:rsid w:val="0057228D"/>
    <w:rsid w:val="0057261D"/>
    <w:rsid w:val="00572692"/>
    <w:rsid w:val="00572889"/>
    <w:rsid w:val="00572B35"/>
    <w:rsid w:val="00572EB1"/>
    <w:rsid w:val="0057397D"/>
    <w:rsid w:val="00573AE6"/>
    <w:rsid w:val="00573EB7"/>
    <w:rsid w:val="00573F01"/>
    <w:rsid w:val="00575976"/>
    <w:rsid w:val="00575FA5"/>
    <w:rsid w:val="0057625B"/>
    <w:rsid w:val="005773ED"/>
    <w:rsid w:val="00577780"/>
    <w:rsid w:val="00577D05"/>
    <w:rsid w:val="0058000A"/>
    <w:rsid w:val="00580499"/>
    <w:rsid w:val="0058079F"/>
    <w:rsid w:val="00580884"/>
    <w:rsid w:val="00580D76"/>
    <w:rsid w:val="00580E53"/>
    <w:rsid w:val="0058103A"/>
    <w:rsid w:val="005810D8"/>
    <w:rsid w:val="005814DF"/>
    <w:rsid w:val="005815EF"/>
    <w:rsid w:val="005817C2"/>
    <w:rsid w:val="0058187E"/>
    <w:rsid w:val="00581C76"/>
    <w:rsid w:val="00581CD4"/>
    <w:rsid w:val="00581DF4"/>
    <w:rsid w:val="00581E32"/>
    <w:rsid w:val="00582123"/>
    <w:rsid w:val="00582638"/>
    <w:rsid w:val="00582B87"/>
    <w:rsid w:val="00582BCA"/>
    <w:rsid w:val="005832F7"/>
    <w:rsid w:val="00583380"/>
    <w:rsid w:val="0058347E"/>
    <w:rsid w:val="005834CB"/>
    <w:rsid w:val="00583CB6"/>
    <w:rsid w:val="00584A11"/>
    <w:rsid w:val="00584D84"/>
    <w:rsid w:val="00584FAB"/>
    <w:rsid w:val="0058565E"/>
    <w:rsid w:val="005857D8"/>
    <w:rsid w:val="00585857"/>
    <w:rsid w:val="00585ADB"/>
    <w:rsid w:val="00585B02"/>
    <w:rsid w:val="0058645B"/>
    <w:rsid w:val="0058655D"/>
    <w:rsid w:val="00586811"/>
    <w:rsid w:val="00586ABF"/>
    <w:rsid w:val="00586DF1"/>
    <w:rsid w:val="00586E14"/>
    <w:rsid w:val="00587AFD"/>
    <w:rsid w:val="005900CF"/>
    <w:rsid w:val="005904F1"/>
    <w:rsid w:val="00590541"/>
    <w:rsid w:val="005911F1"/>
    <w:rsid w:val="00591304"/>
    <w:rsid w:val="0059172E"/>
    <w:rsid w:val="00591976"/>
    <w:rsid w:val="00591B71"/>
    <w:rsid w:val="00591EDF"/>
    <w:rsid w:val="00592135"/>
    <w:rsid w:val="005922CA"/>
    <w:rsid w:val="00592966"/>
    <w:rsid w:val="00592E06"/>
    <w:rsid w:val="0059309C"/>
    <w:rsid w:val="0059347C"/>
    <w:rsid w:val="005934CE"/>
    <w:rsid w:val="0059354A"/>
    <w:rsid w:val="00593627"/>
    <w:rsid w:val="00593774"/>
    <w:rsid w:val="005940AE"/>
    <w:rsid w:val="005944B0"/>
    <w:rsid w:val="00594F1F"/>
    <w:rsid w:val="00594FA8"/>
    <w:rsid w:val="0059513E"/>
    <w:rsid w:val="0059549E"/>
    <w:rsid w:val="00595692"/>
    <w:rsid w:val="005956F2"/>
    <w:rsid w:val="00595EB9"/>
    <w:rsid w:val="00595EC6"/>
    <w:rsid w:val="0059637E"/>
    <w:rsid w:val="0059672C"/>
    <w:rsid w:val="005967D0"/>
    <w:rsid w:val="005969AB"/>
    <w:rsid w:val="00596AE7"/>
    <w:rsid w:val="00596B3E"/>
    <w:rsid w:val="00597A78"/>
    <w:rsid w:val="005A01EA"/>
    <w:rsid w:val="005A0200"/>
    <w:rsid w:val="005A0414"/>
    <w:rsid w:val="005A0442"/>
    <w:rsid w:val="005A05CE"/>
    <w:rsid w:val="005A109A"/>
    <w:rsid w:val="005A10F8"/>
    <w:rsid w:val="005A1249"/>
    <w:rsid w:val="005A1472"/>
    <w:rsid w:val="005A150E"/>
    <w:rsid w:val="005A1A9D"/>
    <w:rsid w:val="005A2659"/>
    <w:rsid w:val="005A2761"/>
    <w:rsid w:val="005A2E6E"/>
    <w:rsid w:val="005A3198"/>
    <w:rsid w:val="005A323D"/>
    <w:rsid w:val="005A32D2"/>
    <w:rsid w:val="005A3623"/>
    <w:rsid w:val="005A44B5"/>
    <w:rsid w:val="005A4664"/>
    <w:rsid w:val="005A4845"/>
    <w:rsid w:val="005A512D"/>
    <w:rsid w:val="005A523E"/>
    <w:rsid w:val="005A52E8"/>
    <w:rsid w:val="005A548E"/>
    <w:rsid w:val="005A582A"/>
    <w:rsid w:val="005A5C08"/>
    <w:rsid w:val="005A5D8A"/>
    <w:rsid w:val="005A63A3"/>
    <w:rsid w:val="005A64E5"/>
    <w:rsid w:val="005A6551"/>
    <w:rsid w:val="005A6AA4"/>
    <w:rsid w:val="005A6D9F"/>
    <w:rsid w:val="005A6E2D"/>
    <w:rsid w:val="005A74CC"/>
    <w:rsid w:val="005A75E7"/>
    <w:rsid w:val="005A794D"/>
    <w:rsid w:val="005A7B69"/>
    <w:rsid w:val="005A7CBB"/>
    <w:rsid w:val="005A7D5B"/>
    <w:rsid w:val="005A7F1E"/>
    <w:rsid w:val="005B0736"/>
    <w:rsid w:val="005B0A34"/>
    <w:rsid w:val="005B0ED0"/>
    <w:rsid w:val="005B13DA"/>
    <w:rsid w:val="005B15FC"/>
    <w:rsid w:val="005B1A33"/>
    <w:rsid w:val="005B1A94"/>
    <w:rsid w:val="005B1B5C"/>
    <w:rsid w:val="005B1BD2"/>
    <w:rsid w:val="005B1E79"/>
    <w:rsid w:val="005B242C"/>
    <w:rsid w:val="005B2A7B"/>
    <w:rsid w:val="005B34F3"/>
    <w:rsid w:val="005B35D0"/>
    <w:rsid w:val="005B36B6"/>
    <w:rsid w:val="005B3CC7"/>
    <w:rsid w:val="005B3D05"/>
    <w:rsid w:val="005B4170"/>
    <w:rsid w:val="005B418D"/>
    <w:rsid w:val="005B4393"/>
    <w:rsid w:val="005B451F"/>
    <w:rsid w:val="005B477B"/>
    <w:rsid w:val="005B48FF"/>
    <w:rsid w:val="005B4907"/>
    <w:rsid w:val="005B4FB9"/>
    <w:rsid w:val="005B52AB"/>
    <w:rsid w:val="005B53A8"/>
    <w:rsid w:val="005B53C9"/>
    <w:rsid w:val="005B543A"/>
    <w:rsid w:val="005B5E4A"/>
    <w:rsid w:val="005B5F3A"/>
    <w:rsid w:val="005B5F67"/>
    <w:rsid w:val="005B653E"/>
    <w:rsid w:val="005B656B"/>
    <w:rsid w:val="005B657B"/>
    <w:rsid w:val="005B6B53"/>
    <w:rsid w:val="005B6CF7"/>
    <w:rsid w:val="005B7A6E"/>
    <w:rsid w:val="005B7C99"/>
    <w:rsid w:val="005B7CDA"/>
    <w:rsid w:val="005B7D81"/>
    <w:rsid w:val="005B7F11"/>
    <w:rsid w:val="005C01F9"/>
    <w:rsid w:val="005C0556"/>
    <w:rsid w:val="005C07FC"/>
    <w:rsid w:val="005C11B0"/>
    <w:rsid w:val="005C161E"/>
    <w:rsid w:val="005C1D25"/>
    <w:rsid w:val="005C1E32"/>
    <w:rsid w:val="005C1F1A"/>
    <w:rsid w:val="005C21F6"/>
    <w:rsid w:val="005C24F9"/>
    <w:rsid w:val="005C2761"/>
    <w:rsid w:val="005C2993"/>
    <w:rsid w:val="005C3270"/>
    <w:rsid w:val="005C3570"/>
    <w:rsid w:val="005C39F7"/>
    <w:rsid w:val="005C3B5E"/>
    <w:rsid w:val="005C4085"/>
    <w:rsid w:val="005C461C"/>
    <w:rsid w:val="005C4F40"/>
    <w:rsid w:val="005C511A"/>
    <w:rsid w:val="005C527C"/>
    <w:rsid w:val="005C57DE"/>
    <w:rsid w:val="005C5A88"/>
    <w:rsid w:val="005C5F93"/>
    <w:rsid w:val="005C670D"/>
    <w:rsid w:val="005C69B1"/>
    <w:rsid w:val="005C6C7D"/>
    <w:rsid w:val="005C710D"/>
    <w:rsid w:val="005C718B"/>
    <w:rsid w:val="005C71AF"/>
    <w:rsid w:val="005C7242"/>
    <w:rsid w:val="005C745C"/>
    <w:rsid w:val="005C7E13"/>
    <w:rsid w:val="005D033D"/>
    <w:rsid w:val="005D0409"/>
    <w:rsid w:val="005D044F"/>
    <w:rsid w:val="005D0A8B"/>
    <w:rsid w:val="005D0F79"/>
    <w:rsid w:val="005D147D"/>
    <w:rsid w:val="005D1A7F"/>
    <w:rsid w:val="005D2388"/>
    <w:rsid w:val="005D272B"/>
    <w:rsid w:val="005D28AF"/>
    <w:rsid w:val="005D2CB6"/>
    <w:rsid w:val="005D2E65"/>
    <w:rsid w:val="005D2EFF"/>
    <w:rsid w:val="005D2FE7"/>
    <w:rsid w:val="005D3117"/>
    <w:rsid w:val="005D3193"/>
    <w:rsid w:val="005D3301"/>
    <w:rsid w:val="005D3503"/>
    <w:rsid w:val="005D3549"/>
    <w:rsid w:val="005D354F"/>
    <w:rsid w:val="005D363F"/>
    <w:rsid w:val="005D3779"/>
    <w:rsid w:val="005D3B33"/>
    <w:rsid w:val="005D3FC4"/>
    <w:rsid w:val="005D4854"/>
    <w:rsid w:val="005D4A43"/>
    <w:rsid w:val="005D5FD7"/>
    <w:rsid w:val="005D6034"/>
    <w:rsid w:val="005D604E"/>
    <w:rsid w:val="005D655F"/>
    <w:rsid w:val="005D6857"/>
    <w:rsid w:val="005D6D2B"/>
    <w:rsid w:val="005D6EA1"/>
    <w:rsid w:val="005D7155"/>
    <w:rsid w:val="005D726A"/>
    <w:rsid w:val="005D73D8"/>
    <w:rsid w:val="005D75D3"/>
    <w:rsid w:val="005D75D8"/>
    <w:rsid w:val="005D7831"/>
    <w:rsid w:val="005D7B56"/>
    <w:rsid w:val="005E01DE"/>
    <w:rsid w:val="005E086B"/>
    <w:rsid w:val="005E0CE0"/>
    <w:rsid w:val="005E19A8"/>
    <w:rsid w:val="005E1A4A"/>
    <w:rsid w:val="005E1B6D"/>
    <w:rsid w:val="005E1C15"/>
    <w:rsid w:val="005E1DE7"/>
    <w:rsid w:val="005E1E6E"/>
    <w:rsid w:val="005E203B"/>
    <w:rsid w:val="005E21AF"/>
    <w:rsid w:val="005E226D"/>
    <w:rsid w:val="005E27DD"/>
    <w:rsid w:val="005E2ABC"/>
    <w:rsid w:val="005E2C72"/>
    <w:rsid w:val="005E2DED"/>
    <w:rsid w:val="005E384F"/>
    <w:rsid w:val="005E389D"/>
    <w:rsid w:val="005E3E14"/>
    <w:rsid w:val="005E407C"/>
    <w:rsid w:val="005E504F"/>
    <w:rsid w:val="005E5155"/>
    <w:rsid w:val="005E585B"/>
    <w:rsid w:val="005E5C50"/>
    <w:rsid w:val="005E5DAD"/>
    <w:rsid w:val="005E61DE"/>
    <w:rsid w:val="005E66EF"/>
    <w:rsid w:val="005E6920"/>
    <w:rsid w:val="005E696B"/>
    <w:rsid w:val="005E6B19"/>
    <w:rsid w:val="005E6C50"/>
    <w:rsid w:val="005E72EC"/>
    <w:rsid w:val="005E753C"/>
    <w:rsid w:val="005E788C"/>
    <w:rsid w:val="005E7AF2"/>
    <w:rsid w:val="005E7E63"/>
    <w:rsid w:val="005F09DE"/>
    <w:rsid w:val="005F0BF2"/>
    <w:rsid w:val="005F0E29"/>
    <w:rsid w:val="005F13C2"/>
    <w:rsid w:val="005F2179"/>
    <w:rsid w:val="005F21C2"/>
    <w:rsid w:val="005F298F"/>
    <w:rsid w:val="005F2B02"/>
    <w:rsid w:val="005F2F4C"/>
    <w:rsid w:val="005F328E"/>
    <w:rsid w:val="005F337B"/>
    <w:rsid w:val="005F377B"/>
    <w:rsid w:val="005F3B5D"/>
    <w:rsid w:val="005F3D96"/>
    <w:rsid w:val="005F437A"/>
    <w:rsid w:val="005F47A5"/>
    <w:rsid w:val="005F4CAA"/>
    <w:rsid w:val="005F4E4D"/>
    <w:rsid w:val="005F4F00"/>
    <w:rsid w:val="005F4F5A"/>
    <w:rsid w:val="005F4F86"/>
    <w:rsid w:val="005F4FA7"/>
    <w:rsid w:val="005F4FE3"/>
    <w:rsid w:val="005F5AA5"/>
    <w:rsid w:val="005F5BFD"/>
    <w:rsid w:val="005F69D1"/>
    <w:rsid w:val="005F6AB7"/>
    <w:rsid w:val="005F70DA"/>
    <w:rsid w:val="005F78D2"/>
    <w:rsid w:val="005F7DC5"/>
    <w:rsid w:val="005F7F20"/>
    <w:rsid w:val="006000C0"/>
    <w:rsid w:val="00600429"/>
    <w:rsid w:val="0060076C"/>
    <w:rsid w:val="006009F1"/>
    <w:rsid w:val="00601079"/>
    <w:rsid w:val="006011E1"/>
    <w:rsid w:val="0060129A"/>
    <w:rsid w:val="00601654"/>
    <w:rsid w:val="00601981"/>
    <w:rsid w:val="006019BE"/>
    <w:rsid w:val="00601F84"/>
    <w:rsid w:val="006024AF"/>
    <w:rsid w:val="00602880"/>
    <w:rsid w:val="00602E32"/>
    <w:rsid w:val="00602F13"/>
    <w:rsid w:val="006035FA"/>
    <w:rsid w:val="00603895"/>
    <w:rsid w:val="00603897"/>
    <w:rsid w:val="006038DF"/>
    <w:rsid w:val="006038F2"/>
    <w:rsid w:val="00603C14"/>
    <w:rsid w:val="00603E99"/>
    <w:rsid w:val="006044D1"/>
    <w:rsid w:val="00604B48"/>
    <w:rsid w:val="00604B7D"/>
    <w:rsid w:val="00604B85"/>
    <w:rsid w:val="00604C15"/>
    <w:rsid w:val="00604DD5"/>
    <w:rsid w:val="00604E6B"/>
    <w:rsid w:val="00604EF4"/>
    <w:rsid w:val="00605442"/>
    <w:rsid w:val="0060548F"/>
    <w:rsid w:val="00605772"/>
    <w:rsid w:val="006059A3"/>
    <w:rsid w:val="00605B3F"/>
    <w:rsid w:val="00605F38"/>
    <w:rsid w:val="006061DF"/>
    <w:rsid w:val="006064FA"/>
    <w:rsid w:val="0060698C"/>
    <w:rsid w:val="00606BAD"/>
    <w:rsid w:val="00606C3E"/>
    <w:rsid w:val="00607608"/>
    <w:rsid w:val="006076A6"/>
    <w:rsid w:val="0060791B"/>
    <w:rsid w:val="00607CFE"/>
    <w:rsid w:val="0061003B"/>
    <w:rsid w:val="006103C3"/>
    <w:rsid w:val="0061050C"/>
    <w:rsid w:val="0061060B"/>
    <w:rsid w:val="0061079F"/>
    <w:rsid w:val="006111B2"/>
    <w:rsid w:val="006115D6"/>
    <w:rsid w:val="00611C1F"/>
    <w:rsid w:val="00611C20"/>
    <w:rsid w:val="006122AF"/>
    <w:rsid w:val="00612415"/>
    <w:rsid w:val="00612457"/>
    <w:rsid w:val="0061252A"/>
    <w:rsid w:val="006126D2"/>
    <w:rsid w:val="0061276A"/>
    <w:rsid w:val="00612B41"/>
    <w:rsid w:val="00612BC2"/>
    <w:rsid w:val="00612D16"/>
    <w:rsid w:val="00612FD8"/>
    <w:rsid w:val="00612FFA"/>
    <w:rsid w:val="006136C9"/>
    <w:rsid w:val="006137E5"/>
    <w:rsid w:val="006137F7"/>
    <w:rsid w:val="00613BA7"/>
    <w:rsid w:val="006140F2"/>
    <w:rsid w:val="006141BE"/>
    <w:rsid w:val="00614446"/>
    <w:rsid w:val="006147CC"/>
    <w:rsid w:val="00614B76"/>
    <w:rsid w:val="00614C99"/>
    <w:rsid w:val="00614F38"/>
    <w:rsid w:val="00615051"/>
    <w:rsid w:val="006151F0"/>
    <w:rsid w:val="0061587E"/>
    <w:rsid w:val="006158D5"/>
    <w:rsid w:val="006159D1"/>
    <w:rsid w:val="00615AF8"/>
    <w:rsid w:val="00615D72"/>
    <w:rsid w:val="00615F2D"/>
    <w:rsid w:val="006161FB"/>
    <w:rsid w:val="00616A6A"/>
    <w:rsid w:val="00616CEC"/>
    <w:rsid w:val="006178DE"/>
    <w:rsid w:val="00617B5D"/>
    <w:rsid w:val="00617C02"/>
    <w:rsid w:val="0062054A"/>
    <w:rsid w:val="006207B7"/>
    <w:rsid w:val="00620DB7"/>
    <w:rsid w:val="006213D6"/>
    <w:rsid w:val="00621657"/>
    <w:rsid w:val="00621C48"/>
    <w:rsid w:val="00621DF5"/>
    <w:rsid w:val="00622018"/>
    <w:rsid w:val="0062219B"/>
    <w:rsid w:val="00622250"/>
    <w:rsid w:val="006226E9"/>
    <w:rsid w:val="006228C5"/>
    <w:rsid w:val="00622A2E"/>
    <w:rsid w:val="00622BB6"/>
    <w:rsid w:val="00622BD9"/>
    <w:rsid w:val="00622D0E"/>
    <w:rsid w:val="00623A4F"/>
    <w:rsid w:val="00623BB9"/>
    <w:rsid w:val="00623CDA"/>
    <w:rsid w:val="00623EC9"/>
    <w:rsid w:val="006241EF"/>
    <w:rsid w:val="00624D4D"/>
    <w:rsid w:val="006250D3"/>
    <w:rsid w:val="00625463"/>
    <w:rsid w:val="00625695"/>
    <w:rsid w:val="006256A5"/>
    <w:rsid w:val="00625826"/>
    <w:rsid w:val="00625B57"/>
    <w:rsid w:val="00625D83"/>
    <w:rsid w:val="006264AB"/>
    <w:rsid w:val="00626577"/>
    <w:rsid w:val="006266EB"/>
    <w:rsid w:val="00626C6D"/>
    <w:rsid w:val="00626DCF"/>
    <w:rsid w:val="006276BB"/>
    <w:rsid w:val="00627851"/>
    <w:rsid w:val="0062785B"/>
    <w:rsid w:val="00627F90"/>
    <w:rsid w:val="00630024"/>
    <w:rsid w:val="006300FB"/>
    <w:rsid w:val="006303DE"/>
    <w:rsid w:val="006307DB"/>
    <w:rsid w:val="00630F02"/>
    <w:rsid w:val="0063110E"/>
    <w:rsid w:val="006311F6"/>
    <w:rsid w:val="006313B1"/>
    <w:rsid w:val="00631676"/>
    <w:rsid w:val="00632505"/>
    <w:rsid w:val="00632913"/>
    <w:rsid w:val="00632B86"/>
    <w:rsid w:val="00633318"/>
    <w:rsid w:val="00633E6B"/>
    <w:rsid w:val="006340CA"/>
    <w:rsid w:val="006343D8"/>
    <w:rsid w:val="00634C65"/>
    <w:rsid w:val="00634EBD"/>
    <w:rsid w:val="00635CB1"/>
    <w:rsid w:val="00635CDF"/>
    <w:rsid w:val="00635FC4"/>
    <w:rsid w:val="0063684A"/>
    <w:rsid w:val="0063691C"/>
    <w:rsid w:val="00637460"/>
    <w:rsid w:val="0063749B"/>
    <w:rsid w:val="00637557"/>
    <w:rsid w:val="00637C04"/>
    <w:rsid w:val="00637CC1"/>
    <w:rsid w:val="00637F42"/>
    <w:rsid w:val="00641209"/>
    <w:rsid w:val="00641251"/>
    <w:rsid w:val="00641332"/>
    <w:rsid w:val="006414DC"/>
    <w:rsid w:val="00641559"/>
    <w:rsid w:val="006417E2"/>
    <w:rsid w:val="00641A54"/>
    <w:rsid w:val="00641AE7"/>
    <w:rsid w:val="0064225E"/>
    <w:rsid w:val="006422CD"/>
    <w:rsid w:val="0064270C"/>
    <w:rsid w:val="00642E90"/>
    <w:rsid w:val="006434AC"/>
    <w:rsid w:val="006435CE"/>
    <w:rsid w:val="006436DD"/>
    <w:rsid w:val="00643AB4"/>
    <w:rsid w:val="00643B1D"/>
    <w:rsid w:val="00643EEE"/>
    <w:rsid w:val="00644282"/>
    <w:rsid w:val="0064479C"/>
    <w:rsid w:val="006449A3"/>
    <w:rsid w:val="00645136"/>
    <w:rsid w:val="006451C6"/>
    <w:rsid w:val="00645334"/>
    <w:rsid w:val="00645936"/>
    <w:rsid w:val="006459A2"/>
    <w:rsid w:val="00646412"/>
    <w:rsid w:val="006464E9"/>
    <w:rsid w:val="006467DB"/>
    <w:rsid w:val="00646A40"/>
    <w:rsid w:val="00646AB8"/>
    <w:rsid w:val="00646BE9"/>
    <w:rsid w:val="00646C6C"/>
    <w:rsid w:val="00646CF3"/>
    <w:rsid w:val="00646DC8"/>
    <w:rsid w:val="00647003"/>
    <w:rsid w:val="006473E0"/>
    <w:rsid w:val="00650069"/>
    <w:rsid w:val="00650148"/>
    <w:rsid w:val="0065113B"/>
    <w:rsid w:val="006515D6"/>
    <w:rsid w:val="00651697"/>
    <w:rsid w:val="00651984"/>
    <w:rsid w:val="00651CC6"/>
    <w:rsid w:val="00651E95"/>
    <w:rsid w:val="0065218E"/>
    <w:rsid w:val="006524CD"/>
    <w:rsid w:val="00652630"/>
    <w:rsid w:val="0065293E"/>
    <w:rsid w:val="006529CE"/>
    <w:rsid w:val="00652CDE"/>
    <w:rsid w:val="00652FCA"/>
    <w:rsid w:val="00653367"/>
    <w:rsid w:val="006538C5"/>
    <w:rsid w:val="006538D1"/>
    <w:rsid w:val="00653F3F"/>
    <w:rsid w:val="006540C1"/>
    <w:rsid w:val="00654152"/>
    <w:rsid w:val="0065436B"/>
    <w:rsid w:val="00654739"/>
    <w:rsid w:val="00654B6C"/>
    <w:rsid w:val="00654F4C"/>
    <w:rsid w:val="00654F5D"/>
    <w:rsid w:val="00655117"/>
    <w:rsid w:val="00655134"/>
    <w:rsid w:val="006557BC"/>
    <w:rsid w:val="00655B69"/>
    <w:rsid w:val="00655C30"/>
    <w:rsid w:val="00655D6A"/>
    <w:rsid w:val="00655F96"/>
    <w:rsid w:val="006560EE"/>
    <w:rsid w:val="00656822"/>
    <w:rsid w:val="00657070"/>
    <w:rsid w:val="006570B5"/>
    <w:rsid w:val="00657A13"/>
    <w:rsid w:val="00657A73"/>
    <w:rsid w:val="00657FB8"/>
    <w:rsid w:val="00660091"/>
    <w:rsid w:val="00660392"/>
    <w:rsid w:val="006603F9"/>
    <w:rsid w:val="00660453"/>
    <w:rsid w:val="00660883"/>
    <w:rsid w:val="006608D5"/>
    <w:rsid w:val="0066097C"/>
    <w:rsid w:val="0066099B"/>
    <w:rsid w:val="00661524"/>
    <w:rsid w:val="00661637"/>
    <w:rsid w:val="006621DD"/>
    <w:rsid w:val="006623E7"/>
    <w:rsid w:val="006629B9"/>
    <w:rsid w:val="00662B80"/>
    <w:rsid w:val="00662D54"/>
    <w:rsid w:val="00662DB8"/>
    <w:rsid w:val="00662DC0"/>
    <w:rsid w:val="0066316C"/>
    <w:rsid w:val="0066359E"/>
    <w:rsid w:val="0066365A"/>
    <w:rsid w:val="006637D8"/>
    <w:rsid w:val="00663852"/>
    <w:rsid w:val="00663870"/>
    <w:rsid w:val="00663A23"/>
    <w:rsid w:val="00663E68"/>
    <w:rsid w:val="00664017"/>
    <w:rsid w:val="00664143"/>
    <w:rsid w:val="006643E0"/>
    <w:rsid w:val="00664848"/>
    <w:rsid w:val="00664C27"/>
    <w:rsid w:val="00664E71"/>
    <w:rsid w:val="00664ED4"/>
    <w:rsid w:val="00664F68"/>
    <w:rsid w:val="006651A3"/>
    <w:rsid w:val="006653CA"/>
    <w:rsid w:val="00665643"/>
    <w:rsid w:val="0066579F"/>
    <w:rsid w:val="00665DF2"/>
    <w:rsid w:val="0066615A"/>
    <w:rsid w:val="006662C3"/>
    <w:rsid w:val="00666385"/>
    <w:rsid w:val="00666C05"/>
    <w:rsid w:val="00666D3F"/>
    <w:rsid w:val="00667456"/>
    <w:rsid w:val="0066768F"/>
    <w:rsid w:val="00667D44"/>
    <w:rsid w:val="00667EE3"/>
    <w:rsid w:val="00667F67"/>
    <w:rsid w:val="00667F8A"/>
    <w:rsid w:val="00670579"/>
    <w:rsid w:val="0067092A"/>
    <w:rsid w:val="00670A5D"/>
    <w:rsid w:val="00670A67"/>
    <w:rsid w:val="00670F4B"/>
    <w:rsid w:val="00670F6C"/>
    <w:rsid w:val="00671903"/>
    <w:rsid w:val="00671CBC"/>
    <w:rsid w:val="00671E63"/>
    <w:rsid w:val="00672384"/>
    <w:rsid w:val="006724B3"/>
    <w:rsid w:val="006724C3"/>
    <w:rsid w:val="006725FD"/>
    <w:rsid w:val="0067266E"/>
    <w:rsid w:val="00672841"/>
    <w:rsid w:val="00672B6C"/>
    <w:rsid w:val="00673146"/>
    <w:rsid w:val="00673500"/>
    <w:rsid w:val="006735FD"/>
    <w:rsid w:val="0067453A"/>
    <w:rsid w:val="00674714"/>
    <w:rsid w:val="0067473F"/>
    <w:rsid w:val="00674DFA"/>
    <w:rsid w:val="00674F49"/>
    <w:rsid w:val="00675075"/>
    <w:rsid w:val="00675095"/>
    <w:rsid w:val="00676963"/>
    <w:rsid w:val="006769C8"/>
    <w:rsid w:val="00676E58"/>
    <w:rsid w:val="00677000"/>
    <w:rsid w:val="006771D3"/>
    <w:rsid w:val="00677514"/>
    <w:rsid w:val="0067772F"/>
    <w:rsid w:val="006778BA"/>
    <w:rsid w:val="006779AF"/>
    <w:rsid w:val="00677FDC"/>
    <w:rsid w:val="0068012F"/>
    <w:rsid w:val="0068033F"/>
    <w:rsid w:val="0068042F"/>
    <w:rsid w:val="006807A5"/>
    <w:rsid w:val="00680F2D"/>
    <w:rsid w:val="006811A5"/>
    <w:rsid w:val="0068165A"/>
    <w:rsid w:val="00681B69"/>
    <w:rsid w:val="00681BC8"/>
    <w:rsid w:val="006824CF"/>
    <w:rsid w:val="006827BB"/>
    <w:rsid w:val="00682D5E"/>
    <w:rsid w:val="00682F2C"/>
    <w:rsid w:val="006832E8"/>
    <w:rsid w:val="00683341"/>
    <w:rsid w:val="00683451"/>
    <w:rsid w:val="00683A8E"/>
    <w:rsid w:val="0068417F"/>
    <w:rsid w:val="006843B9"/>
    <w:rsid w:val="0068455B"/>
    <w:rsid w:val="006849F9"/>
    <w:rsid w:val="00684B15"/>
    <w:rsid w:val="00684D37"/>
    <w:rsid w:val="006850C6"/>
    <w:rsid w:val="0068525E"/>
    <w:rsid w:val="006852C7"/>
    <w:rsid w:val="006852CE"/>
    <w:rsid w:val="00685433"/>
    <w:rsid w:val="00685573"/>
    <w:rsid w:val="006857B6"/>
    <w:rsid w:val="00685849"/>
    <w:rsid w:val="00685D7F"/>
    <w:rsid w:val="00686272"/>
    <w:rsid w:val="006866BA"/>
    <w:rsid w:val="00686709"/>
    <w:rsid w:val="00686977"/>
    <w:rsid w:val="00686C08"/>
    <w:rsid w:val="006877E8"/>
    <w:rsid w:val="006878F5"/>
    <w:rsid w:val="0068796D"/>
    <w:rsid w:val="00690094"/>
    <w:rsid w:val="0069045F"/>
    <w:rsid w:val="006905D5"/>
    <w:rsid w:val="006906B7"/>
    <w:rsid w:val="00690C14"/>
    <w:rsid w:val="00691382"/>
    <w:rsid w:val="00691A75"/>
    <w:rsid w:val="00691ADD"/>
    <w:rsid w:val="00691DCB"/>
    <w:rsid w:val="00692159"/>
    <w:rsid w:val="00692556"/>
    <w:rsid w:val="00692688"/>
    <w:rsid w:val="006926FE"/>
    <w:rsid w:val="00692700"/>
    <w:rsid w:val="00692D14"/>
    <w:rsid w:val="0069405E"/>
    <w:rsid w:val="00694061"/>
    <w:rsid w:val="006941DB"/>
    <w:rsid w:val="00694B3C"/>
    <w:rsid w:val="00695148"/>
    <w:rsid w:val="006954D3"/>
    <w:rsid w:val="006954FC"/>
    <w:rsid w:val="006957B2"/>
    <w:rsid w:val="00695B94"/>
    <w:rsid w:val="00695F6B"/>
    <w:rsid w:val="00696182"/>
    <w:rsid w:val="006969D7"/>
    <w:rsid w:val="00696ED7"/>
    <w:rsid w:val="00696FE3"/>
    <w:rsid w:val="00697125"/>
    <w:rsid w:val="0069782F"/>
    <w:rsid w:val="00697B4C"/>
    <w:rsid w:val="00697BE7"/>
    <w:rsid w:val="00697BF9"/>
    <w:rsid w:val="006A00EB"/>
    <w:rsid w:val="006A01F9"/>
    <w:rsid w:val="006A0430"/>
    <w:rsid w:val="006A086F"/>
    <w:rsid w:val="006A0A3B"/>
    <w:rsid w:val="006A1074"/>
    <w:rsid w:val="006A1493"/>
    <w:rsid w:val="006A156B"/>
    <w:rsid w:val="006A1B94"/>
    <w:rsid w:val="006A1C76"/>
    <w:rsid w:val="006A1CB5"/>
    <w:rsid w:val="006A1CC6"/>
    <w:rsid w:val="006A1DBA"/>
    <w:rsid w:val="006A1E10"/>
    <w:rsid w:val="006A1F9D"/>
    <w:rsid w:val="006A2DFF"/>
    <w:rsid w:val="006A2EFF"/>
    <w:rsid w:val="006A2F32"/>
    <w:rsid w:val="006A3086"/>
    <w:rsid w:val="006A309D"/>
    <w:rsid w:val="006A30BF"/>
    <w:rsid w:val="006A30FC"/>
    <w:rsid w:val="006A3364"/>
    <w:rsid w:val="006A3AA4"/>
    <w:rsid w:val="006A3BF2"/>
    <w:rsid w:val="006A3F37"/>
    <w:rsid w:val="006A41D2"/>
    <w:rsid w:val="006A4561"/>
    <w:rsid w:val="006A47D3"/>
    <w:rsid w:val="006A4982"/>
    <w:rsid w:val="006A4ACD"/>
    <w:rsid w:val="006A4B4D"/>
    <w:rsid w:val="006A4D60"/>
    <w:rsid w:val="006A5122"/>
    <w:rsid w:val="006A519D"/>
    <w:rsid w:val="006A5396"/>
    <w:rsid w:val="006A54CE"/>
    <w:rsid w:val="006A5779"/>
    <w:rsid w:val="006A57C0"/>
    <w:rsid w:val="006A6349"/>
    <w:rsid w:val="006A636B"/>
    <w:rsid w:val="006A6A85"/>
    <w:rsid w:val="006A6B3A"/>
    <w:rsid w:val="006A6F6C"/>
    <w:rsid w:val="006A70F1"/>
    <w:rsid w:val="006A7656"/>
    <w:rsid w:val="006A7A3B"/>
    <w:rsid w:val="006A7AEE"/>
    <w:rsid w:val="006A7EFB"/>
    <w:rsid w:val="006B018E"/>
    <w:rsid w:val="006B0415"/>
    <w:rsid w:val="006B0FB5"/>
    <w:rsid w:val="006B153F"/>
    <w:rsid w:val="006B1959"/>
    <w:rsid w:val="006B1C54"/>
    <w:rsid w:val="006B20C9"/>
    <w:rsid w:val="006B2110"/>
    <w:rsid w:val="006B2215"/>
    <w:rsid w:val="006B2ACE"/>
    <w:rsid w:val="006B2E83"/>
    <w:rsid w:val="006B2FDD"/>
    <w:rsid w:val="006B30CF"/>
    <w:rsid w:val="006B32CE"/>
    <w:rsid w:val="006B33AB"/>
    <w:rsid w:val="006B34B2"/>
    <w:rsid w:val="006B34B8"/>
    <w:rsid w:val="006B354B"/>
    <w:rsid w:val="006B3789"/>
    <w:rsid w:val="006B3F4B"/>
    <w:rsid w:val="006B3FC9"/>
    <w:rsid w:val="006B407E"/>
    <w:rsid w:val="006B4BAE"/>
    <w:rsid w:val="006B4F46"/>
    <w:rsid w:val="006B58D2"/>
    <w:rsid w:val="006B5D40"/>
    <w:rsid w:val="006B5E62"/>
    <w:rsid w:val="006B5FCF"/>
    <w:rsid w:val="006B608C"/>
    <w:rsid w:val="006B610F"/>
    <w:rsid w:val="006B65C7"/>
    <w:rsid w:val="006B6937"/>
    <w:rsid w:val="006B7418"/>
    <w:rsid w:val="006B7553"/>
    <w:rsid w:val="006B77FC"/>
    <w:rsid w:val="006B7A5F"/>
    <w:rsid w:val="006B7CFC"/>
    <w:rsid w:val="006C0147"/>
    <w:rsid w:val="006C0AF5"/>
    <w:rsid w:val="006C0CB1"/>
    <w:rsid w:val="006C10B4"/>
    <w:rsid w:val="006C1163"/>
    <w:rsid w:val="006C116B"/>
    <w:rsid w:val="006C11A9"/>
    <w:rsid w:val="006C1210"/>
    <w:rsid w:val="006C1669"/>
    <w:rsid w:val="006C16C0"/>
    <w:rsid w:val="006C1727"/>
    <w:rsid w:val="006C21FE"/>
    <w:rsid w:val="006C22BA"/>
    <w:rsid w:val="006C32FD"/>
    <w:rsid w:val="006C38C5"/>
    <w:rsid w:val="006C39CE"/>
    <w:rsid w:val="006C3A26"/>
    <w:rsid w:val="006C3A2B"/>
    <w:rsid w:val="006C3CB8"/>
    <w:rsid w:val="006C3F16"/>
    <w:rsid w:val="006C40B5"/>
    <w:rsid w:val="006C4171"/>
    <w:rsid w:val="006C4559"/>
    <w:rsid w:val="006C4A86"/>
    <w:rsid w:val="006C5302"/>
    <w:rsid w:val="006C66A1"/>
    <w:rsid w:val="006C681C"/>
    <w:rsid w:val="006C68A0"/>
    <w:rsid w:val="006C6A76"/>
    <w:rsid w:val="006C6EAE"/>
    <w:rsid w:val="006C6F79"/>
    <w:rsid w:val="006C72C2"/>
    <w:rsid w:val="006C765C"/>
    <w:rsid w:val="006C775E"/>
    <w:rsid w:val="006D0055"/>
    <w:rsid w:val="006D0615"/>
    <w:rsid w:val="006D064C"/>
    <w:rsid w:val="006D06BC"/>
    <w:rsid w:val="006D073E"/>
    <w:rsid w:val="006D0BE7"/>
    <w:rsid w:val="006D0EBD"/>
    <w:rsid w:val="006D0FCC"/>
    <w:rsid w:val="006D111F"/>
    <w:rsid w:val="006D13DE"/>
    <w:rsid w:val="006D1542"/>
    <w:rsid w:val="006D202B"/>
    <w:rsid w:val="006D21F5"/>
    <w:rsid w:val="006D2A4B"/>
    <w:rsid w:val="006D2ABD"/>
    <w:rsid w:val="006D2B25"/>
    <w:rsid w:val="006D2B8B"/>
    <w:rsid w:val="006D3089"/>
    <w:rsid w:val="006D316F"/>
    <w:rsid w:val="006D35E3"/>
    <w:rsid w:val="006D38B6"/>
    <w:rsid w:val="006D3DF3"/>
    <w:rsid w:val="006D4888"/>
    <w:rsid w:val="006D589E"/>
    <w:rsid w:val="006D59E6"/>
    <w:rsid w:val="006D61E8"/>
    <w:rsid w:val="006D67E4"/>
    <w:rsid w:val="006D6965"/>
    <w:rsid w:val="006D702F"/>
    <w:rsid w:val="006D72CB"/>
    <w:rsid w:val="006D771D"/>
    <w:rsid w:val="006D7CCE"/>
    <w:rsid w:val="006E01F9"/>
    <w:rsid w:val="006E043F"/>
    <w:rsid w:val="006E04F2"/>
    <w:rsid w:val="006E05C2"/>
    <w:rsid w:val="006E05C7"/>
    <w:rsid w:val="006E08B5"/>
    <w:rsid w:val="006E0BEE"/>
    <w:rsid w:val="006E126D"/>
    <w:rsid w:val="006E140B"/>
    <w:rsid w:val="006E1583"/>
    <w:rsid w:val="006E1930"/>
    <w:rsid w:val="006E19A6"/>
    <w:rsid w:val="006E1BF7"/>
    <w:rsid w:val="006E1D45"/>
    <w:rsid w:val="006E1FC3"/>
    <w:rsid w:val="006E2A43"/>
    <w:rsid w:val="006E2AB6"/>
    <w:rsid w:val="006E2B89"/>
    <w:rsid w:val="006E2F44"/>
    <w:rsid w:val="006E3219"/>
    <w:rsid w:val="006E366E"/>
    <w:rsid w:val="006E36A6"/>
    <w:rsid w:val="006E39AC"/>
    <w:rsid w:val="006E3ACF"/>
    <w:rsid w:val="006E3AED"/>
    <w:rsid w:val="006E3B05"/>
    <w:rsid w:val="006E3BB2"/>
    <w:rsid w:val="006E3DD8"/>
    <w:rsid w:val="006E3E99"/>
    <w:rsid w:val="006E4130"/>
    <w:rsid w:val="006E4411"/>
    <w:rsid w:val="006E4523"/>
    <w:rsid w:val="006E4689"/>
    <w:rsid w:val="006E507B"/>
    <w:rsid w:val="006E51D1"/>
    <w:rsid w:val="006E54F1"/>
    <w:rsid w:val="006E54F3"/>
    <w:rsid w:val="006E58D1"/>
    <w:rsid w:val="006E5A4D"/>
    <w:rsid w:val="006E5D48"/>
    <w:rsid w:val="006E5DE3"/>
    <w:rsid w:val="006E606B"/>
    <w:rsid w:val="006E614F"/>
    <w:rsid w:val="006E65BC"/>
    <w:rsid w:val="006E674E"/>
    <w:rsid w:val="006E678C"/>
    <w:rsid w:val="006E6981"/>
    <w:rsid w:val="006E69A9"/>
    <w:rsid w:val="006E6B1B"/>
    <w:rsid w:val="006E703E"/>
    <w:rsid w:val="006E7171"/>
    <w:rsid w:val="006E721D"/>
    <w:rsid w:val="006E7ADA"/>
    <w:rsid w:val="006F0C87"/>
    <w:rsid w:val="006F1212"/>
    <w:rsid w:val="006F16E7"/>
    <w:rsid w:val="006F193D"/>
    <w:rsid w:val="006F1B6A"/>
    <w:rsid w:val="006F1ED5"/>
    <w:rsid w:val="006F200C"/>
    <w:rsid w:val="006F2464"/>
    <w:rsid w:val="006F2509"/>
    <w:rsid w:val="006F2B03"/>
    <w:rsid w:val="006F3240"/>
    <w:rsid w:val="006F3414"/>
    <w:rsid w:val="006F34A8"/>
    <w:rsid w:val="006F3555"/>
    <w:rsid w:val="006F3566"/>
    <w:rsid w:val="006F3668"/>
    <w:rsid w:val="006F3C2F"/>
    <w:rsid w:val="006F3FC3"/>
    <w:rsid w:val="006F418F"/>
    <w:rsid w:val="006F4264"/>
    <w:rsid w:val="006F48F5"/>
    <w:rsid w:val="006F4EAA"/>
    <w:rsid w:val="006F517A"/>
    <w:rsid w:val="006F5576"/>
    <w:rsid w:val="006F56E4"/>
    <w:rsid w:val="006F5ADE"/>
    <w:rsid w:val="006F5EAC"/>
    <w:rsid w:val="006F6107"/>
    <w:rsid w:val="006F66E6"/>
    <w:rsid w:val="006F67BB"/>
    <w:rsid w:val="006F69D6"/>
    <w:rsid w:val="006F6B8E"/>
    <w:rsid w:val="006F6D7F"/>
    <w:rsid w:val="006F6E42"/>
    <w:rsid w:val="006F6F81"/>
    <w:rsid w:val="006F7450"/>
    <w:rsid w:val="006F7BAA"/>
    <w:rsid w:val="006F7DD1"/>
    <w:rsid w:val="006F7EC8"/>
    <w:rsid w:val="00700173"/>
    <w:rsid w:val="0070038F"/>
    <w:rsid w:val="0070053E"/>
    <w:rsid w:val="007005EB"/>
    <w:rsid w:val="007006DA"/>
    <w:rsid w:val="00700B3D"/>
    <w:rsid w:val="00700F6F"/>
    <w:rsid w:val="00701942"/>
    <w:rsid w:val="00702690"/>
    <w:rsid w:val="00702722"/>
    <w:rsid w:val="00702D02"/>
    <w:rsid w:val="00703017"/>
    <w:rsid w:val="00703650"/>
    <w:rsid w:val="0070378E"/>
    <w:rsid w:val="007038C4"/>
    <w:rsid w:val="00703963"/>
    <w:rsid w:val="00703B45"/>
    <w:rsid w:val="00703CB5"/>
    <w:rsid w:val="00703EAF"/>
    <w:rsid w:val="0070419B"/>
    <w:rsid w:val="007042EB"/>
    <w:rsid w:val="007046AF"/>
    <w:rsid w:val="00704B4B"/>
    <w:rsid w:val="00704BD0"/>
    <w:rsid w:val="00704CE9"/>
    <w:rsid w:val="00705116"/>
    <w:rsid w:val="007053AB"/>
    <w:rsid w:val="00705554"/>
    <w:rsid w:val="0070576C"/>
    <w:rsid w:val="00705B2B"/>
    <w:rsid w:val="0070616B"/>
    <w:rsid w:val="00706295"/>
    <w:rsid w:val="00706676"/>
    <w:rsid w:val="00706713"/>
    <w:rsid w:val="00706DF2"/>
    <w:rsid w:val="00706FDA"/>
    <w:rsid w:val="00707373"/>
    <w:rsid w:val="00707C96"/>
    <w:rsid w:val="00707CDD"/>
    <w:rsid w:val="00707D6B"/>
    <w:rsid w:val="00710236"/>
    <w:rsid w:val="00710630"/>
    <w:rsid w:val="00710F1E"/>
    <w:rsid w:val="0071111F"/>
    <w:rsid w:val="007112A2"/>
    <w:rsid w:val="007112A9"/>
    <w:rsid w:val="007114B5"/>
    <w:rsid w:val="00711934"/>
    <w:rsid w:val="00711B8B"/>
    <w:rsid w:val="00711C36"/>
    <w:rsid w:val="00711DA1"/>
    <w:rsid w:val="00711F9A"/>
    <w:rsid w:val="00712312"/>
    <w:rsid w:val="0071279A"/>
    <w:rsid w:val="00712B11"/>
    <w:rsid w:val="00712BEC"/>
    <w:rsid w:val="007136BC"/>
    <w:rsid w:val="00713810"/>
    <w:rsid w:val="00713975"/>
    <w:rsid w:val="00713B91"/>
    <w:rsid w:val="00713C44"/>
    <w:rsid w:val="00713DAE"/>
    <w:rsid w:val="00714020"/>
    <w:rsid w:val="00714108"/>
    <w:rsid w:val="00714485"/>
    <w:rsid w:val="007146C6"/>
    <w:rsid w:val="00714870"/>
    <w:rsid w:val="00714D6C"/>
    <w:rsid w:val="00714FE1"/>
    <w:rsid w:val="007156D2"/>
    <w:rsid w:val="0071585F"/>
    <w:rsid w:val="00715C29"/>
    <w:rsid w:val="00715EA7"/>
    <w:rsid w:val="007162CE"/>
    <w:rsid w:val="007166B8"/>
    <w:rsid w:val="00716871"/>
    <w:rsid w:val="00716BA2"/>
    <w:rsid w:val="0071712B"/>
    <w:rsid w:val="00717609"/>
    <w:rsid w:val="0071796F"/>
    <w:rsid w:val="00717AD4"/>
    <w:rsid w:val="00717C63"/>
    <w:rsid w:val="00717D14"/>
    <w:rsid w:val="00717EE7"/>
    <w:rsid w:val="00720507"/>
    <w:rsid w:val="00721204"/>
    <w:rsid w:val="00721328"/>
    <w:rsid w:val="00721517"/>
    <w:rsid w:val="00721751"/>
    <w:rsid w:val="00721D80"/>
    <w:rsid w:val="007221CF"/>
    <w:rsid w:val="00722239"/>
    <w:rsid w:val="007222F4"/>
    <w:rsid w:val="00722742"/>
    <w:rsid w:val="0072299B"/>
    <w:rsid w:val="00722B02"/>
    <w:rsid w:val="00722FCF"/>
    <w:rsid w:val="00723078"/>
    <w:rsid w:val="007231B1"/>
    <w:rsid w:val="007233C7"/>
    <w:rsid w:val="007233DC"/>
    <w:rsid w:val="007234A3"/>
    <w:rsid w:val="00723C54"/>
    <w:rsid w:val="00723EB9"/>
    <w:rsid w:val="00723F8F"/>
    <w:rsid w:val="007247D3"/>
    <w:rsid w:val="007247E1"/>
    <w:rsid w:val="0072499C"/>
    <w:rsid w:val="00724F02"/>
    <w:rsid w:val="007251A4"/>
    <w:rsid w:val="00725284"/>
    <w:rsid w:val="007255DD"/>
    <w:rsid w:val="0072578F"/>
    <w:rsid w:val="00725809"/>
    <w:rsid w:val="00725DAF"/>
    <w:rsid w:val="00726380"/>
    <w:rsid w:val="00726388"/>
    <w:rsid w:val="007263CC"/>
    <w:rsid w:val="007266CE"/>
    <w:rsid w:val="0072746C"/>
    <w:rsid w:val="007277E0"/>
    <w:rsid w:val="00727A85"/>
    <w:rsid w:val="00730188"/>
    <w:rsid w:val="007303A5"/>
    <w:rsid w:val="00730662"/>
    <w:rsid w:val="00730B3E"/>
    <w:rsid w:val="00730D58"/>
    <w:rsid w:val="00730ECA"/>
    <w:rsid w:val="0073108E"/>
    <w:rsid w:val="00732031"/>
    <w:rsid w:val="007326FA"/>
    <w:rsid w:val="007327EF"/>
    <w:rsid w:val="00732946"/>
    <w:rsid w:val="00732F83"/>
    <w:rsid w:val="0073326F"/>
    <w:rsid w:val="007333DD"/>
    <w:rsid w:val="0073349C"/>
    <w:rsid w:val="007336E0"/>
    <w:rsid w:val="007338D1"/>
    <w:rsid w:val="00733932"/>
    <w:rsid w:val="00733E9E"/>
    <w:rsid w:val="00733EE1"/>
    <w:rsid w:val="00734064"/>
    <w:rsid w:val="00734186"/>
    <w:rsid w:val="0073420B"/>
    <w:rsid w:val="00734629"/>
    <w:rsid w:val="00734B93"/>
    <w:rsid w:val="00734BF9"/>
    <w:rsid w:val="00734CFF"/>
    <w:rsid w:val="007351AA"/>
    <w:rsid w:val="00735341"/>
    <w:rsid w:val="00735425"/>
    <w:rsid w:val="0073551C"/>
    <w:rsid w:val="00735CB5"/>
    <w:rsid w:val="00735EAB"/>
    <w:rsid w:val="007361B8"/>
    <w:rsid w:val="00736367"/>
    <w:rsid w:val="007363BE"/>
    <w:rsid w:val="007364BC"/>
    <w:rsid w:val="007367A3"/>
    <w:rsid w:val="0073692E"/>
    <w:rsid w:val="00736B34"/>
    <w:rsid w:val="00736D8D"/>
    <w:rsid w:val="00736DE7"/>
    <w:rsid w:val="00736EDF"/>
    <w:rsid w:val="00737585"/>
    <w:rsid w:val="007376E0"/>
    <w:rsid w:val="0073773C"/>
    <w:rsid w:val="00737D4A"/>
    <w:rsid w:val="007403C5"/>
    <w:rsid w:val="007406A9"/>
    <w:rsid w:val="007407EE"/>
    <w:rsid w:val="00740BDE"/>
    <w:rsid w:val="00740CF3"/>
    <w:rsid w:val="00740DC1"/>
    <w:rsid w:val="00740EAF"/>
    <w:rsid w:val="007411E4"/>
    <w:rsid w:val="00741343"/>
    <w:rsid w:val="007418FF"/>
    <w:rsid w:val="007419FB"/>
    <w:rsid w:val="00741EE3"/>
    <w:rsid w:val="00741F04"/>
    <w:rsid w:val="0074212E"/>
    <w:rsid w:val="00742DB8"/>
    <w:rsid w:val="007432BC"/>
    <w:rsid w:val="00743786"/>
    <w:rsid w:val="007437C3"/>
    <w:rsid w:val="007438D5"/>
    <w:rsid w:val="00743EB1"/>
    <w:rsid w:val="007443DD"/>
    <w:rsid w:val="007444FE"/>
    <w:rsid w:val="007446D2"/>
    <w:rsid w:val="00744783"/>
    <w:rsid w:val="007447F2"/>
    <w:rsid w:val="00744894"/>
    <w:rsid w:val="00744917"/>
    <w:rsid w:val="007449C9"/>
    <w:rsid w:val="00744D38"/>
    <w:rsid w:val="00744DCD"/>
    <w:rsid w:val="00745526"/>
    <w:rsid w:val="00745547"/>
    <w:rsid w:val="007455C6"/>
    <w:rsid w:val="00745AC4"/>
    <w:rsid w:val="00745AD8"/>
    <w:rsid w:val="00745DE6"/>
    <w:rsid w:val="00745E11"/>
    <w:rsid w:val="00746870"/>
    <w:rsid w:val="00746A86"/>
    <w:rsid w:val="00746B37"/>
    <w:rsid w:val="00746E85"/>
    <w:rsid w:val="0074720E"/>
    <w:rsid w:val="0074760E"/>
    <w:rsid w:val="007478C9"/>
    <w:rsid w:val="00747A14"/>
    <w:rsid w:val="00747CD6"/>
    <w:rsid w:val="007506D3"/>
    <w:rsid w:val="007508B2"/>
    <w:rsid w:val="00750C29"/>
    <w:rsid w:val="00750DFD"/>
    <w:rsid w:val="00751631"/>
    <w:rsid w:val="007519A2"/>
    <w:rsid w:val="00752379"/>
    <w:rsid w:val="007524DC"/>
    <w:rsid w:val="00752739"/>
    <w:rsid w:val="0075289C"/>
    <w:rsid w:val="00752A5F"/>
    <w:rsid w:val="00752D7F"/>
    <w:rsid w:val="00753048"/>
    <w:rsid w:val="007531F3"/>
    <w:rsid w:val="0075335E"/>
    <w:rsid w:val="0075344B"/>
    <w:rsid w:val="007538D5"/>
    <w:rsid w:val="007539E3"/>
    <w:rsid w:val="00753D7E"/>
    <w:rsid w:val="007547D2"/>
    <w:rsid w:val="007547D7"/>
    <w:rsid w:val="007548C4"/>
    <w:rsid w:val="00754ABA"/>
    <w:rsid w:val="00754FA1"/>
    <w:rsid w:val="00755006"/>
    <w:rsid w:val="00755224"/>
    <w:rsid w:val="007557AE"/>
    <w:rsid w:val="00755DB0"/>
    <w:rsid w:val="00756203"/>
    <w:rsid w:val="007564B0"/>
    <w:rsid w:val="0075681F"/>
    <w:rsid w:val="0075698D"/>
    <w:rsid w:val="00756E67"/>
    <w:rsid w:val="00756F6E"/>
    <w:rsid w:val="00757370"/>
    <w:rsid w:val="007574F0"/>
    <w:rsid w:val="007577BE"/>
    <w:rsid w:val="00757EE6"/>
    <w:rsid w:val="0076039A"/>
    <w:rsid w:val="0076088E"/>
    <w:rsid w:val="00760F55"/>
    <w:rsid w:val="007614FE"/>
    <w:rsid w:val="0076163D"/>
    <w:rsid w:val="007618F4"/>
    <w:rsid w:val="0076196D"/>
    <w:rsid w:val="00761A96"/>
    <w:rsid w:val="00761DA0"/>
    <w:rsid w:val="00762525"/>
    <w:rsid w:val="00762732"/>
    <w:rsid w:val="0076276A"/>
    <w:rsid w:val="007628FE"/>
    <w:rsid w:val="007635F8"/>
    <w:rsid w:val="00763644"/>
    <w:rsid w:val="00763ADB"/>
    <w:rsid w:val="00763B1B"/>
    <w:rsid w:val="00763BE9"/>
    <w:rsid w:val="00763CD2"/>
    <w:rsid w:val="00763D12"/>
    <w:rsid w:val="007640CE"/>
    <w:rsid w:val="0076418D"/>
    <w:rsid w:val="00764929"/>
    <w:rsid w:val="00764DE9"/>
    <w:rsid w:val="00764E79"/>
    <w:rsid w:val="00764EC4"/>
    <w:rsid w:val="0076503B"/>
    <w:rsid w:val="0076546D"/>
    <w:rsid w:val="0076547E"/>
    <w:rsid w:val="00765865"/>
    <w:rsid w:val="007658D2"/>
    <w:rsid w:val="00765C55"/>
    <w:rsid w:val="00765F10"/>
    <w:rsid w:val="00766136"/>
    <w:rsid w:val="007668EF"/>
    <w:rsid w:val="00766E15"/>
    <w:rsid w:val="00766E8A"/>
    <w:rsid w:val="00766F8F"/>
    <w:rsid w:val="007670AB"/>
    <w:rsid w:val="0076731B"/>
    <w:rsid w:val="00767529"/>
    <w:rsid w:val="007679D5"/>
    <w:rsid w:val="00767DE7"/>
    <w:rsid w:val="00770552"/>
    <w:rsid w:val="00770C47"/>
    <w:rsid w:val="0077100B"/>
    <w:rsid w:val="007711B7"/>
    <w:rsid w:val="007713C0"/>
    <w:rsid w:val="007716F2"/>
    <w:rsid w:val="007716FB"/>
    <w:rsid w:val="007718C4"/>
    <w:rsid w:val="00771ADD"/>
    <w:rsid w:val="00771B4A"/>
    <w:rsid w:val="00771CFD"/>
    <w:rsid w:val="007721EE"/>
    <w:rsid w:val="007727A5"/>
    <w:rsid w:val="00772C04"/>
    <w:rsid w:val="00772DA9"/>
    <w:rsid w:val="00772E3F"/>
    <w:rsid w:val="00772F1F"/>
    <w:rsid w:val="0077315D"/>
    <w:rsid w:val="00773A5C"/>
    <w:rsid w:val="0077417A"/>
    <w:rsid w:val="007744ED"/>
    <w:rsid w:val="007747AC"/>
    <w:rsid w:val="00774C5F"/>
    <w:rsid w:val="00774C71"/>
    <w:rsid w:val="00774E2F"/>
    <w:rsid w:val="0077576D"/>
    <w:rsid w:val="00775F33"/>
    <w:rsid w:val="00776831"/>
    <w:rsid w:val="00776839"/>
    <w:rsid w:val="00776863"/>
    <w:rsid w:val="00776CC5"/>
    <w:rsid w:val="007775AF"/>
    <w:rsid w:val="007805EB"/>
    <w:rsid w:val="007808FA"/>
    <w:rsid w:val="007809B3"/>
    <w:rsid w:val="007809E4"/>
    <w:rsid w:val="00781979"/>
    <w:rsid w:val="007819CA"/>
    <w:rsid w:val="00781BBC"/>
    <w:rsid w:val="00781EF5"/>
    <w:rsid w:val="00782057"/>
    <w:rsid w:val="00782392"/>
    <w:rsid w:val="007826A1"/>
    <w:rsid w:val="007829BF"/>
    <w:rsid w:val="00782A5F"/>
    <w:rsid w:val="00782AFF"/>
    <w:rsid w:val="00782B0D"/>
    <w:rsid w:val="0078309B"/>
    <w:rsid w:val="00783305"/>
    <w:rsid w:val="007833D2"/>
    <w:rsid w:val="0078345B"/>
    <w:rsid w:val="007836D0"/>
    <w:rsid w:val="007838A3"/>
    <w:rsid w:val="00783B43"/>
    <w:rsid w:val="00783D42"/>
    <w:rsid w:val="0078400D"/>
    <w:rsid w:val="007843B9"/>
    <w:rsid w:val="00784A4A"/>
    <w:rsid w:val="00784C07"/>
    <w:rsid w:val="00784C50"/>
    <w:rsid w:val="0078525A"/>
    <w:rsid w:val="0078533F"/>
    <w:rsid w:val="007853FB"/>
    <w:rsid w:val="00785485"/>
    <w:rsid w:val="00785C50"/>
    <w:rsid w:val="00785CA0"/>
    <w:rsid w:val="00785EA5"/>
    <w:rsid w:val="00785F0D"/>
    <w:rsid w:val="00786059"/>
    <w:rsid w:val="0078609B"/>
    <w:rsid w:val="00786A15"/>
    <w:rsid w:val="00786ADF"/>
    <w:rsid w:val="00786B53"/>
    <w:rsid w:val="00786F90"/>
    <w:rsid w:val="00787736"/>
    <w:rsid w:val="007879BB"/>
    <w:rsid w:val="0079019C"/>
    <w:rsid w:val="0079110E"/>
    <w:rsid w:val="007918AF"/>
    <w:rsid w:val="00791A5D"/>
    <w:rsid w:val="00791B30"/>
    <w:rsid w:val="00791E89"/>
    <w:rsid w:val="00791FB4"/>
    <w:rsid w:val="007924B2"/>
    <w:rsid w:val="007929BB"/>
    <w:rsid w:val="00792D97"/>
    <w:rsid w:val="007934D8"/>
    <w:rsid w:val="00793A82"/>
    <w:rsid w:val="00793D14"/>
    <w:rsid w:val="007940C8"/>
    <w:rsid w:val="00794A62"/>
    <w:rsid w:val="00794C99"/>
    <w:rsid w:val="00794DD4"/>
    <w:rsid w:val="00794E3B"/>
    <w:rsid w:val="007950F0"/>
    <w:rsid w:val="00795323"/>
    <w:rsid w:val="0079553E"/>
    <w:rsid w:val="0079674B"/>
    <w:rsid w:val="00796E53"/>
    <w:rsid w:val="00797445"/>
    <w:rsid w:val="0079781A"/>
    <w:rsid w:val="0079798C"/>
    <w:rsid w:val="00797B01"/>
    <w:rsid w:val="00797DA0"/>
    <w:rsid w:val="007A01CE"/>
    <w:rsid w:val="007A0AEB"/>
    <w:rsid w:val="007A0B82"/>
    <w:rsid w:val="007A0E08"/>
    <w:rsid w:val="007A0E9A"/>
    <w:rsid w:val="007A0F72"/>
    <w:rsid w:val="007A1546"/>
    <w:rsid w:val="007A1FC0"/>
    <w:rsid w:val="007A228C"/>
    <w:rsid w:val="007A22F5"/>
    <w:rsid w:val="007A241B"/>
    <w:rsid w:val="007A2E53"/>
    <w:rsid w:val="007A368E"/>
    <w:rsid w:val="007A3A98"/>
    <w:rsid w:val="007A3BF0"/>
    <w:rsid w:val="007A3BF6"/>
    <w:rsid w:val="007A3D6F"/>
    <w:rsid w:val="007A4192"/>
    <w:rsid w:val="007A43DB"/>
    <w:rsid w:val="007A4D2D"/>
    <w:rsid w:val="007A5172"/>
    <w:rsid w:val="007A5361"/>
    <w:rsid w:val="007A572F"/>
    <w:rsid w:val="007A573B"/>
    <w:rsid w:val="007A5789"/>
    <w:rsid w:val="007A5868"/>
    <w:rsid w:val="007A5BA6"/>
    <w:rsid w:val="007A5C2D"/>
    <w:rsid w:val="007A6080"/>
    <w:rsid w:val="007A60AB"/>
    <w:rsid w:val="007A6102"/>
    <w:rsid w:val="007A61A4"/>
    <w:rsid w:val="007A68F0"/>
    <w:rsid w:val="007A69DA"/>
    <w:rsid w:val="007A7275"/>
    <w:rsid w:val="007A75C0"/>
    <w:rsid w:val="007A76B2"/>
    <w:rsid w:val="007A78E2"/>
    <w:rsid w:val="007A7A10"/>
    <w:rsid w:val="007A7DC3"/>
    <w:rsid w:val="007B0237"/>
    <w:rsid w:val="007B031E"/>
    <w:rsid w:val="007B04CE"/>
    <w:rsid w:val="007B075D"/>
    <w:rsid w:val="007B083B"/>
    <w:rsid w:val="007B0852"/>
    <w:rsid w:val="007B0B70"/>
    <w:rsid w:val="007B10C9"/>
    <w:rsid w:val="007B123C"/>
    <w:rsid w:val="007B1BEA"/>
    <w:rsid w:val="007B1D37"/>
    <w:rsid w:val="007B1E52"/>
    <w:rsid w:val="007B2497"/>
    <w:rsid w:val="007B28AF"/>
    <w:rsid w:val="007B3092"/>
    <w:rsid w:val="007B3432"/>
    <w:rsid w:val="007B3F87"/>
    <w:rsid w:val="007B47CE"/>
    <w:rsid w:val="007B496C"/>
    <w:rsid w:val="007B4A27"/>
    <w:rsid w:val="007B4B0B"/>
    <w:rsid w:val="007B4FB3"/>
    <w:rsid w:val="007B5278"/>
    <w:rsid w:val="007B527F"/>
    <w:rsid w:val="007B562E"/>
    <w:rsid w:val="007B5651"/>
    <w:rsid w:val="007B5663"/>
    <w:rsid w:val="007B5756"/>
    <w:rsid w:val="007B57AA"/>
    <w:rsid w:val="007B6308"/>
    <w:rsid w:val="007B6871"/>
    <w:rsid w:val="007B6D5B"/>
    <w:rsid w:val="007B6F8B"/>
    <w:rsid w:val="007B7142"/>
    <w:rsid w:val="007B7650"/>
    <w:rsid w:val="007B76A2"/>
    <w:rsid w:val="007B7A2F"/>
    <w:rsid w:val="007B7A8F"/>
    <w:rsid w:val="007B7C2E"/>
    <w:rsid w:val="007B7F03"/>
    <w:rsid w:val="007B7F0F"/>
    <w:rsid w:val="007C02DE"/>
    <w:rsid w:val="007C04D1"/>
    <w:rsid w:val="007C04F1"/>
    <w:rsid w:val="007C0BE8"/>
    <w:rsid w:val="007C0ED0"/>
    <w:rsid w:val="007C1240"/>
    <w:rsid w:val="007C15CC"/>
    <w:rsid w:val="007C1836"/>
    <w:rsid w:val="007C1844"/>
    <w:rsid w:val="007C1B51"/>
    <w:rsid w:val="007C1C10"/>
    <w:rsid w:val="007C26B0"/>
    <w:rsid w:val="007C286A"/>
    <w:rsid w:val="007C295F"/>
    <w:rsid w:val="007C2B69"/>
    <w:rsid w:val="007C2FC5"/>
    <w:rsid w:val="007C3150"/>
    <w:rsid w:val="007C32EE"/>
    <w:rsid w:val="007C3531"/>
    <w:rsid w:val="007C36FF"/>
    <w:rsid w:val="007C3936"/>
    <w:rsid w:val="007C3D33"/>
    <w:rsid w:val="007C4027"/>
    <w:rsid w:val="007C41B3"/>
    <w:rsid w:val="007C43EE"/>
    <w:rsid w:val="007C455F"/>
    <w:rsid w:val="007C45E3"/>
    <w:rsid w:val="007C468D"/>
    <w:rsid w:val="007C48F0"/>
    <w:rsid w:val="007C4B7D"/>
    <w:rsid w:val="007C4FDC"/>
    <w:rsid w:val="007C514E"/>
    <w:rsid w:val="007C5436"/>
    <w:rsid w:val="007C5704"/>
    <w:rsid w:val="007C57E5"/>
    <w:rsid w:val="007C59F6"/>
    <w:rsid w:val="007C5BBC"/>
    <w:rsid w:val="007C5BD7"/>
    <w:rsid w:val="007C5D83"/>
    <w:rsid w:val="007C5F42"/>
    <w:rsid w:val="007C6468"/>
    <w:rsid w:val="007C66C7"/>
    <w:rsid w:val="007C6721"/>
    <w:rsid w:val="007C6872"/>
    <w:rsid w:val="007C6BAE"/>
    <w:rsid w:val="007C6C7F"/>
    <w:rsid w:val="007C6F68"/>
    <w:rsid w:val="007C7035"/>
    <w:rsid w:val="007C763A"/>
    <w:rsid w:val="007C7EF7"/>
    <w:rsid w:val="007C7F20"/>
    <w:rsid w:val="007C7FE1"/>
    <w:rsid w:val="007D0166"/>
    <w:rsid w:val="007D069E"/>
    <w:rsid w:val="007D0C5E"/>
    <w:rsid w:val="007D1082"/>
    <w:rsid w:val="007D109D"/>
    <w:rsid w:val="007D10D3"/>
    <w:rsid w:val="007D124F"/>
    <w:rsid w:val="007D181D"/>
    <w:rsid w:val="007D1947"/>
    <w:rsid w:val="007D1D17"/>
    <w:rsid w:val="007D2353"/>
    <w:rsid w:val="007D2655"/>
    <w:rsid w:val="007D2686"/>
    <w:rsid w:val="007D2855"/>
    <w:rsid w:val="007D294A"/>
    <w:rsid w:val="007D2DC5"/>
    <w:rsid w:val="007D2E22"/>
    <w:rsid w:val="007D2F20"/>
    <w:rsid w:val="007D33C7"/>
    <w:rsid w:val="007D349C"/>
    <w:rsid w:val="007D370D"/>
    <w:rsid w:val="007D38EF"/>
    <w:rsid w:val="007D3C49"/>
    <w:rsid w:val="007D3C91"/>
    <w:rsid w:val="007D41D6"/>
    <w:rsid w:val="007D47D2"/>
    <w:rsid w:val="007D4DD4"/>
    <w:rsid w:val="007D4F62"/>
    <w:rsid w:val="007D5524"/>
    <w:rsid w:val="007D5529"/>
    <w:rsid w:val="007D5671"/>
    <w:rsid w:val="007D5697"/>
    <w:rsid w:val="007D5891"/>
    <w:rsid w:val="007D6170"/>
    <w:rsid w:val="007D6500"/>
    <w:rsid w:val="007D659D"/>
    <w:rsid w:val="007D69DC"/>
    <w:rsid w:val="007D6A6E"/>
    <w:rsid w:val="007D6AFB"/>
    <w:rsid w:val="007D6E03"/>
    <w:rsid w:val="007D6EC0"/>
    <w:rsid w:val="007D7292"/>
    <w:rsid w:val="007D75FE"/>
    <w:rsid w:val="007D7689"/>
    <w:rsid w:val="007D7992"/>
    <w:rsid w:val="007D79AC"/>
    <w:rsid w:val="007D79B5"/>
    <w:rsid w:val="007D7A18"/>
    <w:rsid w:val="007D7A42"/>
    <w:rsid w:val="007D7AC0"/>
    <w:rsid w:val="007D7B6C"/>
    <w:rsid w:val="007D7E1D"/>
    <w:rsid w:val="007E05CF"/>
    <w:rsid w:val="007E05E7"/>
    <w:rsid w:val="007E0AEE"/>
    <w:rsid w:val="007E0BD1"/>
    <w:rsid w:val="007E1374"/>
    <w:rsid w:val="007E13B5"/>
    <w:rsid w:val="007E14F5"/>
    <w:rsid w:val="007E180C"/>
    <w:rsid w:val="007E1AB5"/>
    <w:rsid w:val="007E1FBE"/>
    <w:rsid w:val="007E2241"/>
    <w:rsid w:val="007E30F7"/>
    <w:rsid w:val="007E319C"/>
    <w:rsid w:val="007E3F17"/>
    <w:rsid w:val="007E4610"/>
    <w:rsid w:val="007E4848"/>
    <w:rsid w:val="007E4E5B"/>
    <w:rsid w:val="007E503C"/>
    <w:rsid w:val="007E5997"/>
    <w:rsid w:val="007E59CA"/>
    <w:rsid w:val="007E5B53"/>
    <w:rsid w:val="007E5CA2"/>
    <w:rsid w:val="007E5E42"/>
    <w:rsid w:val="007E5EB5"/>
    <w:rsid w:val="007E605A"/>
    <w:rsid w:val="007E637C"/>
    <w:rsid w:val="007E64BC"/>
    <w:rsid w:val="007E660F"/>
    <w:rsid w:val="007E6A4F"/>
    <w:rsid w:val="007E6C30"/>
    <w:rsid w:val="007E6D1F"/>
    <w:rsid w:val="007E7701"/>
    <w:rsid w:val="007F0021"/>
    <w:rsid w:val="007F032C"/>
    <w:rsid w:val="007F06B4"/>
    <w:rsid w:val="007F0A6E"/>
    <w:rsid w:val="007F0ADA"/>
    <w:rsid w:val="007F0BAB"/>
    <w:rsid w:val="007F0BF6"/>
    <w:rsid w:val="007F0FBE"/>
    <w:rsid w:val="007F108A"/>
    <w:rsid w:val="007F10B9"/>
    <w:rsid w:val="007F1239"/>
    <w:rsid w:val="007F15DB"/>
    <w:rsid w:val="007F17CD"/>
    <w:rsid w:val="007F18F9"/>
    <w:rsid w:val="007F1A5E"/>
    <w:rsid w:val="007F1A96"/>
    <w:rsid w:val="007F26E1"/>
    <w:rsid w:val="007F2BE9"/>
    <w:rsid w:val="007F2D9E"/>
    <w:rsid w:val="007F323F"/>
    <w:rsid w:val="007F3452"/>
    <w:rsid w:val="007F3CAA"/>
    <w:rsid w:val="007F3F25"/>
    <w:rsid w:val="007F4074"/>
    <w:rsid w:val="007F4F1C"/>
    <w:rsid w:val="007F4FB4"/>
    <w:rsid w:val="007F50F3"/>
    <w:rsid w:val="007F54B0"/>
    <w:rsid w:val="007F5556"/>
    <w:rsid w:val="007F5FC6"/>
    <w:rsid w:val="007F61B0"/>
    <w:rsid w:val="007F620A"/>
    <w:rsid w:val="007F6350"/>
    <w:rsid w:val="007F6B7E"/>
    <w:rsid w:val="007F6BB8"/>
    <w:rsid w:val="007F7509"/>
    <w:rsid w:val="007F7B8E"/>
    <w:rsid w:val="008003E9"/>
    <w:rsid w:val="00800502"/>
    <w:rsid w:val="00800B07"/>
    <w:rsid w:val="008015DB"/>
    <w:rsid w:val="0080189E"/>
    <w:rsid w:val="00801AF2"/>
    <w:rsid w:val="00801C28"/>
    <w:rsid w:val="00801F9E"/>
    <w:rsid w:val="00802097"/>
    <w:rsid w:val="00802421"/>
    <w:rsid w:val="00802753"/>
    <w:rsid w:val="00802A08"/>
    <w:rsid w:val="00802A7D"/>
    <w:rsid w:val="00802C4C"/>
    <w:rsid w:val="00802E06"/>
    <w:rsid w:val="00803181"/>
    <w:rsid w:val="008031F3"/>
    <w:rsid w:val="0080345C"/>
    <w:rsid w:val="00803E01"/>
    <w:rsid w:val="00803E31"/>
    <w:rsid w:val="008042B1"/>
    <w:rsid w:val="00804CEC"/>
    <w:rsid w:val="00804D6C"/>
    <w:rsid w:val="00804ED6"/>
    <w:rsid w:val="00805AC0"/>
    <w:rsid w:val="00805FDC"/>
    <w:rsid w:val="00806189"/>
    <w:rsid w:val="00806510"/>
    <w:rsid w:val="008066C9"/>
    <w:rsid w:val="00806AAB"/>
    <w:rsid w:val="00806D59"/>
    <w:rsid w:val="00806F9D"/>
    <w:rsid w:val="008071E1"/>
    <w:rsid w:val="00807D8F"/>
    <w:rsid w:val="00807FF0"/>
    <w:rsid w:val="008100AB"/>
    <w:rsid w:val="008105A1"/>
    <w:rsid w:val="008109B4"/>
    <w:rsid w:val="00811056"/>
    <w:rsid w:val="0081131C"/>
    <w:rsid w:val="00811879"/>
    <w:rsid w:val="00812064"/>
    <w:rsid w:val="0081231B"/>
    <w:rsid w:val="0081288B"/>
    <w:rsid w:val="00812CAC"/>
    <w:rsid w:val="00812E53"/>
    <w:rsid w:val="008136FB"/>
    <w:rsid w:val="00813AF9"/>
    <w:rsid w:val="00813DFE"/>
    <w:rsid w:val="0081461E"/>
    <w:rsid w:val="00814647"/>
    <w:rsid w:val="008146B9"/>
    <w:rsid w:val="008147F6"/>
    <w:rsid w:val="00814A0A"/>
    <w:rsid w:val="00814A1D"/>
    <w:rsid w:val="00814D0C"/>
    <w:rsid w:val="00814DBB"/>
    <w:rsid w:val="0081513F"/>
    <w:rsid w:val="00815499"/>
    <w:rsid w:val="00815902"/>
    <w:rsid w:val="008159A9"/>
    <w:rsid w:val="00816084"/>
    <w:rsid w:val="008165E3"/>
    <w:rsid w:val="00816BB7"/>
    <w:rsid w:val="00816FAB"/>
    <w:rsid w:val="00817208"/>
    <w:rsid w:val="0081722E"/>
    <w:rsid w:val="00817284"/>
    <w:rsid w:val="00817555"/>
    <w:rsid w:val="0081765A"/>
    <w:rsid w:val="00817856"/>
    <w:rsid w:val="00817AEE"/>
    <w:rsid w:val="008203EE"/>
    <w:rsid w:val="00820528"/>
    <w:rsid w:val="008206A6"/>
    <w:rsid w:val="00820B4D"/>
    <w:rsid w:val="008211AA"/>
    <w:rsid w:val="00821232"/>
    <w:rsid w:val="00821714"/>
    <w:rsid w:val="00821964"/>
    <w:rsid w:val="00822080"/>
    <w:rsid w:val="008225C0"/>
    <w:rsid w:val="0082260E"/>
    <w:rsid w:val="008227F5"/>
    <w:rsid w:val="00822B97"/>
    <w:rsid w:val="00822FBB"/>
    <w:rsid w:val="0082360F"/>
    <w:rsid w:val="00823688"/>
    <w:rsid w:val="00823B09"/>
    <w:rsid w:val="00823EA2"/>
    <w:rsid w:val="00824A5F"/>
    <w:rsid w:val="00825176"/>
    <w:rsid w:val="0082522F"/>
    <w:rsid w:val="00825B4D"/>
    <w:rsid w:val="00825FD8"/>
    <w:rsid w:val="008260C3"/>
    <w:rsid w:val="00826696"/>
    <w:rsid w:val="00827123"/>
    <w:rsid w:val="0082724E"/>
    <w:rsid w:val="00827963"/>
    <w:rsid w:val="00827E01"/>
    <w:rsid w:val="00827FCD"/>
    <w:rsid w:val="0083058D"/>
    <w:rsid w:val="00830639"/>
    <w:rsid w:val="008306F3"/>
    <w:rsid w:val="00830826"/>
    <w:rsid w:val="00830C98"/>
    <w:rsid w:val="00830CA7"/>
    <w:rsid w:val="008310C9"/>
    <w:rsid w:val="008314C5"/>
    <w:rsid w:val="008316C9"/>
    <w:rsid w:val="00831979"/>
    <w:rsid w:val="008319F8"/>
    <w:rsid w:val="00831D1F"/>
    <w:rsid w:val="00832386"/>
    <w:rsid w:val="008324CE"/>
    <w:rsid w:val="008325F9"/>
    <w:rsid w:val="00832D00"/>
    <w:rsid w:val="00832E14"/>
    <w:rsid w:val="00833528"/>
    <w:rsid w:val="0083411B"/>
    <w:rsid w:val="008343E4"/>
    <w:rsid w:val="008346F7"/>
    <w:rsid w:val="008347B9"/>
    <w:rsid w:val="00834D9A"/>
    <w:rsid w:val="0083523F"/>
    <w:rsid w:val="00835454"/>
    <w:rsid w:val="0083555D"/>
    <w:rsid w:val="008356AF"/>
    <w:rsid w:val="00835AA8"/>
    <w:rsid w:val="00835E9F"/>
    <w:rsid w:val="00835F8A"/>
    <w:rsid w:val="0083641A"/>
    <w:rsid w:val="0083657F"/>
    <w:rsid w:val="00836A13"/>
    <w:rsid w:val="00836F0B"/>
    <w:rsid w:val="0083709D"/>
    <w:rsid w:val="008372C2"/>
    <w:rsid w:val="008377B7"/>
    <w:rsid w:val="008401AE"/>
    <w:rsid w:val="00841106"/>
    <w:rsid w:val="00841ABD"/>
    <w:rsid w:val="00841CE2"/>
    <w:rsid w:val="00841E5B"/>
    <w:rsid w:val="00842585"/>
    <w:rsid w:val="008426CD"/>
    <w:rsid w:val="00842913"/>
    <w:rsid w:val="00843243"/>
    <w:rsid w:val="00843331"/>
    <w:rsid w:val="008433BD"/>
    <w:rsid w:val="0084354C"/>
    <w:rsid w:val="00843811"/>
    <w:rsid w:val="00843B63"/>
    <w:rsid w:val="00844550"/>
    <w:rsid w:val="008445E9"/>
    <w:rsid w:val="008446B8"/>
    <w:rsid w:val="008448B2"/>
    <w:rsid w:val="00844A0B"/>
    <w:rsid w:val="0084534D"/>
    <w:rsid w:val="00845359"/>
    <w:rsid w:val="00845362"/>
    <w:rsid w:val="0084556B"/>
    <w:rsid w:val="00845601"/>
    <w:rsid w:val="008459FD"/>
    <w:rsid w:val="00846415"/>
    <w:rsid w:val="00846895"/>
    <w:rsid w:val="00846B4C"/>
    <w:rsid w:val="00846BCC"/>
    <w:rsid w:val="00846ECD"/>
    <w:rsid w:val="00847A97"/>
    <w:rsid w:val="00847AD1"/>
    <w:rsid w:val="00847DA2"/>
    <w:rsid w:val="00850595"/>
    <w:rsid w:val="00850641"/>
    <w:rsid w:val="0085070F"/>
    <w:rsid w:val="0085086B"/>
    <w:rsid w:val="00850A2C"/>
    <w:rsid w:val="00850E40"/>
    <w:rsid w:val="00850E6B"/>
    <w:rsid w:val="00850EA2"/>
    <w:rsid w:val="00851189"/>
    <w:rsid w:val="00851352"/>
    <w:rsid w:val="00851A06"/>
    <w:rsid w:val="00851E09"/>
    <w:rsid w:val="00851E8E"/>
    <w:rsid w:val="00851FFB"/>
    <w:rsid w:val="00852038"/>
    <w:rsid w:val="0085220B"/>
    <w:rsid w:val="00853115"/>
    <w:rsid w:val="008531C4"/>
    <w:rsid w:val="008533A7"/>
    <w:rsid w:val="008535B5"/>
    <w:rsid w:val="008539E4"/>
    <w:rsid w:val="00853ABF"/>
    <w:rsid w:val="00853CB6"/>
    <w:rsid w:val="008544AB"/>
    <w:rsid w:val="008548DA"/>
    <w:rsid w:val="00854B3C"/>
    <w:rsid w:val="00854E6A"/>
    <w:rsid w:val="00854E86"/>
    <w:rsid w:val="00855157"/>
    <w:rsid w:val="00855249"/>
    <w:rsid w:val="0085557C"/>
    <w:rsid w:val="00855590"/>
    <w:rsid w:val="008555B6"/>
    <w:rsid w:val="00855634"/>
    <w:rsid w:val="00855A1E"/>
    <w:rsid w:val="00855BF3"/>
    <w:rsid w:val="00855D28"/>
    <w:rsid w:val="00855EEA"/>
    <w:rsid w:val="00855FEB"/>
    <w:rsid w:val="00856316"/>
    <w:rsid w:val="0085635E"/>
    <w:rsid w:val="00856A3C"/>
    <w:rsid w:val="00856B2F"/>
    <w:rsid w:val="00856D95"/>
    <w:rsid w:val="00857077"/>
    <w:rsid w:val="008573A0"/>
    <w:rsid w:val="00860153"/>
    <w:rsid w:val="00860298"/>
    <w:rsid w:val="00860317"/>
    <w:rsid w:val="00860823"/>
    <w:rsid w:val="00860A9E"/>
    <w:rsid w:val="00860C38"/>
    <w:rsid w:val="00860CC7"/>
    <w:rsid w:val="00861356"/>
    <w:rsid w:val="0086160A"/>
    <w:rsid w:val="008619D6"/>
    <w:rsid w:val="00861AA0"/>
    <w:rsid w:val="00861C2D"/>
    <w:rsid w:val="0086219B"/>
    <w:rsid w:val="008621D6"/>
    <w:rsid w:val="0086264C"/>
    <w:rsid w:val="00862748"/>
    <w:rsid w:val="00862794"/>
    <w:rsid w:val="00863028"/>
    <w:rsid w:val="00863056"/>
    <w:rsid w:val="008631A5"/>
    <w:rsid w:val="008631F0"/>
    <w:rsid w:val="00863230"/>
    <w:rsid w:val="008632B7"/>
    <w:rsid w:val="0086458F"/>
    <w:rsid w:val="00864BAE"/>
    <w:rsid w:val="00864C6C"/>
    <w:rsid w:val="00864C8E"/>
    <w:rsid w:val="008650BF"/>
    <w:rsid w:val="0086531E"/>
    <w:rsid w:val="0086576E"/>
    <w:rsid w:val="0086596A"/>
    <w:rsid w:val="00865BD0"/>
    <w:rsid w:val="00865C31"/>
    <w:rsid w:val="008663AB"/>
    <w:rsid w:val="008664DE"/>
    <w:rsid w:val="008667EF"/>
    <w:rsid w:val="00866895"/>
    <w:rsid w:val="008668AF"/>
    <w:rsid w:val="008668C6"/>
    <w:rsid w:val="00866931"/>
    <w:rsid w:val="00866B03"/>
    <w:rsid w:val="00866CE6"/>
    <w:rsid w:val="00866D72"/>
    <w:rsid w:val="00866D8A"/>
    <w:rsid w:val="00867D55"/>
    <w:rsid w:val="00867F18"/>
    <w:rsid w:val="00870364"/>
    <w:rsid w:val="0087054F"/>
    <w:rsid w:val="00870648"/>
    <w:rsid w:val="00870672"/>
    <w:rsid w:val="00871041"/>
    <w:rsid w:val="0087124F"/>
    <w:rsid w:val="00871334"/>
    <w:rsid w:val="008714D3"/>
    <w:rsid w:val="008717D8"/>
    <w:rsid w:val="0087215C"/>
    <w:rsid w:val="00872360"/>
    <w:rsid w:val="00872794"/>
    <w:rsid w:val="00872EF9"/>
    <w:rsid w:val="008730B5"/>
    <w:rsid w:val="008731C7"/>
    <w:rsid w:val="00873255"/>
    <w:rsid w:val="00873BB0"/>
    <w:rsid w:val="00873E39"/>
    <w:rsid w:val="00873EDB"/>
    <w:rsid w:val="008745CE"/>
    <w:rsid w:val="00874719"/>
    <w:rsid w:val="00874757"/>
    <w:rsid w:val="00874A0C"/>
    <w:rsid w:val="00874D1E"/>
    <w:rsid w:val="00874DDC"/>
    <w:rsid w:val="00874EC4"/>
    <w:rsid w:val="008755AC"/>
    <w:rsid w:val="00875919"/>
    <w:rsid w:val="00875B24"/>
    <w:rsid w:val="00875D25"/>
    <w:rsid w:val="0087651B"/>
    <w:rsid w:val="0087654A"/>
    <w:rsid w:val="00876B69"/>
    <w:rsid w:val="00877269"/>
    <w:rsid w:val="008800A5"/>
    <w:rsid w:val="00880883"/>
    <w:rsid w:val="00880B29"/>
    <w:rsid w:val="00880E35"/>
    <w:rsid w:val="00880F5C"/>
    <w:rsid w:val="008816BE"/>
    <w:rsid w:val="008816EB"/>
    <w:rsid w:val="0088174E"/>
    <w:rsid w:val="00882202"/>
    <w:rsid w:val="00882345"/>
    <w:rsid w:val="00882FF0"/>
    <w:rsid w:val="0088365E"/>
    <w:rsid w:val="00883693"/>
    <w:rsid w:val="00883DFE"/>
    <w:rsid w:val="0088438F"/>
    <w:rsid w:val="00884411"/>
    <w:rsid w:val="008844AF"/>
    <w:rsid w:val="00884579"/>
    <w:rsid w:val="008845B4"/>
    <w:rsid w:val="0088478C"/>
    <w:rsid w:val="00884A8A"/>
    <w:rsid w:val="00884FD8"/>
    <w:rsid w:val="00885738"/>
    <w:rsid w:val="008858EF"/>
    <w:rsid w:val="00886044"/>
    <w:rsid w:val="008863D3"/>
    <w:rsid w:val="0088664E"/>
    <w:rsid w:val="00886730"/>
    <w:rsid w:val="008868BF"/>
    <w:rsid w:val="00886966"/>
    <w:rsid w:val="00886A87"/>
    <w:rsid w:val="00886B1D"/>
    <w:rsid w:val="00886D7A"/>
    <w:rsid w:val="0088734D"/>
    <w:rsid w:val="0088758B"/>
    <w:rsid w:val="008875FE"/>
    <w:rsid w:val="00887652"/>
    <w:rsid w:val="00887683"/>
    <w:rsid w:val="00887684"/>
    <w:rsid w:val="00887F8E"/>
    <w:rsid w:val="008900DF"/>
    <w:rsid w:val="00890234"/>
    <w:rsid w:val="00890527"/>
    <w:rsid w:val="0089069C"/>
    <w:rsid w:val="008907BF"/>
    <w:rsid w:val="0089090A"/>
    <w:rsid w:val="00890B23"/>
    <w:rsid w:val="00890B83"/>
    <w:rsid w:val="00891FE6"/>
    <w:rsid w:val="008928D7"/>
    <w:rsid w:val="00892AA7"/>
    <w:rsid w:val="00892B29"/>
    <w:rsid w:val="00892E01"/>
    <w:rsid w:val="008934B8"/>
    <w:rsid w:val="00893561"/>
    <w:rsid w:val="008936C1"/>
    <w:rsid w:val="0089380F"/>
    <w:rsid w:val="0089385A"/>
    <w:rsid w:val="00893DF6"/>
    <w:rsid w:val="00893F30"/>
    <w:rsid w:val="00894034"/>
    <w:rsid w:val="00894163"/>
    <w:rsid w:val="00894968"/>
    <w:rsid w:val="00894BDC"/>
    <w:rsid w:val="00894DD4"/>
    <w:rsid w:val="00894E04"/>
    <w:rsid w:val="00894FB7"/>
    <w:rsid w:val="00895068"/>
    <w:rsid w:val="00895554"/>
    <w:rsid w:val="00896157"/>
    <w:rsid w:val="00896234"/>
    <w:rsid w:val="00896435"/>
    <w:rsid w:val="008969DB"/>
    <w:rsid w:val="00896E25"/>
    <w:rsid w:val="00896FDA"/>
    <w:rsid w:val="0089700F"/>
    <w:rsid w:val="0089721F"/>
    <w:rsid w:val="00897566"/>
    <w:rsid w:val="0089764F"/>
    <w:rsid w:val="00897842"/>
    <w:rsid w:val="00897C0F"/>
    <w:rsid w:val="00897C5E"/>
    <w:rsid w:val="00897E43"/>
    <w:rsid w:val="00897F6F"/>
    <w:rsid w:val="008A15C8"/>
    <w:rsid w:val="008A1AE3"/>
    <w:rsid w:val="008A1CDC"/>
    <w:rsid w:val="008A26FD"/>
    <w:rsid w:val="008A2FBC"/>
    <w:rsid w:val="008A3456"/>
    <w:rsid w:val="008A3647"/>
    <w:rsid w:val="008A3A4E"/>
    <w:rsid w:val="008A3A7F"/>
    <w:rsid w:val="008A49C8"/>
    <w:rsid w:val="008A4FDE"/>
    <w:rsid w:val="008A5155"/>
    <w:rsid w:val="008A562E"/>
    <w:rsid w:val="008A5DEA"/>
    <w:rsid w:val="008A5EB9"/>
    <w:rsid w:val="008A5F93"/>
    <w:rsid w:val="008A63E6"/>
    <w:rsid w:val="008A69DC"/>
    <w:rsid w:val="008A6C97"/>
    <w:rsid w:val="008A74E0"/>
    <w:rsid w:val="008A795D"/>
    <w:rsid w:val="008A7E51"/>
    <w:rsid w:val="008B0A16"/>
    <w:rsid w:val="008B0B61"/>
    <w:rsid w:val="008B0C2D"/>
    <w:rsid w:val="008B0CA2"/>
    <w:rsid w:val="008B16EF"/>
    <w:rsid w:val="008B1AF7"/>
    <w:rsid w:val="008B2038"/>
    <w:rsid w:val="008B2057"/>
    <w:rsid w:val="008B27D6"/>
    <w:rsid w:val="008B2BDA"/>
    <w:rsid w:val="008B39FB"/>
    <w:rsid w:val="008B3FC2"/>
    <w:rsid w:val="008B48FB"/>
    <w:rsid w:val="008B51EB"/>
    <w:rsid w:val="008B52C0"/>
    <w:rsid w:val="008B53F4"/>
    <w:rsid w:val="008B5631"/>
    <w:rsid w:val="008B5A7B"/>
    <w:rsid w:val="008B5FC1"/>
    <w:rsid w:val="008B6B78"/>
    <w:rsid w:val="008B6BB1"/>
    <w:rsid w:val="008B7191"/>
    <w:rsid w:val="008B71FE"/>
    <w:rsid w:val="008B7538"/>
    <w:rsid w:val="008B762A"/>
    <w:rsid w:val="008B770B"/>
    <w:rsid w:val="008B78F7"/>
    <w:rsid w:val="008B7A8C"/>
    <w:rsid w:val="008B7BD7"/>
    <w:rsid w:val="008B7BFE"/>
    <w:rsid w:val="008B7EA4"/>
    <w:rsid w:val="008C010A"/>
    <w:rsid w:val="008C022F"/>
    <w:rsid w:val="008C037E"/>
    <w:rsid w:val="008C0499"/>
    <w:rsid w:val="008C07FE"/>
    <w:rsid w:val="008C12D5"/>
    <w:rsid w:val="008C13FA"/>
    <w:rsid w:val="008C184B"/>
    <w:rsid w:val="008C19C2"/>
    <w:rsid w:val="008C1AF7"/>
    <w:rsid w:val="008C222B"/>
    <w:rsid w:val="008C276F"/>
    <w:rsid w:val="008C2A1C"/>
    <w:rsid w:val="008C2B54"/>
    <w:rsid w:val="008C2DB5"/>
    <w:rsid w:val="008C33C8"/>
    <w:rsid w:val="008C368D"/>
    <w:rsid w:val="008C37C0"/>
    <w:rsid w:val="008C38FB"/>
    <w:rsid w:val="008C3B83"/>
    <w:rsid w:val="008C3D1B"/>
    <w:rsid w:val="008C3D87"/>
    <w:rsid w:val="008C3DFD"/>
    <w:rsid w:val="008C3FD5"/>
    <w:rsid w:val="008C4068"/>
    <w:rsid w:val="008C41FB"/>
    <w:rsid w:val="008C4547"/>
    <w:rsid w:val="008C45C4"/>
    <w:rsid w:val="008C466C"/>
    <w:rsid w:val="008C48D4"/>
    <w:rsid w:val="008C48D8"/>
    <w:rsid w:val="008C4E15"/>
    <w:rsid w:val="008C5533"/>
    <w:rsid w:val="008C5738"/>
    <w:rsid w:val="008C5A40"/>
    <w:rsid w:val="008C5FB5"/>
    <w:rsid w:val="008C65B1"/>
    <w:rsid w:val="008C672E"/>
    <w:rsid w:val="008C674B"/>
    <w:rsid w:val="008C6828"/>
    <w:rsid w:val="008C6965"/>
    <w:rsid w:val="008C6B30"/>
    <w:rsid w:val="008C6CC1"/>
    <w:rsid w:val="008C6F5E"/>
    <w:rsid w:val="008C71A2"/>
    <w:rsid w:val="008C728E"/>
    <w:rsid w:val="008C75A8"/>
    <w:rsid w:val="008C75F8"/>
    <w:rsid w:val="008C7961"/>
    <w:rsid w:val="008C7C62"/>
    <w:rsid w:val="008C7EAD"/>
    <w:rsid w:val="008C7F77"/>
    <w:rsid w:val="008D00F0"/>
    <w:rsid w:val="008D01ED"/>
    <w:rsid w:val="008D0214"/>
    <w:rsid w:val="008D0271"/>
    <w:rsid w:val="008D0A85"/>
    <w:rsid w:val="008D0CFE"/>
    <w:rsid w:val="008D0D91"/>
    <w:rsid w:val="008D0EB9"/>
    <w:rsid w:val="008D140F"/>
    <w:rsid w:val="008D1465"/>
    <w:rsid w:val="008D14FF"/>
    <w:rsid w:val="008D1B51"/>
    <w:rsid w:val="008D1C41"/>
    <w:rsid w:val="008D1D22"/>
    <w:rsid w:val="008D1DF3"/>
    <w:rsid w:val="008D1F84"/>
    <w:rsid w:val="008D2276"/>
    <w:rsid w:val="008D28D5"/>
    <w:rsid w:val="008D3368"/>
    <w:rsid w:val="008D33DD"/>
    <w:rsid w:val="008D3D4D"/>
    <w:rsid w:val="008D429F"/>
    <w:rsid w:val="008D447C"/>
    <w:rsid w:val="008D476B"/>
    <w:rsid w:val="008D48D8"/>
    <w:rsid w:val="008D4A89"/>
    <w:rsid w:val="008D4D66"/>
    <w:rsid w:val="008D51AB"/>
    <w:rsid w:val="008D5308"/>
    <w:rsid w:val="008D59AA"/>
    <w:rsid w:val="008D5A18"/>
    <w:rsid w:val="008D6152"/>
    <w:rsid w:val="008D65EA"/>
    <w:rsid w:val="008D65F9"/>
    <w:rsid w:val="008D6F8E"/>
    <w:rsid w:val="008D6FAC"/>
    <w:rsid w:val="008D706B"/>
    <w:rsid w:val="008D7BA4"/>
    <w:rsid w:val="008D7BB8"/>
    <w:rsid w:val="008D7C3D"/>
    <w:rsid w:val="008D7C8E"/>
    <w:rsid w:val="008E065C"/>
    <w:rsid w:val="008E1071"/>
    <w:rsid w:val="008E110A"/>
    <w:rsid w:val="008E1263"/>
    <w:rsid w:val="008E16AA"/>
    <w:rsid w:val="008E198F"/>
    <w:rsid w:val="008E1993"/>
    <w:rsid w:val="008E1B26"/>
    <w:rsid w:val="008E1D19"/>
    <w:rsid w:val="008E26F1"/>
    <w:rsid w:val="008E28A2"/>
    <w:rsid w:val="008E2A27"/>
    <w:rsid w:val="008E2E3C"/>
    <w:rsid w:val="008E2EDD"/>
    <w:rsid w:val="008E303F"/>
    <w:rsid w:val="008E3433"/>
    <w:rsid w:val="008E3521"/>
    <w:rsid w:val="008E38C6"/>
    <w:rsid w:val="008E4113"/>
    <w:rsid w:val="008E41BC"/>
    <w:rsid w:val="008E41FF"/>
    <w:rsid w:val="008E455A"/>
    <w:rsid w:val="008E49C6"/>
    <w:rsid w:val="008E4C27"/>
    <w:rsid w:val="008E5273"/>
    <w:rsid w:val="008E5786"/>
    <w:rsid w:val="008E591D"/>
    <w:rsid w:val="008E5AC5"/>
    <w:rsid w:val="008E5D4E"/>
    <w:rsid w:val="008E5FC7"/>
    <w:rsid w:val="008E6267"/>
    <w:rsid w:val="008E6581"/>
    <w:rsid w:val="008E665F"/>
    <w:rsid w:val="008E6730"/>
    <w:rsid w:val="008E684C"/>
    <w:rsid w:val="008E6926"/>
    <w:rsid w:val="008E6B61"/>
    <w:rsid w:val="008E6C43"/>
    <w:rsid w:val="008E6DBD"/>
    <w:rsid w:val="008E722C"/>
    <w:rsid w:val="008E78D9"/>
    <w:rsid w:val="008E7BA9"/>
    <w:rsid w:val="008F02B7"/>
    <w:rsid w:val="008F035E"/>
    <w:rsid w:val="008F0365"/>
    <w:rsid w:val="008F03FD"/>
    <w:rsid w:val="008F052D"/>
    <w:rsid w:val="008F0908"/>
    <w:rsid w:val="008F0C4C"/>
    <w:rsid w:val="008F0F81"/>
    <w:rsid w:val="008F105D"/>
    <w:rsid w:val="008F1163"/>
    <w:rsid w:val="008F1531"/>
    <w:rsid w:val="008F1946"/>
    <w:rsid w:val="008F1B9C"/>
    <w:rsid w:val="008F1C59"/>
    <w:rsid w:val="008F1F9F"/>
    <w:rsid w:val="008F27BF"/>
    <w:rsid w:val="008F2B6E"/>
    <w:rsid w:val="008F2BD4"/>
    <w:rsid w:val="008F2E64"/>
    <w:rsid w:val="008F2FE5"/>
    <w:rsid w:val="008F3042"/>
    <w:rsid w:val="008F30E1"/>
    <w:rsid w:val="008F3358"/>
    <w:rsid w:val="008F347C"/>
    <w:rsid w:val="008F355C"/>
    <w:rsid w:val="008F38AE"/>
    <w:rsid w:val="008F45D0"/>
    <w:rsid w:val="008F4675"/>
    <w:rsid w:val="008F4680"/>
    <w:rsid w:val="008F4F57"/>
    <w:rsid w:val="008F514B"/>
    <w:rsid w:val="008F53B2"/>
    <w:rsid w:val="008F5450"/>
    <w:rsid w:val="008F55AD"/>
    <w:rsid w:val="008F5C62"/>
    <w:rsid w:val="008F5E13"/>
    <w:rsid w:val="008F6643"/>
    <w:rsid w:val="008F6B1B"/>
    <w:rsid w:val="008F6D98"/>
    <w:rsid w:val="008F6FCC"/>
    <w:rsid w:val="008F74CD"/>
    <w:rsid w:val="008F75CD"/>
    <w:rsid w:val="008F7A3F"/>
    <w:rsid w:val="008F7D71"/>
    <w:rsid w:val="008F7ECA"/>
    <w:rsid w:val="009000AB"/>
    <w:rsid w:val="009004FD"/>
    <w:rsid w:val="009005A4"/>
    <w:rsid w:val="00900A0E"/>
    <w:rsid w:val="00901545"/>
    <w:rsid w:val="009018C0"/>
    <w:rsid w:val="00901943"/>
    <w:rsid w:val="00901A25"/>
    <w:rsid w:val="00901CD5"/>
    <w:rsid w:val="00901DBE"/>
    <w:rsid w:val="00902563"/>
    <w:rsid w:val="00902BA8"/>
    <w:rsid w:val="009030B0"/>
    <w:rsid w:val="00903335"/>
    <w:rsid w:val="0090388A"/>
    <w:rsid w:val="009038CC"/>
    <w:rsid w:val="00903B45"/>
    <w:rsid w:val="00903C57"/>
    <w:rsid w:val="00903EEB"/>
    <w:rsid w:val="00903FB0"/>
    <w:rsid w:val="00904067"/>
    <w:rsid w:val="00904098"/>
    <w:rsid w:val="0090474A"/>
    <w:rsid w:val="0090484D"/>
    <w:rsid w:val="00904AB7"/>
    <w:rsid w:val="00904B5F"/>
    <w:rsid w:val="00905128"/>
    <w:rsid w:val="009053E7"/>
    <w:rsid w:val="009057FB"/>
    <w:rsid w:val="00905A4E"/>
    <w:rsid w:val="00905DBB"/>
    <w:rsid w:val="00905E23"/>
    <w:rsid w:val="00905E46"/>
    <w:rsid w:val="00905FC8"/>
    <w:rsid w:val="009061FA"/>
    <w:rsid w:val="0090640F"/>
    <w:rsid w:val="0090646A"/>
    <w:rsid w:val="00906618"/>
    <w:rsid w:val="00906748"/>
    <w:rsid w:val="0090690D"/>
    <w:rsid w:val="00906914"/>
    <w:rsid w:val="00906DEA"/>
    <w:rsid w:val="00907588"/>
    <w:rsid w:val="0091000E"/>
    <w:rsid w:val="00910108"/>
    <w:rsid w:val="0091032A"/>
    <w:rsid w:val="00910410"/>
    <w:rsid w:val="00910897"/>
    <w:rsid w:val="00910A69"/>
    <w:rsid w:val="00910CFD"/>
    <w:rsid w:val="00910E21"/>
    <w:rsid w:val="00910EBE"/>
    <w:rsid w:val="00911447"/>
    <w:rsid w:val="00911862"/>
    <w:rsid w:val="00911947"/>
    <w:rsid w:val="009119CA"/>
    <w:rsid w:val="009119CD"/>
    <w:rsid w:val="00911D0F"/>
    <w:rsid w:val="00912053"/>
    <w:rsid w:val="009121F2"/>
    <w:rsid w:val="009125EF"/>
    <w:rsid w:val="009128DA"/>
    <w:rsid w:val="00912980"/>
    <w:rsid w:val="009129E1"/>
    <w:rsid w:val="00912AE8"/>
    <w:rsid w:val="00912E41"/>
    <w:rsid w:val="00912F07"/>
    <w:rsid w:val="00912F69"/>
    <w:rsid w:val="0091334C"/>
    <w:rsid w:val="009136A3"/>
    <w:rsid w:val="0091388F"/>
    <w:rsid w:val="00913F9D"/>
    <w:rsid w:val="0091401F"/>
    <w:rsid w:val="009142EC"/>
    <w:rsid w:val="009142F7"/>
    <w:rsid w:val="00914449"/>
    <w:rsid w:val="009145E4"/>
    <w:rsid w:val="00914770"/>
    <w:rsid w:val="00914C8B"/>
    <w:rsid w:val="009154C3"/>
    <w:rsid w:val="00915629"/>
    <w:rsid w:val="00915A91"/>
    <w:rsid w:val="00915EA7"/>
    <w:rsid w:val="009167E7"/>
    <w:rsid w:val="00916B5C"/>
    <w:rsid w:val="00916F08"/>
    <w:rsid w:val="009170B2"/>
    <w:rsid w:val="009172CF"/>
    <w:rsid w:val="0091777E"/>
    <w:rsid w:val="00917A51"/>
    <w:rsid w:val="00920220"/>
    <w:rsid w:val="00920672"/>
    <w:rsid w:val="00920874"/>
    <w:rsid w:val="00920D18"/>
    <w:rsid w:val="00920DB9"/>
    <w:rsid w:val="00920F7A"/>
    <w:rsid w:val="00920F98"/>
    <w:rsid w:val="00921005"/>
    <w:rsid w:val="0092106F"/>
    <w:rsid w:val="00921110"/>
    <w:rsid w:val="009214DE"/>
    <w:rsid w:val="00921837"/>
    <w:rsid w:val="00921E42"/>
    <w:rsid w:val="00922F99"/>
    <w:rsid w:val="0092324D"/>
    <w:rsid w:val="0092337E"/>
    <w:rsid w:val="00923443"/>
    <w:rsid w:val="00923540"/>
    <w:rsid w:val="00923E90"/>
    <w:rsid w:val="00924459"/>
    <w:rsid w:val="00924628"/>
    <w:rsid w:val="00924D7B"/>
    <w:rsid w:val="00924E3C"/>
    <w:rsid w:val="009250D9"/>
    <w:rsid w:val="009251F7"/>
    <w:rsid w:val="0092521C"/>
    <w:rsid w:val="00925815"/>
    <w:rsid w:val="00925B70"/>
    <w:rsid w:val="00925F93"/>
    <w:rsid w:val="009260A9"/>
    <w:rsid w:val="00926767"/>
    <w:rsid w:val="00926A1F"/>
    <w:rsid w:val="00927AD5"/>
    <w:rsid w:val="00927DBB"/>
    <w:rsid w:val="00927DE0"/>
    <w:rsid w:val="00927E7F"/>
    <w:rsid w:val="00927F1B"/>
    <w:rsid w:val="00930613"/>
    <w:rsid w:val="009306E9"/>
    <w:rsid w:val="0093079D"/>
    <w:rsid w:val="00930E1D"/>
    <w:rsid w:val="009311BF"/>
    <w:rsid w:val="009316B9"/>
    <w:rsid w:val="009318DA"/>
    <w:rsid w:val="009318DC"/>
    <w:rsid w:val="0093198A"/>
    <w:rsid w:val="00931A11"/>
    <w:rsid w:val="00931B61"/>
    <w:rsid w:val="00931D05"/>
    <w:rsid w:val="00931EFC"/>
    <w:rsid w:val="009322DC"/>
    <w:rsid w:val="009323EC"/>
    <w:rsid w:val="009324D9"/>
    <w:rsid w:val="00932CF1"/>
    <w:rsid w:val="0093303A"/>
    <w:rsid w:val="00933488"/>
    <w:rsid w:val="009335C2"/>
    <w:rsid w:val="009335F5"/>
    <w:rsid w:val="00933632"/>
    <w:rsid w:val="00933830"/>
    <w:rsid w:val="00933CDC"/>
    <w:rsid w:val="00933FAD"/>
    <w:rsid w:val="009342C7"/>
    <w:rsid w:val="0093441E"/>
    <w:rsid w:val="009344DF"/>
    <w:rsid w:val="009344EE"/>
    <w:rsid w:val="009345C8"/>
    <w:rsid w:val="0093464F"/>
    <w:rsid w:val="009347CD"/>
    <w:rsid w:val="0093522E"/>
    <w:rsid w:val="0093560C"/>
    <w:rsid w:val="00935E7D"/>
    <w:rsid w:val="009361D5"/>
    <w:rsid w:val="00936352"/>
    <w:rsid w:val="0093663E"/>
    <w:rsid w:val="009366D0"/>
    <w:rsid w:val="0093675E"/>
    <w:rsid w:val="00936EA0"/>
    <w:rsid w:val="00937021"/>
    <w:rsid w:val="009370AB"/>
    <w:rsid w:val="00937961"/>
    <w:rsid w:val="00937F8B"/>
    <w:rsid w:val="00937FEC"/>
    <w:rsid w:val="00940558"/>
    <w:rsid w:val="00940B55"/>
    <w:rsid w:val="009414AA"/>
    <w:rsid w:val="0094196B"/>
    <w:rsid w:val="00941A72"/>
    <w:rsid w:val="00941C10"/>
    <w:rsid w:val="00941E64"/>
    <w:rsid w:val="00941F4C"/>
    <w:rsid w:val="009428A4"/>
    <w:rsid w:val="00942EA9"/>
    <w:rsid w:val="00942FF7"/>
    <w:rsid w:val="00943380"/>
    <w:rsid w:val="0094351C"/>
    <w:rsid w:val="00943A42"/>
    <w:rsid w:val="00943CFE"/>
    <w:rsid w:val="00943D4D"/>
    <w:rsid w:val="00943DCC"/>
    <w:rsid w:val="00943F49"/>
    <w:rsid w:val="00944804"/>
    <w:rsid w:val="009456C4"/>
    <w:rsid w:val="009459AD"/>
    <w:rsid w:val="00945A1C"/>
    <w:rsid w:val="00945FA7"/>
    <w:rsid w:val="009466DE"/>
    <w:rsid w:val="0094755E"/>
    <w:rsid w:val="009475D6"/>
    <w:rsid w:val="0094798A"/>
    <w:rsid w:val="00950890"/>
    <w:rsid w:val="00950924"/>
    <w:rsid w:val="00951143"/>
    <w:rsid w:val="00951420"/>
    <w:rsid w:val="0095160F"/>
    <w:rsid w:val="009517AF"/>
    <w:rsid w:val="00951A3D"/>
    <w:rsid w:val="00952DC5"/>
    <w:rsid w:val="00952F84"/>
    <w:rsid w:val="0095302D"/>
    <w:rsid w:val="0095346F"/>
    <w:rsid w:val="009535C8"/>
    <w:rsid w:val="00953648"/>
    <w:rsid w:val="009539DC"/>
    <w:rsid w:val="00953A72"/>
    <w:rsid w:val="00953AB6"/>
    <w:rsid w:val="00953C59"/>
    <w:rsid w:val="009543E2"/>
    <w:rsid w:val="00954573"/>
    <w:rsid w:val="0095515C"/>
    <w:rsid w:val="009554FD"/>
    <w:rsid w:val="009559F1"/>
    <w:rsid w:val="00955F6B"/>
    <w:rsid w:val="0095636E"/>
    <w:rsid w:val="00956394"/>
    <w:rsid w:val="0095724D"/>
    <w:rsid w:val="0095779A"/>
    <w:rsid w:val="00957E35"/>
    <w:rsid w:val="0096049A"/>
    <w:rsid w:val="00960626"/>
    <w:rsid w:val="009609E9"/>
    <w:rsid w:val="00960D16"/>
    <w:rsid w:val="00960EA4"/>
    <w:rsid w:val="00960EC0"/>
    <w:rsid w:val="00960FF3"/>
    <w:rsid w:val="0096138A"/>
    <w:rsid w:val="00961DD9"/>
    <w:rsid w:val="00962092"/>
    <w:rsid w:val="009621F9"/>
    <w:rsid w:val="00962371"/>
    <w:rsid w:val="00962433"/>
    <w:rsid w:val="00962DF1"/>
    <w:rsid w:val="009635D3"/>
    <w:rsid w:val="00963649"/>
    <w:rsid w:val="00963D81"/>
    <w:rsid w:val="00963F1B"/>
    <w:rsid w:val="00964AA9"/>
    <w:rsid w:val="00964F0D"/>
    <w:rsid w:val="0096514F"/>
    <w:rsid w:val="00965239"/>
    <w:rsid w:val="00965259"/>
    <w:rsid w:val="009652A8"/>
    <w:rsid w:val="00965781"/>
    <w:rsid w:val="0096590C"/>
    <w:rsid w:val="009659F4"/>
    <w:rsid w:val="00965B4D"/>
    <w:rsid w:val="00965DF5"/>
    <w:rsid w:val="00965E9D"/>
    <w:rsid w:val="00966053"/>
    <w:rsid w:val="00966333"/>
    <w:rsid w:val="009664EE"/>
    <w:rsid w:val="009668A4"/>
    <w:rsid w:val="0096704D"/>
    <w:rsid w:val="00967966"/>
    <w:rsid w:val="00967C98"/>
    <w:rsid w:val="00967E1B"/>
    <w:rsid w:val="00967E98"/>
    <w:rsid w:val="009706E0"/>
    <w:rsid w:val="00970886"/>
    <w:rsid w:val="00970A55"/>
    <w:rsid w:val="00970C8F"/>
    <w:rsid w:val="00970D4F"/>
    <w:rsid w:val="00970D60"/>
    <w:rsid w:val="00970F5B"/>
    <w:rsid w:val="009713CD"/>
    <w:rsid w:val="0097172E"/>
    <w:rsid w:val="009717F5"/>
    <w:rsid w:val="0097188D"/>
    <w:rsid w:val="00971D9E"/>
    <w:rsid w:val="00971E50"/>
    <w:rsid w:val="00971EF4"/>
    <w:rsid w:val="009723AA"/>
    <w:rsid w:val="009723F8"/>
    <w:rsid w:val="0097277A"/>
    <w:rsid w:val="0097295C"/>
    <w:rsid w:val="00972D55"/>
    <w:rsid w:val="00972DC1"/>
    <w:rsid w:val="00972E60"/>
    <w:rsid w:val="00972F95"/>
    <w:rsid w:val="009731B4"/>
    <w:rsid w:val="00973405"/>
    <w:rsid w:val="0097345E"/>
    <w:rsid w:val="00973C24"/>
    <w:rsid w:val="00973CDA"/>
    <w:rsid w:val="009741D6"/>
    <w:rsid w:val="009748D3"/>
    <w:rsid w:val="00974F37"/>
    <w:rsid w:val="00974FBB"/>
    <w:rsid w:val="0097593C"/>
    <w:rsid w:val="00975954"/>
    <w:rsid w:val="00975C31"/>
    <w:rsid w:val="00975F9B"/>
    <w:rsid w:val="00975FE1"/>
    <w:rsid w:val="009763A8"/>
    <w:rsid w:val="00976D0B"/>
    <w:rsid w:val="00977003"/>
    <w:rsid w:val="009773C2"/>
    <w:rsid w:val="00977442"/>
    <w:rsid w:val="009774CB"/>
    <w:rsid w:val="0097751C"/>
    <w:rsid w:val="0097772A"/>
    <w:rsid w:val="00977B8F"/>
    <w:rsid w:val="00977C20"/>
    <w:rsid w:val="00980091"/>
    <w:rsid w:val="009800E9"/>
    <w:rsid w:val="00980432"/>
    <w:rsid w:val="0098046E"/>
    <w:rsid w:val="009809AB"/>
    <w:rsid w:val="00980F6A"/>
    <w:rsid w:val="00981135"/>
    <w:rsid w:val="009814F9"/>
    <w:rsid w:val="00981673"/>
    <w:rsid w:val="0098175B"/>
    <w:rsid w:val="00981BD0"/>
    <w:rsid w:val="00981F43"/>
    <w:rsid w:val="00982282"/>
    <w:rsid w:val="00982779"/>
    <w:rsid w:val="00982929"/>
    <w:rsid w:val="00982D0C"/>
    <w:rsid w:val="00982D7D"/>
    <w:rsid w:val="0098382D"/>
    <w:rsid w:val="00983905"/>
    <w:rsid w:val="00983B61"/>
    <w:rsid w:val="00983BAE"/>
    <w:rsid w:val="009840B8"/>
    <w:rsid w:val="009844A3"/>
    <w:rsid w:val="009847D5"/>
    <w:rsid w:val="009847EA"/>
    <w:rsid w:val="00984A2B"/>
    <w:rsid w:val="00984DFF"/>
    <w:rsid w:val="00984E47"/>
    <w:rsid w:val="00984EF1"/>
    <w:rsid w:val="00984FDB"/>
    <w:rsid w:val="00985365"/>
    <w:rsid w:val="00985757"/>
    <w:rsid w:val="00985AED"/>
    <w:rsid w:val="009865B6"/>
    <w:rsid w:val="009867BE"/>
    <w:rsid w:val="009867F8"/>
    <w:rsid w:val="00986EDE"/>
    <w:rsid w:val="009872D2"/>
    <w:rsid w:val="009874D0"/>
    <w:rsid w:val="0098763A"/>
    <w:rsid w:val="0098789A"/>
    <w:rsid w:val="00987DDD"/>
    <w:rsid w:val="00990A34"/>
    <w:rsid w:val="00990A76"/>
    <w:rsid w:val="00990D47"/>
    <w:rsid w:val="00990E01"/>
    <w:rsid w:val="0099103C"/>
    <w:rsid w:val="009912DC"/>
    <w:rsid w:val="00991399"/>
    <w:rsid w:val="00991CE0"/>
    <w:rsid w:val="00991E4D"/>
    <w:rsid w:val="009927C5"/>
    <w:rsid w:val="00992836"/>
    <w:rsid w:val="009929CC"/>
    <w:rsid w:val="00992DCB"/>
    <w:rsid w:val="00993599"/>
    <w:rsid w:val="0099390E"/>
    <w:rsid w:val="0099402D"/>
    <w:rsid w:val="009945AB"/>
    <w:rsid w:val="009948BC"/>
    <w:rsid w:val="00994C49"/>
    <w:rsid w:val="00994EDF"/>
    <w:rsid w:val="0099540A"/>
    <w:rsid w:val="0099557F"/>
    <w:rsid w:val="00996096"/>
    <w:rsid w:val="009960A3"/>
    <w:rsid w:val="009960E5"/>
    <w:rsid w:val="0099610B"/>
    <w:rsid w:val="0099626F"/>
    <w:rsid w:val="0099645E"/>
    <w:rsid w:val="009967CC"/>
    <w:rsid w:val="009969BC"/>
    <w:rsid w:val="00996E3F"/>
    <w:rsid w:val="009972B9"/>
    <w:rsid w:val="00997399"/>
    <w:rsid w:val="009A0648"/>
    <w:rsid w:val="009A0753"/>
    <w:rsid w:val="009A078B"/>
    <w:rsid w:val="009A09E1"/>
    <w:rsid w:val="009A119D"/>
    <w:rsid w:val="009A2079"/>
    <w:rsid w:val="009A2498"/>
    <w:rsid w:val="009A253F"/>
    <w:rsid w:val="009A29F4"/>
    <w:rsid w:val="009A2D47"/>
    <w:rsid w:val="009A2F7F"/>
    <w:rsid w:val="009A3334"/>
    <w:rsid w:val="009A33B7"/>
    <w:rsid w:val="009A3482"/>
    <w:rsid w:val="009A3595"/>
    <w:rsid w:val="009A3721"/>
    <w:rsid w:val="009A3775"/>
    <w:rsid w:val="009A3804"/>
    <w:rsid w:val="009A3864"/>
    <w:rsid w:val="009A3933"/>
    <w:rsid w:val="009A3C54"/>
    <w:rsid w:val="009A3FF5"/>
    <w:rsid w:val="009A416A"/>
    <w:rsid w:val="009A440E"/>
    <w:rsid w:val="009A46A8"/>
    <w:rsid w:val="009A481A"/>
    <w:rsid w:val="009A4EDC"/>
    <w:rsid w:val="009A509F"/>
    <w:rsid w:val="009A5239"/>
    <w:rsid w:val="009A560A"/>
    <w:rsid w:val="009A5AF4"/>
    <w:rsid w:val="009A623C"/>
    <w:rsid w:val="009A6DCC"/>
    <w:rsid w:val="009A789F"/>
    <w:rsid w:val="009A7ADC"/>
    <w:rsid w:val="009B0046"/>
    <w:rsid w:val="009B00A0"/>
    <w:rsid w:val="009B0D30"/>
    <w:rsid w:val="009B0DC1"/>
    <w:rsid w:val="009B0E4F"/>
    <w:rsid w:val="009B11E3"/>
    <w:rsid w:val="009B13F9"/>
    <w:rsid w:val="009B1694"/>
    <w:rsid w:val="009B1B3D"/>
    <w:rsid w:val="009B1C9D"/>
    <w:rsid w:val="009B1EC9"/>
    <w:rsid w:val="009B25BC"/>
    <w:rsid w:val="009B28AA"/>
    <w:rsid w:val="009B321D"/>
    <w:rsid w:val="009B32DE"/>
    <w:rsid w:val="009B3419"/>
    <w:rsid w:val="009B37BE"/>
    <w:rsid w:val="009B39F2"/>
    <w:rsid w:val="009B3D82"/>
    <w:rsid w:val="009B4104"/>
    <w:rsid w:val="009B43AB"/>
    <w:rsid w:val="009B4700"/>
    <w:rsid w:val="009B525F"/>
    <w:rsid w:val="009B53F5"/>
    <w:rsid w:val="009B5434"/>
    <w:rsid w:val="009B55E4"/>
    <w:rsid w:val="009B57CC"/>
    <w:rsid w:val="009B5AB8"/>
    <w:rsid w:val="009B5D31"/>
    <w:rsid w:val="009B5DB3"/>
    <w:rsid w:val="009B6013"/>
    <w:rsid w:val="009B6143"/>
    <w:rsid w:val="009B627A"/>
    <w:rsid w:val="009B672F"/>
    <w:rsid w:val="009B6CAE"/>
    <w:rsid w:val="009B7149"/>
    <w:rsid w:val="009B7274"/>
    <w:rsid w:val="009B7419"/>
    <w:rsid w:val="009B74E0"/>
    <w:rsid w:val="009B7938"/>
    <w:rsid w:val="009C02EA"/>
    <w:rsid w:val="009C0328"/>
    <w:rsid w:val="009C06E6"/>
    <w:rsid w:val="009C0CBD"/>
    <w:rsid w:val="009C0D61"/>
    <w:rsid w:val="009C0E6A"/>
    <w:rsid w:val="009C171B"/>
    <w:rsid w:val="009C1950"/>
    <w:rsid w:val="009C19B7"/>
    <w:rsid w:val="009C1EDF"/>
    <w:rsid w:val="009C25B9"/>
    <w:rsid w:val="009C26D8"/>
    <w:rsid w:val="009C270D"/>
    <w:rsid w:val="009C27B7"/>
    <w:rsid w:val="009C2CC4"/>
    <w:rsid w:val="009C309B"/>
    <w:rsid w:val="009C31F8"/>
    <w:rsid w:val="009C36EC"/>
    <w:rsid w:val="009C3D4D"/>
    <w:rsid w:val="009C47CF"/>
    <w:rsid w:val="009C4AE5"/>
    <w:rsid w:val="009C4F10"/>
    <w:rsid w:val="009C51A2"/>
    <w:rsid w:val="009C5333"/>
    <w:rsid w:val="009C53E3"/>
    <w:rsid w:val="009C5546"/>
    <w:rsid w:val="009C56C4"/>
    <w:rsid w:val="009C58B8"/>
    <w:rsid w:val="009C5ABB"/>
    <w:rsid w:val="009C5AE8"/>
    <w:rsid w:val="009C5EC7"/>
    <w:rsid w:val="009C692D"/>
    <w:rsid w:val="009C6ACB"/>
    <w:rsid w:val="009C6C04"/>
    <w:rsid w:val="009C6E8B"/>
    <w:rsid w:val="009C725E"/>
    <w:rsid w:val="009C7724"/>
    <w:rsid w:val="009C776E"/>
    <w:rsid w:val="009C7A55"/>
    <w:rsid w:val="009C7C42"/>
    <w:rsid w:val="009C7E0B"/>
    <w:rsid w:val="009D01DD"/>
    <w:rsid w:val="009D02BF"/>
    <w:rsid w:val="009D0A52"/>
    <w:rsid w:val="009D1032"/>
    <w:rsid w:val="009D116E"/>
    <w:rsid w:val="009D1564"/>
    <w:rsid w:val="009D15E5"/>
    <w:rsid w:val="009D164B"/>
    <w:rsid w:val="009D17C5"/>
    <w:rsid w:val="009D1B5C"/>
    <w:rsid w:val="009D1B93"/>
    <w:rsid w:val="009D1C2C"/>
    <w:rsid w:val="009D1E09"/>
    <w:rsid w:val="009D2074"/>
    <w:rsid w:val="009D2658"/>
    <w:rsid w:val="009D2B08"/>
    <w:rsid w:val="009D300A"/>
    <w:rsid w:val="009D325A"/>
    <w:rsid w:val="009D3A02"/>
    <w:rsid w:val="009D3F87"/>
    <w:rsid w:val="009D420C"/>
    <w:rsid w:val="009D43AC"/>
    <w:rsid w:val="009D4A9F"/>
    <w:rsid w:val="009D553F"/>
    <w:rsid w:val="009D58C2"/>
    <w:rsid w:val="009D59C8"/>
    <w:rsid w:val="009D5BE1"/>
    <w:rsid w:val="009D5C7D"/>
    <w:rsid w:val="009D5E77"/>
    <w:rsid w:val="009D6394"/>
    <w:rsid w:val="009D6B51"/>
    <w:rsid w:val="009D6DD7"/>
    <w:rsid w:val="009D6E0C"/>
    <w:rsid w:val="009D713B"/>
    <w:rsid w:val="009D76E1"/>
    <w:rsid w:val="009D7832"/>
    <w:rsid w:val="009D7B1A"/>
    <w:rsid w:val="009D7C51"/>
    <w:rsid w:val="009D7E3D"/>
    <w:rsid w:val="009D7E4C"/>
    <w:rsid w:val="009E019C"/>
    <w:rsid w:val="009E01AA"/>
    <w:rsid w:val="009E035C"/>
    <w:rsid w:val="009E072F"/>
    <w:rsid w:val="009E07B7"/>
    <w:rsid w:val="009E0F06"/>
    <w:rsid w:val="009E0F6F"/>
    <w:rsid w:val="009E1268"/>
    <w:rsid w:val="009E1423"/>
    <w:rsid w:val="009E152D"/>
    <w:rsid w:val="009E1621"/>
    <w:rsid w:val="009E164E"/>
    <w:rsid w:val="009E196C"/>
    <w:rsid w:val="009E1DD7"/>
    <w:rsid w:val="009E1E4C"/>
    <w:rsid w:val="009E1EBC"/>
    <w:rsid w:val="009E2291"/>
    <w:rsid w:val="009E22E5"/>
    <w:rsid w:val="009E2A1B"/>
    <w:rsid w:val="009E2A2E"/>
    <w:rsid w:val="009E2BED"/>
    <w:rsid w:val="009E3B7B"/>
    <w:rsid w:val="009E3BDA"/>
    <w:rsid w:val="009E3D16"/>
    <w:rsid w:val="009E430E"/>
    <w:rsid w:val="009E436C"/>
    <w:rsid w:val="009E4809"/>
    <w:rsid w:val="009E49CD"/>
    <w:rsid w:val="009E5864"/>
    <w:rsid w:val="009E606F"/>
    <w:rsid w:val="009E62A9"/>
    <w:rsid w:val="009E6375"/>
    <w:rsid w:val="009E65E5"/>
    <w:rsid w:val="009E6A0A"/>
    <w:rsid w:val="009E6B40"/>
    <w:rsid w:val="009E6D05"/>
    <w:rsid w:val="009E7076"/>
    <w:rsid w:val="009E70FD"/>
    <w:rsid w:val="009E76B5"/>
    <w:rsid w:val="009E78C9"/>
    <w:rsid w:val="009E797C"/>
    <w:rsid w:val="009E7F3A"/>
    <w:rsid w:val="009F00BE"/>
    <w:rsid w:val="009F0450"/>
    <w:rsid w:val="009F08E3"/>
    <w:rsid w:val="009F0F24"/>
    <w:rsid w:val="009F1277"/>
    <w:rsid w:val="009F12AF"/>
    <w:rsid w:val="009F1774"/>
    <w:rsid w:val="009F1A2C"/>
    <w:rsid w:val="009F1C62"/>
    <w:rsid w:val="009F1E02"/>
    <w:rsid w:val="009F2DF7"/>
    <w:rsid w:val="009F3049"/>
    <w:rsid w:val="009F36BF"/>
    <w:rsid w:val="009F37E1"/>
    <w:rsid w:val="009F390D"/>
    <w:rsid w:val="009F4376"/>
    <w:rsid w:val="009F43D2"/>
    <w:rsid w:val="009F45B2"/>
    <w:rsid w:val="009F4E9D"/>
    <w:rsid w:val="009F50FB"/>
    <w:rsid w:val="009F5256"/>
    <w:rsid w:val="009F559A"/>
    <w:rsid w:val="009F59C8"/>
    <w:rsid w:val="009F656F"/>
    <w:rsid w:val="009F6CAD"/>
    <w:rsid w:val="009F7075"/>
    <w:rsid w:val="009F70C2"/>
    <w:rsid w:val="009F7128"/>
    <w:rsid w:val="009F7BE7"/>
    <w:rsid w:val="00A00386"/>
    <w:rsid w:val="00A006A9"/>
    <w:rsid w:val="00A006CC"/>
    <w:rsid w:val="00A00786"/>
    <w:rsid w:val="00A00F77"/>
    <w:rsid w:val="00A01183"/>
    <w:rsid w:val="00A014E1"/>
    <w:rsid w:val="00A01814"/>
    <w:rsid w:val="00A01905"/>
    <w:rsid w:val="00A01A9F"/>
    <w:rsid w:val="00A01E82"/>
    <w:rsid w:val="00A029FC"/>
    <w:rsid w:val="00A02E22"/>
    <w:rsid w:val="00A03255"/>
    <w:rsid w:val="00A0331E"/>
    <w:rsid w:val="00A03756"/>
    <w:rsid w:val="00A037F3"/>
    <w:rsid w:val="00A038ED"/>
    <w:rsid w:val="00A03D63"/>
    <w:rsid w:val="00A0407B"/>
    <w:rsid w:val="00A043E0"/>
    <w:rsid w:val="00A047CA"/>
    <w:rsid w:val="00A04842"/>
    <w:rsid w:val="00A04D67"/>
    <w:rsid w:val="00A04E91"/>
    <w:rsid w:val="00A05346"/>
    <w:rsid w:val="00A0539B"/>
    <w:rsid w:val="00A05587"/>
    <w:rsid w:val="00A055E9"/>
    <w:rsid w:val="00A0577D"/>
    <w:rsid w:val="00A0586D"/>
    <w:rsid w:val="00A05CFE"/>
    <w:rsid w:val="00A05F23"/>
    <w:rsid w:val="00A062FA"/>
    <w:rsid w:val="00A0694D"/>
    <w:rsid w:val="00A06CDB"/>
    <w:rsid w:val="00A0701E"/>
    <w:rsid w:val="00A077CF"/>
    <w:rsid w:val="00A07AB6"/>
    <w:rsid w:val="00A101AB"/>
    <w:rsid w:val="00A101CF"/>
    <w:rsid w:val="00A106BC"/>
    <w:rsid w:val="00A10BC4"/>
    <w:rsid w:val="00A111B6"/>
    <w:rsid w:val="00A111CF"/>
    <w:rsid w:val="00A11502"/>
    <w:rsid w:val="00A11C9E"/>
    <w:rsid w:val="00A120AC"/>
    <w:rsid w:val="00A120B8"/>
    <w:rsid w:val="00A120D0"/>
    <w:rsid w:val="00A128CF"/>
    <w:rsid w:val="00A12ADF"/>
    <w:rsid w:val="00A12B3D"/>
    <w:rsid w:val="00A12C79"/>
    <w:rsid w:val="00A12D72"/>
    <w:rsid w:val="00A12FA3"/>
    <w:rsid w:val="00A1317D"/>
    <w:rsid w:val="00A1355B"/>
    <w:rsid w:val="00A13B56"/>
    <w:rsid w:val="00A13C9A"/>
    <w:rsid w:val="00A1432E"/>
    <w:rsid w:val="00A14788"/>
    <w:rsid w:val="00A1506B"/>
    <w:rsid w:val="00A15103"/>
    <w:rsid w:val="00A1536B"/>
    <w:rsid w:val="00A15377"/>
    <w:rsid w:val="00A15EDD"/>
    <w:rsid w:val="00A15FEA"/>
    <w:rsid w:val="00A16C78"/>
    <w:rsid w:val="00A16FA3"/>
    <w:rsid w:val="00A16FBE"/>
    <w:rsid w:val="00A1748F"/>
    <w:rsid w:val="00A175B3"/>
    <w:rsid w:val="00A1791B"/>
    <w:rsid w:val="00A17C5A"/>
    <w:rsid w:val="00A17CA7"/>
    <w:rsid w:val="00A202DA"/>
    <w:rsid w:val="00A20D66"/>
    <w:rsid w:val="00A20E70"/>
    <w:rsid w:val="00A213D6"/>
    <w:rsid w:val="00A213FA"/>
    <w:rsid w:val="00A21530"/>
    <w:rsid w:val="00A21C60"/>
    <w:rsid w:val="00A21D90"/>
    <w:rsid w:val="00A22873"/>
    <w:rsid w:val="00A2381F"/>
    <w:rsid w:val="00A23C95"/>
    <w:rsid w:val="00A23D07"/>
    <w:rsid w:val="00A24013"/>
    <w:rsid w:val="00A24189"/>
    <w:rsid w:val="00A241C8"/>
    <w:rsid w:val="00A24982"/>
    <w:rsid w:val="00A24A2A"/>
    <w:rsid w:val="00A24E59"/>
    <w:rsid w:val="00A25177"/>
    <w:rsid w:val="00A2526A"/>
    <w:rsid w:val="00A25971"/>
    <w:rsid w:val="00A25DDD"/>
    <w:rsid w:val="00A25DEB"/>
    <w:rsid w:val="00A26089"/>
    <w:rsid w:val="00A26268"/>
    <w:rsid w:val="00A26596"/>
    <w:rsid w:val="00A266F3"/>
    <w:rsid w:val="00A267CF"/>
    <w:rsid w:val="00A26891"/>
    <w:rsid w:val="00A269D7"/>
    <w:rsid w:val="00A26C82"/>
    <w:rsid w:val="00A26D27"/>
    <w:rsid w:val="00A26E0E"/>
    <w:rsid w:val="00A27136"/>
    <w:rsid w:val="00A277AD"/>
    <w:rsid w:val="00A27BCD"/>
    <w:rsid w:val="00A27E4E"/>
    <w:rsid w:val="00A3038F"/>
    <w:rsid w:val="00A30460"/>
    <w:rsid w:val="00A30D63"/>
    <w:rsid w:val="00A317CB"/>
    <w:rsid w:val="00A31CE7"/>
    <w:rsid w:val="00A31D94"/>
    <w:rsid w:val="00A3201A"/>
    <w:rsid w:val="00A321D0"/>
    <w:rsid w:val="00A32721"/>
    <w:rsid w:val="00A32783"/>
    <w:rsid w:val="00A32C2D"/>
    <w:rsid w:val="00A32CDA"/>
    <w:rsid w:val="00A32DFF"/>
    <w:rsid w:val="00A3385B"/>
    <w:rsid w:val="00A33AC0"/>
    <w:rsid w:val="00A341D8"/>
    <w:rsid w:val="00A34418"/>
    <w:rsid w:val="00A352ED"/>
    <w:rsid w:val="00A35330"/>
    <w:rsid w:val="00A35885"/>
    <w:rsid w:val="00A358D8"/>
    <w:rsid w:val="00A35E88"/>
    <w:rsid w:val="00A360E4"/>
    <w:rsid w:val="00A364E5"/>
    <w:rsid w:val="00A3656D"/>
    <w:rsid w:val="00A365F5"/>
    <w:rsid w:val="00A3664C"/>
    <w:rsid w:val="00A3677C"/>
    <w:rsid w:val="00A367A0"/>
    <w:rsid w:val="00A37352"/>
    <w:rsid w:val="00A376EE"/>
    <w:rsid w:val="00A37749"/>
    <w:rsid w:val="00A377CB"/>
    <w:rsid w:val="00A379DB"/>
    <w:rsid w:val="00A4015B"/>
    <w:rsid w:val="00A40203"/>
    <w:rsid w:val="00A40813"/>
    <w:rsid w:val="00A40A67"/>
    <w:rsid w:val="00A40BFE"/>
    <w:rsid w:val="00A410C9"/>
    <w:rsid w:val="00A411D6"/>
    <w:rsid w:val="00A4159A"/>
    <w:rsid w:val="00A41633"/>
    <w:rsid w:val="00A423B3"/>
    <w:rsid w:val="00A428D5"/>
    <w:rsid w:val="00A42A99"/>
    <w:rsid w:val="00A433F1"/>
    <w:rsid w:val="00A434C3"/>
    <w:rsid w:val="00A4351B"/>
    <w:rsid w:val="00A43551"/>
    <w:rsid w:val="00A4357F"/>
    <w:rsid w:val="00A436BC"/>
    <w:rsid w:val="00A43AD5"/>
    <w:rsid w:val="00A43BEF"/>
    <w:rsid w:val="00A44861"/>
    <w:rsid w:val="00A44881"/>
    <w:rsid w:val="00A44B59"/>
    <w:rsid w:val="00A44C56"/>
    <w:rsid w:val="00A44CAF"/>
    <w:rsid w:val="00A44FAB"/>
    <w:rsid w:val="00A452BF"/>
    <w:rsid w:val="00A45A02"/>
    <w:rsid w:val="00A45E14"/>
    <w:rsid w:val="00A46351"/>
    <w:rsid w:val="00A464A5"/>
    <w:rsid w:val="00A466E0"/>
    <w:rsid w:val="00A46907"/>
    <w:rsid w:val="00A47018"/>
    <w:rsid w:val="00A47181"/>
    <w:rsid w:val="00A474B9"/>
    <w:rsid w:val="00A4783A"/>
    <w:rsid w:val="00A5001A"/>
    <w:rsid w:val="00A50526"/>
    <w:rsid w:val="00A512DE"/>
    <w:rsid w:val="00A5151A"/>
    <w:rsid w:val="00A51767"/>
    <w:rsid w:val="00A51C16"/>
    <w:rsid w:val="00A52048"/>
    <w:rsid w:val="00A5259B"/>
    <w:rsid w:val="00A52684"/>
    <w:rsid w:val="00A52999"/>
    <w:rsid w:val="00A52D00"/>
    <w:rsid w:val="00A53003"/>
    <w:rsid w:val="00A53402"/>
    <w:rsid w:val="00A5381D"/>
    <w:rsid w:val="00A53826"/>
    <w:rsid w:val="00A5398E"/>
    <w:rsid w:val="00A54087"/>
    <w:rsid w:val="00A54451"/>
    <w:rsid w:val="00A545F8"/>
    <w:rsid w:val="00A547E9"/>
    <w:rsid w:val="00A547F8"/>
    <w:rsid w:val="00A548A5"/>
    <w:rsid w:val="00A54AB5"/>
    <w:rsid w:val="00A54C91"/>
    <w:rsid w:val="00A54EBF"/>
    <w:rsid w:val="00A5559D"/>
    <w:rsid w:val="00A55E1E"/>
    <w:rsid w:val="00A560B1"/>
    <w:rsid w:val="00A56174"/>
    <w:rsid w:val="00A56304"/>
    <w:rsid w:val="00A564B8"/>
    <w:rsid w:val="00A56F20"/>
    <w:rsid w:val="00A57552"/>
    <w:rsid w:val="00A57AC9"/>
    <w:rsid w:val="00A57B66"/>
    <w:rsid w:val="00A57E0A"/>
    <w:rsid w:val="00A60457"/>
    <w:rsid w:val="00A60684"/>
    <w:rsid w:val="00A6070D"/>
    <w:rsid w:val="00A60A1B"/>
    <w:rsid w:val="00A60B9D"/>
    <w:rsid w:val="00A60DB0"/>
    <w:rsid w:val="00A60F01"/>
    <w:rsid w:val="00A61137"/>
    <w:rsid w:val="00A61187"/>
    <w:rsid w:val="00A6120D"/>
    <w:rsid w:val="00A61FAF"/>
    <w:rsid w:val="00A620CC"/>
    <w:rsid w:val="00A62120"/>
    <w:rsid w:val="00A6228F"/>
    <w:rsid w:val="00A627D6"/>
    <w:rsid w:val="00A62A98"/>
    <w:rsid w:val="00A62C53"/>
    <w:rsid w:val="00A63196"/>
    <w:rsid w:val="00A635C4"/>
    <w:rsid w:val="00A636E0"/>
    <w:rsid w:val="00A638B2"/>
    <w:rsid w:val="00A63ED7"/>
    <w:rsid w:val="00A642D1"/>
    <w:rsid w:val="00A6438D"/>
    <w:rsid w:val="00A643E2"/>
    <w:rsid w:val="00A6480E"/>
    <w:rsid w:val="00A65036"/>
    <w:rsid w:val="00A6507D"/>
    <w:rsid w:val="00A650F8"/>
    <w:rsid w:val="00A66158"/>
    <w:rsid w:val="00A6619C"/>
    <w:rsid w:val="00A66362"/>
    <w:rsid w:val="00A664DA"/>
    <w:rsid w:val="00A66583"/>
    <w:rsid w:val="00A66627"/>
    <w:rsid w:val="00A66676"/>
    <w:rsid w:val="00A667F5"/>
    <w:rsid w:val="00A66E41"/>
    <w:rsid w:val="00A66F2B"/>
    <w:rsid w:val="00A671A1"/>
    <w:rsid w:val="00A70347"/>
    <w:rsid w:val="00A707F2"/>
    <w:rsid w:val="00A70BC8"/>
    <w:rsid w:val="00A7125E"/>
    <w:rsid w:val="00A71271"/>
    <w:rsid w:val="00A71751"/>
    <w:rsid w:val="00A717C2"/>
    <w:rsid w:val="00A71A1D"/>
    <w:rsid w:val="00A726C0"/>
    <w:rsid w:val="00A72BD3"/>
    <w:rsid w:val="00A72DD2"/>
    <w:rsid w:val="00A73188"/>
    <w:rsid w:val="00A732ED"/>
    <w:rsid w:val="00A73363"/>
    <w:rsid w:val="00A7350E"/>
    <w:rsid w:val="00A7365A"/>
    <w:rsid w:val="00A7388E"/>
    <w:rsid w:val="00A73A39"/>
    <w:rsid w:val="00A73CE1"/>
    <w:rsid w:val="00A73D1D"/>
    <w:rsid w:val="00A73F74"/>
    <w:rsid w:val="00A74180"/>
    <w:rsid w:val="00A7432F"/>
    <w:rsid w:val="00A74A8E"/>
    <w:rsid w:val="00A74ABF"/>
    <w:rsid w:val="00A74DBD"/>
    <w:rsid w:val="00A74E8C"/>
    <w:rsid w:val="00A7514E"/>
    <w:rsid w:val="00A75332"/>
    <w:rsid w:val="00A75969"/>
    <w:rsid w:val="00A75DF2"/>
    <w:rsid w:val="00A75FC6"/>
    <w:rsid w:val="00A760C3"/>
    <w:rsid w:val="00A761F7"/>
    <w:rsid w:val="00A76227"/>
    <w:rsid w:val="00A762EB"/>
    <w:rsid w:val="00A76EB0"/>
    <w:rsid w:val="00A775E0"/>
    <w:rsid w:val="00A777E6"/>
    <w:rsid w:val="00A77832"/>
    <w:rsid w:val="00A77919"/>
    <w:rsid w:val="00A77951"/>
    <w:rsid w:val="00A77CE1"/>
    <w:rsid w:val="00A77DFF"/>
    <w:rsid w:val="00A8040A"/>
    <w:rsid w:val="00A80910"/>
    <w:rsid w:val="00A80BA5"/>
    <w:rsid w:val="00A80C66"/>
    <w:rsid w:val="00A817F2"/>
    <w:rsid w:val="00A81875"/>
    <w:rsid w:val="00A818B8"/>
    <w:rsid w:val="00A8195C"/>
    <w:rsid w:val="00A81A62"/>
    <w:rsid w:val="00A81F00"/>
    <w:rsid w:val="00A820F0"/>
    <w:rsid w:val="00A823F6"/>
    <w:rsid w:val="00A82C19"/>
    <w:rsid w:val="00A82D0E"/>
    <w:rsid w:val="00A82EFA"/>
    <w:rsid w:val="00A8336D"/>
    <w:rsid w:val="00A83655"/>
    <w:rsid w:val="00A840F7"/>
    <w:rsid w:val="00A843B4"/>
    <w:rsid w:val="00A84D87"/>
    <w:rsid w:val="00A8524D"/>
    <w:rsid w:val="00A857F7"/>
    <w:rsid w:val="00A85B64"/>
    <w:rsid w:val="00A85CAB"/>
    <w:rsid w:val="00A85D9B"/>
    <w:rsid w:val="00A85E1B"/>
    <w:rsid w:val="00A86031"/>
    <w:rsid w:val="00A86272"/>
    <w:rsid w:val="00A86820"/>
    <w:rsid w:val="00A86A8F"/>
    <w:rsid w:val="00A86B04"/>
    <w:rsid w:val="00A8719E"/>
    <w:rsid w:val="00A8771D"/>
    <w:rsid w:val="00A87985"/>
    <w:rsid w:val="00A87C93"/>
    <w:rsid w:val="00A87CEF"/>
    <w:rsid w:val="00A87D82"/>
    <w:rsid w:val="00A9045D"/>
    <w:rsid w:val="00A90606"/>
    <w:rsid w:val="00A9079B"/>
    <w:rsid w:val="00A90CF7"/>
    <w:rsid w:val="00A90DEE"/>
    <w:rsid w:val="00A91142"/>
    <w:rsid w:val="00A92111"/>
    <w:rsid w:val="00A9226F"/>
    <w:rsid w:val="00A92BC6"/>
    <w:rsid w:val="00A92DCF"/>
    <w:rsid w:val="00A9331E"/>
    <w:rsid w:val="00A9341B"/>
    <w:rsid w:val="00A9365C"/>
    <w:rsid w:val="00A93734"/>
    <w:rsid w:val="00A939FE"/>
    <w:rsid w:val="00A93B40"/>
    <w:rsid w:val="00A93CD6"/>
    <w:rsid w:val="00A93FB2"/>
    <w:rsid w:val="00A93FCE"/>
    <w:rsid w:val="00A94061"/>
    <w:rsid w:val="00A9452B"/>
    <w:rsid w:val="00A94CC4"/>
    <w:rsid w:val="00A94CF0"/>
    <w:rsid w:val="00A94E3B"/>
    <w:rsid w:val="00A9544C"/>
    <w:rsid w:val="00A95B9F"/>
    <w:rsid w:val="00A95BB4"/>
    <w:rsid w:val="00A96521"/>
    <w:rsid w:val="00A9657E"/>
    <w:rsid w:val="00A965A5"/>
    <w:rsid w:val="00A96952"/>
    <w:rsid w:val="00A96A3E"/>
    <w:rsid w:val="00A96E09"/>
    <w:rsid w:val="00A97685"/>
    <w:rsid w:val="00A97772"/>
    <w:rsid w:val="00A97E22"/>
    <w:rsid w:val="00AA00FB"/>
    <w:rsid w:val="00AA01AF"/>
    <w:rsid w:val="00AA04DB"/>
    <w:rsid w:val="00AA0592"/>
    <w:rsid w:val="00AA0A89"/>
    <w:rsid w:val="00AA1620"/>
    <w:rsid w:val="00AA191B"/>
    <w:rsid w:val="00AA2096"/>
    <w:rsid w:val="00AA250C"/>
    <w:rsid w:val="00AA2D05"/>
    <w:rsid w:val="00AA2DCF"/>
    <w:rsid w:val="00AA2E8B"/>
    <w:rsid w:val="00AA34E1"/>
    <w:rsid w:val="00AA3752"/>
    <w:rsid w:val="00AA3F55"/>
    <w:rsid w:val="00AA44D2"/>
    <w:rsid w:val="00AA44F4"/>
    <w:rsid w:val="00AA44F7"/>
    <w:rsid w:val="00AA4745"/>
    <w:rsid w:val="00AA4D60"/>
    <w:rsid w:val="00AA4F6E"/>
    <w:rsid w:val="00AA5368"/>
    <w:rsid w:val="00AA5639"/>
    <w:rsid w:val="00AA5F08"/>
    <w:rsid w:val="00AA6009"/>
    <w:rsid w:val="00AA63D3"/>
    <w:rsid w:val="00AA6429"/>
    <w:rsid w:val="00AA6CF2"/>
    <w:rsid w:val="00AA7113"/>
    <w:rsid w:val="00AA781D"/>
    <w:rsid w:val="00AA785F"/>
    <w:rsid w:val="00AA7C6C"/>
    <w:rsid w:val="00AA7C89"/>
    <w:rsid w:val="00AB005B"/>
    <w:rsid w:val="00AB0147"/>
    <w:rsid w:val="00AB0151"/>
    <w:rsid w:val="00AB0380"/>
    <w:rsid w:val="00AB05C5"/>
    <w:rsid w:val="00AB0E9A"/>
    <w:rsid w:val="00AB1172"/>
    <w:rsid w:val="00AB1803"/>
    <w:rsid w:val="00AB1A2C"/>
    <w:rsid w:val="00AB1B7E"/>
    <w:rsid w:val="00AB20D3"/>
    <w:rsid w:val="00AB2259"/>
    <w:rsid w:val="00AB24A5"/>
    <w:rsid w:val="00AB24EB"/>
    <w:rsid w:val="00AB2965"/>
    <w:rsid w:val="00AB2A1D"/>
    <w:rsid w:val="00AB2C8B"/>
    <w:rsid w:val="00AB2C9E"/>
    <w:rsid w:val="00AB2E73"/>
    <w:rsid w:val="00AB3351"/>
    <w:rsid w:val="00AB3589"/>
    <w:rsid w:val="00AB3645"/>
    <w:rsid w:val="00AB3954"/>
    <w:rsid w:val="00AB3AD6"/>
    <w:rsid w:val="00AB3FE6"/>
    <w:rsid w:val="00AB4509"/>
    <w:rsid w:val="00AB475B"/>
    <w:rsid w:val="00AB4CD6"/>
    <w:rsid w:val="00AB4E4B"/>
    <w:rsid w:val="00AB4FDB"/>
    <w:rsid w:val="00AB522D"/>
    <w:rsid w:val="00AB556A"/>
    <w:rsid w:val="00AB55BD"/>
    <w:rsid w:val="00AB55C5"/>
    <w:rsid w:val="00AB609D"/>
    <w:rsid w:val="00AB6129"/>
    <w:rsid w:val="00AB6A43"/>
    <w:rsid w:val="00AB6C22"/>
    <w:rsid w:val="00AB6FB2"/>
    <w:rsid w:val="00AB70E3"/>
    <w:rsid w:val="00AB7157"/>
    <w:rsid w:val="00AB7221"/>
    <w:rsid w:val="00AB7239"/>
    <w:rsid w:val="00AB72CF"/>
    <w:rsid w:val="00AB72DA"/>
    <w:rsid w:val="00AB74A5"/>
    <w:rsid w:val="00AB754B"/>
    <w:rsid w:val="00AB7719"/>
    <w:rsid w:val="00AB7817"/>
    <w:rsid w:val="00AB7A52"/>
    <w:rsid w:val="00AC01AA"/>
    <w:rsid w:val="00AC0332"/>
    <w:rsid w:val="00AC0540"/>
    <w:rsid w:val="00AC0781"/>
    <w:rsid w:val="00AC0A4D"/>
    <w:rsid w:val="00AC0B27"/>
    <w:rsid w:val="00AC0EA0"/>
    <w:rsid w:val="00AC1D72"/>
    <w:rsid w:val="00AC1D79"/>
    <w:rsid w:val="00AC2182"/>
    <w:rsid w:val="00AC21AD"/>
    <w:rsid w:val="00AC2504"/>
    <w:rsid w:val="00AC25EA"/>
    <w:rsid w:val="00AC2752"/>
    <w:rsid w:val="00AC28EB"/>
    <w:rsid w:val="00AC296E"/>
    <w:rsid w:val="00AC3220"/>
    <w:rsid w:val="00AC3396"/>
    <w:rsid w:val="00AC3507"/>
    <w:rsid w:val="00AC3640"/>
    <w:rsid w:val="00AC3AB7"/>
    <w:rsid w:val="00AC3EE9"/>
    <w:rsid w:val="00AC43BF"/>
    <w:rsid w:val="00AC43C4"/>
    <w:rsid w:val="00AC4F72"/>
    <w:rsid w:val="00AC5041"/>
    <w:rsid w:val="00AC516C"/>
    <w:rsid w:val="00AC5491"/>
    <w:rsid w:val="00AC54A2"/>
    <w:rsid w:val="00AC5588"/>
    <w:rsid w:val="00AC5834"/>
    <w:rsid w:val="00AC5C4F"/>
    <w:rsid w:val="00AC5DA2"/>
    <w:rsid w:val="00AC62B3"/>
    <w:rsid w:val="00AC63A9"/>
    <w:rsid w:val="00AC65E7"/>
    <w:rsid w:val="00AC68BC"/>
    <w:rsid w:val="00AC6BF5"/>
    <w:rsid w:val="00AC6DB1"/>
    <w:rsid w:val="00AC737F"/>
    <w:rsid w:val="00AC75FF"/>
    <w:rsid w:val="00AC76F8"/>
    <w:rsid w:val="00AC7A71"/>
    <w:rsid w:val="00AC7B32"/>
    <w:rsid w:val="00AC7BD6"/>
    <w:rsid w:val="00AD0158"/>
    <w:rsid w:val="00AD02CD"/>
    <w:rsid w:val="00AD0313"/>
    <w:rsid w:val="00AD040D"/>
    <w:rsid w:val="00AD0877"/>
    <w:rsid w:val="00AD08C4"/>
    <w:rsid w:val="00AD0C3F"/>
    <w:rsid w:val="00AD11C6"/>
    <w:rsid w:val="00AD1854"/>
    <w:rsid w:val="00AD1A11"/>
    <w:rsid w:val="00AD20CB"/>
    <w:rsid w:val="00AD2240"/>
    <w:rsid w:val="00AD241C"/>
    <w:rsid w:val="00AD2590"/>
    <w:rsid w:val="00AD259C"/>
    <w:rsid w:val="00AD2A28"/>
    <w:rsid w:val="00AD2CB3"/>
    <w:rsid w:val="00AD30D3"/>
    <w:rsid w:val="00AD32DB"/>
    <w:rsid w:val="00AD372D"/>
    <w:rsid w:val="00AD3B3D"/>
    <w:rsid w:val="00AD3DA6"/>
    <w:rsid w:val="00AD3F18"/>
    <w:rsid w:val="00AD48A3"/>
    <w:rsid w:val="00AD5139"/>
    <w:rsid w:val="00AD5147"/>
    <w:rsid w:val="00AD5C98"/>
    <w:rsid w:val="00AD5CC8"/>
    <w:rsid w:val="00AD5D28"/>
    <w:rsid w:val="00AD5ED8"/>
    <w:rsid w:val="00AD62A0"/>
    <w:rsid w:val="00AD6314"/>
    <w:rsid w:val="00AD65D7"/>
    <w:rsid w:val="00AD6709"/>
    <w:rsid w:val="00AD677E"/>
    <w:rsid w:val="00AD6A96"/>
    <w:rsid w:val="00AD7167"/>
    <w:rsid w:val="00AD7659"/>
    <w:rsid w:val="00AD7AE0"/>
    <w:rsid w:val="00AE078B"/>
    <w:rsid w:val="00AE07F4"/>
    <w:rsid w:val="00AE0E7C"/>
    <w:rsid w:val="00AE0EEF"/>
    <w:rsid w:val="00AE1120"/>
    <w:rsid w:val="00AE12FC"/>
    <w:rsid w:val="00AE14FD"/>
    <w:rsid w:val="00AE1556"/>
    <w:rsid w:val="00AE16A0"/>
    <w:rsid w:val="00AE1868"/>
    <w:rsid w:val="00AE18CB"/>
    <w:rsid w:val="00AE19E7"/>
    <w:rsid w:val="00AE1F53"/>
    <w:rsid w:val="00AE22E3"/>
    <w:rsid w:val="00AE2535"/>
    <w:rsid w:val="00AE26A1"/>
    <w:rsid w:val="00AE2A17"/>
    <w:rsid w:val="00AE2F07"/>
    <w:rsid w:val="00AE30D4"/>
    <w:rsid w:val="00AE33B8"/>
    <w:rsid w:val="00AE375A"/>
    <w:rsid w:val="00AE39C8"/>
    <w:rsid w:val="00AE42D8"/>
    <w:rsid w:val="00AE482E"/>
    <w:rsid w:val="00AE4A1E"/>
    <w:rsid w:val="00AE4C54"/>
    <w:rsid w:val="00AE50AC"/>
    <w:rsid w:val="00AE511F"/>
    <w:rsid w:val="00AE552F"/>
    <w:rsid w:val="00AE5841"/>
    <w:rsid w:val="00AE5D3C"/>
    <w:rsid w:val="00AE60BE"/>
    <w:rsid w:val="00AE6247"/>
    <w:rsid w:val="00AE6252"/>
    <w:rsid w:val="00AE6368"/>
    <w:rsid w:val="00AE65E5"/>
    <w:rsid w:val="00AE65FD"/>
    <w:rsid w:val="00AE6960"/>
    <w:rsid w:val="00AE6BEB"/>
    <w:rsid w:val="00AE701B"/>
    <w:rsid w:val="00AE7892"/>
    <w:rsid w:val="00AE7C7F"/>
    <w:rsid w:val="00AE7D3D"/>
    <w:rsid w:val="00AE7EC8"/>
    <w:rsid w:val="00AF054F"/>
    <w:rsid w:val="00AF081E"/>
    <w:rsid w:val="00AF0D82"/>
    <w:rsid w:val="00AF0DE3"/>
    <w:rsid w:val="00AF0E35"/>
    <w:rsid w:val="00AF10CB"/>
    <w:rsid w:val="00AF15A4"/>
    <w:rsid w:val="00AF1719"/>
    <w:rsid w:val="00AF1B39"/>
    <w:rsid w:val="00AF2A31"/>
    <w:rsid w:val="00AF2A82"/>
    <w:rsid w:val="00AF2D51"/>
    <w:rsid w:val="00AF2F6D"/>
    <w:rsid w:val="00AF2FC8"/>
    <w:rsid w:val="00AF323A"/>
    <w:rsid w:val="00AF34A3"/>
    <w:rsid w:val="00AF3A16"/>
    <w:rsid w:val="00AF3CB4"/>
    <w:rsid w:val="00AF4519"/>
    <w:rsid w:val="00AF4B3E"/>
    <w:rsid w:val="00AF4BFB"/>
    <w:rsid w:val="00AF503B"/>
    <w:rsid w:val="00AF50A4"/>
    <w:rsid w:val="00AF517B"/>
    <w:rsid w:val="00AF5303"/>
    <w:rsid w:val="00AF6508"/>
    <w:rsid w:val="00AF6587"/>
    <w:rsid w:val="00AF6CFA"/>
    <w:rsid w:val="00AF741A"/>
    <w:rsid w:val="00AF767D"/>
    <w:rsid w:val="00AF77DD"/>
    <w:rsid w:val="00AF7D5E"/>
    <w:rsid w:val="00AF7FB9"/>
    <w:rsid w:val="00B00216"/>
    <w:rsid w:val="00B00F8D"/>
    <w:rsid w:val="00B015BA"/>
    <w:rsid w:val="00B01654"/>
    <w:rsid w:val="00B01A66"/>
    <w:rsid w:val="00B01ADB"/>
    <w:rsid w:val="00B01DAB"/>
    <w:rsid w:val="00B024EB"/>
    <w:rsid w:val="00B0285C"/>
    <w:rsid w:val="00B02BE4"/>
    <w:rsid w:val="00B02C65"/>
    <w:rsid w:val="00B02E06"/>
    <w:rsid w:val="00B033D1"/>
    <w:rsid w:val="00B03A92"/>
    <w:rsid w:val="00B03BCC"/>
    <w:rsid w:val="00B04161"/>
    <w:rsid w:val="00B043FC"/>
    <w:rsid w:val="00B049BD"/>
    <w:rsid w:val="00B04B8C"/>
    <w:rsid w:val="00B04EB2"/>
    <w:rsid w:val="00B05273"/>
    <w:rsid w:val="00B0543D"/>
    <w:rsid w:val="00B056F9"/>
    <w:rsid w:val="00B057C7"/>
    <w:rsid w:val="00B05B0C"/>
    <w:rsid w:val="00B05E58"/>
    <w:rsid w:val="00B061B4"/>
    <w:rsid w:val="00B06366"/>
    <w:rsid w:val="00B06EEE"/>
    <w:rsid w:val="00B07265"/>
    <w:rsid w:val="00B072CE"/>
    <w:rsid w:val="00B07307"/>
    <w:rsid w:val="00B07775"/>
    <w:rsid w:val="00B07C36"/>
    <w:rsid w:val="00B07D4E"/>
    <w:rsid w:val="00B07D5E"/>
    <w:rsid w:val="00B108D6"/>
    <w:rsid w:val="00B10F4A"/>
    <w:rsid w:val="00B11697"/>
    <w:rsid w:val="00B118D2"/>
    <w:rsid w:val="00B11933"/>
    <w:rsid w:val="00B11DA0"/>
    <w:rsid w:val="00B11E3D"/>
    <w:rsid w:val="00B11FEA"/>
    <w:rsid w:val="00B12047"/>
    <w:rsid w:val="00B126F7"/>
    <w:rsid w:val="00B12BC4"/>
    <w:rsid w:val="00B12FBD"/>
    <w:rsid w:val="00B134D1"/>
    <w:rsid w:val="00B13AB4"/>
    <w:rsid w:val="00B13E50"/>
    <w:rsid w:val="00B14177"/>
    <w:rsid w:val="00B147AA"/>
    <w:rsid w:val="00B14D2C"/>
    <w:rsid w:val="00B157ED"/>
    <w:rsid w:val="00B15983"/>
    <w:rsid w:val="00B15EC4"/>
    <w:rsid w:val="00B15FAA"/>
    <w:rsid w:val="00B162D6"/>
    <w:rsid w:val="00B164D4"/>
    <w:rsid w:val="00B166EC"/>
    <w:rsid w:val="00B166F0"/>
    <w:rsid w:val="00B16BAE"/>
    <w:rsid w:val="00B16E83"/>
    <w:rsid w:val="00B17179"/>
    <w:rsid w:val="00B17450"/>
    <w:rsid w:val="00B175FD"/>
    <w:rsid w:val="00B1775F"/>
    <w:rsid w:val="00B17C16"/>
    <w:rsid w:val="00B17E82"/>
    <w:rsid w:val="00B202EB"/>
    <w:rsid w:val="00B204E2"/>
    <w:rsid w:val="00B2084C"/>
    <w:rsid w:val="00B208DA"/>
    <w:rsid w:val="00B20DB0"/>
    <w:rsid w:val="00B2112E"/>
    <w:rsid w:val="00B2141A"/>
    <w:rsid w:val="00B21FD8"/>
    <w:rsid w:val="00B2262C"/>
    <w:rsid w:val="00B22673"/>
    <w:rsid w:val="00B22FF1"/>
    <w:rsid w:val="00B2331D"/>
    <w:rsid w:val="00B23478"/>
    <w:rsid w:val="00B23830"/>
    <w:rsid w:val="00B23D18"/>
    <w:rsid w:val="00B240B6"/>
    <w:rsid w:val="00B2433E"/>
    <w:rsid w:val="00B25167"/>
    <w:rsid w:val="00B25374"/>
    <w:rsid w:val="00B258E1"/>
    <w:rsid w:val="00B25EB8"/>
    <w:rsid w:val="00B25F44"/>
    <w:rsid w:val="00B265A8"/>
    <w:rsid w:val="00B26951"/>
    <w:rsid w:val="00B2695A"/>
    <w:rsid w:val="00B26A76"/>
    <w:rsid w:val="00B26F77"/>
    <w:rsid w:val="00B2739D"/>
    <w:rsid w:val="00B30B17"/>
    <w:rsid w:val="00B3102E"/>
    <w:rsid w:val="00B3159E"/>
    <w:rsid w:val="00B3173C"/>
    <w:rsid w:val="00B3183F"/>
    <w:rsid w:val="00B31E09"/>
    <w:rsid w:val="00B32084"/>
    <w:rsid w:val="00B32258"/>
    <w:rsid w:val="00B3231F"/>
    <w:rsid w:val="00B326E2"/>
    <w:rsid w:val="00B33492"/>
    <w:rsid w:val="00B3364E"/>
    <w:rsid w:val="00B338E2"/>
    <w:rsid w:val="00B341D6"/>
    <w:rsid w:val="00B34342"/>
    <w:rsid w:val="00B34534"/>
    <w:rsid w:val="00B346A4"/>
    <w:rsid w:val="00B346CC"/>
    <w:rsid w:val="00B34F7A"/>
    <w:rsid w:val="00B34FF9"/>
    <w:rsid w:val="00B35904"/>
    <w:rsid w:val="00B35986"/>
    <w:rsid w:val="00B35FD2"/>
    <w:rsid w:val="00B365C6"/>
    <w:rsid w:val="00B36D3D"/>
    <w:rsid w:val="00B377BD"/>
    <w:rsid w:val="00B37862"/>
    <w:rsid w:val="00B37FAA"/>
    <w:rsid w:val="00B40C48"/>
    <w:rsid w:val="00B40F3D"/>
    <w:rsid w:val="00B40F4C"/>
    <w:rsid w:val="00B4197F"/>
    <w:rsid w:val="00B41F85"/>
    <w:rsid w:val="00B420AA"/>
    <w:rsid w:val="00B428F7"/>
    <w:rsid w:val="00B43422"/>
    <w:rsid w:val="00B434A7"/>
    <w:rsid w:val="00B435B2"/>
    <w:rsid w:val="00B439F8"/>
    <w:rsid w:val="00B43A7C"/>
    <w:rsid w:val="00B43E11"/>
    <w:rsid w:val="00B44034"/>
    <w:rsid w:val="00B440A4"/>
    <w:rsid w:val="00B44304"/>
    <w:rsid w:val="00B4440C"/>
    <w:rsid w:val="00B444CC"/>
    <w:rsid w:val="00B446BA"/>
    <w:rsid w:val="00B44AEA"/>
    <w:rsid w:val="00B44C0D"/>
    <w:rsid w:val="00B45048"/>
    <w:rsid w:val="00B4536C"/>
    <w:rsid w:val="00B4575A"/>
    <w:rsid w:val="00B45B84"/>
    <w:rsid w:val="00B45C04"/>
    <w:rsid w:val="00B46ABF"/>
    <w:rsid w:val="00B46B7C"/>
    <w:rsid w:val="00B46CAD"/>
    <w:rsid w:val="00B46D0B"/>
    <w:rsid w:val="00B46FB9"/>
    <w:rsid w:val="00B472ED"/>
    <w:rsid w:val="00B47359"/>
    <w:rsid w:val="00B4772C"/>
    <w:rsid w:val="00B4799E"/>
    <w:rsid w:val="00B47A5D"/>
    <w:rsid w:val="00B47F1F"/>
    <w:rsid w:val="00B5010E"/>
    <w:rsid w:val="00B501F5"/>
    <w:rsid w:val="00B50231"/>
    <w:rsid w:val="00B503D9"/>
    <w:rsid w:val="00B5192C"/>
    <w:rsid w:val="00B51D38"/>
    <w:rsid w:val="00B51F2C"/>
    <w:rsid w:val="00B51FA1"/>
    <w:rsid w:val="00B52239"/>
    <w:rsid w:val="00B5228C"/>
    <w:rsid w:val="00B5230A"/>
    <w:rsid w:val="00B52609"/>
    <w:rsid w:val="00B52A35"/>
    <w:rsid w:val="00B52B0B"/>
    <w:rsid w:val="00B52EA2"/>
    <w:rsid w:val="00B52F8D"/>
    <w:rsid w:val="00B53391"/>
    <w:rsid w:val="00B535DA"/>
    <w:rsid w:val="00B5360F"/>
    <w:rsid w:val="00B536B5"/>
    <w:rsid w:val="00B53EEF"/>
    <w:rsid w:val="00B544A8"/>
    <w:rsid w:val="00B54572"/>
    <w:rsid w:val="00B548C0"/>
    <w:rsid w:val="00B54DEB"/>
    <w:rsid w:val="00B550A8"/>
    <w:rsid w:val="00B55171"/>
    <w:rsid w:val="00B555B4"/>
    <w:rsid w:val="00B55865"/>
    <w:rsid w:val="00B558EB"/>
    <w:rsid w:val="00B56026"/>
    <w:rsid w:val="00B560CE"/>
    <w:rsid w:val="00B56819"/>
    <w:rsid w:val="00B56F49"/>
    <w:rsid w:val="00B575BA"/>
    <w:rsid w:val="00B577A3"/>
    <w:rsid w:val="00B5792B"/>
    <w:rsid w:val="00B57BB9"/>
    <w:rsid w:val="00B6005A"/>
    <w:rsid w:val="00B609B5"/>
    <w:rsid w:val="00B60D1D"/>
    <w:rsid w:val="00B60D6F"/>
    <w:rsid w:val="00B60E15"/>
    <w:rsid w:val="00B60E92"/>
    <w:rsid w:val="00B615C8"/>
    <w:rsid w:val="00B61729"/>
    <w:rsid w:val="00B617E2"/>
    <w:rsid w:val="00B618A7"/>
    <w:rsid w:val="00B61A7C"/>
    <w:rsid w:val="00B61E2F"/>
    <w:rsid w:val="00B632D8"/>
    <w:rsid w:val="00B63320"/>
    <w:rsid w:val="00B636D9"/>
    <w:rsid w:val="00B63942"/>
    <w:rsid w:val="00B6399F"/>
    <w:rsid w:val="00B63EE3"/>
    <w:rsid w:val="00B63F1F"/>
    <w:rsid w:val="00B6430B"/>
    <w:rsid w:val="00B64924"/>
    <w:rsid w:val="00B64A9E"/>
    <w:rsid w:val="00B64AD4"/>
    <w:rsid w:val="00B64E51"/>
    <w:rsid w:val="00B64F1D"/>
    <w:rsid w:val="00B6510E"/>
    <w:rsid w:val="00B65A1C"/>
    <w:rsid w:val="00B65D2E"/>
    <w:rsid w:val="00B65E80"/>
    <w:rsid w:val="00B6653C"/>
    <w:rsid w:val="00B6661D"/>
    <w:rsid w:val="00B66771"/>
    <w:rsid w:val="00B668F0"/>
    <w:rsid w:val="00B66C7B"/>
    <w:rsid w:val="00B66E27"/>
    <w:rsid w:val="00B672C7"/>
    <w:rsid w:val="00B67D86"/>
    <w:rsid w:val="00B67DDC"/>
    <w:rsid w:val="00B67EEE"/>
    <w:rsid w:val="00B7048A"/>
    <w:rsid w:val="00B706ED"/>
    <w:rsid w:val="00B70813"/>
    <w:rsid w:val="00B70833"/>
    <w:rsid w:val="00B70AEC"/>
    <w:rsid w:val="00B70AFA"/>
    <w:rsid w:val="00B71104"/>
    <w:rsid w:val="00B71608"/>
    <w:rsid w:val="00B71639"/>
    <w:rsid w:val="00B71A14"/>
    <w:rsid w:val="00B71A22"/>
    <w:rsid w:val="00B71C88"/>
    <w:rsid w:val="00B72092"/>
    <w:rsid w:val="00B72369"/>
    <w:rsid w:val="00B7277D"/>
    <w:rsid w:val="00B72A7D"/>
    <w:rsid w:val="00B72BB2"/>
    <w:rsid w:val="00B72F88"/>
    <w:rsid w:val="00B73A2A"/>
    <w:rsid w:val="00B73BF2"/>
    <w:rsid w:val="00B74854"/>
    <w:rsid w:val="00B74C34"/>
    <w:rsid w:val="00B74CBC"/>
    <w:rsid w:val="00B74E0F"/>
    <w:rsid w:val="00B74E63"/>
    <w:rsid w:val="00B75445"/>
    <w:rsid w:val="00B757A4"/>
    <w:rsid w:val="00B75D1A"/>
    <w:rsid w:val="00B76429"/>
    <w:rsid w:val="00B76CA9"/>
    <w:rsid w:val="00B76EBA"/>
    <w:rsid w:val="00B7719F"/>
    <w:rsid w:val="00B7747C"/>
    <w:rsid w:val="00B774AD"/>
    <w:rsid w:val="00B77D35"/>
    <w:rsid w:val="00B77E96"/>
    <w:rsid w:val="00B77EFD"/>
    <w:rsid w:val="00B80246"/>
    <w:rsid w:val="00B80430"/>
    <w:rsid w:val="00B805F0"/>
    <w:rsid w:val="00B80B00"/>
    <w:rsid w:val="00B816D7"/>
    <w:rsid w:val="00B818EA"/>
    <w:rsid w:val="00B81B22"/>
    <w:rsid w:val="00B81E44"/>
    <w:rsid w:val="00B8246E"/>
    <w:rsid w:val="00B82ADD"/>
    <w:rsid w:val="00B82C6C"/>
    <w:rsid w:val="00B82D8B"/>
    <w:rsid w:val="00B830A4"/>
    <w:rsid w:val="00B830C7"/>
    <w:rsid w:val="00B83445"/>
    <w:rsid w:val="00B83F04"/>
    <w:rsid w:val="00B83FA2"/>
    <w:rsid w:val="00B84260"/>
    <w:rsid w:val="00B842C5"/>
    <w:rsid w:val="00B846C6"/>
    <w:rsid w:val="00B848F3"/>
    <w:rsid w:val="00B84F5A"/>
    <w:rsid w:val="00B857F4"/>
    <w:rsid w:val="00B85B44"/>
    <w:rsid w:val="00B85BD0"/>
    <w:rsid w:val="00B85E83"/>
    <w:rsid w:val="00B86335"/>
    <w:rsid w:val="00B86471"/>
    <w:rsid w:val="00B86815"/>
    <w:rsid w:val="00B868E4"/>
    <w:rsid w:val="00B868F0"/>
    <w:rsid w:val="00B86D85"/>
    <w:rsid w:val="00B86EF2"/>
    <w:rsid w:val="00B86F80"/>
    <w:rsid w:val="00B87829"/>
    <w:rsid w:val="00B87940"/>
    <w:rsid w:val="00B87B3F"/>
    <w:rsid w:val="00B87D65"/>
    <w:rsid w:val="00B87DA9"/>
    <w:rsid w:val="00B87FF5"/>
    <w:rsid w:val="00B909F7"/>
    <w:rsid w:val="00B91062"/>
    <w:rsid w:val="00B91E8F"/>
    <w:rsid w:val="00B9205B"/>
    <w:rsid w:val="00B921A0"/>
    <w:rsid w:val="00B92579"/>
    <w:rsid w:val="00B929AD"/>
    <w:rsid w:val="00B92A26"/>
    <w:rsid w:val="00B92DF2"/>
    <w:rsid w:val="00B93009"/>
    <w:rsid w:val="00B930A7"/>
    <w:rsid w:val="00B9319F"/>
    <w:rsid w:val="00B93618"/>
    <w:rsid w:val="00B93649"/>
    <w:rsid w:val="00B93921"/>
    <w:rsid w:val="00B93E1D"/>
    <w:rsid w:val="00B93F7B"/>
    <w:rsid w:val="00B94244"/>
    <w:rsid w:val="00B94319"/>
    <w:rsid w:val="00B9433D"/>
    <w:rsid w:val="00B94AC8"/>
    <w:rsid w:val="00B951DE"/>
    <w:rsid w:val="00B953BB"/>
    <w:rsid w:val="00B954B1"/>
    <w:rsid w:val="00B9566D"/>
    <w:rsid w:val="00B956D4"/>
    <w:rsid w:val="00B95AB1"/>
    <w:rsid w:val="00B95B11"/>
    <w:rsid w:val="00B96A74"/>
    <w:rsid w:val="00B96AD6"/>
    <w:rsid w:val="00B96B29"/>
    <w:rsid w:val="00B96D01"/>
    <w:rsid w:val="00B96E69"/>
    <w:rsid w:val="00B97007"/>
    <w:rsid w:val="00B97067"/>
    <w:rsid w:val="00B971A7"/>
    <w:rsid w:val="00B973A6"/>
    <w:rsid w:val="00B97446"/>
    <w:rsid w:val="00B97588"/>
    <w:rsid w:val="00B9767B"/>
    <w:rsid w:val="00B9776B"/>
    <w:rsid w:val="00B97A51"/>
    <w:rsid w:val="00B97FEA"/>
    <w:rsid w:val="00BA0447"/>
    <w:rsid w:val="00BA0930"/>
    <w:rsid w:val="00BA0E3C"/>
    <w:rsid w:val="00BA0E4A"/>
    <w:rsid w:val="00BA1272"/>
    <w:rsid w:val="00BA1325"/>
    <w:rsid w:val="00BA13B3"/>
    <w:rsid w:val="00BA157F"/>
    <w:rsid w:val="00BA1689"/>
    <w:rsid w:val="00BA1738"/>
    <w:rsid w:val="00BA1C2E"/>
    <w:rsid w:val="00BA1C46"/>
    <w:rsid w:val="00BA1C79"/>
    <w:rsid w:val="00BA1D5C"/>
    <w:rsid w:val="00BA261D"/>
    <w:rsid w:val="00BA27AE"/>
    <w:rsid w:val="00BA2ADE"/>
    <w:rsid w:val="00BA2EB3"/>
    <w:rsid w:val="00BA2EF4"/>
    <w:rsid w:val="00BA31BD"/>
    <w:rsid w:val="00BA35AC"/>
    <w:rsid w:val="00BA3981"/>
    <w:rsid w:val="00BA3FEC"/>
    <w:rsid w:val="00BA4AE0"/>
    <w:rsid w:val="00BA4F0A"/>
    <w:rsid w:val="00BA5370"/>
    <w:rsid w:val="00BA59DA"/>
    <w:rsid w:val="00BA5B54"/>
    <w:rsid w:val="00BA5E91"/>
    <w:rsid w:val="00BA602D"/>
    <w:rsid w:val="00BA61E0"/>
    <w:rsid w:val="00BA6335"/>
    <w:rsid w:val="00BA6881"/>
    <w:rsid w:val="00BA6AAB"/>
    <w:rsid w:val="00BA713C"/>
    <w:rsid w:val="00BA7432"/>
    <w:rsid w:val="00BA747C"/>
    <w:rsid w:val="00BA77B2"/>
    <w:rsid w:val="00BA79C6"/>
    <w:rsid w:val="00BA7AA5"/>
    <w:rsid w:val="00BA7D08"/>
    <w:rsid w:val="00BB00B6"/>
    <w:rsid w:val="00BB043E"/>
    <w:rsid w:val="00BB0496"/>
    <w:rsid w:val="00BB0D9E"/>
    <w:rsid w:val="00BB0F11"/>
    <w:rsid w:val="00BB1301"/>
    <w:rsid w:val="00BB1738"/>
    <w:rsid w:val="00BB177F"/>
    <w:rsid w:val="00BB19DF"/>
    <w:rsid w:val="00BB2148"/>
    <w:rsid w:val="00BB2328"/>
    <w:rsid w:val="00BB2547"/>
    <w:rsid w:val="00BB2764"/>
    <w:rsid w:val="00BB2C9B"/>
    <w:rsid w:val="00BB35E5"/>
    <w:rsid w:val="00BB3E47"/>
    <w:rsid w:val="00BB44FB"/>
    <w:rsid w:val="00BB47E9"/>
    <w:rsid w:val="00BB4973"/>
    <w:rsid w:val="00BB4B03"/>
    <w:rsid w:val="00BB4DB7"/>
    <w:rsid w:val="00BB52A5"/>
    <w:rsid w:val="00BB59E8"/>
    <w:rsid w:val="00BB5C8F"/>
    <w:rsid w:val="00BB5D05"/>
    <w:rsid w:val="00BB5DCF"/>
    <w:rsid w:val="00BB5E3C"/>
    <w:rsid w:val="00BB5E5D"/>
    <w:rsid w:val="00BB615A"/>
    <w:rsid w:val="00BB6578"/>
    <w:rsid w:val="00BB65F2"/>
    <w:rsid w:val="00BB697C"/>
    <w:rsid w:val="00BB69D8"/>
    <w:rsid w:val="00BB6A16"/>
    <w:rsid w:val="00BB70C6"/>
    <w:rsid w:val="00BB7192"/>
    <w:rsid w:val="00BB7360"/>
    <w:rsid w:val="00BB7692"/>
    <w:rsid w:val="00BB774B"/>
    <w:rsid w:val="00BB7B28"/>
    <w:rsid w:val="00BB7BBE"/>
    <w:rsid w:val="00BB7DC0"/>
    <w:rsid w:val="00BB7F48"/>
    <w:rsid w:val="00BC0091"/>
    <w:rsid w:val="00BC0251"/>
    <w:rsid w:val="00BC02BB"/>
    <w:rsid w:val="00BC03A5"/>
    <w:rsid w:val="00BC05DE"/>
    <w:rsid w:val="00BC0861"/>
    <w:rsid w:val="00BC1069"/>
    <w:rsid w:val="00BC112C"/>
    <w:rsid w:val="00BC138F"/>
    <w:rsid w:val="00BC1908"/>
    <w:rsid w:val="00BC1AA0"/>
    <w:rsid w:val="00BC1AE8"/>
    <w:rsid w:val="00BC2154"/>
    <w:rsid w:val="00BC2495"/>
    <w:rsid w:val="00BC24DE"/>
    <w:rsid w:val="00BC26F8"/>
    <w:rsid w:val="00BC2CF7"/>
    <w:rsid w:val="00BC2DCB"/>
    <w:rsid w:val="00BC2FAB"/>
    <w:rsid w:val="00BC300C"/>
    <w:rsid w:val="00BC314A"/>
    <w:rsid w:val="00BC325D"/>
    <w:rsid w:val="00BC329B"/>
    <w:rsid w:val="00BC32D1"/>
    <w:rsid w:val="00BC372C"/>
    <w:rsid w:val="00BC3A51"/>
    <w:rsid w:val="00BC3AA8"/>
    <w:rsid w:val="00BC42E7"/>
    <w:rsid w:val="00BC4D27"/>
    <w:rsid w:val="00BC4DAD"/>
    <w:rsid w:val="00BC4F9C"/>
    <w:rsid w:val="00BC5891"/>
    <w:rsid w:val="00BC592E"/>
    <w:rsid w:val="00BC5E8C"/>
    <w:rsid w:val="00BC624C"/>
    <w:rsid w:val="00BC6463"/>
    <w:rsid w:val="00BC6779"/>
    <w:rsid w:val="00BC67C9"/>
    <w:rsid w:val="00BC67FD"/>
    <w:rsid w:val="00BC6D83"/>
    <w:rsid w:val="00BC6E8D"/>
    <w:rsid w:val="00BC6EB9"/>
    <w:rsid w:val="00BC7147"/>
    <w:rsid w:val="00BC7436"/>
    <w:rsid w:val="00BC7483"/>
    <w:rsid w:val="00BC7505"/>
    <w:rsid w:val="00BC7578"/>
    <w:rsid w:val="00BC77D3"/>
    <w:rsid w:val="00BC7B90"/>
    <w:rsid w:val="00BC7D0B"/>
    <w:rsid w:val="00BC7EB9"/>
    <w:rsid w:val="00BC7F8D"/>
    <w:rsid w:val="00BD0524"/>
    <w:rsid w:val="00BD05DC"/>
    <w:rsid w:val="00BD0793"/>
    <w:rsid w:val="00BD07D3"/>
    <w:rsid w:val="00BD0879"/>
    <w:rsid w:val="00BD0923"/>
    <w:rsid w:val="00BD0A8A"/>
    <w:rsid w:val="00BD0D00"/>
    <w:rsid w:val="00BD19FB"/>
    <w:rsid w:val="00BD1F0E"/>
    <w:rsid w:val="00BD2643"/>
    <w:rsid w:val="00BD2927"/>
    <w:rsid w:val="00BD2F0B"/>
    <w:rsid w:val="00BD2F75"/>
    <w:rsid w:val="00BD3667"/>
    <w:rsid w:val="00BD3715"/>
    <w:rsid w:val="00BD38E8"/>
    <w:rsid w:val="00BD3907"/>
    <w:rsid w:val="00BD3F7F"/>
    <w:rsid w:val="00BD414C"/>
    <w:rsid w:val="00BD4201"/>
    <w:rsid w:val="00BD4355"/>
    <w:rsid w:val="00BD4486"/>
    <w:rsid w:val="00BD456D"/>
    <w:rsid w:val="00BD525A"/>
    <w:rsid w:val="00BD5367"/>
    <w:rsid w:val="00BD5379"/>
    <w:rsid w:val="00BD5451"/>
    <w:rsid w:val="00BD56B1"/>
    <w:rsid w:val="00BD5951"/>
    <w:rsid w:val="00BD6558"/>
    <w:rsid w:val="00BD6B41"/>
    <w:rsid w:val="00BD6B83"/>
    <w:rsid w:val="00BD6CBE"/>
    <w:rsid w:val="00BD7271"/>
    <w:rsid w:val="00BD7D2C"/>
    <w:rsid w:val="00BD7FA7"/>
    <w:rsid w:val="00BE02DE"/>
    <w:rsid w:val="00BE05E7"/>
    <w:rsid w:val="00BE0667"/>
    <w:rsid w:val="00BE1242"/>
    <w:rsid w:val="00BE147B"/>
    <w:rsid w:val="00BE1842"/>
    <w:rsid w:val="00BE1BA7"/>
    <w:rsid w:val="00BE2246"/>
    <w:rsid w:val="00BE2497"/>
    <w:rsid w:val="00BE24B3"/>
    <w:rsid w:val="00BE28FF"/>
    <w:rsid w:val="00BE2DFA"/>
    <w:rsid w:val="00BE3CC0"/>
    <w:rsid w:val="00BE3F06"/>
    <w:rsid w:val="00BE4005"/>
    <w:rsid w:val="00BE42AC"/>
    <w:rsid w:val="00BE4BD7"/>
    <w:rsid w:val="00BE4E4E"/>
    <w:rsid w:val="00BE54D6"/>
    <w:rsid w:val="00BE54DE"/>
    <w:rsid w:val="00BE5729"/>
    <w:rsid w:val="00BE63D3"/>
    <w:rsid w:val="00BE64E2"/>
    <w:rsid w:val="00BE6505"/>
    <w:rsid w:val="00BE65A8"/>
    <w:rsid w:val="00BE666E"/>
    <w:rsid w:val="00BE69CD"/>
    <w:rsid w:val="00BE6D90"/>
    <w:rsid w:val="00BE6DF2"/>
    <w:rsid w:val="00BE6FC3"/>
    <w:rsid w:val="00BE7116"/>
    <w:rsid w:val="00BE7172"/>
    <w:rsid w:val="00BE719B"/>
    <w:rsid w:val="00BE722A"/>
    <w:rsid w:val="00BE73D8"/>
    <w:rsid w:val="00BE79CE"/>
    <w:rsid w:val="00BE7A70"/>
    <w:rsid w:val="00BE7E12"/>
    <w:rsid w:val="00BE7FBB"/>
    <w:rsid w:val="00BF008B"/>
    <w:rsid w:val="00BF0791"/>
    <w:rsid w:val="00BF1147"/>
    <w:rsid w:val="00BF15AB"/>
    <w:rsid w:val="00BF16E7"/>
    <w:rsid w:val="00BF22EE"/>
    <w:rsid w:val="00BF2394"/>
    <w:rsid w:val="00BF248A"/>
    <w:rsid w:val="00BF26A5"/>
    <w:rsid w:val="00BF2A2F"/>
    <w:rsid w:val="00BF2AD7"/>
    <w:rsid w:val="00BF2E8A"/>
    <w:rsid w:val="00BF2F76"/>
    <w:rsid w:val="00BF3022"/>
    <w:rsid w:val="00BF3214"/>
    <w:rsid w:val="00BF3440"/>
    <w:rsid w:val="00BF3C5D"/>
    <w:rsid w:val="00BF3CA2"/>
    <w:rsid w:val="00BF4109"/>
    <w:rsid w:val="00BF451B"/>
    <w:rsid w:val="00BF51E9"/>
    <w:rsid w:val="00BF5573"/>
    <w:rsid w:val="00BF5765"/>
    <w:rsid w:val="00BF5E5B"/>
    <w:rsid w:val="00BF5F32"/>
    <w:rsid w:val="00BF6B8E"/>
    <w:rsid w:val="00BF6FBF"/>
    <w:rsid w:val="00BF7410"/>
    <w:rsid w:val="00BF76ED"/>
    <w:rsid w:val="00BF7A49"/>
    <w:rsid w:val="00BF7C45"/>
    <w:rsid w:val="00BF7CB4"/>
    <w:rsid w:val="00BF7DA4"/>
    <w:rsid w:val="00C00311"/>
    <w:rsid w:val="00C0086A"/>
    <w:rsid w:val="00C00955"/>
    <w:rsid w:val="00C00A22"/>
    <w:rsid w:val="00C00E2F"/>
    <w:rsid w:val="00C00E84"/>
    <w:rsid w:val="00C01708"/>
    <w:rsid w:val="00C018A4"/>
    <w:rsid w:val="00C022E2"/>
    <w:rsid w:val="00C02327"/>
    <w:rsid w:val="00C02EEF"/>
    <w:rsid w:val="00C03082"/>
    <w:rsid w:val="00C030F9"/>
    <w:rsid w:val="00C031A4"/>
    <w:rsid w:val="00C0366C"/>
    <w:rsid w:val="00C037C1"/>
    <w:rsid w:val="00C03838"/>
    <w:rsid w:val="00C03B8A"/>
    <w:rsid w:val="00C03DF0"/>
    <w:rsid w:val="00C0466B"/>
    <w:rsid w:val="00C04CBF"/>
    <w:rsid w:val="00C04CEA"/>
    <w:rsid w:val="00C04EAC"/>
    <w:rsid w:val="00C0517D"/>
    <w:rsid w:val="00C05289"/>
    <w:rsid w:val="00C05524"/>
    <w:rsid w:val="00C057C2"/>
    <w:rsid w:val="00C05C8D"/>
    <w:rsid w:val="00C05F80"/>
    <w:rsid w:val="00C06647"/>
    <w:rsid w:val="00C067CE"/>
    <w:rsid w:val="00C06AC8"/>
    <w:rsid w:val="00C07181"/>
    <w:rsid w:val="00C072DC"/>
    <w:rsid w:val="00C07955"/>
    <w:rsid w:val="00C10415"/>
    <w:rsid w:val="00C10BF8"/>
    <w:rsid w:val="00C112FC"/>
    <w:rsid w:val="00C1151C"/>
    <w:rsid w:val="00C11752"/>
    <w:rsid w:val="00C11C7A"/>
    <w:rsid w:val="00C11CDA"/>
    <w:rsid w:val="00C12214"/>
    <w:rsid w:val="00C12330"/>
    <w:rsid w:val="00C12596"/>
    <w:rsid w:val="00C125AE"/>
    <w:rsid w:val="00C125FA"/>
    <w:rsid w:val="00C1298F"/>
    <w:rsid w:val="00C129E9"/>
    <w:rsid w:val="00C12A71"/>
    <w:rsid w:val="00C12D1B"/>
    <w:rsid w:val="00C12D40"/>
    <w:rsid w:val="00C1301E"/>
    <w:rsid w:val="00C13107"/>
    <w:rsid w:val="00C132C7"/>
    <w:rsid w:val="00C1381D"/>
    <w:rsid w:val="00C13BD7"/>
    <w:rsid w:val="00C13C85"/>
    <w:rsid w:val="00C13E81"/>
    <w:rsid w:val="00C144C6"/>
    <w:rsid w:val="00C14F8F"/>
    <w:rsid w:val="00C15118"/>
    <w:rsid w:val="00C153B1"/>
    <w:rsid w:val="00C15867"/>
    <w:rsid w:val="00C1607E"/>
    <w:rsid w:val="00C165B8"/>
    <w:rsid w:val="00C16896"/>
    <w:rsid w:val="00C16B6A"/>
    <w:rsid w:val="00C16F50"/>
    <w:rsid w:val="00C175B3"/>
    <w:rsid w:val="00C17A77"/>
    <w:rsid w:val="00C17EA3"/>
    <w:rsid w:val="00C17F66"/>
    <w:rsid w:val="00C2008D"/>
    <w:rsid w:val="00C2025E"/>
    <w:rsid w:val="00C20271"/>
    <w:rsid w:val="00C20653"/>
    <w:rsid w:val="00C20837"/>
    <w:rsid w:val="00C20E55"/>
    <w:rsid w:val="00C211EC"/>
    <w:rsid w:val="00C22398"/>
    <w:rsid w:val="00C224B7"/>
    <w:rsid w:val="00C2281B"/>
    <w:rsid w:val="00C2296D"/>
    <w:rsid w:val="00C22BE0"/>
    <w:rsid w:val="00C22DAF"/>
    <w:rsid w:val="00C22E45"/>
    <w:rsid w:val="00C23155"/>
    <w:rsid w:val="00C23290"/>
    <w:rsid w:val="00C233FD"/>
    <w:rsid w:val="00C2428F"/>
    <w:rsid w:val="00C242B5"/>
    <w:rsid w:val="00C244C8"/>
    <w:rsid w:val="00C248E9"/>
    <w:rsid w:val="00C2496E"/>
    <w:rsid w:val="00C25020"/>
    <w:rsid w:val="00C250CD"/>
    <w:rsid w:val="00C25207"/>
    <w:rsid w:val="00C258D3"/>
    <w:rsid w:val="00C25C7D"/>
    <w:rsid w:val="00C26417"/>
    <w:rsid w:val="00C26F30"/>
    <w:rsid w:val="00C26F3C"/>
    <w:rsid w:val="00C2732D"/>
    <w:rsid w:val="00C2733F"/>
    <w:rsid w:val="00C2787D"/>
    <w:rsid w:val="00C27B2D"/>
    <w:rsid w:val="00C300EC"/>
    <w:rsid w:val="00C30135"/>
    <w:rsid w:val="00C30B58"/>
    <w:rsid w:val="00C30BCD"/>
    <w:rsid w:val="00C3141B"/>
    <w:rsid w:val="00C3147C"/>
    <w:rsid w:val="00C31EA6"/>
    <w:rsid w:val="00C32189"/>
    <w:rsid w:val="00C32196"/>
    <w:rsid w:val="00C324BA"/>
    <w:rsid w:val="00C32B79"/>
    <w:rsid w:val="00C32E58"/>
    <w:rsid w:val="00C33245"/>
    <w:rsid w:val="00C332BD"/>
    <w:rsid w:val="00C33704"/>
    <w:rsid w:val="00C337D9"/>
    <w:rsid w:val="00C33C94"/>
    <w:rsid w:val="00C33CBC"/>
    <w:rsid w:val="00C34114"/>
    <w:rsid w:val="00C3444E"/>
    <w:rsid w:val="00C3452E"/>
    <w:rsid w:val="00C349E0"/>
    <w:rsid w:val="00C34ADE"/>
    <w:rsid w:val="00C34F84"/>
    <w:rsid w:val="00C350D9"/>
    <w:rsid w:val="00C354C4"/>
    <w:rsid w:val="00C35796"/>
    <w:rsid w:val="00C358CD"/>
    <w:rsid w:val="00C359A7"/>
    <w:rsid w:val="00C35B2B"/>
    <w:rsid w:val="00C35D31"/>
    <w:rsid w:val="00C35F39"/>
    <w:rsid w:val="00C36A54"/>
    <w:rsid w:val="00C36D0D"/>
    <w:rsid w:val="00C37133"/>
    <w:rsid w:val="00C371F2"/>
    <w:rsid w:val="00C373E0"/>
    <w:rsid w:val="00C374A8"/>
    <w:rsid w:val="00C37986"/>
    <w:rsid w:val="00C37A0A"/>
    <w:rsid w:val="00C37B3E"/>
    <w:rsid w:val="00C37ED1"/>
    <w:rsid w:val="00C37F2C"/>
    <w:rsid w:val="00C40342"/>
    <w:rsid w:val="00C403D8"/>
    <w:rsid w:val="00C4043D"/>
    <w:rsid w:val="00C40C41"/>
    <w:rsid w:val="00C40F20"/>
    <w:rsid w:val="00C41239"/>
    <w:rsid w:val="00C4141B"/>
    <w:rsid w:val="00C4144C"/>
    <w:rsid w:val="00C4160A"/>
    <w:rsid w:val="00C41C80"/>
    <w:rsid w:val="00C41FF2"/>
    <w:rsid w:val="00C424EA"/>
    <w:rsid w:val="00C42D4E"/>
    <w:rsid w:val="00C42EED"/>
    <w:rsid w:val="00C43111"/>
    <w:rsid w:val="00C44230"/>
    <w:rsid w:val="00C447FC"/>
    <w:rsid w:val="00C4539B"/>
    <w:rsid w:val="00C45885"/>
    <w:rsid w:val="00C45924"/>
    <w:rsid w:val="00C45E46"/>
    <w:rsid w:val="00C46017"/>
    <w:rsid w:val="00C46051"/>
    <w:rsid w:val="00C46680"/>
    <w:rsid w:val="00C467D7"/>
    <w:rsid w:val="00C46F81"/>
    <w:rsid w:val="00C47141"/>
    <w:rsid w:val="00C471B3"/>
    <w:rsid w:val="00C473C5"/>
    <w:rsid w:val="00C47678"/>
    <w:rsid w:val="00C477EB"/>
    <w:rsid w:val="00C47DE6"/>
    <w:rsid w:val="00C50058"/>
    <w:rsid w:val="00C5043D"/>
    <w:rsid w:val="00C505D4"/>
    <w:rsid w:val="00C50736"/>
    <w:rsid w:val="00C5094D"/>
    <w:rsid w:val="00C50A0E"/>
    <w:rsid w:val="00C50E9A"/>
    <w:rsid w:val="00C50F22"/>
    <w:rsid w:val="00C50F76"/>
    <w:rsid w:val="00C51679"/>
    <w:rsid w:val="00C516E4"/>
    <w:rsid w:val="00C51762"/>
    <w:rsid w:val="00C51C27"/>
    <w:rsid w:val="00C51D39"/>
    <w:rsid w:val="00C51DA9"/>
    <w:rsid w:val="00C5212B"/>
    <w:rsid w:val="00C52452"/>
    <w:rsid w:val="00C525CE"/>
    <w:rsid w:val="00C53397"/>
    <w:rsid w:val="00C536CC"/>
    <w:rsid w:val="00C53BD2"/>
    <w:rsid w:val="00C542BF"/>
    <w:rsid w:val="00C54B66"/>
    <w:rsid w:val="00C54D50"/>
    <w:rsid w:val="00C5522A"/>
    <w:rsid w:val="00C55341"/>
    <w:rsid w:val="00C56141"/>
    <w:rsid w:val="00C568E3"/>
    <w:rsid w:val="00C56F12"/>
    <w:rsid w:val="00C571A7"/>
    <w:rsid w:val="00C573FE"/>
    <w:rsid w:val="00C57635"/>
    <w:rsid w:val="00C57971"/>
    <w:rsid w:val="00C57CD2"/>
    <w:rsid w:val="00C600A0"/>
    <w:rsid w:val="00C6035A"/>
    <w:rsid w:val="00C60391"/>
    <w:rsid w:val="00C605F4"/>
    <w:rsid w:val="00C6084B"/>
    <w:rsid w:val="00C60AC0"/>
    <w:rsid w:val="00C60AFB"/>
    <w:rsid w:val="00C60D57"/>
    <w:rsid w:val="00C60E44"/>
    <w:rsid w:val="00C614F8"/>
    <w:rsid w:val="00C61768"/>
    <w:rsid w:val="00C61BD2"/>
    <w:rsid w:val="00C62306"/>
    <w:rsid w:val="00C62755"/>
    <w:rsid w:val="00C62BF9"/>
    <w:rsid w:val="00C62CBF"/>
    <w:rsid w:val="00C62D40"/>
    <w:rsid w:val="00C63542"/>
    <w:rsid w:val="00C6360B"/>
    <w:rsid w:val="00C636C6"/>
    <w:rsid w:val="00C639D6"/>
    <w:rsid w:val="00C63D57"/>
    <w:rsid w:val="00C63DAE"/>
    <w:rsid w:val="00C63E88"/>
    <w:rsid w:val="00C63E9C"/>
    <w:rsid w:val="00C63EDF"/>
    <w:rsid w:val="00C640C2"/>
    <w:rsid w:val="00C6414F"/>
    <w:rsid w:val="00C641E4"/>
    <w:rsid w:val="00C64B87"/>
    <w:rsid w:val="00C65388"/>
    <w:rsid w:val="00C654E7"/>
    <w:rsid w:val="00C65624"/>
    <w:rsid w:val="00C656D5"/>
    <w:rsid w:val="00C65858"/>
    <w:rsid w:val="00C65BAE"/>
    <w:rsid w:val="00C65BD7"/>
    <w:rsid w:val="00C660DC"/>
    <w:rsid w:val="00C66422"/>
    <w:rsid w:val="00C6679B"/>
    <w:rsid w:val="00C667BA"/>
    <w:rsid w:val="00C671EE"/>
    <w:rsid w:val="00C67770"/>
    <w:rsid w:val="00C677B0"/>
    <w:rsid w:val="00C6798D"/>
    <w:rsid w:val="00C67B88"/>
    <w:rsid w:val="00C67BDA"/>
    <w:rsid w:val="00C67BF9"/>
    <w:rsid w:val="00C70013"/>
    <w:rsid w:val="00C700DC"/>
    <w:rsid w:val="00C70197"/>
    <w:rsid w:val="00C7081F"/>
    <w:rsid w:val="00C70983"/>
    <w:rsid w:val="00C709F6"/>
    <w:rsid w:val="00C70B21"/>
    <w:rsid w:val="00C70C1D"/>
    <w:rsid w:val="00C70D95"/>
    <w:rsid w:val="00C70EA1"/>
    <w:rsid w:val="00C70F0D"/>
    <w:rsid w:val="00C712D3"/>
    <w:rsid w:val="00C71458"/>
    <w:rsid w:val="00C715CC"/>
    <w:rsid w:val="00C71BCD"/>
    <w:rsid w:val="00C71C94"/>
    <w:rsid w:val="00C71E6D"/>
    <w:rsid w:val="00C71F5A"/>
    <w:rsid w:val="00C71F81"/>
    <w:rsid w:val="00C72170"/>
    <w:rsid w:val="00C721EF"/>
    <w:rsid w:val="00C722EB"/>
    <w:rsid w:val="00C72AE8"/>
    <w:rsid w:val="00C72B83"/>
    <w:rsid w:val="00C72D89"/>
    <w:rsid w:val="00C73217"/>
    <w:rsid w:val="00C732F2"/>
    <w:rsid w:val="00C73468"/>
    <w:rsid w:val="00C73A14"/>
    <w:rsid w:val="00C73ABF"/>
    <w:rsid w:val="00C73BC0"/>
    <w:rsid w:val="00C73D8F"/>
    <w:rsid w:val="00C73FB5"/>
    <w:rsid w:val="00C73FC3"/>
    <w:rsid w:val="00C749B0"/>
    <w:rsid w:val="00C74A80"/>
    <w:rsid w:val="00C74D8C"/>
    <w:rsid w:val="00C75080"/>
    <w:rsid w:val="00C754B0"/>
    <w:rsid w:val="00C7571B"/>
    <w:rsid w:val="00C7595F"/>
    <w:rsid w:val="00C75BA0"/>
    <w:rsid w:val="00C7637C"/>
    <w:rsid w:val="00C7655E"/>
    <w:rsid w:val="00C769E6"/>
    <w:rsid w:val="00C769E7"/>
    <w:rsid w:val="00C76BA4"/>
    <w:rsid w:val="00C76C2F"/>
    <w:rsid w:val="00C76CDA"/>
    <w:rsid w:val="00C76D8B"/>
    <w:rsid w:val="00C76E9F"/>
    <w:rsid w:val="00C77075"/>
    <w:rsid w:val="00C77883"/>
    <w:rsid w:val="00C77E55"/>
    <w:rsid w:val="00C8096C"/>
    <w:rsid w:val="00C809F6"/>
    <w:rsid w:val="00C80ACB"/>
    <w:rsid w:val="00C80AD3"/>
    <w:rsid w:val="00C81827"/>
    <w:rsid w:val="00C8193A"/>
    <w:rsid w:val="00C82455"/>
    <w:rsid w:val="00C82A82"/>
    <w:rsid w:val="00C82B9B"/>
    <w:rsid w:val="00C82FAF"/>
    <w:rsid w:val="00C8356B"/>
    <w:rsid w:val="00C83848"/>
    <w:rsid w:val="00C83A48"/>
    <w:rsid w:val="00C83B8E"/>
    <w:rsid w:val="00C83DD2"/>
    <w:rsid w:val="00C83DE4"/>
    <w:rsid w:val="00C84522"/>
    <w:rsid w:val="00C848C6"/>
    <w:rsid w:val="00C8507C"/>
    <w:rsid w:val="00C8525C"/>
    <w:rsid w:val="00C85325"/>
    <w:rsid w:val="00C8558D"/>
    <w:rsid w:val="00C85749"/>
    <w:rsid w:val="00C85831"/>
    <w:rsid w:val="00C85865"/>
    <w:rsid w:val="00C85A3A"/>
    <w:rsid w:val="00C85E85"/>
    <w:rsid w:val="00C86010"/>
    <w:rsid w:val="00C86138"/>
    <w:rsid w:val="00C86703"/>
    <w:rsid w:val="00C868A7"/>
    <w:rsid w:val="00C86EB6"/>
    <w:rsid w:val="00C87389"/>
    <w:rsid w:val="00C873A3"/>
    <w:rsid w:val="00C8772C"/>
    <w:rsid w:val="00C8789A"/>
    <w:rsid w:val="00C87E01"/>
    <w:rsid w:val="00C87F38"/>
    <w:rsid w:val="00C90217"/>
    <w:rsid w:val="00C90481"/>
    <w:rsid w:val="00C90A87"/>
    <w:rsid w:val="00C91167"/>
    <w:rsid w:val="00C911FC"/>
    <w:rsid w:val="00C91814"/>
    <w:rsid w:val="00C91903"/>
    <w:rsid w:val="00C91A39"/>
    <w:rsid w:val="00C91C93"/>
    <w:rsid w:val="00C9239A"/>
    <w:rsid w:val="00C924DF"/>
    <w:rsid w:val="00C926C8"/>
    <w:rsid w:val="00C9280E"/>
    <w:rsid w:val="00C929A8"/>
    <w:rsid w:val="00C931A7"/>
    <w:rsid w:val="00C93319"/>
    <w:rsid w:val="00C93C03"/>
    <w:rsid w:val="00C93C84"/>
    <w:rsid w:val="00C93CB4"/>
    <w:rsid w:val="00C93DA1"/>
    <w:rsid w:val="00C943B7"/>
    <w:rsid w:val="00C94676"/>
    <w:rsid w:val="00C948F1"/>
    <w:rsid w:val="00C94B7B"/>
    <w:rsid w:val="00C953BF"/>
    <w:rsid w:val="00C95773"/>
    <w:rsid w:val="00C957AE"/>
    <w:rsid w:val="00C9648C"/>
    <w:rsid w:val="00C9661C"/>
    <w:rsid w:val="00C96882"/>
    <w:rsid w:val="00C96D54"/>
    <w:rsid w:val="00C96D57"/>
    <w:rsid w:val="00C970E2"/>
    <w:rsid w:val="00C9740A"/>
    <w:rsid w:val="00C97BCF"/>
    <w:rsid w:val="00CA01A4"/>
    <w:rsid w:val="00CA053D"/>
    <w:rsid w:val="00CA069D"/>
    <w:rsid w:val="00CA06A8"/>
    <w:rsid w:val="00CA0B97"/>
    <w:rsid w:val="00CA0DC5"/>
    <w:rsid w:val="00CA0DE6"/>
    <w:rsid w:val="00CA11EC"/>
    <w:rsid w:val="00CA12B7"/>
    <w:rsid w:val="00CA1939"/>
    <w:rsid w:val="00CA2185"/>
    <w:rsid w:val="00CA22F7"/>
    <w:rsid w:val="00CA2458"/>
    <w:rsid w:val="00CA2494"/>
    <w:rsid w:val="00CA2731"/>
    <w:rsid w:val="00CA2BD1"/>
    <w:rsid w:val="00CA2C02"/>
    <w:rsid w:val="00CA2EAE"/>
    <w:rsid w:val="00CA2EC9"/>
    <w:rsid w:val="00CA313F"/>
    <w:rsid w:val="00CA31F8"/>
    <w:rsid w:val="00CA324C"/>
    <w:rsid w:val="00CA3304"/>
    <w:rsid w:val="00CA36AE"/>
    <w:rsid w:val="00CA3987"/>
    <w:rsid w:val="00CA3A31"/>
    <w:rsid w:val="00CA3DB5"/>
    <w:rsid w:val="00CA3FA8"/>
    <w:rsid w:val="00CA45A8"/>
    <w:rsid w:val="00CA4777"/>
    <w:rsid w:val="00CA47D0"/>
    <w:rsid w:val="00CA4994"/>
    <w:rsid w:val="00CA4AC1"/>
    <w:rsid w:val="00CA4BC4"/>
    <w:rsid w:val="00CA50AD"/>
    <w:rsid w:val="00CA53C9"/>
    <w:rsid w:val="00CA5459"/>
    <w:rsid w:val="00CA59FB"/>
    <w:rsid w:val="00CA6043"/>
    <w:rsid w:val="00CA6095"/>
    <w:rsid w:val="00CA61EA"/>
    <w:rsid w:val="00CA6B29"/>
    <w:rsid w:val="00CA6C63"/>
    <w:rsid w:val="00CA71EC"/>
    <w:rsid w:val="00CA79E2"/>
    <w:rsid w:val="00CA7A93"/>
    <w:rsid w:val="00CA7CB2"/>
    <w:rsid w:val="00CA7FB7"/>
    <w:rsid w:val="00CB0127"/>
    <w:rsid w:val="00CB0316"/>
    <w:rsid w:val="00CB03F5"/>
    <w:rsid w:val="00CB05F8"/>
    <w:rsid w:val="00CB0B11"/>
    <w:rsid w:val="00CB0E11"/>
    <w:rsid w:val="00CB1059"/>
    <w:rsid w:val="00CB165F"/>
    <w:rsid w:val="00CB1784"/>
    <w:rsid w:val="00CB1871"/>
    <w:rsid w:val="00CB1DBA"/>
    <w:rsid w:val="00CB2B40"/>
    <w:rsid w:val="00CB2F00"/>
    <w:rsid w:val="00CB305B"/>
    <w:rsid w:val="00CB30A1"/>
    <w:rsid w:val="00CB313D"/>
    <w:rsid w:val="00CB3239"/>
    <w:rsid w:val="00CB3453"/>
    <w:rsid w:val="00CB38DD"/>
    <w:rsid w:val="00CB3976"/>
    <w:rsid w:val="00CB3CC2"/>
    <w:rsid w:val="00CB3E41"/>
    <w:rsid w:val="00CB426A"/>
    <w:rsid w:val="00CB4337"/>
    <w:rsid w:val="00CB498C"/>
    <w:rsid w:val="00CB4CF7"/>
    <w:rsid w:val="00CB4FE2"/>
    <w:rsid w:val="00CB504B"/>
    <w:rsid w:val="00CB5354"/>
    <w:rsid w:val="00CB5531"/>
    <w:rsid w:val="00CB5536"/>
    <w:rsid w:val="00CB56E4"/>
    <w:rsid w:val="00CB58C1"/>
    <w:rsid w:val="00CB5A8E"/>
    <w:rsid w:val="00CB5B1B"/>
    <w:rsid w:val="00CB6E18"/>
    <w:rsid w:val="00CB6F99"/>
    <w:rsid w:val="00CB7085"/>
    <w:rsid w:val="00CB7275"/>
    <w:rsid w:val="00CB75A3"/>
    <w:rsid w:val="00CB75CB"/>
    <w:rsid w:val="00CB7BCB"/>
    <w:rsid w:val="00CB7FAB"/>
    <w:rsid w:val="00CB7FB8"/>
    <w:rsid w:val="00CC07AF"/>
    <w:rsid w:val="00CC0C9C"/>
    <w:rsid w:val="00CC0CFB"/>
    <w:rsid w:val="00CC0D20"/>
    <w:rsid w:val="00CC1CE2"/>
    <w:rsid w:val="00CC1DAA"/>
    <w:rsid w:val="00CC1E86"/>
    <w:rsid w:val="00CC1EA9"/>
    <w:rsid w:val="00CC273D"/>
    <w:rsid w:val="00CC279A"/>
    <w:rsid w:val="00CC2BE1"/>
    <w:rsid w:val="00CC3068"/>
    <w:rsid w:val="00CC3124"/>
    <w:rsid w:val="00CC3A0D"/>
    <w:rsid w:val="00CC3C9E"/>
    <w:rsid w:val="00CC4281"/>
    <w:rsid w:val="00CC4584"/>
    <w:rsid w:val="00CC53C2"/>
    <w:rsid w:val="00CC54B3"/>
    <w:rsid w:val="00CC64EB"/>
    <w:rsid w:val="00CC651B"/>
    <w:rsid w:val="00CC6607"/>
    <w:rsid w:val="00CC675A"/>
    <w:rsid w:val="00CC6A14"/>
    <w:rsid w:val="00CC6E3A"/>
    <w:rsid w:val="00CC6F14"/>
    <w:rsid w:val="00CC70A3"/>
    <w:rsid w:val="00CC793C"/>
    <w:rsid w:val="00CC7DD3"/>
    <w:rsid w:val="00CD0493"/>
    <w:rsid w:val="00CD057B"/>
    <w:rsid w:val="00CD07B2"/>
    <w:rsid w:val="00CD0F9E"/>
    <w:rsid w:val="00CD1074"/>
    <w:rsid w:val="00CD116D"/>
    <w:rsid w:val="00CD119E"/>
    <w:rsid w:val="00CD1370"/>
    <w:rsid w:val="00CD1394"/>
    <w:rsid w:val="00CD1474"/>
    <w:rsid w:val="00CD1BD9"/>
    <w:rsid w:val="00CD1BF2"/>
    <w:rsid w:val="00CD219C"/>
    <w:rsid w:val="00CD257C"/>
    <w:rsid w:val="00CD2A94"/>
    <w:rsid w:val="00CD2AE9"/>
    <w:rsid w:val="00CD2AED"/>
    <w:rsid w:val="00CD2D22"/>
    <w:rsid w:val="00CD2E23"/>
    <w:rsid w:val="00CD2F2A"/>
    <w:rsid w:val="00CD3698"/>
    <w:rsid w:val="00CD3736"/>
    <w:rsid w:val="00CD3850"/>
    <w:rsid w:val="00CD3BBE"/>
    <w:rsid w:val="00CD3F3E"/>
    <w:rsid w:val="00CD3FE0"/>
    <w:rsid w:val="00CD42CB"/>
    <w:rsid w:val="00CD4442"/>
    <w:rsid w:val="00CD449E"/>
    <w:rsid w:val="00CD4526"/>
    <w:rsid w:val="00CD45B5"/>
    <w:rsid w:val="00CD4AE9"/>
    <w:rsid w:val="00CD519F"/>
    <w:rsid w:val="00CD53C3"/>
    <w:rsid w:val="00CD557F"/>
    <w:rsid w:val="00CD574E"/>
    <w:rsid w:val="00CD5A48"/>
    <w:rsid w:val="00CD5C9D"/>
    <w:rsid w:val="00CD5D5A"/>
    <w:rsid w:val="00CD65FA"/>
    <w:rsid w:val="00CD6AA0"/>
    <w:rsid w:val="00CD6C41"/>
    <w:rsid w:val="00CD6C6D"/>
    <w:rsid w:val="00CD6D11"/>
    <w:rsid w:val="00CD6F3A"/>
    <w:rsid w:val="00CD6FBE"/>
    <w:rsid w:val="00CD7401"/>
    <w:rsid w:val="00CD76CF"/>
    <w:rsid w:val="00CD7B81"/>
    <w:rsid w:val="00CD7BC8"/>
    <w:rsid w:val="00CE0026"/>
    <w:rsid w:val="00CE00DB"/>
    <w:rsid w:val="00CE016F"/>
    <w:rsid w:val="00CE0679"/>
    <w:rsid w:val="00CE06A1"/>
    <w:rsid w:val="00CE0AA2"/>
    <w:rsid w:val="00CE0EDD"/>
    <w:rsid w:val="00CE1720"/>
    <w:rsid w:val="00CE17D4"/>
    <w:rsid w:val="00CE1AF6"/>
    <w:rsid w:val="00CE1B04"/>
    <w:rsid w:val="00CE1BF6"/>
    <w:rsid w:val="00CE1D79"/>
    <w:rsid w:val="00CE1F0E"/>
    <w:rsid w:val="00CE225B"/>
    <w:rsid w:val="00CE2A63"/>
    <w:rsid w:val="00CE2F39"/>
    <w:rsid w:val="00CE3618"/>
    <w:rsid w:val="00CE40BA"/>
    <w:rsid w:val="00CE4581"/>
    <w:rsid w:val="00CE4C22"/>
    <w:rsid w:val="00CE52B6"/>
    <w:rsid w:val="00CE53D4"/>
    <w:rsid w:val="00CE56CF"/>
    <w:rsid w:val="00CE586E"/>
    <w:rsid w:val="00CE58EF"/>
    <w:rsid w:val="00CE59D7"/>
    <w:rsid w:val="00CE61FA"/>
    <w:rsid w:val="00CE66D4"/>
    <w:rsid w:val="00CE6C26"/>
    <w:rsid w:val="00CE75B5"/>
    <w:rsid w:val="00CE7605"/>
    <w:rsid w:val="00CE76E5"/>
    <w:rsid w:val="00CE76FC"/>
    <w:rsid w:val="00CF0133"/>
    <w:rsid w:val="00CF0440"/>
    <w:rsid w:val="00CF14AE"/>
    <w:rsid w:val="00CF1B4B"/>
    <w:rsid w:val="00CF2487"/>
    <w:rsid w:val="00CF25FC"/>
    <w:rsid w:val="00CF267D"/>
    <w:rsid w:val="00CF295F"/>
    <w:rsid w:val="00CF300A"/>
    <w:rsid w:val="00CF3574"/>
    <w:rsid w:val="00CF37A5"/>
    <w:rsid w:val="00CF38A4"/>
    <w:rsid w:val="00CF3C5A"/>
    <w:rsid w:val="00CF3D5E"/>
    <w:rsid w:val="00CF3ECA"/>
    <w:rsid w:val="00CF4134"/>
    <w:rsid w:val="00CF41EC"/>
    <w:rsid w:val="00CF4EF8"/>
    <w:rsid w:val="00CF51D2"/>
    <w:rsid w:val="00CF53EE"/>
    <w:rsid w:val="00CF56CE"/>
    <w:rsid w:val="00CF5BE6"/>
    <w:rsid w:val="00CF5D04"/>
    <w:rsid w:val="00CF5DD9"/>
    <w:rsid w:val="00CF5ECD"/>
    <w:rsid w:val="00CF62E5"/>
    <w:rsid w:val="00CF6364"/>
    <w:rsid w:val="00CF67D5"/>
    <w:rsid w:val="00CF69F1"/>
    <w:rsid w:val="00CF6B32"/>
    <w:rsid w:val="00CF6D4A"/>
    <w:rsid w:val="00CF7210"/>
    <w:rsid w:val="00CF735C"/>
    <w:rsid w:val="00CF79EB"/>
    <w:rsid w:val="00CF7E2C"/>
    <w:rsid w:val="00CF7EA6"/>
    <w:rsid w:val="00D000D3"/>
    <w:rsid w:val="00D0046C"/>
    <w:rsid w:val="00D00549"/>
    <w:rsid w:val="00D00AA8"/>
    <w:rsid w:val="00D01001"/>
    <w:rsid w:val="00D01618"/>
    <w:rsid w:val="00D01F3C"/>
    <w:rsid w:val="00D01F56"/>
    <w:rsid w:val="00D02858"/>
    <w:rsid w:val="00D02FB9"/>
    <w:rsid w:val="00D03745"/>
    <w:rsid w:val="00D038C9"/>
    <w:rsid w:val="00D044A5"/>
    <w:rsid w:val="00D04518"/>
    <w:rsid w:val="00D04990"/>
    <w:rsid w:val="00D04B3B"/>
    <w:rsid w:val="00D04DE4"/>
    <w:rsid w:val="00D04F79"/>
    <w:rsid w:val="00D04F81"/>
    <w:rsid w:val="00D050FD"/>
    <w:rsid w:val="00D0511D"/>
    <w:rsid w:val="00D0523C"/>
    <w:rsid w:val="00D05902"/>
    <w:rsid w:val="00D05DD6"/>
    <w:rsid w:val="00D05F17"/>
    <w:rsid w:val="00D05F5D"/>
    <w:rsid w:val="00D063F1"/>
    <w:rsid w:val="00D06C06"/>
    <w:rsid w:val="00D06D15"/>
    <w:rsid w:val="00D07072"/>
    <w:rsid w:val="00D070E3"/>
    <w:rsid w:val="00D07268"/>
    <w:rsid w:val="00D072BD"/>
    <w:rsid w:val="00D079F0"/>
    <w:rsid w:val="00D10333"/>
    <w:rsid w:val="00D1038A"/>
    <w:rsid w:val="00D1054D"/>
    <w:rsid w:val="00D11100"/>
    <w:rsid w:val="00D11735"/>
    <w:rsid w:val="00D12231"/>
    <w:rsid w:val="00D1253F"/>
    <w:rsid w:val="00D12823"/>
    <w:rsid w:val="00D12D4D"/>
    <w:rsid w:val="00D13059"/>
    <w:rsid w:val="00D13383"/>
    <w:rsid w:val="00D13B6B"/>
    <w:rsid w:val="00D13E7A"/>
    <w:rsid w:val="00D1448F"/>
    <w:rsid w:val="00D1456F"/>
    <w:rsid w:val="00D14991"/>
    <w:rsid w:val="00D14B12"/>
    <w:rsid w:val="00D14B93"/>
    <w:rsid w:val="00D14F22"/>
    <w:rsid w:val="00D1576C"/>
    <w:rsid w:val="00D157E4"/>
    <w:rsid w:val="00D15957"/>
    <w:rsid w:val="00D15A1C"/>
    <w:rsid w:val="00D15CE7"/>
    <w:rsid w:val="00D15D7D"/>
    <w:rsid w:val="00D15ED7"/>
    <w:rsid w:val="00D15EE4"/>
    <w:rsid w:val="00D16C43"/>
    <w:rsid w:val="00D1734C"/>
    <w:rsid w:val="00D1752F"/>
    <w:rsid w:val="00D1754B"/>
    <w:rsid w:val="00D1774E"/>
    <w:rsid w:val="00D17B72"/>
    <w:rsid w:val="00D200E1"/>
    <w:rsid w:val="00D200F2"/>
    <w:rsid w:val="00D20210"/>
    <w:rsid w:val="00D2047F"/>
    <w:rsid w:val="00D20728"/>
    <w:rsid w:val="00D207FF"/>
    <w:rsid w:val="00D20CAF"/>
    <w:rsid w:val="00D20D9B"/>
    <w:rsid w:val="00D20E3B"/>
    <w:rsid w:val="00D2130F"/>
    <w:rsid w:val="00D21897"/>
    <w:rsid w:val="00D21A41"/>
    <w:rsid w:val="00D21B00"/>
    <w:rsid w:val="00D21FE4"/>
    <w:rsid w:val="00D21FEE"/>
    <w:rsid w:val="00D22713"/>
    <w:rsid w:val="00D23299"/>
    <w:rsid w:val="00D23363"/>
    <w:rsid w:val="00D23CCD"/>
    <w:rsid w:val="00D2403B"/>
    <w:rsid w:val="00D244D0"/>
    <w:rsid w:val="00D244FF"/>
    <w:rsid w:val="00D2471C"/>
    <w:rsid w:val="00D24D73"/>
    <w:rsid w:val="00D24EEC"/>
    <w:rsid w:val="00D27571"/>
    <w:rsid w:val="00D27598"/>
    <w:rsid w:val="00D275F0"/>
    <w:rsid w:val="00D27859"/>
    <w:rsid w:val="00D27D11"/>
    <w:rsid w:val="00D27D57"/>
    <w:rsid w:val="00D27FFC"/>
    <w:rsid w:val="00D31307"/>
    <w:rsid w:val="00D31821"/>
    <w:rsid w:val="00D319EE"/>
    <w:rsid w:val="00D31EFD"/>
    <w:rsid w:val="00D32201"/>
    <w:rsid w:val="00D32249"/>
    <w:rsid w:val="00D32BD1"/>
    <w:rsid w:val="00D32BFB"/>
    <w:rsid w:val="00D32E52"/>
    <w:rsid w:val="00D334AD"/>
    <w:rsid w:val="00D33A8A"/>
    <w:rsid w:val="00D33C9A"/>
    <w:rsid w:val="00D33E8C"/>
    <w:rsid w:val="00D33F02"/>
    <w:rsid w:val="00D343D9"/>
    <w:rsid w:val="00D348CF"/>
    <w:rsid w:val="00D34EDE"/>
    <w:rsid w:val="00D34FBC"/>
    <w:rsid w:val="00D353C0"/>
    <w:rsid w:val="00D3586B"/>
    <w:rsid w:val="00D35E55"/>
    <w:rsid w:val="00D3619B"/>
    <w:rsid w:val="00D362E4"/>
    <w:rsid w:val="00D365D0"/>
    <w:rsid w:val="00D36BCF"/>
    <w:rsid w:val="00D36D79"/>
    <w:rsid w:val="00D374F2"/>
    <w:rsid w:val="00D3765A"/>
    <w:rsid w:val="00D376D2"/>
    <w:rsid w:val="00D37884"/>
    <w:rsid w:val="00D37A22"/>
    <w:rsid w:val="00D37F75"/>
    <w:rsid w:val="00D4046E"/>
    <w:rsid w:val="00D404F8"/>
    <w:rsid w:val="00D41041"/>
    <w:rsid w:val="00D411DE"/>
    <w:rsid w:val="00D4125A"/>
    <w:rsid w:val="00D41401"/>
    <w:rsid w:val="00D414BB"/>
    <w:rsid w:val="00D4173D"/>
    <w:rsid w:val="00D41E71"/>
    <w:rsid w:val="00D41FB7"/>
    <w:rsid w:val="00D42511"/>
    <w:rsid w:val="00D42699"/>
    <w:rsid w:val="00D42DF5"/>
    <w:rsid w:val="00D42E5D"/>
    <w:rsid w:val="00D43090"/>
    <w:rsid w:val="00D430CE"/>
    <w:rsid w:val="00D43266"/>
    <w:rsid w:val="00D43378"/>
    <w:rsid w:val="00D437A2"/>
    <w:rsid w:val="00D43883"/>
    <w:rsid w:val="00D44050"/>
    <w:rsid w:val="00D442D4"/>
    <w:rsid w:val="00D444F0"/>
    <w:rsid w:val="00D44855"/>
    <w:rsid w:val="00D44E06"/>
    <w:rsid w:val="00D4511F"/>
    <w:rsid w:val="00D454B5"/>
    <w:rsid w:val="00D46A0E"/>
    <w:rsid w:val="00D470CD"/>
    <w:rsid w:val="00D4741C"/>
    <w:rsid w:val="00D4790A"/>
    <w:rsid w:val="00D47E23"/>
    <w:rsid w:val="00D50052"/>
    <w:rsid w:val="00D5009C"/>
    <w:rsid w:val="00D505F2"/>
    <w:rsid w:val="00D506CF"/>
    <w:rsid w:val="00D50826"/>
    <w:rsid w:val="00D508A9"/>
    <w:rsid w:val="00D50BB3"/>
    <w:rsid w:val="00D50BD0"/>
    <w:rsid w:val="00D50D7D"/>
    <w:rsid w:val="00D513CA"/>
    <w:rsid w:val="00D515F8"/>
    <w:rsid w:val="00D51754"/>
    <w:rsid w:val="00D51F0B"/>
    <w:rsid w:val="00D5238E"/>
    <w:rsid w:val="00D5239D"/>
    <w:rsid w:val="00D52944"/>
    <w:rsid w:val="00D529F6"/>
    <w:rsid w:val="00D52BBE"/>
    <w:rsid w:val="00D53446"/>
    <w:rsid w:val="00D536FD"/>
    <w:rsid w:val="00D53BB1"/>
    <w:rsid w:val="00D547E4"/>
    <w:rsid w:val="00D5492B"/>
    <w:rsid w:val="00D549A5"/>
    <w:rsid w:val="00D54A93"/>
    <w:rsid w:val="00D54DF0"/>
    <w:rsid w:val="00D554FC"/>
    <w:rsid w:val="00D55690"/>
    <w:rsid w:val="00D55A2F"/>
    <w:rsid w:val="00D55F4C"/>
    <w:rsid w:val="00D564EB"/>
    <w:rsid w:val="00D5655E"/>
    <w:rsid w:val="00D57510"/>
    <w:rsid w:val="00D57918"/>
    <w:rsid w:val="00D57EDA"/>
    <w:rsid w:val="00D57EE8"/>
    <w:rsid w:val="00D60371"/>
    <w:rsid w:val="00D6071D"/>
    <w:rsid w:val="00D60838"/>
    <w:rsid w:val="00D60C01"/>
    <w:rsid w:val="00D60F72"/>
    <w:rsid w:val="00D61574"/>
    <w:rsid w:val="00D619CA"/>
    <w:rsid w:val="00D619DC"/>
    <w:rsid w:val="00D61D9F"/>
    <w:rsid w:val="00D61DD1"/>
    <w:rsid w:val="00D624AF"/>
    <w:rsid w:val="00D62777"/>
    <w:rsid w:val="00D62930"/>
    <w:rsid w:val="00D62F34"/>
    <w:rsid w:val="00D63281"/>
    <w:rsid w:val="00D632B0"/>
    <w:rsid w:val="00D64327"/>
    <w:rsid w:val="00D646B6"/>
    <w:rsid w:val="00D64794"/>
    <w:rsid w:val="00D65232"/>
    <w:rsid w:val="00D654A7"/>
    <w:rsid w:val="00D6612E"/>
    <w:rsid w:val="00D66CAA"/>
    <w:rsid w:val="00D670DE"/>
    <w:rsid w:val="00D671C6"/>
    <w:rsid w:val="00D67270"/>
    <w:rsid w:val="00D673C1"/>
    <w:rsid w:val="00D674BE"/>
    <w:rsid w:val="00D67505"/>
    <w:rsid w:val="00D6776B"/>
    <w:rsid w:val="00D67EBE"/>
    <w:rsid w:val="00D7041F"/>
    <w:rsid w:val="00D704CC"/>
    <w:rsid w:val="00D70745"/>
    <w:rsid w:val="00D70ABA"/>
    <w:rsid w:val="00D71370"/>
    <w:rsid w:val="00D71406"/>
    <w:rsid w:val="00D72202"/>
    <w:rsid w:val="00D72B94"/>
    <w:rsid w:val="00D72ECF"/>
    <w:rsid w:val="00D731B7"/>
    <w:rsid w:val="00D733C2"/>
    <w:rsid w:val="00D739DE"/>
    <w:rsid w:val="00D73CE1"/>
    <w:rsid w:val="00D73DC6"/>
    <w:rsid w:val="00D73E2F"/>
    <w:rsid w:val="00D73EE7"/>
    <w:rsid w:val="00D73EF5"/>
    <w:rsid w:val="00D744E6"/>
    <w:rsid w:val="00D74A03"/>
    <w:rsid w:val="00D74AD8"/>
    <w:rsid w:val="00D74AEE"/>
    <w:rsid w:val="00D74C1A"/>
    <w:rsid w:val="00D74D95"/>
    <w:rsid w:val="00D74F82"/>
    <w:rsid w:val="00D75165"/>
    <w:rsid w:val="00D752DD"/>
    <w:rsid w:val="00D754B0"/>
    <w:rsid w:val="00D754C1"/>
    <w:rsid w:val="00D75BDF"/>
    <w:rsid w:val="00D76387"/>
    <w:rsid w:val="00D7690B"/>
    <w:rsid w:val="00D76E73"/>
    <w:rsid w:val="00D77393"/>
    <w:rsid w:val="00D77759"/>
    <w:rsid w:val="00D77A35"/>
    <w:rsid w:val="00D77A64"/>
    <w:rsid w:val="00D77FC4"/>
    <w:rsid w:val="00D80200"/>
    <w:rsid w:val="00D80595"/>
    <w:rsid w:val="00D806D0"/>
    <w:rsid w:val="00D808E9"/>
    <w:rsid w:val="00D80E60"/>
    <w:rsid w:val="00D81166"/>
    <w:rsid w:val="00D81B3E"/>
    <w:rsid w:val="00D81BFA"/>
    <w:rsid w:val="00D81C67"/>
    <w:rsid w:val="00D81F46"/>
    <w:rsid w:val="00D82003"/>
    <w:rsid w:val="00D8209F"/>
    <w:rsid w:val="00D821A5"/>
    <w:rsid w:val="00D82517"/>
    <w:rsid w:val="00D828DD"/>
    <w:rsid w:val="00D82955"/>
    <w:rsid w:val="00D83071"/>
    <w:rsid w:val="00D832D8"/>
    <w:rsid w:val="00D8351C"/>
    <w:rsid w:val="00D83697"/>
    <w:rsid w:val="00D83794"/>
    <w:rsid w:val="00D837F8"/>
    <w:rsid w:val="00D838B8"/>
    <w:rsid w:val="00D83DDA"/>
    <w:rsid w:val="00D83E47"/>
    <w:rsid w:val="00D84070"/>
    <w:rsid w:val="00D84204"/>
    <w:rsid w:val="00D84288"/>
    <w:rsid w:val="00D84692"/>
    <w:rsid w:val="00D848E2"/>
    <w:rsid w:val="00D84E45"/>
    <w:rsid w:val="00D84F01"/>
    <w:rsid w:val="00D84F5E"/>
    <w:rsid w:val="00D857AA"/>
    <w:rsid w:val="00D86198"/>
    <w:rsid w:val="00D8651D"/>
    <w:rsid w:val="00D86577"/>
    <w:rsid w:val="00D86AFE"/>
    <w:rsid w:val="00D86B2E"/>
    <w:rsid w:val="00D86D0A"/>
    <w:rsid w:val="00D86E79"/>
    <w:rsid w:val="00D87274"/>
    <w:rsid w:val="00D87603"/>
    <w:rsid w:val="00D8770A"/>
    <w:rsid w:val="00D87B8C"/>
    <w:rsid w:val="00D87BD3"/>
    <w:rsid w:val="00D87D07"/>
    <w:rsid w:val="00D87DEA"/>
    <w:rsid w:val="00D87F44"/>
    <w:rsid w:val="00D90290"/>
    <w:rsid w:val="00D9076D"/>
    <w:rsid w:val="00D9092E"/>
    <w:rsid w:val="00D90B96"/>
    <w:rsid w:val="00D90C70"/>
    <w:rsid w:val="00D90D08"/>
    <w:rsid w:val="00D90E49"/>
    <w:rsid w:val="00D90F9F"/>
    <w:rsid w:val="00D91333"/>
    <w:rsid w:val="00D91662"/>
    <w:rsid w:val="00D919CC"/>
    <w:rsid w:val="00D91A8D"/>
    <w:rsid w:val="00D920BA"/>
    <w:rsid w:val="00D921E8"/>
    <w:rsid w:val="00D923B5"/>
    <w:rsid w:val="00D927D7"/>
    <w:rsid w:val="00D92CB0"/>
    <w:rsid w:val="00D92E53"/>
    <w:rsid w:val="00D931EE"/>
    <w:rsid w:val="00D933F8"/>
    <w:rsid w:val="00D93AC0"/>
    <w:rsid w:val="00D93C78"/>
    <w:rsid w:val="00D94543"/>
    <w:rsid w:val="00D94655"/>
    <w:rsid w:val="00D947A1"/>
    <w:rsid w:val="00D947C5"/>
    <w:rsid w:val="00D94C83"/>
    <w:rsid w:val="00D951AA"/>
    <w:rsid w:val="00D95509"/>
    <w:rsid w:val="00D956E1"/>
    <w:rsid w:val="00D959DD"/>
    <w:rsid w:val="00D95B3A"/>
    <w:rsid w:val="00D95E70"/>
    <w:rsid w:val="00D95F3A"/>
    <w:rsid w:val="00D96159"/>
    <w:rsid w:val="00D961AA"/>
    <w:rsid w:val="00D96417"/>
    <w:rsid w:val="00D9697F"/>
    <w:rsid w:val="00D96ADE"/>
    <w:rsid w:val="00D96D79"/>
    <w:rsid w:val="00D96F0E"/>
    <w:rsid w:val="00D97011"/>
    <w:rsid w:val="00D97165"/>
    <w:rsid w:val="00D97304"/>
    <w:rsid w:val="00D974C2"/>
    <w:rsid w:val="00D97790"/>
    <w:rsid w:val="00D979C1"/>
    <w:rsid w:val="00D97A6A"/>
    <w:rsid w:val="00D97FB4"/>
    <w:rsid w:val="00DA04DE"/>
    <w:rsid w:val="00DA0826"/>
    <w:rsid w:val="00DA0CE2"/>
    <w:rsid w:val="00DA0E94"/>
    <w:rsid w:val="00DA12B7"/>
    <w:rsid w:val="00DA13C4"/>
    <w:rsid w:val="00DA1827"/>
    <w:rsid w:val="00DA1F24"/>
    <w:rsid w:val="00DA215B"/>
    <w:rsid w:val="00DA2175"/>
    <w:rsid w:val="00DA2387"/>
    <w:rsid w:val="00DA2941"/>
    <w:rsid w:val="00DA2E8A"/>
    <w:rsid w:val="00DA39BF"/>
    <w:rsid w:val="00DA3A4B"/>
    <w:rsid w:val="00DA4390"/>
    <w:rsid w:val="00DA44DB"/>
    <w:rsid w:val="00DA477C"/>
    <w:rsid w:val="00DA4822"/>
    <w:rsid w:val="00DA4C75"/>
    <w:rsid w:val="00DA4E72"/>
    <w:rsid w:val="00DA5289"/>
    <w:rsid w:val="00DA55C4"/>
    <w:rsid w:val="00DA598B"/>
    <w:rsid w:val="00DA6BCC"/>
    <w:rsid w:val="00DA7180"/>
    <w:rsid w:val="00DA744A"/>
    <w:rsid w:val="00DA7620"/>
    <w:rsid w:val="00DA78C3"/>
    <w:rsid w:val="00DA7CBF"/>
    <w:rsid w:val="00DA7CEE"/>
    <w:rsid w:val="00DA7E96"/>
    <w:rsid w:val="00DA7ED5"/>
    <w:rsid w:val="00DB0700"/>
    <w:rsid w:val="00DB160F"/>
    <w:rsid w:val="00DB190A"/>
    <w:rsid w:val="00DB1A1F"/>
    <w:rsid w:val="00DB1A75"/>
    <w:rsid w:val="00DB202F"/>
    <w:rsid w:val="00DB2149"/>
    <w:rsid w:val="00DB26A8"/>
    <w:rsid w:val="00DB2774"/>
    <w:rsid w:val="00DB29E4"/>
    <w:rsid w:val="00DB2F5B"/>
    <w:rsid w:val="00DB30D6"/>
    <w:rsid w:val="00DB3640"/>
    <w:rsid w:val="00DB386C"/>
    <w:rsid w:val="00DB397E"/>
    <w:rsid w:val="00DB3D54"/>
    <w:rsid w:val="00DB3DE1"/>
    <w:rsid w:val="00DB422B"/>
    <w:rsid w:val="00DB45E5"/>
    <w:rsid w:val="00DB4EC5"/>
    <w:rsid w:val="00DB4F77"/>
    <w:rsid w:val="00DB538E"/>
    <w:rsid w:val="00DB5782"/>
    <w:rsid w:val="00DB5C42"/>
    <w:rsid w:val="00DB5E21"/>
    <w:rsid w:val="00DB5F7B"/>
    <w:rsid w:val="00DB6240"/>
    <w:rsid w:val="00DB6319"/>
    <w:rsid w:val="00DB63C7"/>
    <w:rsid w:val="00DB65B7"/>
    <w:rsid w:val="00DB7DC0"/>
    <w:rsid w:val="00DB7FC2"/>
    <w:rsid w:val="00DC0091"/>
    <w:rsid w:val="00DC06B8"/>
    <w:rsid w:val="00DC0A0A"/>
    <w:rsid w:val="00DC0AF0"/>
    <w:rsid w:val="00DC0BA7"/>
    <w:rsid w:val="00DC1375"/>
    <w:rsid w:val="00DC142A"/>
    <w:rsid w:val="00DC16C1"/>
    <w:rsid w:val="00DC16EA"/>
    <w:rsid w:val="00DC187A"/>
    <w:rsid w:val="00DC18B9"/>
    <w:rsid w:val="00DC1D5B"/>
    <w:rsid w:val="00DC1F3B"/>
    <w:rsid w:val="00DC1F55"/>
    <w:rsid w:val="00DC20B4"/>
    <w:rsid w:val="00DC32FF"/>
    <w:rsid w:val="00DC3409"/>
    <w:rsid w:val="00DC3FA3"/>
    <w:rsid w:val="00DC4099"/>
    <w:rsid w:val="00DC440A"/>
    <w:rsid w:val="00DC45BF"/>
    <w:rsid w:val="00DC45F5"/>
    <w:rsid w:val="00DC5149"/>
    <w:rsid w:val="00DC5262"/>
    <w:rsid w:val="00DC536E"/>
    <w:rsid w:val="00DC54EA"/>
    <w:rsid w:val="00DC5793"/>
    <w:rsid w:val="00DC583D"/>
    <w:rsid w:val="00DC610E"/>
    <w:rsid w:val="00DC63EE"/>
    <w:rsid w:val="00DC6424"/>
    <w:rsid w:val="00DC66E4"/>
    <w:rsid w:val="00DC6A10"/>
    <w:rsid w:val="00DC7039"/>
    <w:rsid w:val="00DC721B"/>
    <w:rsid w:val="00DC724C"/>
    <w:rsid w:val="00DC7550"/>
    <w:rsid w:val="00DC75A1"/>
    <w:rsid w:val="00DC7630"/>
    <w:rsid w:val="00DC7FC7"/>
    <w:rsid w:val="00DC7FE1"/>
    <w:rsid w:val="00DD02E5"/>
    <w:rsid w:val="00DD053C"/>
    <w:rsid w:val="00DD0B22"/>
    <w:rsid w:val="00DD0EBB"/>
    <w:rsid w:val="00DD0EFC"/>
    <w:rsid w:val="00DD118D"/>
    <w:rsid w:val="00DD1591"/>
    <w:rsid w:val="00DD1603"/>
    <w:rsid w:val="00DD19F2"/>
    <w:rsid w:val="00DD1C20"/>
    <w:rsid w:val="00DD2465"/>
    <w:rsid w:val="00DD2774"/>
    <w:rsid w:val="00DD285C"/>
    <w:rsid w:val="00DD289D"/>
    <w:rsid w:val="00DD2A98"/>
    <w:rsid w:val="00DD2C46"/>
    <w:rsid w:val="00DD31EA"/>
    <w:rsid w:val="00DD3320"/>
    <w:rsid w:val="00DD3B82"/>
    <w:rsid w:val="00DD3E4C"/>
    <w:rsid w:val="00DD447C"/>
    <w:rsid w:val="00DD461F"/>
    <w:rsid w:val="00DD46A3"/>
    <w:rsid w:val="00DD4C8B"/>
    <w:rsid w:val="00DD5026"/>
    <w:rsid w:val="00DD530E"/>
    <w:rsid w:val="00DD58A4"/>
    <w:rsid w:val="00DD5A52"/>
    <w:rsid w:val="00DD5DB7"/>
    <w:rsid w:val="00DD5DF0"/>
    <w:rsid w:val="00DD60DE"/>
    <w:rsid w:val="00DD62A8"/>
    <w:rsid w:val="00DD68B6"/>
    <w:rsid w:val="00DD697A"/>
    <w:rsid w:val="00DD6A4A"/>
    <w:rsid w:val="00DD6B36"/>
    <w:rsid w:val="00DD6BD3"/>
    <w:rsid w:val="00DD7037"/>
    <w:rsid w:val="00DD7073"/>
    <w:rsid w:val="00DD7111"/>
    <w:rsid w:val="00DD7287"/>
    <w:rsid w:val="00DD7311"/>
    <w:rsid w:val="00DD7376"/>
    <w:rsid w:val="00DD7D80"/>
    <w:rsid w:val="00DE0619"/>
    <w:rsid w:val="00DE0830"/>
    <w:rsid w:val="00DE0BD8"/>
    <w:rsid w:val="00DE1148"/>
    <w:rsid w:val="00DE1540"/>
    <w:rsid w:val="00DE2111"/>
    <w:rsid w:val="00DE21ED"/>
    <w:rsid w:val="00DE25DC"/>
    <w:rsid w:val="00DE2691"/>
    <w:rsid w:val="00DE278D"/>
    <w:rsid w:val="00DE27AB"/>
    <w:rsid w:val="00DE2CD6"/>
    <w:rsid w:val="00DE2EED"/>
    <w:rsid w:val="00DE32AA"/>
    <w:rsid w:val="00DE32CA"/>
    <w:rsid w:val="00DE32DA"/>
    <w:rsid w:val="00DE33B0"/>
    <w:rsid w:val="00DE4324"/>
    <w:rsid w:val="00DE44E2"/>
    <w:rsid w:val="00DE4B5E"/>
    <w:rsid w:val="00DE52EA"/>
    <w:rsid w:val="00DE573B"/>
    <w:rsid w:val="00DE5B4F"/>
    <w:rsid w:val="00DE5E20"/>
    <w:rsid w:val="00DE657E"/>
    <w:rsid w:val="00DE69D9"/>
    <w:rsid w:val="00DE6E26"/>
    <w:rsid w:val="00DE70AE"/>
    <w:rsid w:val="00DE74BD"/>
    <w:rsid w:val="00DE757C"/>
    <w:rsid w:val="00DE7A3B"/>
    <w:rsid w:val="00DE7C0E"/>
    <w:rsid w:val="00DF0278"/>
    <w:rsid w:val="00DF06F9"/>
    <w:rsid w:val="00DF0833"/>
    <w:rsid w:val="00DF08E9"/>
    <w:rsid w:val="00DF0B40"/>
    <w:rsid w:val="00DF0FBF"/>
    <w:rsid w:val="00DF103D"/>
    <w:rsid w:val="00DF1385"/>
    <w:rsid w:val="00DF16A1"/>
    <w:rsid w:val="00DF18F4"/>
    <w:rsid w:val="00DF3172"/>
    <w:rsid w:val="00DF3195"/>
    <w:rsid w:val="00DF31D4"/>
    <w:rsid w:val="00DF35EB"/>
    <w:rsid w:val="00DF37C0"/>
    <w:rsid w:val="00DF38BB"/>
    <w:rsid w:val="00DF4704"/>
    <w:rsid w:val="00DF4937"/>
    <w:rsid w:val="00DF4B12"/>
    <w:rsid w:val="00DF51B3"/>
    <w:rsid w:val="00DF51CB"/>
    <w:rsid w:val="00DF5439"/>
    <w:rsid w:val="00DF55B1"/>
    <w:rsid w:val="00DF5696"/>
    <w:rsid w:val="00DF57FE"/>
    <w:rsid w:val="00DF59CA"/>
    <w:rsid w:val="00DF5B15"/>
    <w:rsid w:val="00DF5C94"/>
    <w:rsid w:val="00DF5CCB"/>
    <w:rsid w:val="00DF61AA"/>
    <w:rsid w:val="00DF6403"/>
    <w:rsid w:val="00DF680E"/>
    <w:rsid w:val="00DF6814"/>
    <w:rsid w:val="00DF6B58"/>
    <w:rsid w:val="00DF7285"/>
    <w:rsid w:val="00DF753D"/>
    <w:rsid w:val="00DF7736"/>
    <w:rsid w:val="00DF7858"/>
    <w:rsid w:val="00DF7C2D"/>
    <w:rsid w:val="00E00086"/>
    <w:rsid w:val="00E00227"/>
    <w:rsid w:val="00E00617"/>
    <w:rsid w:val="00E00D98"/>
    <w:rsid w:val="00E013B1"/>
    <w:rsid w:val="00E015AE"/>
    <w:rsid w:val="00E0162E"/>
    <w:rsid w:val="00E01D2C"/>
    <w:rsid w:val="00E02162"/>
    <w:rsid w:val="00E024AA"/>
    <w:rsid w:val="00E02C6C"/>
    <w:rsid w:val="00E02CE0"/>
    <w:rsid w:val="00E02F66"/>
    <w:rsid w:val="00E037DE"/>
    <w:rsid w:val="00E03C25"/>
    <w:rsid w:val="00E03D9D"/>
    <w:rsid w:val="00E03F49"/>
    <w:rsid w:val="00E041E7"/>
    <w:rsid w:val="00E04450"/>
    <w:rsid w:val="00E045C3"/>
    <w:rsid w:val="00E046F6"/>
    <w:rsid w:val="00E04AE2"/>
    <w:rsid w:val="00E04D12"/>
    <w:rsid w:val="00E04D53"/>
    <w:rsid w:val="00E04E0C"/>
    <w:rsid w:val="00E058EF"/>
    <w:rsid w:val="00E05934"/>
    <w:rsid w:val="00E05A9C"/>
    <w:rsid w:val="00E05EFF"/>
    <w:rsid w:val="00E0602D"/>
    <w:rsid w:val="00E060ED"/>
    <w:rsid w:val="00E06188"/>
    <w:rsid w:val="00E0628E"/>
    <w:rsid w:val="00E06828"/>
    <w:rsid w:val="00E0684A"/>
    <w:rsid w:val="00E06BC7"/>
    <w:rsid w:val="00E06C3C"/>
    <w:rsid w:val="00E06CE7"/>
    <w:rsid w:val="00E07462"/>
    <w:rsid w:val="00E07A1B"/>
    <w:rsid w:val="00E104EE"/>
    <w:rsid w:val="00E10658"/>
    <w:rsid w:val="00E10BBD"/>
    <w:rsid w:val="00E10BE0"/>
    <w:rsid w:val="00E10D50"/>
    <w:rsid w:val="00E10FAC"/>
    <w:rsid w:val="00E1104F"/>
    <w:rsid w:val="00E1126F"/>
    <w:rsid w:val="00E117A0"/>
    <w:rsid w:val="00E117F6"/>
    <w:rsid w:val="00E11A47"/>
    <w:rsid w:val="00E11B1A"/>
    <w:rsid w:val="00E120BA"/>
    <w:rsid w:val="00E1214C"/>
    <w:rsid w:val="00E125A7"/>
    <w:rsid w:val="00E1280E"/>
    <w:rsid w:val="00E129F1"/>
    <w:rsid w:val="00E12C1C"/>
    <w:rsid w:val="00E132BF"/>
    <w:rsid w:val="00E1332A"/>
    <w:rsid w:val="00E1342D"/>
    <w:rsid w:val="00E1348A"/>
    <w:rsid w:val="00E134FD"/>
    <w:rsid w:val="00E13A5E"/>
    <w:rsid w:val="00E13B7C"/>
    <w:rsid w:val="00E1406A"/>
    <w:rsid w:val="00E140F5"/>
    <w:rsid w:val="00E14660"/>
    <w:rsid w:val="00E14A1C"/>
    <w:rsid w:val="00E14FEA"/>
    <w:rsid w:val="00E150BD"/>
    <w:rsid w:val="00E152DB"/>
    <w:rsid w:val="00E154AF"/>
    <w:rsid w:val="00E15535"/>
    <w:rsid w:val="00E1569C"/>
    <w:rsid w:val="00E156BF"/>
    <w:rsid w:val="00E15BF9"/>
    <w:rsid w:val="00E15C77"/>
    <w:rsid w:val="00E1666F"/>
    <w:rsid w:val="00E168C0"/>
    <w:rsid w:val="00E1693E"/>
    <w:rsid w:val="00E17272"/>
    <w:rsid w:val="00E17335"/>
    <w:rsid w:val="00E17362"/>
    <w:rsid w:val="00E17C80"/>
    <w:rsid w:val="00E17CB6"/>
    <w:rsid w:val="00E17EA9"/>
    <w:rsid w:val="00E2022D"/>
    <w:rsid w:val="00E2054A"/>
    <w:rsid w:val="00E2066D"/>
    <w:rsid w:val="00E207B0"/>
    <w:rsid w:val="00E207D5"/>
    <w:rsid w:val="00E208C1"/>
    <w:rsid w:val="00E20D41"/>
    <w:rsid w:val="00E20F91"/>
    <w:rsid w:val="00E21855"/>
    <w:rsid w:val="00E21A88"/>
    <w:rsid w:val="00E22BB1"/>
    <w:rsid w:val="00E23021"/>
    <w:rsid w:val="00E23099"/>
    <w:rsid w:val="00E23ABD"/>
    <w:rsid w:val="00E23EDB"/>
    <w:rsid w:val="00E23FC4"/>
    <w:rsid w:val="00E2420F"/>
    <w:rsid w:val="00E242DE"/>
    <w:rsid w:val="00E24363"/>
    <w:rsid w:val="00E248D8"/>
    <w:rsid w:val="00E24BBD"/>
    <w:rsid w:val="00E24D56"/>
    <w:rsid w:val="00E250F1"/>
    <w:rsid w:val="00E25244"/>
    <w:rsid w:val="00E258BF"/>
    <w:rsid w:val="00E25BAB"/>
    <w:rsid w:val="00E25E74"/>
    <w:rsid w:val="00E25F49"/>
    <w:rsid w:val="00E26B75"/>
    <w:rsid w:val="00E26C90"/>
    <w:rsid w:val="00E273EC"/>
    <w:rsid w:val="00E275E0"/>
    <w:rsid w:val="00E278DC"/>
    <w:rsid w:val="00E300AB"/>
    <w:rsid w:val="00E30580"/>
    <w:rsid w:val="00E30626"/>
    <w:rsid w:val="00E30A29"/>
    <w:rsid w:val="00E312BC"/>
    <w:rsid w:val="00E314CB"/>
    <w:rsid w:val="00E31A1C"/>
    <w:rsid w:val="00E321B9"/>
    <w:rsid w:val="00E32B46"/>
    <w:rsid w:val="00E32C76"/>
    <w:rsid w:val="00E32D97"/>
    <w:rsid w:val="00E334C2"/>
    <w:rsid w:val="00E336B9"/>
    <w:rsid w:val="00E338AA"/>
    <w:rsid w:val="00E33B37"/>
    <w:rsid w:val="00E33E54"/>
    <w:rsid w:val="00E33E87"/>
    <w:rsid w:val="00E342D9"/>
    <w:rsid w:val="00E346E3"/>
    <w:rsid w:val="00E34852"/>
    <w:rsid w:val="00E3486D"/>
    <w:rsid w:val="00E34974"/>
    <w:rsid w:val="00E34A6B"/>
    <w:rsid w:val="00E34C34"/>
    <w:rsid w:val="00E35482"/>
    <w:rsid w:val="00E3550D"/>
    <w:rsid w:val="00E357ED"/>
    <w:rsid w:val="00E36026"/>
    <w:rsid w:val="00E36319"/>
    <w:rsid w:val="00E36789"/>
    <w:rsid w:val="00E36A34"/>
    <w:rsid w:val="00E370BE"/>
    <w:rsid w:val="00E37262"/>
    <w:rsid w:val="00E37769"/>
    <w:rsid w:val="00E379B9"/>
    <w:rsid w:val="00E37E74"/>
    <w:rsid w:val="00E40356"/>
    <w:rsid w:val="00E40700"/>
    <w:rsid w:val="00E40A02"/>
    <w:rsid w:val="00E40B24"/>
    <w:rsid w:val="00E40B7C"/>
    <w:rsid w:val="00E40B89"/>
    <w:rsid w:val="00E416D6"/>
    <w:rsid w:val="00E417A2"/>
    <w:rsid w:val="00E41ADC"/>
    <w:rsid w:val="00E41DB8"/>
    <w:rsid w:val="00E422FF"/>
    <w:rsid w:val="00E428B4"/>
    <w:rsid w:val="00E429A2"/>
    <w:rsid w:val="00E429F8"/>
    <w:rsid w:val="00E431E8"/>
    <w:rsid w:val="00E434FA"/>
    <w:rsid w:val="00E4355C"/>
    <w:rsid w:val="00E435CB"/>
    <w:rsid w:val="00E43640"/>
    <w:rsid w:val="00E43C5B"/>
    <w:rsid w:val="00E43EC3"/>
    <w:rsid w:val="00E43FB3"/>
    <w:rsid w:val="00E4454B"/>
    <w:rsid w:val="00E44AE2"/>
    <w:rsid w:val="00E4517C"/>
    <w:rsid w:val="00E47039"/>
    <w:rsid w:val="00E4708A"/>
    <w:rsid w:val="00E47138"/>
    <w:rsid w:val="00E471A9"/>
    <w:rsid w:val="00E472E2"/>
    <w:rsid w:val="00E472E5"/>
    <w:rsid w:val="00E47359"/>
    <w:rsid w:val="00E4737A"/>
    <w:rsid w:val="00E4745F"/>
    <w:rsid w:val="00E47728"/>
    <w:rsid w:val="00E4785F"/>
    <w:rsid w:val="00E478CF"/>
    <w:rsid w:val="00E47C6A"/>
    <w:rsid w:val="00E500C2"/>
    <w:rsid w:val="00E50186"/>
    <w:rsid w:val="00E5052E"/>
    <w:rsid w:val="00E5055D"/>
    <w:rsid w:val="00E505AF"/>
    <w:rsid w:val="00E50814"/>
    <w:rsid w:val="00E50834"/>
    <w:rsid w:val="00E50EDC"/>
    <w:rsid w:val="00E510AA"/>
    <w:rsid w:val="00E5111C"/>
    <w:rsid w:val="00E51EBC"/>
    <w:rsid w:val="00E521C6"/>
    <w:rsid w:val="00E52423"/>
    <w:rsid w:val="00E52838"/>
    <w:rsid w:val="00E52AC3"/>
    <w:rsid w:val="00E52C63"/>
    <w:rsid w:val="00E52DFF"/>
    <w:rsid w:val="00E52E01"/>
    <w:rsid w:val="00E52EDC"/>
    <w:rsid w:val="00E52FC4"/>
    <w:rsid w:val="00E53438"/>
    <w:rsid w:val="00E53460"/>
    <w:rsid w:val="00E5351C"/>
    <w:rsid w:val="00E535BF"/>
    <w:rsid w:val="00E53ABE"/>
    <w:rsid w:val="00E53DA9"/>
    <w:rsid w:val="00E541C9"/>
    <w:rsid w:val="00E544A5"/>
    <w:rsid w:val="00E544F5"/>
    <w:rsid w:val="00E5463E"/>
    <w:rsid w:val="00E548C1"/>
    <w:rsid w:val="00E54A58"/>
    <w:rsid w:val="00E54B22"/>
    <w:rsid w:val="00E54F68"/>
    <w:rsid w:val="00E554AD"/>
    <w:rsid w:val="00E556E8"/>
    <w:rsid w:val="00E556FB"/>
    <w:rsid w:val="00E5571D"/>
    <w:rsid w:val="00E557FA"/>
    <w:rsid w:val="00E5589A"/>
    <w:rsid w:val="00E56001"/>
    <w:rsid w:val="00E560D7"/>
    <w:rsid w:val="00E5613F"/>
    <w:rsid w:val="00E561A7"/>
    <w:rsid w:val="00E56510"/>
    <w:rsid w:val="00E56869"/>
    <w:rsid w:val="00E569F7"/>
    <w:rsid w:val="00E56B2E"/>
    <w:rsid w:val="00E56CB7"/>
    <w:rsid w:val="00E57086"/>
    <w:rsid w:val="00E57393"/>
    <w:rsid w:val="00E57725"/>
    <w:rsid w:val="00E579FE"/>
    <w:rsid w:val="00E57C6B"/>
    <w:rsid w:val="00E608DF"/>
    <w:rsid w:val="00E60D2F"/>
    <w:rsid w:val="00E60D9B"/>
    <w:rsid w:val="00E6109D"/>
    <w:rsid w:val="00E614E0"/>
    <w:rsid w:val="00E617D9"/>
    <w:rsid w:val="00E62131"/>
    <w:rsid w:val="00E6247C"/>
    <w:rsid w:val="00E62B83"/>
    <w:rsid w:val="00E62C1A"/>
    <w:rsid w:val="00E62D83"/>
    <w:rsid w:val="00E62F27"/>
    <w:rsid w:val="00E62F75"/>
    <w:rsid w:val="00E633CD"/>
    <w:rsid w:val="00E6366E"/>
    <w:rsid w:val="00E638B2"/>
    <w:rsid w:val="00E63B37"/>
    <w:rsid w:val="00E63DAA"/>
    <w:rsid w:val="00E63F7A"/>
    <w:rsid w:val="00E647A1"/>
    <w:rsid w:val="00E648D1"/>
    <w:rsid w:val="00E64C2E"/>
    <w:rsid w:val="00E6540B"/>
    <w:rsid w:val="00E65DAE"/>
    <w:rsid w:val="00E6647E"/>
    <w:rsid w:val="00E669A6"/>
    <w:rsid w:val="00E66E6F"/>
    <w:rsid w:val="00E66EA3"/>
    <w:rsid w:val="00E66F04"/>
    <w:rsid w:val="00E6717E"/>
    <w:rsid w:val="00E675D8"/>
    <w:rsid w:val="00E675D9"/>
    <w:rsid w:val="00E703B0"/>
    <w:rsid w:val="00E70884"/>
    <w:rsid w:val="00E709A4"/>
    <w:rsid w:val="00E70A99"/>
    <w:rsid w:val="00E70C88"/>
    <w:rsid w:val="00E70E3E"/>
    <w:rsid w:val="00E7151A"/>
    <w:rsid w:val="00E716DB"/>
    <w:rsid w:val="00E71E55"/>
    <w:rsid w:val="00E72061"/>
    <w:rsid w:val="00E7216A"/>
    <w:rsid w:val="00E7268A"/>
    <w:rsid w:val="00E72717"/>
    <w:rsid w:val="00E72D34"/>
    <w:rsid w:val="00E72D94"/>
    <w:rsid w:val="00E72DB5"/>
    <w:rsid w:val="00E73439"/>
    <w:rsid w:val="00E73457"/>
    <w:rsid w:val="00E73647"/>
    <w:rsid w:val="00E73710"/>
    <w:rsid w:val="00E73B54"/>
    <w:rsid w:val="00E73D62"/>
    <w:rsid w:val="00E73F7F"/>
    <w:rsid w:val="00E742F8"/>
    <w:rsid w:val="00E7471F"/>
    <w:rsid w:val="00E74ADD"/>
    <w:rsid w:val="00E75186"/>
    <w:rsid w:val="00E752E6"/>
    <w:rsid w:val="00E753E8"/>
    <w:rsid w:val="00E7554B"/>
    <w:rsid w:val="00E75997"/>
    <w:rsid w:val="00E7667B"/>
    <w:rsid w:val="00E767E8"/>
    <w:rsid w:val="00E76BCC"/>
    <w:rsid w:val="00E77310"/>
    <w:rsid w:val="00E774F5"/>
    <w:rsid w:val="00E7768D"/>
    <w:rsid w:val="00E77898"/>
    <w:rsid w:val="00E77A83"/>
    <w:rsid w:val="00E77AB9"/>
    <w:rsid w:val="00E77CE4"/>
    <w:rsid w:val="00E77D8F"/>
    <w:rsid w:val="00E77E93"/>
    <w:rsid w:val="00E8009E"/>
    <w:rsid w:val="00E800C4"/>
    <w:rsid w:val="00E800DE"/>
    <w:rsid w:val="00E8147E"/>
    <w:rsid w:val="00E82122"/>
    <w:rsid w:val="00E82274"/>
    <w:rsid w:val="00E8247D"/>
    <w:rsid w:val="00E82510"/>
    <w:rsid w:val="00E825EE"/>
    <w:rsid w:val="00E82C55"/>
    <w:rsid w:val="00E8376E"/>
    <w:rsid w:val="00E83CEF"/>
    <w:rsid w:val="00E83D14"/>
    <w:rsid w:val="00E83F7C"/>
    <w:rsid w:val="00E84194"/>
    <w:rsid w:val="00E842D9"/>
    <w:rsid w:val="00E8457C"/>
    <w:rsid w:val="00E84715"/>
    <w:rsid w:val="00E8480B"/>
    <w:rsid w:val="00E84A75"/>
    <w:rsid w:val="00E84C03"/>
    <w:rsid w:val="00E84C3C"/>
    <w:rsid w:val="00E84C92"/>
    <w:rsid w:val="00E84DD2"/>
    <w:rsid w:val="00E85409"/>
    <w:rsid w:val="00E85435"/>
    <w:rsid w:val="00E85CDC"/>
    <w:rsid w:val="00E85DB4"/>
    <w:rsid w:val="00E86004"/>
    <w:rsid w:val="00E86155"/>
    <w:rsid w:val="00E874CE"/>
    <w:rsid w:val="00E876BE"/>
    <w:rsid w:val="00E8787A"/>
    <w:rsid w:val="00E87999"/>
    <w:rsid w:val="00E87D31"/>
    <w:rsid w:val="00E87E0F"/>
    <w:rsid w:val="00E9031C"/>
    <w:rsid w:val="00E90392"/>
    <w:rsid w:val="00E90503"/>
    <w:rsid w:val="00E9052B"/>
    <w:rsid w:val="00E90986"/>
    <w:rsid w:val="00E90C86"/>
    <w:rsid w:val="00E90EFD"/>
    <w:rsid w:val="00E90F0A"/>
    <w:rsid w:val="00E9142E"/>
    <w:rsid w:val="00E91624"/>
    <w:rsid w:val="00E917AC"/>
    <w:rsid w:val="00E91958"/>
    <w:rsid w:val="00E919E6"/>
    <w:rsid w:val="00E91A4F"/>
    <w:rsid w:val="00E91E5D"/>
    <w:rsid w:val="00E92708"/>
    <w:rsid w:val="00E9279A"/>
    <w:rsid w:val="00E92B75"/>
    <w:rsid w:val="00E92F84"/>
    <w:rsid w:val="00E92F95"/>
    <w:rsid w:val="00E9314D"/>
    <w:rsid w:val="00E9339B"/>
    <w:rsid w:val="00E93BB8"/>
    <w:rsid w:val="00E93CC8"/>
    <w:rsid w:val="00E9471B"/>
    <w:rsid w:val="00E94751"/>
    <w:rsid w:val="00E94A43"/>
    <w:rsid w:val="00E95142"/>
    <w:rsid w:val="00E954CB"/>
    <w:rsid w:val="00E954D7"/>
    <w:rsid w:val="00E9562A"/>
    <w:rsid w:val="00E9608A"/>
    <w:rsid w:val="00E96AA1"/>
    <w:rsid w:val="00E96B76"/>
    <w:rsid w:val="00E97084"/>
    <w:rsid w:val="00E971D8"/>
    <w:rsid w:val="00E971FC"/>
    <w:rsid w:val="00E97447"/>
    <w:rsid w:val="00EA0193"/>
    <w:rsid w:val="00EA0321"/>
    <w:rsid w:val="00EA050E"/>
    <w:rsid w:val="00EA0D75"/>
    <w:rsid w:val="00EA0E87"/>
    <w:rsid w:val="00EA15F1"/>
    <w:rsid w:val="00EA189C"/>
    <w:rsid w:val="00EA199A"/>
    <w:rsid w:val="00EA2356"/>
    <w:rsid w:val="00EA2385"/>
    <w:rsid w:val="00EA2527"/>
    <w:rsid w:val="00EA2666"/>
    <w:rsid w:val="00EA3028"/>
    <w:rsid w:val="00EA344C"/>
    <w:rsid w:val="00EA347D"/>
    <w:rsid w:val="00EA355C"/>
    <w:rsid w:val="00EA3592"/>
    <w:rsid w:val="00EA3891"/>
    <w:rsid w:val="00EA3EDB"/>
    <w:rsid w:val="00EA41B3"/>
    <w:rsid w:val="00EA4233"/>
    <w:rsid w:val="00EA4274"/>
    <w:rsid w:val="00EA429F"/>
    <w:rsid w:val="00EA45C1"/>
    <w:rsid w:val="00EA4949"/>
    <w:rsid w:val="00EA4F9E"/>
    <w:rsid w:val="00EA50A8"/>
    <w:rsid w:val="00EA51A7"/>
    <w:rsid w:val="00EA5530"/>
    <w:rsid w:val="00EA6170"/>
    <w:rsid w:val="00EA62AC"/>
    <w:rsid w:val="00EA62E2"/>
    <w:rsid w:val="00EA63CA"/>
    <w:rsid w:val="00EA6D3B"/>
    <w:rsid w:val="00EA7304"/>
    <w:rsid w:val="00EA7909"/>
    <w:rsid w:val="00EA7923"/>
    <w:rsid w:val="00EA7BCA"/>
    <w:rsid w:val="00EA7CC0"/>
    <w:rsid w:val="00EA7E47"/>
    <w:rsid w:val="00EB00AD"/>
    <w:rsid w:val="00EB0143"/>
    <w:rsid w:val="00EB01AF"/>
    <w:rsid w:val="00EB02E1"/>
    <w:rsid w:val="00EB046D"/>
    <w:rsid w:val="00EB09C6"/>
    <w:rsid w:val="00EB0C90"/>
    <w:rsid w:val="00EB0EE1"/>
    <w:rsid w:val="00EB1344"/>
    <w:rsid w:val="00EB134A"/>
    <w:rsid w:val="00EB136C"/>
    <w:rsid w:val="00EB1842"/>
    <w:rsid w:val="00EB1F3D"/>
    <w:rsid w:val="00EB224C"/>
    <w:rsid w:val="00EB256A"/>
    <w:rsid w:val="00EB2B11"/>
    <w:rsid w:val="00EB2B65"/>
    <w:rsid w:val="00EB2D0B"/>
    <w:rsid w:val="00EB2DC7"/>
    <w:rsid w:val="00EB30CC"/>
    <w:rsid w:val="00EB3441"/>
    <w:rsid w:val="00EB34D2"/>
    <w:rsid w:val="00EB384C"/>
    <w:rsid w:val="00EB3A4F"/>
    <w:rsid w:val="00EB3CEE"/>
    <w:rsid w:val="00EB3D7D"/>
    <w:rsid w:val="00EB3DF9"/>
    <w:rsid w:val="00EB4190"/>
    <w:rsid w:val="00EB480E"/>
    <w:rsid w:val="00EB4FE4"/>
    <w:rsid w:val="00EB528E"/>
    <w:rsid w:val="00EB5687"/>
    <w:rsid w:val="00EB57B9"/>
    <w:rsid w:val="00EB5A5F"/>
    <w:rsid w:val="00EB5DB7"/>
    <w:rsid w:val="00EB5EC6"/>
    <w:rsid w:val="00EB6432"/>
    <w:rsid w:val="00EB6670"/>
    <w:rsid w:val="00EB67D7"/>
    <w:rsid w:val="00EB6C80"/>
    <w:rsid w:val="00EB6DB2"/>
    <w:rsid w:val="00EB6DD7"/>
    <w:rsid w:val="00EB741C"/>
    <w:rsid w:val="00EB7449"/>
    <w:rsid w:val="00EB7543"/>
    <w:rsid w:val="00EB76C1"/>
    <w:rsid w:val="00EB798C"/>
    <w:rsid w:val="00EB7ADC"/>
    <w:rsid w:val="00EB7BFB"/>
    <w:rsid w:val="00EB7E1D"/>
    <w:rsid w:val="00EB7FC9"/>
    <w:rsid w:val="00EC0058"/>
    <w:rsid w:val="00EC017D"/>
    <w:rsid w:val="00EC0206"/>
    <w:rsid w:val="00EC05EA"/>
    <w:rsid w:val="00EC08C9"/>
    <w:rsid w:val="00EC0B21"/>
    <w:rsid w:val="00EC0C33"/>
    <w:rsid w:val="00EC0CF7"/>
    <w:rsid w:val="00EC153F"/>
    <w:rsid w:val="00EC1AD9"/>
    <w:rsid w:val="00EC1DBB"/>
    <w:rsid w:val="00EC1F8B"/>
    <w:rsid w:val="00EC2137"/>
    <w:rsid w:val="00EC28CB"/>
    <w:rsid w:val="00EC2AA9"/>
    <w:rsid w:val="00EC2EEF"/>
    <w:rsid w:val="00EC3287"/>
    <w:rsid w:val="00EC334E"/>
    <w:rsid w:val="00EC3708"/>
    <w:rsid w:val="00EC37F7"/>
    <w:rsid w:val="00EC3953"/>
    <w:rsid w:val="00EC3CC5"/>
    <w:rsid w:val="00EC3DB4"/>
    <w:rsid w:val="00EC3FC8"/>
    <w:rsid w:val="00EC4168"/>
    <w:rsid w:val="00EC432F"/>
    <w:rsid w:val="00EC4416"/>
    <w:rsid w:val="00EC4D7B"/>
    <w:rsid w:val="00EC55EA"/>
    <w:rsid w:val="00EC5669"/>
    <w:rsid w:val="00EC57CC"/>
    <w:rsid w:val="00EC59C5"/>
    <w:rsid w:val="00EC5B72"/>
    <w:rsid w:val="00EC5DC5"/>
    <w:rsid w:val="00EC60E8"/>
    <w:rsid w:val="00EC65DD"/>
    <w:rsid w:val="00EC6B22"/>
    <w:rsid w:val="00EC6EC6"/>
    <w:rsid w:val="00EC6EE9"/>
    <w:rsid w:val="00EC71E1"/>
    <w:rsid w:val="00EC73FF"/>
    <w:rsid w:val="00EC75B5"/>
    <w:rsid w:val="00EC75FC"/>
    <w:rsid w:val="00EC782B"/>
    <w:rsid w:val="00EC7A53"/>
    <w:rsid w:val="00EC7AF6"/>
    <w:rsid w:val="00EC7D45"/>
    <w:rsid w:val="00EC7DA8"/>
    <w:rsid w:val="00ED0035"/>
    <w:rsid w:val="00ED00B2"/>
    <w:rsid w:val="00ED00C1"/>
    <w:rsid w:val="00ED034E"/>
    <w:rsid w:val="00ED09C9"/>
    <w:rsid w:val="00ED0EDA"/>
    <w:rsid w:val="00ED131C"/>
    <w:rsid w:val="00ED1496"/>
    <w:rsid w:val="00ED15D5"/>
    <w:rsid w:val="00ED27E8"/>
    <w:rsid w:val="00ED29D2"/>
    <w:rsid w:val="00ED2A4F"/>
    <w:rsid w:val="00ED2B36"/>
    <w:rsid w:val="00ED2E4E"/>
    <w:rsid w:val="00ED31E9"/>
    <w:rsid w:val="00ED330B"/>
    <w:rsid w:val="00ED33D8"/>
    <w:rsid w:val="00ED365A"/>
    <w:rsid w:val="00ED3C6B"/>
    <w:rsid w:val="00ED467F"/>
    <w:rsid w:val="00ED4927"/>
    <w:rsid w:val="00ED4FB2"/>
    <w:rsid w:val="00ED5142"/>
    <w:rsid w:val="00ED5611"/>
    <w:rsid w:val="00ED5A71"/>
    <w:rsid w:val="00ED604A"/>
    <w:rsid w:val="00ED648D"/>
    <w:rsid w:val="00ED6623"/>
    <w:rsid w:val="00ED7137"/>
    <w:rsid w:val="00ED7573"/>
    <w:rsid w:val="00ED7794"/>
    <w:rsid w:val="00ED7832"/>
    <w:rsid w:val="00ED784D"/>
    <w:rsid w:val="00ED7919"/>
    <w:rsid w:val="00ED7EAB"/>
    <w:rsid w:val="00EE0883"/>
    <w:rsid w:val="00EE0A6B"/>
    <w:rsid w:val="00EE0E35"/>
    <w:rsid w:val="00EE123A"/>
    <w:rsid w:val="00EE1854"/>
    <w:rsid w:val="00EE23EC"/>
    <w:rsid w:val="00EE29B3"/>
    <w:rsid w:val="00EE2CAA"/>
    <w:rsid w:val="00EE2DF7"/>
    <w:rsid w:val="00EE2DF8"/>
    <w:rsid w:val="00EE2FA2"/>
    <w:rsid w:val="00EE2FB3"/>
    <w:rsid w:val="00EE3081"/>
    <w:rsid w:val="00EE313A"/>
    <w:rsid w:val="00EE3730"/>
    <w:rsid w:val="00EE37BB"/>
    <w:rsid w:val="00EE38A8"/>
    <w:rsid w:val="00EE3EFF"/>
    <w:rsid w:val="00EE4267"/>
    <w:rsid w:val="00EE4924"/>
    <w:rsid w:val="00EE4991"/>
    <w:rsid w:val="00EE4D7A"/>
    <w:rsid w:val="00EE4F80"/>
    <w:rsid w:val="00EE516F"/>
    <w:rsid w:val="00EE561D"/>
    <w:rsid w:val="00EE56A7"/>
    <w:rsid w:val="00EE5B0F"/>
    <w:rsid w:val="00EE5E22"/>
    <w:rsid w:val="00EE67AE"/>
    <w:rsid w:val="00EE6853"/>
    <w:rsid w:val="00EE6CBD"/>
    <w:rsid w:val="00EE711A"/>
    <w:rsid w:val="00EE74EA"/>
    <w:rsid w:val="00EE75ED"/>
    <w:rsid w:val="00EE7645"/>
    <w:rsid w:val="00EE7969"/>
    <w:rsid w:val="00EE79C4"/>
    <w:rsid w:val="00EE7A24"/>
    <w:rsid w:val="00EE7A79"/>
    <w:rsid w:val="00EE7D47"/>
    <w:rsid w:val="00EE7FE8"/>
    <w:rsid w:val="00EF01B9"/>
    <w:rsid w:val="00EF06EA"/>
    <w:rsid w:val="00EF08CF"/>
    <w:rsid w:val="00EF0E2A"/>
    <w:rsid w:val="00EF11F0"/>
    <w:rsid w:val="00EF18E7"/>
    <w:rsid w:val="00EF20D6"/>
    <w:rsid w:val="00EF35D6"/>
    <w:rsid w:val="00EF41C8"/>
    <w:rsid w:val="00EF4233"/>
    <w:rsid w:val="00EF474B"/>
    <w:rsid w:val="00EF496F"/>
    <w:rsid w:val="00EF5198"/>
    <w:rsid w:val="00EF5349"/>
    <w:rsid w:val="00EF5771"/>
    <w:rsid w:val="00EF5777"/>
    <w:rsid w:val="00EF5AD8"/>
    <w:rsid w:val="00EF5B7B"/>
    <w:rsid w:val="00EF6066"/>
    <w:rsid w:val="00EF6682"/>
    <w:rsid w:val="00EF66B2"/>
    <w:rsid w:val="00EF66FF"/>
    <w:rsid w:val="00EF6B9F"/>
    <w:rsid w:val="00EF76DE"/>
    <w:rsid w:val="00EF7855"/>
    <w:rsid w:val="00EF7A04"/>
    <w:rsid w:val="00EF7A43"/>
    <w:rsid w:val="00EF7F1F"/>
    <w:rsid w:val="00F00043"/>
    <w:rsid w:val="00F00631"/>
    <w:rsid w:val="00F009AB"/>
    <w:rsid w:val="00F00AEC"/>
    <w:rsid w:val="00F00C43"/>
    <w:rsid w:val="00F00CEA"/>
    <w:rsid w:val="00F00F26"/>
    <w:rsid w:val="00F01031"/>
    <w:rsid w:val="00F0156B"/>
    <w:rsid w:val="00F01983"/>
    <w:rsid w:val="00F019B4"/>
    <w:rsid w:val="00F02054"/>
    <w:rsid w:val="00F02481"/>
    <w:rsid w:val="00F02C1C"/>
    <w:rsid w:val="00F02F46"/>
    <w:rsid w:val="00F033EA"/>
    <w:rsid w:val="00F03496"/>
    <w:rsid w:val="00F03C36"/>
    <w:rsid w:val="00F03C98"/>
    <w:rsid w:val="00F03D3F"/>
    <w:rsid w:val="00F03F84"/>
    <w:rsid w:val="00F04BF0"/>
    <w:rsid w:val="00F04BF6"/>
    <w:rsid w:val="00F051E4"/>
    <w:rsid w:val="00F052AD"/>
    <w:rsid w:val="00F052B7"/>
    <w:rsid w:val="00F05336"/>
    <w:rsid w:val="00F057D0"/>
    <w:rsid w:val="00F05D84"/>
    <w:rsid w:val="00F0602F"/>
    <w:rsid w:val="00F06AEF"/>
    <w:rsid w:val="00F06EFC"/>
    <w:rsid w:val="00F0728C"/>
    <w:rsid w:val="00F07604"/>
    <w:rsid w:val="00F0771F"/>
    <w:rsid w:val="00F0795E"/>
    <w:rsid w:val="00F079A2"/>
    <w:rsid w:val="00F07C61"/>
    <w:rsid w:val="00F1040D"/>
    <w:rsid w:val="00F1071A"/>
    <w:rsid w:val="00F10817"/>
    <w:rsid w:val="00F10C3F"/>
    <w:rsid w:val="00F10E2C"/>
    <w:rsid w:val="00F11527"/>
    <w:rsid w:val="00F1196E"/>
    <w:rsid w:val="00F11CB8"/>
    <w:rsid w:val="00F12BB2"/>
    <w:rsid w:val="00F12ECE"/>
    <w:rsid w:val="00F136AC"/>
    <w:rsid w:val="00F13898"/>
    <w:rsid w:val="00F13A3B"/>
    <w:rsid w:val="00F13AD1"/>
    <w:rsid w:val="00F13C0F"/>
    <w:rsid w:val="00F13C36"/>
    <w:rsid w:val="00F13C81"/>
    <w:rsid w:val="00F13D11"/>
    <w:rsid w:val="00F13EBF"/>
    <w:rsid w:val="00F13EEE"/>
    <w:rsid w:val="00F13F36"/>
    <w:rsid w:val="00F148E9"/>
    <w:rsid w:val="00F14A11"/>
    <w:rsid w:val="00F14A66"/>
    <w:rsid w:val="00F14F91"/>
    <w:rsid w:val="00F152E7"/>
    <w:rsid w:val="00F1568E"/>
    <w:rsid w:val="00F156AC"/>
    <w:rsid w:val="00F15A28"/>
    <w:rsid w:val="00F15BC5"/>
    <w:rsid w:val="00F160DF"/>
    <w:rsid w:val="00F16441"/>
    <w:rsid w:val="00F16E86"/>
    <w:rsid w:val="00F1716C"/>
    <w:rsid w:val="00F171D1"/>
    <w:rsid w:val="00F17209"/>
    <w:rsid w:val="00F172A1"/>
    <w:rsid w:val="00F174F2"/>
    <w:rsid w:val="00F174F5"/>
    <w:rsid w:val="00F1786A"/>
    <w:rsid w:val="00F17B11"/>
    <w:rsid w:val="00F17BA5"/>
    <w:rsid w:val="00F17BEE"/>
    <w:rsid w:val="00F200BB"/>
    <w:rsid w:val="00F2065F"/>
    <w:rsid w:val="00F20A9E"/>
    <w:rsid w:val="00F20B08"/>
    <w:rsid w:val="00F20E56"/>
    <w:rsid w:val="00F21088"/>
    <w:rsid w:val="00F21648"/>
    <w:rsid w:val="00F217EE"/>
    <w:rsid w:val="00F218B7"/>
    <w:rsid w:val="00F21927"/>
    <w:rsid w:val="00F21B9D"/>
    <w:rsid w:val="00F2202D"/>
    <w:rsid w:val="00F22066"/>
    <w:rsid w:val="00F22243"/>
    <w:rsid w:val="00F228B7"/>
    <w:rsid w:val="00F22CF9"/>
    <w:rsid w:val="00F2314D"/>
    <w:rsid w:val="00F23823"/>
    <w:rsid w:val="00F245CC"/>
    <w:rsid w:val="00F24927"/>
    <w:rsid w:val="00F24BDD"/>
    <w:rsid w:val="00F24D18"/>
    <w:rsid w:val="00F24FDF"/>
    <w:rsid w:val="00F25438"/>
    <w:rsid w:val="00F25A99"/>
    <w:rsid w:val="00F25DAB"/>
    <w:rsid w:val="00F25E12"/>
    <w:rsid w:val="00F25EE2"/>
    <w:rsid w:val="00F267D9"/>
    <w:rsid w:val="00F26C33"/>
    <w:rsid w:val="00F26F2F"/>
    <w:rsid w:val="00F26FEB"/>
    <w:rsid w:val="00F27976"/>
    <w:rsid w:val="00F27D71"/>
    <w:rsid w:val="00F27EF3"/>
    <w:rsid w:val="00F27F16"/>
    <w:rsid w:val="00F3055E"/>
    <w:rsid w:val="00F30930"/>
    <w:rsid w:val="00F30D6A"/>
    <w:rsid w:val="00F3164E"/>
    <w:rsid w:val="00F31830"/>
    <w:rsid w:val="00F318ED"/>
    <w:rsid w:val="00F31B61"/>
    <w:rsid w:val="00F31DB1"/>
    <w:rsid w:val="00F31E96"/>
    <w:rsid w:val="00F3204C"/>
    <w:rsid w:val="00F3232B"/>
    <w:rsid w:val="00F326BF"/>
    <w:rsid w:val="00F327E7"/>
    <w:rsid w:val="00F32CB7"/>
    <w:rsid w:val="00F331F4"/>
    <w:rsid w:val="00F3329F"/>
    <w:rsid w:val="00F3396A"/>
    <w:rsid w:val="00F34297"/>
    <w:rsid w:val="00F34527"/>
    <w:rsid w:val="00F34A0B"/>
    <w:rsid w:val="00F34AC5"/>
    <w:rsid w:val="00F34D5B"/>
    <w:rsid w:val="00F34E3A"/>
    <w:rsid w:val="00F35397"/>
    <w:rsid w:val="00F35746"/>
    <w:rsid w:val="00F35D48"/>
    <w:rsid w:val="00F36006"/>
    <w:rsid w:val="00F36AA9"/>
    <w:rsid w:val="00F36CCB"/>
    <w:rsid w:val="00F36D27"/>
    <w:rsid w:val="00F37175"/>
    <w:rsid w:val="00F3784B"/>
    <w:rsid w:val="00F37967"/>
    <w:rsid w:val="00F37A2E"/>
    <w:rsid w:val="00F40B62"/>
    <w:rsid w:val="00F410D7"/>
    <w:rsid w:val="00F41333"/>
    <w:rsid w:val="00F417DD"/>
    <w:rsid w:val="00F418C5"/>
    <w:rsid w:val="00F41A80"/>
    <w:rsid w:val="00F42160"/>
    <w:rsid w:val="00F42263"/>
    <w:rsid w:val="00F42C9B"/>
    <w:rsid w:val="00F42CFB"/>
    <w:rsid w:val="00F42F87"/>
    <w:rsid w:val="00F432EF"/>
    <w:rsid w:val="00F434FC"/>
    <w:rsid w:val="00F43607"/>
    <w:rsid w:val="00F43B1C"/>
    <w:rsid w:val="00F43CB1"/>
    <w:rsid w:val="00F4419D"/>
    <w:rsid w:val="00F4424C"/>
    <w:rsid w:val="00F447C7"/>
    <w:rsid w:val="00F44A04"/>
    <w:rsid w:val="00F44B99"/>
    <w:rsid w:val="00F44FBE"/>
    <w:rsid w:val="00F4504F"/>
    <w:rsid w:val="00F45188"/>
    <w:rsid w:val="00F451D3"/>
    <w:rsid w:val="00F4573F"/>
    <w:rsid w:val="00F457BC"/>
    <w:rsid w:val="00F459B4"/>
    <w:rsid w:val="00F46A8B"/>
    <w:rsid w:val="00F46E9A"/>
    <w:rsid w:val="00F4724F"/>
    <w:rsid w:val="00F47F14"/>
    <w:rsid w:val="00F47F63"/>
    <w:rsid w:val="00F47F9F"/>
    <w:rsid w:val="00F50026"/>
    <w:rsid w:val="00F500AB"/>
    <w:rsid w:val="00F50329"/>
    <w:rsid w:val="00F50982"/>
    <w:rsid w:val="00F50B0D"/>
    <w:rsid w:val="00F50B44"/>
    <w:rsid w:val="00F50FD4"/>
    <w:rsid w:val="00F514D3"/>
    <w:rsid w:val="00F517A4"/>
    <w:rsid w:val="00F51AD0"/>
    <w:rsid w:val="00F51B64"/>
    <w:rsid w:val="00F51B86"/>
    <w:rsid w:val="00F5211B"/>
    <w:rsid w:val="00F523A4"/>
    <w:rsid w:val="00F52801"/>
    <w:rsid w:val="00F52810"/>
    <w:rsid w:val="00F528A2"/>
    <w:rsid w:val="00F52A36"/>
    <w:rsid w:val="00F52B65"/>
    <w:rsid w:val="00F52D01"/>
    <w:rsid w:val="00F53081"/>
    <w:rsid w:val="00F53286"/>
    <w:rsid w:val="00F5344C"/>
    <w:rsid w:val="00F5386F"/>
    <w:rsid w:val="00F53D56"/>
    <w:rsid w:val="00F540A7"/>
    <w:rsid w:val="00F540F4"/>
    <w:rsid w:val="00F543B5"/>
    <w:rsid w:val="00F544E0"/>
    <w:rsid w:val="00F546CE"/>
    <w:rsid w:val="00F5487B"/>
    <w:rsid w:val="00F55038"/>
    <w:rsid w:val="00F5541A"/>
    <w:rsid w:val="00F554A9"/>
    <w:rsid w:val="00F555B8"/>
    <w:rsid w:val="00F5570B"/>
    <w:rsid w:val="00F55924"/>
    <w:rsid w:val="00F55D2E"/>
    <w:rsid w:val="00F56353"/>
    <w:rsid w:val="00F563BB"/>
    <w:rsid w:val="00F564FE"/>
    <w:rsid w:val="00F565F8"/>
    <w:rsid w:val="00F57015"/>
    <w:rsid w:val="00F5704A"/>
    <w:rsid w:val="00F574C2"/>
    <w:rsid w:val="00F5753A"/>
    <w:rsid w:val="00F57966"/>
    <w:rsid w:val="00F57D3E"/>
    <w:rsid w:val="00F57F75"/>
    <w:rsid w:val="00F57FED"/>
    <w:rsid w:val="00F605AE"/>
    <w:rsid w:val="00F60AB9"/>
    <w:rsid w:val="00F60BEA"/>
    <w:rsid w:val="00F611E5"/>
    <w:rsid w:val="00F61397"/>
    <w:rsid w:val="00F61445"/>
    <w:rsid w:val="00F614AE"/>
    <w:rsid w:val="00F61569"/>
    <w:rsid w:val="00F61675"/>
    <w:rsid w:val="00F6199E"/>
    <w:rsid w:val="00F61B80"/>
    <w:rsid w:val="00F61CFE"/>
    <w:rsid w:val="00F61DBC"/>
    <w:rsid w:val="00F61FB7"/>
    <w:rsid w:val="00F62407"/>
    <w:rsid w:val="00F62D3D"/>
    <w:rsid w:val="00F630D1"/>
    <w:rsid w:val="00F631ED"/>
    <w:rsid w:val="00F63326"/>
    <w:rsid w:val="00F63469"/>
    <w:rsid w:val="00F6347C"/>
    <w:rsid w:val="00F635DF"/>
    <w:rsid w:val="00F63692"/>
    <w:rsid w:val="00F63A0F"/>
    <w:rsid w:val="00F63F81"/>
    <w:rsid w:val="00F6411B"/>
    <w:rsid w:val="00F64AA8"/>
    <w:rsid w:val="00F64DE9"/>
    <w:rsid w:val="00F6555D"/>
    <w:rsid w:val="00F65588"/>
    <w:rsid w:val="00F65A2C"/>
    <w:rsid w:val="00F65CBF"/>
    <w:rsid w:val="00F66408"/>
    <w:rsid w:val="00F6653D"/>
    <w:rsid w:val="00F66710"/>
    <w:rsid w:val="00F6716F"/>
    <w:rsid w:val="00F6719F"/>
    <w:rsid w:val="00F67309"/>
    <w:rsid w:val="00F6767A"/>
    <w:rsid w:val="00F67BA3"/>
    <w:rsid w:val="00F67BA5"/>
    <w:rsid w:val="00F67D8A"/>
    <w:rsid w:val="00F67ECF"/>
    <w:rsid w:val="00F70194"/>
    <w:rsid w:val="00F70597"/>
    <w:rsid w:val="00F70EE7"/>
    <w:rsid w:val="00F711FF"/>
    <w:rsid w:val="00F7136E"/>
    <w:rsid w:val="00F716FD"/>
    <w:rsid w:val="00F717A5"/>
    <w:rsid w:val="00F7189E"/>
    <w:rsid w:val="00F719A2"/>
    <w:rsid w:val="00F727DE"/>
    <w:rsid w:val="00F728D1"/>
    <w:rsid w:val="00F72FC7"/>
    <w:rsid w:val="00F73252"/>
    <w:rsid w:val="00F7344F"/>
    <w:rsid w:val="00F73505"/>
    <w:rsid w:val="00F73B7F"/>
    <w:rsid w:val="00F75248"/>
    <w:rsid w:val="00F75336"/>
    <w:rsid w:val="00F75D3E"/>
    <w:rsid w:val="00F76571"/>
    <w:rsid w:val="00F76607"/>
    <w:rsid w:val="00F766E1"/>
    <w:rsid w:val="00F76A98"/>
    <w:rsid w:val="00F76F2B"/>
    <w:rsid w:val="00F770C0"/>
    <w:rsid w:val="00F771D9"/>
    <w:rsid w:val="00F77570"/>
    <w:rsid w:val="00F77821"/>
    <w:rsid w:val="00F77A6A"/>
    <w:rsid w:val="00F802B2"/>
    <w:rsid w:val="00F80355"/>
    <w:rsid w:val="00F809F2"/>
    <w:rsid w:val="00F80AAC"/>
    <w:rsid w:val="00F81172"/>
    <w:rsid w:val="00F813A7"/>
    <w:rsid w:val="00F81CC9"/>
    <w:rsid w:val="00F81D69"/>
    <w:rsid w:val="00F82360"/>
    <w:rsid w:val="00F823BF"/>
    <w:rsid w:val="00F8252C"/>
    <w:rsid w:val="00F8254D"/>
    <w:rsid w:val="00F82AE5"/>
    <w:rsid w:val="00F82CA9"/>
    <w:rsid w:val="00F82F1C"/>
    <w:rsid w:val="00F82FFE"/>
    <w:rsid w:val="00F8305F"/>
    <w:rsid w:val="00F830DD"/>
    <w:rsid w:val="00F831FA"/>
    <w:rsid w:val="00F834E2"/>
    <w:rsid w:val="00F83BF7"/>
    <w:rsid w:val="00F83D54"/>
    <w:rsid w:val="00F83DCB"/>
    <w:rsid w:val="00F84073"/>
    <w:rsid w:val="00F84362"/>
    <w:rsid w:val="00F845C1"/>
    <w:rsid w:val="00F84E17"/>
    <w:rsid w:val="00F85535"/>
    <w:rsid w:val="00F856D4"/>
    <w:rsid w:val="00F86233"/>
    <w:rsid w:val="00F86277"/>
    <w:rsid w:val="00F8673D"/>
    <w:rsid w:val="00F87089"/>
    <w:rsid w:val="00F878A4"/>
    <w:rsid w:val="00F878D7"/>
    <w:rsid w:val="00F878DA"/>
    <w:rsid w:val="00F87C07"/>
    <w:rsid w:val="00F87C43"/>
    <w:rsid w:val="00F87E66"/>
    <w:rsid w:val="00F90215"/>
    <w:rsid w:val="00F90260"/>
    <w:rsid w:val="00F90518"/>
    <w:rsid w:val="00F90693"/>
    <w:rsid w:val="00F9082A"/>
    <w:rsid w:val="00F90950"/>
    <w:rsid w:val="00F90E45"/>
    <w:rsid w:val="00F913B9"/>
    <w:rsid w:val="00F9172A"/>
    <w:rsid w:val="00F91F76"/>
    <w:rsid w:val="00F930FE"/>
    <w:rsid w:val="00F936F8"/>
    <w:rsid w:val="00F937F9"/>
    <w:rsid w:val="00F93C15"/>
    <w:rsid w:val="00F93C95"/>
    <w:rsid w:val="00F941E2"/>
    <w:rsid w:val="00F943CE"/>
    <w:rsid w:val="00F94CA7"/>
    <w:rsid w:val="00F94CBE"/>
    <w:rsid w:val="00F94F12"/>
    <w:rsid w:val="00F950ED"/>
    <w:rsid w:val="00F952C9"/>
    <w:rsid w:val="00F95478"/>
    <w:rsid w:val="00F95738"/>
    <w:rsid w:val="00F95ECC"/>
    <w:rsid w:val="00F95EE8"/>
    <w:rsid w:val="00F96062"/>
    <w:rsid w:val="00F96386"/>
    <w:rsid w:val="00F9653D"/>
    <w:rsid w:val="00F967CF"/>
    <w:rsid w:val="00F968DC"/>
    <w:rsid w:val="00F96971"/>
    <w:rsid w:val="00F96F97"/>
    <w:rsid w:val="00F970B4"/>
    <w:rsid w:val="00F97B5B"/>
    <w:rsid w:val="00FA06E0"/>
    <w:rsid w:val="00FA093B"/>
    <w:rsid w:val="00FA09AC"/>
    <w:rsid w:val="00FA0B2B"/>
    <w:rsid w:val="00FA0D44"/>
    <w:rsid w:val="00FA0E88"/>
    <w:rsid w:val="00FA10DD"/>
    <w:rsid w:val="00FA1151"/>
    <w:rsid w:val="00FA1328"/>
    <w:rsid w:val="00FA1785"/>
    <w:rsid w:val="00FA1B4C"/>
    <w:rsid w:val="00FA1F3D"/>
    <w:rsid w:val="00FA2232"/>
    <w:rsid w:val="00FA23E6"/>
    <w:rsid w:val="00FA3167"/>
    <w:rsid w:val="00FA3FCF"/>
    <w:rsid w:val="00FA4608"/>
    <w:rsid w:val="00FA46B9"/>
    <w:rsid w:val="00FA4F6E"/>
    <w:rsid w:val="00FA5082"/>
    <w:rsid w:val="00FA561C"/>
    <w:rsid w:val="00FA56E9"/>
    <w:rsid w:val="00FA5722"/>
    <w:rsid w:val="00FA58F0"/>
    <w:rsid w:val="00FA5BC7"/>
    <w:rsid w:val="00FA5C1D"/>
    <w:rsid w:val="00FA6406"/>
    <w:rsid w:val="00FA6586"/>
    <w:rsid w:val="00FA662D"/>
    <w:rsid w:val="00FA6679"/>
    <w:rsid w:val="00FA6F3C"/>
    <w:rsid w:val="00FA76F9"/>
    <w:rsid w:val="00FA77C7"/>
    <w:rsid w:val="00FA7916"/>
    <w:rsid w:val="00FA7A2A"/>
    <w:rsid w:val="00FA7E59"/>
    <w:rsid w:val="00FA7E9B"/>
    <w:rsid w:val="00FB02CE"/>
    <w:rsid w:val="00FB03BE"/>
    <w:rsid w:val="00FB070E"/>
    <w:rsid w:val="00FB07C0"/>
    <w:rsid w:val="00FB0C81"/>
    <w:rsid w:val="00FB0F85"/>
    <w:rsid w:val="00FB1146"/>
    <w:rsid w:val="00FB1311"/>
    <w:rsid w:val="00FB139B"/>
    <w:rsid w:val="00FB1CF2"/>
    <w:rsid w:val="00FB2225"/>
    <w:rsid w:val="00FB2674"/>
    <w:rsid w:val="00FB281D"/>
    <w:rsid w:val="00FB28B0"/>
    <w:rsid w:val="00FB28B3"/>
    <w:rsid w:val="00FB2F68"/>
    <w:rsid w:val="00FB3851"/>
    <w:rsid w:val="00FB38C7"/>
    <w:rsid w:val="00FB3D59"/>
    <w:rsid w:val="00FB3DFB"/>
    <w:rsid w:val="00FB4064"/>
    <w:rsid w:val="00FB49AA"/>
    <w:rsid w:val="00FB4C80"/>
    <w:rsid w:val="00FB4DA1"/>
    <w:rsid w:val="00FB4F6C"/>
    <w:rsid w:val="00FB5351"/>
    <w:rsid w:val="00FB55C1"/>
    <w:rsid w:val="00FB5AA0"/>
    <w:rsid w:val="00FB5CED"/>
    <w:rsid w:val="00FB5E27"/>
    <w:rsid w:val="00FB628C"/>
    <w:rsid w:val="00FB63B3"/>
    <w:rsid w:val="00FB6E62"/>
    <w:rsid w:val="00FB70AE"/>
    <w:rsid w:val="00FB7240"/>
    <w:rsid w:val="00FB7F9A"/>
    <w:rsid w:val="00FC001B"/>
    <w:rsid w:val="00FC04D3"/>
    <w:rsid w:val="00FC0C71"/>
    <w:rsid w:val="00FC1029"/>
    <w:rsid w:val="00FC1CCB"/>
    <w:rsid w:val="00FC2200"/>
    <w:rsid w:val="00FC2480"/>
    <w:rsid w:val="00FC2540"/>
    <w:rsid w:val="00FC2657"/>
    <w:rsid w:val="00FC274D"/>
    <w:rsid w:val="00FC2F5B"/>
    <w:rsid w:val="00FC36D6"/>
    <w:rsid w:val="00FC3A13"/>
    <w:rsid w:val="00FC3AEF"/>
    <w:rsid w:val="00FC40C1"/>
    <w:rsid w:val="00FC48CD"/>
    <w:rsid w:val="00FC4C4B"/>
    <w:rsid w:val="00FC4DF7"/>
    <w:rsid w:val="00FC4E12"/>
    <w:rsid w:val="00FC535D"/>
    <w:rsid w:val="00FC55D6"/>
    <w:rsid w:val="00FC56C3"/>
    <w:rsid w:val="00FC5875"/>
    <w:rsid w:val="00FC5DC7"/>
    <w:rsid w:val="00FC5F80"/>
    <w:rsid w:val="00FC645A"/>
    <w:rsid w:val="00FC6528"/>
    <w:rsid w:val="00FC65A2"/>
    <w:rsid w:val="00FC70D7"/>
    <w:rsid w:val="00FC7249"/>
    <w:rsid w:val="00FC72B6"/>
    <w:rsid w:val="00FC736F"/>
    <w:rsid w:val="00FC78C6"/>
    <w:rsid w:val="00FC78FC"/>
    <w:rsid w:val="00FD0216"/>
    <w:rsid w:val="00FD0379"/>
    <w:rsid w:val="00FD0BDE"/>
    <w:rsid w:val="00FD1435"/>
    <w:rsid w:val="00FD144F"/>
    <w:rsid w:val="00FD1816"/>
    <w:rsid w:val="00FD1995"/>
    <w:rsid w:val="00FD1A7A"/>
    <w:rsid w:val="00FD1D3C"/>
    <w:rsid w:val="00FD1F43"/>
    <w:rsid w:val="00FD1FC9"/>
    <w:rsid w:val="00FD2115"/>
    <w:rsid w:val="00FD235B"/>
    <w:rsid w:val="00FD2386"/>
    <w:rsid w:val="00FD23EF"/>
    <w:rsid w:val="00FD25E7"/>
    <w:rsid w:val="00FD2D2A"/>
    <w:rsid w:val="00FD31D1"/>
    <w:rsid w:val="00FD35DD"/>
    <w:rsid w:val="00FD36C0"/>
    <w:rsid w:val="00FD4087"/>
    <w:rsid w:val="00FD4372"/>
    <w:rsid w:val="00FD4683"/>
    <w:rsid w:val="00FD4714"/>
    <w:rsid w:val="00FD502D"/>
    <w:rsid w:val="00FD5D53"/>
    <w:rsid w:val="00FD6020"/>
    <w:rsid w:val="00FD613E"/>
    <w:rsid w:val="00FD6144"/>
    <w:rsid w:val="00FD6476"/>
    <w:rsid w:val="00FD65DA"/>
    <w:rsid w:val="00FD66A6"/>
    <w:rsid w:val="00FD6BAE"/>
    <w:rsid w:val="00FD6F85"/>
    <w:rsid w:val="00FD70D0"/>
    <w:rsid w:val="00FD723E"/>
    <w:rsid w:val="00FD731F"/>
    <w:rsid w:val="00FD7540"/>
    <w:rsid w:val="00FD75D7"/>
    <w:rsid w:val="00FD7794"/>
    <w:rsid w:val="00FE0152"/>
    <w:rsid w:val="00FE0468"/>
    <w:rsid w:val="00FE0DC1"/>
    <w:rsid w:val="00FE0EA0"/>
    <w:rsid w:val="00FE0FE7"/>
    <w:rsid w:val="00FE17B6"/>
    <w:rsid w:val="00FE18E1"/>
    <w:rsid w:val="00FE1F12"/>
    <w:rsid w:val="00FE2089"/>
    <w:rsid w:val="00FE2139"/>
    <w:rsid w:val="00FE224E"/>
    <w:rsid w:val="00FE2BA0"/>
    <w:rsid w:val="00FE2CC3"/>
    <w:rsid w:val="00FE2D5E"/>
    <w:rsid w:val="00FE3A64"/>
    <w:rsid w:val="00FE3B87"/>
    <w:rsid w:val="00FE3BB2"/>
    <w:rsid w:val="00FE3FF8"/>
    <w:rsid w:val="00FE411B"/>
    <w:rsid w:val="00FE4368"/>
    <w:rsid w:val="00FE43CB"/>
    <w:rsid w:val="00FE4501"/>
    <w:rsid w:val="00FE45B7"/>
    <w:rsid w:val="00FE49D3"/>
    <w:rsid w:val="00FE4FF1"/>
    <w:rsid w:val="00FE5253"/>
    <w:rsid w:val="00FE5438"/>
    <w:rsid w:val="00FE5D7A"/>
    <w:rsid w:val="00FE5DD0"/>
    <w:rsid w:val="00FE62D1"/>
    <w:rsid w:val="00FE63F7"/>
    <w:rsid w:val="00FE65C8"/>
    <w:rsid w:val="00FE6665"/>
    <w:rsid w:val="00FE66C7"/>
    <w:rsid w:val="00FE683A"/>
    <w:rsid w:val="00FE6F98"/>
    <w:rsid w:val="00FE709F"/>
    <w:rsid w:val="00FE7920"/>
    <w:rsid w:val="00FF0204"/>
    <w:rsid w:val="00FF0409"/>
    <w:rsid w:val="00FF053F"/>
    <w:rsid w:val="00FF0578"/>
    <w:rsid w:val="00FF05D4"/>
    <w:rsid w:val="00FF08D1"/>
    <w:rsid w:val="00FF0C6F"/>
    <w:rsid w:val="00FF0CE6"/>
    <w:rsid w:val="00FF1152"/>
    <w:rsid w:val="00FF1456"/>
    <w:rsid w:val="00FF19BC"/>
    <w:rsid w:val="00FF1D21"/>
    <w:rsid w:val="00FF2231"/>
    <w:rsid w:val="00FF228E"/>
    <w:rsid w:val="00FF2438"/>
    <w:rsid w:val="00FF24EC"/>
    <w:rsid w:val="00FF2795"/>
    <w:rsid w:val="00FF2F98"/>
    <w:rsid w:val="00FF2FAB"/>
    <w:rsid w:val="00FF3AED"/>
    <w:rsid w:val="00FF410F"/>
    <w:rsid w:val="00FF4316"/>
    <w:rsid w:val="00FF44E2"/>
    <w:rsid w:val="00FF4782"/>
    <w:rsid w:val="00FF4E00"/>
    <w:rsid w:val="00FF5019"/>
    <w:rsid w:val="00FF51F2"/>
    <w:rsid w:val="00FF5F7B"/>
    <w:rsid w:val="00FF5FF0"/>
    <w:rsid w:val="00FF614F"/>
    <w:rsid w:val="00FF6179"/>
    <w:rsid w:val="00FF675A"/>
    <w:rsid w:val="00FF6993"/>
    <w:rsid w:val="00FF6EC5"/>
    <w:rsid w:val="00FF720E"/>
    <w:rsid w:val="00FF75E2"/>
    <w:rsid w:val="00FF7864"/>
    <w:rsid w:val="00FF7DA9"/>
    <w:rsid w:val="33523E0D"/>
    <w:rsid w:val="7ABB6E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142041"/>
  <w15:docId w15:val="{B56B1DE7-6576-444D-8C15-81DE6F3A0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A1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8"/>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8"/>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8"/>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28"/>
      </w:numPr>
      <w:spacing w:before="240" w:after="60"/>
      <w:outlineLvl w:val="5"/>
    </w:pPr>
    <w:rPr>
      <w:rFonts w:ascii="Arial" w:hAnsi="Arial"/>
      <w:i/>
    </w:rPr>
  </w:style>
  <w:style w:type="paragraph" w:styleId="Heading7">
    <w:name w:val="heading 7"/>
    <w:basedOn w:val="Normal"/>
    <w:next w:val="Normal"/>
    <w:qFormat/>
    <w:rsid w:val="00A5151A"/>
    <w:pPr>
      <w:numPr>
        <w:ilvl w:val="6"/>
        <w:numId w:val="28"/>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A3482"/>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Caption"/>
    <w:link w:val="TableHeadingChar"/>
    <w:qFormat/>
    <w:rsid w:val="00E52423"/>
    <w:pPr>
      <w:keepNext/>
      <w:spacing w:before="240" w:after="120"/>
    </w:pPr>
    <w:rPr>
      <w:rFonts w:ascii="Times New Roman Bold" w:eastAsiaTheme="minorHAnsi" w:hAnsi="Times New Roman Bold"/>
      <w:b/>
      <w:bCs w:val="0"/>
      <w:iCs/>
      <w:noProof/>
      <w:color w:val="365F91" w:themeColor="accent1" w:themeShade="BF"/>
      <w:sz w:val="22"/>
      <w:szCs w:val="18"/>
      <w:lang w:val="en-US" w:eastAsia="en-US"/>
    </w:rPr>
  </w:style>
  <w:style w:type="character" w:customStyle="1" w:styleId="TableHeadingChar">
    <w:name w:val="Table Heading Char"/>
    <w:basedOn w:val="DefaultParagraphFont"/>
    <w:link w:val="TableHeading"/>
    <w:rsid w:val="00E52423"/>
    <w:rPr>
      <w:rFonts w:ascii="Times New Roman Bold" w:eastAsiaTheme="minorHAnsi" w:hAnsi="Times New Roman Bold"/>
      <w:b/>
      <w:iCs/>
      <w:noProof/>
      <w:color w:val="365F91" w:themeColor="accent1" w:themeShade="BF"/>
      <w:sz w:val="22"/>
      <w:szCs w:val="18"/>
    </w:rPr>
  </w:style>
  <w:style w:type="table" w:styleId="GridTable1Light-Accent1">
    <w:name w:val="Grid Table 1 Light Accent 1"/>
    <w:basedOn w:val="TableNormal"/>
    <w:uiPriority w:val="46"/>
    <w:rsid w:val="0005335C"/>
    <w:rPr>
      <w:rFonts w:asciiTheme="minorHAnsi" w:eastAsiaTheme="minorHAnsi" w:hAnsiTheme="minorHAnsi" w:cstheme="minorBidi"/>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431979244">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9710447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7614735">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header" Target="header11.xml"/><Relationship Id="rId42" Type="http://schemas.openxmlformats.org/officeDocument/2006/relationships/footer" Target="footer1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header" Target="header14.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8.xml"/><Relationship Id="rId44" Type="http://schemas.openxmlformats.org/officeDocument/2006/relationships/footer" Target="footer1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header" Target="header9.xml"/><Relationship Id="rId35" Type="http://schemas.openxmlformats.org/officeDocument/2006/relationships/footer" Target="footer10.xml"/><Relationship Id="rId43" Type="http://schemas.openxmlformats.org/officeDocument/2006/relationships/header" Target="header1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12.xml"/><Relationship Id="rId46"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3</TotalTime>
  <Pages>44</Pages>
  <Words>17514</Words>
  <Characters>98946</Characters>
  <Application>Microsoft Office Word</Application>
  <DocSecurity>4</DocSecurity>
  <Lines>824</Lines>
  <Paragraphs>232</Paragraphs>
  <ScaleCrop>false</ScaleCrop>
  <HeadingPairs>
    <vt:vector size="2" baseType="variant">
      <vt:variant>
        <vt:lpstr>Title</vt:lpstr>
      </vt:variant>
      <vt:variant>
        <vt:i4>1</vt:i4>
      </vt:variant>
    </vt:vector>
  </HeadingPairs>
  <TitlesOfParts>
    <vt:vector size="1" baseType="lpstr">
      <vt:lpstr>Project proposal: Indonesia</vt:lpstr>
    </vt:vector>
  </TitlesOfParts>
  <Company>UNMFS</Company>
  <LinksUpToDate>false</LinksUpToDate>
  <CharactersWithSpaces>116228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Indonesia</dc:title>
  <dc:subject>96th ExCom</dc:subject>
  <dc:creator>FSM / DS</dc:creator>
  <cp:keywords>96th ExCom</cp:keywords>
  <dc:description>KIP stage I request</dc:description>
  <cp:lastModifiedBy>Federico San Martini</cp:lastModifiedBy>
  <cp:revision>2</cp:revision>
  <cp:lastPrinted>2001-05-27T10:40:00Z</cp:lastPrinted>
  <dcterms:created xsi:type="dcterms:W3CDTF">2025-05-10T02:15:00Z</dcterms:created>
  <dcterms:modified xsi:type="dcterms:W3CDTF">2025-05-10T02:15:00Z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UNEP/OzL.Pro/ExCom/96/42</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05/09/2025</vt:lpwstr>
  </property>
</Properties>
</file>