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70"/>
        <w:gridCol w:w="3672"/>
        <w:gridCol w:w="4050"/>
      </w:tblGrid>
      <w:tr w:rsidR="00C15867" w:rsidRPr="00C84BB1" w14:paraId="6E00C6EC" w14:textId="77777777" w:rsidTr="00E514D4">
        <w:trPr>
          <w:trHeight w:val="720"/>
        </w:trPr>
        <w:tc>
          <w:tcPr>
            <w:tcW w:w="5742" w:type="dxa"/>
            <w:gridSpan w:val="2"/>
            <w:tcBorders>
              <w:bottom w:val="single" w:sz="18" w:space="0" w:color="auto"/>
            </w:tcBorders>
          </w:tcPr>
          <w:p w14:paraId="08845E03" w14:textId="53525E8F" w:rsidR="00C15867" w:rsidRPr="00C84BB1" w:rsidRDefault="006B423A" w:rsidP="00DA0968">
            <w:pPr>
              <w:tabs>
                <w:tab w:val="left" w:pos="680"/>
                <w:tab w:val="left" w:pos="1360"/>
                <w:tab w:val="left" w:pos="2041"/>
                <w:tab w:val="left" w:pos="2721"/>
                <w:tab w:val="left" w:pos="3402"/>
                <w:tab w:val="left" w:pos="4082"/>
                <w:tab w:val="left" w:pos="4762"/>
                <w:tab w:val="left" w:pos="5280"/>
                <w:tab w:val="left" w:pos="6123"/>
                <w:tab w:val="left" w:pos="6804"/>
                <w:tab w:val="left" w:pos="7484"/>
                <w:tab w:val="left" w:pos="8164"/>
                <w:tab w:val="left" w:pos="8845"/>
              </w:tabs>
              <w:suppressAutoHyphens/>
              <w:rPr>
                <w:sz w:val="28"/>
                <w:szCs w:val="28"/>
                <w:lang w:val="fr-FR"/>
              </w:rPr>
            </w:pPr>
            <w:r w:rsidRPr="00C84BB1">
              <w:rPr>
                <w:rFonts w:ascii="Univers" w:hAnsi="Univers"/>
                <w:b/>
                <w:sz w:val="28"/>
                <w:lang w:val="fr-FR"/>
              </w:rPr>
              <w:t>NATIONS</w:t>
            </w:r>
            <w:r w:rsidRPr="00C84BB1">
              <w:rPr>
                <w:rFonts w:ascii="Univers" w:hAnsi="Univers"/>
                <w:b/>
                <w:sz w:val="28"/>
                <w:lang w:val="fr-FR"/>
              </w:rPr>
              <w:br/>
              <w:t>UNIES</w:t>
            </w:r>
          </w:p>
        </w:tc>
        <w:tc>
          <w:tcPr>
            <w:tcW w:w="4050" w:type="dxa"/>
            <w:tcBorders>
              <w:bottom w:val="single" w:sz="18" w:space="0" w:color="auto"/>
            </w:tcBorders>
          </w:tcPr>
          <w:p w14:paraId="59174D63" w14:textId="77777777" w:rsidR="00C15867" w:rsidRPr="00C84BB1" w:rsidRDefault="00C15867" w:rsidP="009C59F7">
            <w:pPr>
              <w:jc w:val="right"/>
              <w:rPr>
                <w:sz w:val="52"/>
                <w:szCs w:val="52"/>
                <w:lang w:val="fr-FR"/>
              </w:rPr>
            </w:pPr>
            <w:r w:rsidRPr="00C84BB1">
              <w:rPr>
                <w:rFonts w:ascii="Univers Bold" w:hAnsi="Univers Bold"/>
                <w:b/>
                <w:sz w:val="72"/>
                <w:lang w:val="fr-FR"/>
              </w:rPr>
              <w:t>EP</w:t>
            </w:r>
          </w:p>
        </w:tc>
      </w:tr>
      <w:tr w:rsidR="006B423A" w:rsidRPr="00C84BB1" w14:paraId="21E96DE6" w14:textId="77777777" w:rsidTr="00E51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2EDC4485" w14:textId="77777777" w:rsidR="006B423A" w:rsidRPr="00C84BB1" w:rsidRDefault="006B423A" w:rsidP="006B423A">
            <w:pPr>
              <w:spacing w:before="120"/>
              <w:rPr>
                <w:lang w:val="fr-FR"/>
              </w:rPr>
            </w:pPr>
            <w:r w:rsidRPr="00C84BB1">
              <w:rPr>
                <w:noProof/>
                <w:lang w:val="fr-FR" w:eastAsia="zh-CN"/>
              </w:rPr>
              <mc:AlternateContent>
                <mc:Choice Requires="wpg">
                  <w:drawing>
                    <wp:anchor distT="0" distB="0" distL="114300" distR="114300" simplePos="0" relativeHeight="251660288" behindDoc="0" locked="0" layoutInCell="1" allowOverlap="1" wp14:anchorId="3EB4FB46" wp14:editId="328A4AF0">
                      <wp:simplePos x="0" y="0"/>
                      <wp:positionH relativeFrom="column">
                        <wp:posOffset>5715</wp:posOffset>
                      </wp:positionH>
                      <wp:positionV relativeFrom="paragraph">
                        <wp:posOffset>33655</wp:posOffset>
                      </wp:positionV>
                      <wp:extent cx="822325" cy="150495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04951"/>
                                <a:chOff x="0" y="0"/>
                                <a:chExt cx="822325" cy="150495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0240" y="749301"/>
                                  <a:ext cx="747160" cy="75565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74E598D" id="Group 1" o:spid="_x0000_s1026" style="position:absolute;margin-left:.45pt;margin-top:2.65pt;width:64.75pt;height:118.5pt;z-index:251660288;mso-width-relative:margin;mso-height-relative:margin" coordsize="8223,15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02;top:7493;width:7472;height:7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672" w:type="dxa"/>
            <w:tcBorders>
              <w:top w:val="nil"/>
              <w:left w:val="nil"/>
              <w:bottom w:val="single" w:sz="36" w:space="0" w:color="auto"/>
              <w:right w:val="nil"/>
            </w:tcBorders>
          </w:tcPr>
          <w:p w14:paraId="27903FD1" w14:textId="77777777" w:rsidR="006B423A" w:rsidRPr="00C84BB1" w:rsidRDefault="006B423A" w:rsidP="006B4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6A88942D" w14:textId="4EB931AA" w:rsidR="006B423A" w:rsidRPr="00E514D4" w:rsidRDefault="006B423A" w:rsidP="00E514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C84BB1">
              <w:rPr>
                <w:rFonts w:ascii="Univers" w:hAnsi="Univers"/>
                <w:b/>
                <w:sz w:val="32"/>
                <w:lang w:val="fr-FR"/>
              </w:rPr>
              <w:t>Programme des Nations Unies pour l</w:t>
            </w:r>
            <w:r w:rsidR="00697433" w:rsidRPr="00C84BB1">
              <w:rPr>
                <w:rFonts w:ascii="Univers" w:hAnsi="Univers"/>
                <w:b/>
                <w:sz w:val="32"/>
                <w:lang w:val="fr-FR"/>
              </w:rPr>
              <w:t>’</w:t>
            </w:r>
            <w:r w:rsidRPr="00C84BB1">
              <w:rPr>
                <w:rFonts w:ascii="Univers" w:hAnsi="Univers"/>
                <w:b/>
                <w:sz w:val="32"/>
                <w:lang w:val="fr-FR"/>
              </w:rPr>
              <w:t>environnement</w:t>
            </w:r>
          </w:p>
        </w:tc>
        <w:tc>
          <w:tcPr>
            <w:tcW w:w="4050" w:type="dxa"/>
            <w:tcBorders>
              <w:top w:val="nil"/>
              <w:left w:val="nil"/>
              <w:bottom w:val="single" w:sz="36" w:space="0" w:color="auto"/>
              <w:right w:val="nil"/>
            </w:tcBorders>
          </w:tcPr>
          <w:p w14:paraId="6CF26D80" w14:textId="77777777" w:rsidR="006B423A" w:rsidRPr="00C84BB1" w:rsidRDefault="006B423A" w:rsidP="006B423A">
            <w:pPr>
              <w:rPr>
                <w:lang w:val="fr-FR"/>
              </w:rPr>
            </w:pPr>
            <w:r w:rsidRPr="00C84BB1">
              <w:rPr>
                <w:lang w:val="fr-FR"/>
              </w:rPr>
              <w:t>Distr.</w:t>
            </w:r>
          </w:p>
          <w:p w14:paraId="2B5FBEF0" w14:textId="77777777" w:rsidR="006B423A" w:rsidRPr="00C84BB1" w:rsidRDefault="006B423A" w:rsidP="006B423A">
            <w:pPr>
              <w:rPr>
                <w:lang w:val="fr-FR"/>
              </w:rPr>
            </w:pPr>
            <w:r w:rsidRPr="00C84BB1">
              <w:rPr>
                <w:lang w:val="fr-FR"/>
              </w:rPr>
              <w:t>GÉNÉRALE</w:t>
            </w:r>
          </w:p>
          <w:p w14:paraId="7FF452CC" w14:textId="77777777" w:rsidR="006B423A" w:rsidRPr="00C84BB1" w:rsidRDefault="006B423A" w:rsidP="006B423A">
            <w:pPr>
              <w:rPr>
                <w:lang w:val="fr-FR"/>
              </w:rPr>
            </w:pPr>
          </w:p>
          <w:p w14:paraId="5B194FF2" w14:textId="77777777" w:rsidR="006B423A" w:rsidRPr="00C84BB1" w:rsidRDefault="006B423A" w:rsidP="006B423A">
            <w:pPr>
              <w:rPr>
                <w:lang w:val="fr-FR"/>
              </w:rPr>
            </w:pPr>
          </w:p>
          <w:p w14:paraId="751CF038" w14:textId="313E1529" w:rsidR="006B423A" w:rsidRPr="00564C4F" w:rsidRDefault="006B423A" w:rsidP="006B423A">
            <w:pPr>
              <w:rPr>
                <w:lang w:val="en-US"/>
              </w:rPr>
            </w:pPr>
            <w:r w:rsidRPr="00C84BB1">
              <w:rPr>
                <w:lang w:val="fr-FR"/>
              </w:rPr>
              <w:fldChar w:fldCharType="begin"/>
            </w:r>
            <w:r w:rsidRPr="00564C4F">
              <w:rPr>
                <w:lang w:val="en-US"/>
              </w:rPr>
              <w:instrText xml:space="preserve"> DOCPROPERTY "Document number"  \* MERGEFORMAT </w:instrText>
            </w:r>
            <w:r w:rsidRPr="00C84BB1">
              <w:rPr>
                <w:lang w:val="fr-FR"/>
              </w:rPr>
              <w:fldChar w:fldCharType="separate"/>
            </w:r>
            <w:r w:rsidR="0011547D" w:rsidRPr="00564C4F">
              <w:rPr>
                <w:lang w:val="en-US"/>
              </w:rPr>
              <w:t>UNEP/</w:t>
            </w:r>
            <w:proofErr w:type="spellStart"/>
            <w:r w:rsidR="0011547D" w:rsidRPr="00564C4F">
              <w:rPr>
                <w:lang w:val="en-US"/>
              </w:rPr>
              <w:t>OzL.Pro</w:t>
            </w:r>
            <w:proofErr w:type="spellEnd"/>
            <w:r w:rsidR="0011547D" w:rsidRPr="00564C4F">
              <w:rPr>
                <w:lang w:val="en-US"/>
              </w:rPr>
              <w:t>/ExCom/94/2</w:t>
            </w:r>
            <w:r w:rsidRPr="00C84BB1">
              <w:rPr>
                <w:lang w:val="fr-FR"/>
              </w:rPr>
              <w:fldChar w:fldCharType="end"/>
            </w:r>
          </w:p>
          <w:p w14:paraId="72389777" w14:textId="092A7866" w:rsidR="006B423A" w:rsidRPr="00564C4F" w:rsidRDefault="006B423A" w:rsidP="006B423A">
            <w:pPr>
              <w:rPr>
                <w:lang w:val="en-US"/>
              </w:rPr>
            </w:pPr>
            <w:r w:rsidRPr="00C84BB1">
              <w:rPr>
                <w:lang w:val="fr-FR"/>
              </w:rPr>
              <w:fldChar w:fldCharType="begin"/>
            </w:r>
            <w:r w:rsidRPr="00564C4F">
              <w:rPr>
                <w:lang w:val="en-US"/>
              </w:rPr>
              <w:instrText xml:space="preserve"> DOCPROPERTY "Revision date" \@ "d MMMM YYYY"  \* MERGEFORMAT </w:instrText>
            </w:r>
            <w:r w:rsidRPr="00C84BB1">
              <w:rPr>
                <w:lang w:val="fr-FR"/>
              </w:rPr>
              <w:fldChar w:fldCharType="separate"/>
            </w:r>
            <w:r w:rsidRPr="00564C4F">
              <w:rPr>
                <w:lang w:val="en-US"/>
              </w:rPr>
              <w:t xml:space="preserve">9 </w:t>
            </w:r>
            <w:proofErr w:type="spellStart"/>
            <w:r w:rsidRPr="00564C4F">
              <w:rPr>
                <w:lang w:val="en-US"/>
              </w:rPr>
              <w:t>mai</w:t>
            </w:r>
            <w:proofErr w:type="spellEnd"/>
            <w:r w:rsidRPr="00564C4F">
              <w:rPr>
                <w:lang w:val="en-US"/>
              </w:rPr>
              <w:t xml:space="preserve"> 2024</w:t>
            </w:r>
            <w:r w:rsidRPr="00C84BB1">
              <w:rPr>
                <w:lang w:val="fr-FR"/>
              </w:rPr>
              <w:fldChar w:fldCharType="end"/>
            </w:r>
          </w:p>
          <w:p w14:paraId="0017ABA4" w14:textId="77777777" w:rsidR="006B423A" w:rsidRPr="00564C4F" w:rsidRDefault="006B423A" w:rsidP="006B423A">
            <w:pPr>
              <w:rPr>
                <w:caps/>
                <w:lang w:val="en-US"/>
              </w:rPr>
            </w:pPr>
          </w:p>
          <w:p w14:paraId="27206C5A" w14:textId="4AE21438" w:rsidR="006B423A" w:rsidRPr="00C84BB1" w:rsidRDefault="006B423A" w:rsidP="006B423A">
            <w:pPr>
              <w:rPr>
                <w:lang w:val="fr-FR"/>
              </w:rPr>
            </w:pPr>
            <w:r w:rsidRPr="00C84BB1">
              <w:rPr>
                <w:lang w:val="fr-FR"/>
              </w:rPr>
              <w:t>FRANÇAIS</w:t>
            </w:r>
            <w:r w:rsidRPr="00C84BB1">
              <w:rPr>
                <w:lang w:val="fr-FR"/>
              </w:rPr>
              <w:br/>
              <w:t>ORIGINAL</w:t>
            </w:r>
            <w:r w:rsidR="00697433" w:rsidRPr="00C84BB1">
              <w:rPr>
                <w:lang w:val="fr-FR"/>
              </w:rPr>
              <w:t> :</w:t>
            </w:r>
            <w:r w:rsidRPr="00C84BB1">
              <w:rPr>
                <w:lang w:val="fr-FR"/>
              </w:rPr>
              <w:t xml:space="preserve"> ANGLAIS</w:t>
            </w:r>
          </w:p>
        </w:tc>
      </w:tr>
    </w:tbl>
    <w:p w14:paraId="4F2F8CB5" w14:textId="160B4037" w:rsidR="00BD65D8" w:rsidRPr="00C84BB1" w:rsidRDefault="00BD65D8" w:rsidP="00BD65D8">
      <w:pPr>
        <w:jc w:val="left"/>
        <w:rPr>
          <w:lang w:val="fr-FR"/>
        </w:rPr>
      </w:pPr>
      <w:r w:rsidRPr="00C84BB1">
        <w:rPr>
          <w:lang w:val="fr-FR"/>
        </w:rPr>
        <w:t xml:space="preserve">COMITE EXECUTIF </w:t>
      </w:r>
      <w:r w:rsidRPr="00C84BB1">
        <w:rPr>
          <w:lang w:val="fr-FR"/>
        </w:rPr>
        <w:br/>
        <w:t xml:space="preserve">  DU FONDS MULTILATERAL AUX FINS </w:t>
      </w:r>
      <w:r w:rsidRPr="00C84BB1">
        <w:rPr>
          <w:lang w:val="fr-FR"/>
        </w:rPr>
        <w:br/>
        <w:t xml:space="preserve">  D</w:t>
      </w:r>
      <w:r w:rsidR="00697433" w:rsidRPr="00C84BB1">
        <w:rPr>
          <w:lang w:val="fr-FR"/>
        </w:rPr>
        <w:t>’</w:t>
      </w:r>
      <w:r w:rsidRPr="00C84BB1">
        <w:rPr>
          <w:lang w:val="fr-FR"/>
        </w:rPr>
        <w:t>APPLICATION DU PROTOCOLE DE MONTREAL</w:t>
      </w:r>
      <w:r w:rsidRPr="00C84BB1">
        <w:rPr>
          <w:lang w:val="fr-FR"/>
        </w:rPr>
        <w:br/>
        <w:t>Quatre-vingt-quatorzième réunion</w:t>
      </w:r>
    </w:p>
    <w:p w14:paraId="66EFE74E" w14:textId="1771F146" w:rsidR="004D4595" w:rsidRPr="00C84BB1" w:rsidRDefault="004D4595" w:rsidP="004D4595">
      <w:pPr>
        <w:jc w:val="left"/>
        <w:rPr>
          <w:lang w:val="fr-FR"/>
        </w:rPr>
      </w:pPr>
      <w:r w:rsidRPr="00C84BB1">
        <w:rPr>
          <w:lang w:val="fr-FR"/>
        </w:rPr>
        <w:t>Montr</w:t>
      </w:r>
      <w:r w:rsidR="00BD65D8" w:rsidRPr="00C84BB1">
        <w:rPr>
          <w:lang w:val="fr-FR"/>
        </w:rPr>
        <w:t>é</w:t>
      </w:r>
      <w:r w:rsidRPr="00C84BB1">
        <w:rPr>
          <w:lang w:val="fr-FR"/>
        </w:rPr>
        <w:t xml:space="preserve">al, 27-31 </w:t>
      </w:r>
      <w:r w:rsidR="00BD65D8" w:rsidRPr="00C84BB1">
        <w:rPr>
          <w:lang w:val="fr-FR"/>
        </w:rPr>
        <w:t xml:space="preserve">mai </w:t>
      </w:r>
      <w:r w:rsidRPr="00C84BB1">
        <w:rPr>
          <w:lang w:val="fr-FR"/>
        </w:rPr>
        <w:t>2024</w:t>
      </w:r>
    </w:p>
    <w:p w14:paraId="1C898C68" w14:textId="6AEE432A" w:rsidR="004D4595" w:rsidRPr="00C84BB1" w:rsidRDefault="00BD65D8" w:rsidP="004D4595">
      <w:pPr>
        <w:jc w:val="left"/>
        <w:rPr>
          <w:lang w:val="fr-FR"/>
        </w:rPr>
      </w:pPr>
      <w:r w:rsidRPr="00C84BB1">
        <w:rPr>
          <w:lang w:val="fr-FR"/>
        </w:rPr>
        <w:t>Point 3 de l</w:t>
      </w:r>
      <w:r w:rsidR="00697433" w:rsidRPr="00C84BB1">
        <w:rPr>
          <w:lang w:val="fr-FR"/>
        </w:rPr>
        <w:t>’</w:t>
      </w:r>
      <w:r w:rsidRPr="00C84BB1">
        <w:rPr>
          <w:lang w:val="fr-FR"/>
        </w:rPr>
        <w:t>ordre du jour provisoire</w:t>
      </w:r>
      <w:r w:rsidR="004D4595" w:rsidRPr="00C84BB1">
        <w:rPr>
          <w:rStyle w:val="FootnoteReference"/>
          <w:lang w:val="fr-FR"/>
        </w:rPr>
        <w:footnoteReference w:id="2"/>
      </w:r>
    </w:p>
    <w:p w14:paraId="1BCDA8C6" w14:textId="63DC28ED" w:rsidR="00F42EC1" w:rsidRPr="00C84BB1" w:rsidRDefault="00F42EC1" w:rsidP="004D4595">
      <w:pPr>
        <w:jc w:val="left"/>
        <w:rPr>
          <w:lang w:val="fr-FR"/>
        </w:rPr>
      </w:pPr>
    </w:p>
    <w:p w14:paraId="2A395E5A" w14:textId="77777777" w:rsidR="00F42EC1" w:rsidRPr="00C84BB1" w:rsidRDefault="00F42EC1" w:rsidP="00CA59FB">
      <w:pPr>
        <w:jc w:val="left"/>
        <w:rPr>
          <w:lang w:val="fr-FR"/>
        </w:rPr>
      </w:pPr>
    </w:p>
    <w:p w14:paraId="740E738F" w14:textId="37886619" w:rsidR="006B423A" w:rsidRPr="00C84BB1" w:rsidRDefault="0011547D" w:rsidP="006B423A">
      <w:pPr>
        <w:pStyle w:val="Title1"/>
        <w:rPr>
          <w:sz w:val="24"/>
          <w:lang w:val="fr-FR"/>
        </w:rPr>
      </w:pPr>
      <w:r w:rsidRPr="00C84BB1">
        <w:rPr>
          <w:caps w:val="0"/>
          <w:sz w:val="24"/>
          <w:lang w:val="fr-FR"/>
        </w:rPr>
        <w:t>ACTIVITES DU SECRETARIAT</w:t>
      </w:r>
    </w:p>
    <w:p w14:paraId="6CF05DB7" w14:textId="64C1A61C" w:rsidR="000C648B" w:rsidRPr="00C84BB1" w:rsidRDefault="000C648B" w:rsidP="000C648B">
      <w:pPr>
        <w:pStyle w:val="Title1"/>
        <w:rPr>
          <w:sz w:val="24"/>
          <w:szCs w:val="24"/>
          <w:lang w:val="fr-FR"/>
        </w:rPr>
      </w:pPr>
    </w:p>
    <w:p w14:paraId="5C483262" w14:textId="77777777" w:rsidR="000C648B" w:rsidRPr="00C84BB1" w:rsidRDefault="000C648B" w:rsidP="000C648B">
      <w:pPr>
        <w:rPr>
          <w:lang w:val="fr-FR"/>
        </w:rPr>
      </w:pPr>
    </w:p>
    <w:p w14:paraId="58C1D203" w14:textId="77777777" w:rsidR="000C648B" w:rsidRPr="00C84BB1" w:rsidRDefault="000C648B" w:rsidP="000C648B">
      <w:pPr>
        <w:pStyle w:val="Heading1"/>
        <w:numPr>
          <w:ilvl w:val="0"/>
          <w:numId w:val="0"/>
        </w:numPr>
        <w:rPr>
          <w:b/>
          <w:color w:val="000000" w:themeColor="text1"/>
          <w:sz w:val="24"/>
          <w:szCs w:val="24"/>
          <w:lang w:val="fr-FR"/>
        </w:rPr>
      </w:pPr>
      <w:r w:rsidRPr="00C84BB1">
        <w:rPr>
          <w:b/>
          <w:color w:val="000000" w:themeColor="text1"/>
          <w:sz w:val="24"/>
          <w:szCs w:val="24"/>
          <w:lang w:val="fr-FR"/>
        </w:rPr>
        <w:t>Introduction</w:t>
      </w:r>
    </w:p>
    <w:p w14:paraId="1EA292F6" w14:textId="5D534719" w:rsidR="000C648B" w:rsidRPr="00C84BB1" w:rsidRDefault="00A96998" w:rsidP="000C648B">
      <w:pPr>
        <w:pStyle w:val="Heading1"/>
        <w:rPr>
          <w:lang w:val="fr-FR"/>
        </w:rPr>
      </w:pPr>
      <w:r w:rsidRPr="00C84BB1">
        <w:rPr>
          <w:lang w:val="fr-FR"/>
        </w:rPr>
        <w:t>Le présent document présente les activités entreprises par le Secrétariat depuis la publication du document sur les activités du Secrétariat remis à la 93</w:t>
      </w:r>
      <w:r w:rsidRPr="00C84BB1">
        <w:rPr>
          <w:vertAlign w:val="superscript"/>
          <w:lang w:val="fr-FR"/>
        </w:rPr>
        <w:t>e</w:t>
      </w:r>
      <w:r w:rsidRPr="00C84BB1">
        <w:rPr>
          <w:lang w:val="fr-FR"/>
        </w:rPr>
        <w:t xml:space="preserve"> réunion</w:t>
      </w:r>
      <w:r w:rsidR="000C648B" w:rsidRPr="00C84BB1">
        <w:rPr>
          <w:rStyle w:val="FootnoteReference"/>
          <w:lang w:val="fr-FR"/>
        </w:rPr>
        <w:footnoteReference w:id="3"/>
      </w:r>
      <w:r w:rsidRPr="00C84BB1">
        <w:rPr>
          <w:lang w:val="fr-FR"/>
        </w:rPr>
        <w:t>.</w:t>
      </w:r>
    </w:p>
    <w:p w14:paraId="5DECA0FC" w14:textId="1FA1FE17" w:rsidR="000C648B" w:rsidRPr="00C84BB1" w:rsidRDefault="00A96998" w:rsidP="006E17B8">
      <w:pPr>
        <w:pStyle w:val="Heading1"/>
        <w:numPr>
          <w:ilvl w:val="0"/>
          <w:numId w:val="10"/>
        </w:numPr>
        <w:ind w:left="709" w:hanging="578"/>
        <w:rPr>
          <w:b/>
          <w:color w:val="000000" w:themeColor="text1"/>
          <w:sz w:val="24"/>
          <w:szCs w:val="24"/>
          <w:lang w:val="fr-FR"/>
        </w:rPr>
      </w:pPr>
      <w:r w:rsidRPr="00C84BB1">
        <w:rPr>
          <w:b/>
          <w:color w:val="000000" w:themeColor="text1"/>
          <w:sz w:val="24"/>
          <w:lang w:val="fr-FR"/>
        </w:rPr>
        <w:t>Questions relatives aux réunions</w:t>
      </w:r>
    </w:p>
    <w:p w14:paraId="59E8D789" w14:textId="17726D49" w:rsidR="000C648B" w:rsidRPr="00C84BB1" w:rsidRDefault="000C648B" w:rsidP="000C648B">
      <w:pPr>
        <w:pStyle w:val="ListParagraph"/>
        <w:ind w:hanging="720"/>
        <w:rPr>
          <w:b/>
          <w:bCs/>
          <w:lang w:val="fr-FR"/>
        </w:rPr>
      </w:pPr>
      <w:r w:rsidRPr="00C84BB1">
        <w:rPr>
          <w:b/>
          <w:bCs/>
          <w:lang w:val="fr-FR"/>
        </w:rPr>
        <w:t>I.1</w:t>
      </w:r>
      <w:r w:rsidRPr="00C84BB1">
        <w:rPr>
          <w:b/>
          <w:bCs/>
          <w:lang w:val="fr-FR"/>
        </w:rPr>
        <w:tab/>
      </w:r>
      <w:r w:rsidR="00C36A4A" w:rsidRPr="00C84BB1">
        <w:rPr>
          <w:b/>
          <w:bCs/>
          <w:lang w:val="fr-FR"/>
        </w:rPr>
        <w:t>9</w:t>
      </w:r>
      <w:r w:rsidR="00A96998" w:rsidRPr="00C84BB1">
        <w:rPr>
          <w:b/>
          <w:bCs/>
          <w:lang w:val="fr-FR"/>
        </w:rPr>
        <w:t>3</w:t>
      </w:r>
      <w:r w:rsidR="00A96998" w:rsidRPr="00C84BB1">
        <w:rPr>
          <w:b/>
          <w:bCs/>
          <w:vertAlign w:val="superscript"/>
          <w:lang w:val="fr-FR"/>
        </w:rPr>
        <w:t>e</w:t>
      </w:r>
      <w:r w:rsidR="00A96998" w:rsidRPr="00C84BB1">
        <w:rPr>
          <w:b/>
          <w:bCs/>
          <w:lang w:val="fr-FR"/>
        </w:rPr>
        <w:t xml:space="preserve"> réunion</w:t>
      </w:r>
    </w:p>
    <w:p w14:paraId="54A18380" w14:textId="77777777" w:rsidR="000C648B" w:rsidRPr="00C84BB1" w:rsidRDefault="000C648B" w:rsidP="000C648B">
      <w:pPr>
        <w:pStyle w:val="ListParagraph"/>
        <w:ind w:left="491"/>
        <w:rPr>
          <w:lang w:val="fr-FR"/>
        </w:rPr>
      </w:pPr>
    </w:p>
    <w:p w14:paraId="533EB272" w14:textId="6171F580" w:rsidR="000C648B" w:rsidRPr="00C84BB1" w:rsidRDefault="00DF094A" w:rsidP="000C648B">
      <w:pPr>
        <w:pStyle w:val="Heading1"/>
        <w:widowControl w:val="0"/>
        <w:rPr>
          <w:lang w:val="fr-FR"/>
        </w:rPr>
      </w:pPr>
      <w:bookmarkStart w:id="0" w:name="_Hlk134463720"/>
      <w:r w:rsidRPr="00C84BB1">
        <w:rPr>
          <w:lang w:val="fr-FR"/>
        </w:rPr>
        <w:t>Le rapport de la 93</w:t>
      </w:r>
      <w:r w:rsidRPr="00C84BB1">
        <w:rPr>
          <w:vertAlign w:val="superscript"/>
          <w:lang w:val="fr-FR"/>
        </w:rPr>
        <w:t>e</w:t>
      </w:r>
      <w:r w:rsidRPr="00C84BB1">
        <w:rPr>
          <w:lang w:val="fr-FR"/>
        </w:rPr>
        <w:t xml:space="preserve"> réunion</w:t>
      </w:r>
      <w:r w:rsidR="0011547D" w:rsidRPr="00C84BB1">
        <w:rPr>
          <w:rStyle w:val="FootnoteReference"/>
          <w:lang w:val="fr-FR"/>
        </w:rPr>
        <w:footnoteReference w:id="4"/>
      </w:r>
      <w:r w:rsidRPr="00C84BB1">
        <w:rPr>
          <w:lang w:val="fr-FR"/>
        </w:rPr>
        <w:t xml:space="preserve"> a été transmis à tous les membres du Comité exécutif, aux agences d</w:t>
      </w:r>
      <w:r w:rsidR="00697433" w:rsidRPr="00C84BB1">
        <w:rPr>
          <w:lang w:val="fr-FR"/>
        </w:rPr>
        <w:t>’</w:t>
      </w:r>
      <w:r w:rsidRPr="00C84BB1">
        <w:rPr>
          <w:lang w:val="fr-FR"/>
        </w:rPr>
        <w:t xml:space="preserve">exécution et bilatérales </w:t>
      </w:r>
      <w:r w:rsidR="000F00F7" w:rsidRPr="00C84BB1">
        <w:rPr>
          <w:lang w:val="fr-FR"/>
        </w:rPr>
        <w:t>ainsi qu</w:t>
      </w:r>
      <w:r w:rsidR="00697433" w:rsidRPr="00C84BB1">
        <w:rPr>
          <w:lang w:val="fr-FR"/>
        </w:rPr>
        <w:t>’</w:t>
      </w:r>
      <w:r w:rsidRPr="00C84BB1">
        <w:rPr>
          <w:lang w:val="fr-FR"/>
        </w:rPr>
        <w:t>au Secrétariat de l</w:t>
      </w:r>
      <w:r w:rsidR="00697433" w:rsidRPr="00C84BB1">
        <w:rPr>
          <w:lang w:val="fr-FR"/>
        </w:rPr>
        <w:t>’</w:t>
      </w:r>
      <w:r w:rsidRPr="00C84BB1">
        <w:rPr>
          <w:lang w:val="fr-FR"/>
        </w:rPr>
        <w:t>ozone, et a été publié sur le site web du Fonds multilatéral. Les conclusions de la réunion portant sur l</w:t>
      </w:r>
      <w:r w:rsidR="00697433" w:rsidRPr="00C84BB1">
        <w:rPr>
          <w:lang w:val="fr-FR"/>
        </w:rPr>
        <w:t>’</w:t>
      </w:r>
      <w:r w:rsidRPr="00C84BB1">
        <w:rPr>
          <w:lang w:val="fr-FR"/>
        </w:rPr>
        <w:t>approbation des projets et les délais de présentation des tranches du plan de gestion de l</w:t>
      </w:r>
      <w:r w:rsidR="00697433" w:rsidRPr="00C84BB1">
        <w:rPr>
          <w:lang w:val="fr-FR"/>
        </w:rPr>
        <w:t>’</w:t>
      </w:r>
      <w:r w:rsidRPr="00C84BB1">
        <w:rPr>
          <w:lang w:val="fr-FR"/>
        </w:rPr>
        <w:t>élimination progressive des HCFC (PGEH) ont été communiquées à 89</w:t>
      </w:r>
      <w:r w:rsidR="00C76A95" w:rsidRPr="00C84BB1">
        <w:rPr>
          <w:lang w:val="fr-FR"/>
        </w:rPr>
        <w:t> </w:t>
      </w:r>
      <w:r w:rsidRPr="00C84BB1">
        <w:rPr>
          <w:lang w:val="fr-FR"/>
        </w:rPr>
        <w:t xml:space="preserve">pays </w:t>
      </w:r>
      <w:r w:rsidR="00C76A95" w:rsidRPr="00C84BB1">
        <w:rPr>
          <w:lang w:val="fr-FR"/>
        </w:rPr>
        <w:t xml:space="preserve">ainsi que </w:t>
      </w:r>
      <w:r w:rsidRPr="00C84BB1">
        <w:rPr>
          <w:lang w:val="fr-FR"/>
        </w:rPr>
        <w:t>25</w:t>
      </w:r>
      <w:r w:rsidR="00C76A95" w:rsidRPr="00C84BB1">
        <w:rPr>
          <w:lang w:val="fr-FR"/>
        </w:rPr>
        <w:t> </w:t>
      </w:r>
      <w:r w:rsidRPr="00C84BB1">
        <w:rPr>
          <w:lang w:val="fr-FR"/>
        </w:rPr>
        <w:t>pays visés à l</w:t>
      </w:r>
      <w:r w:rsidR="00697433" w:rsidRPr="00C84BB1">
        <w:rPr>
          <w:lang w:val="fr-FR"/>
        </w:rPr>
        <w:t>’</w:t>
      </w:r>
      <w:r w:rsidRPr="00C84BB1">
        <w:rPr>
          <w:lang w:val="fr-FR"/>
        </w:rPr>
        <w:t xml:space="preserve">article 5, </w:t>
      </w:r>
      <w:r w:rsidR="00A72547" w:rsidRPr="00C84BB1">
        <w:rPr>
          <w:lang w:val="fr-FR"/>
        </w:rPr>
        <w:t>de même</w:t>
      </w:r>
      <w:r w:rsidRPr="00C84BB1">
        <w:rPr>
          <w:lang w:val="fr-FR"/>
        </w:rPr>
        <w:t xml:space="preserve"> qu</w:t>
      </w:r>
      <w:r w:rsidR="00697433" w:rsidRPr="00C84BB1">
        <w:rPr>
          <w:lang w:val="fr-FR"/>
        </w:rPr>
        <w:t>’</w:t>
      </w:r>
      <w:r w:rsidRPr="00C84BB1">
        <w:rPr>
          <w:lang w:val="fr-FR"/>
        </w:rPr>
        <w:t xml:space="preserve">aux agences concernées. </w:t>
      </w:r>
      <w:r w:rsidR="00A70F89" w:rsidRPr="00C84BB1">
        <w:rPr>
          <w:lang w:val="fr-FR"/>
        </w:rPr>
        <w:t>Le</w:t>
      </w:r>
      <w:r w:rsidRPr="00C84BB1">
        <w:rPr>
          <w:lang w:val="fr-FR"/>
        </w:rPr>
        <w:t xml:space="preserve"> résumé de la 93</w:t>
      </w:r>
      <w:r w:rsidR="00E15096" w:rsidRPr="00C84BB1">
        <w:rPr>
          <w:vertAlign w:val="superscript"/>
          <w:lang w:val="fr-FR"/>
        </w:rPr>
        <w:t>e</w:t>
      </w:r>
      <w:r w:rsidR="00B37165" w:rsidRPr="00C84BB1">
        <w:rPr>
          <w:lang w:val="fr-FR"/>
        </w:rPr>
        <w:t> </w:t>
      </w:r>
      <w:r w:rsidRPr="00C84BB1">
        <w:rPr>
          <w:lang w:val="fr-FR"/>
        </w:rPr>
        <w:t xml:space="preserve">réunion et des décisions </w:t>
      </w:r>
      <w:r w:rsidR="00603798" w:rsidRPr="00C84BB1">
        <w:rPr>
          <w:lang w:val="fr-FR"/>
        </w:rPr>
        <w:t xml:space="preserve">qui y ont été </w:t>
      </w:r>
      <w:r w:rsidRPr="00C84BB1">
        <w:rPr>
          <w:lang w:val="fr-FR"/>
        </w:rPr>
        <w:t xml:space="preserve">prises </w:t>
      </w:r>
      <w:r w:rsidR="005F2BFE" w:rsidRPr="00C84BB1">
        <w:rPr>
          <w:lang w:val="fr-FR"/>
        </w:rPr>
        <w:t>est finalisé</w:t>
      </w:r>
      <w:r w:rsidR="00842961" w:rsidRPr="00C84BB1">
        <w:rPr>
          <w:lang w:val="fr-FR"/>
        </w:rPr>
        <w:t xml:space="preserve"> </w:t>
      </w:r>
      <w:r w:rsidRPr="00C84BB1">
        <w:rPr>
          <w:lang w:val="fr-FR"/>
        </w:rPr>
        <w:t xml:space="preserve">et </w:t>
      </w:r>
      <w:r w:rsidR="00842961" w:rsidRPr="00C84BB1">
        <w:rPr>
          <w:lang w:val="fr-FR"/>
        </w:rPr>
        <w:t xml:space="preserve">publié </w:t>
      </w:r>
      <w:r w:rsidRPr="00C84BB1">
        <w:rPr>
          <w:lang w:val="fr-FR"/>
        </w:rPr>
        <w:t>sur le site web du Fonds.</w:t>
      </w:r>
    </w:p>
    <w:p w14:paraId="27509D4D" w14:textId="7A6FE721" w:rsidR="000C648B" w:rsidRPr="00C84BB1" w:rsidRDefault="000C648B" w:rsidP="000C648B">
      <w:pPr>
        <w:pStyle w:val="ListParagraph"/>
        <w:ind w:hanging="720"/>
        <w:rPr>
          <w:b/>
          <w:bCs/>
          <w:lang w:val="fr-FR"/>
        </w:rPr>
      </w:pPr>
      <w:r w:rsidRPr="00C84BB1">
        <w:rPr>
          <w:b/>
          <w:bCs/>
          <w:lang w:val="fr-FR"/>
        </w:rPr>
        <w:t>I.2</w:t>
      </w:r>
      <w:r w:rsidRPr="00C84BB1">
        <w:rPr>
          <w:b/>
          <w:bCs/>
          <w:lang w:val="fr-FR"/>
        </w:rPr>
        <w:tab/>
        <w:t>9</w:t>
      </w:r>
      <w:bookmarkEnd w:id="0"/>
      <w:r w:rsidR="004D4595" w:rsidRPr="00C84BB1">
        <w:rPr>
          <w:b/>
          <w:bCs/>
          <w:lang w:val="fr-FR"/>
        </w:rPr>
        <w:t>4</w:t>
      </w:r>
      <w:r w:rsidR="00A96998" w:rsidRPr="00C84BB1">
        <w:rPr>
          <w:b/>
          <w:bCs/>
          <w:vertAlign w:val="superscript"/>
          <w:lang w:val="fr-FR"/>
        </w:rPr>
        <w:t xml:space="preserve">e </w:t>
      </w:r>
      <w:r w:rsidR="00A96998" w:rsidRPr="00C84BB1">
        <w:rPr>
          <w:b/>
          <w:bCs/>
          <w:lang w:val="fr-FR"/>
        </w:rPr>
        <w:t>réunion</w:t>
      </w:r>
    </w:p>
    <w:p w14:paraId="5AAF5D4D" w14:textId="77777777" w:rsidR="000C648B" w:rsidRPr="00C84BB1" w:rsidRDefault="000C648B" w:rsidP="000C648B">
      <w:pPr>
        <w:pStyle w:val="ListParagraph"/>
        <w:ind w:left="1069"/>
        <w:rPr>
          <w:lang w:val="fr-FR"/>
        </w:rPr>
      </w:pPr>
    </w:p>
    <w:p w14:paraId="7D3D502B" w14:textId="36695950" w:rsidR="00665CCB" w:rsidRPr="00C84BB1" w:rsidRDefault="00EC2B7F" w:rsidP="00D8183E">
      <w:pPr>
        <w:pStyle w:val="Heading1"/>
        <w:rPr>
          <w:sz w:val="24"/>
          <w:szCs w:val="24"/>
          <w:lang w:val="fr-FR"/>
        </w:rPr>
      </w:pPr>
      <w:r w:rsidRPr="00C84BB1">
        <w:rPr>
          <w:lang w:val="fr-FR"/>
        </w:rPr>
        <w:t xml:space="preserve">Le Secrétariat a préparé les documents </w:t>
      </w:r>
      <w:r w:rsidR="00FF5A9D" w:rsidRPr="00C84BB1">
        <w:rPr>
          <w:lang w:val="fr-FR"/>
        </w:rPr>
        <w:t>pour</w:t>
      </w:r>
      <w:r w:rsidRPr="00C84BB1">
        <w:rPr>
          <w:lang w:val="fr-FR"/>
        </w:rPr>
        <w:t xml:space="preserve"> la 94</w:t>
      </w:r>
      <w:r w:rsidRPr="00C84BB1">
        <w:rPr>
          <w:vertAlign w:val="superscript"/>
          <w:lang w:val="fr-FR"/>
        </w:rPr>
        <w:t>e</w:t>
      </w:r>
      <w:r w:rsidRPr="00C84BB1">
        <w:rPr>
          <w:lang w:val="fr-FR"/>
        </w:rPr>
        <w:t xml:space="preserve"> réunion</w:t>
      </w:r>
      <w:r w:rsidR="000643E4" w:rsidRPr="00C84BB1">
        <w:rPr>
          <w:rStyle w:val="FootnoteReference"/>
          <w:color w:val="000000" w:themeColor="text1"/>
          <w:lang w:val="fr-FR"/>
        </w:rPr>
        <w:footnoteReference w:id="5"/>
      </w:r>
      <w:r w:rsidR="000C648B" w:rsidRPr="00C84BB1">
        <w:rPr>
          <w:lang w:val="fr-FR"/>
        </w:rPr>
        <w:t xml:space="preserve">, </w:t>
      </w:r>
      <w:r w:rsidR="008B7C83" w:rsidRPr="00C84BB1">
        <w:rPr>
          <w:lang w:val="fr-FR"/>
        </w:rPr>
        <w:t xml:space="preserve">a </w:t>
      </w:r>
      <w:r w:rsidRPr="00C84BB1">
        <w:rPr>
          <w:lang w:val="fr-FR"/>
        </w:rPr>
        <w:t xml:space="preserve">révisé les bases de données et </w:t>
      </w:r>
      <w:r w:rsidR="008B7C83" w:rsidRPr="00C84BB1">
        <w:rPr>
          <w:lang w:val="fr-FR"/>
        </w:rPr>
        <w:t xml:space="preserve">a </w:t>
      </w:r>
      <w:r w:rsidRPr="00C84BB1">
        <w:rPr>
          <w:lang w:val="fr-FR"/>
        </w:rPr>
        <w:t xml:space="preserve">préparé des documents de synthèse </w:t>
      </w:r>
      <w:r w:rsidR="00F7040A" w:rsidRPr="00C84BB1">
        <w:rPr>
          <w:lang w:val="fr-FR"/>
        </w:rPr>
        <w:t>le cas échéant</w:t>
      </w:r>
      <w:r w:rsidRPr="00C84BB1">
        <w:rPr>
          <w:lang w:val="fr-FR"/>
        </w:rPr>
        <w:t xml:space="preserve">. Le Secrétariat a élaboré un modèle de document révisé pour la présentation des plans de mise en œuvre de Kigali pour les HFC (KIP) devant les membres du </w:t>
      </w:r>
      <w:r w:rsidRPr="00C84BB1">
        <w:rPr>
          <w:lang w:val="fr-FR"/>
        </w:rPr>
        <w:lastRenderedPageBreak/>
        <w:t>Comité exécutif. À la suite de la 94</w:t>
      </w:r>
      <w:r w:rsidR="00042051" w:rsidRPr="00C84BB1">
        <w:rPr>
          <w:vertAlign w:val="superscript"/>
          <w:lang w:val="fr-FR"/>
        </w:rPr>
        <w:t>e</w:t>
      </w:r>
      <w:r w:rsidR="00042051" w:rsidRPr="00C84BB1">
        <w:rPr>
          <w:lang w:val="fr-FR"/>
        </w:rPr>
        <w:t xml:space="preserve"> </w:t>
      </w:r>
      <w:r w:rsidRPr="00C84BB1">
        <w:rPr>
          <w:lang w:val="fr-FR"/>
        </w:rPr>
        <w:t xml:space="preserve">réunion, le Secrétariat </w:t>
      </w:r>
      <w:r w:rsidR="0059414A" w:rsidRPr="00C84BB1">
        <w:rPr>
          <w:lang w:val="fr-FR"/>
        </w:rPr>
        <w:t>procédera à la révision</w:t>
      </w:r>
      <w:r w:rsidRPr="00C84BB1">
        <w:rPr>
          <w:lang w:val="fr-FR"/>
        </w:rPr>
        <w:t xml:space="preserve"> et </w:t>
      </w:r>
      <w:r w:rsidR="0059414A" w:rsidRPr="00C84BB1">
        <w:rPr>
          <w:lang w:val="fr-FR"/>
        </w:rPr>
        <w:t xml:space="preserve">à la </w:t>
      </w:r>
      <w:r w:rsidRPr="00C84BB1">
        <w:rPr>
          <w:lang w:val="fr-FR"/>
        </w:rPr>
        <w:t>simplifi</w:t>
      </w:r>
      <w:r w:rsidR="0059414A" w:rsidRPr="00C84BB1">
        <w:rPr>
          <w:lang w:val="fr-FR"/>
        </w:rPr>
        <w:t>cation du</w:t>
      </w:r>
      <w:r w:rsidRPr="00C84BB1">
        <w:rPr>
          <w:lang w:val="fr-FR"/>
        </w:rPr>
        <w:t xml:space="preserve"> guide </w:t>
      </w:r>
      <w:r w:rsidR="008856A0" w:rsidRPr="00C84BB1">
        <w:rPr>
          <w:lang w:val="fr-FR"/>
        </w:rPr>
        <w:t>pour l</w:t>
      </w:r>
      <w:r w:rsidRPr="00C84BB1">
        <w:rPr>
          <w:lang w:val="fr-FR"/>
        </w:rPr>
        <w:t>es KIP sur la base du modèle de document révisé.</w:t>
      </w:r>
    </w:p>
    <w:p w14:paraId="11BD1937" w14:textId="6CEEE31D" w:rsidR="008D6B82" w:rsidRPr="00C84BB1" w:rsidRDefault="008D6B82" w:rsidP="008D6B82">
      <w:pPr>
        <w:pStyle w:val="Heading1"/>
        <w:numPr>
          <w:ilvl w:val="0"/>
          <w:numId w:val="0"/>
        </w:numPr>
        <w:rPr>
          <w:b/>
          <w:bCs/>
          <w:lang w:val="fr-FR"/>
        </w:rPr>
      </w:pPr>
      <w:r w:rsidRPr="00C84BB1">
        <w:rPr>
          <w:b/>
          <w:bCs/>
          <w:lang w:val="fr-FR"/>
        </w:rPr>
        <w:t>I.3</w:t>
      </w:r>
      <w:r w:rsidRPr="00C84BB1">
        <w:rPr>
          <w:b/>
          <w:bCs/>
          <w:lang w:val="fr-FR"/>
        </w:rPr>
        <w:tab/>
      </w:r>
      <w:r w:rsidR="00305D19" w:rsidRPr="00C84BB1">
        <w:rPr>
          <w:b/>
          <w:lang w:val="fr-FR"/>
        </w:rPr>
        <w:t>Réunion de coordination inter-agences (IACM)</w:t>
      </w:r>
    </w:p>
    <w:p w14:paraId="30E68820" w14:textId="39C5E2DF" w:rsidR="008418CD" w:rsidRPr="00C84BB1" w:rsidRDefault="005347C2" w:rsidP="00BE2AF1">
      <w:pPr>
        <w:pStyle w:val="Heading1"/>
        <w:tabs>
          <w:tab w:val="clear" w:pos="0"/>
        </w:tabs>
        <w:rPr>
          <w:lang w:val="fr-FR"/>
        </w:rPr>
      </w:pPr>
      <w:r w:rsidRPr="00C84BB1">
        <w:rPr>
          <w:lang w:val="fr-FR"/>
        </w:rPr>
        <w:t>Le Secrétariat a organisé une réunion de coordination inter-agences qui s</w:t>
      </w:r>
      <w:r w:rsidR="00697433" w:rsidRPr="00C84BB1">
        <w:rPr>
          <w:lang w:val="fr-FR"/>
        </w:rPr>
        <w:t>’</w:t>
      </w:r>
      <w:r w:rsidRPr="00C84BB1">
        <w:rPr>
          <w:lang w:val="fr-FR"/>
        </w:rPr>
        <w:t xml:space="preserve">est tenue </w:t>
      </w:r>
      <w:r w:rsidR="00857398" w:rsidRPr="00C84BB1">
        <w:rPr>
          <w:lang w:val="fr-FR"/>
        </w:rPr>
        <w:t xml:space="preserve">en présentiel </w:t>
      </w:r>
      <w:r w:rsidRPr="00C84BB1">
        <w:rPr>
          <w:lang w:val="fr-FR"/>
        </w:rPr>
        <w:t>à Montréal, au Canada, du 12 au 13 mars 2024. Les participants comprenaient les représentants des agences bilatérales du Canada, de l</w:t>
      </w:r>
      <w:r w:rsidR="00697433" w:rsidRPr="00C84BB1">
        <w:rPr>
          <w:lang w:val="fr-FR"/>
        </w:rPr>
        <w:t>’</w:t>
      </w:r>
      <w:r w:rsidRPr="00C84BB1">
        <w:rPr>
          <w:lang w:val="fr-FR"/>
        </w:rPr>
        <w:t>Allemagne et de l</w:t>
      </w:r>
      <w:r w:rsidR="00697433" w:rsidRPr="00C84BB1">
        <w:rPr>
          <w:lang w:val="fr-FR"/>
        </w:rPr>
        <w:t>’</w:t>
      </w:r>
      <w:r w:rsidRPr="00C84BB1">
        <w:rPr>
          <w:lang w:val="fr-FR"/>
        </w:rPr>
        <w:t>Italie, les représentants des agences d</w:t>
      </w:r>
      <w:r w:rsidR="00697433" w:rsidRPr="00C84BB1">
        <w:rPr>
          <w:lang w:val="fr-FR"/>
        </w:rPr>
        <w:t>’</w:t>
      </w:r>
      <w:r w:rsidRPr="00C84BB1">
        <w:rPr>
          <w:lang w:val="fr-FR"/>
        </w:rPr>
        <w:t>exécution ainsi que le personnel du Secrétariat. Les représentants de deux agences bilatérales ont participé</w:t>
      </w:r>
      <w:r w:rsidR="0068307F" w:rsidRPr="00C84BB1">
        <w:rPr>
          <w:lang w:val="fr-FR"/>
        </w:rPr>
        <w:t xml:space="preserve"> en ligne</w:t>
      </w:r>
      <w:r w:rsidRPr="00C84BB1">
        <w:rPr>
          <w:lang w:val="fr-FR"/>
        </w:rPr>
        <w:t xml:space="preserve"> à </w:t>
      </w:r>
      <w:r w:rsidR="0068307F" w:rsidRPr="00C84BB1">
        <w:rPr>
          <w:lang w:val="fr-FR"/>
        </w:rPr>
        <w:t>cette</w:t>
      </w:r>
      <w:r w:rsidRPr="00C84BB1">
        <w:rPr>
          <w:lang w:val="fr-FR"/>
        </w:rPr>
        <w:t xml:space="preserve"> réunion. Le rapport de la réunion</w:t>
      </w:r>
      <w:r w:rsidR="000C648B" w:rsidRPr="00C84BB1">
        <w:rPr>
          <w:rStyle w:val="FootnoteReference"/>
          <w:lang w:val="fr-FR"/>
        </w:rPr>
        <w:footnoteReference w:id="6"/>
      </w:r>
      <w:r w:rsidR="000C648B" w:rsidRPr="00C84BB1">
        <w:rPr>
          <w:lang w:val="fr-FR"/>
        </w:rPr>
        <w:t xml:space="preserve"> </w:t>
      </w:r>
      <w:r w:rsidRPr="00C84BB1">
        <w:rPr>
          <w:lang w:val="fr-FR"/>
        </w:rPr>
        <w:t>est publié dans la zone de session du site Internet du Fonds consacré à la 94</w:t>
      </w:r>
      <w:r w:rsidR="00F32EA6" w:rsidRPr="00C84BB1">
        <w:rPr>
          <w:vertAlign w:val="superscript"/>
          <w:lang w:val="fr-FR"/>
        </w:rPr>
        <w:t>e</w:t>
      </w:r>
      <w:r w:rsidR="00F32EA6" w:rsidRPr="00C84BB1">
        <w:rPr>
          <w:lang w:val="fr-FR"/>
        </w:rPr>
        <w:t> </w:t>
      </w:r>
      <w:r w:rsidRPr="00C84BB1">
        <w:rPr>
          <w:lang w:val="fr-FR"/>
        </w:rPr>
        <w:t xml:space="preserve">réunion. </w:t>
      </w:r>
      <w:r w:rsidR="003C7ECF" w:rsidRPr="00C84BB1">
        <w:rPr>
          <w:lang w:val="fr-FR"/>
        </w:rPr>
        <w:t xml:space="preserve">Ses </w:t>
      </w:r>
      <w:r w:rsidRPr="00C84BB1">
        <w:rPr>
          <w:lang w:val="fr-FR"/>
        </w:rPr>
        <w:t>principa</w:t>
      </w:r>
      <w:r w:rsidR="003C7ECF" w:rsidRPr="00C84BB1">
        <w:rPr>
          <w:lang w:val="fr-FR"/>
        </w:rPr>
        <w:t xml:space="preserve">les conclusions </w:t>
      </w:r>
      <w:r w:rsidRPr="00C84BB1">
        <w:rPr>
          <w:lang w:val="fr-FR"/>
        </w:rPr>
        <w:t xml:space="preserve">sont </w:t>
      </w:r>
      <w:r w:rsidR="003B3AB4" w:rsidRPr="00C84BB1">
        <w:rPr>
          <w:lang w:val="fr-FR"/>
        </w:rPr>
        <w:t>présentées</w:t>
      </w:r>
      <w:r w:rsidRPr="00C84BB1">
        <w:rPr>
          <w:lang w:val="fr-FR"/>
        </w:rPr>
        <w:t xml:space="preserve"> dans les paragraphes suivants.</w:t>
      </w:r>
    </w:p>
    <w:p w14:paraId="44C0F995" w14:textId="36B6B954" w:rsidR="00AF586B" w:rsidRPr="00C84BB1" w:rsidRDefault="00646036" w:rsidP="008B163A">
      <w:pPr>
        <w:pStyle w:val="Heading1"/>
        <w:rPr>
          <w:lang w:val="fr-FR"/>
        </w:rPr>
      </w:pPr>
      <w:r w:rsidRPr="00C84BB1">
        <w:rPr>
          <w:lang w:val="fr-FR"/>
        </w:rPr>
        <w:t>Le Secrétariat a souligné l</w:t>
      </w:r>
      <w:r w:rsidR="00697433" w:rsidRPr="00C84BB1">
        <w:rPr>
          <w:lang w:val="fr-FR"/>
        </w:rPr>
        <w:t>’</w:t>
      </w:r>
      <w:r w:rsidRPr="00C84BB1">
        <w:rPr>
          <w:lang w:val="fr-FR"/>
        </w:rPr>
        <w:t xml:space="preserve">importance </w:t>
      </w:r>
      <w:r w:rsidR="00A7799D" w:rsidRPr="00C84BB1">
        <w:rPr>
          <w:lang w:val="fr-FR"/>
        </w:rPr>
        <w:t>du dépôt</w:t>
      </w:r>
      <w:r w:rsidRPr="00C84BB1">
        <w:rPr>
          <w:lang w:val="fr-FR"/>
        </w:rPr>
        <w:t xml:space="preserve"> </w:t>
      </w:r>
      <w:r w:rsidR="00014BFE" w:rsidRPr="00C84BB1">
        <w:rPr>
          <w:lang w:val="fr-FR"/>
        </w:rPr>
        <w:t xml:space="preserve">dans les délais impartis </w:t>
      </w:r>
      <w:r w:rsidR="00A7799D" w:rsidRPr="00C84BB1">
        <w:rPr>
          <w:lang w:val="fr-FR"/>
        </w:rPr>
        <w:t>d</w:t>
      </w:r>
      <w:r w:rsidRPr="00C84BB1">
        <w:rPr>
          <w:lang w:val="fr-FR"/>
        </w:rPr>
        <w:t>es données d</w:t>
      </w:r>
      <w:r w:rsidR="00A7799D" w:rsidRPr="00C84BB1">
        <w:rPr>
          <w:lang w:val="fr-FR"/>
        </w:rPr>
        <w:t>es</w:t>
      </w:r>
      <w:r w:rsidRPr="00C84BB1">
        <w:rPr>
          <w:lang w:val="fr-FR"/>
        </w:rPr>
        <w:t xml:space="preserve"> programme</w:t>
      </w:r>
      <w:r w:rsidR="00B137D2" w:rsidRPr="00C84BB1">
        <w:rPr>
          <w:lang w:val="fr-FR"/>
        </w:rPr>
        <w:t>s</w:t>
      </w:r>
      <w:r w:rsidRPr="00C84BB1">
        <w:rPr>
          <w:lang w:val="fr-FR"/>
        </w:rPr>
        <w:t xml:space="preserve"> </w:t>
      </w:r>
      <w:r w:rsidR="00613812" w:rsidRPr="00C84BB1">
        <w:rPr>
          <w:lang w:val="fr-FR"/>
        </w:rPr>
        <w:t xml:space="preserve">de </w:t>
      </w:r>
      <w:r w:rsidRPr="00C84BB1">
        <w:rPr>
          <w:lang w:val="fr-FR"/>
        </w:rPr>
        <w:t>pays (PP). Il a également insisté sur la nécessité d</w:t>
      </w:r>
      <w:r w:rsidR="00697433" w:rsidRPr="00C84BB1">
        <w:rPr>
          <w:lang w:val="fr-FR"/>
        </w:rPr>
        <w:t>’</w:t>
      </w:r>
      <w:r w:rsidRPr="00C84BB1">
        <w:rPr>
          <w:lang w:val="fr-FR"/>
        </w:rPr>
        <w:t xml:space="preserve">assurer la cohérence entre les </w:t>
      </w:r>
      <w:r w:rsidR="004E6CD7" w:rsidRPr="00C84BB1">
        <w:rPr>
          <w:lang w:val="fr-FR"/>
        </w:rPr>
        <w:t xml:space="preserve">données de </w:t>
      </w:r>
      <w:r w:rsidRPr="00C84BB1">
        <w:rPr>
          <w:lang w:val="fr-FR"/>
        </w:rPr>
        <w:t xml:space="preserve">demandes de projet et </w:t>
      </w:r>
      <w:r w:rsidR="007C1E60" w:rsidRPr="00C84BB1">
        <w:rPr>
          <w:lang w:val="fr-FR"/>
        </w:rPr>
        <w:t xml:space="preserve">celles </w:t>
      </w:r>
      <w:r w:rsidR="00751484" w:rsidRPr="00C84BB1">
        <w:rPr>
          <w:lang w:val="fr-FR"/>
        </w:rPr>
        <w:t>incluses dans le</w:t>
      </w:r>
      <w:r w:rsidRPr="00C84BB1">
        <w:rPr>
          <w:lang w:val="fr-FR"/>
        </w:rPr>
        <w:t xml:space="preserve"> rapport du PP</w:t>
      </w:r>
      <w:r w:rsidR="00B45CEA" w:rsidRPr="00C84BB1">
        <w:rPr>
          <w:lang w:val="fr-FR"/>
        </w:rPr>
        <w:t>,</w:t>
      </w:r>
      <w:r w:rsidRPr="00C84BB1">
        <w:rPr>
          <w:lang w:val="fr-FR"/>
        </w:rPr>
        <w:t xml:space="preserve"> </w:t>
      </w:r>
      <w:r w:rsidR="004B65D8" w:rsidRPr="00C84BB1">
        <w:rPr>
          <w:lang w:val="fr-FR"/>
        </w:rPr>
        <w:t>ainsi qu</w:t>
      </w:r>
      <w:r w:rsidR="00722C0F" w:rsidRPr="00C84BB1">
        <w:rPr>
          <w:lang w:val="fr-FR"/>
        </w:rPr>
        <w:t xml:space="preserve">e celles déclarées </w:t>
      </w:r>
      <w:r w:rsidRPr="00C84BB1">
        <w:rPr>
          <w:lang w:val="fr-FR"/>
        </w:rPr>
        <w:t>au titre de l</w:t>
      </w:r>
      <w:r w:rsidR="00697433" w:rsidRPr="00C84BB1">
        <w:rPr>
          <w:lang w:val="fr-FR"/>
        </w:rPr>
        <w:t>’</w:t>
      </w:r>
      <w:r w:rsidRPr="00C84BB1">
        <w:rPr>
          <w:lang w:val="fr-FR"/>
        </w:rPr>
        <w:t>article</w:t>
      </w:r>
      <w:r w:rsidR="00846DA9" w:rsidRPr="00C84BB1">
        <w:rPr>
          <w:lang w:val="fr-FR"/>
        </w:rPr>
        <w:t> </w:t>
      </w:r>
      <w:r w:rsidRPr="00C84BB1">
        <w:rPr>
          <w:lang w:val="fr-FR"/>
        </w:rPr>
        <w:t>7. Cela faciliterait un examen plus efficace des propositions et permettrait au Secrétariat de se concentrer sur les activités de fond et le</w:t>
      </w:r>
      <w:r w:rsidR="00906F6E" w:rsidRPr="00C84BB1">
        <w:rPr>
          <w:lang w:val="fr-FR"/>
        </w:rPr>
        <w:t>s</w:t>
      </w:r>
      <w:r w:rsidRPr="00C84BB1">
        <w:rPr>
          <w:lang w:val="fr-FR"/>
        </w:rPr>
        <w:t xml:space="preserve"> financement</w:t>
      </w:r>
      <w:r w:rsidR="00906F6E" w:rsidRPr="00C84BB1">
        <w:rPr>
          <w:lang w:val="fr-FR"/>
        </w:rPr>
        <w:t>s</w:t>
      </w:r>
      <w:r w:rsidRPr="00C84BB1">
        <w:rPr>
          <w:lang w:val="fr-FR"/>
        </w:rPr>
        <w:t xml:space="preserve"> </w:t>
      </w:r>
      <w:r w:rsidR="000001BA" w:rsidRPr="00C84BB1">
        <w:rPr>
          <w:lang w:val="fr-FR"/>
        </w:rPr>
        <w:t xml:space="preserve">de </w:t>
      </w:r>
      <w:r w:rsidRPr="00C84BB1">
        <w:rPr>
          <w:lang w:val="fr-FR"/>
        </w:rPr>
        <w:t xml:space="preserve">RI </w:t>
      </w:r>
      <w:r w:rsidR="00906F6E" w:rsidRPr="00C84BB1">
        <w:rPr>
          <w:lang w:val="fr-FR"/>
        </w:rPr>
        <w:t>demandés</w:t>
      </w:r>
      <w:r w:rsidRPr="00C84BB1">
        <w:rPr>
          <w:lang w:val="fr-FR"/>
        </w:rPr>
        <w:t xml:space="preserve"> plutôt que sur le rapprochement des données. Les agences collaboreraient avec les pays pour veiller à ce que </w:t>
      </w:r>
      <w:r w:rsidR="00211E97" w:rsidRPr="00C84BB1">
        <w:rPr>
          <w:lang w:val="fr-FR"/>
        </w:rPr>
        <w:t>l</w:t>
      </w:r>
      <w:r w:rsidRPr="00C84BB1">
        <w:rPr>
          <w:lang w:val="fr-FR"/>
        </w:rPr>
        <w:t xml:space="preserve">es données relatives aux HFC </w:t>
      </w:r>
      <w:r w:rsidR="00211E97" w:rsidRPr="00C84BB1">
        <w:rPr>
          <w:lang w:val="fr-FR"/>
        </w:rPr>
        <w:t>fassent l</w:t>
      </w:r>
      <w:r w:rsidR="00697433" w:rsidRPr="00C84BB1">
        <w:rPr>
          <w:lang w:val="fr-FR"/>
        </w:rPr>
        <w:t>’</w:t>
      </w:r>
      <w:r w:rsidR="00211E97" w:rsidRPr="00C84BB1">
        <w:rPr>
          <w:lang w:val="fr-FR"/>
        </w:rPr>
        <w:t>objet d</w:t>
      </w:r>
      <w:r w:rsidR="00697433" w:rsidRPr="00C84BB1">
        <w:rPr>
          <w:lang w:val="fr-FR"/>
        </w:rPr>
        <w:t>’</w:t>
      </w:r>
      <w:r w:rsidR="00211E97" w:rsidRPr="00C84BB1">
        <w:rPr>
          <w:lang w:val="fr-FR"/>
        </w:rPr>
        <w:t xml:space="preserve">un rapprochement le plus rapide </w:t>
      </w:r>
      <w:r w:rsidRPr="00C84BB1">
        <w:rPr>
          <w:lang w:val="fr-FR"/>
        </w:rPr>
        <w:t>possible.</w:t>
      </w:r>
    </w:p>
    <w:p w14:paraId="6ABAAD5B" w14:textId="06868D77" w:rsidR="00AF586B" w:rsidRPr="00C84BB1" w:rsidRDefault="007F185B" w:rsidP="008F426F">
      <w:pPr>
        <w:pStyle w:val="Heading1"/>
        <w:rPr>
          <w:lang w:val="fr-FR"/>
        </w:rPr>
      </w:pPr>
      <w:r w:rsidRPr="00C84BB1">
        <w:rPr>
          <w:lang w:val="fr-FR"/>
        </w:rPr>
        <w:t>Le Secrétariat a présenté l</w:t>
      </w:r>
      <w:r w:rsidR="00697433" w:rsidRPr="00C84BB1">
        <w:rPr>
          <w:lang w:val="fr-FR"/>
        </w:rPr>
        <w:t>’</w:t>
      </w:r>
      <w:r w:rsidRPr="00C84BB1">
        <w:rPr>
          <w:lang w:val="fr-FR"/>
        </w:rPr>
        <w:t>état d</w:t>
      </w:r>
      <w:r w:rsidR="00697433" w:rsidRPr="00C84BB1">
        <w:rPr>
          <w:lang w:val="fr-FR"/>
        </w:rPr>
        <w:t>’</w:t>
      </w:r>
      <w:r w:rsidRPr="00C84BB1">
        <w:rPr>
          <w:lang w:val="fr-FR"/>
        </w:rPr>
        <w:t>avancement du plan d</w:t>
      </w:r>
      <w:r w:rsidR="00697433" w:rsidRPr="00C84BB1">
        <w:rPr>
          <w:lang w:val="fr-FR"/>
        </w:rPr>
        <w:t>’</w:t>
      </w:r>
      <w:r w:rsidRPr="00C84BB1">
        <w:rPr>
          <w:lang w:val="fr-FR"/>
        </w:rPr>
        <w:t>activités</w:t>
      </w:r>
      <w:r w:rsidR="00211E97" w:rsidRPr="00C84BB1">
        <w:rPr>
          <w:lang w:val="fr-FR"/>
        </w:rPr>
        <w:t> </w:t>
      </w:r>
      <w:r w:rsidRPr="00C84BB1">
        <w:rPr>
          <w:lang w:val="fr-FR"/>
        </w:rPr>
        <w:t>2024 et les estimations du solde à la fin de 2024. Les agences ont fait le point sur les demandes attendues pour chaque pays, y compris les demandes prévues pour la 95</w:t>
      </w:r>
      <w:r w:rsidRPr="00C84BB1">
        <w:rPr>
          <w:vertAlign w:val="superscript"/>
          <w:lang w:val="fr-FR"/>
        </w:rPr>
        <w:t>e</w:t>
      </w:r>
      <w:r w:rsidRPr="00C84BB1">
        <w:rPr>
          <w:lang w:val="fr-FR"/>
        </w:rPr>
        <w:t xml:space="preserve"> réunion, et ont fait part de leurs points de vue concernant le plan d</w:t>
      </w:r>
      <w:r w:rsidR="00697433" w:rsidRPr="00C84BB1">
        <w:rPr>
          <w:lang w:val="fr-FR"/>
        </w:rPr>
        <w:t>’</w:t>
      </w:r>
      <w:r w:rsidRPr="00C84BB1">
        <w:rPr>
          <w:lang w:val="fr-FR"/>
        </w:rPr>
        <w:t>activités, y compris les moyens d</w:t>
      </w:r>
      <w:r w:rsidR="00697433" w:rsidRPr="00C84BB1">
        <w:rPr>
          <w:lang w:val="fr-FR"/>
        </w:rPr>
        <w:t>’</w:t>
      </w:r>
      <w:r w:rsidRPr="00C84BB1">
        <w:rPr>
          <w:lang w:val="fr-FR"/>
        </w:rPr>
        <w:t>engager pleinement les ressources du Fonds disponibles pour aider les pays visés à l</w:t>
      </w:r>
      <w:r w:rsidR="00697433" w:rsidRPr="00C84BB1">
        <w:rPr>
          <w:lang w:val="fr-FR"/>
        </w:rPr>
        <w:t>’</w:t>
      </w:r>
      <w:r w:rsidRPr="00C84BB1">
        <w:rPr>
          <w:lang w:val="fr-FR"/>
        </w:rPr>
        <w:t>article 5 à mettre en œuvre les dispositions du Protocole de Montréal de manière efficiente et efficace. Les agences ont indiqué qu</w:t>
      </w:r>
      <w:r w:rsidR="00697433" w:rsidRPr="00C84BB1">
        <w:rPr>
          <w:lang w:val="fr-FR"/>
        </w:rPr>
        <w:t>’</w:t>
      </w:r>
      <w:r w:rsidRPr="00C84BB1">
        <w:rPr>
          <w:lang w:val="fr-FR"/>
        </w:rPr>
        <w:t>elles s</w:t>
      </w:r>
      <w:r w:rsidR="00697433" w:rsidRPr="00C84BB1">
        <w:rPr>
          <w:lang w:val="fr-FR"/>
        </w:rPr>
        <w:t>’</w:t>
      </w:r>
      <w:r w:rsidRPr="00C84BB1">
        <w:rPr>
          <w:lang w:val="fr-FR"/>
        </w:rPr>
        <w:t>efforçaient de présenter dans les délais prévus pour la 94</w:t>
      </w:r>
      <w:r w:rsidR="00C168CF" w:rsidRPr="00C84BB1">
        <w:rPr>
          <w:vertAlign w:val="superscript"/>
          <w:lang w:val="fr-FR"/>
        </w:rPr>
        <w:t>e</w:t>
      </w:r>
      <w:r w:rsidR="00C168CF" w:rsidRPr="00C84BB1">
        <w:rPr>
          <w:lang w:val="fr-FR"/>
        </w:rPr>
        <w:t xml:space="preserve"> </w:t>
      </w:r>
      <w:r w:rsidRPr="00C84BB1">
        <w:rPr>
          <w:lang w:val="fr-FR"/>
        </w:rPr>
        <w:t>réunion le plus grand nombre possible de projets, mais qu</w:t>
      </w:r>
      <w:r w:rsidR="00697433" w:rsidRPr="00C84BB1">
        <w:rPr>
          <w:lang w:val="fr-FR"/>
        </w:rPr>
        <w:t>’</w:t>
      </w:r>
      <w:r w:rsidRPr="00C84BB1">
        <w:rPr>
          <w:lang w:val="fr-FR"/>
        </w:rPr>
        <w:t>elles n</w:t>
      </w:r>
      <w:r w:rsidR="00697433" w:rsidRPr="00C84BB1">
        <w:rPr>
          <w:lang w:val="fr-FR"/>
        </w:rPr>
        <w:t>’</w:t>
      </w:r>
      <w:r w:rsidRPr="00C84BB1">
        <w:rPr>
          <w:lang w:val="fr-FR"/>
        </w:rPr>
        <w:t>y étaient pas parvenues en raison de la capacité des pays et des délais de présentation antérieurs.</w:t>
      </w:r>
    </w:p>
    <w:p w14:paraId="5C050551" w14:textId="1669920F" w:rsidR="00665CCB" w:rsidRPr="00C84BB1" w:rsidRDefault="007865F5" w:rsidP="00665CCB">
      <w:pPr>
        <w:pStyle w:val="Heading1"/>
        <w:rPr>
          <w:sz w:val="24"/>
          <w:szCs w:val="24"/>
          <w:lang w:val="fr-FR"/>
        </w:rPr>
      </w:pPr>
      <w:r w:rsidRPr="00C84BB1">
        <w:rPr>
          <w:lang w:val="fr-FR"/>
        </w:rPr>
        <w:t xml:space="preserve">Les agences ont exprimé leur reconnaissance pour le webinaire sur la présentation des plans de mise en œuvre de Kigali </w:t>
      </w:r>
      <w:r w:rsidR="008F57F8" w:rsidRPr="00C84BB1">
        <w:rPr>
          <w:lang w:val="fr-FR"/>
        </w:rPr>
        <w:t xml:space="preserve">(KIP) </w:t>
      </w:r>
      <w:r w:rsidRPr="00C84BB1">
        <w:rPr>
          <w:lang w:val="fr-FR"/>
        </w:rPr>
        <w:t>nationaux</w:t>
      </w:r>
      <w:r w:rsidR="00F46B5A" w:rsidRPr="00C84BB1">
        <w:rPr>
          <w:lang w:val="fr-FR"/>
        </w:rPr>
        <w:t>,</w:t>
      </w:r>
      <w:r w:rsidRPr="00C84BB1">
        <w:rPr>
          <w:lang w:val="fr-FR"/>
        </w:rPr>
        <w:t xml:space="preserve"> organisé </w:t>
      </w:r>
      <w:r w:rsidR="000C01EA" w:rsidRPr="00C84BB1">
        <w:rPr>
          <w:lang w:val="fr-FR"/>
        </w:rPr>
        <w:t xml:space="preserve">pour ces agences </w:t>
      </w:r>
      <w:r w:rsidR="00687FB4" w:rsidRPr="00C84BB1">
        <w:rPr>
          <w:lang w:val="fr-FR"/>
        </w:rPr>
        <w:t xml:space="preserve">par le Secrétariat </w:t>
      </w:r>
      <w:r w:rsidRPr="00C84BB1">
        <w:rPr>
          <w:lang w:val="fr-FR"/>
        </w:rPr>
        <w:t>le 29 février 2024</w:t>
      </w:r>
      <w:r w:rsidR="00F17BDA" w:rsidRPr="00C84BB1">
        <w:rPr>
          <w:rStyle w:val="FootnoteReference"/>
          <w:lang w:val="fr-FR"/>
        </w:rPr>
        <w:footnoteReference w:id="7"/>
      </w:r>
      <w:r w:rsidR="00CE3CC6" w:rsidRPr="00C84BB1">
        <w:rPr>
          <w:lang w:val="fr-FR"/>
        </w:rPr>
        <w:t xml:space="preserve">, </w:t>
      </w:r>
      <w:r w:rsidRPr="00C84BB1">
        <w:rPr>
          <w:lang w:val="fr-FR"/>
        </w:rPr>
        <w:t>et ont accueilli favorablement l</w:t>
      </w:r>
      <w:r w:rsidR="00697433" w:rsidRPr="00C84BB1">
        <w:rPr>
          <w:lang w:val="fr-FR"/>
        </w:rPr>
        <w:t>’</w:t>
      </w:r>
      <w:r w:rsidRPr="00C84BB1">
        <w:rPr>
          <w:lang w:val="fr-FR"/>
        </w:rPr>
        <w:t>organisation de futurs webinaires. Le Secrétariat a rappelé aux agences d</w:t>
      </w:r>
      <w:r w:rsidR="00697433" w:rsidRPr="00C84BB1">
        <w:rPr>
          <w:lang w:val="fr-FR"/>
        </w:rPr>
        <w:t>’</w:t>
      </w:r>
      <w:r w:rsidRPr="00C84BB1">
        <w:rPr>
          <w:lang w:val="fr-FR"/>
        </w:rPr>
        <w:t>inclure systématiquement les exigences obligatoires en matière d</w:t>
      </w:r>
      <w:r w:rsidR="00697433" w:rsidRPr="00C84BB1">
        <w:rPr>
          <w:lang w:val="fr-FR"/>
        </w:rPr>
        <w:t>’</w:t>
      </w:r>
      <w:r w:rsidRPr="00C84BB1">
        <w:rPr>
          <w:lang w:val="fr-FR"/>
        </w:rPr>
        <w:t>égalité entre les femmes et les hommes ainsi que les indicateurs de performance</w:t>
      </w:r>
      <w:r w:rsidR="00B726F7" w:rsidRPr="00C84BB1">
        <w:rPr>
          <w:lang w:val="fr-FR"/>
        </w:rPr>
        <w:t xml:space="preserve"> dans les demandes de </w:t>
      </w:r>
      <w:r w:rsidR="00B148C0" w:rsidRPr="00C84BB1">
        <w:rPr>
          <w:lang w:val="fr-FR"/>
        </w:rPr>
        <w:t xml:space="preserve">nouvelle </w:t>
      </w:r>
      <w:r w:rsidR="00B726F7" w:rsidRPr="00C84BB1">
        <w:rPr>
          <w:lang w:val="fr-FR"/>
        </w:rPr>
        <w:t>phase de PGEH et de KIP</w:t>
      </w:r>
      <w:r w:rsidRPr="00C84BB1">
        <w:rPr>
          <w:lang w:val="fr-FR"/>
        </w:rPr>
        <w:t>. Pour les nouvelles phases de PGEH ou de KIP pour lesquelles d</w:t>
      </w:r>
      <w:r w:rsidR="00697433" w:rsidRPr="00C84BB1">
        <w:rPr>
          <w:lang w:val="fr-FR"/>
        </w:rPr>
        <w:t>’</w:t>
      </w:r>
      <w:r w:rsidRPr="00C84BB1">
        <w:rPr>
          <w:lang w:val="fr-FR"/>
        </w:rPr>
        <w:t xml:space="preserve">autres phases sont </w:t>
      </w:r>
      <w:r w:rsidR="003119CC" w:rsidRPr="00C84BB1">
        <w:rPr>
          <w:lang w:val="fr-FR"/>
        </w:rPr>
        <w:t xml:space="preserve">déjà </w:t>
      </w:r>
      <w:r w:rsidRPr="00C84BB1">
        <w:rPr>
          <w:lang w:val="fr-FR"/>
        </w:rPr>
        <w:t>en cours, le Secrétariat a également rappelé aux agences de présenter les coûts des unités de gestion de projet, y compris la composition de l</w:t>
      </w:r>
      <w:r w:rsidR="00697433" w:rsidRPr="00C84BB1">
        <w:rPr>
          <w:lang w:val="fr-FR"/>
        </w:rPr>
        <w:t>’</w:t>
      </w:r>
      <w:r w:rsidRPr="00C84BB1">
        <w:rPr>
          <w:lang w:val="fr-FR"/>
        </w:rPr>
        <w:t>unité et la répartition des coûts entre chaque projet, compte tenu du chevauchement des plans et des projets. Les agences ont indiqué comment elles comptaient utiliser les ressources supplémentaires fournies dans le cadre du régime de coûts administratifs adopté lors de la 93</w:t>
      </w:r>
      <w:r w:rsidR="00BB34D6" w:rsidRPr="00C84BB1">
        <w:rPr>
          <w:vertAlign w:val="superscript"/>
          <w:lang w:val="fr-FR"/>
        </w:rPr>
        <w:t>e</w:t>
      </w:r>
      <w:r w:rsidR="00BB34D6" w:rsidRPr="00C84BB1">
        <w:rPr>
          <w:lang w:val="fr-FR"/>
        </w:rPr>
        <w:t xml:space="preserve"> </w:t>
      </w:r>
      <w:r w:rsidRPr="00C84BB1">
        <w:rPr>
          <w:lang w:val="fr-FR"/>
        </w:rPr>
        <w:t>réunion</w:t>
      </w:r>
    </w:p>
    <w:p w14:paraId="70BEEA26" w14:textId="270B076C" w:rsidR="001B03A8" w:rsidRPr="00C84BB1" w:rsidRDefault="000E62B0" w:rsidP="00D8183E">
      <w:pPr>
        <w:pStyle w:val="Heading1"/>
        <w:rPr>
          <w:sz w:val="24"/>
          <w:szCs w:val="24"/>
          <w:lang w:val="fr-FR"/>
        </w:rPr>
      </w:pPr>
      <w:r w:rsidRPr="00C84BB1">
        <w:rPr>
          <w:lang w:val="fr-FR"/>
        </w:rPr>
        <w:t xml:space="preserve">En ce qui concerne le document sur les expériences, les meilleures pratiques et les informations sur les solutions de remplacement à faible potentiel de réchauffement de la planète (PRP) </w:t>
      </w:r>
      <w:r w:rsidR="000A37D2" w:rsidRPr="00C84BB1">
        <w:rPr>
          <w:lang w:val="fr-FR"/>
        </w:rPr>
        <w:t>dans le secteur des mousses de polyuréthane</w:t>
      </w:r>
      <w:r w:rsidR="00B831FD" w:rsidRPr="00C84BB1">
        <w:rPr>
          <w:lang w:val="fr-FR"/>
        </w:rPr>
        <w:t xml:space="preserve"> (PU)</w:t>
      </w:r>
      <w:r w:rsidR="000A37D2" w:rsidRPr="00C84BB1">
        <w:rPr>
          <w:lang w:val="fr-FR"/>
        </w:rPr>
        <w:t xml:space="preserve"> dont l</w:t>
      </w:r>
      <w:r w:rsidR="00697433" w:rsidRPr="00C84BB1">
        <w:rPr>
          <w:lang w:val="fr-FR"/>
        </w:rPr>
        <w:t>’</w:t>
      </w:r>
      <w:r w:rsidR="009C2A12" w:rsidRPr="00C84BB1">
        <w:rPr>
          <w:lang w:val="fr-FR"/>
        </w:rPr>
        <w:t xml:space="preserve">élaboration </w:t>
      </w:r>
      <w:r w:rsidR="000A37D2" w:rsidRPr="00C84BB1">
        <w:rPr>
          <w:lang w:val="fr-FR"/>
        </w:rPr>
        <w:t>par le Secrétariat a été demandée par Comité exécutif</w:t>
      </w:r>
      <w:r w:rsidRPr="00C84BB1">
        <w:rPr>
          <w:lang w:val="fr-FR"/>
        </w:rPr>
        <w:t xml:space="preserve">, le Secrétariat a indiqué que certains pays avaient connu des retards en raison du manque de disponibilité des technologies de remplacement. </w:t>
      </w:r>
      <w:r w:rsidR="00460724" w:rsidRPr="00C84BB1">
        <w:rPr>
          <w:lang w:val="fr-FR"/>
        </w:rPr>
        <w:t xml:space="preserve">Par </w:t>
      </w:r>
      <w:r w:rsidRPr="00C84BB1">
        <w:rPr>
          <w:lang w:val="fr-FR"/>
        </w:rPr>
        <w:t>expérience</w:t>
      </w:r>
      <w:r w:rsidR="00460724" w:rsidRPr="00C84BB1">
        <w:rPr>
          <w:lang w:val="fr-FR"/>
        </w:rPr>
        <w:t>,</w:t>
      </w:r>
      <w:r w:rsidRPr="00C84BB1">
        <w:rPr>
          <w:lang w:val="fr-FR"/>
        </w:rPr>
        <w:t xml:space="preserve"> la plupart des entreprises de mousses PU sont passées au cyclopentane au cours de la Phase I, tandis qu</w:t>
      </w:r>
      <w:r w:rsidR="00697433" w:rsidRPr="00C84BB1">
        <w:rPr>
          <w:lang w:val="fr-FR"/>
        </w:rPr>
        <w:t>’</w:t>
      </w:r>
      <w:r w:rsidRPr="00C84BB1">
        <w:rPr>
          <w:lang w:val="fr-FR"/>
        </w:rPr>
        <w:t>au cours de la Phase II, d</w:t>
      </w:r>
      <w:r w:rsidR="00697433" w:rsidRPr="00C84BB1">
        <w:rPr>
          <w:lang w:val="fr-FR"/>
        </w:rPr>
        <w:t>’</w:t>
      </w:r>
      <w:r w:rsidRPr="00C84BB1">
        <w:rPr>
          <w:lang w:val="fr-FR"/>
        </w:rPr>
        <w:t xml:space="preserve">autres technologies ont été examinées avec </w:t>
      </w:r>
      <w:r w:rsidR="00ED1F28" w:rsidRPr="00C84BB1">
        <w:rPr>
          <w:lang w:val="fr-FR"/>
        </w:rPr>
        <w:t xml:space="preserve">différents </w:t>
      </w:r>
      <w:r w:rsidRPr="00C84BB1">
        <w:rPr>
          <w:lang w:val="fr-FR"/>
        </w:rPr>
        <w:t>degrés de réussite. Les agences ont partagé leurs expériences en matière d</w:t>
      </w:r>
      <w:r w:rsidR="00697433" w:rsidRPr="00C84BB1">
        <w:rPr>
          <w:lang w:val="fr-FR"/>
        </w:rPr>
        <w:t>’</w:t>
      </w:r>
      <w:r w:rsidRPr="00C84BB1">
        <w:rPr>
          <w:lang w:val="fr-FR"/>
        </w:rPr>
        <w:t>adoption d</w:t>
      </w:r>
      <w:r w:rsidR="00697433" w:rsidRPr="00C84BB1">
        <w:rPr>
          <w:lang w:val="fr-FR"/>
        </w:rPr>
        <w:t>’</w:t>
      </w:r>
      <w:r w:rsidRPr="00C84BB1">
        <w:rPr>
          <w:lang w:val="fr-FR"/>
        </w:rPr>
        <w:t xml:space="preserve">alternatives à faible PRP dans les projets </w:t>
      </w:r>
      <w:r w:rsidR="0067253E" w:rsidRPr="00C84BB1">
        <w:rPr>
          <w:lang w:val="fr-FR"/>
        </w:rPr>
        <w:t xml:space="preserve">liés aux </w:t>
      </w:r>
      <w:r w:rsidRPr="00C84BB1">
        <w:rPr>
          <w:lang w:val="fr-FR"/>
        </w:rPr>
        <w:t xml:space="preserve">mousses PU mis en œuvre dans le cadre des </w:t>
      </w:r>
      <w:r w:rsidRPr="00C84BB1">
        <w:rPr>
          <w:lang w:val="fr-FR"/>
        </w:rPr>
        <w:lastRenderedPageBreak/>
        <w:t xml:space="preserve">PGEH, </w:t>
      </w:r>
      <w:r w:rsidR="00AE4625" w:rsidRPr="00C84BB1">
        <w:rPr>
          <w:lang w:val="fr-FR"/>
        </w:rPr>
        <w:t>et indiqué</w:t>
      </w:r>
      <w:r w:rsidRPr="00C84BB1">
        <w:rPr>
          <w:lang w:val="fr-FR"/>
        </w:rPr>
        <w:t xml:space="preserve"> les principaux défis </w:t>
      </w:r>
      <w:r w:rsidR="0029731E" w:rsidRPr="00C84BB1">
        <w:rPr>
          <w:lang w:val="fr-FR"/>
        </w:rPr>
        <w:t>qu</w:t>
      </w:r>
      <w:r w:rsidR="00697433" w:rsidRPr="00C84BB1">
        <w:rPr>
          <w:lang w:val="fr-FR"/>
        </w:rPr>
        <w:t>’</w:t>
      </w:r>
      <w:r w:rsidR="0029731E" w:rsidRPr="00C84BB1">
        <w:rPr>
          <w:lang w:val="fr-FR"/>
        </w:rPr>
        <w:t xml:space="preserve">elles ont </w:t>
      </w:r>
      <w:r w:rsidRPr="00C84BB1">
        <w:rPr>
          <w:lang w:val="fr-FR"/>
        </w:rPr>
        <w:t xml:space="preserve">identifiés. Un questionnaire sur ce sujet sera envoyé aux agences afin </w:t>
      </w:r>
      <w:r w:rsidR="00BC60D4" w:rsidRPr="00C84BB1">
        <w:rPr>
          <w:lang w:val="fr-FR"/>
        </w:rPr>
        <w:t>d</w:t>
      </w:r>
      <w:r w:rsidR="00697433" w:rsidRPr="00C84BB1">
        <w:rPr>
          <w:lang w:val="fr-FR"/>
        </w:rPr>
        <w:t>’</w:t>
      </w:r>
      <w:r w:rsidR="00BC60D4" w:rsidRPr="00C84BB1">
        <w:rPr>
          <w:lang w:val="fr-FR"/>
        </w:rPr>
        <w:t>approfondir</w:t>
      </w:r>
      <w:r w:rsidRPr="00C84BB1">
        <w:rPr>
          <w:lang w:val="fr-FR"/>
        </w:rPr>
        <w:t xml:space="preserve"> ces questions</w:t>
      </w:r>
      <w:r w:rsidR="001B03A8" w:rsidRPr="00C84BB1">
        <w:rPr>
          <w:lang w:val="fr-FR"/>
        </w:rPr>
        <w:t xml:space="preserve">. </w:t>
      </w:r>
    </w:p>
    <w:p w14:paraId="3CF06F8F" w14:textId="0BC0A583" w:rsidR="005B36AA" w:rsidRPr="00C84BB1" w:rsidRDefault="00AC039A" w:rsidP="005B36AA">
      <w:pPr>
        <w:pStyle w:val="Heading1"/>
        <w:rPr>
          <w:lang w:val="fr-FR"/>
        </w:rPr>
      </w:pPr>
      <w:r w:rsidRPr="00C84BB1">
        <w:rPr>
          <w:lang w:val="fr-FR"/>
        </w:rPr>
        <w:t>En ce qui concerne</w:t>
      </w:r>
      <w:r w:rsidR="001570C8" w:rsidRPr="00C84BB1">
        <w:rPr>
          <w:lang w:val="fr-FR"/>
        </w:rPr>
        <w:t xml:space="preserve"> l</w:t>
      </w:r>
      <w:r w:rsidR="00697433" w:rsidRPr="00C84BB1">
        <w:rPr>
          <w:lang w:val="fr-FR"/>
        </w:rPr>
        <w:t>’</w:t>
      </w:r>
      <w:r w:rsidR="001570C8" w:rsidRPr="00C84BB1">
        <w:rPr>
          <w:lang w:val="fr-FR"/>
        </w:rPr>
        <w:t>analyse des implications de la décision</w:t>
      </w:r>
      <w:r w:rsidR="003D40D7" w:rsidRPr="00C84BB1">
        <w:rPr>
          <w:lang w:val="fr-FR"/>
        </w:rPr>
        <w:t> </w:t>
      </w:r>
      <w:r w:rsidR="001570C8" w:rsidRPr="00C84BB1">
        <w:rPr>
          <w:lang w:val="fr-FR"/>
        </w:rPr>
        <w:t>62/17</w:t>
      </w:r>
      <w:r w:rsidR="008E60D8" w:rsidRPr="00C84BB1">
        <w:rPr>
          <w:lang w:val="fr-FR"/>
        </w:rPr>
        <w:t xml:space="preserve"> </w:t>
      </w:r>
      <w:r w:rsidR="00BC78E8" w:rsidRPr="00C84BB1">
        <w:rPr>
          <w:lang w:val="fr-FR"/>
        </w:rPr>
        <w:t>en termes de</w:t>
      </w:r>
      <w:r w:rsidR="001570C8" w:rsidRPr="00C84BB1">
        <w:rPr>
          <w:lang w:val="fr-FR"/>
        </w:rPr>
        <w:t xml:space="preserve"> mise en œuvre des PGEH, </w:t>
      </w:r>
      <w:r w:rsidR="004D5A1A" w:rsidRPr="00C84BB1">
        <w:rPr>
          <w:lang w:val="fr-FR"/>
        </w:rPr>
        <w:t>et afin de</w:t>
      </w:r>
      <w:r w:rsidR="001570C8" w:rsidRPr="00C84BB1">
        <w:rPr>
          <w:lang w:val="fr-FR"/>
        </w:rPr>
        <w:t xml:space="preserve"> permettre au Comité exécutif de discuter de l</w:t>
      </w:r>
      <w:r w:rsidR="00697433" w:rsidRPr="00C84BB1">
        <w:rPr>
          <w:lang w:val="fr-FR"/>
        </w:rPr>
        <w:t>’</w:t>
      </w:r>
      <w:r w:rsidR="001570C8" w:rsidRPr="00C84BB1">
        <w:rPr>
          <w:lang w:val="fr-FR"/>
        </w:rPr>
        <w:t xml:space="preserve">opportunité et des modalités de </w:t>
      </w:r>
      <w:r w:rsidR="002B2C56" w:rsidRPr="00C84BB1">
        <w:rPr>
          <w:lang w:val="fr-FR"/>
        </w:rPr>
        <w:t xml:space="preserve">la </w:t>
      </w:r>
      <w:r w:rsidR="001570C8" w:rsidRPr="00C84BB1">
        <w:rPr>
          <w:lang w:val="fr-FR"/>
        </w:rPr>
        <w:t>révision de son approche du calendrier et de</w:t>
      </w:r>
      <w:r w:rsidR="008B73C0" w:rsidRPr="00C84BB1">
        <w:rPr>
          <w:lang w:val="fr-FR"/>
        </w:rPr>
        <w:t xml:space="preserve">s montants </w:t>
      </w:r>
      <w:r w:rsidR="001570C8" w:rsidRPr="00C84BB1">
        <w:rPr>
          <w:lang w:val="fr-FR"/>
        </w:rPr>
        <w:t xml:space="preserve">de la dernière tranche des accords pluriannuels, les agences ont discuté des difficultés particulières des pays à faible revenu et de la répartition </w:t>
      </w:r>
      <w:r w:rsidR="004757ED" w:rsidRPr="00C84BB1">
        <w:rPr>
          <w:lang w:val="fr-FR"/>
        </w:rPr>
        <w:t xml:space="preserve">entre plusieurs tranches </w:t>
      </w:r>
      <w:r w:rsidR="001570C8" w:rsidRPr="00C84BB1">
        <w:rPr>
          <w:lang w:val="fr-FR"/>
        </w:rPr>
        <w:t>d</w:t>
      </w:r>
      <w:r w:rsidR="004757ED" w:rsidRPr="00C84BB1">
        <w:rPr>
          <w:lang w:val="fr-FR"/>
        </w:rPr>
        <w:t>e</w:t>
      </w:r>
      <w:r w:rsidR="001570C8" w:rsidRPr="00C84BB1">
        <w:rPr>
          <w:lang w:val="fr-FR"/>
        </w:rPr>
        <w:t xml:space="preserve"> montant</w:t>
      </w:r>
      <w:r w:rsidR="004757ED" w:rsidRPr="00C84BB1">
        <w:rPr>
          <w:lang w:val="fr-FR"/>
        </w:rPr>
        <w:t>s</w:t>
      </w:r>
      <w:r w:rsidR="001570C8" w:rsidRPr="00C84BB1">
        <w:rPr>
          <w:lang w:val="fr-FR"/>
        </w:rPr>
        <w:t xml:space="preserve"> de financement</w:t>
      </w:r>
      <w:r w:rsidR="004757ED" w:rsidRPr="00C84BB1">
        <w:rPr>
          <w:lang w:val="fr-FR"/>
        </w:rPr>
        <w:t xml:space="preserve"> faibles</w:t>
      </w:r>
      <w:r w:rsidR="001570C8" w:rsidRPr="00C84BB1">
        <w:rPr>
          <w:lang w:val="fr-FR"/>
        </w:rPr>
        <w:t xml:space="preserve">, qui </w:t>
      </w:r>
      <w:r w:rsidR="004757ED" w:rsidRPr="00C84BB1">
        <w:rPr>
          <w:lang w:val="fr-FR"/>
        </w:rPr>
        <w:t xml:space="preserve">se sont traduits par une augmentation de </w:t>
      </w:r>
      <w:r w:rsidR="001570C8" w:rsidRPr="00C84BB1">
        <w:rPr>
          <w:lang w:val="fr-FR"/>
        </w:rPr>
        <w:t>la charge de travail. Les agences ont également évoqué les répercussions de la mise en œuvre d</w:t>
      </w:r>
      <w:r w:rsidR="00697433" w:rsidRPr="00C84BB1">
        <w:rPr>
          <w:lang w:val="fr-FR"/>
        </w:rPr>
        <w:t>’</w:t>
      </w:r>
      <w:r w:rsidR="001570C8" w:rsidRPr="00C84BB1">
        <w:rPr>
          <w:lang w:val="fr-FR"/>
        </w:rPr>
        <w:t>une dernière tranche d</w:t>
      </w:r>
      <w:r w:rsidR="00697433" w:rsidRPr="00C84BB1">
        <w:rPr>
          <w:lang w:val="fr-FR"/>
        </w:rPr>
        <w:t>’</w:t>
      </w:r>
      <w:r w:rsidR="001570C8" w:rsidRPr="00C84BB1">
        <w:rPr>
          <w:lang w:val="fr-FR"/>
        </w:rPr>
        <w:t>un an et l</w:t>
      </w:r>
      <w:r w:rsidR="00697433" w:rsidRPr="00C84BB1">
        <w:rPr>
          <w:lang w:val="fr-FR"/>
        </w:rPr>
        <w:t>’</w:t>
      </w:r>
      <w:r w:rsidR="001570C8" w:rsidRPr="00C84BB1">
        <w:rPr>
          <w:lang w:val="fr-FR"/>
        </w:rPr>
        <w:t>inefficacité administrative du décaissement d</w:t>
      </w:r>
      <w:r w:rsidR="008C0351" w:rsidRPr="00C84BB1">
        <w:rPr>
          <w:lang w:val="fr-FR"/>
        </w:rPr>
        <w:t>e</w:t>
      </w:r>
      <w:r w:rsidR="001570C8" w:rsidRPr="00C84BB1">
        <w:rPr>
          <w:lang w:val="fr-FR"/>
        </w:rPr>
        <w:t xml:space="preserve"> montant</w:t>
      </w:r>
      <w:r w:rsidR="008C0351" w:rsidRPr="00C84BB1">
        <w:rPr>
          <w:lang w:val="fr-FR"/>
        </w:rPr>
        <w:t>s</w:t>
      </w:r>
      <w:r w:rsidR="001570C8" w:rsidRPr="00C84BB1">
        <w:rPr>
          <w:lang w:val="fr-FR"/>
        </w:rPr>
        <w:t xml:space="preserve"> de financement aussi faible</w:t>
      </w:r>
      <w:r w:rsidR="00410C89" w:rsidRPr="00C84BB1">
        <w:rPr>
          <w:lang w:val="fr-FR"/>
        </w:rPr>
        <w:t>s</w:t>
      </w:r>
      <w:r w:rsidR="00697433" w:rsidRPr="00C84BB1">
        <w:rPr>
          <w:lang w:val="fr-FR"/>
        </w:rPr>
        <w:t> ;</w:t>
      </w:r>
      <w:r w:rsidR="001570C8" w:rsidRPr="00C84BB1">
        <w:rPr>
          <w:lang w:val="fr-FR"/>
        </w:rPr>
        <w:t xml:space="preserve"> </w:t>
      </w:r>
      <w:r w:rsidR="00BA5577" w:rsidRPr="00C84BB1">
        <w:rPr>
          <w:lang w:val="fr-FR"/>
        </w:rPr>
        <w:t>l</w:t>
      </w:r>
      <w:r w:rsidR="00697433" w:rsidRPr="00C84BB1">
        <w:rPr>
          <w:lang w:val="fr-FR"/>
        </w:rPr>
        <w:t>’</w:t>
      </w:r>
      <w:r w:rsidR="001570C8" w:rsidRPr="00C84BB1">
        <w:rPr>
          <w:lang w:val="fr-FR"/>
        </w:rPr>
        <w:t xml:space="preserve">impossibilité </w:t>
      </w:r>
      <w:r w:rsidR="0036161A" w:rsidRPr="00C84BB1">
        <w:rPr>
          <w:lang w:val="fr-FR"/>
        </w:rPr>
        <w:t xml:space="preserve">pour elles </w:t>
      </w:r>
      <w:r w:rsidR="001570C8" w:rsidRPr="00C84BB1">
        <w:rPr>
          <w:lang w:val="fr-FR"/>
        </w:rPr>
        <w:t>de programmer le travail sans avoir reçu les fonds, ce qui va à l</w:t>
      </w:r>
      <w:r w:rsidR="00697433" w:rsidRPr="00C84BB1">
        <w:rPr>
          <w:lang w:val="fr-FR"/>
        </w:rPr>
        <w:t>’</w:t>
      </w:r>
      <w:r w:rsidR="001570C8" w:rsidRPr="00C84BB1">
        <w:rPr>
          <w:lang w:val="fr-FR"/>
        </w:rPr>
        <w:t>encontre de l</w:t>
      </w:r>
      <w:r w:rsidR="00697433" w:rsidRPr="00C84BB1">
        <w:rPr>
          <w:lang w:val="fr-FR"/>
        </w:rPr>
        <w:t>’</w:t>
      </w:r>
      <w:r w:rsidR="001570C8" w:rsidRPr="00C84BB1">
        <w:rPr>
          <w:lang w:val="fr-FR"/>
        </w:rPr>
        <w:t xml:space="preserve">objectif </w:t>
      </w:r>
      <w:r w:rsidR="00A9674F" w:rsidRPr="00C84BB1">
        <w:rPr>
          <w:lang w:val="fr-FR"/>
        </w:rPr>
        <w:t>d’incitation</w:t>
      </w:r>
      <w:r w:rsidR="001570C8" w:rsidRPr="00C84BB1">
        <w:rPr>
          <w:lang w:val="fr-FR"/>
        </w:rPr>
        <w:t xml:space="preserve"> à atteindre les objectifs de réduction</w:t>
      </w:r>
      <w:r w:rsidR="00062AAF" w:rsidRPr="00C84BB1">
        <w:rPr>
          <w:lang w:val="fr-FR"/>
        </w:rPr>
        <w:t>,</w:t>
      </w:r>
      <w:r w:rsidR="001570C8" w:rsidRPr="00C84BB1">
        <w:rPr>
          <w:lang w:val="fr-FR"/>
        </w:rPr>
        <w:t xml:space="preserve"> représenté par les 10</w:t>
      </w:r>
      <w:r w:rsidR="00AA116B" w:rsidRPr="00C84BB1">
        <w:rPr>
          <w:lang w:val="fr-FR"/>
        </w:rPr>
        <w:t> </w:t>
      </w:r>
      <w:r w:rsidR="001570C8" w:rsidRPr="00C84BB1">
        <w:rPr>
          <w:lang w:val="fr-FR"/>
        </w:rPr>
        <w:t xml:space="preserve">% des fonds totaux du PGEH </w:t>
      </w:r>
      <w:r w:rsidR="003E2869" w:rsidRPr="00C84BB1">
        <w:rPr>
          <w:lang w:val="fr-FR"/>
        </w:rPr>
        <w:t>immobilisés</w:t>
      </w:r>
      <w:r w:rsidR="00264C96" w:rsidRPr="00C84BB1">
        <w:rPr>
          <w:lang w:val="fr-FR"/>
        </w:rPr>
        <w:t xml:space="preserve"> </w:t>
      </w:r>
      <w:r w:rsidR="001570C8" w:rsidRPr="00C84BB1">
        <w:rPr>
          <w:lang w:val="fr-FR"/>
        </w:rPr>
        <w:t>jusqu</w:t>
      </w:r>
      <w:r w:rsidR="00697433" w:rsidRPr="00C84BB1">
        <w:rPr>
          <w:lang w:val="fr-FR"/>
        </w:rPr>
        <w:t>’</w:t>
      </w:r>
      <w:r w:rsidR="001570C8" w:rsidRPr="00C84BB1">
        <w:rPr>
          <w:lang w:val="fr-FR"/>
        </w:rPr>
        <w:t>à la dernière tranch</w:t>
      </w:r>
      <w:r w:rsidR="005B54FD" w:rsidRPr="00C84BB1">
        <w:rPr>
          <w:lang w:val="fr-FR"/>
        </w:rPr>
        <w:t>e</w:t>
      </w:r>
      <w:r w:rsidR="00697433" w:rsidRPr="00C84BB1">
        <w:rPr>
          <w:lang w:val="fr-FR"/>
        </w:rPr>
        <w:t> ;</w:t>
      </w:r>
      <w:r w:rsidR="001570C8" w:rsidRPr="00C84BB1">
        <w:rPr>
          <w:lang w:val="fr-FR"/>
        </w:rPr>
        <w:t xml:space="preserve"> la possibilité de réduire le nombre de tranches et leur calendrier afin d</w:t>
      </w:r>
      <w:r w:rsidR="00697433" w:rsidRPr="00C84BB1">
        <w:rPr>
          <w:lang w:val="fr-FR"/>
        </w:rPr>
        <w:t>’</w:t>
      </w:r>
      <w:r w:rsidR="001570C8" w:rsidRPr="00C84BB1">
        <w:rPr>
          <w:lang w:val="fr-FR"/>
        </w:rPr>
        <w:t>accroître l</w:t>
      </w:r>
      <w:r w:rsidR="00697433" w:rsidRPr="00C84BB1">
        <w:rPr>
          <w:lang w:val="fr-FR"/>
        </w:rPr>
        <w:t>’</w:t>
      </w:r>
      <w:r w:rsidR="001570C8" w:rsidRPr="00C84BB1">
        <w:rPr>
          <w:lang w:val="fr-FR"/>
        </w:rPr>
        <w:t>efficacité et de réduire la charge administrative</w:t>
      </w:r>
      <w:r w:rsidR="00697433" w:rsidRPr="00C84BB1">
        <w:rPr>
          <w:lang w:val="fr-FR"/>
        </w:rPr>
        <w:t> ;</w:t>
      </w:r>
      <w:r w:rsidR="001570C8" w:rsidRPr="00C84BB1">
        <w:rPr>
          <w:lang w:val="fr-FR"/>
        </w:rPr>
        <w:t xml:space="preserve"> et la possibilité de procéder à des ajustements du financement au cours de la Phase II.</w:t>
      </w:r>
    </w:p>
    <w:p w14:paraId="7A599EE0" w14:textId="65C639CE" w:rsidR="005B0A77" w:rsidRPr="00C84BB1" w:rsidRDefault="001570C8" w:rsidP="00EC11B0">
      <w:pPr>
        <w:pStyle w:val="Heading1"/>
        <w:rPr>
          <w:lang w:val="fr-FR"/>
        </w:rPr>
      </w:pPr>
      <w:r w:rsidRPr="00C84BB1">
        <w:rPr>
          <w:lang w:val="fr-FR"/>
        </w:rPr>
        <w:t xml:space="preserve">Le Secrétariat a indiqué </w:t>
      </w:r>
      <w:r w:rsidR="00CD12D1" w:rsidRPr="00C84BB1">
        <w:rPr>
          <w:lang w:val="fr-FR"/>
        </w:rPr>
        <w:t xml:space="preserve">être </w:t>
      </w:r>
      <w:r w:rsidRPr="00C84BB1">
        <w:rPr>
          <w:lang w:val="fr-FR"/>
        </w:rPr>
        <w:t xml:space="preserve">en </w:t>
      </w:r>
      <w:r w:rsidR="001A72BD" w:rsidRPr="00C84BB1">
        <w:rPr>
          <w:lang w:val="fr-FR"/>
        </w:rPr>
        <w:t>cours d’élaboration d’</w:t>
      </w:r>
      <w:r w:rsidRPr="00C84BB1">
        <w:rPr>
          <w:lang w:val="fr-FR"/>
        </w:rPr>
        <w:t>une méthodologie d</w:t>
      </w:r>
      <w:r w:rsidR="00697433" w:rsidRPr="00C84BB1">
        <w:rPr>
          <w:lang w:val="fr-FR"/>
        </w:rPr>
        <w:t>’</w:t>
      </w:r>
      <w:r w:rsidRPr="00C84BB1">
        <w:rPr>
          <w:lang w:val="fr-FR"/>
        </w:rPr>
        <w:t>estimation des émissions évitées grâce aux projets de réduction progressive des HFC soutenus par le Fonds multilatéral, qui sera utilisée par le Secrétariat dans ses calculs. Bien que le développement de cette méthodologie soit encore en cours, le Secrétariat a décrit les progrès accomplis dans la révision de l</w:t>
      </w:r>
      <w:r w:rsidR="00697433" w:rsidRPr="00C84BB1">
        <w:rPr>
          <w:lang w:val="fr-FR"/>
        </w:rPr>
        <w:t>’</w:t>
      </w:r>
      <w:r w:rsidRPr="00C84BB1">
        <w:rPr>
          <w:lang w:val="fr-FR"/>
        </w:rPr>
        <w:t>indicateur d</w:t>
      </w:r>
      <w:r w:rsidR="00697433" w:rsidRPr="00C84BB1">
        <w:rPr>
          <w:lang w:val="fr-FR"/>
        </w:rPr>
        <w:t>’</w:t>
      </w:r>
      <w:r w:rsidRPr="00C84BB1">
        <w:rPr>
          <w:lang w:val="fr-FR"/>
        </w:rPr>
        <w:t>impact sur le climat du Fonds multilatéral (MCII). D</w:t>
      </w:r>
      <w:r w:rsidR="00697433" w:rsidRPr="00C84BB1">
        <w:rPr>
          <w:lang w:val="fr-FR"/>
        </w:rPr>
        <w:t>’</w:t>
      </w:r>
      <w:r w:rsidRPr="00C84BB1">
        <w:rPr>
          <w:lang w:val="fr-FR"/>
        </w:rPr>
        <w:t>autres révisions du modèle MCII liées à l</w:t>
      </w:r>
      <w:r w:rsidR="00697433" w:rsidRPr="00C84BB1">
        <w:rPr>
          <w:lang w:val="fr-FR"/>
        </w:rPr>
        <w:t>’</w:t>
      </w:r>
      <w:r w:rsidRPr="00C84BB1">
        <w:rPr>
          <w:lang w:val="fr-FR"/>
        </w:rPr>
        <w:t>amélioration de l</w:t>
      </w:r>
      <w:r w:rsidR="00697433" w:rsidRPr="00C84BB1">
        <w:rPr>
          <w:lang w:val="fr-FR"/>
        </w:rPr>
        <w:t>’</w:t>
      </w:r>
      <w:r w:rsidRPr="00C84BB1">
        <w:rPr>
          <w:lang w:val="fr-FR"/>
        </w:rPr>
        <w:t>efficacité énergétique seront effectuées à une étape ultérieure. Les agences ont souligné l</w:t>
      </w:r>
      <w:r w:rsidR="00697433" w:rsidRPr="00C84BB1">
        <w:rPr>
          <w:lang w:val="fr-FR"/>
        </w:rPr>
        <w:t>’</w:t>
      </w:r>
      <w:r w:rsidRPr="00C84BB1">
        <w:rPr>
          <w:lang w:val="fr-FR"/>
        </w:rPr>
        <w:t>importance de la transparence des hypothèses utilisées dans la méthodologie et se sont félicitées de l</w:t>
      </w:r>
      <w:r w:rsidR="00697433" w:rsidRPr="00C84BB1">
        <w:rPr>
          <w:lang w:val="fr-FR"/>
        </w:rPr>
        <w:t>’</w:t>
      </w:r>
      <w:r w:rsidRPr="00C84BB1">
        <w:rPr>
          <w:lang w:val="fr-FR"/>
        </w:rPr>
        <w:t>opportunité de poursuivre les discussions lors des prochaines réunions.</w:t>
      </w:r>
      <w:r w:rsidR="005B0A77" w:rsidRPr="00C84BB1">
        <w:rPr>
          <w:lang w:val="fr-FR"/>
        </w:rPr>
        <w:t xml:space="preserve"> </w:t>
      </w:r>
    </w:p>
    <w:p w14:paraId="48A26BE5" w14:textId="4C3AD094" w:rsidR="00C73B79" w:rsidRPr="00C84BB1" w:rsidRDefault="001570C8" w:rsidP="008F426F">
      <w:pPr>
        <w:pStyle w:val="Heading1"/>
        <w:rPr>
          <w:lang w:val="fr-FR"/>
        </w:rPr>
      </w:pPr>
      <w:r w:rsidRPr="00C84BB1">
        <w:rPr>
          <w:lang w:val="fr-FR"/>
        </w:rPr>
        <w:t xml:space="preserve">Le haut </w:t>
      </w:r>
      <w:r w:rsidR="00E571FB" w:rsidRPr="00C84BB1">
        <w:rPr>
          <w:lang w:val="fr-FR"/>
        </w:rPr>
        <w:t>responsable</w:t>
      </w:r>
      <w:r w:rsidRPr="00C84BB1">
        <w:rPr>
          <w:lang w:val="fr-FR"/>
        </w:rPr>
        <w:t xml:space="preserve"> chargé du suivi et de l</w:t>
      </w:r>
      <w:r w:rsidR="00697433" w:rsidRPr="00C84BB1">
        <w:rPr>
          <w:lang w:val="fr-FR"/>
        </w:rPr>
        <w:t>’</w:t>
      </w:r>
      <w:r w:rsidRPr="00C84BB1">
        <w:rPr>
          <w:lang w:val="fr-FR"/>
        </w:rPr>
        <w:t>évaluation (SMEO) a présenté une mise à jour de l</w:t>
      </w:r>
      <w:r w:rsidR="00697433" w:rsidRPr="00C84BB1">
        <w:rPr>
          <w:lang w:val="fr-FR"/>
        </w:rPr>
        <w:t>’</w:t>
      </w:r>
      <w:r w:rsidRPr="00C84BB1">
        <w:rPr>
          <w:lang w:val="fr-FR"/>
        </w:rPr>
        <w:t>examen des rapports d</w:t>
      </w:r>
      <w:r w:rsidR="00697433" w:rsidRPr="00C84BB1">
        <w:rPr>
          <w:lang w:val="fr-FR"/>
        </w:rPr>
        <w:t>’</w:t>
      </w:r>
      <w:r w:rsidRPr="00C84BB1">
        <w:rPr>
          <w:lang w:val="fr-FR"/>
        </w:rPr>
        <w:t>achèvement de projet (RAP) et les agences ont fait part de leurs commentaires sur le nouveau format proposé. Le nouveau processus de présentation, qui ne sera pas encore appliqué pour les 94e et 95e réunions, permettra de faire le lien entre les informations du RAP et celles de la proposition de projet et du rapport périodique correspondants. Le SMEO a également présenté des informations sur l</w:t>
      </w:r>
      <w:r w:rsidR="00697433" w:rsidRPr="00C84BB1">
        <w:rPr>
          <w:lang w:val="fr-FR"/>
        </w:rPr>
        <w:t>’</w:t>
      </w:r>
      <w:r w:rsidRPr="00C84BB1">
        <w:rPr>
          <w:lang w:val="fr-FR"/>
        </w:rPr>
        <w:t>avancement du programme de travail pour 2024 et 2025, et a demandé aux agences des contributions sur les évaluations thématiques proposées pour 2025</w:t>
      </w:r>
      <w:r w:rsidR="007B3D0D" w:rsidRPr="00C84BB1">
        <w:rPr>
          <w:lang w:val="fr-FR"/>
        </w:rPr>
        <w:t>.</w:t>
      </w:r>
    </w:p>
    <w:p w14:paraId="5A06BE86" w14:textId="48217FAD" w:rsidR="0094404A" w:rsidRPr="00C84BB1" w:rsidRDefault="001570C8" w:rsidP="008F2171">
      <w:pPr>
        <w:pStyle w:val="Heading1"/>
        <w:rPr>
          <w:lang w:val="fr-FR"/>
        </w:rPr>
      </w:pPr>
      <w:r w:rsidRPr="00C84BB1">
        <w:rPr>
          <w:lang w:val="fr-FR"/>
        </w:rPr>
        <w:t xml:space="preserve">Un déjeuner de travail informel a eu lieu le 12 mars, au cours duquel le Secrétariat a </w:t>
      </w:r>
      <w:r w:rsidR="00FE0098" w:rsidRPr="00C84BB1">
        <w:rPr>
          <w:lang w:val="fr-FR"/>
        </w:rPr>
        <w:t>passé en revue</w:t>
      </w:r>
      <w:r w:rsidRPr="00C84BB1">
        <w:rPr>
          <w:lang w:val="fr-FR"/>
        </w:rPr>
        <w:t xml:space="preserve"> </w:t>
      </w:r>
      <w:r w:rsidR="0054582E" w:rsidRPr="00C84BB1">
        <w:rPr>
          <w:lang w:val="fr-FR"/>
        </w:rPr>
        <w:t>les progrès accomplis dans le</w:t>
      </w:r>
      <w:r w:rsidRPr="00C84BB1">
        <w:rPr>
          <w:lang w:val="fr-FR"/>
        </w:rPr>
        <w:t xml:space="preserve"> développement du système de gestion des connaissances (KMS). Une fois déployé, le KMS promet de rationaliser considérablement l</w:t>
      </w:r>
      <w:r w:rsidR="00697433" w:rsidRPr="00C84BB1">
        <w:rPr>
          <w:lang w:val="fr-FR"/>
        </w:rPr>
        <w:t>’</w:t>
      </w:r>
      <w:r w:rsidRPr="00C84BB1">
        <w:rPr>
          <w:lang w:val="fr-FR"/>
        </w:rPr>
        <w:t>expérience des utilisateurs, en éliminant les doublons, en fournissant des rapports analytiques et en offrant un moteur de recherche dynamique sur les différents portails, améliorant ainsi l</w:t>
      </w:r>
      <w:r w:rsidR="00697433" w:rsidRPr="00C84BB1">
        <w:rPr>
          <w:lang w:val="fr-FR"/>
        </w:rPr>
        <w:t>’</w:t>
      </w:r>
      <w:r w:rsidRPr="00C84BB1">
        <w:rPr>
          <w:lang w:val="fr-FR"/>
        </w:rPr>
        <w:t>efficacité et les processus de prise de décision</w:t>
      </w:r>
      <w:r w:rsidR="0094404A" w:rsidRPr="00C84BB1">
        <w:rPr>
          <w:lang w:val="fr-FR"/>
        </w:rPr>
        <w:t>.</w:t>
      </w:r>
    </w:p>
    <w:p w14:paraId="398353B2" w14:textId="2CF61371" w:rsidR="000C648B" w:rsidRPr="00C84BB1" w:rsidRDefault="000C648B" w:rsidP="005703E8">
      <w:pPr>
        <w:pStyle w:val="Heading1"/>
        <w:numPr>
          <w:ilvl w:val="0"/>
          <w:numId w:val="0"/>
        </w:numPr>
        <w:rPr>
          <w:b/>
          <w:color w:val="000000" w:themeColor="text1"/>
          <w:sz w:val="24"/>
          <w:szCs w:val="24"/>
          <w:lang w:val="fr-FR"/>
        </w:rPr>
      </w:pPr>
      <w:r w:rsidRPr="00C84BB1">
        <w:rPr>
          <w:b/>
          <w:bCs/>
          <w:sz w:val="24"/>
          <w:szCs w:val="24"/>
          <w:lang w:val="fr-FR"/>
        </w:rPr>
        <w:t>II.</w:t>
      </w:r>
      <w:r w:rsidRPr="00C84BB1">
        <w:rPr>
          <w:b/>
          <w:bCs/>
          <w:sz w:val="24"/>
          <w:szCs w:val="24"/>
          <w:lang w:val="fr-FR"/>
        </w:rPr>
        <w:tab/>
      </w:r>
      <w:bookmarkStart w:id="1" w:name="_Hlk131420314"/>
      <w:r w:rsidR="00F77791" w:rsidRPr="00C84BB1">
        <w:rPr>
          <w:b/>
          <w:color w:val="000000" w:themeColor="text1"/>
          <w:sz w:val="24"/>
          <w:lang w:val="fr-FR"/>
        </w:rPr>
        <w:t>Participation</w:t>
      </w:r>
      <w:r w:rsidR="00F77791" w:rsidRPr="00C84BB1">
        <w:rPr>
          <w:b/>
          <w:sz w:val="24"/>
          <w:lang w:val="fr-FR"/>
        </w:rPr>
        <w:t xml:space="preserve"> à des réunions et missions entreprises</w:t>
      </w:r>
    </w:p>
    <w:p w14:paraId="7E2EB571" w14:textId="38734030" w:rsidR="000C648B" w:rsidRPr="00C84BB1" w:rsidRDefault="0053523B" w:rsidP="000C648B">
      <w:pPr>
        <w:pStyle w:val="Heading1"/>
        <w:keepNext/>
        <w:keepLines/>
        <w:rPr>
          <w:lang w:val="fr-FR"/>
        </w:rPr>
      </w:pPr>
      <w:r w:rsidRPr="00C84BB1">
        <w:rPr>
          <w:lang w:val="fr-FR"/>
        </w:rPr>
        <w:t>Au cours de la période couverte par le présent rapport, des représentants du Secrétariat ont participé aux événements suivants</w:t>
      </w:r>
      <w:r w:rsidR="00697433" w:rsidRPr="00C84BB1">
        <w:rPr>
          <w:lang w:val="fr-FR"/>
        </w:rPr>
        <w:t> :</w:t>
      </w:r>
    </w:p>
    <w:p w14:paraId="28AB5D3F" w14:textId="4854F02E" w:rsidR="00832B98" w:rsidRPr="00C84BB1" w:rsidRDefault="006110C3" w:rsidP="008F426F">
      <w:pPr>
        <w:pStyle w:val="Heading2"/>
        <w:rPr>
          <w:lang w:val="fr-FR"/>
        </w:rPr>
      </w:pPr>
      <w:bookmarkStart w:id="2" w:name="_Hlk132027434"/>
      <w:bookmarkEnd w:id="1"/>
      <w:r w:rsidRPr="00C84BB1">
        <w:rPr>
          <w:lang w:val="fr-FR"/>
        </w:rPr>
        <w:t>Un administrateur de programme principal a participé à l</w:t>
      </w:r>
      <w:r w:rsidR="00697433" w:rsidRPr="00C84BB1">
        <w:rPr>
          <w:lang w:val="fr-FR"/>
        </w:rPr>
        <w:t>’</w:t>
      </w:r>
      <w:r w:rsidRPr="00C84BB1">
        <w:rPr>
          <w:lang w:val="fr-FR"/>
        </w:rPr>
        <w:t>atelier de jumelage pour les responsables du Protocole de Montréal des pays insulaires du Pacifique (PIC), les décideurs en matière d</w:t>
      </w:r>
      <w:r w:rsidR="00697433" w:rsidRPr="00C84BB1">
        <w:rPr>
          <w:lang w:val="fr-FR"/>
        </w:rPr>
        <w:t>’</w:t>
      </w:r>
      <w:r w:rsidRPr="00C84BB1">
        <w:rPr>
          <w:lang w:val="fr-FR"/>
        </w:rPr>
        <w:t>efficacité énergétique et les correspondants des mécanismes financiers pour soutenir les objectifs de l</w:t>
      </w:r>
      <w:r w:rsidR="00697433" w:rsidRPr="00C84BB1">
        <w:rPr>
          <w:lang w:val="fr-FR"/>
        </w:rPr>
        <w:t>’</w:t>
      </w:r>
      <w:r w:rsidRPr="00C84BB1">
        <w:rPr>
          <w:lang w:val="fr-FR"/>
        </w:rPr>
        <w:t>amendement de Kigali</w:t>
      </w:r>
      <w:r w:rsidR="00697433" w:rsidRPr="00C84BB1">
        <w:rPr>
          <w:lang w:val="fr-FR"/>
        </w:rPr>
        <w:t> ;</w:t>
      </w:r>
      <w:r w:rsidRPr="00C84BB1">
        <w:rPr>
          <w:lang w:val="fr-FR"/>
        </w:rPr>
        <w:t xml:space="preserve"> à la réunion thématique sur l</w:t>
      </w:r>
      <w:r w:rsidR="00697433" w:rsidRPr="00C84BB1">
        <w:rPr>
          <w:lang w:val="fr-FR"/>
        </w:rPr>
        <w:t>’</w:t>
      </w:r>
      <w:r w:rsidRPr="00C84BB1">
        <w:rPr>
          <w:lang w:val="fr-FR"/>
        </w:rPr>
        <w:t>établissement et la mise en œuvre de la certification basée sur les compétences</w:t>
      </w:r>
      <w:r w:rsidR="00697433" w:rsidRPr="00C84BB1">
        <w:rPr>
          <w:lang w:val="fr-FR"/>
        </w:rPr>
        <w:t> ;</w:t>
      </w:r>
      <w:r w:rsidRPr="00C84BB1">
        <w:rPr>
          <w:lang w:val="fr-FR"/>
        </w:rPr>
        <w:t xml:space="preserve"> à l</w:t>
      </w:r>
      <w:r w:rsidR="00697433" w:rsidRPr="00C84BB1">
        <w:rPr>
          <w:lang w:val="fr-FR"/>
        </w:rPr>
        <w:t>’</w:t>
      </w:r>
      <w:r w:rsidRPr="00C84BB1">
        <w:rPr>
          <w:lang w:val="fr-FR"/>
        </w:rPr>
        <w:t>atelier thématique sur la stratégie de la Phase I des KIP et l</w:t>
      </w:r>
      <w:r w:rsidR="00697433" w:rsidRPr="00C84BB1">
        <w:rPr>
          <w:lang w:val="fr-FR"/>
        </w:rPr>
        <w:t>’</w:t>
      </w:r>
      <w:r w:rsidRPr="00C84BB1">
        <w:rPr>
          <w:lang w:val="fr-FR"/>
        </w:rPr>
        <w:t>intégration avec la Phase II du PGEH dans le réseau PIC, qui s</w:t>
      </w:r>
      <w:r w:rsidR="00697433" w:rsidRPr="00C84BB1">
        <w:rPr>
          <w:lang w:val="fr-FR"/>
        </w:rPr>
        <w:t>’</w:t>
      </w:r>
      <w:r w:rsidRPr="00C84BB1">
        <w:rPr>
          <w:lang w:val="fr-FR"/>
        </w:rPr>
        <w:t>est tenu à Rarotonga, dans les Îles Cook, du 5 au 10 février 2024</w:t>
      </w:r>
      <w:r w:rsidR="00697433" w:rsidRPr="00C84BB1">
        <w:rPr>
          <w:lang w:val="fr-FR"/>
        </w:rPr>
        <w:t> ;</w:t>
      </w:r>
    </w:p>
    <w:p w14:paraId="209A2B1B" w14:textId="15444884" w:rsidR="00717E0A" w:rsidRPr="00C84BB1" w:rsidRDefault="00CD12D1" w:rsidP="00717E0A">
      <w:pPr>
        <w:pStyle w:val="Heading2"/>
        <w:rPr>
          <w:lang w:val="fr-FR"/>
        </w:rPr>
      </w:pPr>
      <w:r w:rsidRPr="00C84BB1">
        <w:rPr>
          <w:lang w:val="fr-FR"/>
        </w:rPr>
        <w:t>L</w:t>
      </w:r>
      <w:r w:rsidR="00583681" w:rsidRPr="00C84BB1">
        <w:rPr>
          <w:lang w:val="fr-FR"/>
        </w:rPr>
        <w:t>a</w:t>
      </w:r>
      <w:r w:rsidRPr="00C84BB1">
        <w:rPr>
          <w:lang w:val="fr-FR"/>
        </w:rPr>
        <w:t xml:space="preserve"> Direct</w:t>
      </w:r>
      <w:r w:rsidR="00583681" w:rsidRPr="00C84BB1">
        <w:rPr>
          <w:lang w:val="fr-FR"/>
        </w:rPr>
        <w:t>rice</w:t>
      </w:r>
      <w:r w:rsidRPr="00C84BB1">
        <w:rPr>
          <w:lang w:val="fr-FR"/>
        </w:rPr>
        <w:t xml:space="preserve"> général</w:t>
      </w:r>
      <w:r w:rsidR="00583681" w:rsidRPr="00C84BB1">
        <w:rPr>
          <w:lang w:val="fr-FR"/>
        </w:rPr>
        <w:t>e</w:t>
      </w:r>
      <w:r w:rsidRPr="00C84BB1">
        <w:rPr>
          <w:lang w:val="fr-FR"/>
        </w:rPr>
        <w:t xml:space="preserve"> et le personnel du Secrétariat ont participé à la sixième session de </w:t>
      </w:r>
      <w:r w:rsidRPr="00C84BB1">
        <w:rPr>
          <w:lang w:val="fr-FR"/>
        </w:rPr>
        <w:lastRenderedPageBreak/>
        <w:t>l</w:t>
      </w:r>
      <w:r w:rsidR="00697433" w:rsidRPr="00C84BB1">
        <w:rPr>
          <w:lang w:val="fr-FR"/>
        </w:rPr>
        <w:t>’</w:t>
      </w:r>
      <w:r w:rsidRPr="00C84BB1">
        <w:rPr>
          <w:lang w:val="fr-FR"/>
        </w:rPr>
        <w:t>Assemblée des Nations Unies pour l</w:t>
      </w:r>
      <w:r w:rsidR="00697433" w:rsidRPr="00C84BB1">
        <w:rPr>
          <w:lang w:val="fr-FR"/>
        </w:rPr>
        <w:t>’</w:t>
      </w:r>
      <w:r w:rsidRPr="00C84BB1">
        <w:rPr>
          <w:lang w:val="fr-FR"/>
        </w:rPr>
        <w:t>environnement (UNEA-6), qui s</w:t>
      </w:r>
      <w:r w:rsidR="00697433" w:rsidRPr="00C84BB1">
        <w:rPr>
          <w:lang w:val="fr-FR"/>
        </w:rPr>
        <w:t>’</w:t>
      </w:r>
      <w:r w:rsidRPr="00C84BB1">
        <w:rPr>
          <w:lang w:val="fr-FR"/>
        </w:rPr>
        <w:t xml:space="preserve">est tenue à Nairobi, au Kenya, du 26 février au 1er mars 2024. </w:t>
      </w:r>
      <w:r w:rsidR="005B7A77" w:rsidRPr="00C84BB1">
        <w:rPr>
          <w:lang w:val="fr-FR"/>
        </w:rPr>
        <w:t xml:space="preserve">Lore de </w:t>
      </w:r>
      <w:r w:rsidRPr="00C84BB1">
        <w:rPr>
          <w:lang w:val="fr-FR"/>
        </w:rPr>
        <w:t>cette réunion, le Secrétariat a participé à la première Journée des accords multilatéraux sur l</w:t>
      </w:r>
      <w:r w:rsidR="00697433" w:rsidRPr="00C84BB1">
        <w:rPr>
          <w:lang w:val="fr-FR"/>
        </w:rPr>
        <w:t>’</w:t>
      </w:r>
      <w:r w:rsidRPr="00C84BB1">
        <w:rPr>
          <w:lang w:val="fr-FR"/>
        </w:rPr>
        <w:t xml:space="preserve">environnement (AME) </w:t>
      </w:r>
      <w:r w:rsidR="00CC143B" w:rsidRPr="00C84BB1">
        <w:rPr>
          <w:lang w:val="fr-FR"/>
        </w:rPr>
        <w:t xml:space="preserve">et </w:t>
      </w:r>
      <w:r w:rsidRPr="00C84BB1">
        <w:rPr>
          <w:lang w:val="fr-FR"/>
        </w:rPr>
        <w:t xml:space="preserve">en particulier aux dialogues de haut niveau sur la coopération avec les AME. </w:t>
      </w:r>
      <w:r w:rsidR="0014487C" w:rsidRPr="00C84BB1">
        <w:rPr>
          <w:lang w:val="fr-FR"/>
        </w:rPr>
        <w:t>La Directrice</w:t>
      </w:r>
      <w:r w:rsidRPr="00C84BB1">
        <w:rPr>
          <w:lang w:val="fr-FR"/>
        </w:rPr>
        <w:t xml:space="preserve"> général</w:t>
      </w:r>
      <w:r w:rsidR="0014487C" w:rsidRPr="00C84BB1">
        <w:rPr>
          <w:lang w:val="fr-FR"/>
        </w:rPr>
        <w:t>e</w:t>
      </w:r>
      <w:r w:rsidRPr="00C84BB1">
        <w:rPr>
          <w:lang w:val="fr-FR"/>
        </w:rPr>
        <w:t xml:space="preserve"> a présenté le Fonds multilatéral et ses réalisations dans le cadre du dialogue sur le renforcement de la coopération entre </w:t>
      </w:r>
      <w:r w:rsidR="00D2664F" w:rsidRPr="00C84BB1">
        <w:rPr>
          <w:lang w:val="fr-FR"/>
        </w:rPr>
        <w:t>l’UNEA</w:t>
      </w:r>
      <w:r w:rsidRPr="00C84BB1">
        <w:rPr>
          <w:lang w:val="fr-FR"/>
        </w:rPr>
        <w:t xml:space="preserve">, le PNUE et les AME </w:t>
      </w:r>
      <w:r w:rsidR="00D0321E" w:rsidRPr="00C84BB1">
        <w:rPr>
          <w:lang w:val="fr-FR"/>
        </w:rPr>
        <w:t xml:space="preserve">pour parvenir à une </w:t>
      </w:r>
      <w:r w:rsidRPr="00C84BB1">
        <w:rPr>
          <w:lang w:val="fr-FR"/>
        </w:rPr>
        <w:t xml:space="preserve">mise en œuvre </w:t>
      </w:r>
      <w:r w:rsidR="00D0321E" w:rsidRPr="00C84BB1">
        <w:rPr>
          <w:lang w:val="fr-FR"/>
        </w:rPr>
        <w:t xml:space="preserve">plus </w:t>
      </w:r>
      <w:proofErr w:type="gramStart"/>
      <w:r w:rsidR="00D0321E" w:rsidRPr="00C84BB1">
        <w:rPr>
          <w:lang w:val="fr-FR"/>
        </w:rPr>
        <w:t>efficace</w:t>
      </w:r>
      <w:proofErr w:type="gramEnd"/>
      <w:r w:rsidR="00D0321E" w:rsidRPr="00C84BB1">
        <w:rPr>
          <w:lang w:val="fr-FR"/>
        </w:rPr>
        <w:t xml:space="preserve"> </w:t>
      </w:r>
      <w:r w:rsidRPr="00C84BB1">
        <w:rPr>
          <w:lang w:val="fr-FR"/>
        </w:rPr>
        <w:t>au niveau national. L</w:t>
      </w:r>
      <w:r w:rsidR="00865995" w:rsidRPr="00C84BB1">
        <w:rPr>
          <w:lang w:val="fr-FR"/>
        </w:rPr>
        <w:t>a</w:t>
      </w:r>
      <w:r w:rsidRPr="00C84BB1">
        <w:rPr>
          <w:lang w:val="fr-FR"/>
        </w:rPr>
        <w:t xml:space="preserve"> Direct</w:t>
      </w:r>
      <w:r w:rsidR="00865995" w:rsidRPr="00C84BB1">
        <w:rPr>
          <w:lang w:val="fr-FR"/>
        </w:rPr>
        <w:t>rice</w:t>
      </w:r>
      <w:r w:rsidRPr="00C84BB1">
        <w:rPr>
          <w:lang w:val="fr-FR"/>
        </w:rPr>
        <w:t xml:space="preserve"> général</w:t>
      </w:r>
      <w:r w:rsidR="00865995" w:rsidRPr="00C84BB1">
        <w:rPr>
          <w:lang w:val="fr-FR"/>
        </w:rPr>
        <w:t>e</w:t>
      </w:r>
      <w:r w:rsidRPr="00C84BB1">
        <w:rPr>
          <w:lang w:val="fr-FR"/>
        </w:rPr>
        <w:t xml:space="preserve"> et le personnel du Secrétariat ont également participé à un événement parallèle, organisé par le Secrétariat de la Cool Coalition, intitulé </w:t>
      </w:r>
      <w:r w:rsidR="00411D5D" w:rsidRPr="00C84BB1">
        <w:rPr>
          <w:lang w:val="fr-FR"/>
        </w:rPr>
        <w:t>« </w:t>
      </w:r>
      <w:r w:rsidRPr="00C84BB1">
        <w:rPr>
          <w:lang w:val="fr-FR"/>
        </w:rPr>
        <w:t>Table ronde du groupe de contact sur l</w:t>
      </w:r>
      <w:r w:rsidR="00697433" w:rsidRPr="00C84BB1">
        <w:rPr>
          <w:lang w:val="fr-FR"/>
        </w:rPr>
        <w:t>’</w:t>
      </w:r>
      <w:r w:rsidR="00B96629" w:rsidRPr="00C84BB1">
        <w:rPr>
          <w:lang w:val="fr-FR"/>
        </w:rPr>
        <w:t>E</w:t>
      </w:r>
      <w:r w:rsidRPr="00C84BB1">
        <w:rPr>
          <w:lang w:val="fr-FR"/>
        </w:rPr>
        <w:t>ngagement</w:t>
      </w:r>
      <w:r w:rsidR="00411D5D" w:rsidRPr="00C84BB1">
        <w:rPr>
          <w:lang w:val="fr-FR"/>
        </w:rPr>
        <w:t xml:space="preserve"> en faveur du refroidissement global »</w:t>
      </w:r>
      <w:r w:rsidRPr="00C84BB1">
        <w:rPr>
          <w:lang w:val="fr-FR"/>
        </w:rPr>
        <w:t xml:space="preserve">, au cours duquel le projet de stratégie visant à soutenir la mise en œuvre de cette initiative a été présenté et discuté par les participants. </w:t>
      </w:r>
      <w:r w:rsidR="00226C8C" w:rsidRPr="00C84BB1">
        <w:rPr>
          <w:lang w:val="fr-FR"/>
        </w:rPr>
        <w:t xml:space="preserve">La Directrice générale </w:t>
      </w:r>
      <w:r w:rsidRPr="00C84BB1">
        <w:rPr>
          <w:lang w:val="fr-FR"/>
        </w:rPr>
        <w:t xml:space="preserve">et le </w:t>
      </w:r>
      <w:r w:rsidR="00226C8C" w:rsidRPr="00C84BB1">
        <w:rPr>
          <w:lang w:val="fr-FR"/>
        </w:rPr>
        <w:t>Directeur administratif</w:t>
      </w:r>
      <w:r w:rsidRPr="00C84BB1">
        <w:rPr>
          <w:lang w:val="fr-FR"/>
        </w:rPr>
        <w:t xml:space="preserve"> ont profité de leur séjour au siège du PNUE pour organiser plusieurs réunions </w:t>
      </w:r>
      <w:r w:rsidR="002E652C" w:rsidRPr="00C84BB1">
        <w:rPr>
          <w:lang w:val="fr-FR"/>
        </w:rPr>
        <w:t xml:space="preserve">sur des questions administratives </w:t>
      </w:r>
      <w:r w:rsidRPr="00C84BB1">
        <w:rPr>
          <w:lang w:val="fr-FR"/>
        </w:rPr>
        <w:t xml:space="preserve">avec différents </w:t>
      </w:r>
      <w:r w:rsidR="00E71BC1" w:rsidRPr="00C84BB1">
        <w:rPr>
          <w:lang w:val="fr-FR"/>
        </w:rPr>
        <w:t>départements</w:t>
      </w:r>
      <w:r w:rsidRPr="00C84BB1">
        <w:rPr>
          <w:lang w:val="fr-FR"/>
        </w:rPr>
        <w:t>.</w:t>
      </w:r>
    </w:p>
    <w:p w14:paraId="2B7C369F" w14:textId="018437EB" w:rsidR="008533C0" w:rsidRPr="00C84BB1" w:rsidRDefault="00141A6D" w:rsidP="00E22B6E">
      <w:pPr>
        <w:pStyle w:val="Heading2"/>
        <w:widowControl/>
        <w:rPr>
          <w:lang w:val="fr-FR"/>
        </w:rPr>
      </w:pPr>
      <w:r w:rsidRPr="00C84BB1">
        <w:rPr>
          <w:lang w:val="fr-FR"/>
        </w:rPr>
        <w:t>À la suite de la réunion de l</w:t>
      </w:r>
      <w:r w:rsidR="00697433" w:rsidRPr="00C84BB1">
        <w:rPr>
          <w:lang w:val="fr-FR"/>
        </w:rPr>
        <w:t>’</w:t>
      </w:r>
      <w:r w:rsidRPr="00C84BB1">
        <w:rPr>
          <w:lang w:val="fr-FR"/>
        </w:rPr>
        <w:t xml:space="preserve">UNEA-6, </w:t>
      </w:r>
      <w:r w:rsidR="00CA7E50" w:rsidRPr="00C84BB1">
        <w:rPr>
          <w:lang w:val="fr-FR"/>
        </w:rPr>
        <w:t>la</w:t>
      </w:r>
      <w:r w:rsidRPr="00C84BB1">
        <w:rPr>
          <w:lang w:val="fr-FR"/>
        </w:rPr>
        <w:t xml:space="preserve"> Direct</w:t>
      </w:r>
      <w:r w:rsidR="00CA7E50" w:rsidRPr="00C84BB1">
        <w:rPr>
          <w:lang w:val="fr-FR"/>
        </w:rPr>
        <w:t>rice</w:t>
      </w:r>
      <w:r w:rsidRPr="00C84BB1">
        <w:rPr>
          <w:lang w:val="fr-FR"/>
        </w:rPr>
        <w:t xml:space="preserve"> général</w:t>
      </w:r>
      <w:r w:rsidR="00CA7E50" w:rsidRPr="00C84BB1">
        <w:rPr>
          <w:lang w:val="fr-FR"/>
        </w:rPr>
        <w:t>e</w:t>
      </w:r>
      <w:r w:rsidRPr="00C84BB1">
        <w:rPr>
          <w:lang w:val="fr-FR"/>
        </w:rPr>
        <w:t xml:space="preserve"> et un membre du personnel du Secrétariat ont participé à la première phase de lancement du Centre d</w:t>
      </w:r>
      <w:r w:rsidR="00697433" w:rsidRPr="00C84BB1">
        <w:rPr>
          <w:lang w:val="fr-FR"/>
        </w:rPr>
        <w:t>’</w:t>
      </w:r>
      <w:r w:rsidRPr="00C84BB1">
        <w:rPr>
          <w:lang w:val="fr-FR"/>
        </w:rPr>
        <w:t>excellence africain pour le refroidissement durable et la chaîne du froid (ACES), qui s</w:t>
      </w:r>
      <w:r w:rsidR="00697433" w:rsidRPr="00C84BB1">
        <w:rPr>
          <w:lang w:val="fr-FR"/>
        </w:rPr>
        <w:t>’</w:t>
      </w:r>
      <w:r w:rsidRPr="00C84BB1">
        <w:rPr>
          <w:lang w:val="fr-FR"/>
        </w:rPr>
        <w:t>est tenue à Kigali, au Rwanda, le 4 mars 2024, et le Directeur général a pris part à la table ronde stratégique sur le rôle de l</w:t>
      </w:r>
      <w:r w:rsidR="00697433" w:rsidRPr="00C84BB1">
        <w:rPr>
          <w:lang w:val="fr-FR"/>
        </w:rPr>
        <w:t>’</w:t>
      </w:r>
      <w:r w:rsidRPr="00C84BB1">
        <w:rPr>
          <w:lang w:val="fr-FR"/>
        </w:rPr>
        <w:t>ACES en tant que facilitateur de l</w:t>
      </w:r>
      <w:r w:rsidR="00697433" w:rsidRPr="00C84BB1">
        <w:rPr>
          <w:lang w:val="fr-FR"/>
        </w:rPr>
        <w:t>’</w:t>
      </w:r>
      <w:r w:rsidRPr="00C84BB1">
        <w:rPr>
          <w:lang w:val="fr-FR"/>
        </w:rPr>
        <w:t>accès au refroidissement durable, inclusif et résilient dans un monde qui se réchauffe. Des réunions bilatérales ont également eu lieu avec l</w:t>
      </w:r>
      <w:r w:rsidR="00C61DFB" w:rsidRPr="00C84BB1">
        <w:rPr>
          <w:lang w:val="fr-FR"/>
        </w:rPr>
        <w:t>e</w:t>
      </w:r>
      <w:r w:rsidRPr="00C84BB1">
        <w:rPr>
          <w:lang w:val="fr-FR"/>
        </w:rPr>
        <w:t xml:space="preserve"> </w:t>
      </w:r>
      <w:r w:rsidR="005D5D5C" w:rsidRPr="00C84BB1">
        <w:rPr>
          <w:lang w:val="fr-FR"/>
        </w:rPr>
        <w:t>D</w:t>
      </w:r>
      <w:r w:rsidRPr="00C84BB1">
        <w:rPr>
          <w:lang w:val="fr-FR"/>
        </w:rPr>
        <w:t>irect</w:t>
      </w:r>
      <w:r w:rsidR="00C61DFB" w:rsidRPr="00C84BB1">
        <w:rPr>
          <w:lang w:val="fr-FR"/>
        </w:rPr>
        <w:t>eur</w:t>
      </w:r>
      <w:r w:rsidRPr="00C84BB1">
        <w:rPr>
          <w:lang w:val="fr-FR"/>
        </w:rPr>
        <w:t xml:space="preserve"> général de l</w:t>
      </w:r>
      <w:r w:rsidR="00697433" w:rsidRPr="00C84BB1">
        <w:rPr>
          <w:lang w:val="fr-FR"/>
        </w:rPr>
        <w:t>’</w:t>
      </w:r>
      <w:r w:rsidRPr="00C84BB1">
        <w:rPr>
          <w:lang w:val="fr-FR"/>
        </w:rPr>
        <w:t>Autorité rwandaise de gestion de l</w:t>
      </w:r>
      <w:r w:rsidR="00697433" w:rsidRPr="00C84BB1">
        <w:rPr>
          <w:lang w:val="fr-FR"/>
        </w:rPr>
        <w:t>’</w:t>
      </w:r>
      <w:r w:rsidRPr="00C84BB1">
        <w:rPr>
          <w:lang w:val="fr-FR"/>
        </w:rPr>
        <w:t>environnement et son équipe.</w:t>
      </w:r>
      <w:r w:rsidR="00F9391B" w:rsidRPr="00C84BB1">
        <w:rPr>
          <w:lang w:val="fr-FR"/>
        </w:rPr>
        <w:t xml:space="preserve"> </w:t>
      </w:r>
    </w:p>
    <w:p w14:paraId="7F767A67" w14:textId="6DB05C6C" w:rsidR="00F917B3" w:rsidRPr="00C84BB1" w:rsidRDefault="00692EC8" w:rsidP="00717E0A">
      <w:pPr>
        <w:pStyle w:val="Heading2"/>
        <w:rPr>
          <w:lang w:val="fr-FR"/>
        </w:rPr>
      </w:pPr>
      <w:r w:rsidRPr="00C84BB1">
        <w:rPr>
          <w:lang w:val="fr-FR"/>
        </w:rPr>
        <w:t>Un responsable de la gestion du programme a participé à la réunion sur le réseau et le contrôle de l</w:t>
      </w:r>
      <w:r w:rsidR="00697433" w:rsidRPr="00C84BB1">
        <w:rPr>
          <w:lang w:val="fr-FR"/>
        </w:rPr>
        <w:t>’</w:t>
      </w:r>
      <w:r w:rsidRPr="00C84BB1">
        <w:rPr>
          <w:lang w:val="fr-FR"/>
        </w:rPr>
        <w:t>application en Europe et en Asie centrale (ECA) pour les agents chargés du Protocole de Montréal et les correspondants des douanes pour le Protocole de Montréal, qui s</w:t>
      </w:r>
      <w:r w:rsidR="00697433" w:rsidRPr="00C84BB1">
        <w:rPr>
          <w:lang w:val="fr-FR"/>
        </w:rPr>
        <w:t>’</w:t>
      </w:r>
      <w:r w:rsidRPr="00C84BB1">
        <w:rPr>
          <w:lang w:val="fr-FR"/>
        </w:rPr>
        <w:t>est tenue à Tirana, en Albanie, du 23 au 25 avril 2024</w:t>
      </w:r>
      <w:r w:rsidR="00697433" w:rsidRPr="00C84BB1">
        <w:rPr>
          <w:lang w:val="fr-FR"/>
        </w:rPr>
        <w:t> ;</w:t>
      </w:r>
    </w:p>
    <w:p w14:paraId="2B8E654A" w14:textId="3C8C9DAF" w:rsidR="00F504AB" w:rsidRPr="00C84BB1" w:rsidRDefault="00CA7E50" w:rsidP="00A83CC8">
      <w:pPr>
        <w:pStyle w:val="Heading2"/>
        <w:rPr>
          <w:lang w:val="fr-FR"/>
        </w:rPr>
      </w:pPr>
      <w:r w:rsidRPr="00C84BB1">
        <w:rPr>
          <w:rStyle w:val="contentpasted0"/>
          <w:lang w:val="fr-FR"/>
        </w:rPr>
        <w:t>La Directrice générale</w:t>
      </w:r>
      <w:r w:rsidRPr="00C84BB1">
        <w:rPr>
          <w:lang w:val="fr-FR"/>
        </w:rPr>
        <w:t xml:space="preserve"> </w:t>
      </w:r>
      <w:r w:rsidR="00887BD3" w:rsidRPr="00C84BB1">
        <w:rPr>
          <w:lang w:val="fr-FR"/>
        </w:rPr>
        <w:t>et un haut responsable de la gestion du programme ont participé à la réunion du réseau des responsables nationaux de l</w:t>
      </w:r>
      <w:r w:rsidR="00697433" w:rsidRPr="00C84BB1">
        <w:rPr>
          <w:lang w:val="fr-FR"/>
        </w:rPr>
        <w:t>’</w:t>
      </w:r>
      <w:r w:rsidR="00887BD3" w:rsidRPr="00C84BB1">
        <w:rPr>
          <w:lang w:val="fr-FR"/>
        </w:rPr>
        <w:t>ozone pour l</w:t>
      </w:r>
      <w:r w:rsidR="00697433" w:rsidRPr="00C84BB1">
        <w:rPr>
          <w:lang w:val="fr-FR"/>
        </w:rPr>
        <w:t>’</w:t>
      </w:r>
      <w:r w:rsidR="00887BD3" w:rsidRPr="00C84BB1">
        <w:rPr>
          <w:lang w:val="fr-FR"/>
        </w:rPr>
        <w:t>Asie occidentale, qui s</w:t>
      </w:r>
      <w:r w:rsidR="00697433" w:rsidRPr="00C84BB1">
        <w:rPr>
          <w:lang w:val="fr-FR"/>
        </w:rPr>
        <w:t>’</w:t>
      </w:r>
      <w:r w:rsidR="00887BD3" w:rsidRPr="00C84BB1">
        <w:rPr>
          <w:lang w:val="fr-FR"/>
        </w:rPr>
        <w:t>est tenue à Dubaï, aux Émirats arabes unis, du 24 au 25 avril 2024. Le SMEO a rejoint la réunion en ligne et a révisé la mise en œuvre du programme de travail de suivi et d</w:t>
      </w:r>
      <w:r w:rsidR="00697433" w:rsidRPr="00C84BB1">
        <w:rPr>
          <w:lang w:val="fr-FR"/>
        </w:rPr>
        <w:t>’</w:t>
      </w:r>
      <w:r w:rsidR="00887BD3" w:rsidRPr="00C84BB1">
        <w:rPr>
          <w:lang w:val="fr-FR"/>
        </w:rPr>
        <w:t>évaluation et l</w:t>
      </w:r>
      <w:r w:rsidR="00697433" w:rsidRPr="00C84BB1">
        <w:rPr>
          <w:lang w:val="fr-FR"/>
        </w:rPr>
        <w:t>’</w:t>
      </w:r>
      <w:r w:rsidR="00887BD3" w:rsidRPr="00C84BB1">
        <w:rPr>
          <w:lang w:val="fr-FR"/>
        </w:rPr>
        <w:t>état d</w:t>
      </w:r>
      <w:r w:rsidR="00697433" w:rsidRPr="00C84BB1">
        <w:rPr>
          <w:lang w:val="fr-FR"/>
        </w:rPr>
        <w:t>’</w:t>
      </w:r>
      <w:r w:rsidR="00887BD3" w:rsidRPr="00C84BB1">
        <w:rPr>
          <w:lang w:val="fr-FR"/>
        </w:rPr>
        <w:t>avancement des évaluations en cours</w:t>
      </w:r>
      <w:r w:rsidR="00697433" w:rsidRPr="00C84BB1">
        <w:rPr>
          <w:lang w:val="fr-FR"/>
        </w:rPr>
        <w:t> ;</w:t>
      </w:r>
    </w:p>
    <w:p w14:paraId="2A8E4C8E" w14:textId="070E4681" w:rsidR="005B0B6C" w:rsidRPr="00C84BB1" w:rsidRDefault="002F64E4" w:rsidP="00D8183E">
      <w:pPr>
        <w:pStyle w:val="Heading2"/>
        <w:rPr>
          <w:rStyle w:val="contentpasted0"/>
          <w:lang w:val="fr-FR"/>
        </w:rPr>
      </w:pPr>
      <w:r w:rsidRPr="00C84BB1">
        <w:rPr>
          <w:rStyle w:val="contentpasted0"/>
          <w:lang w:val="fr-FR"/>
        </w:rPr>
        <w:t xml:space="preserve">La Directrice générale a participé au webinaire </w:t>
      </w:r>
      <w:r w:rsidR="00173D0B" w:rsidRPr="00C84BB1">
        <w:rPr>
          <w:rStyle w:val="contentpasted0"/>
          <w:lang w:val="fr-FR"/>
        </w:rPr>
        <w:t>« </w:t>
      </w:r>
      <w:r w:rsidRPr="00C84BB1">
        <w:rPr>
          <w:rStyle w:val="contentpasted0"/>
          <w:lang w:val="fr-FR"/>
        </w:rPr>
        <w:t>Considérations sur le financement en vue de soutenir un instrument international juridiquement contraignant sur la pollution plastique</w:t>
      </w:r>
      <w:r w:rsidR="00173D0B" w:rsidRPr="00C84BB1">
        <w:rPr>
          <w:rStyle w:val="contentpasted0"/>
          <w:lang w:val="fr-FR"/>
        </w:rPr>
        <w:t> »</w:t>
      </w:r>
      <w:r w:rsidRPr="00C84BB1">
        <w:rPr>
          <w:rStyle w:val="contentpasted0"/>
          <w:lang w:val="fr-FR"/>
        </w:rPr>
        <w:t>, tenu le 16 avril 2023, organisé en amont de la 4</w:t>
      </w:r>
      <w:r w:rsidR="006A7B73" w:rsidRPr="00C84BB1">
        <w:rPr>
          <w:rStyle w:val="contentpasted0"/>
          <w:vertAlign w:val="superscript"/>
          <w:lang w:val="fr-FR"/>
        </w:rPr>
        <w:t>e</w:t>
      </w:r>
      <w:r w:rsidR="006A7B73" w:rsidRPr="00C84BB1">
        <w:rPr>
          <w:rStyle w:val="contentpasted0"/>
          <w:lang w:val="fr-FR"/>
        </w:rPr>
        <w:t xml:space="preserve"> </w:t>
      </w:r>
      <w:r w:rsidRPr="00C84BB1">
        <w:rPr>
          <w:rStyle w:val="contentpasted0"/>
          <w:lang w:val="fr-FR"/>
        </w:rPr>
        <w:t>session du Comité de négociation intergouvernemental chargé d</w:t>
      </w:r>
      <w:r w:rsidR="00697433" w:rsidRPr="00C84BB1">
        <w:rPr>
          <w:rStyle w:val="contentpasted0"/>
          <w:lang w:val="fr-FR"/>
        </w:rPr>
        <w:t>’</w:t>
      </w:r>
      <w:r w:rsidRPr="00C84BB1">
        <w:rPr>
          <w:rStyle w:val="contentpasted0"/>
          <w:lang w:val="fr-FR"/>
        </w:rPr>
        <w:t>élaborer un instrument international juridiquement contraignant sur la pollution plastique, y compris dans le milieu marin (INC-4), par le Groupe de coordination du financement (composé de l</w:t>
      </w:r>
      <w:r w:rsidR="00697433" w:rsidRPr="00C84BB1">
        <w:rPr>
          <w:rStyle w:val="contentpasted0"/>
          <w:lang w:val="fr-FR"/>
        </w:rPr>
        <w:t>’</w:t>
      </w:r>
      <w:r w:rsidRPr="00C84BB1">
        <w:rPr>
          <w:rStyle w:val="contentpasted0"/>
          <w:lang w:val="fr-FR"/>
        </w:rPr>
        <w:t>OCDE, de l</w:t>
      </w:r>
      <w:r w:rsidR="00697433" w:rsidRPr="00C84BB1">
        <w:rPr>
          <w:rStyle w:val="contentpasted0"/>
          <w:lang w:val="fr-FR"/>
        </w:rPr>
        <w:t>’</w:t>
      </w:r>
      <w:r w:rsidRPr="00C84BB1">
        <w:rPr>
          <w:rStyle w:val="contentpasted0"/>
          <w:lang w:val="fr-FR"/>
        </w:rPr>
        <w:t xml:space="preserve">Initiative </w:t>
      </w:r>
      <w:proofErr w:type="spellStart"/>
      <w:r w:rsidRPr="00C84BB1">
        <w:rPr>
          <w:rStyle w:val="contentpasted0"/>
          <w:lang w:val="fr-FR"/>
        </w:rPr>
        <w:t>Circulate</w:t>
      </w:r>
      <w:proofErr w:type="spellEnd"/>
      <w:r w:rsidRPr="00C84BB1">
        <w:rPr>
          <w:rStyle w:val="contentpasted0"/>
          <w:lang w:val="fr-FR"/>
        </w:rPr>
        <w:t>, de l</w:t>
      </w:r>
      <w:r w:rsidR="00697433" w:rsidRPr="00C84BB1">
        <w:rPr>
          <w:rStyle w:val="contentpasted0"/>
          <w:lang w:val="fr-FR"/>
        </w:rPr>
        <w:t>’</w:t>
      </w:r>
      <w:r w:rsidRPr="00C84BB1">
        <w:rPr>
          <w:rStyle w:val="contentpasted0"/>
          <w:lang w:val="fr-FR"/>
        </w:rPr>
        <w:t>Initiative financière du PNUE, de la Banque mondiale et du Forum économique mondial, avec le</w:t>
      </w:r>
      <w:r w:rsidR="00DC7033" w:rsidRPr="00C84BB1">
        <w:rPr>
          <w:rStyle w:val="contentpasted0"/>
          <w:lang w:val="fr-FR"/>
        </w:rPr>
        <w:t xml:space="preserve"> concours des</w:t>
      </w:r>
      <w:r w:rsidRPr="00C84BB1">
        <w:rPr>
          <w:rStyle w:val="contentpasted0"/>
          <w:lang w:val="fr-FR"/>
        </w:rPr>
        <w:t xml:space="preserve"> orientations des États membres). Elle a participé à la table ronde « Mécanismes financiers et ressources inclus dans le projet de texte révisé »</w:t>
      </w:r>
      <w:r w:rsidR="005B0B6C" w:rsidRPr="00C84BB1">
        <w:rPr>
          <w:rStyle w:val="contentpasted0"/>
          <w:lang w:val="fr-FR"/>
        </w:rPr>
        <w:t>.</w:t>
      </w:r>
    </w:p>
    <w:bookmarkEnd w:id="2"/>
    <w:p w14:paraId="292FFEAD" w14:textId="2CE85C67" w:rsidR="004C4C98" w:rsidRPr="00C84BB1" w:rsidRDefault="00656B72" w:rsidP="00D8183E">
      <w:pPr>
        <w:pStyle w:val="Heading2"/>
        <w:rPr>
          <w:lang w:val="fr-FR"/>
        </w:rPr>
      </w:pPr>
      <w:r w:rsidRPr="00C84BB1">
        <w:rPr>
          <w:lang w:val="fr-FR"/>
        </w:rPr>
        <w:t>Un responsable de gestion de programme participera à la réunion du réseau conjoint des responsables nationaux de l</w:t>
      </w:r>
      <w:r w:rsidR="00697433" w:rsidRPr="00C84BB1">
        <w:rPr>
          <w:lang w:val="fr-FR"/>
        </w:rPr>
        <w:t>’</w:t>
      </w:r>
      <w:r w:rsidRPr="00C84BB1">
        <w:rPr>
          <w:lang w:val="fr-FR"/>
        </w:rPr>
        <w:t>Ozone d</w:t>
      </w:r>
      <w:r w:rsidR="00697433" w:rsidRPr="00C84BB1">
        <w:rPr>
          <w:lang w:val="fr-FR"/>
        </w:rPr>
        <w:t>’</w:t>
      </w:r>
      <w:r w:rsidRPr="00C84BB1">
        <w:rPr>
          <w:lang w:val="fr-FR"/>
        </w:rPr>
        <w:t>Asie du Sud et d</w:t>
      </w:r>
      <w:r w:rsidR="00697433" w:rsidRPr="00C84BB1">
        <w:rPr>
          <w:lang w:val="fr-FR"/>
        </w:rPr>
        <w:t>’</w:t>
      </w:r>
      <w:r w:rsidRPr="00C84BB1">
        <w:rPr>
          <w:lang w:val="fr-FR"/>
        </w:rPr>
        <w:t>Asie du Sud-Est, ainsi qu</w:t>
      </w:r>
      <w:r w:rsidR="00697433" w:rsidRPr="00C84BB1">
        <w:rPr>
          <w:lang w:val="fr-FR"/>
        </w:rPr>
        <w:t>’</w:t>
      </w:r>
      <w:r w:rsidRPr="00C84BB1">
        <w:rPr>
          <w:lang w:val="fr-FR"/>
        </w:rPr>
        <w:t>à l</w:t>
      </w:r>
      <w:r w:rsidR="00697433" w:rsidRPr="00C84BB1">
        <w:rPr>
          <w:lang w:val="fr-FR"/>
        </w:rPr>
        <w:t>’</w:t>
      </w:r>
      <w:r w:rsidRPr="00C84BB1">
        <w:rPr>
          <w:lang w:val="fr-FR"/>
        </w:rPr>
        <w:t>atelier de jumelage sur l</w:t>
      </w:r>
      <w:r w:rsidR="00697433" w:rsidRPr="00C84BB1">
        <w:rPr>
          <w:lang w:val="fr-FR"/>
        </w:rPr>
        <w:t>’</w:t>
      </w:r>
      <w:r w:rsidRPr="00C84BB1">
        <w:rPr>
          <w:lang w:val="fr-FR"/>
        </w:rPr>
        <w:t>efficacité énergétique, qui se tiendront à Guangzhou, en Chine, du 20 au 24 mai 2024.</w:t>
      </w:r>
    </w:p>
    <w:p w14:paraId="7CF7CDDF" w14:textId="050F867E" w:rsidR="00716E69" w:rsidRPr="00C84BB1" w:rsidRDefault="000C648B" w:rsidP="00716E69">
      <w:pPr>
        <w:pStyle w:val="Heading1"/>
        <w:numPr>
          <w:ilvl w:val="0"/>
          <w:numId w:val="0"/>
        </w:numPr>
        <w:rPr>
          <w:b/>
          <w:color w:val="000000" w:themeColor="text1"/>
          <w:sz w:val="24"/>
          <w:szCs w:val="24"/>
          <w:lang w:val="fr-FR"/>
        </w:rPr>
      </w:pPr>
      <w:r w:rsidRPr="00C84BB1">
        <w:rPr>
          <w:b/>
          <w:bCs/>
          <w:sz w:val="24"/>
          <w:szCs w:val="24"/>
          <w:lang w:val="fr-FR"/>
        </w:rPr>
        <w:t>III.</w:t>
      </w:r>
      <w:r w:rsidRPr="00C84BB1">
        <w:rPr>
          <w:b/>
          <w:bCs/>
          <w:sz w:val="24"/>
          <w:szCs w:val="24"/>
          <w:lang w:val="fr-FR"/>
        </w:rPr>
        <w:tab/>
      </w:r>
      <w:r w:rsidR="00F77791" w:rsidRPr="00C84BB1">
        <w:rPr>
          <w:b/>
          <w:color w:val="000000" w:themeColor="text1"/>
          <w:sz w:val="24"/>
          <w:lang w:val="fr-FR"/>
        </w:rPr>
        <w:t>Système de gestion des connaissances</w:t>
      </w:r>
    </w:p>
    <w:p w14:paraId="1FDCC701" w14:textId="7C1776DE" w:rsidR="000C648B" w:rsidRPr="00C84BB1" w:rsidRDefault="00736D6A" w:rsidP="00716E69">
      <w:pPr>
        <w:pStyle w:val="Heading1"/>
        <w:rPr>
          <w:lang w:val="fr-FR"/>
        </w:rPr>
      </w:pPr>
      <w:r w:rsidRPr="00C84BB1">
        <w:rPr>
          <w:lang w:val="fr-FR"/>
        </w:rPr>
        <w:t xml:space="preserve">Le développement du KMS </w:t>
      </w:r>
      <w:r w:rsidR="006369BE" w:rsidRPr="00C84BB1">
        <w:rPr>
          <w:lang w:val="fr-FR"/>
        </w:rPr>
        <w:t>avance comme prévu</w:t>
      </w:r>
      <w:r w:rsidRPr="00C84BB1">
        <w:rPr>
          <w:lang w:val="fr-FR"/>
        </w:rPr>
        <w:t>. L</w:t>
      </w:r>
      <w:r w:rsidR="00697433" w:rsidRPr="00C84BB1">
        <w:rPr>
          <w:lang w:val="fr-FR"/>
        </w:rPr>
        <w:t>’</w:t>
      </w:r>
      <w:r w:rsidRPr="00C84BB1">
        <w:rPr>
          <w:lang w:val="fr-FR"/>
        </w:rPr>
        <w:t xml:space="preserve">équipe de gestion du projet </w:t>
      </w:r>
      <w:r w:rsidR="00F27E32" w:rsidRPr="00C84BB1">
        <w:rPr>
          <w:lang w:val="fr-FR"/>
        </w:rPr>
        <w:t xml:space="preserve">travaille en étroite </w:t>
      </w:r>
      <w:r w:rsidRPr="00C84BB1">
        <w:rPr>
          <w:lang w:val="fr-FR"/>
        </w:rPr>
        <w:t>collabor</w:t>
      </w:r>
      <w:r w:rsidR="00F27E32" w:rsidRPr="00C84BB1">
        <w:rPr>
          <w:lang w:val="fr-FR"/>
        </w:rPr>
        <w:t xml:space="preserve">ation </w:t>
      </w:r>
      <w:r w:rsidRPr="00C84BB1">
        <w:rPr>
          <w:lang w:val="fr-FR"/>
        </w:rPr>
        <w:t>avec les développeurs et les concepteurs afin de garantir le respect du calendrier de livraison du projet et d</w:t>
      </w:r>
      <w:r w:rsidR="00697433" w:rsidRPr="00C84BB1">
        <w:rPr>
          <w:lang w:val="fr-FR"/>
        </w:rPr>
        <w:t>’</w:t>
      </w:r>
      <w:r w:rsidRPr="00C84BB1">
        <w:rPr>
          <w:lang w:val="fr-FR"/>
        </w:rPr>
        <w:t xml:space="preserve">assurer la coordination avec les différents membres du personnel du Secrétariat impliqués </w:t>
      </w:r>
      <w:r w:rsidRPr="00C84BB1">
        <w:rPr>
          <w:lang w:val="fr-FR"/>
        </w:rPr>
        <w:lastRenderedPageBreak/>
        <w:t>dans les différentes composantes du système. Une description détaillée des progrès réalisés dans le développement du système de gestion des connaissances figure à l</w:t>
      </w:r>
      <w:r w:rsidR="00697433" w:rsidRPr="00C84BB1">
        <w:rPr>
          <w:lang w:val="fr-FR"/>
        </w:rPr>
        <w:t>’</w:t>
      </w:r>
      <w:r w:rsidRPr="00C84BB1">
        <w:rPr>
          <w:lang w:val="fr-FR"/>
        </w:rPr>
        <w:t>annexe I.</w:t>
      </w:r>
      <w:r w:rsidR="0019629B" w:rsidRPr="00C84BB1">
        <w:rPr>
          <w:lang w:val="fr-FR"/>
        </w:rPr>
        <w:t xml:space="preserve"> </w:t>
      </w:r>
    </w:p>
    <w:p w14:paraId="01D344CC" w14:textId="5F56FA68" w:rsidR="000C648B" w:rsidRPr="00C84BB1" w:rsidRDefault="00F11470" w:rsidP="000C648B">
      <w:pPr>
        <w:pStyle w:val="Heading1"/>
        <w:numPr>
          <w:ilvl w:val="0"/>
          <w:numId w:val="0"/>
        </w:numPr>
        <w:rPr>
          <w:b/>
          <w:color w:val="000000" w:themeColor="text1"/>
          <w:sz w:val="24"/>
          <w:szCs w:val="24"/>
          <w:lang w:val="fr-FR"/>
        </w:rPr>
      </w:pPr>
      <w:r w:rsidRPr="00C84BB1">
        <w:rPr>
          <w:b/>
          <w:color w:val="000000" w:themeColor="text1"/>
          <w:sz w:val="24"/>
          <w:szCs w:val="24"/>
          <w:lang w:val="fr-FR"/>
        </w:rPr>
        <w:t>I</w:t>
      </w:r>
      <w:r w:rsidR="000C648B" w:rsidRPr="00C84BB1">
        <w:rPr>
          <w:b/>
          <w:color w:val="000000" w:themeColor="text1"/>
          <w:sz w:val="24"/>
          <w:szCs w:val="24"/>
          <w:lang w:val="fr-FR"/>
        </w:rPr>
        <w:t>V.</w:t>
      </w:r>
      <w:r w:rsidR="000C648B" w:rsidRPr="00C84BB1">
        <w:rPr>
          <w:b/>
          <w:color w:val="000000" w:themeColor="text1"/>
          <w:sz w:val="24"/>
          <w:szCs w:val="24"/>
          <w:lang w:val="fr-FR"/>
        </w:rPr>
        <w:tab/>
      </w:r>
      <w:r w:rsidR="00F77791" w:rsidRPr="00C84BB1">
        <w:rPr>
          <w:b/>
          <w:color w:val="000000" w:themeColor="text1"/>
          <w:sz w:val="24"/>
          <w:lang w:val="fr-FR"/>
        </w:rPr>
        <w:t>Questions administratives</w:t>
      </w:r>
    </w:p>
    <w:p w14:paraId="2102F7A4" w14:textId="682C4E44" w:rsidR="000C648B" w:rsidRPr="00C84BB1" w:rsidRDefault="00F11470" w:rsidP="000C648B">
      <w:pPr>
        <w:pStyle w:val="Heading1"/>
        <w:keepNext/>
        <w:numPr>
          <w:ilvl w:val="0"/>
          <w:numId w:val="0"/>
        </w:numPr>
        <w:rPr>
          <w:b/>
          <w:lang w:val="fr-FR"/>
        </w:rPr>
      </w:pPr>
      <w:r w:rsidRPr="00C84BB1">
        <w:rPr>
          <w:b/>
          <w:color w:val="000000" w:themeColor="text1"/>
          <w:lang w:val="fr-FR"/>
        </w:rPr>
        <w:t>I</w:t>
      </w:r>
      <w:r w:rsidR="000C648B" w:rsidRPr="00C84BB1">
        <w:rPr>
          <w:b/>
          <w:color w:val="000000" w:themeColor="text1"/>
          <w:lang w:val="fr-FR"/>
        </w:rPr>
        <w:t>V.1</w:t>
      </w:r>
      <w:r w:rsidR="000C648B" w:rsidRPr="00C84BB1">
        <w:rPr>
          <w:b/>
          <w:color w:val="000000" w:themeColor="text1"/>
          <w:lang w:val="fr-FR"/>
        </w:rPr>
        <w:tab/>
      </w:r>
      <w:r w:rsidR="00F77791" w:rsidRPr="00C84BB1">
        <w:rPr>
          <w:b/>
          <w:color w:val="000000" w:themeColor="text1"/>
          <w:lang w:val="fr-FR"/>
        </w:rPr>
        <w:t>Personnel et recrutement</w:t>
      </w:r>
    </w:p>
    <w:p w14:paraId="6D88CAD2" w14:textId="40F0729F" w:rsidR="00146CB1" w:rsidRPr="00C84BB1" w:rsidRDefault="00336B08" w:rsidP="00146CB1">
      <w:pPr>
        <w:pStyle w:val="Heading1"/>
        <w:rPr>
          <w:lang w:val="fr-FR"/>
        </w:rPr>
      </w:pPr>
      <w:r w:rsidRPr="00C84BB1">
        <w:rPr>
          <w:lang w:val="fr-FR"/>
        </w:rPr>
        <w:t xml:space="preserve">Le recrutement pour le poste de responsable principal de la gestion des programmes (P-5), dont le titulaire a pris sa retraite en février 2024, en est à </w:t>
      </w:r>
      <w:r w:rsidR="008D5CE1" w:rsidRPr="00C84BB1">
        <w:rPr>
          <w:lang w:val="fr-FR"/>
        </w:rPr>
        <w:t>l</w:t>
      </w:r>
      <w:r w:rsidRPr="00C84BB1">
        <w:rPr>
          <w:lang w:val="fr-FR"/>
        </w:rPr>
        <w:t>a phase finale de sélection</w:t>
      </w:r>
      <w:r w:rsidR="00146CB1" w:rsidRPr="00C84BB1">
        <w:rPr>
          <w:lang w:val="fr-FR"/>
        </w:rPr>
        <w:t>.</w:t>
      </w:r>
    </w:p>
    <w:p w14:paraId="4310DA07" w14:textId="4ACF6A1F" w:rsidR="00146CB1" w:rsidRPr="00C84BB1" w:rsidRDefault="00146CB1" w:rsidP="00E23AEB">
      <w:pPr>
        <w:pStyle w:val="Heading1"/>
        <w:rPr>
          <w:lang w:val="fr-FR"/>
        </w:rPr>
      </w:pPr>
      <w:r w:rsidRPr="00C84BB1">
        <w:rPr>
          <w:lang w:val="fr-FR"/>
        </w:rPr>
        <w:t xml:space="preserve"> </w:t>
      </w:r>
      <w:r w:rsidR="00336B08" w:rsidRPr="00C84BB1">
        <w:rPr>
          <w:lang w:val="fr-FR"/>
        </w:rPr>
        <w:t>Le</w:t>
      </w:r>
      <w:r w:rsidR="00A83BC0" w:rsidRPr="00C84BB1">
        <w:rPr>
          <w:lang w:val="fr-FR"/>
        </w:rPr>
        <w:t xml:space="preserve"> </w:t>
      </w:r>
      <w:r w:rsidR="00336B08" w:rsidRPr="00C84BB1">
        <w:rPr>
          <w:lang w:val="fr-FR"/>
        </w:rPr>
        <w:t xml:space="preserve">recrutement pour les deux postes P-3 de responsables de gestion de programme </w:t>
      </w:r>
      <w:r w:rsidR="00A83BC0" w:rsidRPr="00C84BB1">
        <w:rPr>
          <w:lang w:val="fr-FR"/>
        </w:rPr>
        <w:t>est</w:t>
      </w:r>
      <w:r w:rsidR="00336B08" w:rsidRPr="00C84BB1">
        <w:rPr>
          <w:lang w:val="fr-FR"/>
        </w:rPr>
        <w:t xml:space="preserve"> en cours, l</w:t>
      </w:r>
      <w:r w:rsidR="00697433" w:rsidRPr="00C84BB1">
        <w:rPr>
          <w:lang w:val="fr-FR"/>
        </w:rPr>
        <w:t>’</w:t>
      </w:r>
      <w:r w:rsidR="00336B08" w:rsidRPr="00C84BB1">
        <w:rPr>
          <w:lang w:val="fr-FR"/>
        </w:rPr>
        <w:t>un d</w:t>
      </w:r>
      <w:r w:rsidR="00697433" w:rsidRPr="00C84BB1">
        <w:rPr>
          <w:lang w:val="fr-FR"/>
        </w:rPr>
        <w:t>’</w:t>
      </w:r>
      <w:r w:rsidR="00336B08" w:rsidRPr="00C84BB1">
        <w:rPr>
          <w:lang w:val="fr-FR"/>
        </w:rPr>
        <w:t>entre eux étant à la phase finale de sélection</w:t>
      </w:r>
      <w:r w:rsidRPr="00C84BB1">
        <w:rPr>
          <w:lang w:val="fr-FR"/>
        </w:rPr>
        <w:t>.</w:t>
      </w:r>
    </w:p>
    <w:p w14:paraId="3D3A27A1" w14:textId="4F2D5B16" w:rsidR="00146CB1" w:rsidRPr="00C84BB1" w:rsidRDefault="003B3AB4" w:rsidP="00146CB1">
      <w:pPr>
        <w:pStyle w:val="Heading1"/>
        <w:rPr>
          <w:lang w:val="fr-FR"/>
        </w:rPr>
      </w:pPr>
      <w:r w:rsidRPr="00C84BB1">
        <w:rPr>
          <w:lang w:val="fr-FR"/>
        </w:rPr>
        <w:t>Le recrutement</w:t>
      </w:r>
      <w:r w:rsidR="004A56AA" w:rsidRPr="00C84BB1">
        <w:rPr>
          <w:lang w:val="fr-FR"/>
        </w:rPr>
        <w:t xml:space="preserve"> au</w:t>
      </w:r>
      <w:r w:rsidR="00336B08" w:rsidRPr="00C84BB1">
        <w:rPr>
          <w:lang w:val="fr-FR"/>
        </w:rPr>
        <w:t xml:space="preserve"> poste d</w:t>
      </w:r>
      <w:r w:rsidR="00697433" w:rsidRPr="00C84BB1">
        <w:rPr>
          <w:lang w:val="fr-FR"/>
        </w:rPr>
        <w:t>’</w:t>
      </w:r>
      <w:r w:rsidR="00336B08" w:rsidRPr="00C84BB1">
        <w:rPr>
          <w:lang w:val="fr-FR"/>
        </w:rPr>
        <w:t xml:space="preserve">assistant principal au service des réunions (G-7), </w:t>
      </w:r>
      <w:r w:rsidR="006742FF" w:rsidRPr="00C84BB1">
        <w:rPr>
          <w:lang w:val="fr-FR"/>
        </w:rPr>
        <w:t>s</w:t>
      </w:r>
      <w:r w:rsidR="00697433" w:rsidRPr="00C84BB1">
        <w:rPr>
          <w:lang w:val="fr-FR"/>
        </w:rPr>
        <w:t>’</w:t>
      </w:r>
      <w:r w:rsidR="006742FF" w:rsidRPr="00C84BB1">
        <w:rPr>
          <w:lang w:val="fr-FR"/>
        </w:rPr>
        <w:t>est conclu</w:t>
      </w:r>
      <w:r w:rsidR="00955C28" w:rsidRPr="00C84BB1">
        <w:rPr>
          <w:lang w:val="fr-FR"/>
        </w:rPr>
        <w:t xml:space="preserve"> </w:t>
      </w:r>
      <w:r w:rsidR="006742FF" w:rsidRPr="00C84BB1">
        <w:rPr>
          <w:lang w:val="fr-FR"/>
        </w:rPr>
        <w:t xml:space="preserve">par </w:t>
      </w:r>
      <w:r w:rsidR="00336B08" w:rsidRPr="00C84BB1">
        <w:rPr>
          <w:lang w:val="fr-FR"/>
        </w:rPr>
        <w:t>l</w:t>
      </w:r>
      <w:r w:rsidR="00414C8F" w:rsidRPr="00C84BB1">
        <w:rPr>
          <w:lang w:val="fr-FR"/>
        </w:rPr>
        <w:t>a</w:t>
      </w:r>
      <w:r w:rsidR="00336B08" w:rsidRPr="00C84BB1">
        <w:rPr>
          <w:lang w:val="fr-FR"/>
        </w:rPr>
        <w:t xml:space="preserve"> sélection de Mme Xue He Yan, à compter du 1er février 2024</w:t>
      </w:r>
      <w:r w:rsidR="00146CB1" w:rsidRPr="00C84BB1">
        <w:rPr>
          <w:lang w:val="fr-FR"/>
        </w:rPr>
        <w:t xml:space="preserve">. </w:t>
      </w:r>
    </w:p>
    <w:p w14:paraId="3CFA2F18" w14:textId="27583356" w:rsidR="00146CB1" w:rsidRPr="00C84BB1" w:rsidRDefault="007A237F" w:rsidP="00146CB1">
      <w:pPr>
        <w:pStyle w:val="Heading1"/>
        <w:rPr>
          <w:lang w:val="fr-FR"/>
        </w:rPr>
      </w:pPr>
      <w:r w:rsidRPr="00C84BB1">
        <w:rPr>
          <w:lang w:val="fr-FR"/>
        </w:rPr>
        <w:t xml:space="preserve">Un </w:t>
      </w:r>
      <w:r w:rsidR="006B34BA" w:rsidRPr="00C84BB1">
        <w:rPr>
          <w:lang w:val="fr-FR"/>
        </w:rPr>
        <w:t>recrutement</w:t>
      </w:r>
      <w:r w:rsidR="00336B08" w:rsidRPr="00C84BB1">
        <w:rPr>
          <w:lang w:val="fr-FR"/>
        </w:rPr>
        <w:t xml:space="preserve"> </w:t>
      </w:r>
      <w:r w:rsidRPr="00C84BB1">
        <w:rPr>
          <w:lang w:val="fr-FR"/>
        </w:rPr>
        <w:t xml:space="preserve">au </w:t>
      </w:r>
      <w:r w:rsidR="00336B08" w:rsidRPr="00C84BB1">
        <w:rPr>
          <w:lang w:val="fr-FR"/>
        </w:rPr>
        <w:t>poste d</w:t>
      </w:r>
      <w:r w:rsidR="00697433" w:rsidRPr="00C84BB1">
        <w:rPr>
          <w:lang w:val="fr-FR"/>
        </w:rPr>
        <w:t>’</w:t>
      </w:r>
      <w:r w:rsidR="00336B08" w:rsidRPr="00C84BB1">
        <w:rPr>
          <w:lang w:val="fr-FR"/>
        </w:rPr>
        <w:t>assistant à la gestion des programmes (G-6</w:t>
      </w:r>
      <w:r w:rsidR="00F4651A" w:rsidRPr="00C84BB1">
        <w:rPr>
          <w:lang w:val="fr-FR"/>
        </w:rPr>
        <w:t>) à</w:t>
      </w:r>
      <w:r w:rsidR="00336B08" w:rsidRPr="00C84BB1">
        <w:rPr>
          <w:lang w:val="fr-FR"/>
        </w:rPr>
        <w:t xml:space="preserve"> la suite de la cessation de service du titulaire en mars 2024. L</w:t>
      </w:r>
      <w:r w:rsidR="00697433" w:rsidRPr="00C84BB1">
        <w:rPr>
          <w:lang w:val="fr-FR"/>
        </w:rPr>
        <w:t>’</w:t>
      </w:r>
      <w:r w:rsidR="00336B08" w:rsidRPr="00C84BB1">
        <w:rPr>
          <w:lang w:val="fr-FR"/>
        </w:rPr>
        <w:t>offre d</w:t>
      </w:r>
      <w:r w:rsidR="00697433" w:rsidRPr="00C84BB1">
        <w:rPr>
          <w:lang w:val="fr-FR"/>
        </w:rPr>
        <w:t>’</w:t>
      </w:r>
      <w:r w:rsidR="00336B08" w:rsidRPr="00C84BB1">
        <w:rPr>
          <w:lang w:val="fr-FR"/>
        </w:rPr>
        <w:t xml:space="preserve">emploi a été publiée sur le site web des carrières des Nations unies </w:t>
      </w:r>
      <w:r w:rsidR="00146CB1" w:rsidRPr="00C84BB1">
        <w:rPr>
          <w:lang w:val="fr-FR"/>
        </w:rPr>
        <w:t>(</w:t>
      </w:r>
      <w:hyperlink r:id="rId15" w:history="1">
        <w:r w:rsidR="00911EFA" w:rsidRPr="00C84BB1">
          <w:rPr>
            <w:rStyle w:val="Hyperlink"/>
            <w:lang w:val="fr-FR"/>
          </w:rPr>
          <w:t>https://careers.un.org/jobSearchDescription/230732?language=en</w:t>
        </w:r>
      </w:hyperlink>
      <w:r w:rsidR="00911EFA" w:rsidRPr="00C84BB1">
        <w:rPr>
          <w:lang w:val="fr-FR"/>
        </w:rPr>
        <w:t xml:space="preserve">) </w:t>
      </w:r>
      <w:r w:rsidR="00336B08" w:rsidRPr="00C84BB1">
        <w:rPr>
          <w:lang w:val="fr-FR"/>
        </w:rPr>
        <w:t>avec une date de clôture au 7</w:t>
      </w:r>
      <w:r w:rsidR="00683ABB" w:rsidRPr="00C84BB1">
        <w:rPr>
          <w:lang w:val="fr-FR"/>
        </w:rPr>
        <w:t> </w:t>
      </w:r>
      <w:r w:rsidR="00336B08" w:rsidRPr="00C84BB1">
        <w:rPr>
          <w:lang w:val="fr-FR"/>
        </w:rPr>
        <w:t>mai</w:t>
      </w:r>
      <w:r w:rsidR="00683ABB" w:rsidRPr="00C84BB1">
        <w:rPr>
          <w:lang w:val="fr-FR"/>
        </w:rPr>
        <w:t> </w:t>
      </w:r>
      <w:r w:rsidR="00336B08" w:rsidRPr="00C84BB1">
        <w:rPr>
          <w:lang w:val="fr-FR"/>
        </w:rPr>
        <w:t>2024</w:t>
      </w:r>
      <w:r w:rsidR="00146CB1" w:rsidRPr="00C84BB1">
        <w:rPr>
          <w:lang w:val="fr-FR"/>
        </w:rPr>
        <w:t>.</w:t>
      </w:r>
    </w:p>
    <w:p w14:paraId="1D2BB253" w14:textId="7873476C" w:rsidR="00146CB1" w:rsidRPr="00C84BB1" w:rsidRDefault="00336B08" w:rsidP="00D8183E">
      <w:pPr>
        <w:pStyle w:val="Heading1"/>
        <w:rPr>
          <w:lang w:val="fr-FR"/>
        </w:rPr>
      </w:pPr>
      <w:r w:rsidRPr="00C84BB1">
        <w:rPr>
          <w:lang w:val="fr-FR"/>
        </w:rPr>
        <w:t>Le recrutement</w:t>
      </w:r>
      <w:r w:rsidR="00E66E64" w:rsidRPr="00C84BB1">
        <w:rPr>
          <w:lang w:val="fr-FR"/>
        </w:rPr>
        <w:t>,</w:t>
      </w:r>
      <w:r w:rsidRPr="00C84BB1">
        <w:rPr>
          <w:lang w:val="fr-FR"/>
        </w:rPr>
        <w:t xml:space="preserve"> </w:t>
      </w:r>
      <w:r w:rsidR="00D265F6" w:rsidRPr="00C84BB1">
        <w:rPr>
          <w:lang w:val="fr-FR"/>
        </w:rPr>
        <w:t>et</w:t>
      </w:r>
      <w:r w:rsidRPr="00C84BB1">
        <w:rPr>
          <w:lang w:val="fr-FR"/>
        </w:rPr>
        <w:t xml:space="preserve"> dispositions contractuelles </w:t>
      </w:r>
      <w:r w:rsidR="00E66E64" w:rsidRPr="00C84BB1">
        <w:rPr>
          <w:lang w:val="fr-FR"/>
        </w:rPr>
        <w:t xml:space="preserve">afférentes, de </w:t>
      </w:r>
      <w:r w:rsidRPr="00C84BB1">
        <w:rPr>
          <w:lang w:val="fr-FR"/>
        </w:rPr>
        <w:t xml:space="preserve">deux consultants </w:t>
      </w:r>
      <w:r w:rsidR="003F0615" w:rsidRPr="00C84BB1">
        <w:rPr>
          <w:lang w:val="fr-FR"/>
        </w:rPr>
        <w:t>pour</w:t>
      </w:r>
      <w:r w:rsidRPr="00C84BB1">
        <w:rPr>
          <w:lang w:val="fr-FR"/>
        </w:rPr>
        <w:t xml:space="preserve"> l</w:t>
      </w:r>
      <w:r w:rsidR="00697433" w:rsidRPr="00C84BB1">
        <w:rPr>
          <w:lang w:val="fr-FR"/>
        </w:rPr>
        <w:t>’</w:t>
      </w:r>
      <w:r w:rsidRPr="00C84BB1">
        <w:rPr>
          <w:lang w:val="fr-FR"/>
        </w:rPr>
        <w:t xml:space="preserve">efficacité énergétique, </w:t>
      </w:r>
      <w:r w:rsidR="00E209C6" w:rsidRPr="00C84BB1">
        <w:rPr>
          <w:lang w:val="fr-FR"/>
        </w:rPr>
        <w:t>d</w:t>
      </w:r>
      <w:r w:rsidR="00697433" w:rsidRPr="00C84BB1">
        <w:rPr>
          <w:lang w:val="fr-FR"/>
        </w:rPr>
        <w:t>’</w:t>
      </w:r>
      <w:r w:rsidRPr="00C84BB1">
        <w:rPr>
          <w:lang w:val="fr-FR"/>
        </w:rPr>
        <w:t xml:space="preserve">un consultant spécialisé dans le modèle MCII, </w:t>
      </w:r>
      <w:r w:rsidR="00E209C6" w:rsidRPr="00C84BB1">
        <w:rPr>
          <w:lang w:val="fr-FR"/>
        </w:rPr>
        <w:t xml:space="preserve">de </w:t>
      </w:r>
      <w:r w:rsidRPr="00C84BB1">
        <w:rPr>
          <w:lang w:val="fr-FR"/>
        </w:rPr>
        <w:t xml:space="preserve">deux consultants </w:t>
      </w:r>
      <w:r w:rsidR="00C33F3D" w:rsidRPr="00C84BB1">
        <w:rPr>
          <w:lang w:val="fr-FR"/>
        </w:rPr>
        <w:t>en appui</w:t>
      </w:r>
      <w:r w:rsidRPr="00C84BB1">
        <w:rPr>
          <w:lang w:val="fr-FR"/>
        </w:rPr>
        <w:t xml:space="preserve"> </w:t>
      </w:r>
      <w:r w:rsidR="00C33F3D" w:rsidRPr="00C84BB1">
        <w:rPr>
          <w:lang w:val="fr-FR"/>
        </w:rPr>
        <w:t xml:space="preserve">au </w:t>
      </w:r>
      <w:r w:rsidRPr="00C84BB1">
        <w:rPr>
          <w:lang w:val="fr-FR"/>
        </w:rPr>
        <w:t xml:space="preserve">suivi et </w:t>
      </w:r>
      <w:r w:rsidR="00C33F3D" w:rsidRPr="00C84BB1">
        <w:rPr>
          <w:lang w:val="fr-FR"/>
        </w:rPr>
        <w:t xml:space="preserve">à </w:t>
      </w:r>
      <w:r w:rsidRPr="00C84BB1">
        <w:rPr>
          <w:lang w:val="fr-FR"/>
        </w:rPr>
        <w:t>l</w:t>
      </w:r>
      <w:r w:rsidR="00697433" w:rsidRPr="00C84BB1">
        <w:rPr>
          <w:lang w:val="fr-FR"/>
        </w:rPr>
        <w:t>’</w:t>
      </w:r>
      <w:r w:rsidRPr="00C84BB1">
        <w:rPr>
          <w:lang w:val="fr-FR"/>
        </w:rPr>
        <w:t xml:space="preserve">évaluation, </w:t>
      </w:r>
      <w:r w:rsidR="00E209C6" w:rsidRPr="00C84BB1">
        <w:rPr>
          <w:lang w:val="fr-FR"/>
        </w:rPr>
        <w:t xml:space="preserve">de </w:t>
      </w:r>
      <w:r w:rsidRPr="00C84BB1">
        <w:rPr>
          <w:lang w:val="fr-FR"/>
        </w:rPr>
        <w:t xml:space="preserve">trois vacataires </w:t>
      </w:r>
      <w:r w:rsidR="00456761" w:rsidRPr="00C84BB1">
        <w:rPr>
          <w:lang w:val="fr-FR"/>
        </w:rPr>
        <w:t>en soutien à</w:t>
      </w:r>
      <w:r w:rsidRPr="00C84BB1">
        <w:rPr>
          <w:lang w:val="fr-FR"/>
        </w:rPr>
        <w:t xml:space="preserve"> l</w:t>
      </w:r>
      <w:r w:rsidR="00697433" w:rsidRPr="00C84BB1">
        <w:rPr>
          <w:lang w:val="fr-FR"/>
        </w:rPr>
        <w:t>’</w:t>
      </w:r>
      <w:r w:rsidRPr="00C84BB1">
        <w:rPr>
          <w:lang w:val="fr-FR"/>
        </w:rPr>
        <w:t>équipe d</w:t>
      </w:r>
      <w:r w:rsidR="00697433" w:rsidRPr="00C84BB1">
        <w:rPr>
          <w:lang w:val="fr-FR"/>
        </w:rPr>
        <w:t>’</w:t>
      </w:r>
      <w:r w:rsidRPr="00C84BB1">
        <w:rPr>
          <w:lang w:val="fr-FR"/>
        </w:rPr>
        <w:t>examen d</w:t>
      </w:r>
      <w:r w:rsidR="00456761" w:rsidRPr="00C84BB1">
        <w:rPr>
          <w:lang w:val="fr-FR"/>
        </w:rPr>
        <w:t xml:space="preserve">es </w:t>
      </w:r>
      <w:r w:rsidRPr="00C84BB1">
        <w:rPr>
          <w:lang w:val="fr-FR"/>
        </w:rPr>
        <w:t>projet</w:t>
      </w:r>
      <w:r w:rsidR="00456761" w:rsidRPr="00C84BB1">
        <w:rPr>
          <w:lang w:val="fr-FR"/>
        </w:rPr>
        <w:t>s</w:t>
      </w:r>
      <w:r w:rsidRPr="00C84BB1">
        <w:rPr>
          <w:lang w:val="fr-FR"/>
        </w:rPr>
        <w:t xml:space="preserve">, </w:t>
      </w:r>
      <w:r w:rsidR="00E209C6" w:rsidRPr="00C84BB1">
        <w:rPr>
          <w:lang w:val="fr-FR"/>
        </w:rPr>
        <w:t>d</w:t>
      </w:r>
      <w:r w:rsidR="00697433" w:rsidRPr="00C84BB1">
        <w:rPr>
          <w:lang w:val="fr-FR"/>
        </w:rPr>
        <w:t>’</w:t>
      </w:r>
      <w:r w:rsidRPr="00C84BB1">
        <w:rPr>
          <w:lang w:val="fr-FR"/>
        </w:rPr>
        <w:t xml:space="preserve">un vacataire </w:t>
      </w:r>
      <w:r w:rsidR="00005BAC" w:rsidRPr="00C84BB1">
        <w:rPr>
          <w:lang w:val="fr-FR"/>
        </w:rPr>
        <w:t>en appui à</w:t>
      </w:r>
      <w:r w:rsidRPr="00C84BB1">
        <w:rPr>
          <w:lang w:val="fr-FR"/>
        </w:rPr>
        <w:t xml:space="preserve"> </w:t>
      </w:r>
      <w:r w:rsidR="00252D51" w:rsidRPr="00C84BB1">
        <w:rPr>
          <w:lang w:val="fr-FR"/>
        </w:rPr>
        <w:t>la révision</w:t>
      </w:r>
      <w:r w:rsidRPr="00C84BB1">
        <w:rPr>
          <w:lang w:val="fr-FR"/>
        </w:rPr>
        <w:t xml:space="preserve"> et </w:t>
      </w:r>
      <w:r w:rsidR="00005BAC" w:rsidRPr="00C84BB1">
        <w:rPr>
          <w:lang w:val="fr-FR"/>
        </w:rPr>
        <w:t xml:space="preserve">à </w:t>
      </w:r>
      <w:r w:rsidRPr="00C84BB1">
        <w:rPr>
          <w:lang w:val="fr-FR"/>
        </w:rPr>
        <w:t xml:space="preserve">la relecture de documents, </w:t>
      </w:r>
      <w:r w:rsidR="00E209C6" w:rsidRPr="00C84BB1">
        <w:rPr>
          <w:lang w:val="fr-FR"/>
        </w:rPr>
        <w:t xml:space="preserve">de </w:t>
      </w:r>
      <w:r w:rsidRPr="00C84BB1">
        <w:rPr>
          <w:lang w:val="fr-FR"/>
        </w:rPr>
        <w:t xml:space="preserve">deux vacataires </w:t>
      </w:r>
      <w:r w:rsidR="00005BAC" w:rsidRPr="00C84BB1">
        <w:rPr>
          <w:lang w:val="fr-FR"/>
        </w:rPr>
        <w:t xml:space="preserve">pour aider à </w:t>
      </w:r>
      <w:r w:rsidRPr="00C84BB1">
        <w:rPr>
          <w:lang w:val="fr-FR"/>
        </w:rPr>
        <w:t xml:space="preserve">la coordination des traductions </w:t>
      </w:r>
      <w:r w:rsidR="00E209C6" w:rsidRPr="00C84BB1">
        <w:rPr>
          <w:lang w:val="fr-FR"/>
        </w:rPr>
        <w:t xml:space="preserve">ainsi que de </w:t>
      </w:r>
      <w:r w:rsidRPr="00C84BB1">
        <w:rPr>
          <w:lang w:val="fr-FR"/>
        </w:rPr>
        <w:t>trois stagiaires</w:t>
      </w:r>
      <w:r w:rsidR="00E209C6" w:rsidRPr="00C84BB1">
        <w:rPr>
          <w:lang w:val="fr-FR"/>
        </w:rPr>
        <w:t xml:space="preserve"> a </w:t>
      </w:r>
      <w:r w:rsidR="00AD7638" w:rsidRPr="00C84BB1">
        <w:rPr>
          <w:lang w:val="fr-FR"/>
        </w:rPr>
        <w:t>été mené à</w:t>
      </w:r>
      <w:r w:rsidR="007E33FE" w:rsidRPr="00C84BB1">
        <w:rPr>
          <w:lang w:val="fr-FR"/>
        </w:rPr>
        <w:t xml:space="preserve"> </w:t>
      </w:r>
      <w:r w:rsidR="00BD07A2" w:rsidRPr="00C84BB1">
        <w:rPr>
          <w:lang w:val="fr-FR"/>
        </w:rPr>
        <w:t>bien</w:t>
      </w:r>
      <w:r w:rsidRPr="00C84BB1">
        <w:rPr>
          <w:lang w:val="fr-FR"/>
        </w:rPr>
        <w:t>.</w:t>
      </w:r>
    </w:p>
    <w:p w14:paraId="3A8D9E8E" w14:textId="0F83E1B9" w:rsidR="000C648B" w:rsidRPr="00C84BB1" w:rsidRDefault="00F11470" w:rsidP="00146CB1">
      <w:pPr>
        <w:pStyle w:val="Heading1"/>
        <w:numPr>
          <w:ilvl w:val="0"/>
          <w:numId w:val="0"/>
        </w:numPr>
        <w:rPr>
          <w:lang w:val="fr-FR"/>
        </w:rPr>
      </w:pPr>
      <w:r w:rsidRPr="00C84BB1">
        <w:rPr>
          <w:b/>
          <w:color w:val="000000" w:themeColor="text1"/>
          <w:lang w:val="fr-FR"/>
        </w:rPr>
        <w:t>I</w:t>
      </w:r>
      <w:r w:rsidR="000C648B" w:rsidRPr="00C84BB1">
        <w:rPr>
          <w:b/>
          <w:color w:val="000000" w:themeColor="text1"/>
          <w:lang w:val="fr-FR"/>
        </w:rPr>
        <w:t>V.2</w:t>
      </w:r>
      <w:r w:rsidR="000C648B" w:rsidRPr="00C84BB1">
        <w:rPr>
          <w:b/>
          <w:color w:val="000000" w:themeColor="text1"/>
          <w:lang w:val="fr-FR"/>
        </w:rPr>
        <w:tab/>
      </w:r>
      <w:r w:rsidR="00F77791" w:rsidRPr="00C84BB1">
        <w:rPr>
          <w:b/>
          <w:color w:val="000000" w:themeColor="text1"/>
          <w:lang w:val="fr-FR"/>
        </w:rPr>
        <w:t>Perfectionnement et formation du personnel</w:t>
      </w:r>
    </w:p>
    <w:p w14:paraId="344F69D3" w14:textId="37C01CC4" w:rsidR="00244B91" w:rsidRPr="00C84BB1" w:rsidRDefault="00186982" w:rsidP="00244B91">
      <w:pPr>
        <w:pStyle w:val="Heading1"/>
        <w:keepNext/>
        <w:ind w:left="720" w:hanging="720"/>
        <w:rPr>
          <w:lang w:val="fr-FR"/>
        </w:rPr>
      </w:pPr>
      <w:bookmarkStart w:id="3" w:name="_Hlk131422396"/>
      <w:r w:rsidRPr="00C84BB1">
        <w:rPr>
          <w:lang w:val="fr-FR"/>
        </w:rPr>
        <w:t xml:space="preserve">Le Secrétariat a organisé sa retraite </w:t>
      </w:r>
      <w:r w:rsidR="007F39A7" w:rsidRPr="00C84BB1">
        <w:rPr>
          <w:lang w:val="fr-FR"/>
        </w:rPr>
        <w:t>d</w:t>
      </w:r>
      <w:r w:rsidR="00697433" w:rsidRPr="00C84BB1">
        <w:rPr>
          <w:lang w:val="fr-FR"/>
        </w:rPr>
        <w:t>’</w:t>
      </w:r>
      <w:r w:rsidR="007F39A7" w:rsidRPr="00C84BB1">
        <w:rPr>
          <w:lang w:val="fr-FR"/>
        </w:rPr>
        <w:t xml:space="preserve">équipe </w:t>
      </w:r>
      <w:r w:rsidRPr="00C84BB1">
        <w:rPr>
          <w:lang w:val="fr-FR"/>
        </w:rPr>
        <w:t>annuelle à Mont Tremblant, au Québec, du 25 au 26</w:t>
      </w:r>
      <w:r w:rsidR="004B5170" w:rsidRPr="00C84BB1">
        <w:rPr>
          <w:lang w:val="fr-FR"/>
        </w:rPr>
        <w:t> </w:t>
      </w:r>
      <w:r w:rsidRPr="00C84BB1">
        <w:rPr>
          <w:lang w:val="fr-FR"/>
        </w:rPr>
        <w:t>mars</w:t>
      </w:r>
      <w:r w:rsidR="004B5170" w:rsidRPr="00C84BB1">
        <w:rPr>
          <w:lang w:val="fr-FR"/>
        </w:rPr>
        <w:t> </w:t>
      </w:r>
      <w:r w:rsidRPr="00C84BB1">
        <w:rPr>
          <w:lang w:val="fr-FR"/>
        </w:rPr>
        <w:t>2024, avec la participation de tous les membres du personnel</w:t>
      </w:r>
      <w:r w:rsidR="00244B91" w:rsidRPr="00C84BB1">
        <w:rPr>
          <w:lang w:val="fr-FR"/>
        </w:rPr>
        <w:t xml:space="preserve">. </w:t>
      </w:r>
    </w:p>
    <w:p w14:paraId="1D3804FC" w14:textId="239BBA23" w:rsidR="00244B91" w:rsidRPr="00C84BB1" w:rsidRDefault="00186982" w:rsidP="00244B91">
      <w:pPr>
        <w:pStyle w:val="Heading1"/>
        <w:keepNext/>
        <w:ind w:left="720" w:hanging="720"/>
        <w:rPr>
          <w:lang w:val="fr-FR"/>
        </w:rPr>
      </w:pPr>
      <w:r w:rsidRPr="00C84BB1">
        <w:rPr>
          <w:lang w:val="fr-FR"/>
        </w:rPr>
        <w:t>Le personnel du Secrétariat a suivi les cours de formation obligatoires en ligne des Nations Unies.</w:t>
      </w:r>
    </w:p>
    <w:p w14:paraId="426F11AE" w14:textId="3DBBD8E4" w:rsidR="00244B91" w:rsidRPr="00C84BB1" w:rsidRDefault="00186982" w:rsidP="00244B91">
      <w:pPr>
        <w:pStyle w:val="Heading1"/>
        <w:keepNext/>
        <w:ind w:left="720" w:hanging="720"/>
        <w:rPr>
          <w:lang w:val="fr-FR"/>
        </w:rPr>
      </w:pPr>
      <w:r w:rsidRPr="00C84BB1">
        <w:rPr>
          <w:lang w:val="fr-FR"/>
        </w:rPr>
        <w:t>Trois membres du personnel du Secrétariat ont participé à l</w:t>
      </w:r>
      <w:r w:rsidR="00697433" w:rsidRPr="00C84BB1">
        <w:rPr>
          <w:lang w:val="fr-FR"/>
        </w:rPr>
        <w:t>’</w:t>
      </w:r>
      <w:r w:rsidRPr="00C84BB1">
        <w:rPr>
          <w:lang w:val="fr-FR"/>
        </w:rPr>
        <w:t xml:space="preserve">événement </w:t>
      </w:r>
      <w:r w:rsidRPr="00C84BB1">
        <w:rPr>
          <w:i/>
          <w:iCs/>
          <w:lang w:val="fr-FR"/>
        </w:rPr>
        <w:t xml:space="preserve">Umoja Integrated Planning and Management for </w:t>
      </w:r>
      <w:proofErr w:type="spellStart"/>
      <w:r w:rsidRPr="00C84BB1">
        <w:rPr>
          <w:i/>
          <w:iCs/>
          <w:lang w:val="fr-FR"/>
        </w:rPr>
        <w:t>MEAs</w:t>
      </w:r>
      <w:proofErr w:type="spellEnd"/>
      <w:r w:rsidRPr="00C84BB1">
        <w:rPr>
          <w:lang w:val="fr-FR"/>
        </w:rPr>
        <w:t xml:space="preserve"> </w:t>
      </w:r>
      <w:r w:rsidR="001E3CA3" w:rsidRPr="00C84BB1">
        <w:rPr>
          <w:lang w:val="fr-FR"/>
        </w:rPr>
        <w:t xml:space="preserve">(Planification et gestion intégrée sur Umoja pour les AME) </w:t>
      </w:r>
      <w:r w:rsidRPr="00C84BB1">
        <w:rPr>
          <w:lang w:val="fr-FR"/>
        </w:rPr>
        <w:t xml:space="preserve">organisé </w:t>
      </w:r>
      <w:r w:rsidR="00612209" w:rsidRPr="00C84BB1">
        <w:rPr>
          <w:lang w:val="fr-FR"/>
        </w:rPr>
        <w:t xml:space="preserve">du 4 au 8 mars 2024 </w:t>
      </w:r>
      <w:r w:rsidRPr="00C84BB1">
        <w:rPr>
          <w:lang w:val="fr-FR"/>
        </w:rPr>
        <w:t xml:space="preserve">par le PNUE au </w:t>
      </w:r>
      <w:r w:rsidR="001C289B" w:rsidRPr="00C84BB1">
        <w:rPr>
          <w:lang w:val="fr-FR"/>
        </w:rPr>
        <w:t xml:space="preserve">siège du </w:t>
      </w:r>
      <w:r w:rsidRPr="00C84BB1">
        <w:rPr>
          <w:lang w:val="fr-FR"/>
        </w:rPr>
        <w:t>Secrétariat de la Convention sur la diversité biologique, à Montréal (Canada)</w:t>
      </w:r>
      <w:r w:rsidR="00244B91" w:rsidRPr="00C84BB1">
        <w:rPr>
          <w:lang w:val="fr-FR"/>
        </w:rPr>
        <w:t>.</w:t>
      </w:r>
    </w:p>
    <w:p w14:paraId="68885EF8" w14:textId="51F5F431" w:rsidR="008533C0" w:rsidRPr="00C84BB1" w:rsidRDefault="00F13CE5" w:rsidP="008533C0">
      <w:pPr>
        <w:rPr>
          <w:b/>
          <w:lang w:val="fr-FR"/>
        </w:rPr>
      </w:pPr>
      <w:r w:rsidRPr="00C84BB1">
        <w:rPr>
          <w:b/>
          <w:color w:val="000000" w:themeColor="text1"/>
          <w:lang w:val="fr-FR"/>
        </w:rPr>
        <w:t>I</w:t>
      </w:r>
      <w:r w:rsidR="000C648B" w:rsidRPr="00C84BB1">
        <w:rPr>
          <w:b/>
          <w:color w:val="000000" w:themeColor="text1"/>
          <w:lang w:val="fr-FR"/>
        </w:rPr>
        <w:t>V.</w:t>
      </w:r>
      <w:r w:rsidRPr="00C84BB1">
        <w:rPr>
          <w:b/>
          <w:color w:val="000000" w:themeColor="text1"/>
          <w:lang w:val="fr-FR"/>
        </w:rPr>
        <w:t>3</w:t>
      </w:r>
      <w:r w:rsidR="008533C0" w:rsidRPr="00C84BB1">
        <w:rPr>
          <w:b/>
          <w:color w:val="000000" w:themeColor="text1"/>
          <w:lang w:val="fr-FR"/>
        </w:rPr>
        <w:t xml:space="preserve"> </w:t>
      </w:r>
      <w:r w:rsidR="00311A3F" w:rsidRPr="00C84BB1">
        <w:rPr>
          <w:b/>
          <w:color w:val="000000" w:themeColor="text1"/>
          <w:lang w:val="fr-FR"/>
        </w:rPr>
        <w:tab/>
      </w:r>
      <w:r w:rsidR="00D20EB1" w:rsidRPr="00C84BB1">
        <w:rPr>
          <w:b/>
          <w:lang w:val="fr-FR"/>
        </w:rPr>
        <w:t>Autres questions administratives</w:t>
      </w:r>
    </w:p>
    <w:p w14:paraId="52B04E6C" w14:textId="77777777" w:rsidR="008533C0" w:rsidRPr="00C84BB1" w:rsidRDefault="008533C0" w:rsidP="008533C0">
      <w:pPr>
        <w:rPr>
          <w:lang w:val="fr-FR"/>
        </w:rPr>
      </w:pPr>
    </w:p>
    <w:p w14:paraId="49112543" w14:textId="0D6B44EE" w:rsidR="00D8183E" w:rsidRPr="00C84BB1" w:rsidRDefault="00D20EB1" w:rsidP="00D8183E">
      <w:pPr>
        <w:pStyle w:val="Heading1"/>
        <w:rPr>
          <w:lang w:val="fr-FR"/>
        </w:rPr>
      </w:pPr>
      <w:r w:rsidRPr="00C84BB1">
        <w:rPr>
          <w:lang w:val="fr-FR"/>
        </w:rPr>
        <w:t>Le Secrétariat a apporté un soutien financier à la présidente du Comité exécutif pour la 94</w:t>
      </w:r>
      <w:r w:rsidRPr="00C84BB1">
        <w:rPr>
          <w:vertAlign w:val="superscript"/>
          <w:lang w:val="fr-FR"/>
        </w:rPr>
        <w:t>e</w:t>
      </w:r>
      <w:r w:rsidRPr="00C84BB1">
        <w:rPr>
          <w:lang w:val="fr-FR"/>
        </w:rPr>
        <w:t xml:space="preserve"> réunion, Mme María Antonella Parodi, pour sa participation à la réunion. Ce soutien a été fourni avec l</w:t>
      </w:r>
      <w:r w:rsidR="00697433" w:rsidRPr="00C84BB1">
        <w:rPr>
          <w:lang w:val="fr-FR"/>
        </w:rPr>
        <w:t>’</w:t>
      </w:r>
      <w:r w:rsidRPr="00C84BB1">
        <w:rPr>
          <w:lang w:val="fr-FR"/>
        </w:rPr>
        <w:t>accord des membres du Comité et à condition qu</w:t>
      </w:r>
      <w:r w:rsidR="00697433" w:rsidRPr="00C84BB1">
        <w:rPr>
          <w:lang w:val="fr-FR"/>
        </w:rPr>
        <w:t>’</w:t>
      </w:r>
      <w:r w:rsidRPr="00C84BB1">
        <w:rPr>
          <w:lang w:val="fr-FR"/>
        </w:rPr>
        <w:t>il soit exceptionnel et qu</w:t>
      </w:r>
      <w:r w:rsidR="00697433" w:rsidRPr="00C84BB1">
        <w:rPr>
          <w:lang w:val="fr-FR"/>
        </w:rPr>
        <w:t>’</w:t>
      </w:r>
      <w:r w:rsidRPr="00C84BB1">
        <w:rPr>
          <w:lang w:val="fr-FR"/>
        </w:rPr>
        <w:t>il ne crée pas de précédent pour les réunions à venir</w:t>
      </w:r>
      <w:r w:rsidR="008E2CB5" w:rsidRPr="00C84BB1">
        <w:rPr>
          <w:lang w:val="fr-FR"/>
        </w:rPr>
        <w:t>.</w:t>
      </w:r>
    </w:p>
    <w:p w14:paraId="55E77F4D" w14:textId="7BE3034A" w:rsidR="000C648B" w:rsidRPr="00C84BB1" w:rsidRDefault="008533C0" w:rsidP="00D8183E">
      <w:pPr>
        <w:pStyle w:val="Heading1"/>
        <w:keepNext/>
        <w:numPr>
          <w:ilvl w:val="0"/>
          <w:numId w:val="0"/>
        </w:numPr>
        <w:rPr>
          <w:b/>
          <w:color w:val="000000" w:themeColor="text1"/>
          <w:sz w:val="24"/>
          <w:szCs w:val="24"/>
          <w:lang w:val="fr-FR"/>
        </w:rPr>
      </w:pPr>
      <w:r w:rsidRPr="00C84BB1">
        <w:rPr>
          <w:b/>
          <w:color w:val="000000" w:themeColor="text1"/>
          <w:sz w:val="24"/>
          <w:szCs w:val="24"/>
          <w:lang w:val="fr-FR"/>
        </w:rPr>
        <w:t>V.</w:t>
      </w:r>
      <w:r w:rsidR="00AF590A" w:rsidRPr="00C84BB1">
        <w:rPr>
          <w:b/>
          <w:color w:val="000000" w:themeColor="text1"/>
          <w:sz w:val="24"/>
          <w:szCs w:val="24"/>
          <w:lang w:val="fr-FR"/>
        </w:rPr>
        <w:tab/>
      </w:r>
      <w:r w:rsidR="004F6AC1" w:rsidRPr="00C84BB1">
        <w:rPr>
          <w:b/>
          <w:color w:val="000000" w:themeColor="text1"/>
          <w:sz w:val="24"/>
          <w:lang w:val="fr-FR"/>
        </w:rPr>
        <w:t>Coopération avec les accords multilatéraux sur l</w:t>
      </w:r>
      <w:r w:rsidR="00697433" w:rsidRPr="00C84BB1">
        <w:rPr>
          <w:b/>
          <w:color w:val="000000" w:themeColor="text1"/>
          <w:sz w:val="24"/>
          <w:lang w:val="fr-FR"/>
        </w:rPr>
        <w:t>’</w:t>
      </w:r>
      <w:r w:rsidR="004F6AC1" w:rsidRPr="00C84BB1">
        <w:rPr>
          <w:b/>
          <w:color w:val="000000" w:themeColor="text1"/>
          <w:sz w:val="24"/>
          <w:lang w:val="fr-FR"/>
        </w:rPr>
        <w:t>environnement et d</w:t>
      </w:r>
      <w:r w:rsidR="00697433" w:rsidRPr="00C84BB1">
        <w:rPr>
          <w:b/>
          <w:color w:val="000000" w:themeColor="text1"/>
          <w:sz w:val="24"/>
          <w:lang w:val="fr-FR"/>
        </w:rPr>
        <w:t>’</w:t>
      </w:r>
      <w:r w:rsidR="004F6AC1" w:rsidRPr="00C84BB1">
        <w:rPr>
          <w:b/>
          <w:color w:val="000000" w:themeColor="text1"/>
          <w:sz w:val="24"/>
          <w:lang w:val="fr-FR"/>
        </w:rPr>
        <w:t>autres organisations</w:t>
      </w:r>
    </w:p>
    <w:bookmarkEnd w:id="3"/>
    <w:p w14:paraId="0521D198" w14:textId="6D570648" w:rsidR="000C648B" w:rsidRPr="00C84BB1" w:rsidRDefault="002911C8" w:rsidP="002D130E">
      <w:pPr>
        <w:pStyle w:val="Heading1"/>
        <w:rPr>
          <w:bCs/>
          <w:lang w:val="fr-FR"/>
        </w:rPr>
      </w:pPr>
      <w:r w:rsidRPr="00C84BB1">
        <w:rPr>
          <w:lang w:val="fr-FR"/>
        </w:rPr>
        <w:t>Conformément à la décision 79/1 b), le Secrétariat a inclus à l</w:t>
      </w:r>
      <w:r w:rsidR="00697433" w:rsidRPr="00C84BB1">
        <w:rPr>
          <w:lang w:val="fr-FR"/>
        </w:rPr>
        <w:t>’</w:t>
      </w:r>
      <w:r w:rsidRPr="00C84BB1">
        <w:rPr>
          <w:lang w:val="fr-FR"/>
        </w:rPr>
        <w:t>annexe II du présent document un aperçu complet de l</w:t>
      </w:r>
      <w:r w:rsidR="00697433" w:rsidRPr="00C84BB1">
        <w:rPr>
          <w:lang w:val="fr-FR"/>
        </w:rPr>
        <w:t>’</w:t>
      </w:r>
      <w:r w:rsidRPr="00C84BB1">
        <w:rPr>
          <w:lang w:val="fr-FR"/>
        </w:rPr>
        <w:t>état d</w:t>
      </w:r>
      <w:r w:rsidR="00697433" w:rsidRPr="00C84BB1">
        <w:rPr>
          <w:lang w:val="fr-FR"/>
        </w:rPr>
        <w:t>’</w:t>
      </w:r>
      <w:r w:rsidRPr="00C84BB1">
        <w:rPr>
          <w:lang w:val="fr-FR"/>
        </w:rPr>
        <w:t>avancement de toutes les discussions avec les AME et d</w:t>
      </w:r>
      <w:r w:rsidR="00697433" w:rsidRPr="00C84BB1">
        <w:rPr>
          <w:lang w:val="fr-FR"/>
        </w:rPr>
        <w:t>’</w:t>
      </w:r>
      <w:r w:rsidRPr="00C84BB1">
        <w:rPr>
          <w:lang w:val="fr-FR"/>
        </w:rPr>
        <w:t>autres organisations compétentes</w:t>
      </w:r>
      <w:r w:rsidR="000C648B" w:rsidRPr="00C84BB1">
        <w:rPr>
          <w:lang w:val="fr-FR"/>
        </w:rPr>
        <w:t>.</w:t>
      </w:r>
      <w:r w:rsidR="00BA031B" w:rsidRPr="00C84BB1">
        <w:rPr>
          <w:lang w:val="fr-FR"/>
        </w:rPr>
        <w:t xml:space="preserve"> </w:t>
      </w:r>
      <w:r w:rsidR="000C648B" w:rsidRPr="00C84BB1">
        <w:rPr>
          <w:b/>
          <w:lang w:val="fr-FR"/>
        </w:rPr>
        <w:tab/>
      </w:r>
    </w:p>
    <w:p w14:paraId="0D666595" w14:textId="0DDB8ED4" w:rsidR="001A1DC4" w:rsidRPr="00C84BB1" w:rsidRDefault="009A7336" w:rsidP="001A1DC4">
      <w:pPr>
        <w:pStyle w:val="Heading1"/>
        <w:keepNext/>
        <w:numPr>
          <w:ilvl w:val="0"/>
          <w:numId w:val="0"/>
        </w:numPr>
        <w:rPr>
          <w:bCs/>
          <w:i/>
          <w:iCs/>
          <w:color w:val="000000" w:themeColor="text1"/>
          <w:lang w:val="fr-FR"/>
        </w:rPr>
      </w:pPr>
      <w:r w:rsidRPr="00C84BB1">
        <w:rPr>
          <w:bCs/>
          <w:i/>
          <w:iCs/>
          <w:color w:val="000000" w:themeColor="text1"/>
          <w:lang w:val="fr-FR"/>
        </w:rPr>
        <w:lastRenderedPageBreak/>
        <w:t>Agences d</w:t>
      </w:r>
      <w:r w:rsidR="00697433" w:rsidRPr="00C84BB1">
        <w:rPr>
          <w:bCs/>
          <w:i/>
          <w:iCs/>
          <w:color w:val="000000" w:themeColor="text1"/>
          <w:lang w:val="fr-FR"/>
        </w:rPr>
        <w:t>’</w:t>
      </w:r>
      <w:r w:rsidRPr="00C84BB1">
        <w:rPr>
          <w:bCs/>
          <w:i/>
          <w:iCs/>
          <w:color w:val="000000" w:themeColor="text1"/>
          <w:lang w:val="fr-FR"/>
        </w:rPr>
        <w:t>exécution du Fonds multilatéral</w:t>
      </w:r>
    </w:p>
    <w:p w14:paraId="445A211D" w14:textId="22CB6703" w:rsidR="00443614" w:rsidRPr="00C84BB1" w:rsidRDefault="009A7336" w:rsidP="00443614">
      <w:pPr>
        <w:pStyle w:val="Heading1"/>
        <w:rPr>
          <w:lang w:val="fr-FR"/>
        </w:rPr>
      </w:pPr>
      <w:r w:rsidRPr="00C84BB1">
        <w:rPr>
          <w:lang w:val="fr-FR"/>
        </w:rPr>
        <w:t>En préparation du document présenté à la présente réunion</w:t>
      </w:r>
      <w:r w:rsidR="00DF7F69" w:rsidRPr="00C84BB1">
        <w:rPr>
          <w:lang w:val="fr-FR"/>
        </w:rPr>
        <w:t xml:space="preserve"> et</w:t>
      </w:r>
      <w:r w:rsidRPr="00C84BB1">
        <w:rPr>
          <w:lang w:val="fr-FR"/>
        </w:rPr>
        <w:t xml:space="preserve"> préparé par le Secrétariat à la demande du Comité exécutif conformément à la décision 92/1, le Secrétariat a organisé une séance de réflexion </w:t>
      </w:r>
      <w:r w:rsidR="005B67B5" w:rsidRPr="00C84BB1">
        <w:rPr>
          <w:lang w:val="fr-FR"/>
        </w:rPr>
        <w:t xml:space="preserve">visant à recueillir </w:t>
      </w:r>
      <w:r w:rsidRPr="00C84BB1">
        <w:rPr>
          <w:lang w:val="fr-FR"/>
        </w:rPr>
        <w:t xml:space="preserve">des </w:t>
      </w:r>
      <w:r w:rsidR="00AE3513" w:rsidRPr="00C84BB1">
        <w:rPr>
          <w:lang w:val="fr-FR"/>
        </w:rPr>
        <w:t>avis</w:t>
      </w:r>
      <w:r w:rsidRPr="00C84BB1">
        <w:rPr>
          <w:lang w:val="fr-FR"/>
        </w:rPr>
        <w:t xml:space="preserve"> </w:t>
      </w:r>
      <w:r w:rsidR="0038183A" w:rsidRPr="00C84BB1">
        <w:rPr>
          <w:lang w:val="fr-FR"/>
        </w:rPr>
        <w:t xml:space="preserve">sur les </w:t>
      </w:r>
      <w:r w:rsidR="005C316F" w:rsidRPr="00C84BB1">
        <w:rPr>
          <w:lang w:val="fr-FR"/>
        </w:rPr>
        <w:t>possib</w:t>
      </w:r>
      <w:r w:rsidR="00D07D19" w:rsidRPr="00C84BB1">
        <w:rPr>
          <w:lang w:val="fr-FR"/>
        </w:rPr>
        <w:t xml:space="preserve">ilités pour le </w:t>
      </w:r>
      <w:r w:rsidRPr="00C84BB1">
        <w:rPr>
          <w:lang w:val="fr-FR"/>
        </w:rPr>
        <w:t xml:space="preserve">Fonds multilatéral </w:t>
      </w:r>
      <w:r w:rsidR="00D07D19" w:rsidRPr="00C84BB1">
        <w:rPr>
          <w:lang w:val="fr-FR"/>
        </w:rPr>
        <w:t xml:space="preserve">de contribuer </w:t>
      </w:r>
      <w:r w:rsidRPr="00C84BB1">
        <w:rPr>
          <w:lang w:val="fr-FR"/>
        </w:rPr>
        <w:t xml:space="preserve">au refroidissement durable, sur </w:t>
      </w:r>
      <w:r w:rsidR="008A5355" w:rsidRPr="00C84BB1">
        <w:rPr>
          <w:lang w:val="fr-FR"/>
        </w:rPr>
        <w:t xml:space="preserve">les contributions passées et </w:t>
      </w:r>
      <w:r w:rsidR="00381E13" w:rsidRPr="00C84BB1">
        <w:rPr>
          <w:lang w:val="fr-FR"/>
        </w:rPr>
        <w:t>à venir</w:t>
      </w:r>
      <w:r w:rsidR="008A5355" w:rsidRPr="00C84BB1">
        <w:rPr>
          <w:lang w:val="fr-FR"/>
        </w:rPr>
        <w:t xml:space="preserve"> des</w:t>
      </w:r>
      <w:r w:rsidRPr="00C84BB1">
        <w:rPr>
          <w:lang w:val="fr-FR"/>
        </w:rPr>
        <w:t xml:space="preserve"> activités </w:t>
      </w:r>
      <w:r w:rsidR="00F4651A" w:rsidRPr="00C84BB1">
        <w:rPr>
          <w:lang w:val="fr-FR"/>
        </w:rPr>
        <w:t>d’élimination</w:t>
      </w:r>
      <w:r w:rsidRPr="00C84BB1">
        <w:rPr>
          <w:lang w:val="fr-FR"/>
        </w:rPr>
        <w:t xml:space="preserve"> progressive des HCFC et de réduction progressive des HFC</w:t>
      </w:r>
      <w:r w:rsidR="008A5355" w:rsidRPr="00C84BB1">
        <w:rPr>
          <w:lang w:val="fr-FR"/>
        </w:rPr>
        <w:t xml:space="preserve"> </w:t>
      </w:r>
      <w:r w:rsidRPr="00C84BB1">
        <w:rPr>
          <w:lang w:val="fr-FR"/>
        </w:rPr>
        <w:t xml:space="preserve">au refroidissement durable </w:t>
      </w:r>
      <w:r w:rsidR="000B0D86" w:rsidRPr="00C84BB1">
        <w:rPr>
          <w:lang w:val="fr-FR"/>
        </w:rPr>
        <w:t xml:space="preserve">ainsi que sur les </w:t>
      </w:r>
      <w:r w:rsidRPr="00C84BB1">
        <w:rPr>
          <w:lang w:val="fr-FR"/>
        </w:rPr>
        <w:t>secteurs</w:t>
      </w:r>
      <w:r w:rsidR="000B0D86" w:rsidRPr="00C84BB1">
        <w:rPr>
          <w:lang w:val="fr-FR"/>
        </w:rPr>
        <w:t xml:space="preserve"> concernés</w:t>
      </w:r>
      <w:r w:rsidRPr="00C84BB1">
        <w:rPr>
          <w:lang w:val="fr-FR"/>
        </w:rPr>
        <w:t>. Des représentants du PNUD, du PNUE, de l</w:t>
      </w:r>
      <w:r w:rsidR="00697433" w:rsidRPr="00C84BB1">
        <w:rPr>
          <w:lang w:val="fr-FR"/>
        </w:rPr>
        <w:t>’</w:t>
      </w:r>
      <w:r w:rsidRPr="00C84BB1">
        <w:rPr>
          <w:lang w:val="fr-FR"/>
        </w:rPr>
        <w:t>ONUDI et de la Banque mondiale ont participé à cette session, qui s</w:t>
      </w:r>
      <w:r w:rsidR="00697433" w:rsidRPr="00C84BB1">
        <w:rPr>
          <w:lang w:val="fr-FR"/>
        </w:rPr>
        <w:t>’</w:t>
      </w:r>
      <w:r w:rsidRPr="00C84BB1">
        <w:rPr>
          <w:lang w:val="fr-FR"/>
        </w:rPr>
        <w:t>est tenue en ligne le 24 janvier 2024, et ont partagé leurs points de vue sur différents aspects liés au refroidissement durable.</w:t>
      </w:r>
    </w:p>
    <w:p w14:paraId="010DDE5F" w14:textId="41B7FA1E" w:rsidR="007620EB" w:rsidRPr="00C84BB1" w:rsidRDefault="00A548A1" w:rsidP="007620EB">
      <w:pPr>
        <w:pStyle w:val="Heading1"/>
        <w:rPr>
          <w:lang w:val="fr-FR"/>
        </w:rPr>
      </w:pPr>
      <w:r w:rsidRPr="00C84BB1">
        <w:rPr>
          <w:lang w:val="fr-FR"/>
        </w:rPr>
        <w:t>Le Secrétariat a organisé u</w:t>
      </w:r>
      <w:r w:rsidR="001C1ECD" w:rsidRPr="00C84BB1">
        <w:rPr>
          <w:lang w:val="fr-FR"/>
        </w:rPr>
        <w:t xml:space="preserve">n webinaire sur </w:t>
      </w:r>
      <w:r w:rsidRPr="00C84BB1">
        <w:rPr>
          <w:lang w:val="fr-FR"/>
        </w:rPr>
        <w:t xml:space="preserve">les demandes de </w:t>
      </w:r>
      <w:r w:rsidR="001C1ECD" w:rsidRPr="00C84BB1">
        <w:rPr>
          <w:lang w:val="fr-FR"/>
        </w:rPr>
        <w:t>KIP à l</w:t>
      </w:r>
      <w:r w:rsidR="00697433" w:rsidRPr="00C84BB1">
        <w:rPr>
          <w:lang w:val="fr-FR"/>
        </w:rPr>
        <w:t>’</w:t>
      </w:r>
      <w:r w:rsidR="001C1ECD" w:rsidRPr="00C84BB1">
        <w:rPr>
          <w:lang w:val="fr-FR"/>
        </w:rPr>
        <w:t>intention des agences d</w:t>
      </w:r>
      <w:r w:rsidR="00697433" w:rsidRPr="00C84BB1">
        <w:rPr>
          <w:lang w:val="fr-FR"/>
        </w:rPr>
        <w:t>’</w:t>
      </w:r>
      <w:r w:rsidR="001C1ECD" w:rsidRPr="00C84BB1">
        <w:rPr>
          <w:lang w:val="fr-FR"/>
        </w:rPr>
        <w:t xml:space="preserve">exécution et des agences bilatérales. </w:t>
      </w:r>
      <w:r w:rsidR="00180F4D" w:rsidRPr="00C84BB1">
        <w:rPr>
          <w:lang w:val="fr-FR"/>
        </w:rPr>
        <w:t xml:space="preserve">Celui-ci </w:t>
      </w:r>
      <w:r w:rsidR="001C1ECD" w:rsidRPr="00C84BB1">
        <w:rPr>
          <w:lang w:val="fr-FR"/>
        </w:rPr>
        <w:t>s</w:t>
      </w:r>
      <w:r w:rsidR="00697433" w:rsidRPr="00C84BB1">
        <w:rPr>
          <w:lang w:val="fr-FR"/>
        </w:rPr>
        <w:t>’</w:t>
      </w:r>
      <w:r w:rsidR="001C1ECD" w:rsidRPr="00C84BB1">
        <w:rPr>
          <w:lang w:val="fr-FR"/>
        </w:rPr>
        <w:t>est déroulé le 29 février 2024 et visait à partager l</w:t>
      </w:r>
      <w:r w:rsidR="00697433" w:rsidRPr="00C84BB1">
        <w:rPr>
          <w:lang w:val="fr-FR"/>
        </w:rPr>
        <w:t>’</w:t>
      </w:r>
      <w:r w:rsidR="001C1ECD" w:rsidRPr="00C84BB1">
        <w:rPr>
          <w:lang w:val="fr-FR"/>
        </w:rPr>
        <w:t>expérience acquise par le Secrétariat lors de l</w:t>
      </w:r>
      <w:r w:rsidR="00697433" w:rsidRPr="00C84BB1">
        <w:rPr>
          <w:lang w:val="fr-FR"/>
        </w:rPr>
        <w:t>’</w:t>
      </w:r>
      <w:r w:rsidR="001C1ECD" w:rsidRPr="00C84BB1">
        <w:rPr>
          <w:lang w:val="fr-FR"/>
        </w:rPr>
        <w:t xml:space="preserve">examen des 24 premiers KIP </w:t>
      </w:r>
      <w:r w:rsidR="00D744E4" w:rsidRPr="00C84BB1">
        <w:rPr>
          <w:lang w:val="fr-FR"/>
        </w:rPr>
        <w:t>ainsi qu</w:t>
      </w:r>
      <w:r w:rsidR="00697433" w:rsidRPr="00C84BB1">
        <w:rPr>
          <w:lang w:val="fr-FR"/>
        </w:rPr>
        <w:t>’</w:t>
      </w:r>
      <w:r w:rsidR="001C1ECD" w:rsidRPr="00C84BB1">
        <w:rPr>
          <w:lang w:val="fr-FR"/>
        </w:rPr>
        <w:t>à faciliter la finalisation et l</w:t>
      </w:r>
      <w:r w:rsidR="00DD6FE0" w:rsidRPr="00C84BB1">
        <w:rPr>
          <w:lang w:val="fr-FR"/>
        </w:rPr>
        <w:t xml:space="preserve">e dépôt </w:t>
      </w:r>
      <w:r w:rsidR="001C1ECD" w:rsidRPr="00C84BB1">
        <w:rPr>
          <w:lang w:val="fr-FR"/>
        </w:rPr>
        <w:t xml:space="preserve">de </w:t>
      </w:r>
      <w:r w:rsidR="00BD4980" w:rsidRPr="00C84BB1">
        <w:rPr>
          <w:lang w:val="fr-FR"/>
        </w:rPr>
        <w:t xml:space="preserve">nouvelles </w:t>
      </w:r>
      <w:r w:rsidR="00DD6FE0" w:rsidRPr="00C84BB1">
        <w:rPr>
          <w:lang w:val="fr-FR"/>
        </w:rPr>
        <w:t xml:space="preserve">demandes de </w:t>
      </w:r>
      <w:r w:rsidR="001C1ECD" w:rsidRPr="00C84BB1">
        <w:rPr>
          <w:lang w:val="fr-FR"/>
        </w:rPr>
        <w:t>KIP, ainsi qu</w:t>
      </w:r>
      <w:r w:rsidR="00697433" w:rsidRPr="00C84BB1">
        <w:rPr>
          <w:lang w:val="fr-FR"/>
        </w:rPr>
        <w:t>’</w:t>
      </w:r>
      <w:r w:rsidR="001C1ECD" w:rsidRPr="00C84BB1">
        <w:rPr>
          <w:lang w:val="fr-FR"/>
        </w:rPr>
        <w:t>à partager l</w:t>
      </w:r>
      <w:r w:rsidR="00697433" w:rsidRPr="00C84BB1">
        <w:rPr>
          <w:lang w:val="fr-FR"/>
        </w:rPr>
        <w:t>’</w:t>
      </w:r>
      <w:r w:rsidR="001C1ECD" w:rsidRPr="00C84BB1">
        <w:rPr>
          <w:lang w:val="fr-FR"/>
        </w:rPr>
        <w:t>expérience des agences en matière d</w:t>
      </w:r>
      <w:r w:rsidR="00697433" w:rsidRPr="00C84BB1">
        <w:rPr>
          <w:lang w:val="fr-FR"/>
        </w:rPr>
        <w:t>’</w:t>
      </w:r>
      <w:r w:rsidR="00E958A2" w:rsidRPr="00C84BB1">
        <w:rPr>
          <w:lang w:val="fr-FR"/>
        </w:rPr>
        <w:t xml:space="preserve">élaboration </w:t>
      </w:r>
      <w:r w:rsidR="001C1ECD" w:rsidRPr="00C84BB1">
        <w:rPr>
          <w:lang w:val="fr-FR"/>
        </w:rPr>
        <w:t xml:space="preserve">des KIP, </w:t>
      </w:r>
      <w:r w:rsidR="006B0A51" w:rsidRPr="00C84BB1">
        <w:rPr>
          <w:lang w:val="fr-FR"/>
        </w:rPr>
        <w:t xml:space="preserve">notamment </w:t>
      </w:r>
      <w:r w:rsidR="001C1ECD" w:rsidRPr="00C84BB1">
        <w:rPr>
          <w:lang w:val="fr-FR"/>
        </w:rPr>
        <w:t xml:space="preserve">les défis rencontrés et les enseignements tirés, et à discuter de </w:t>
      </w:r>
      <w:r w:rsidR="009C52DF" w:rsidRPr="00C84BB1">
        <w:rPr>
          <w:lang w:val="fr-FR"/>
        </w:rPr>
        <w:t xml:space="preserve">possibles </w:t>
      </w:r>
      <w:r w:rsidR="001C1ECD" w:rsidRPr="00C84BB1">
        <w:rPr>
          <w:lang w:val="fr-FR"/>
        </w:rPr>
        <w:t xml:space="preserve">moyens </w:t>
      </w:r>
      <w:r w:rsidR="009C52DF" w:rsidRPr="00C84BB1">
        <w:rPr>
          <w:lang w:val="fr-FR"/>
        </w:rPr>
        <w:t xml:space="preserve">de </w:t>
      </w:r>
      <w:r w:rsidR="001C1ECD" w:rsidRPr="00C84BB1">
        <w:rPr>
          <w:lang w:val="fr-FR"/>
        </w:rPr>
        <w:t xml:space="preserve">résoudre les problèmes </w:t>
      </w:r>
      <w:r w:rsidR="009C52DF" w:rsidRPr="00C84BB1">
        <w:rPr>
          <w:lang w:val="fr-FR"/>
        </w:rPr>
        <w:t xml:space="preserve">communément </w:t>
      </w:r>
      <w:r w:rsidR="001C1ECD" w:rsidRPr="00C84BB1">
        <w:rPr>
          <w:lang w:val="fr-FR"/>
        </w:rPr>
        <w:t>rencontrés lors de la préparation et de l</w:t>
      </w:r>
      <w:r w:rsidR="00697433" w:rsidRPr="00C84BB1">
        <w:rPr>
          <w:lang w:val="fr-FR"/>
        </w:rPr>
        <w:t>’</w:t>
      </w:r>
      <w:r w:rsidR="001C1ECD" w:rsidRPr="00C84BB1">
        <w:rPr>
          <w:lang w:val="fr-FR"/>
        </w:rPr>
        <w:t>examen des KIP. Au total, 58 membres du personnel des agences ont participé au webinaire, qui a été apprécié et s</w:t>
      </w:r>
      <w:r w:rsidR="00697433" w:rsidRPr="00C84BB1">
        <w:rPr>
          <w:lang w:val="fr-FR"/>
        </w:rPr>
        <w:t>’</w:t>
      </w:r>
      <w:r w:rsidR="001C1ECD" w:rsidRPr="00C84BB1">
        <w:rPr>
          <w:lang w:val="fr-FR"/>
        </w:rPr>
        <w:t xml:space="preserve">est conclu par </w:t>
      </w:r>
      <w:r w:rsidR="00DF7F69" w:rsidRPr="00C84BB1">
        <w:rPr>
          <w:lang w:val="fr-FR"/>
        </w:rPr>
        <w:t xml:space="preserve">la </w:t>
      </w:r>
      <w:r w:rsidR="001C1ECD" w:rsidRPr="00C84BB1">
        <w:rPr>
          <w:lang w:val="fr-FR"/>
        </w:rPr>
        <w:t>demande</w:t>
      </w:r>
      <w:r w:rsidR="00DF7F69" w:rsidRPr="00C84BB1">
        <w:rPr>
          <w:lang w:val="fr-FR"/>
        </w:rPr>
        <w:t xml:space="preserve"> </w:t>
      </w:r>
      <w:r w:rsidR="001C1ECD" w:rsidRPr="00C84BB1">
        <w:rPr>
          <w:lang w:val="fr-FR"/>
        </w:rPr>
        <w:t>d</w:t>
      </w:r>
      <w:r w:rsidR="00697433" w:rsidRPr="00C84BB1">
        <w:rPr>
          <w:lang w:val="fr-FR"/>
        </w:rPr>
        <w:t>’</w:t>
      </w:r>
      <w:r w:rsidR="001C1ECD" w:rsidRPr="00C84BB1">
        <w:rPr>
          <w:lang w:val="fr-FR"/>
        </w:rPr>
        <w:t>organisation d</w:t>
      </w:r>
      <w:r w:rsidR="00697433" w:rsidRPr="00C84BB1">
        <w:rPr>
          <w:lang w:val="fr-FR"/>
        </w:rPr>
        <w:t>’</w:t>
      </w:r>
      <w:r w:rsidR="001C1ECD" w:rsidRPr="00C84BB1">
        <w:rPr>
          <w:lang w:val="fr-FR"/>
        </w:rPr>
        <w:t>autres webinaires à l</w:t>
      </w:r>
      <w:r w:rsidR="00697433" w:rsidRPr="00C84BB1">
        <w:rPr>
          <w:lang w:val="fr-FR"/>
        </w:rPr>
        <w:t>’</w:t>
      </w:r>
      <w:r w:rsidR="001C1ECD" w:rsidRPr="00C84BB1">
        <w:rPr>
          <w:lang w:val="fr-FR"/>
        </w:rPr>
        <w:t>avenir.</w:t>
      </w:r>
    </w:p>
    <w:p w14:paraId="0E767037" w14:textId="0A823628" w:rsidR="009855FE" w:rsidRPr="00C84BB1" w:rsidRDefault="00775B03" w:rsidP="009855FE">
      <w:pPr>
        <w:pStyle w:val="Heading1"/>
        <w:keepNext/>
        <w:numPr>
          <w:ilvl w:val="0"/>
          <w:numId w:val="0"/>
        </w:numPr>
        <w:rPr>
          <w:bCs/>
          <w:color w:val="000000" w:themeColor="text1"/>
          <w:lang w:val="fr-FR"/>
        </w:rPr>
      </w:pPr>
      <w:r w:rsidRPr="00C84BB1">
        <w:rPr>
          <w:bCs/>
          <w:i/>
          <w:iCs/>
          <w:color w:val="000000" w:themeColor="text1"/>
          <w:lang w:val="fr-FR"/>
        </w:rPr>
        <w:t>Fonds vert pour le climat (FVC)/Fonds pour l</w:t>
      </w:r>
      <w:r w:rsidR="00697433" w:rsidRPr="00C84BB1">
        <w:rPr>
          <w:bCs/>
          <w:i/>
          <w:iCs/>
          <w:color w:val="000000" w:themeColor="text1"/>
          <w:lang w:val="fr-FR"/>
        </w:rPr>
        <w:t>’</w:t>
      </w:r>
      <w:r w:rsidRPr="00C84BB1">
        <w:rPr>
          <w:bCs/>
          <w:i/>
          <w:iCs/>
          <w:color w:val="000000" w:themeColor="text1"/>
          <w:lang w:val="fr-FR"/>
        </w:rPr>
        <w:t>environnement mondial (FEM) et autres institutions de financement</w:t>
      </w:r>
    </w:p>
    <w:p w14:paraId="70BBB263" w14:textId="21637D93" w:rsidR="009855FE" w:rsidRPr="00C84BB1" w:rsidRDefault="00724B51" w:rsidP="009855FE">
      <w:pPr>
        <w:pStyle w:val="Heading1"/>
        <w:rPr>
          <w:bCs/>
          <w:i/>
          <w:iCs/>
          <w:color w:val="000000" w:themeColor="text1"/>
          <w:lang w:val="fr-FR"/>
        </w:rPr>
      </w:pPr>
      <w:r w:rsidRPr="00C84BB1">
        <w:rPr>
          <w:lang w:val="fr-FR" w:eastAsia="zh-CN"/>
        </w:rPr>
        <w:t>En février 2024, le Secrétariat a partagé des informations sur les discussions tenues lors de la 93</w:t>
      </w:r>
      <w:r w:rsidRPr="00C84BB1">
        <w:rPr>
          <w:vertAlign w:val="superscript"/>
          <w:lang w:val="fr-FR" w:eastAsia="zh-CN"/>
        </w:rPr>
        <w:t>e</w:t>
      </w:r>
      <w:r w:rsidRPr="00C84BB1">
        <w:rPr>
          <w:lang w:val="fr-FR" w:eastAsia="zh-CN"/>
        </w:rPr>
        <w:t> réunion du Comité exécutif portant sur l</w:t>
      </w:r>
      <w:r w:rsidR="00697433" w:rsidRPr="00C84BB1">
        <w:rPr>
          <w:lang w:val="fr-FR" w:eastAsia="zh-CN"/>
        </w:rPr>
        <w:t>’</w:t>
      </w:r>
      <w:r w:rsidRPr="00C84BB1">
        <w:rPr>
          <w:lang w:val="fr-FR" w:eastAsia="zh-CN"/>
        </w:rPr>
        <w:t xml:space="preserve">efficacité énergétique avec le </w:t>
      </w:r>
      <w:r w:rsidR="00966EA2" w:rsidRPr="00C84BB1">
        <w:rPr>
          <w:lang w:val="fr-FR" w:eastAsia="zh-CN"/>
        </w:rPr>
        <w:t>FVC</w:t>
      </w:r>
      <w:r w:rsidRPr="00C84BB1">
        <w:rPr>
          <w:lang w:val="fr-FR" w:eastAsia="zh-CN"/>
        </w:rPr>
        <w:t xml:space="preserve">, le </w:t>
      </w:r>
      <w:r w:rsidR="00966EA2" w:rsidRPr="00C84BB1">
        <w:rPr>
          <w:lang w:val="fr-FR" w:eastAsia="zh-CN"/>
        </w:rPr>
        <w:t>FEM</w:t>
      </w:r>
      <w:r w:rsidRPr="00C84BB1">
        <w:rPr>
          <w:lang w:val="fr-FR" w:eastAsia="zh-CN"/>
        </w:rPr>
        <w:t>, la Banque asiatique de développement, la Banque européenne pour la reconstruction et le développement, la Banque africaine de développement et la Banque interaméricaine de développement. Des informations relatives à la décision du Comité exécutif sur le cadre opérationnel en matière d</w:t>
      </w:r>
      <w:r w:rsidR="00697433" w:rsidRPr="00C84BB1">
        <w:rPr>
          <w:lang w:val="fr-FR" w:eastAsia="zh-CN"/>
        </w:rPr>
        <w:t>’</w:t>
      </w:r>
      <w:r w:rsidRPr="00C84BB1">
        <w:rPr>
          <w:lang w:val="fr-FR" w:eastAsia="zh-CN"/>
        </w:rPr>
        <w:t>efficacité énergétique et aux projets approuvés lors de la 93</w:t>
      </w:r>
      <w:r w:rsidRPr="00C84BB1">
        <w:rPr>
          <w:vertAlign w:val="superscript"/>
          <w:lang w:val="fr-FR" w:eastAsia="zh-CN"/>
        </w:rPr>
        <w:t>e</w:t>
      </w:r>
      <w:r w:rsidRPr="00C84BB1">
        <w:rPr>
          <w:lang w:val="fr-FR" w:eastAsia="zh-CN"/>
        </w:rPr>
        <w:t> réunion dans le cadre du guichet de financement des projets pilotes en matière d</w:t>
      </w:r>
      <w:r w:rsidR="00697433" w:rsidRPr="00C84BB1">
        <w:rPr>
          <w:lang w:val="fr-FR" w:eastAsia="zh-CN"/>
        </w:rPr>
        <w:t>’</w:t>
      </w:r>
      <w:r w:rsidRPr="00C84BB1">
        <w:rPr>
          <w:lang w:val="fr-FR" w:eastAsia="zh-CN"/>
        </w:rPr>
        <w:t>efficacité énergétique ont également été partagées.</w:t>
      </w:r>
    </w:p>
    <w:p w14:paraId="6BB779F2" w14:textId="0E944078" w:rsidR="009855FE" w:rsidRPr="00C84BB1" w:rsidRDefault="00CB66F3" w:rsidP="009855FE">
      <w:pPr>
        <w:pStyle w:val="Heading1"/>
        <w:rPr>
          <w:lang w:val="fr-FR" w:eastAsia="zh-CN"/>
        </w:rPr>
      </w:pPr>
      <w:r w:rsidRPr="00C84BB1">
        <w:rPr>
          <w:lang w:val="fr-FR" w:eastAsia="zh-CN"/>
        </w:rPr>
        <w:t xml:space="preserve">Le Secrétariat continuera à consulter ces institutions, à partager des informations et à fournir des mises à jour supplémentaires conformément aux paragraphes 200 et 201 du document UNEP/OzL.Pro/ExCom/92/56, et sur la base des résultats des discussions menées conformément à la décision 92/38 relative </w:t>
      </w:r>
      <w:r w:rsidR="005424C2" w:rsidRPr="00C84BB1">
        <w:rPr>
          <w:lang w:val="fr-FR" w:eastAsia="zh-CN"/>
        </w:rPr>
        <w:t>au</w:t>
      </w:r>
      <w:r w:rsidRPr="00C84BB1">
        <w:rPr>
          <w:lang w:val="fr-FR" w:eastAsia="zh-CN"/>
        </w:rPr>
        <w:t xml:space="preserve"> cadre opérationnel en matière d</w:t>
      </w:r>
      <w:r w:rsidR="00697433" w:rsidRPr="00C84BB1">
        <w:rPr>
          <w:lang w:val="fr-FR" w:eastAsia="zh-CN"/>
        </w:rPr>
        <w:t>’</w:t>
      </w:r>
      <w:r w:rsidRPr="00C84BB1">
        <w:rPr>
          <w:lang w:val="fr-FR" w:eastAsia="zh-CN"/>
        </w:rPr>
        <w:t>efficacité énergétique.</w:t>
      </w:r>
    </w:p>
    <w:p w14:paraId="3BA4092C" w14:textId="72C29BAA" w:rsidR="006B40CD" w:rsidRPr="00C84BB1" w:rsidRDefault="006B40CD" w:rsidP="006B40CD">
      <w:pPr>
        <w:rPr>
          <w:i/>
          <w:iCs/>
          <w:lang w:val="fr-FR"/>
        </w:rPr>
      </w:pPr>
      <w:r w:rsidRPr="00C84BB1">
        <w:rPr>
          <w:i/>
          <w:iCs/>
          <w:lang w:val="fr-FR"/>
        </w:rPr>
        <w:t>Transparency International–Australi</w:t>
      </w:r>
      <w:r w:rsidR="00B43A1A" w:rsidRPr="00C84BB1">
        <w:rPr>
          <w:i/>
          <w:iCs/>
          <w:lang w:val="fr-FR"/>
        </w:rPr>
        <w:t>e</w:t>
      </w:r>
      <w:r w:rsidRPr="00C84BB1">
        <w:rPr>
          <w:i/>
          <w:iCs/>
          <w:lang w:val="fr-FR"/>
        </w:rPr>
        <w:t xml:space="preserve"> (TI-A)</w:t>
      </w:r>
    </w:p>
    <w:p w14:paraId="799ACC83" w14:textId="77777777" w:rsidR="006B40CD" w:rsidRPr="00C84BB1" w:rsidRDefault="006B40CD" w:rsidP="006B40CD">
      <w:pPr>
        <w:rPr>
          <w:lang w:val="fr-FR"/>
        </w:rPr>
      </w:pPr>
    </w:p>
    <w:p w14:paraId="0E03EE15" w14:textId="53303AC5" w:rsidR="003B3206" w:rsidRPr="00C84BB1" w:rsidRDefault="00E457A5" w:rsidP="00DB45A9">
      <w:pPr>
        <w:pStyle w:val="Heading1"/>
        <w:rPr>
          <w:lang w:val="fr-FR"/>
        </w:rPr>
      </w:pPr>
      <w:r w:rsidRPr="00C84BB1">
        <w:rPr>
          <w:lang w:val="fr-FR"/>
        </w:rPr>
        <w:t>Fin mars 2024, TI-A a contacté le Secrétariat du Fonds et le Secrétariat de l</w:t>
      </w:r>
      <w:r w:rsidR="00697433" w:rsidRPr="00C84BB1">
        <w:rPr>
          <w:lang w:val="fr-FR"/>
        </w:rPr>
        <w:t>’</w:t>
      </w:r>
      <w:r w:rsidRPr="00C84BB1">
        <w:rPr>
          <w:lang w:val="fr-FR"/>
        </w:rPr>
        <w:t>ozone au sujet d</w:t>
      </w:r>
      <w:r w:rsidR="00697433" w:rsidRPr="00C84BB1">
        <w:rPr>
          <w:lang w:val="fr-FR"/>
        </w:rPr>
        <w:t>’</w:t>
      </w:r>
      <w:r w:rsidRPr="00C84BB1">
        <w:rPr>
          <w:lang w:val="fr-FR"/>
        </w:rPr>
        <w:t>une évaluation entreprise par TI-A sur les processus du Protocole de Montréal, y compris le Fonds multilatéral. Selon les lettres reçues par les deux secrétariats, l</w:t>
      </w:r>
      <w:r w:rsidR="00697433" w:rsidRPr="00C84BB1">
        <w:rPr>
          <w:lang w:val="fr-FR"/>
        </w:rPr>
        <w:t>’</w:t>
      </w:r>
      <w:r w:rsidRPr="00C84BB1">
        <w:rPr>
          <w:lang w:val="fr-FR"/>
        </w:rPr>
        <w:t>objectif de l</w:t>
      </w:r>
      <w:r w:rsidR="00697433" w:rsidRPr="00C84BB1">
        <w:rPr>
          <w:lang w:val="fr-FR"/>
        </w:rPr>
        <w:t>’</w:t>
      </w:r>
      <w:r w:rsidRPr="00C84BB1">
        <w:rPr>
          <w:lang w:val="fr-FR"/>
        </w:rPr>
        <w:t>évaluation de la transparence, de la responsabilité et de l</w:t>
      </w:r>
      <w:r w:rsidR="00697433" w:rsidRPr="00C84BB1">
        <w:rPr>
          <w:lang w:val="fr-FR"/>
        </w:rPr>
        <w:t>’</w:t>
      </w:r>
      <w:r w:rsidRPr="00C84BB1">
        <w:rPr>
          <w:lang w:val="fr-FR"/>
        </w:rPr>
        <w:t>intégrité est de "fournir un retour d</w:t>
      </w:r>
      <w:r w:rsidR="00697433" w:rsidRPr="00C84BB1">
        <w:rPr>
          <w:lang w:val="fr-FR"/>
        </w:rPr>
        <w:t>’</w:t>
      </w:r>
      <w:r w:rsidRPr="00C84BB1">
        <w:rPr>
          <w:lang w:val="fr-FR"/>
        </w:rPr>
        <w:t>information indépendant sur [vos] meilleures pratiques ainsi que sur les domaines à améliorer pour renforcer et garantir des normes optimales de transparence, de responsabilité et d</w:t>
      </w:r>
      <w:r w:rsidR="00697433" w:rsidRPr="00C84BB1">
        <w:rPr>
          <w:lang w:val="fr-FR"/>
        </w:rPr>
        <w:t>’</w:t>
      </w:r>
      <w:r w:rsidRPr="00C84BB1">
        <w:rPr>
          <w:lang w:val="fr-FR"/>
        </w:rPr>
        <w:t>intégrité et leur mise en œuvre effective dans l</w:t>
      </w:r>
      <w:r w:rsidR="00697433" w:rsidRPr="00C84BB1">
        <w:rPr>
          <w:lang w:val="fr-FR"/>
        </w:rPr>
        <w:t>’</w:t>
      </w:r>
      <w:r w:rsidRPr="00C84BB1">
        <w:rPr>
          <w:lang w:val="fr-FR"/>
        </w:rPr>
        <w:t>ensemble de [vos] opérations". Les documents supplémentaires communiqués aux deux secrétariats par TI-A indiquent que l</w:t>
      </w:r>
      <w:r w:rsidR="00697433" w:rsidRPr="00C84BB1">
        <w:rPr>
          <w:lang w:val="fr-FR"/>
        </w:rPr>
        <w:t>’</w:t>
      </w:r>
      <w:r w:rsidRPr="00C84BB1">
        <w:rPr>
          <w:lang w:val="fr-FR"/>
        </w:rPr>
        <w:t>évaluation n</w:t>
      </w:r>
      <w:r w:rsidR="00697433" w:rsidRPr="00C84BB1">
        <w:rPr>
          <w:lang w:val="fr-FR"/>
        </w:rPr>
        <w:t>’</w:t>
      </w:r>
      <w:r w:rsidRPr="00C84BB1">
        <w:rPr>
          <w:lang w:val="fr-FR"/>
        </w:rPr>
        <w:t>est pas une enquête et qu</w:t>
      </w:r>
      <w:r w:rsidR="00697433" w:rsidRPr="00C84BB1">
        <w:rPr>
          <w:lang w:val="fr-FR"/>
        </w:rPr>
        <w:t>’</w:t>
      </w:r>
      <w:r w:rsidRPr="00C84BB1">
        <w:rPr>
          <w:lang w:val="fr-FR"/>
        </w:rPr>
        <w:t>elle n</w:t>
      </w:r>
      <w:r w:rsidR="00697433" w:rsidRPr="00C84BB1">
        <w:rPr>
          <w:lang w:val="fr-FR"/>
        </w:rPr>
        <w:t>’</w:t>
      </w:r>
      <w:r w:rsidRPr="00C84BB1">
        <w:rPr>
          <w:lang w:val="fr-FR"/>
        </w:rPr>
        <w:t>a pas été déclenchée par des allégations de conflits d</w:t>
      </w:r>
      <w:r w:rsidR="00697433" w:rsidRPr="00C84BB1">
        <w:rPr>
          <w:lang w:val="fr-FR"/>
        </w:rPr>
        <w:t>’</w:t>
      </w:r>
      <w:r w:rsidRPr="00C84BB1">
        <w:rPr>
          <w:lang w:val="fr-FR"/>
        </w:rPr>
        <w:t>intérêts, de corruption ou de mauvaise gestion.</w:t>
      </w:r>
    </w:p>
    <w:p w14:paraId="4EBBF840" w14:textId="361ECF0C" w:rsidR="003B3206" w:rsidRPr="00C84BB1" w:rsidRDefault="00E457A5" w:rsidP="00DB45A9">
      <w:pPr>
        <w:pStyle w:val="Heading1"/>
        <w:rPr>
          <w:lang w:val="fr-FR"/>
        </w:rPr>
      </w:pPr>
      <w:r w:rsidRPr="00C84BB1">
        <w:rPr>
          <w:lang w:val="fr-FR"/>
        </w:rPr>
        <w:t>Les deux secrétariats se sont étroitement coordonnés sur cette question et ont été en communication régulière avec l</w:t>
      </w:r>
      <w:r w:rsidR="00697433" w:rsidRPr="00C84BB1">
        <w:rPr>
          <w:lang w:val="fr-FR"/>
        </w:rPr>
        <w:t>’</w:t>
      </w:r>
      <w:r w:rsidRPr="00C84BB1">
        <w:rPr>
          <w:lang w:val="fr-FR"/>
        </w:rPr>
        <w:t>unité juridique de la Division des services généraux (CSD) du PNUE. Les secrétariats, ainsi que l</w:t>
      </w:r>
      <w:r w:rsidR="00697433" w:rsidRPr="00C84BB1">
        <w:rPr>
          <w:lang w:val="fr-FR"/>
        </w:rPr>
        <w:t>’</w:t>
      </w:r>
      <w:r w:rsidRPr="00C84BB1">
        <w:rPr>
          <w:lang w:val="fr-FR"/>
        </w:rPr>
        <w:t>unité juridique, ont rencontré le responsable de l</w:t>
      </w:r>
      <w:r w:rsidR="00697433" w:rsidRPr="00C84BB1">
        <w:rPr>
          <w:lang w:val="fr-FR"/>
        </w:rPr>
        <w:t>’</w:t>
      </w:r>
      <w:r w:rsidRPr="00C84BB1">
        <w:rPr>
          <w:lang w:val="fr-FR"/>
        </w:rPr>
        <w:t>évaluation. Les deux secrétariats ont partagé avec TI-A une compilation d</w:t>
      </w:r>
      <w:r w:rsidR="00697433" w:rsidRPr="00C84BB1">
        <w:rPr>
          <w:lang w:val="fr-FR"/>
        </w:rPr>
        <w:t>’</w:t>
      </w:r>
      <w:r w:rsidRPr="00C84BB1">
        <w:rPr>
          <w:lang w:val="fr-FR"/>
        </w:rPr>
        <w:t>informations publiquement disponibles concernant la transparence, la responsabilité et l</w:t>
      </w:r>
      <w:r w:rsidR="00697433" w:rsidRPr="00C84BB1">
        <w:rPr>
          <w:lang w:val="fr-FR"/>
        </w:rPr>
        <w:t>’</w:t>
      </w:r>
      <w:r w:rsidRPr="00C84BB1">
        <w:rPr>
          <w:lang w:val="fr-FR"/>
        </w:rPr>
        <w:t>intégrité au sein de l</w:t>
      </w:r>
      <w:r w:rsidR="00697433" w:rsidRPr="00C84BB1">
        <w:rPr>
          <w:lang w:val="fr-FR"/>
        </w:rPr>
        <w:t>’</w:t>
      </w:r>
      <w:r w:rsidRPr="00C84BB1">
        <w:rPr>
          <w:lang w:val="fr-FR"/>
        </w:rPr>
        <w:t xml:space="preserve">ONU/PNUE, applicables aux processus du Protocole de Montréal, </w:t>
      </w:r>
      <w:r w:rsidRPr="00C84BB1">
        <w:rPr>
          <w:lang w:val="fr-FR"/>
        </w:rPr>
        <w:lastRenderedPageBreak/>
        <w:t>en réponse à la demande d</w:t>
      </w:r>
      <w:r w:rsidR="00697433" w:rsidRPr="00C84BB1">
        <w:rPr>
          <w:lang w:val="fr-FR"/>
        </w:rPr>
        <w:t>’</w:t>
      </w:r>
      <w:r w:rsidRPr="00C84BB1">
        <w:rPr>
          <w:lang w:val="fr-FR"/>
        </w:rPr>
        <w:t>assistance pour identifier ces documents, qui font partie des politiques générales, des règles et des procédures du Secrétariat de l</w:t>
      </w:r>
      <w:r w:rsidR="00697433" w:rsidRPr="00C84BB1">
        <w:rPr>
          <w:lang w:val="fr-FR"/>
        </w:rPr>
        <w:t>’</w:t>
      </w:r>
      <w:r w:rsidRPr="00C84BB1">
        <w:rPr>
          <w:lang w:val="fr-FR"/>
        </w:rPr>
        <w:t>ONU, qui s</w:t>
      </w:r>
      <w:r w:rsidR="00697433" w:rsidRPr="00C84BB1">
        <w:rPr>
          <w:lang w:val="fr-FR"/>
        </w:rPr>
        <w:t>’</w:t>
      </w:r>
      <w:r w:rsidRPr="00C84BB1">
        <w:rPr>
          <w:lang w:val="fr-FR"/>
        </w:rPr>
        <w:t>appliquent également au traité et à son mécanisme financier. Les Secrétariats ont accepté de ne pas commenter les récits du rapport d</w:t>
      </w:r>
      <w:r w:rsidR="00697433" w:rsidRPr="00C84BB1">
        <w:rPr>
          <w:lang w:val="fr-FR"/>
        </w:rPr>
        <w:t>’</w:t>
      </w:r>
      <w:r w:rsidRPr="00C84BB1">
        <w:rPr>
          <w:lang w:val="fr-FR"/>
        </w:rPr>
        <w:t>évaluation, mais de corriger les erreurs factuelles et de répondre aux questions, en guidant TI-A vers les informations publiques appropriées. TI-A a indiqué que le rapport final, qui devrait être disponible à la fin du mois de juin, fournira une liste de conclusions et de recommandations adressées à « l</w:t>
      </w:r>
      <w:r w:rsidR="00697433" w:rsidRPr="00C84BB1">
        <w:rPr>
          <w:lang w:val="fr-FR"/>
        </w:rPr>
        <w:t>’</w:t>
      </w:r>
      <w:r w:rsidRPr="00C84BB1">
        <w:rPr>
          <w:lang w:val="fr-FR"/>
        </w:rPr>
        <w:t>autorité décisionnelle appropriée. »</w:t>
      </w:r>
    </w:p>
    <w:p w14:paraId="1C2F9C59" w14:textId="77777777" w:rsidR="003B3206" w:rsidRPr="00C84BB1" w:rsidRDefault="003B3206" w:rsidP="003B3206">
      <w:pPr>
        <w:rPr>
          <w:lang w:val="fr-FR"/>
        </w:rPr>
      </w:pPr>
      <w:r w:rsidRPr="00C84BB1">
        <w:rPr>
          <w:lang w:val="fr-FR"/>
        </w:rPr>
        <w:t> </w:t>
      </w:r>
    </w:p>
    <w:p w14:paraId="08563A80" w14:textId="03ACC9C2" w:rsidR="003B3206" w:rsidRPr="00C84BB1" w:rsidRDefault="003B3206" w:rsidP="003B3206">
      <w:pPr>
        <w:rPr>
          <w:lang w:val="fr-FR"/>
        </w:rPr>
        <w:sectPr w:rsidR="003B3206" w:rsidRPr="00C84BB1" w:rsidSect="00145C9C">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docGrid w:linePitch="299"/>
        </w:sectPr>
      </w:pPr>
    </w:p>
    <w:p w14:paraId="4E8C898D" w14:textId="4D0B9237" w:rsidR="001347F7" w:rsidRPr="00C84BB1" w:rsidRDefault="000C648B" w:rsidP="000C648B">
      <w:pPr>
        <w:jc w:val="center"/>
        <w:rPr>
          <w:b/>
          <w:color w:val="000000" w:themeColor="text1"/>
          <w:lang w:val="fr-FR"/>
        </w:rPr>
      </w:pPr>
      <w:r w:rsidRPr="00C84BB1">
        <w:rPr>
          <w:b/>
          <w:lang w:val="fr-FR"/>
        </w:rPr>
        <w:lastRenderedPageBreak/>
        <w:t>A</w:t>
      </w:r>
      <w:r w:rsidRPr="00C84BB1">
        <w:rPr>
          <w:b/>
          <w:color w:val="000000" w:themeColor="text1"/>
          <w:lang w:val="fr-FR"/>
        </w:rPr>
        <w:t>nnex</w:t>
      </w:r>
      <w:r w:rsidR="004B4FA1" w:rsidRPr="00C84BB1">
        <w:rPr>
          <w:b/>
          <w:color w:val="000000" w:themeColor="text1"/>
          <w:lang w:val="fr-FR"/>
        </w:rPr>
        <w:t>e</w:t>
      </w:r>
      <w:r w:rsidRPr="00C84BB1">
        <w:rPr>
          <w:b/>
          <w:color w:val="000000" w:themeColor="text1"/>
          <w:lang w:val="fr-FR"/>
        </w:rPr>
        <w:t xml:space="preserve"> I</w:t>
      </w:r>
    </w:p>
    <w:p w14:paraId="5EAEEB1C" w14:textId="77777777" w:rsidR="00E9437B" w:rsidRPr="00C84BB1" w:rsidRDefault="00E9437B">
      <w:pPr>
        <w:jc w:val="left"/>
        <w:rPr>
          <w:b/>
          <w:color w:val="000000" w:themeColor="text1"/>
          <w:lang w:val="fr-FR"/>
        </w:rPr>
      </w:pPr>
    </w:p>
    <w:p w14:paraId="628F410F" w14:textId="47783D65" w:rsidR="004B4FA1" w:rsidRPr="00C84BB1" w:rsidRDefault="004B4FA1" w:rsidP="004B4FA1">
      <w:pPr>
        <w:pStyle w:val="Title"/>
        <w:spacing w:before="0" w:after="0"/>
        <w:rPr>
          <w:rFonts w:ascii="Times New Roman" w:hAnsi="Times New Roman" w:cs="Times New Roman"/>
          <w:color w:val="000000" w:themeColor="text1"/>
          <w:sz w:val="24"/>
          <w:szCs w:val="24"/>
          <w:lang w:val="fr-FR"/>
        </w:rPr>
      </w:pPr>
      <w:r w:rsidRPr="00C84BB1">
        <w:rPr>
          <w:rFonts w:ascii="Times New Roman" w:hAnsi="Times New Roman"/>
          <w:color w:val="000000" w:themeColor="text1"/>
          <w:sz w:val="24"/>
          <w:lang w:val="fr-FR"/>
        </w:rPr>
        <w:t>RAPPORT SUR L</w:t>
      </w:r>
      <w:r w:rsidR="00697433" w:rsidRPr="00C84BB1">
        <w:rPr>
          <w:rFonts w:ascii="Times New Roman" w:hAnsi="Times New Roman"/>
          <w:color w:val="000000" w:themeColor="text1"/>
          <w:sz w:val="24"/>
          <w:lang w:val="fr-FR"/>
        </w:rPr>
        <w:t>’</w:t>
      </w:r>
      <w:r w:rsidRPr="00C84BB1">
        <w:rPr>
          <w:rFonts w:ascii="Times New Roman" w:hAnsi="Times New Roman"/>
          <w:color w:val="000000" w:themeColor="text1"/>
          <w:sz w:val="24"/>
          <w:lang w:val="fr-FR"/>
        </w:rPr>
        <w:t>ÉTAT D</w:t>
      </w:r>
      <w:r w:rsidR="00697433" w:rsidRPr="00C84BB1">
        <w:rPr>
          <w:rFonts w:ascii="Times New Roman" w:hAnsi="Times New Roman"/>
          <w:color w:val="000000" w:themeColor="text1"/>
          <w:sz w:val="24"/>
          <w:lang w:val="fr-FR"/>
        </w:rPr>
        <w:t>’</w:t>
      </w:r>
      <w:r w:rsidRPr="00C84BB1">
        <w:rPr>
          <w:rFonts w:ascii="Times New Roman" w:hAnsi="Times New Roman"/>
          <w:color w:val="000000" w:themeColor="text1"/>
          <w:sz w:val="24"/>
          <w:lang w:val="fr-FR"/>
        </w:rPr>
        <w:t>AVANCEMENT DE LA CRÉATION D</w:t>
      </w:r>
      <w:r w:rsidR="00697433" w:rsidRPr="00C84BB1">
        <w:rPr>
          <w:rFonts w:ascii="Times New Roman" w:hAnsi="Times New Roman"/>
          <w:color w:val="000000" w:themeColor="text1"/>
          <w:sz w:val="24"/>
          <w:lang w:val="fr-FR"/>
        </w:rPr>
        <w:t>’</w:t>
      </w:r>
      <w:r w:rsidRPr="00C84BB1">
        <w:rPr>
          <w:rFonts w:ascii="Times New Roman" w:hAnsi="Times New Roman"/>
          <w:color w:val="000000" w:themeColor="text1"/>
          <w:sz w:val="24"/>
          <w:lang w:val="fr-FR"/>
        </w:rPr>
        <w:t>UN</w:t>
      </w:r>
    </w:p>
    <w:p w14:paraId="777E84B5" w14:textId="2CBFB863" w:rsidR="00E9437B" w:rsidRPr="00C84BB1" w:rsidRDefault="004B4FA1" w:rsidP="004B4FA1">
      <w:pPr>
        <w:pStyle w:val="Title"/>
        <w:tabs>
          <w:tab w:val="left" w:pos="1920"/>
          <w:tab w:val="center" w:pos="4680"/>
        </w:tabs>
        <w:spacing w:before="0" w:after="0"/>
        <w:rPr>
          <w:rFonts w:ascii="Times New Roman" w:hAnsi="Times New Roman" w:cs="Times New Roman"/>
          <w:color w:val="000000" w:themeColor="text1"/>
          <w:sz w:val="24"/>
          <w:szCs w:val="24"/>
          <w:lang w:val="fr-FR"/>
        </w:rPr>
      </w:pPr>
      <w:r w:rsidRPr="00C84BB1">
        <w:rPr>
          <w:rFonts w:ascii="Times New Roman" w:hAnsi="Times New Roman"/>
          <w:color w:val="000000" w:themeColor="text1"/>
          <w:sz w:val="24"/>
          <w:lang w:val="fr-FR"/>
        </w:rPr>
        <w:t>SYSTÈME DE GESTION DES CONNAISSANCES (décision 91/69)</w:t>
      </w:r>
    </w:p>
    <w:p w14:paraId="4BB61767" w14:textId="77777777" w:rsidR="00E9437B" w:rsidRPr="00C84BB1" w:rsidRDefault="00E9437B" w:rsidP="00E9437B">
      <w:pPr>
        <w:pStyle w:val="Heading1"/>
        <w:numPr>
          <w:ilvl w:val="0"/>
          <w:numId w:val="0"/>
        </w:numPr>
        <w:spacing w:after="0"/>
        <w:rPr>
          <w:lang w:val="fr-FR"/>
        </w:rPr>
      </w:pPr>
    </w:p>
    <w:p w14:paraId="23ACA9CE" w14:textId="77777777" w:rsidR="00E9437B" w:rsidRPr="00C84BB1" w:rsidRDefault="00E9437B" w:rsidP="00E9437B">
      <w:pPr>
        <w:pStyle w:val="Heading1"/>
        <w:numPr>
          <w:ilvl w:val="0"/>
          <w:numId w:val="0"/>
        </w:numPr>
        <w:spacing w:after="0"/>
        <w:rPr>
          <w:lang w:val="fr-FR"/>
        </w:rPr>
      </w:pPr>
      <w:r w:rsidRPr="00C84BB1">
        <w:rPr>
          <w:b/>
          <w:bCs/>
          <w:lang w:val="fr-FR"/>
        </w:rPr>
        <w:t>Introduction</w:t>
      </w:r>
    </w:p>
    <w:p w14:paraId="31FB0014" w14:textId="4428E78A" w:rsidR="00E9437B" w:rsidRPr="00C84BB1" w:rsidRDefault="00E9437B" w:rsidP="00E9437B">
      <w:pPr>
        <w:pStyle w:val="Heading1"/>
        <w:numPr>
          <w:ilvl w:val="0"/>
          <w:numId w:val="0"/>
        </w:numPr>
        <w:spacing w:after="0"/>
        <w:rPr>
          <w:b/>
          <w:bCs/>
          <w:lang w:val="fr-FR"/>
        </w:rPr>
      </w:pPr>
    </w:p>
    <w:p w14:paraId="053EDA9B" w14:textId="0AB522E1" w:rsidR="00E9437B" w:rsidRPr="00C84BB1" w:rsidRDefault="008C3558" w:rsidP="0011127B">
      <w:pPr>
        <w:pStyle w:val="Heading1"/>
        <w:numPr>
          <w:ilvl w:val="0"/>
          <w:numId w:val="27"/>
        </w:numPr>
        <w:rPr>
          <w:lang w:val="fr-FR"/>
        </w:rPr>
      </w:pPr>
      <w:r w:rsidRPr="00C84BB1">
        <w:rPr>
          <w:lang w:val="fr-FR"/>
        </w:rPr>
        <w:t>Le Comité exécutif a approuvé la création d</w:t>
      </w:r>
      <w:r w:rsidR="00697433" w:rsidRPr="00C84BB1">
        <w:rPr>
          <w:lang w:val="fr-FR"/>
        </w:rPr>
        <w:t>’</w:t>
      </w:r>
      <w:r w:rsidRPr="00C84BB1">
        <w:rPr>
          <w:lang w:val="fr-FR"/>
        </w:rPr>
        <w:t>un nouveau système de gestion des connaissances (décision 91/69) et a demandé au paragraphe</w:t>
      </w:r>
      <w:r w:rsidR="007B324F" w:rsidRPr="00C84BB1">
        <w:rPr>
          <w:lang w:val="fr-FR"/>
        </w:rPr>
        <w:t> </w:t>
      </w:r>
      <w:r w:rsidRPr="00C84BB1">
        <w:rPr>
          <w:lang w:val="fr-FR"/>
        </w:rPr>
        <w:t>c) que le Secrétariat rende compte</w:t>
      </w:r>
      <w:r w:rsidR="00375AED" w:rsidRPr="00C84BB1">
        <w:rPr>
          <w:lang w:val="fr-FR"/>
        </w:rPr>
        <w:t>, dans le cadre des activités du Secrétariat,</w:t>
      </w:r>
      <w:r w:rsidRPr="00C84BB1">
        <w:rPr>
          <w:lang w:val="fr-FR"/>
        </w:rPr>
        <w:t xml:space="preserve"> </w:t>
      </w:r>
      <w:r w:rsidR="00A57C7E" w:rsidRPr="00C84BB1">
        <w:rPr>
          <w:lang w:val="fr-FR"/>
        </w:rPr>
        <w:t xml:space="preserve">des progrès accomplis dans </w:t>
      </w:r>
      <w:r w:rsidRPr="00C84BB1">
        <w:rPr>
          <w:lang w:val="fr-FR"/>
        </w:rPr>
        <w:t xml:space="preserve">la mise en œuvre du </w:t>
      </w:r>
      <w:r w:rsidR="00375AED" w:rsidRPr="00C84BB1">
        <w:rPr>
          <w:lang w:val="fr-FR"/>
        </w:rPr>
        <w:t>dispositif</w:t>
      </w:r>
      <w:r w:rsidRPr="00C84BB1">
        <w:rPr>
          <w:lang w:val="fr-FR"/>
        </w:rPr>
        <w:t xml:space="preserve"> jusqu</w:t>
      </w:r>
      <w:r w:rsidR="00697433" w:rsidRPr="00C84BB1">
        <w:rPr>
          <w:lang w:val="fr-FR"/>
        </w:rPr>
        <w:t>’</w:t>
      </w:r>
      <w:r w:rsidRPr="00C84BB1">
        <w:rPr>
          <w:lang w:val="fr-FR"/>
        </w:rPr>
        <w:t>à l</w:t>
      </w:r>
      <w:r w:rsidR="00697433" w:rsidRPr="00C84BB1">
        <w:rPr>
          <w:lang w:val="fr-FR"/>
        </w:rPr>
        <w:t>’</w:t>
      </w:r>
      <w:r w:rsidRPr="00C84BB1">
        <w:rPr>
          <w:lang w:val="fr-FR"/>
        </w:rPr>
        <w:t>achèvement des phases</w:t>
      </w:r>
      <w:r w:rsidR="00D42B46" w:rsidRPr="00C84BB1">
        <w:rPr>
          <w:lang w:val="fr-FR"/>
        </w:rPr>
        <w:t> </w:t>
      </w:r>
      <w:r w:rsidRPr="00C84BB1">
        <w:rPr>
          <w:lang w:val="fr-FR"/>
        </w:rPr>
        <w:t xml:space="preserve">1 et 2, décrites dans le document </w:t>
      </w:r>
      <w:bookmarkStart w:id="4" w:name="_Hlk166320062"/>
      <w:r w:rsidRPr="00C84BB1">
        <w:rPr>
          <w:lang w:val="fr-FR"/>
        </w:rPr>
        <w:fldChar w:fldCharType="begin"/>
      </w:r>
      <w:r w:rsidRPr="00C84BB1">
        <w:rPr>
          <w:lang w:val="fr-FR"/>
        </w:rPr>
        <w:instrText>DOCPROPERTY "Document number"  \* MERGEFORMAT</w:instrText>
      </w:r>
      <w:r w:rsidRPr="00C84BB1">
        <w:rPr>
          <w:lang w:val="fr-FR"/>
        </w:rPr>
        <w:fldChar w:fldCharType="separate"/>
      </w:r>
      <w:r w:rsidR="00A00532" w:rsidRPr="00C84BB1">
        <w:rPr>
          <w:lang w:val="fr-FR"/>
        </w:rPr>
        <w:t>UNEP/</w:t>
      </w:r>
      <w:proofErr w:type="spellStart"/>
      <w:r w:rsidR="00A00532" w:rsidRPr="00C84BB1">
        <w:rPr>
          <w:lang w:val="fr-FR"/>
        </w:rPr>
        <w:t>OzL.Pro</w:t>
      </w:r>
      <w:proofErr w:type="spellEnd"/>
      <w:r w:rsidR="00A00532" w:rsidRPr="00C84BB1">
        <w:rPr>
          <w:lang w:val="fr-FR"/>
        </w:rPr>
        <w:t>/</w:t>
      </w:r>
      <w:proofErr w:type="spellStart"/>
      <w:r w:rsidR="00A00532" w:rsidRPr="00C84BB1">
        <w:rPr>
          <w:lang w:val="fr-FR"/>
        </w:rPr>
        <w:t>ExCom</w:t>
      </w:r>
      <w:proofErr w:type="spellEnd"/>
      <w:r w:rsidR="00A00532" w:rsidRPr="00C84BB1">
        <w:rPr>
          <w:lang w:val="fr-FR"/>
        </w:rPr>
        <w:t>/91/70</w:t>
      </w:r>
      <w:r w:rsidRPr="00C84BB1">
        <w:rPr>
          <w:lang w:val="fr-FR"/>
        </w:rPr>
        <w:fldChar w:fldCharType="end"/>
      </w:r>
      <w:bookmarkEnd w:id="4"/>
      <w:r w:rsidRPr="00C84BB1">
        <w:rPr>
          <w:lang w:val="fr-FR"/>
        </w:rPr>
        <w:t>. Le présent rapport périodique fait suite à cette décision. Le nouveau système de gestion des connaissances comprend trois phases</w:t>
      </w:r>
      <w:r w:rsidR="00697433" w:rsidRPr="00C84BB1">
        <w:rPr>
          <w:lang w:val="fr-FR"/>
        </w:rPr>
        <w:t> :</w:t>
      </w:r>
      <w:r w:rsidR="00E9437B" w:rsidRPr="00C84BB1">
        <w:rPr>
          <w:lang w:val="fr-FR"/>
        </w:rPr>
        <w:t xml:space="preserve"> </w:t>
      </w:r>
    </w:p>
    <w:p w14:paraId="53598998" w14:textId="77777777" w:rsidR="008C3558" w:rsidRPr="00C84BB1" w:rsidRDefault="008C3558" w:rsidP="008C3558">
      <w:pPr>
        <w:pStyle w:val="ListParagraph"/>
        <w:numPr>
          <w:ilvl w:val="0"/>
          <w:numId w:val="12"/>
        </w:numPr>
        <w:spacing w:after="160" w:line="259" w:lineRule="auto"/>
        <w:jc w:val="left"/>
        <w:rPr>
          <w:lang w:val="fr-FR"/>
        </w:rPr>
      </w:pPr>
      <w:r w:rsidRPr="00C84BB1">
        <w:rPr>
          <w:lang w:val="fr-FR"/>
        </w:rPr>
        <w:t>Phase 1. Base de données principale et remaniement du site Web</w:t>
      </w:r>
    </w:p>
    <w:p w14:paraId="2D007DD0" w14:textId="77777777" w:rsidR="008C3558" w:rsidRPr="00C84BB1" w:rsidRDefault="008C3558" w:rsidP="008C3558">
      <w:pPr>
        <w:pStyle w:val="ListParagraph"/>
        <w:numPr>
          <w:ilvl w:val="0"/>
          <w:numId w:val="12"/>
        </w:numPr>
        <w:spacing w:after="160" w:line="259" w:lineRule="auto"/>
        <w:jc w:val="left"/>
        <w:rPr>
          <w:lang w:val="fr-FR"/>
        </w:rPr>
      </w:pPr>
      <w:r w:rsidRPr="00C84BB1">
        <w:rPr>
          <w:lang w:val="fr-FR"/>
        </w:rPr>
        <w:t xml:space="preserve">Phase 2. Produits de base </w:t>
      </w:r>
    </w:p>
    <w:p w14:paraId="06E75621" w14:textId="77777777" w:rsidR="008C3558" w:rsidRPr="00C84BB1" w:rsidRDefault="008C3558" w:rsidP="008C3558">
      <w:pPr>
        <w:pStyle w:val="ListParagraph"/>
        <w:numPr>
          <w:ilvl w:val="0"/>
          <w:numId w:val="12"/>
        </w:numPr>
        <w:spacing w:after="160" w:line="259" w:lineRule="auto"/>
        <w:jc w:val="left"/>
        <w:rPr>
          <w:lang w:val="fr-FR"/>
        </w:rPr>
      </w:pPr>
      <w:r w:rsidRPr="00C84BB1">
        <w:rPr>
          <w:lang w:val="fr-FR"/>
        </w:rPr>
        <w:t xml:space="preserve">Phase 3. Portail des agences et autres améliorations </w:t>
      </w:r>
    </w:p>
    <w:p w14:paraId="73520121" w14:textId="4693041A" w:rsidR="00E9437B" w:rsidRPr="00C84BB1" w:rsidRDefault="00255624" w:rsidP="00A545C2">
      <w:pPr>
        <w:pStyle w:val="Heading1"/>
        <w:rPr>
          <w:lang w:val="fr-FR"/>
        </w:rPr>
      </w:pPr>
      <w:r w:rsidRPr="00C84BB1">
        <w:rPr>
          <w:lang w:val="fr-FR"/>
        </w:rPr>
        <w:t>Les phases 1 et 2 sont en cours de mise en œuvre, tandis que pour la phase 3, le Secrétariat présentera une mise à jour du plan et une demande de financement une fois les phases 1 et 2 achevées (décision 91/69, paragraphe (d)). La mise en œuvre des phases 1 et 2 permet également de lancer indirectement le travail de fond</w:t>
      </w:r>
      <w:r w:rsidR="00303253" w:rsidRPr="00C84BB1">
        <w:rPr>
          <w:lang w:val="fr-FR"/>
        </w:rPr>
        <w:t xml:space="preserve"> pour</w:t>
      </w:r>
      <w:r w:rsidRPr="00C84BB1">
        <w:rPr>
          <w:lang w:val="fr-FR"/>
        </w:rPr>
        <w:t xml:space="preserve"> la phase 3.</w:t>
      </w:r>
    </w:p>
    <w:p w14:paraId="6C8B803D" w14:textId="7D28150F" w:rsidR="00E9437B" w:rsidRPr="00C84BB1" w:rsidRDefault="008C3558" w:rsidP="00E9437B">
      <w:pPr>
        <w:rPr>
          <w:b/>
          <w:bCs/>
          <w:lang w:val="fr-FR"/>
        </w:rPr>
      </w:pPr>
      <w:r w:rsidRPr="00C84BB1">
        <w:rPr>
          <w:b/>
          <w:lang w:val="fr-FR"/>
        </w:rPr>
        <w:t xml:space="preserve">État de la mise en œuvre des phases 1 et 2 </w:t>
      </w:r>
      <w:r w:rsidR="00E9437B" w:rsidRPr="00C84BB1">
        <w:rPr>
          <w:b/>
          <w:bCs/>
          <w:lang w:val="fr-FR"/>
        </w:rPr>
        <w:t xml:space="preserve"> </w:t>
      </w:r>
    </w:p>
    <w:p w14:paraId="3EC39D65" w14:textId="77777777" w:rsidR="00E9437B" w:rsidRPr="00C84BB1" w:rsidRDefault="00E9437B" w:rsidP="00E9437B">
      <w:pPr>
        <w:rPr>
          <w:lang w:val="fr-FR"/>
        </w:rPr>
      </w:pPr>
    </w:p>
    <w:p w14:paraId="717A01A2" w14:textId="630E41A8" w:rsidR="00E9437B" w:rsidRPr="00C84BB1" w:rsidRDefault="00BF04D5" w:rsidP="00A545C2">
      <w:pPr>
        <w:pStyle w:val="Heading1"/>
        <w:rPr>
          <w:lang w:val="fr-FR"/>
        </w:rPr>
      </w:pPr>
      <w:r w:rsidRPr="00C84BB1">
        <w:rPr>
          <w:lang w:val="fr-FR"/>
        </w:rPr>
        <w:t>Les tableaux 1 et 2 résument l</w:t>
      </w:r>
      <w:r w:rsidR="00697433" w:rsidRPr="00C84BB1">
        <w:rPr>
          <w:lang w:val="fr-FR"/>
        </w:rPr>
        <w:t>’</w:t>
      </w:r>
      <w:r w:rsidRPr="00C84BB1">
        <w:rPr>
          <w:lang w:val="fr-FR"/>
        </w:rPr>
        <w:t>état d</w:t>
      </w:r>
      <w:r w:rsidR="00697433" w:rsidRPr="00C84BB1">
        <w:rPr>
          <w:lang w:val="fr-FR"/>
        </w:rPr>
        <w:t>’</w:t>
      </w:r>
      <w:r w:rsidRPr="00C84BB1">
        <w:rPr>
          <w:lang w:val="fr-FR"/>
        </w:rPr>
        <w:t xml:space="preserve">avancement de la mise en œuvre de chaque tâche décrite dans le document </w:t>
      </w:r>
      <w:r w:rsidR="00C94CAA" w:rsidRPr="00C84BB1">
        <w:rPr>
          <w:lang w:val="fr-FR"/>
        </w:rPr>
        <w:fldChar w:fldCharType="begin"/>
      </w:r>
      <w:r w:rsidR="00C94CAA" w:rsidRPr="00C84BB1">
        <w:rPr>
          <w:lang w:val="fr-FR"/>
        </w:rPr>
        <w:instrText>DOCPROPERTY "Document number"  \* MERGEFORMAT</w:instrText>
      </w:r>
      <w:r w:rsidR="00C94CAA" w:rsidRPr="00C84BB1">
        <w:rPr>
          <w:lang w:val="fr-FR"/>
        </w:rPr>
        <w:fldChar w:fldCharType="separate"/>
      </w:r>
      <w:r w:rsidR="00E9437B" w:rsidRPr="00C84BB1">
        <w:rPr>
          <w:lang w:val="fr-FR"/>
        </w:rPr>
        <w:t>UNEP/</w:t>
      </w:r>
      <w:proofErr w:type="spellStart"/>
      <w:r w:rsidR="00E9437B" w:rsidRPr="00C84BB1">
        <w:rPr>
          <w:lang w:val="fr-FR"/>
        </w:rPr>
        <w:t>OzL.Pro</w:t>
      </w:r>
      <w:proofErr w:type="spellEnd"/>
      <w:r w:rsidR="00E9437B" w:rsidRPr="00C84BB1">
        <w:rPr>
          <w:lang w:val="fr-FR"/>
        </w:rPr>
        <w:t>/</w:t>
      </w:r>
      <w:proofErr w:type="spellStart"/>
      <w:r w:rsidR="00E9437B" w:rsidRPr="00C84BB1">
        <w:rPr>
          <w:lang w:val="fr-FR"/>
        </w:rPr>
        <w:t>ExCom</w:t>
      </w:r>
      <w:proofErr w:type="spellEnd"/>
      <w:r w:rsidR="00E9437B" w:rsidRPr="00C84BB1">
        <w:rPr>
          <w:lang w:val="fr-FR"/>
        </w:rPr>
        <w:t>/91/70</w:t>
      </w:r>
      <w:r w:rsidR="00C94CAA" w:rsidRPr="00C84BB1">
        <w:rPr>
          <w:lang w:val="fr-FR"/>
        </w:rPr>
        <w:fldChar w:fldCharType="end"/>
      </w:r>
      <w:r w:rsidR="00E9437B" w:rsidRPr="00C84BB1">
        <w:rPr>
          <w:lang w:val="fr-FR"/>
        </w:rPr>
        <w:t xml:space="preserve">. </w:t>
      </w:r>
    </w:p>
    <w:p w14:paraId="7F88EBB7" w14:textId="5B5DA483" w:rsidR="00D94383" w:rsidRPr="00C84BB1" w:rsidRDefault="00D94383" w:rsidP="00D94383">
      <w:pPr>
        <w:rPr>
          <w:b/>
          <w:bCs/>
          <w:lang w:val="fr-FR"/>
        </w:rPr>
      </w:pPr>
      <w:r w:rsidRPr="00C84BB1">
        <w:rPr>
          <w:b/>
          <w:lang w:val="fr-FR"/>
        </w:rPr>
        <w:t>Tableau 1</w:t>
      </w:r>
      <w:r w:rsidR="00697433" w:rsidRPr="00C84BB1">
        <w:rPr>
          <w:b/>
          <w:lang w:val="fr-FR"/>
        </w:rPr>
        <w:t> :</w:t>
      </w:r>
      <w:r w:rsidRPr="00C84BB1">
        <w:rPr>
          <w:b/>
          <w:lang w:val="fr-FR"/>
        </w:rPr>
        <w:t xml:space="preserve"> État de la mise en œuvre de la phase 1 </w:t>
      </w:r>
    </w:p>
    <w:tbl>
      <w:tblPr>
        <w:tblStyle w:val="TableGrid"/>
        <w:tblW w:w="0" w:type="auto"/>
        <w:tblLook w:val="04A0" w:firstRow="1" w:lastRow="0" w:firstColumn="1" w:lastColumn="0" w:noHBand="0" w:noVBand="1"/>
      </w:tblPr>
      <w:tblGrid>
        <w:gridCol w:w="441"/>
        <w:gridCol w:w="2134"/>
        <w:gridCol w:w="1305"/>
        <w:gridCol w:w="1405"/>
        <w:gridCol w:w="4065"/>
      </w:tblGrid>
      <w:tr w:rsidR="00D94383" w:rsidRPr="00564C4F" w14:paraId="6F1CAE07" w14:textId="77777777" w:rsidTr="00D94383">
        <w:tc>
          <w:tcPr>
            <w:tcW w:w="9350" w:type="dxa"/>
            <w:gridSpan w:val="5"/>
          </w:tcPr>
          <w:p w14:paraId="6B9931E9" w14:textId="05EA9C6D" w:rsidR="00D94383" w:rsidRPr="003C6C0F" w:rsidRDefault="00D94383" w:rsidP="00D94383">
            <w:pPr>
              <w:jc w:val="left"/>
              <w:rPr>
                <w:b/>
                <w:bCs/>
                <w:sz w:val="20"/>
                <w:szCs w:val="20"/>
                <w:lang w:val="fr-FR"/>
              </w:rPr>
            </w:pPr>
            <w:r w:rsidRPr="003C6C0F">
              <w:rPr>
                <w:b/>
                <w:sz w:val="20"/>
                <w:szCs w:val="20"/>
                <w:lang w:val="fr-FR"/>
              </w:rPr>
              <w:t>Phase 1</w:t>
            </w:r>
            <w:r w:rsidR="00697433" w:rsidRPr="003C6C0F">
              <w:rPr>
                <w:b/>
                <w:sz w:val="20"/>
                <w:szCs w:val="20"/>
                <w:lang w:val="fr-FR"/>
              </w:rPr>
              <w:t> :</w:t>
            </w:r>
            <w:r w:rsidRPr="003C6C0F">
              <w:rPr>
                <w:b/>
                <w:sz w:val="20"/>
                <w:szCs w:val="20"/>
                <w:lang w:val="fr-FR"/>
              </w:rPr>
              <w:t xml:space="preserve"> Base de données principale et site Web </w:t>
            </w:r>
          </w:p>
        </w:tc>
      </w:tr>
      <w:tr w:rsidR="006457E8" w:rsidRPr="00564C4F" w14:paraId="576B986F" w14:textId="77777777" w:rsidTr="003C6C0F">
        <w:tc>
          <w:tcPr>
            <w:tcW w:w="2674" w:type="dxa"/>
            <w:gridSpan w:val="2"/>
          </w:tcPr>
          <w:p w14:paraId="3A4D4272" w14:textId="4B53F2DB" w:rsidR="006457E8" w:rsidRPr="003C6C0F" w:rsidRDefault="006457E8" w:rsidP="006457E8">
            <w:pPr>
              <w:jc w:val="left"/>
              <w:rPr>
                <w:b/>
                <w:bCs/>
                <w:sz w:val="20"/>
                <w:szCs w:val="20"/>
                <w:lang w:val="fr-FR"/>
              </w:rPr>
            </w:pPr>
            <w:r w:rsidRPr="003C6C0F">
              <w:rPr>
                <w:b/>
                <w:sz w:val="20"/>
                <w:szCs w:val="20"/>
                <w:lang w:val="fr-FR"/>
              </w:rPr>
              <w:t xml:space="preserve">Tâches </w:t>
            </w:r>
          </w:p>
        </w:tc>
        <w:tc>
          <w:tcPr>
            <w:tcW w:w="1033" w:type="dxa"/>
          </w:tcPr>
          <w:p w14:paraId="40FAEBA7" w14:textId="6F8591C4" w:rsidR="006457E8" w:rsidRPr="003C6C0F" w:rsidRDefault="006457E8" w:rsidP="006457E8">
            <w:pPr>
              <w:jc w:val="left"/>
              <w:rPr>
                <w:b/>
                <w:bCs/>
                <w:sz w:val="20"/>
                <w:szCs w:val="20"/>
                <w:lang w:val="fr-FR"/>
              </w:rPr>
            </w:pPr>
            <w:r w:rsidRPr="003C6C0F">
              <w:rPr>
                <w:b/>
                <w:sz w:val="20"/>
                <w:szCs w:val="20"/>
                <w:lang w:val="fr-FR"/>
              </w:rPr>
              <w:t xml:space="preserve">Changement de priorité </w:t>
            </w:r>
          </w:p>
        </w:tc>
        <w:tc>
          <w:tcPr>
            <w:tcW w:w="1169" w:type="dxa"/>
          </w:tcPr>
          <w:p w14:paraId="752F3025" w14:textId="6B54EE0C" w:rsidR="006457E8" w:rsidRPr="003C6C0F" w:rsidRDefault="006457E8" w:rsidP="006457E8">
            <w:pPr>
              <w:jc w:val="left"/>
              <w:rPr>
                <w:b/>
                <w:bCs/>
                <w:sz w:val="20"/>
                <w:szCs w:val="20"/>
                <w:lang w:val="fr-FR"/>
              </w:rPr>
            </w:pPr>
            <w:r w:rsidRPr="003C6C0F">
              <w:rPr>
                <w:b/>
                <w:sz w:val="20"/>
                <w:szCs w:val="20"/>
                <w:lang w:val="fr-FR"/>
              </w:rPr>
              <w:t>Taux d</w:t>
            </w:r>
            <w:r w:rsidR="00697433" w:rsidRPr="003C6C0F">
              <w:rPr>
                <w:b/>
                <w:sz w:val="20"/>
                <w:szCs w:val="20"/>
                <w:lang w:val="fr-FR"/>
              </w:rPr>
              <w:t>’</w:t>
            </w:r>
            <w:r w:rsidRPr="003C6C0F">
              <w:rPr>
                <w:b/>
                <w:sz w:val="20"/>
                <w:szCs w:val="20"/>
                <w:lang w:val="fr-FR"/>
              </w:rPr>
              <w:t>achèvement en %</w:t>
            </w:r>
          </w:p>
        </w:tc>
        <w:tc>
          <w:tcPr>
            <w:tcW w:w="4474" w:type="dxa"/>
          </w:tcPr>
          <w:p w14:paraId="2E56EA69" w14:textId="7800E631" w:rsidR="006457E8" w:rsidRPr="003C6C0F" w:rsidRDefault="006457E8" w:rsidP="006457E8">
            <w:pPr>
              <w:jc w:val="left"/>
              <w:rPr>
                <w:b/>
                <w:bCs/>
                <w:sz w:val="20"/>
                <w:szCs w:val="20"/>
                <w:lang w:val="fr-FR"/>
              </w:rPr>
            </w:pPr>
            <w:r w:rsidRPr="003C6C0F">
              <w:rPr>
                <w:b/>
                <w:sz w:val="20"/>
                <w:szCs w:val="20"/>
                <w:lang w:val="fr-FR"/>
              </w:rPr>
              <w:t xml:space="preserve">Observations sur les progrès réalisés </w:t>
            </w:r>
          </w:p>
        </w:tc>
      </w:tr>
      <w:tr w:rsidR="00D94383" w:rsidRPr="00564C4F" w14:paraId="5608769E" w14:textId="77777777" w:rsidTr="003C6C0F">
        <w:tc>
          <w:tcPr>
            <w:tcW w:w="421" w:type="dxa"/>
            <w:shd w:val="clear" w:color="auto" w:fill="FFFFFF" w:themeFill="background1"/>
          </w:tcPr>
          <w:p w14:paraId="55C3AF71" w14:textId="77777777" w:rsidR="00D94383" w:rsidRPr="00064D5B" w:rsidRDefault="00D94383" w:rsidP="00D94383">
            <w:pPr>
              <w:jc w:val="left"/>
              <w:rPr>
                <w:sz w:val="18"/>
                <w:szCs w:val="18"/>
                <w:lang w:val="fr-FR"/>
              </w:rPr>
            </w:pPr>
            <w:r w:rsidRPr="00064D5B">
              <w:rPr>
                <w:color w:val="000000"/>
                <w:sz w:val="18"/>
                <w:szCs w:val="18"/>
                <w:lang w:val="fr-FR"/>
              </w:rPr>
              <w:t>1.1</w:t>
            </w:r>
          </w:p>
        </w:tc>
        <w:tc>
          <w:tcPr>
            <w:tcW w:w="2253" w:type="dxa"/>
            <w:shd w:val="clear" w:color="auto" w:fill="FFFFFF" w:themeFill="background1"/>
          </w:tcPr>
          <w:p w14:paraId="4F2E6914" w14:textId="26651EA1" w:rsidR="00D94383" w:rsidRPr="003C6C0F" w:rsidRDefault="00D94383" w:rsidP="00D94383">
            <w:pPr>
              <w:jc w:val="left"/>
              <w:rPr>
                <w:sz w:val="18"/>
                <w:szCs w:val="18"/>
                <w:lang w:val="fr-FR"/>
              </w:rPr>
            </w:pPr>
            <w:r w:rsidRPr="003C6C0F">
              <w:rPr>
                <w:color w:val="000000"/>
                <w:sz w:val="18"/>
                <w:szCs w:val="18"/>
                <w:lang w:val="fr-FR"/>
              </w:rPr>
              <w:t>Définir et hiérarchiser les besoins plus détaillés des utilisateurs (fonctionnels et non fonctionnels)</w:t>
            </w:r>
          </w:p>
        </w:tc>
        <w:tc>
          <w:tcPr>
            <w:tcW w:w="1033" w:type="dxa"/>
          </w:tcPr>
          <w:p w14:paraId="4281F4BD" w14:textId="571D543D" w:rsidR="00D94383" w:rsidRPr="003C6C0F" w:rsidRDefault="00D94383" w:rsidP="00D94383">
            <w:pPr>
              <w:jc w:val="left"/>
              <w:rPr>
                <w:sz w:val="18"/>
                <w:szCs w:val="18"/>
                <w:lang w:val="fr-FR"/>
              </w:rPr>
            </w:pPr>
            <w:r w:rsidRPr="003C6C0F">
              <w:rPr>
                <w:sz w:val="18"/>
                <w:szCs w:val="18"/>
                <w:lang w:val="fr-FR"/>
              </w:rPr>
              <w:t>Oui</w:t>
            </w:r>
          </w:p>
        </w:tc>
        <w:tc>
          <w:tcPr>
            <w:tcW w:w="1169" w:type="dxa"/>
          </w:tcPr>
          <w:p w14:paraId="0E96D3A6" w14:textId="77777777" w:rsidR="00D94383" w:rsidRPr="003C6C0F" w:rsidRDefault="00D94383" w:rsidP="00D94383">
            <w:pPr>
              <w:jc w:val="left"/>
              <w:rPr>
                <w:sz w:val="18"/>
                <w:szCs w:val="18"/>
                <w:lang w:val="fr-FR"/>
              </w:rPr>
            </w:pPr>
            <w:r w:rsidRPr="003C6C0F">
              <w:rPr>
                <w:sz w:val="18"/>
                <w:szCs w:val="18"/>
                <w:lang w:val="fr-FR"/>
              </w:rPr>
              <w:t>40</w:t>
            </w:r>
          </w:p>
        </w:tc>
        <w:tc>
          <w:tcPr>
            <w:tcW w:w="4474" w:type="dxa"/>
          </w:tcPr>
          <w:p w14:paraId="493A20C8" w14:textId="08E34D0D" w:rsidR="00D94383" w:rsidRPr="003C6C0F" w:rsidRDefault="00060475" w:rsidP="004304B3">
            <w:pPr>
              <w:jc w:val="left"/>
              <w:rPr>
                <w:sz w:val="18"/>
                <w:szCs w:val="18"/>
                <w:lang w:val="fr-FR"/>
              </w:rPr>
            </w:pPr>
            <w:r w:rsidRPr="003C6C0F">
              <w:rPr>
                <w:sz w:val="18"/>
                <w:szCs w:val="18"/>
                <w:lang w:val="fr-FR"/>
              </w:rPr>
              <w:t>Les processus opérationnels et les flux de travail sont cartographiés et documentés. Les parties prenantes se mobilisent pour finaliser les exigences détaillées en matière de flux frontal et les priorités de développement.</w:t>
            </w:r>
            <w:r w:rsidR="00D94383" w:rsidRPr="003C6C0F">
              <w:rPr>
                <w:sz w:val="18"/>
                <w:szCs w:val="18"/>
                <w:lang w:val="fr-FR"/>
              </w:rPr>
              <w:t xml:space="preserve"> </w:t>
            </w:r>
          </w:p>
        </w:tc>
      </w:tr>
      <w:tr w:rsidR="00D94383" w:rsidRPr="00564C4F" w14:paraId="111DAF25" w14:textId="77777777" w:rsidTr="003C6C0F">
        <w:tc>
          <w:tcPr>
            <w:tcW w:w="421" w:type="dxa"/>
            <w:shd w:val="clear" w:color="auto" w:fill="FFFFFF" w:themeFill="background1"/>
          </w:tcPr>
          <w:p w14:paraId="1DBB5CB3" w14:textId="77777777" w:rsidR="00D94383" w:rsidRPr="00064D5B" w:rsidRDefault="00D94383" w:rsidP="00D94383">
            <w:pPr>
              <w:jc w:val="left"/>
              <w:rPr>
                <w:sz w:val="18"/>
                <w:szCs w:val="18"/>
                <w:lang w:val="fr-FR"/>
              </w:rPr>
            </w:pPr>
            <w:r w:rsidRPr="00064D5B">
              <w:rPr>
                <w:color w:val="000000"/>
                <w:sz w:val="18"/>
                <w:szCs w:val="18"/>
                <w:lang w:val="fr-FR"/>
              </w:rPr>
              <w:t>1.2</w:t>
            </w:r>
          </w:p>
        </w:tc>
        <w:tc>
          <w:tcPr>
            <w:tcW w:w="2253" w:type="dxa"/>
            <w:shd w:val="clear" w:color="auto" w:fill="FFFFFF" w:themeFill="background1"/>
          </w:tcPr>
          <w:p w14:paraId="37DFF593" w14:textId="09A07C3B" w:rsidR="00D94383" w:rsidRPr="003C6C0F" w:rsidRDefault="00D94383" w:rsidP="00D94383">
            <w:pPr>
              <w:jc w:val="left"/>
              <w:rPr>
                <w:sz w:val="18"/>
                <w:szCs w:val="18"/>
                <w:lang w:val="fr-FR"/>
              </w:rPr>
            </w:pPr>
            <w:r w:rsidRPr="003C6C0F">
              <w:rPr>
                <w:color w:val="000000"/>
                <w:sz w:val="18"/>
                <w:szCs w:val="18"/>
                <w:lang w:val="fr-FR"/>
              </w:rPr>
              <w:t>Processus d</w:t>
            </w:r>
            <w:r w:rsidR="00697433" w:rsidRPr="003C6C0F">
              <w:rPr>
                <w:color w:val="000000"/>
                <w:sz w:val="18"/>
                <w:szCs w:val="18"/>
                <w:lang w:val="fr-FR"/>
              </w:rPr>
              <w:t>’</w:t>
            </w:r>
            <w:r w:rsidRPr="003C6C0F">
              <w:rPr>
                <w:color w:val="000000"/>
                <w:sz w:val="18"/>
                <w:szCs w:val="18"/>
                <w:lang w:val="fr-FR"/>
              </w:rPr>
              <w:t>utilisation (et conseils sur la gouvernance, l</w:t>
            </w:r>
            <w:r w:rsidR="00697433" w:rsidRPr="003C6C0F">
              <w:rPr>
                <w:color w:val="000000"/>
                <w:sz w:val="18"/>
                <w:szCs w:val="18"/>
                <w:lang w:val="fr-FR"/>
              </w:rPr>
              <w:t>’</w:t>
            </w:r>
            <w:r w:rsidRPr="003C6C0F">
              <w:rPr>
                <w:color w:val="000000"/>
                <w:sz w:val="18"/>
                <w:szCs w:val="18"/>
                <w:lang w:val="fr-FR"/>
              </w:rPr>
              <w:t xml:space="preserve">administration et la gestion des données) </w:t>
            </w:r>
          </w:p>
        </w:tc>
        <w:tc>
          <w:tcPr>
            <w:tcW w:w="1033" w:type="dxa"/>
          </w:tcPr>
          <w:p w14:paraId="25DCEB3C" w14:textId="702D7BA2" w:rsidR="00D94383" w:rsidRPr="003C6C0F" w:rsidRDefault="00D94383" w:rsidP="00D94383">
            <w:pPr>
              <w:jc w:val="left"/>
              <w:rPr>
                <w:sz w:val="18"/>
                <w:szCs w:val="18"/>
                <w:lang w:val="fr-FR"/>
              </w:rPr>
            </w:pPr>
            <w:r w:rsidRPr="003C6C0F">
              <w:rPr>
                <w:sz w:val="18"/>
                <w:szCs w:val="18"/>
                <w:lang w:val="fr-FR"/>
              </w:rPr>
              <w:t>Oui</w:t>
            </w:r>
          </w:p>
        </w:tc>
        <w:tc>
          <w:tcPr>
            <w:tcW w:w="1169" w:type="dxa"/>
          </w:tcPr>
          <w:p w14:paraId="273926AE" w14:textId="77777777" w:rsidR="00D94383" w:rsidRPr="003C6C0F" w:rsidRDefault="00D94383" w:rsidP="00D94383">
            <w:pPr>
              <w:jc w:val="left"/>
              <w:rPr>
                <w:sz w:val="18"/>
                <w:szCs w:val="18"/>
                <w:lang w:val="fr-FR"/>
              </w:rPr>
            </w:pPr>
            <w:r w:rsidRPr="003C6C0F">
              <w:rPr>
                <w:sz w:val="18"/>
                <w:szCs w:val="18"/>
                <w:lang w:val="fr-FR"/>
              </w:rPr>
              <w:t>0</w:t>
            </w:r>
          </w:p>
        </w:tc>
        <w:tc>
          <w:tcPr>
            <w:tcW w:w="4474" w:type="dxa"/>
          </w:tcPr>
          <w:p w14:paraId="568D986F" w14:textId="354E0053" w:rsidR="00D94383" w:rsidRPr="003C6C0F" w:rsidRDefault="00060475" w:rsidP="00D94383">
            <w:pPr>
              <w:jc w:val="left"/>
              <w:rPr>
                <w:sz w:val="18"/>
                <w:szCs w:val="18"/>
                <w:lang w:val="fr-FR"/>
              </w:rPr>
            </w:pPr>
            <w:r w:rsidRPr="003C6C0F">
              <w:rPr>
                <w:sz w:val="18"/>
                <w:szCs w:val="18"/>
                <w:lang w:val="fr-FR"/>
              </w:rPr>
              <w:t>En raison des difficultés liées à la migration des données, cette activité doit être décalée jusqu</w:t>
            </w:r>
            <w:r w:rsidR="00697433" w:rsidRPr="003C6C0F">
              <w:rPr>
                <w:sz w:val="18"/>
                <w:szCs w:val="18"/>
                <w:lang w:val="fr-FR"/>
              </w:rPr>
              <w:t>’</w:t>
            </w:r>
            <w:r w:rsidRPr="003C6C0F">
              <w:rPr>
                <w:sz w:val="18"/>
                <w:szCs w:val="18"/>
                <w:lang w:val="fr-FR"/>
              </w:rPr>
              <w:t>à ce que toutes les données aient été consolidées et se déroulera désormais à mi-parcours de la phase 2</w:t>
            </w:r>
            <w:r w:rsidR="00D94383" w:rsidRPr="003C6C0F">
              <w:rPr>
                <w:sz w:val="18"/>
                <w:szCs w:val="18"/>
                <w:lang w:val="fr-FR"/>
              </w:rPr>
              <w:t>.</w:t>
            </w:r>
          </w:p>
        </w:tc>
      </w:tr>
      <w:tr w:rsidR="00D94383" w:rsidRPr="00564C4F" w14:paraId="557F75FF" w14:textId="77777777" w:rsidTr="003C6C0F">
        <w:tc>
          <w:tcPr>
            <w:tcW w:w="421" w:type="dxa"/>
            <w:shd w:val="clear" w:color="auto" w:fill="FFFFFF" w:themeFill="background1"/>
          </w:tcPr>
          <w:p w14:paraId="3AD4E998" w14:textId="77777777" w:rsidR="00D94383" w:rsidRPr="00064D5B" w:rsidRDefault="00D94383" w:rsidP="00D94383">
            <w:pPr>
              <w:jc w:val="left"/>
              <w:rPr>
                <w:sz w:val="18"/>
                <w:szCs w:val="18"/>
                <w:lang w:val="fr-FR"/>
              </w:rPr>
            </w:pPr>
            <w:r w:rsidRPr="00064D5B">
              <w:rPr>
                <w:color w:val="000000"/>
                <w:sz w:val="18"/>
                <w:szCs w:val="18"/>
                <w:lang w:val="fr-FR"/>
              </w:rPr>
              <w:t>1.3</w:t>
            </w:r>
          </w:p>
        </w:tc>
        <w:tc>
          <w:tcPr>
            <w:tcW w:w="2253" w:type="dxa"/>
            <w:shd w:val="clear" w:color="auto" w:fill="FFFFFF" w:themeFill="background1"/>
          </w:tcPr>
          <w:p w14:paraId="15124D2E" w14:textId="6F107912" w:rsidR="00D94383" w:rsidRPr="003C6C0F" w:rsidRDefault="00D94383" w:rsidP="00D94383">
            <w:pPr>
              <w:jc w:val="left"/>
              <w:rPr>
                <w:sz w:val="18"/>
                <w:szCs w:val="18"/>
                <w:lang w:val="fr-FR"/>
              </w:rPr>
            </w:pPr>
            <w:r w:rsidRPr="003C6C0F">
              <w:rPr>
                <w:color w:val="000000"/>
                <w:sz w:val="18"/>
                <w:szCs w:val="18"/>
                <w:lang w:val="fr-FR"/>
              </w:rPr>
              <w:t xml:space="preserve">Identifier la technologie et les adaptations nécessaires pour le Fonds multilatéral </w:t>
            </w:r>
          </w:p>
        </w:tc>
        <w:tc>
          <w:tcPr>
            <w:tcW w:w="1033" w:type="dxa"/>
          </w:tcPr>
          <w:p w14:paraId="7A2792D5" w14:textId="6ABF9ED1" w:rsidR="00D94383" w:rsidRPr="003C6C0F" w:rsidRDefault="00D94383" w:rsidP="00D94383">
            <w:pPr>
              <w:jc w:val="left"/>
              <w:rPr>
                <w:sz w:val="18"/>
                <w:szCs w:val="18"/>
                <w:lang w:val="fr-FR"/>
              </w:rPr>
            </w:pPr>
            <w:r w:rsidRPr="003C6C0F">
              <w:rPr>
                <w:sz w:val="18"/>
                <w:szCs w:val="18"/>
                <w:lang w:val="fr-FR"/>
              </w:rPr>
              <w:t>Non</w:t>
            </w:r>
          </w:p>
        </w:tc>
        <w:tc>
          <w:tcPr>
            <w:tcW w:w="1169" w:type="dxa"/>
          </w:tcPr>
          <w:p w14:paraId="5B38ED43" w14:textId="77777777" w:rsidR="00D94383" w:rsidRPr="003C6C0F" w:rsidRDefault="00D94383" w:rsidP="00D94383">
            <w:pPr>
              <w:jc w:val="left"/>
              <w:rPr>
                <w:sz w:val="18"/>
                <w:szCs w:val="18"/>
                <w:lang w:val="fr-FR"/>
              </w:rPr>
            </w:pPr>
            <w:r w:rsidRPr="003C6C0F">
              <w:rPr>
                <w:sz w:val="18"/>
                <w:szCs w:val="18"/>
                <w:lang w:val="fr-FR"/>
              </w:rPr>
              <w:t>90</w:t>
            </w:r>
          </w:p>
        </w:tc>
        <w:tc>
          <w:tcPr>
            <w:tcW w:w="4474" w:type="dxa"/>
          </w:tcPr>
          <w:p w14:paraId="31F31528" w14:textId="622B7809" w:rsidR="00D94383" w:rsidRPr="003C6C0F" w:rsidRDefault="00060475" w:rsidP="00D94383">
            <w:pPr>
              <w:jc w:val="left"/>
              <w:rPr>
                <w:sz w:val="18"/>
                <w:szCs w:val="18"/>
                <w:lang w:val="fr-FR"/>
              </w:rPr>
            </w:pPr>
            <w:r w:rsidRPr="003C6C0F">
              <w:rPr>
                <w:sz w:val="18"/>
                <w:szCs w:val="18"/>
                <w:lang w:val="fr-FR"/>
              </w:rPr>
              <w:t>Cet élément dépend des éléments 1.1 et 1.2, ce qui peut entraîner quelques exigences supplémentaires en matière de personnalisation.</w:t>
            </w:r>
          </w:p>
        </w:tc>
      </w:tr>
      <w:tr w:rsidR="00D94383" w:rsidRPr="00C84BB1" w14:paraId="3798570A" w14:textId="77777777" w:rsidTr="003C6C0F">
        <w:tc>
          <w:tcPr>
            <w:tcW w:w="421" w:type="dxa"/>
            <w:shd w:val="clear" w:color="auto" w:fill="FFFFFF" w:themeFill="background1"/>
          </w:tcPr>
          <w:p w14:paraId="15DEA902" w14:textId="77777777" w:rsidR="00D94383" w:rsidRPr="00064D5B" w:rsidRDefault="00D94383" w:rsidP="00D94383">
            <w:pPr>
              <w:jc w:val="left"/>
              <w:rPr>
                <w:color w:val="000000"/>
                <w:sz w:val="18"/>
                <w:szCs w:val="18"/>
                <w:lang w:val="fr-FR"/>
              </w:rPr>
            </w:pPr>
            <w:r w:rsidRPr="00064D5B">
              <w:rPr>
                <w:color w:val="000000"/>
                <w:sz w:val="18"/>
                <w:szCs w:val="18"/>
                <w:lang w:val="fr-FR"/>
              </w:rPr>
              <w:t>1.4</w:t>
            </w:r>
          </w:p>
        </w:tc>
        <w:tc>
          <w:tcPr>
            <w:tcW w:w="2253" w:type="dxa"/>
            <w:shd w:val="clear" w:color="auto" w:fill="FFFFFF" w:themeFill="background1"/>
          </w:tcPr>
          <w:p w14:paraId="1A065E63" w14:textId="68703710" w:rsidR="00D94383" w:rsidRPr="003C6C0F" w:rsidRDefault="00D94383" w:rsidP="00D94383">
            <w:pPr>
              <w:jc w:val="left"/>
              <w:rPr>
                <w:color w:val="000000"/>
                <w:sz w:val="18"/>
                <w:szCs w:val="18"/>
                <w:lang w:val="fr-FR"/>
              </w:rPr>
            </w:pPr>
            <w:r w:rsidRPr="003C6C0F">
              <w:rPr>
                <w:color w:val="000000"/>
                <w:sz w:val="18"/>
                <w:szCs w:val="18"/>
                <w:lang w:val="fr-FR"/>
              </w:rPr>
              <w:t>Mise en correspondance des anciennes et des nouvelles structures de données</w:t>
            </w:r>
          </w:p>
        </w:tc>
        <w:tc>
          <w:tcPr>
            <w:tcW w:w="1033" w:type="dxa"/>
          </w:tcPr>
          <w:p w14:paraId="015FB956" w14:textId="352C214C" w:rsidR="00D94383" w:rsidRPr="003C6C0F" w:rsidRDefault="00D94383" w:rsidP="00D94383">
            <w:pPr>
              <w:jc w:val="left"/>
              <w:rPr>
                <w:sz w:val="18"/>
                <w:szCs w:val="18"/>
                <w:lang w:val="fr-FR"/>
              </w:rPr>
            </w:pPr>
            <w:r w:rsidRPr="003C6C0F">
              <w:rPr>
                <w:sz w:val="18"/>
                <w:szCs w:val="18"/>
                <w:lang w:val="fr-FR"/>
              </w:rPr>
              <w:t>Oui</w:t>
            </w:r>
          </w:p>
        </w:tc>
        <w:tc>
          <w:tcPr>
            <w:tcW w:w="1169" w:type="dxa"/>
          </w:tcPr>
          <w:p w14:paraId="5055C2A7" w14:textId="77777777" w:rsidR="00D94383" w:rsidRPr="003C6C0F" w:rsidRDefault="00D94383" w:rsidP="00D94383">
            <w:pPr>
              <w:jc w:val="left"/>
              <w:rPr>
                <w:sz w:val="18"/>
                <w:szCs w:val="18"/>
                <w:lang w:val="fr-FR"/>
              </w:rPr>
            </w:pPr>
            <w:r w:rsidRPr="003C6C0F">
              <w:rPr>
                <w:sz w:val="18"/>
                <w:szCs w:val="18"/>
                <w:lang w:val="fr-FR"/>
              </w:rPr>
              <w:t>100</w:t>
            </w:r>
          </w:p>
        </w:tc>
        <w:tc>
          <w:tcPr>
            <w:tcW w:w="4474" w:type="dxa"/>
          </w:tcPr>
          <w:p w14:paraId="0519532B" w14:textId="4B121127" w:rsidR="00D94383" w:rsidRPr="003C6C0F" w:rsidRDefault="00060475" w:rsidP="00D94383">
            <w:pPr>
              <w:jc w:val="left"/>
              <w:rPr>
                <w:sz w:val="18"/>
                <w:szCs w:val="18"/>
                <w:lang w:val="fr-FR"/>
              </w:rPr>
            </w:pPr>
            <w:r w:rsidRPr="003C6C0F">
              <w:rPr>
                <w:sz w:val="18"/>
                <w:szCs w:val="18"/>
                <w:lang w:val="fr-FR"/>
              </w:rPr>
              <w:t>Achevé en phase I.</w:t>
            </w:r>
          </w:p>
        </w:tc>
      </w:tr>
      <w:tr w:rsidR="00D94383" w:rsidRPr="00564C4F" w14:paraId="7E595D3C" w14:textId="77777777" w:rsidTr="003C6C0F">
        <w:tc>
          <w:tcPr>
            <w:tcW w:w="421" w:type="dxa"/>
            <w:shd w:val="clear" w:color="auto" w:fill="FFFFFF" w:themeFill="background1"/>
          </w:tcPr>
          <w:p w14:paraId="6A4FD9DF" w14:textId="77777777" w:rsidR="00D94383" w:rsidRPr="00064D5B" w:rsidRDefault="00D94383" w:rsidP="00D94383">
            <w:pPr>
              <w:jc w:val="left"/>
              <w:rPr>
                <w:sz w:val="18"/>
                <w:szCs w:val="18"/>
                <w:lang w:val="fr-FR"/>
              </w:rPr>
            </w:pPr>
            <w:r w:rsidRPr="00064D5B">
              <w:rPr>
                <w:color w:val="000000"/>
                <w:sz w:val="18"/>
                <w:szCs w:val="18"/>
                <w:lang w:val="fr-FR"/>
              </w:rPr>
              <w:t>1.5</w:t>
            </w:r>
          </w:p>
        </w:tc>
        <w:tc>
          <w:tcPr>
            <w:tcW w:w="2253" w:type="dxa"/>
            <w:shd w:val="clear" w:color="auto" w:fill="FFFFFF" w:themeFill="background1"/>
          </w:tcPr>
          <w:p w14:paraId="1466258B" w14:textId="16273A2D" w:rsidR="00D94383" w:rsidRPr="003C6C0F" w:rsidRDefault="00D94383" w:rsidP="00D94383">
            <w:pPr>
              <w:jc w:val="left"/>
              <w:rPr>
                <w:sz w:val="18"/>
                <w:szCs w:val="18"/>
                <w:lang w:val="fr-FR"/>
              </w:rPr>
            </w:pPr>
            <w:r w:rsidRPr="003C6C0F">
              <w:rPr>
                <w:color w:val="000000"/>
                <w:sz w:val="18"/>
                <w:szCs w:val="18"/>
                <w:lang w:val="fr-FR"/>
              </w:rPr>
              <w:t>Unifier les bases de données dans une nouvelle base de données principale (migration)</w:t>
            </w:r>
          </w:p>
        </w:tc>
        <w:tc>
          <w:tcPr>
            <w:tcW w:w="1033" w:type="dxa"/>
          </w:tcPr>
          <w:p w14:paraId="2DBAFDB2" w14:textId="7AAA713D" w:rsidR="00D94383" w:rsidRPr="003C6C0F" w:rsidRDefault="00D94383" w:rsidP="00D94383">
            <w:pPr>
              <w:jc w:val="left"/>
              <w:rPr>
                <w:sz w:val="18"/>
                <w:szCs w:val="18"/>
                <w:lang w:val="fr-FR"/>
              </w:rPr>
            </w:pPr>
            <w:r w:rsidRPr="003C6C0F">
              <w:rPr>
                <w:sz w:val="18"/>
                <w:szCs w:val="18"/>
                <w:lang w:val="fr-FR"/>
              </w:rPr>
              <w:t>Non</w:t>
            </w:r>
          </w:p>
        </w:tc>
        <w:tc>
          <w:tcPr>
            <w:tcW w:w="1169" w:type="dxa"/>
          </w:tcPr>
          <w:p w14:paraId="79A351FA" w14:textId="77777777" w:rsidR="00D94383" w:rsidRPr="003C6C0F" w:rsidRDefault="00D94383" w:rsidP="00D94383">
            <w:pPr>
              <w:jc w:val="left"/>
              <w:rPr>
                <w:sz w:val="18"/>
                <w:szCs w:val="18"/>
                <w:lang w:val="fr-FR"/>
              </w:rPr>
            </w:pPr>
            <w:r w:rsidRPr="003C6C0F">
              <w:rPr>
                <w:sz w:val="18"/>
                <w:szCs w:val="18"/>
                <w:lang w:val="fr-FR"/>
              </w:rPr>
              <w:t>95</w:t>
            </w:r>
          </w:p>
        </w:tc>
        <w:tc>
          <w:tcPr>
            <w:tcW w:w="4474" w:type="dxa"/>
          </w:tcPr>
          <w:p w14:paraId="098CEC7E" w14:textId="7C476ADE" w:rsidR="00D94383" w:rsidRPr="003C6C0F" w:rsidRDefault="00CD20D9" w:rsidP="00D94383">
            <w:pPr>
              <w:jc w:val="left"/>
              <w:rPr>
                <w:sz w:val="18"/>
                <w:szCs w:val="18"/>
                <w:highlight w:val="yellow"/>
                <w:lang w:val="fr-FR"/>
              </w:rPr>
            </w:pPr>
            <w:r w:rsidRPr="003C6C0F">
              <w:rPr>
                <w:sz w:val="18"/>
                <w:szCs w:val="18"/>
                <w:lang w:val="fr-FR"/>
              </w:rPr>
              <w:t>La réalisation de ce projet dépend des éléments 1.1 et 1.2 qui peuvent entraîner des modifications mineures de la structure de la base de données.</w:t>
            </w:r>
          </w:p>
        </w:tc>
      </w:tr>
      <w:tr w:rsidR="00D94383" w:rsidRPr="00564C4F" w14:paraId="4509BEF3" w14:textId="77777777" w:rsidTr="003C6C0F">
        <w:tc>
          <w:tcPr>
            <w:tcW w:w="421" w:type="dxa"/>
            <w:shd w:val="clear" w:color="auto" w:fill="FFFFFF" w:themeFill="background1"/>
          </w:tcPr>
          <w:p w14:paraId="455AC13B" w14:textId="77777777" w:rsidR="00D94383" w:rsidRPr="00064D5B" w:rsidRDefault="00D94383" w:rsidP="00D94383">
            <w:pPr>
              <w:jc w:val="left"/>
              <w:rPr>
                <w:sz w:val="18"/>
                <w:szCs w:val="18"/>
                <w:lang w:val="fr-FR"/>
              </w:rPr>
            </w:pPr>
            <w:r w:rsidRPr="00064D5B">
              <w:rPr>
                <w:color w:val="000000"/>
                <w:sz w:val="18"/>
                <w:szCs w:val="18"/>
                <w:lang w:val="fr-FR"/>
              </w:rPr>
              <w:t>1.6</w:t>
            </w:r>
          </w:p>
        </w:tc>
        <w:tc>
          <w:tcPr>
            <w:tcW w:w="2253" w:type="dxa"/>
            <w:shd w:val="clear" w:color="auto" w:fill="FFFFFF" w:themeFill="background1"/>
          </w:tcPr>
          <w:p w14:paraId="45B3C6C8" w14:textId="21010EC8" w:rsidR="00D94383" w:rsidRPr="003C6C0F" w:rsidRDefault="00D94383" w:rsidP="00D94383">
            <w:pPr>
              <w:jc w:val="left"/>
              <w:rPr>
                <w:sz w:val="18"/>
                <w:szCs w:val="18"/>
                <w:lang w:val="fr-FR"/>
              </w:rPr>
            </w:pPr>
            <w:r w:rsidRPr="003C6C0F">
              <w:rPr>
                <w:color w:val="000000"/>
                <w:sz w:val="18"/>
                <w:szCs w:val="18"/>
                <w:lang w:val="fr-FR"/>
              </w:rPr>
              <w:t>Mise en œuvre d</w:t>
            </w:r>
            <w:r w:rsidR="00697433" w:rsidRPr="003C6C0F">
              <w:rPr>
                <w:color w:val="000000"/>
                <w:sz w:val="18"/>
                <w:szCs w:val="18"/>
                <w:lang w:val="fr-FR"/>
              </w:rPr>
              <w:t>’</w:t>
            </w:r>
            <w:r w:rsidRPr="003C6C0F">
              <w:rPr>
                <w:color w:val="000000"/>
                <w:sz w:val="18"/>
                <w:szCs w:val="18"/>
                <w:lang w:val="fr-FR"/>
              </w:rPr>
              <w:t>une nouvelle technologie - configuration (</w:t>
            </w:r>
            <w:proofErr w:type="spellStart"/>
            <w:r w:rsidRPr="003C6C0F">
              <w:rPr>
                <w:color w:val="000000"/>
                <w:sz w:val="18"/>
                <w:szCs w:val="18"/>
                <w:lang w:val="fr-FR"/>
              </w:rPr>
              <w:t>proxies</w:t>
            </w:r>
            <w:proofErr w:type="spellEnd"/>
            <w:r w:rsidRPr="003C6C0F">
              <w:rPr>
                <w:color w:val="000000"/>
                <w:sz w:val="18"/>
                <w:szCs w:val="18"/>
                <w:lang w:val="fr-FR"/>
              </w:rPr>
              <w:t xml:space="preserve">, </w:t>
            </w:r>
            <w:r w:rsidRPr="003C6C0F">
              <w:rPr>
                <w:color w:val="000000"/>
                <w:sz w:val="18"/>
                <w:szCs w:val="18"/>
                <w:lang w:val="fr-FR"/>
              </w:rPr>
              <w:lastRenderedPageBreak/>
              <w:t>évaluation de la sécurité, codage)</w:t>
            </w:r>
          </w:p>
        </w:tc>
        <w:tc>
          <w:tcPr>
            <w:tcW w:w="1033" w:type="dxa"/>
          </w:tcPr>
          <w:p w14:paraId="1CDDB209" w14:textId="2BFD79BA" w:rsidR="00D94383" w:rsidRPr="003C6C0F" w:rsidRDefault="00D94383" w:rsidP="00D94383">
            <w:pPr>
              <w:jc w:val="left"/>
              <w:rPr>
                <w:sz w:val="18"/>
                <w:szCs w:val="18"/>
                <w:lang w:val="fr-FR"/>
              </w:rPr>
            </w:pPr>
            <w:r w:rsidRPr="003C6C0F">
              <w:rPr>
                <w:sz w:val="18"/>
                <w:szCs w:val="18"/>
                <w:lang w:val="fr-FR"/>
              </w:rPr>
              <w:lastRenderedPageBreak/>
              <w:t>Non</w:t>
            </w:r>
          </w:p>
        </w:tc>
        <w:tc>
          <w:tcPr>
            <w:tcW w:w="1169" w:type="dxa"/>
          </w:tcPr>
          <w:p w14:paraId="0003D2C6" w14:textId="77777777" w:rsidR="00D94383" w:rsidRPr="003C6C0F" w:rsidRDefault="00D94383" w:rsidP="00D94383">
            <w:pPr>
              <w:jc w:val="left"/>
              <w:rPr>
                <w:sz w:val="18"/>
                <w:szCs w:val="18"/>
                <w:lang w:val="fr-FR"/>
              </w:rPr>
            </w:pPr>
            <w:r w:rsidRPr="003C6C0F">
              <w:rPr>
                <w:sz w:val="18"/>
                <w:szCs w:val="18"/>
                <w:lang w:val="fr-FR"/>
              </w:rPr>
              <w:t>90</w:t>
            </w:r>
          </w:p>
        </w:tc>
        <w:tc>
          <w:tcPr>
            <w:tcW w:w="4474" w:type="dxa"/>
          </w:tcPr>
          <w:p w14:paraId="2DB99EB1" w14:textId="62FFEDC8" w:rsidR="00D94383" w:rsidRPr="003C6C0F" w:rsidRDefault="00CD20D9" w:rsidP="00D94383">
            <w:pPr>
              <w:jc w:val="left"/>
              <w:rPr>
                <w:sz w:val="18"/>
                <w:szCs w:val="18"/>
                <w:lang w:val="fr-FR"/>
              </w:rPr>
            </w:pPr>
            <w:r w:rsidRPr="003C6C0F">
              <w:rPr>
                <w:sz w:val="18"/>
                <w:szCs w:val="18"/>
                <w:lang w:val="fr-FR"/>
              </w:rPr>
              <w:t>Cet élément dépend de l</w:t>
            </w:r>
            <w:r w:rsidR="00697433" w:rsidRPr="003C6C0F">
              <w:rPr>
                <w:sz w:val="18"/>
                <w:szCs w:val="18"/>
                <w:lang w:val="fr-FR"/>
              </w:rPr>
              <w:t>’</w:t>
            </w:r>
            <w:r w:rsidRPr="003C6C0F">
              <w:rPr>
                <w:sz w:val="18"/>
                <w:szCs w:val="18"/>
                <w:lang w:val="fr-FR"/>
              </w:rPr>
              <w:t xml:space="preserve">élément 1.3 qui pourrait entraîner de légères modifications des requêtes de </w:t>
            </w:r>
            <w:r w:rsidRPr="003C6C0F">
              <w:rPr>
                <w:sz w:val="18"/>
                <w:szCs w:val="18"/>
                <w:lang w:val="fr-FR"/>
              </w:rPr>
              <w:lastRenderedPageBreak/>
              <w:t>références croisées, de l</w:t>
            </w:r>
            <w:r w:rsidR="00697433" w:rsidRPr="003C6C0F">
              <w:rPr>
                <w:sz w:val="18"/>
                <w:szCs w:val="18"/>
                <w:lang w:val="fr-FR"/>
              </w:rPr>
              <w:t>’</w:t>
            </w:r>
            <w:r w:rsidRPr="003C6C0F">
              <w:rPr>
                <w:sz w:val="18"/>
                <w:szCs w:val="18"/>
                <w:lang w:val="fr-FR"/>
              </w:rPr>
              <w:t xml:space="preserve">analyse et des filtres, ce qui aurait un impact sur la </w:t>
            </w:r>
            <w:r w:rsidR="003B3AB4" w:rsidRPr="003C6C0F">
              <w:rPr>
                <w:sz w:val="18"/>
                <w:szCs w:val="18"/>
                <w:lang w:val="fr-FR"/>
              </w:rPr>
              <w:t>configuration.</w:t>
            </w:r>
          </w:p>
        </w:tc>
      </w:tr>
      <w:tr w:rsidR="00D94383" w:rsidRPr="00564C4F" w14:paraId="72FAA0E5" w14:textId="77777777" w:rsidTr="003C6C0F">
        <w:tc>
          <w:tcPr>
            <w:tcW w:w="421" w:type="dxa"/>
            <w:shd w:val="clear" w:color="auto" w:fill="FFFFFF" w:themeFill="background1"/>
          </w:tcPr>
          <w:p w14:paraId="21EF3EFE" w14:textId="77777777" w:rsidR="00D94383" w:rsidRPr="00064D5B" w:rsidRDefault="00D94383" w:rsidP="00D94383">
            <w:pPr>
              <w:jc w:val="left"/>
              <w:rPr>
                <w:sz w:val="18"/>
                <w:szCs w:val="18"/>
                <w:lang w:val="fr-FR"/>
              </w:rPr>
            </w:pPr>
            <w:r w:rsidRPr="00064D5B">
              <w:rPr>
                <w:color w:val="000000"/>
                <w:sz w:val="18"/>
                <w:szCs w:val="18"/>
                <w:lang w:val="fr-FR"/>
              </w:rPr>
              <w:lastRenderedPageBreak/>
              <w:t>1.7</w:t>
            </w:r>
          </w:p>
        </w:tc>
        <w:tc>
          <w:tcPr>
            <w:tcW w:w="2253" w:type="dxa"/>
            <w:shd w:val="clear" w:color="auto" w:fill="FFFFFF" w:themeFill="background1"/>
          </w:tcPr>
          <w:p w14:paraId="725055CF" w14:textId="0350FED2" w:rsidR="00D94383" w:rsidRPr="003C6C0F" w:rsidRDefault="00D94383" w:rsidP="00D94383">
            <w:pPr>
              <w:jc w:val="left"/>
              <w:rPr>
                <w:sz w:val="18"/>
                <w:szCs w:val="18"/>
                <w:lang w:val="fr-FR"/>
              </w:rPr>
            </w:pPr>
            <w:r w:rsidRPr="003C6C0F">
              <w:rPr>
                <w:color w:val="000000"/>
                <w:sz w:val="18"/>
                <w:szCs w:val="18"/>
                <w:lang w:val="fr-FR"/>
              </w:rPr>
              <w:t>Remaniement du site Web (y compris de la conception de l</w:t>
            </w:r>
            <w:r w:rsidR="00697433" w:rsidRPr="003C6C0F">
              <w:rPr>
                <w:color w:val="000000"/>
                <w:sz w:val="18"/>
                <w:szCs w:val="18"/>
                <w:lang w:val="fr-FR"/>
              </w:rPr>
              <w:t>’</w:t>
            </w:r>
            <w:r w:rsidRPr="003C6C0F">
              <w:rPr>
                <w:color w:val="000000"/>
                <w:sz w:val="18"/>
                <w:szCs w:val="18"/>
                <w:lang w:val="fr-FR"/>
              </w:rPr>
              <w:t>interface utilisateur)</w:t>
            </w:r>
          </w:p>
        </w:tc>
        <w:tc>
          <w:tcPr>
            <w:tcW w:w="1033" w:type="dxa"/>
          </w:tcPr>
          <w:p w14:paraId="0EF8E79B" w14:textId="78018073" w:rsidR="00D94383" w:rsidRPr="003C6C0F" w:rsidRDefault="00D94383" w:rsidP="00D94383">
            <w:pPr>
              <w:jc w:val="left"/>
              <w:rPr>
                <w:sz w:val="18"/>
                <w:szCs w:val="18"/>
                <w:lang w:val="fr-FR"/>
              </w:rPr>
            </w:pPr>
            <w:r w:rsidRPr="003C6C0F">
              <w:rPr>
                <w:sz w:val="18"/>
                <w:szCs w:val="18"/>
                <w:lang w:val="fr-FR"/>
              </w:rPr>
              <w:t>Non</w:t>
            </w:r>
          </w:p>
        </w:tc>
        <w:tc>
          <w:tcPr>
            <w:tcW w:w="1169" w:type="dxa"/>
          </w:tcPr>
          <w:p w14:paraId="7DD9CD18" w14:textId="77777777" w:rsidR="00D94383" w:rsidRPr="003C6C0F" w:rsidRDefault="00D94383" w:rsidP="00D94383">
            <w:pPr>
              <w:jc w:val="left"/>
              <w:rPr>
                <w:sz w:val="18"/>
                <w:szCs w:val="18"/>
                <w:lang w:val="fr-FR"/>
              </w:rPr>
            </w:pPr>
            <w:r w:rsidRPr="003C6C0F">
              <w:rPr>
                <w:sz w:val="18"/>
                <w:szCs w:val="18"/>
                <w:lang w:val="fr-FR"/>
              </w:rPr>
              <w:t>95</w:t>
            </w:r>
          </w:p>
        </w:tc>
        <w:tc>
          <w:tcPr>
            <w:tcW w:w="4474" w:type="dxa"/>
          </w:tcPr>
          <w:p w14:paraId="279DFCDE" w14:textId="15BADD5D" w:rsidR="00D94383" w:rsidRPr="003C6C0F" w:rsidRDefault="00CD20D9" w:rsidP="00D94383">
            <w:pPr>
              <w:jc w:val="left"/>
              <w:rPr>
                <w:sz w:val="18"/>
                <w:szCs w:val="18"/>
                <w:lang w:val="fr-FR"/>
              </w:rPr>
            </w:pPr>
            <w:r w:rsidRPr="003C6C0F">
              <w:rPr>
                <w:sz w:val="18"/>
                <w:szCs w:val="18"/>
                <w:lang w:val="fr-FR"/>
              </w:rPr>
              <w:t>Le contenu du site web est finalisé et la conception et l</w:t>
            </w:r>
            <w:r w:rsidR="00697433" w:rsidRPr="003C6C0F">
              <w:rPr>
                <w:sz w:val="18"/>
                <w:szCs w:val="18"/>
                <w:lang w:val="fr-FR"/>
              </w:rPr>
              <w:t>’</w:t>
            </w:r>
            <w:r w:rsidRPr="003C6C0F">
              <w:rPr>
                <w:sz w:val="18"/>
                <w:szCs w:val="18"/>
                <w:lang w:val="fr-FR"/>
              </w:rPr>
              <w:t>interaction avec l</w:t>
            </w:r>
            <w:r w:rsidR="00697433" w:rsidRPr="003C6C0F">
              <w:rPr>
                <w:sz w:val="18"/>
                <w:szCs w:val="18"/>
                <w:lang w:val="fr-FR"/>
              </w:rPr>
              <w:t>’</w:t>
            </w:r>
            <w:r w:rsidRPr="003C6C0F">
              <w:rPr>
                <w:sz w:val="18"/>
                <w:szCs w:val="18"/>
                <w:lang w:val="fr-FR"/>
              </w:rPr>
              <w:t>utilisateur ont fait l</w:t>
            </w:r>
            <w:r w:rsidR="00697433" w:rsidRPr="003C6C0F">
              <w:rPr>
                <w:sz w:val="18"/>
                <w:szCs w:val="18"/>
                <w:lang w:val="fr-FR"/>
              </w:rPr>
              <w:t>’</w:t>
            </w:r>
            <w:r w:rsidRPr="003C6C0F">
              <w:rPr>
                <w:sz w:val="18"/>
                <w:szCs w:val="18"/>
                <w:lang w:val="fr-FR"/>
              </w:rPr>
              <w:t>objet de quelques modifications. Le site web fera l</w:t>
            </w:r>
            <w:r w:rsidR="00697433" w:rsidRPr="003C6C0F">
              <w:rPr>
                <w:sz w:val="18"/>
                <w:szCs w:val="18"/>
                <w:lang w:val="fr-FR"/>
              </w:rPr>
              <w:t>’</w:t>
            </w:r>
            <w:r w:rsidRPr="003C6C0F">
              <w:rPr>
                <w:sz w:val="18"/>
                <w:szCs w:val="18"/>
                <w:lang w:val="fr-FR"/>
              </w:rPr>
              <w:t>objet d</w:t>
            </w:r>
            <w:r w:rsidR="00697433" w:rsidRPr="003C6C0F">
              <w:rPr>
                <w:sz w:val="18"/>
                <w:szCs w:val="18"/>
                <w:lang w:val="fr-FR"/>
              </w:rPr>
              <w:t>’</w:t>
            </w:r>
            <w:r w:rsidRPr="003C6C0F">
              <w:rPr>
                <w:sz w:val="18"/>
                <w:szCs w:val="18"/>
                <w:lang w:val="fr-FR"/>
              </w:rPr>
              <w:t>une présentation lors de la 94e réunion. Ce point sera achevé lorsque l</w:t>
            </w:r>
            <w:r w:rsidR="00697433" w:rsidRPr="003C6C0F">
              <w:rPr>
                <w:sz w:val="18"/>
                <w:szCs w:val="18"/>
                <w:lang w:val="fr-FR"/>
              </w:rPr>
              <w:t>’</w:t>
            </w:r>
            <w:r w:rsidRPr="003C6C0F">
              <w:rPr>
                <w:sz w:val="18"/>
                <w:szCs w:val="18"/>
                <w:lang w:val="fr-FR"/>
              </w:rPr>
              <w:t>élément 1.8 aura été mené à bien.</w:t>
            </w:r>
          </w:p>
        </w:tc>
      </w:tr>
      <w:tr w:rsidR="00D94383" w:rsidRPr="00564C4F" w14:paraId="42A5D96C" w14:textId="77777777" w:rsidTr="003C6C0F">
        <w:tc>
          <w:tcPr>
            <w:tcW w:w="421" w:type="dxa"/>
            <w:shd w:val="clear" w:color="auto" w:fill="FFFFFF" w:themeFill="background1"/>
          </w:tcPr>
          <w:p w14:paraId="13FB5FA4" w14:textId="77777777" w:rsidR="00D94383" w:rsidRPr="00064D5B" w:rsidRDefault="00D94383" w:rsidP="00D94383">
            <w:pPr>
              <w:jc w:val="left"/>
              <w:rPr>
                <w:sz w:val="18"/>
                <w:szCs w:val="18"/>
                <w:lang w:val="fr-FR"/>
              </w:rPr>
            </w:pPr>
            <w:r w:rsidRPr="00064D5B">
              <w:rPr>
                <w:color w:val="000000"/>
                <w:sz w:val="18"/>
                <w:szCs w:val="18"/>
                <w:lang w:val="fr-FR"/>
              </w:rPr>
              <w:t>1.8</w:t>
            </w:r>
          </w:p>
        </w:tc>
        <w:tc>
          <w:tcPr>
            <w:tcW w:w="2253" w:type="dxa"/>
            <w:shd w:val="clear" w:color="auto" w:fill="FFFFFF" w:themeFill="background1"/>
          </w:tcPr>
          <w:p w14:paraId="2D90C02A" w14:textId="6D89BB16" w:rsidR="00D94383" w:rsidRPr="003C6C0F" w:rsidRDefault="00D94383" w:rsidP="00D94383">
            <w:pPr>
              <w:jc w:val="left"/>
              <w:rPr>
                <w:sz w:val="18"/>
                <w:szCs w:val="18"/>
                <w:lang w:val="fr-FR"/>
              </w:rPr>
            </w:pPr>
            <w:r w:rsidRPr="003C6C0F">
              <w:rPr>
                <w:color w:val="000000"/>
                <w:sz w:val="18"/>
                <w:szCs w:val="18"/>
                <w:lang w:val="fr-FR"/>
              </w:rPr>
              <w:t>Essais et acceptation</w:t>
            </w:r>
          </w:p>
        </w:tc>
        <w:tc>
          <w:tcPr>
            <w:tcW w:w="1033" w:type="dxa"/>
          </w:tcPr>
          <w:p w14:paraId="2528DDD5" w14:textId="47BCD0FF" w:rsidR="00D94383" w:rsidRPr="003C6C0F" w:rsidRDefault="00D94383" w:rsidP="00D94383">
            <w:pPr>
              <w:jc w:val="left"/>
              <w:rPr>
                <w:sz w:val="18"/>
                <w:szCs w:val="18"/>
                <w:lang w:val="fr-FR"/>
              </w:rPr>
            </w:pPr>
            <w:r w:rsidRPr="003C6C0F">
              <w:rPr>
                <w:sz w:val="18"/>
                <w:szCs w:val="18"/>
                <w:lang w:val="fr-FR"/>
              </w:rPr>
              <w:t>Oui</w:t>
            </w:r>
          </w:p>
        </w:tc>
        <w:tc>
          <w:tcPr>
            <w:tcW w:w="1169" w:type="dxa"/>
          </w:tcPr>
          <w:p w14:paraId="2BD2EE4D" w14:textId="77777777" w:rsidR="00D94383" w:rsidRPr="003C6C0F" w:rsidRDefault="00D94383" w:rsidP="00D94383">
            <w:pPr>
              <w:jc w:val="left"/>
              <w:rPr>
                <w:sz w:val="18"/>
                <w:szCs w:val="18"/>
                <w:lang w:val="fr-FR"/>
              </w:rPr>
            </w:pPr>
            <w:r w:rsidRPr="003C6C0F">
              <w:rPr>
                <w:sz w:val="18"/>
                <w:szCs w:val="18"/>
                <w:lang w:val="fr-FR"/>
              </w:rPr>
              <w:t>80</w:t>
            </w:r>
          </w:p>
        </w:tc>
        <w:tc>
          <w:tcPr>
            <w:tcW w:w="4474" w:type="dxa"/>
          </w:tcPr>
          <w:p w14:paraId="560CC31B" w14:textId="640C404C" w:rsidR="00D94383" w:rsidRPr="003C6C0F" w:rsidRDefault="00F065AF" w:rsidP="00D94383">
            <w:pPr>
              <w:jc w:val="left"/>
              <w:rPr>
                <w:sz w:val="18"/>
                <w:szCs w:val="18"/>
                <w:lang w:val="fr-FR"/>
              </w:rPr>
            </w:pPr>
            <w:r w:rsidRPr="003C6C0F">
              <w:rPr>
                <w:sz w:val="18"/>
                <w:szCs w:val="18"/>
                <w:lang w:val="fr-FR"/>
              </w:rPr>
              <w:t>Les tests de la composante du site web se poursuivent afin de minimiser les risques de bogues et d</w:t>
            </w:r>
            <w:r w:rsidR="00697433" w:rsidRPr="003C6C0F">
              <w:rPr>
                <w:sz w:val="18"/>
                <w:szCs w:val="18"/>
                <w:lang w:val="fr-FR"/>
              </w:rPr>
              <w:t>’</w:t>
            </w:r>
            <w:r w:rsidRPr="003C6C0F">
              <w:rPr>
                <w:sz w:val="18"/>
                <w:szCs w:val="18"/>
                <w:lang w:val="fr-FR"/>
              </w:rPr>
              <w:t>erreurs de migration. Des sessions de formation à la gestion du contenu ont été organisées à l</w:t>
            </w:r>
            <w:r w:rsidR="00697433" w:rsidRPr="003C6C0F">
              <w:rPr>
                <w:sz w:val="18"/>
                <w:szCs w:val="18"/>
                <w:lang w:val="fr-FR"/>
              </w:rPr>
              <w:t>’</w:t>
            </w:r>
            <w:r w:rsidRPr="003C6C0F">
              <w:rPr>
                <w:sz w:val="18"/>
                <w:szCs w:val="18"/>
                <w:lang w:val="fr-FR"/>
              </w:rPr>
              <w:t>intention du Secrétariat.</w:t>
            </w:r>
          </w:p>
        </w:tc>
      </w:tr>
    </w:tbl>
    <w:p w14:paraId="434D7826" w14:textId="77777777" w:rsidR="00E9437B" w:rsidRPr="00C84BB1" w:rsidRDefault="00E9437B" w:rsidP="00E9437B">
      <w:pPr>
        <w:jc w:val="left"/>
        <w:rPr>
          <w:lang w:val="fr-FR"/>
        </w:rPr>
      </w:pPr>
    </w:p>
    <w:p w14:paraId="756636D4" w14:textId="01CE3187" w:rsidR="00D94383" w:rsidRPr="00C84BB1" w:rsidRDefault="00D94383" w:rsidP="00D94383">
      <w:pPr>
        <w:jc w:val="left"/>
        <w:rPr>
          <w:b/>
          <w:bCs/>
          <w:lang w:val="fr-FR"/>
        </w:rPr>
      </w:pPr>
      <w:r w:rsidRPr="00C84BB1">
        <w:rPr>
          <w:b/>
          <w:lang w:val="fr-FR"/>
        </w:rPr>
        <w:t>Tableau 2</w:t>
      </w:r>
      <w:r w:rsidR="00697433" w:rsidRPr="00C84BB1">
        <w:rPr>
          <w:b/>
          <w:lang w:val="fr-FR"/>
        </w:rPr>
        <w:t> :</w:t>
      </w:r>
      <w:r w:rsidRPr="00C84BB1">
        <w:rPr>
          <w:b/>
          <w:lang w:val="fr-FR"/>
        </w:rPr>
        <w:t xml:space="preserve"> État de la mise en œuvre de la phase 2</w:t>
      </w:r>
    </w:p>
    <w:tbl>
      <w:tblPr>
        <w:tblStyle w:val="TableGrid"/>
        <w:tblW w:w="0" w:type="auto"/>
        <w:tblLook w:val="04A0" w:firstRow="1" w:lastRow="0" w:firstColumn="1" w:lastColumn="0" w:noHBand="0" w:noVBand="1"/>
      </w:tblPr>
      <w:tblGrid>
        <w:gridCol w:w="602"/>
        <w:gridCol w:w="1940"/>
        <w:gridCol w:w="1305"/>
        <w:gridCol w:w="1405"/>
        <w:gridCol w:w="4098"/>
      </w:tblGrid>
      <w:tr w:rsidR="004B4FA1" w:rsidRPr="00C84BB1" w14:paraId="080394FF" w14:textId="77777777" w:rsidTr="00D94383">
        <w:tc>
          <w:tcPr>
            <w:tcW w:w="9350" w:type="dxa"/>
            <w:gridSpan w:val="5"/>
          </w:tcPr>
          <w:p w14:paraId="672B6D0E" w14:textId="0D1533A6" w:rsidR="004B4FA1" w:rsidRPr="00064D5B" w:rsidRDefault="004B4FA1" w:rsidP="004B4FA1">
            <w:pPr>
              <w:jc w:val="left"/>
              <w:rPr>
                <w:b/>
                <w:bCs/>
                <w:sz w:val="20"/>
                <w:szCs w:val="20"/>
                <w:lang w:val="fr-FR"/>
              </w:rPr>
            </w:pPr>
            <w:r w:rsidRPr="00064D5B">
              <w:rPr>
                <w:b/>
                <w:sz w:val="20"/>
                <w:szCs w:val="20"/>
                <w:lang w:val="fr-FR"/>
              </w:rPr>
              <w:t>Phase 2</w:t>
            </w:r>
            <w:r w:rsidR="00697433" w:rsidRPr="00064D5B">
              <w:rPr>
                <w:b/>
                <w:sz w:val="20"/>
                <w:szCs w:val="20"/>
                <w:lang w:val="fr-FR"/>
              </w:rPr>
              <w:t> :</w:t>
            </w:r>
            <w:r w:rsidRPr="00064D5B">
              <w:rPr>
                <w:b/>
                <w:sz w:val="20"/>
                <w:szCs w:val="20"/>
                <w:lang w:val="fr-FR"/>
              </w:rPr>
              <w:t xml:space="preserve"> Produits de base  </w:t>
            </w:r>
          </w:p>
        </w:tc>
      </w:tr>
      <w:tr w:rsidR="006457E8" w:rsidRPr="00564C4F" w14:paraId="63D22B18" w14:textId="77777777" w:rsidTr="00C84BB1">
        <w:tc>
          <w:tcPr>
            <w:tcW w:w="2661" w:type="dxa"/>
            <w:gridSpan w:val="2"/>
          </w:tcPr>
          <w:p w14:paraId="0C77A520" w14:textId="3011FDCA" w:rsidR="006457E8" w:rsidRPr="00064D5B" w:rsidRDefault="006457E8" w:rsidP="006457E8">
            <w:pPr>
              <w:jc w:val="left"/>
              <w:rPr>
                <w:b/>
                <w:bCs/>
                <w:sz w:val="20"/>
                <w:szCs w:val="20"/>
                <w:lang w:val="fr-FR"/>
              </w:rPr>
            </w:pPr>
            <w:r w:rsidRPr="00064D5B">
              <w:rPr>
                <w:b/>
                <w:sz w:val="20"/>
                <w:szCs w:val="20"/>
                <w:lang w:val="fr-FR"/>
              </w:rPr>
              <w:t xml:space="preserve">Tâches </w:t>
            </w:r>
          </w:p>
        </w:tc>
        <w:tc>
          <w:tcPr>
            <w:tcW w:w="1033" w:type="dxa"/>
          </w:tcPr>
          <w:p w14:paraId="65066FB9" w14:textId="27C6D574" w:rsidR="006457E8" w:rsidRPr="00064D5B" w:rsidRDefault="006457E8" w:rsidP="006457E8">
            <w:pPr>
              <w:jc w:val="left"/>
              <w:rPr>
                <w:b/>
                <w:bCs/>
                <w:sz w:val="20"/>
                <w:szCs w:val="20"/>
                <w:lang w:val="fr-FR"/>
              </w:rPr>
            </w:pPr>
            <w:r w:rsidRPr="00064D5B">
              <w:rPr>
                <w:b/>
                <w:sz w:val="20"/>
                <w:szCs w:val="20"/>
                <w:lang w:val="fr-FR"/>
              </w:rPr>
              <w:t xml:space="preserve">Changement de priorité </w:t>
            </w:r>
          </w:p>
        </w:tc>
        <w:tc>
          <w:tcPr>
            <w:tcW w:w="1169" w:type="dxa"/>
          </w:tcPr>
          <w:p w14:paraId="42F907C4" w14:textId="6A111A4F" w:rsidR="006457E8" w:rsidRPr="00064D5B" w:rsidRDefault="006457E8" w:rsidP="006457E8">
            <w:pPr>
              <w:jc w:val="left"/>
              <w:rPr>
                <w:b/>
                <w:bCs/>
                <w:sz w:val="20"/>
                <w:szCs w:val="20"/>
                <w:lang w:val="fr-FR"/>
              </w:rPr>
            </w:pPr>
            <w:r w:rsidRPr="00064D5B">
              <w:rPr>
                <w:b/>
                <w:sz w:val="20"/>
                <w:szCs w:val="20"/>
                <w:lang w:val="fr-FR"/>
              </w:rPr>
              <w:t>Taux d</w:t>
            </w:r>
            <w:r w:rsidR="00697433" w:rsidRPr="00064D5B">
              <w:rPr>
                <w:b/>
                <w:sz w:val="20"/>
                <w:szCs w:val="20"/>
                <w:lang w:val="fr-FR"/>
              </w:rPr>
              <w:t>’</w:t>
            </w:r>
            <w:r w:rsidRPr="00064D5B">
              <w:rPr>
                <w:b/>
                <w:sz w:val="20"/>
                <w:szCs w:val="20"/>
                <w:lang w:val="fr-FR"/>
              </w:rPr>
              <w:t>achèvement en %</w:t>
            </w:r>
          </w:p>
        </w:tc>
        <w:tc>
          <w:tcPr>
            <w:tcW w:w="4487" w:type="dxa"/>
          </w:tcPr>
          <w:p w14:paraId="66ABB1D5" w14:textId="4C8AEE20" w:rsidR="006457E8" w:rsidRPr="00064D5B" w:rsidRDefault="006457E8" w:rsidP="006457E8">
            <w:pPr>
              <w:jc w:val="left"/>
              <w:rPr>
                <w:b/>
                <w:bCs/>
                <w:sz w:val="20"/>
                <w:szCs w:val="20"/>
                <w:lang w:val="fr-FR"/>
              </w:rPr>
            </w:pPr>
            <w:r w:rsidRPr="00064D5B">
              <w:rPr>
                <w:b/>
                <w:sz w:val="20"/>
                <w:szCs w:val="20"/>
                <w:lang w:val="fr-FR"/>
              </w:rPr>
              <w:t xml:space="preserve">Observations sur les progrès réalisés </w:t>
            </w:r>
          </w:p>
        </w:tc>
      </w:tr>
      <w:tr w:rsidR="00C84BB1" w:rsidRPr="00564C4F" w14:paraId="524D6A2A" w14:textId="77777777" w:rsidTr="00C84BB1">
        <w:tc>
          <w:tcPr>
            <w:tcW w:w="615" w:type="dxa"/>
            <w:shd w:val="clear" w:color="auto" w:fill="FFFFFF" w:themeFill="background1"/>
          </w:tcPr>
          <w:p w14:paraId="10CC1515" w14:textId="77777777" w:rsidR="00C84BB1" w:rsidRPr="00064D5B" w:rsidRDefault="00C84BB1" w:rsidP="00C84BB1">
            <w:pPr>
              <w:jc w:val="left"/>
              <w:rPr>
                <w:sz w:val="18"/>
                <w:szCs w:val="18"/>
                <w:lang w:val="fr-FR"/>
              </w:rPr>
            </w:pPr>
            <w:r w:rsidRPr="00064D5B">
              <w:rPr>
                <w:color w:val="000000"/>
                <w:sz w:val="18"/>
                <w:szCs w:val="18"/>
                <w:lang w:val="fr-FR"/>
              </w:rPr>
              <w:t>2.1</w:t>
            </w:r>
          </w:p>
        </w:tc>
        <w:tc>
          <w:tcPr>
            <w:tcW w:w="2046" w:type="dxa"/>
            <w:shd w:val="clear" w:color="auto" w:fill="FFFFFF" w:themeFill="background1"/>
          </w:tcPr>
          <w:p w14:paraId="0051868C" w14:textId="6EEF6181" w:rsidR="00C84BB1" w:rsidRPr="00835D9F" w:rsidRDefault="00C84BB1" w:rsidP="00C84BB1">
            <w:pPr>
              <w:jc w:val="left"/>
              <w:rPr>
                <w:sz w:val="18"/>
                <w:szCs w:val="18"/>
                <w:lang w:val="fr-FR"/>
              </w:rPr>
            </w:pPr>
            <w:r w:rsidRPr="00835D9F">
              <w:rPr>
                <w:color w:val="000000"/>
                <w:sz w:val="18"/>
                <w:szCs w:val="18"/>
                <w:lang w:val="fr-FR"/>
              </w:rPr>
              <w:t xml:space="preserve">Présentation en ligne des données des programmes de pays </w:t>
            </w:r>
          </w:p>
        </w:tc>
        <w:tc>
          <w:tcPr>
            <w:tcW w:w="1033" w:type="dxa"/>
          </w:tcPr>
          <w:p w14:paraId="52A35A03" w14:textId="582B3136" w:rsidR="00C84BB1" w:rsidRPr="0025373B" w:rsidRDefault="00C84BB1" w:rsidP="00C84BB1">
            <w:pPr>
              <w:jc w:val="left"/>
              <w:rPr>
                <w:sz w:val="18"/>
                <w:szCs w:val="18"/>
                <w:lang w:val="fr-FR"/>
              </w:rPr>
            </w:pPr>
            <w:r w:rsidRPr="0025373B">
              <w:rPr>
                <w:sz w:val="18"/>
                <w:szCs w:val="18"/>
                <w:lang w:val="fr-FR"/>
              </w:rPr>
              <w:t>Oui</w:t>
            </w:r>
          </w:p>
        </w:tc>
        <w:tc>
          <w:tcPr>
            <w:tcW w:w="1169" w:type="dxa"/>
          </w:tcPr>
          <w:p w14:paraId="5FC104EC" w14:textId="77777777" w:rsidR="00C84BB1" w:rsidRPr="0025373B" w:rsidRDefault="00C84BB1" w:rsidP="00C84BB1">
            <w:pPr>
              <w:jc w:val="left"/>
              <w:rPr>
                <w:sz w:val="18"/>
                <w:szCs w:val="18"/>
                <w:lang w:val="fr-FR"/>
              </w:rPr>
            </w:pPr>
            <w:r w:rsidRPr="0025373B">
              <w:rPr>
                <w:sz w:val="18"/>
                <w:szCs w:val="18"/>
                <w:lang w:val="fr-FR"/>
              </w:rPr>
              <w:t>90</w:t>
            </w:r>
          </w:p>
        </w:tc>
        <w:tc>
          <w:tcPr>
            <w:tcW w:w="4487" w:type="dxa"/>
          </w:tcPr>
          <w:p w14:paraId="0AE6C62D" w14:textId="320913F7" w:rsidR="00C84BB1" w:rsidRPr="003C6C0F" w:rsidRDefault="00C84BB1" w:rsidP="00C84BB1">
            <w:pPr>
              <w:jc w:val="left"/>
              <w:rPr>
                <w:sz w:val="18"/>
                <w:szCs w:val="18"/>
                <w:lang w:val="fr-FR"/>
              </w:rPr>
            </w:pPr>
            <w:r w:rsidRPr="003C6C0F">
              <w:rPr>
                <w:sz w:val="18"/>
                <w:szCs w:val="18"/>
                <w:lang w:val="fr-FR"/>
              </w:rPr>
              <w:t>Le portail de données relatives aux programmes nationaux sera dévoilé lors de la 94</w:t>
            </w:r>
            <w:r w:rsidRPr="003C6C0F">
              <w:rPr>
                <w:sz w:val="18"/>
                <w:szCs w:val="18"/>
                <w:vertAlign w:val="superscript"/>
                <w:lang w:val="fr-FR"/>
              </w:rPr>
              <w:t>e</w:t>
            </w:r>
            <w:r w:rsidRPr="003C6C0F">
              <w:rPr>
                <w:sz w:val="18"/>
                <w:szCs w:val="18"/>
                <w:lang w:val="fr-FR"/>
              </w:rPr>
              <w:t xml:space="preserve"> réunion. Les tests de l’interface utilisateur se poursuivent afin de préparer le lancement du portail en minimisant les risques de bogues et d’erreurs de migration.  </w:t>
            </w:r>
          </w:p>
        </w:tc>
      </w:tr>
      <w:tr w:rsidR="00C84BB1" w:rsidRPr="00564C4F" w14:paraId="2C6F3579" w14:textId="77777777" w:rsidTr="00C84BB1">
        <w:tc>
          <w:tcPr>
            <w:tcW w:w="615" w:type="dxa"/>
            <w:shd w:val="clear" w:color="auto" w:fill="FFFFFF" w:themeFill="background1"/>
          </w:tcPr>
          <w:p w14:paraId="7EEEA179" w14:textId="77777777" w:rsidR="00C84BB1" w:rsidRPr="00064D5B" w:rsidRDefault="00C84BB1" w:rsidP="00C84BB1">
            <w:pPr>
              <w:jc w:val="left"/>
              <w:rPr>
                <w:color w:val="000000"/>
                <w:sz w:val="18"/>
                <w:szCs w:val="18"/>
                <w:lang w:val="fr-FR"/>
              </w:rPr>
            </w:pPr>
            <w:r w:rsidRPr="00064D5B">
              <w:rPr>
                <w:color w:val="000000"/>
                <w:sz w:val="18"/>
                <w:szCs w:val="18"/>
                <w:lang w:val="fr-FR"/>
              </w:rPr>
              <w:t>2.2</w:t>
            </w:r>
          </w:p>
        </w:tc>
        <w:tc>
          <w:tcPr>
            <w:tcW w:w="2046" w:type="dxa"/>
            <w:shd w:val="clear" w:color="auto" w:fill="FFFFFF" w:themeFill="background1"/>
          </w:tcPr>
          <w:p w14:paraId="23B5A575" w14:textId="745B9ABF" w:rsidR="00C84BB1" w:rsidRPr="00835D9F" w:rsidRDefault="00C84BB1" w:rsidP="00C84BB1">
            <w:pPr>
              <w:jc w:val="left"/>
              <w:rPr>
                <w:color w:val="000000"/>
                <w:sz w:val="18"/>
                <w:szCs w:val="18"/>
                <w:lang w:val="fr-FR"/>
              </w:rPr>
            </w:pPr>
            <w:r w:rsidRPr="00835D9F">
              <w:rPr>
                <w:color w:val="000000"/>
                <w:sz w:val="18"/>
                <w:szCs w:val="18"/>
                <w:lang w:val="fr-FR"/>
              </w:rPr>
              <w:t>Présentation en ligne des rapports d’achèvement de projet</w:t>
            </w:r>
          </w:p>
        </w:tc>
        <w:tc>
          <w:tcPr>
            <w:tcW w:w="1033" w:type="dxa"/>
          </w:tcPr>
          <w:p w14:paraId="0A992EC8" w14:textId="29D7C5E4" w:rsidR="00C84BB1" w:rsidRPr="0025373B" w:rsidRDefault="00C84BB1" w:rsidP="00C84BB1">
            <w:pPr>
              <w:jc w:val="left"/>
              <w:rPr>
                <w:sz w:val="18"/>
                <w:szCs w:val="18"/>
                <w:lang w:val="fr-FR"/>
              </w:rPr>
            </w:pPr>
            <w:r w:rsidRPr="0025373B">
              <w:rPr>
                <w:sz w:val="18"/>
                <w:szCs w:val="18"/>
                <w:lang w:val="fr-FR"/>
              </w:rPr>
              <w:t>Non</w:t>
            </w:r>
          </w:p>
        </w:tc>
        <w:tc>
          <w:tcPr>
            <w:tcW w:w="1169" w:type="dxa"/>
          </w:tcPr>
          <w:p w14:paraId="31A467C1" w14:textId="77777777" w:rsidR="00C84BB1" w:rsidRPr="0025373B" w:rsidRDefault="00C84BB1" w:rsidP="00C84BB1">
            <w:pPr>
              <w:jc w:val="left"/>
              <w:rPr>
                <w:sz w:val="18"/>
                <w:szCs w:val="18"/>
                <w:lang w:val="fr-FR"/>
              </w:rPr>
            </w:pPr>
            <w:r w:rsidRPr="0025373B">
              <w:rPr>
                <w:sz w:val="18"/>
                <w:szCs w:val="18"/>
                <w:lang w:val="fr-FR"/>
              </w:rPr>
              <w:t>0</w:t>
            </w:r>
          </w:p>
        </w:tc>
        <w:tc>
          <w:tcPr>
            <w:tcW w:w="4487" w:type="dxa"/>
          </w:tcPr>
          <w:p w14:paraId="5C57B95E" w14:textId="0722A004" w:rsidR="00C84BB1" w:rsidRPr="003C6C0F" w:rsidRDefault="00C84BB1" w:rsidP="00C84BB1">
            <w:pPr>
              <w:jc w:val="left"/>
              <w:rPr>
                <w:sz w:val="18"/>
                <w:szCs w:val="18"/>
                <w:lang w:val="fr-FR"/>
              </w:rPr>
            </w:pPr>
            <w:r w:rsidRPr="003C6C0F">
              <w:rPr>
                <w:sz w:val="18"/>
                <w:szCs w:val="18"/>
                <w:lang w:val="fr-FR"/>
              </w:rPr>
              <w:t>De nouveaux formulaires sont en cours de conception et seront présentés à la 94</w:t>
            </w:r>
            <w:r w:rsidR="00025FC3" w:rsidRPr="003C6C0F">
              <w:rPr>
                <w:sz w:val="18"/>
                <w:szCs w:val="18"/>
                <w:vertAlign w:val="superscript"/>
                <w:lang w:val="fr-FR"/>
              </w:rPr>
              <w:t>e</w:t>
            </w:r>
            <w:r w:rsidR="00025FC3" w:rsidRPr="003C6C0F">
              <w:rPr>
                <w:sz w:val="18"/>
                <w:szCs w:val="18"/>
                <w:lang w:val="fr-FR"/>
              </w:rPr>
              <w:t xml:space="preserve"> </w:t>
            </w:r>
            <w:r w:rsidRPr="003C6C0F">
              <w:rPr>
                <w:sz w:val="18"/>
                <w:szCs w:val="18"/>
                <w:lang w:val="fr-FR"/>
              </w:rPr>
              <w:t>réunion par le responsable du suivi et de l’évaluation. Les rapports en ligne seront élaborés une fois les formulaires finalisés.</w:t>
            </w:r>
          </w:p>
        </w:tc>
      </w:tr>
      <w:tr w:rsidR="00C84BB1" w:rsidRPr="00564C4F" w14:paraId="5070E43E" w14:textId="77777777" w:rsidTr="00C84BB1">
        <w:tc>
          <w:tcPr>
            <w:tcW w:w="615" w:type="dxa"/>
            <w:shd w:val="clear" w:color="auto" w:fill="FFFFFF" w:themeFill="background1"/>
          </w:tcPr>
          <w:p w14:paraId="41633321" w14:textId="77777777" w:rsidR="00C84BB1" w:rsidRPr="00064D5B" w:rsidRDefault="00C84BB1" w:rsidP="00C84BB1">
            <w:pPr>
              <w:jc w:val="left"/>
              <w:rPr>
                <w:sz w:val="18"/>
                <w:szCs w:val="18"/>
                <w:lang w:val="fr-FR"/>
              </w:rPr>
            </w:pPr>
            <w:r w:rsidRPr="00064D5B">
              <w:rPr>
                <w:color w:val="000000"/>
                <w:sz w:val="18"/>
                <w:szCs w:val="18"/>
                <w:lang w:val="fr-FR"/>
              </w:rPr>
              <w:t>2.3</w:t>
            </w:r>
          </w:p>
        </w:tc>
        <w:tc>
          <w:tcPr>
            <w:tcW w:w="2046" w:type="dxa"/>
            <w:shd w:val="clear" w:color="auto" w:fill="FFFFFF" w:themeFill="background1"/>
          </w:tcPr>
          <w:p w14:paraId="15AD6078" w14:textId="0912A443" w:rsidR="00C84BB1" w:rsidRPr="00835D9F" w:rsidRDefault="00C84BB1" w:rsidP="00C84BB1">
            <w:pPr>
              <w:jc w:val="left"/>
              <w:rPr>
                <w:sz w:val="18"/>
                <w:szCs w:val="18"/>
                <w:lang w:val="fr-FR"/>
              </w:rPr>
            </w:pPr>
            <w:r w:rsidRPr="00835D9F">
              <w:rPr>
                <w:color w:val="000000"/>
                <w:sz w:val="18"/>
                <w:szCs w:val="18"/>
                <w:lang w:val="fr-FR"/>
              </w:rPr>
              <w:t>Portail des réunions</w:t>
            </w:r>
          </w:p>
        </w:tc>
        <w:tc>
          <w:tcPr>
            <w:tcW w:w="1033" w:type="dxa"/>
          </w:tcPr>
          <w:p w14:paraId="375A8927" w14:textId="39446384" w:rsidR="00C84BB1" w:rsidRPr="0025373B" w:rsidRDefault="00C84BB1" w:rsidP="00C84BB1">
            <w:pPr>
              <w:jc w:val="left"/>
              <w:rPr>
                <w:sz w:val="18"/>
                <w:szCs w:val="18"/>
                <w:lang w:val="fr-FR"/>
              </w:rPr>
            </w:pPr>
            <w:r w:rsidRPr="0025373B">
              <w:rPr>
                <w:sz w:val="18"/>
                <w:szCs w:val="18"/>
                <w:lang w:val="fr-FR"/>
              </w:rPr>
              <w:t>Oui</w:t>
            </w:r>
          </w:p>
        </w:tc>
        <w:tc>
          <w:tcPr>
            <w:tcW w:w="1169" w:type="dxa"/>
          </w:tcPr>
          <w:p w14:paraId="274C616E" w14:textId="77777777" w:rsidR="00C84BB1" w:rsidRPr="0025373B" w:rsidRDefault="00C84BB1" w:rsidP="00C84BB1">
            <w:pPr>
              <w:jc w:val="left"/>
              <w:rPr>
                <w:sz w:val="18"/>
                <w:szCs w:val="18"/>
                <w:lang w:val="fr-FR"/>
              </w:rPr>
            </w:pPr>
            <w:r w:rsidRPr="0025373B">
              <w:rPr>
                <w:sz w:val="18"/>
                <w:szCs w:val="18"/>
                <w:lang w:val="fr-FR"/>
              </w:rPr>
              <w:t>90</w:t>
            </w:r>
          </w:p>
        </w:tc>
        <w:tc>
          <w:tcPr>
            <w:tcW w:w="4487" w:type="dxa"/>
          </w:tcPr>
          <w:p w14:paraId="6A0156EE" w14:textId="56EBC005" w:rsidR="00C84BB1" w:rsidRPr="003C6C0F" w:rsidRDefault="00C84BB1" w:rsidP="00C84BB1">
            <w:pPr>
              <w:jc w:val="left"/>
              <w:rPr>
                <w:sz w:val="18"/>
                <w:szCs w:val="18"/>
                <w:lang w:val="fr-FR"/>
              </w:rPr>
            </w:pPr>
            <w:r w:rsidRPr="003C6C0F">
              <w:rPr>
                <w:sz w:val="18"/>
                <w:szCs w:val="18"/>
                <w:lang w:val="fr-FR"/>
              </w:rPr>
              <w:t>Le portail sera présenté lors de la 94</w:t>
            </w:r>
            <w:r w:rsidR="00025FC3" w:rsidRPr="003C6C0F">
              <w:rPr>
                <w:sz w:val="18"/>
                <w:szCs w:val="18"/>
                <w:vertAlign w:val="superscript"/>
                <w:lang w:val="fr-FR"/>
              </w:rPr>
              <w:t>e</w:t>
            </w:r>
            <w:r w:rsidR="00025FC3" w:rsidRPr="003C6C0F">
              <w:rPr>
                <w:sz w:val="18"/>
                <w:szCs w:val="18"/>
                <w:lang w:val="fr-FR"/>
              </w:rPr>
              <w:t xml:space="preserve"> </w:t>
            </w:r>
            <w:r w:rsidRPr="003C6C0F">
              <w:rPr>
                <w:sz w:val="18"/>
                <w:szCs w:val="18"/>
                <w:lang w:val="fr-FR"/>
              </w:rPr>
              <w:t xml:space="preserve">réunion. La migration de tous les documents de la réunion a été effectuée. De nouveaux éléments de conception et fonctionnalités ont été ajoutés afin d’améliorer l’expérience des parties prenantes lors des réunions. Le test et la vérification de tous les documents de réunion ayant fait l’objet d’une migration se poursuivent. </w:t>
            </w:r>
          </w:p>
        </w:tc>
      </w:tr>
      <w:tr w:rsidR="00C84BB1" w:rsidRPr="00564C4F" w14:paraId="250D9145" w14:textId="77777777" w:rsidTr="00C84BB1">
        <w:tc>
          <w:tcPr>
            <w:tcW w:w="615" w:type="dxa"/>
            <w:shd w:val="clear" w:color="auto" w:fill="FFFFFF" w:themeFill="background1"/>
          </w:tcPr>
          <w:p w14:paraId="15F0FB10" w14:textId="77777777" w:rsidR="00C84BB1" w:rsidRPr="00064D5B" w:rsidRDefault="00C84BB1" w:rsidP="00C84BB1">
            <w:pPr>
              <w:jc w:val="left"/>
              <w:rPr>
                <w:sz w:val="18"/>
                <w:szCs w:val="18"/>
                <w:lang w:val="fr-FR"/>
              </w:rPr>
            </w:pPr>
            <w:r w:rsidRPr="00064D5B">
              <w:rPr>
                <w:color w:val="000000"/>
                <w:sz w:val="18"/>
                <w:szCs w:val="18"/>
                <w:lang w:val="fr-FR"/>
              </w:rPr>
              <w:t>2.4</w:t>
            </w:r>
          </w:p>
        </w:tc>
        <w:tc>
          <w:tcPr>
            <w:tcW w:w="2046" w:type="dxa"/>
            <w:shd w:val="clear" w:color="auto" w:fill="FFFFFF" w:themeFill="background1"/>
          </w:tcPr>
          <w:p w14:paraId="58DC54CD" w14:textId="116D0E04" w:rsidR="00C84BB1" w:rsidRPr="00835D9F" w:rsidRDefault="00C84BB1" w:rsidP="00C84BB1">
            <w:pPr>
              <w:jc w:val="left"/>
              <w:rPr>
                <w:sz w:val="18"/>
                <w:szCs w:val="18"/>
                <w:lang w:val="fr-FR"/>
              </w:rPr>
            </w:pPr>
            <w:r w:rsidRPr="00835D9F">
              <w:rPr>
                <w:color w:val="000000"/>
                <w:sz w:val="18"/>
                <w:szCs w:val="18"/>
                <w:lang w:val="fr-FR"/>
              </w:rPr>
              <w:t>Profils des pays</w:t>
            </w:r>
          </w:p>
        </w:tc>
        <w:tc>
          <w:tcPr>
            <w:tcW w:w="1033" w:type="dxa"/>
          </w:tcPr>
          <w:p w14:paraId="17AE1AF6" w14:textId="4B67EE59" w:rsidR="00C84BB1" w:rsidRPr="0025373B" w:rsidRDefault="00C84BB1" w:rsidP="00C84BB1">
            <w:pPr>
              <w:jc w:val="left"/>
              <w:rPr>
                <w:sz w:val="18"/>
                <w:szCs w:val="18"/>
                <w:lang w:val="fr-FR"/>
              </w:rPr>
            </w:pPr>
            <w:r w:rsidRPr="0025373B">
              <w:rPr>
                <w:sz w:val="18"/>
                <w:szCs w:val="18"/>
                <w:lang w:val="fr-FR"/>
              </w:rPr>
              <w:t>Non</w:t>
            </w:r>
          </w:p>
        </w:tc>
        <w:tc>
          <w:tcPr>
            <w:tcW w:w="1169" w:type="dxa"/>
          </w:tcPr>
          <w:p w14:paraId="0D4D04B8" w14:textId="77777777" w:rsidR="00C84BB1" w:rsidRPr="0025373B" w:rsidRDefault="00C84BB1" w:rsidP="00C84BB1">
            <w:pPr>
              <w:jc w:val="left"/>
              <w:rPr>
                <w:sz w:val="18"/>
                <w:szCs w:val="18"/>
                <w:lang w:val="fr-FR"/>
              </w:rPr>
            </w:pPr>
            <w:r w:rsidRPr="0025373B">
              <w:rPr>
                <w:sz w:val="18"/>
                <w:szCs w:val="18"/>
                <w:lang w:val="fr-FR"/>
              </w:rPr>
              <w:t>0</w:t>
            </w:r>
          </w:p>
        </w:tc>
        <w:tc>
          <w:tcPr>
            <w:tcW w:w="4487" w:type="dxa"/>
          </w:tcPr>
          <w:p w14:paraId="0D62DEE4" w14:textId="4BCC7FAB" w:rsidR="00C84BB1" w:rsidRPr="003C6C0F" w:rsidRDefault="00C84BB1" w:rsidP="00C84BB1">
            <w:pPr>
              <w:jc w:val="left"/>
              <w:rPr>
                <w:sz w:val="18"/>
                <w:szCs w:val="18"/>
                <w:lang w:val="fr-FR"/>
              </w:rPr>
            </w:pPr>
            <w:r w:rsidRPr="003C6C0F">
              <w:rPr>
                <w:sz w:val="18"/>
                <w:szCs w:val="18"/>
                <w:lang w:val="fr-FR"/>
              </w:rPr>
              <w:t>Notre priorité a été d’assurer la réussite de la collecte des données des programmes nationaux qui alimenteront les profils. Après cette étape, les données sont consolidées, classées par pays et prêtes à être utilisées pour l’élaboration des profils.</w:t>
            </w:r>
          </w:p>
        </w:tc>
      </w:tr>
      <w:tr w:rsidR="00C84BB1" w:rsidRPr="00564C4F" w14:paraId="6E77F580" w14:textId="77777777" w:rsidTr="00C84BB1">
        <w:tc>
          <w:tcPr>
            <w:tcW w:w="615" w:type="dxa"/>
            <w:shd w:val="clear" w:color="auto" w:fill="FFFFFF" w:themeFill="background1"/>
          </w:tcPr>
          <w:p w14:paraId="148ABFA3" w14:textId="77777777" w:rsidR="00C84BB1" w:rsidRPr="00064D5B" w:rsidRDefault="00C84BB1" w:rsidP="00C84BB1">
            <w:pPr>
              <w:jc w:val="left"/>
              <w:rPr>
                <w:sz w:val="18"/>
                <w:szCs w:val="18"/>
                <w:lang w:val="fr-FR"/>
              </w:rPr>
            </w:pPr>
            <w:r w:rsidRPr="00064D5B">
              <w:rPr>
                <w:color w:val="000000"/>
                <w:sz w:val="18"/>
                <w:szCs w:val="18"/>
                <w:lang w:val="fr-FR"/>
              </w:rPr>
              <w:t>2.5</w:t>
            </w:r>
          </w:p>
        </w:tc>
        <w:tc>
          <w:tcPr>
            <w:tcW w:w="2046" w:type="dxa"/>
            <w:shd w:val="clear" w:color="auto" w:fill="FFFFFF" w:themeFill="background1"/>
          </w:tcPr>
          <w:p w14:paraId="29E69334" w14:textId="0B5760BE" w:rsidR="00C84BB1" w:rsidRPr="00835D9F" w:rsidRDefault="00C84BB1" w:rsidP="00C84BB1">
            <w:pPr>
              <w:jc w:val="left"/>
              <w:rPr>
                <w:sz w:val="18"/>
                <w:szCs w:val="18"/>
                <w:lang w:val="fr-FR"/>
              </w:rPr>
            </w:pPr>
            <w:r w:rsidRPr="00835D9F">
              <w:rPr>
                <w:color w:val="000000"/>
                <w:sz w:val="18"/>
                <w:szCs w:val="18"/>
                <w:lang w:val="fr-FR"/>
              </w:rPr>
              <w:t>« Manuel » / Système de gestion électronique des documents</w:t>
            </w:r>
          </w:p>
        </w:tc>
        <w:tc>
          <w:tcPr>
            <w:tcW w:w="1033" w:type="dxa"/>
          </w:tcPr>
          <w:p w14:paraId="0DA9F435" w14:textId="74D5ADAA" w:rsidR="00C84BB1" w:rsidRPr="0025373B" w:rsidRDefault="00C84BB1" w:rsidP="00C84BB1">
            <w:pPr>
              <w:jc w:val="left"/>
              <w:rPr>
                <w:sz w:val="18"/>
                <w:szCs w:val="18"/>
                <w:lang w:val="fr-FR"/>
              </w:rPr>
            </w:pPr>
            <w:r w:rsidRPr="0025373B">
              <w:rPr>
                <w:sz w:val="18"/>
                <w:szCs w:val="18"/>
                <w:lang w:val="fr-FR"/>
              </w:rPr>
              <w:t>Oui</w:t>
            </w:r>
          </w:p>
        </w:tc>
        <w:tc>
          <w:tcPr>
            <w:tcW w:w="1169" w:type="dxa"/>
          </w:tcPr>
          <w:p w14:paraId="4C0A3F37" w14:textId="77777777" w:rsidR="00C84BB1" w:rsidRPr="0025373B" w:rsidRDefault="00C84BB1" w:rsidP="00C84BB1">
            <w:pPr>
              <w:jc w:val="left"/>
              <w:rPr>
                <w:sz w:val="18"/>
                <w:szCs w:val="18"/>
                <w:lang w:val="fr-FR"/>
              </w:rPr>
            </w:pPr>
            <w:r w:rsidRPr="0025373B">
              <w:rPr>
                <w:sz w:val="18"/>
                <w:szCs w:val="18"/>
                <w:lang w:val="fr-FR"/>
              </w:rPr>
              <w:t>95</w:t>
            </w:r>
          </w:p>
        </w:tc>
        <w:tc>
          <w:tcPr>
            <w:tcW w:w="4487" w:type="dxa"/>
          </w:tcPr>
          <w:p w14:paraId="57302E95" w14:textId="5C985D2D" w:rsidR="00C84BB1" w:rsidRPr="003C6C0F" w:rsidRDefault="00C84BB1" w:rsidP="00C84BB1">
            <w:pPr>
              <w:jc w:val="left"/>
              <w:rPr>
                <w:sz w:val="18"/>
                <w:szCs w:val="18"/>
                <w:lang w:val="fr-FR"/>
              </w:rPr>
            </w:pPr>
            <w:r w:rsidRPr="003C6C0F">
              <w:rPr>
                <w:sz w:val="18"/>
                <w:szCs w:val="18"/>
                <w:lang w:val="fr-FR"/>
              </w:rPr>
              <w:t>Le manuel sera présenté lors de la 94</w:t>
            </w:r>
            <w:r w:rsidRPr="003C6C0F">
              <w:rPr>
                <w:sz w:val="18"/>
                <w:szCs w:val="18"/>
                <w:vertAlign w:val="superscript"/>
                <w:lang w:val="fr-FR"/>
              </w:rPr>
              <w:t>e</w:t>
            </w:r>
            <w:r w:rsidRPr="003C6C0F">
              <w:rPr>
                <w:sz w:val="18"/>
                <w:szCs w:val="18"/>
                <w:lang w:val="fr-FR"/>
              </w:rPr>
              <w:t xml:space="preserve"> réunion. Son développement et sa conception sont achevés. La révision et l’amélioration du balisage par le Secrétariat se poursuivent pour améliorer la fonctionnalité du moteur de recherche. </w:t>
            </w:r>
          </w:p>
        </w:tc>
      </w:tr>
      <w:tr w:rsidR="00D94383" w:rsidRPr="00564C4F" w14:paraId="397378C2" w14:textId="77777777" w:rsidTr="00C84BB1">
        <w:tc>
          <w:tcPr>
            <w:tcW w:w="615" w:type="dxa"/>
            <w:shd w:val="clear" w:color="auto" w:fill="FFFFFF" w:themeFill="background1"/>
          </w:tcPr>
          <w:p w14:paraId="0B121482" w14:textId="77777777" w:rsidR="00D94383" w:rsidRPr="00064D5B" w:rsidRDefault="00D94383" w:rsidP="00D94383">
            <w:pPr>
              <w:jc w:val="left"/>
              <w:rPr>
                <w:sz w:val="18"/>
                <w:szCs w:val="18"/>
                <w:lang w:val="fr-FR"/>
              </w:rPr>
            </w:pPr>
            <w:r w:rsidRPr="00064D5B">
              <w:rPr>
                <w:color w:val="000000"/>
                <w:sz w:val="18"/>
                <w:szCs w:val="18"/>
                <w:lang w:val="fr-FR"/>
              </w:rPr>
              <w:t>2.6 &amp; 2.6a</w:t>
            </w:r>
          </w:p>
        </w:tc>
        <w:tc>
          <w:tcPr>
            <w:tcW w:w="2046" w:type="dxa"/>
            <w:shd w:val="clear" w:color="auto" w:fill="FFFFFF" w:themeFill="background1"/>
          </w:tcPr>
          <w:p w14:paraId="4FA96D02" w14:textId="3D080816" w:rsidR="00D94383" w:rsidRPr="00835D9F" w:rsidRDefault="00A55B20" w:rsidP="00D94383">
            <w:pPr>
              <w:jc w:val="left"/>
              <w:rPr>
                <w:sz w:val="18"/>
                <w:szCs w:val="18"/>
                <w:lang w:val="fr-FR"/>
              </w:rPr>
            </w:pPr>
            <w:r w:rsidRPr="00835D9F">
              <w:rPr>
                <w:sz w:val="18"/>
                <w:szCs w:val="18"/>
                <w:lang w:val="fr-FR"/>
              </w:rPr>
              <w:t>L’élément 2.6 a été révisé et renommé « </w:t>
            </w:r>
            <w:r w:rsidR="00FF2C13" w:rsidRPr="00835D9F">
              <w:rPr>
                <w:sz w:val="18"/>
                <w:szCs w:val="18"/>
                <w:lang w:val="fr-FR"/>
              </w:rPr>
              <w:t>MLF Data Hub </w:t>
            </w:r>
            <w:r w:rsidRPr="00835D9F">
              <w:rPr>
                <w:sz w:val="18"/>
                <w:szCs w:val="18"/>
                <w:lang w:val="fr-FR"/>
              </w:rPr>
              <w:t xml:space="preserve">» </w:t>
            </w:r>
          </w:p>
        </w:tc>
        <w:tc>
          <w:tcPr>
            <w:tcW w:w="1033" w:type="dxa"/>
          </w:tcPr>
          <w:p w14:paraId="31C7BEE4" w14:textId="19B480BE" w:rsidR="00D94383" w:rsidRPr="0025373B" w:rsidRDefault="00D94383" w:rsidP="00D94383">
            <w:pPr>
              <w:jc w:val="left"/>
              <w:rPr>
                <w:sz w:val="18"/>
                <w:szCs w:val="18"/>
                <w:lang w:val="fr-FR"/>
              </w:rPr>
            </w:pPr>
            <w:r w:rsidRPr="0025373B">
              <w:rPr>
                <w:sz w:val="18"/>
                <w:szCs w:val="18"/>
                <w:lang w:val="fr-FR"/>
              </w:rPr>
              <w:t>Non</w:t>
            </w:r>
          </w:p>
        </w:tc>
        <w:tc>
          <w:tcPr>
            <w:tcW w:w="1169" w:type="dxa"/>
          </w:tcPr>
          <w:p w14:paraId="56F31083" w14:textId="77777777" w:rsidR="00D94383" w:rsidRPr="0025373B" w:rsidRDefault="00D94383" w:rsidP="00D94383">
            <w:pPr>
              <w:jc w:val="left"/>
              <w:rPr>
                <w:sz w:val="18"/>
                <w:szCs w:val="18"/>
                <w:lang w:val="fr-FR"/>
              </w:rPr>
            </w:pPr>
            <w:r w:rsidRPr="0025373B">
              <w:rPr>
                <w:sz w:val="18"/>
                <w:szCs w:val="18"/>
                <w:lang w:val="fr-FR"/>
              </w:rPr>
              <w:t>10</w:t>
            </w:r>
          </w:p>
        </w:tc>
        <w:tc>
          <w:tcPr>
            <w:tcW w:w="4487" w:type="dxa"/>
          </w:tcPr>
          <w:p w14:paraId="6B7C033B" w14:textId="77777777" w:rsidR="00F461BE" w:rsidRPr="003C6C0F" w:rsidRDefault="00F461BE" w:rsidP="00F461BE">
            <w:pPr>
              <w:jc w:val="left"/>
              <w:rPr>
                <w:sz w:val="18"/>
                <w:szCs w:val="18"/>
                <w:lang w:val="fr-FR"/>
              </w:rPr>
            </w:pPr>
            <w:r w:rsidRPr="003C6C0F">
              <w:rPr>
                <w:sz w:val="18"/>
                <w:szCs w:val="18"/>
                <w:lang w:val="fr-FR"/>
              </w:rPr>
              <w:t xml:space="preserve">La collecte des exigences pour le centre de données est en cours. Ce point est étroitement lié aux éléments de données de la phase 1. </w:t>
            </w:r>
          </w:p>
          <w:p w14:paraId="6F916F9B" w14:textId="568DBEF3" w:rsidR="00D94383" w:rsidRPr="003C6C0F" w:rsidRDefault="00F461BE" w:rsidP="00F461BE">
            <w:pPr>
              <w:jc w:val="left"/>
              <w:rPr>
                <w:sz w:val="18"/>
                <w:szCs w:val="18"/>
                <w:lang w:val="fr-FR"/>
              </w:rPr>
            </w:pPr>
            <w:r w:rsidRPr="003C6C0F">
              <w:rPr>
                <w:sz w:val="18"/>
                <w:szCs w:val="18"/>
                <w:lang w:val="fr-FR"/>
              </w:rPr>
              <w:t>L</w:t>
            </w:r>
            <w:r w:rsidR="00697433" w:rsidRPr="003C6C0F">
              <w:rPr>
                <w:sz w:val="18"/>
                <w:szCs w:val="18"/>
                <w:lang w:val="fr-FR"/>
              </w:rPr>
              <w:t>’</w:t>
            </w:r>
            <w:r w:rsidRPr="003C6C0F">
              <w:rPr>
                <w:sz w:val="18"/>
                <w:szCs w:val="18"/>
                <w:lang w:val="fr-FR"/>
              </w:rPr>
              <w:t>objectif reste de créer un centre de données de pointe équipé de tableaux de bord et d</w:t>
            </w:r>
            <w:r w:rsidR="00697433" w:rsidRPr="003C6C0F">
              <w:rPr>
                <w:sz w:val="18"/>
                <w:szCs w:val="18"/>
                <w:lang w:val="fr-FR"/>
              </w:rPr>
              <w:t>’</w:t>
            </w:r>
            <w:r w:rsidRPr="003C6C0F">
              <w:rPr>
                <w:sz w:val="18"/>
                <w:szCs w:val="18"/>
                <w:lang w:val="fr-FR"/>
              </w:rPr>
              <w:t>outils visuels qui amélioreront considérablement l</w:t>
            </w:r>
            <w:r w:rsidR="00697433" w:rsidRPr="003C6C0F">
              <w:rPr>
                <w:sz w:val="18"/>
                <w:szCs w:val="18"/>
                <w:lang w:val="fr-FR"/>
              </w:rPr>
              <w:t>’</w:t>
            </w:r>
            <w:r w:rsidRPr="003C6C0F">
              <w:rPr>
                <w:sz w:val="18"/>
                <w:szCs w:val="18"/>
                <w:lang w:val="fr-FR"/>
              </w:rPr>
              <w:t>expérience de l</w:t>
            </w:r>
            <w:r w:rsidR="00697433" w:rsidRPr="003C6C0F">
              <w:rPr>
                <w:sz w:val="18"/>
                <w:szCs w:val="18"/>
                <w:lang w:val="fr-FR"/>
              </w:rPr>
              <w:t>’</w:t>
            </w:r>
            <w:r w:rsidRPr="003C6C0F">
              <w:rPr>
                <w:sz w:val="18"/>
                <w:szCs w:val="18"/>
                <w:lang w:val="fr-FR"/>
              </w:rPr>
              <w:t>utilisateur et son interaction avec les données du Fonds.</w:t>
            </w:r>
          </w:p>
        </w:tc>
      </w:tr>
      <w:tr w:rsidR="00C84BB1" w:rsidRPr="00564C4F" w14:paraId="777DE510" w14:textId="77777777" w:rsidTr="00C84BB1">
        <w:tc>
          <w:tcPr>
            <w:tcW w:w="615" w:type="dxa"/>
            <w:shd w:val="clear" w:color="auto" w:fill="FFFFFF" w:themeFill="background1"/>
          </w:tcPr>
          <w:p w14:paraId="1DEC703D" w14:textId="77777777" w:rsidR="00C84BB1" w:rsidRPr="00064D5B" w:rsidRDefault="00C84BB1" w:rsidP="00C84BB1">
            <w:pPr>
              <w:jc w:val="left"/>
              <w:rPr>
                <w:sz w:val="18"/>
                <w:szCs w:val="18"/>
                <w:lang w:val="fr-FR"/>
              </w:rPr>
            </w:pPr>
            <w:r w:rsidRPr="00064D5B">
              <w:rPr>
                <w:color w:val="000000"/>
                <w:sz w:val="18"/>
                <w:szCs w:val="18"/>
                <w:lang w:val="fr-FR"/>
              </w:rPr>
              <w:t>2.7</w:t>
            </w:r>
          </w:p>
        </w:tc>
        <w:tc>
          <w:tcPr>
            <w:tcW w:w="2046" w:type="dxa"/>
            <w:shd w:val="clear" w:color="auto" w:fill="FFFFFF" w:themeFill="background1"/>
          </w:tcPr>
          <w:p w14:paraId="129A8BC3" w14:textId="53120DB4" w:rsidR="00C84BB1" w:rsidRPr="00835D9F" w:rsidRDefault="00C84BB1" w:rsidP="00C84BB1">
            <w:pPr>
              <w:jc w:val="left"/>
              <w:rPr>
                <w:sz w:val="18"/>
                <w:szCs w:val="18"/>
                <w:lang w:val="fr-FR"/>
              </w:rPr>
            </w:pPr>
            <w:r w:rsidRPr="00835D9F">
              <w:rPr>
                <w:color w:val="000000"/>
                <w:sz w:val="18"/>
                <w:szCs w:val="18"/>
                <w:lang w:val="fr-FR"/>
              </w:rPr>
              <w:t xml:space="preserve">Projet pilote pour l’examen des projets de renforcement des institutions </w:t>
            </w:r>
          </w:p>
        </w:tc>
        <w:tc>
          <w:tcPr>
            <w:tcW w:w="1033" w:type="dxa"/>
          </w:tcPr>
          <w:p w14:paraId="4DF062C6" w14:textId="087089AF" w:rsidR="00C84BB1" w:rsidRPr="0025373B" w:rsidRDefault="00C84BB1" w:rsidP="00C84BB1">
            <w:pPr>
              <w:jc w:val="left"/>
              <w:rPr>
                <w:sz w:val="18"/>
                <w:szCs w:val="18"/>
                <w:lang w:val="fr-FR"/>
              </w:rPr>
            </w:pPr>
            <w:r w:rsidRPr="0025373B">
              <w:rPr>
                <w:sz w:val="18"/>
                <w:szCs w:val="18"/>
                <w:lang w:val="fr-FR"/>
              </w:rPr>
              <w:t>Non</w:t>
            </w:r>
          </w:p>
        </w:tc>
        <w:tc>
          <w:tcPr>
            <w:tcW w:w="1169" w:type="dxa"/>
          </w:tcPr>
          <w:p w14:paraId="1A0A22D8" w14:textId="77777777" w:rsidR="00C84BB1" w:rsidRPr="0025373B" w:rsidRDefault="00C84BB1" w:rsidP="00C84BB1">
            <w:pPr>
              <w:jc w:val="left"/>
              <w:rPr>
                <w:sz w:val="18"/>
                <w:szCs w:val="18"/>
                <w:lang w:val="fr-FR"/>
              </w:rPr>
            </w:pPr>
            <w:r w:rsidRPr="0025373B">
              <w:rPr>
                <w:sz w:val="18"/>
                <w:szCs w:val="18"/>
                <w:lang w:val="fr-FR"/>
              </w:rPr>
              <w:t>0</w:t>
            </w:r>
          </w:p>
        </w:tc>
        <w:tc>
          <w:tcPr>
            <w:tcW w:w="4487" w:type="dxa"/>
          </w:tcPr>
          <w:p w14:paraId="11E774F0" w14:textId="6D0134B3" w:rsidR="00C84BB1" w:rsidRPr="003C6C0F" w:rsidRDefault="00C84BB1" w:rsidP="00C84BB1">
            <w:pPr>
              <w:jc w:val="left"/>
              <w:rPr>
                <w:sz w:val="18"/>
                <w:szCs w:val="18"/>
                <w:lang w:val="fr-FR"/>
              </w:rPr>
            </w:pPr>
            <w:r w:rsidRPr="003C6C0F">
              <w:rPr>
                <w:sz w:val="18"/>
                <w:szCs w:val="18"/>
                <w:lang w:val="fr-FR"/>
              </w:rPr>
              <w:t xml:space="preserve">Pas encore démarré, conformément au </w:t>
            </w:r>
            <w:proofErr w:type="gramStart"/>
            <w:r w:rsidRPr="003C6C0F">
              <w:rPr>
                <w:sz w:val="18"/>
                <w:szCs w:val="18"/>
                <w:lang w:val="fr-FR"/>
              </w:rPr>
              <w:t>plan</w:t>
            </w:r>
            <w:proofErr w:type="gramEnd"/>
            <w:r w:rsidRPr="003C6C0F">
              <w:rPr>
                <w:sz w:val="18"/>
                <w:szCs w:val="18"/>
                <w:lang w:val="fr-FR"/>
              </w:rPr>
              <w:t xml:space="preserve"> du projet. Il se peut que ce produit de base doive être combiné avec la présentation et l’examen des projets en ligne au cours de la phase 3, afin d’éviter tout double emploi dans la conception et le développement.</w:t>
            </w:r>
          </w:p>
        </w:tc>
      </w:tr>
      <w:tr w:rsidR="00C84BB1" w:rsidRPr="00564C4F" w14:paraId="2D359C66" w14:textId="77777777" w:rsidTr="00C84BB1">
        <w:tc>
          <w:tcPr>
            <w:tcW w:w="615" w:type="dxa"/>
            <w:shd w:val="clear" w:color="auto" w:fill="FFFFFF" w:themeFill="background1"/>
          </w:tcPr>
          <w:p w14:paraId="33C99AC3" w14:textId="77777777" w:rsidR="00C84BB1" w:rsidRPr="00064D5B" w:rsidRDefault="00C84BB1" w:rsidP="00C84BB1">
            <w:pPr>
              <w:jc w:val="left"/>
              <w:rPr>
                <w:sz w:val="18"/>
                <w:szCs w:val="18"/>
                <w:lang w:val="fr-FR"/>
              </w:rPr>
            </w:pPr>
            <w:r w:rsidRPr="00064D5B">
              <w:rPr>
                <w:color w:val="000000"/>
                <w:sz w:val="18"/>
                <w:szCs w:val="18"/>
                <w:lang w:val="fr-FR"/>
              </w:rPr>
              <w:t>2.8</w:t>
            </w:r>
          </w:p>
        </w:tc>
        <w:tc>
          <w:tcPr>
            <w:tcW w:w="2046" w:type="dxa"/>
            <w:shd w:val="clear" w:color="auto" w:fill="FFFFFF" w:themeFill="background1"/>
          </w:tcPr>
          <w:p w14:paraId="5842FFBC" w14:textId="253C5BB9" w:rsidR="00C84BB1" w:rsidRPr="00835D9F" w:rsidRDefault="00C84BB1" w:rsidP="00C84BB1">
            <w:pPr>
              <w:jc w:val="left"/>
              <w:rPr>
                <w:sz w:val="18"/>
                <w:szCs w:val="18"/>
                <w:lang w:val="fr-FR"/>
              </w:rPr>
            </w:pPr>
            <w:r w:rsidRPr="00835D9F">
              <w:rPr>
                <w:color w:val="000000"/>
                <w:sz w:val="18"/>
                <w:szCs w:val="18"/>
                <w:lang w:val="fr-FR"/>
              </w:rPr>
              <w:t xml:space="preserve">Essais et acceptation  </w:t>
            </w:r>
          </w:p>
        </w:tc>
        <w:tc>
          <w:tcPr>
            <w:tcW w:w="1033" w:type="dxa"/>
          </w:tcPr>
          <w:p w14:paraId="1D59A16C" w14:textId="50ACCBBE" w:rsidR="00C84BB1" w:rsidRPr="0025373B" w:rsidRDefault="00C84BB1" w:rsidP="00C84BB1">
            <w:pPr>
              <w:jc w:val="left"/>
              <w:rPr>
                <w:sz w:val="18"/>
                <w:szCs w:val="18"/>
                <w:lang w:val="fr-FR"/>
              </w:rPr>
            </w:pPr>
            <w:r w:rsidRPr="0025373B">
              <w:rPr>
                <w:sz w:val="18"/>
                <w:szCs w:val="18"/>
                <w:lang w:val="fr-FR"/>
              </w:rPr>
              <w:t>Non</w:t>
            </w:r>
          </w:p>
        </w:tc>
        <w:tc>
          <w:tcPr>
            <w:tcW w:w="1169" w:type="dxa"/>
          </w:tcPr>
          <w:p w14:paraId="129262B6" w14:textId="77777777" w:rsidR="00C84BB1" w:rsidRPr="0025373B" w:rsidRDefault="00C84BB1" w:rsidP="00C84BB1">
            <w:pPr>
              <w:jc w:val="left"/>
              <w:rPr>
                <w:sz w:val="18"/>
                <w:szCs w:val="18"/>
                <w:lang w:val="fr-FR"/>
              </w:rPr>
            </w:pPr>
            <w:r w:rsidRPr="0025373B">
              <w:rPr>
                <w:sz w:val="18"/>
                <w:szCs w:val="18"/>
                <w:lang w:val="fr-FR"/>
              </w:rPr>
              <w:t>50</w:t>
            </w:r>
          </w:p>
        </w:tc>
        <w:tc>
          <w:tcPr>
            <w:tcW w:w="4487" w:type="dxa"/>
          </w:tcPr>
          <w:p w14:paraId="14E1959E" w14:textId="1DE60A9B" w:rsidR="00C84BB1" w:rsidRPr="003C6C0F" w:rsidRDefault="00C84BB1" w:rsidP="00C84BB1">
            <w:pPr>
              <w:jc w:val="left"/>
              <w:rPr>
                <w:sz w:val="18"/>
                <w:szCs w:val="18"/>
                <w:lang w:val="fr-FR"/>
              </w:rPr>
            </w:pPr>
            <w:r w:rsidRPr="003C6C0F">
              <w:rPr>
                <w:sz w:val="18"/>
                <w:szCs w:val="18"/>
                <w:lang w:val="fr-FR"/>
              </w:rPr>
              <w:t>Les tests des données des programmes nationaux, du portail de réunions et du manuel sont presque finalisés. Les tests complets seront achevés à la fin de la phase 2.</w:t>
            </w:r>
          </w:p>
        </w:tc>
      </w:tr>
    </w:tbl>
    <w:p w14:paraId="3BAB8D3C" w14:textId="4B4A7F26" w:rsidR="00E9437B" w:rsidRPr="00C84BB1" w:rsidRDefault="004B4FA1" w:rsidP="00E9437B">
      <w:pPr>
        <w:rPr>
          <w:b/>
          <w:bCs/>
          <w:lang w:val="fr-FR"/>
        </w:rPr>
      </w:pPr>
      <w:r w:rsidRPr="00C84BB1">
        <w:rPr>
          <w:b/>
          <w:lang w:val="fr-FR"/>
        </w:rPr>
        <w:lastRenderedPageBreak/>
        <w:t>Remarques de conclusion</w:t>
      </w:r>
    </w:p>
    <w:p w14:paraId="3F561189" w14:textId="05D8FADB" w:rsidR="00E9437B" w:rsidRPr="00C84BB1" w:rsidRDefault="00E9437B" w:rsidP="00E9437B">
      <w:pPr>
        <w:rPr>
          <w:lang w:val="fr-FR"/>
        </w:rPr>
      </w:pPr>
    </w:p>
    <w:p w14:paraId="3DD92583" w14:textId="15B380A1" w:rsidR="00015C99" w:rsidRPr="00C84BB1" w:rsidRDefault="00E6591F" w:rsidP="00015C99">
      <w:pPr>
        <w:pStyle w:val="Heading1"/>
        <w:rPr>
          <w:lang w:val="fr-FR"/>
        </w:rPr>
      </w:pPr>
      <w:r w:rsidRPr="00C84BB1">
        <w:rPr>
          <w:lang w:val="fr-FR"/>
        </w:rPr>
        <w:t>Le système de gestion des connaissances progresse bien et les travaux se poursuivent conformément au calendrier initial, avec des progrès sur de nombreux éléments essentiels.</w:t>
      </w:r>
      <w:r w:rsidR="00015C99" w:rsidRPr="00C84BB1">
        <w:rPr>
          <w:lang w:val="fr-FR"/>
        </w:rPr>
        <w:t xml:space="preserve"> </w:t>
      </w:r>
    </w:p>
    <w:p w14:paraId="41040044" w14:textId="530C78CB" w:rsidR="00015C99" w:rsidRPr="00C84BB1" w:rsidRDefault="00A81C08" w:rsidP="00015C99">
      <w:pPr>
        <w:pStyle w:val="Heading1"/>
        <w:rPr>
          <w:lang w:val="fr-FR"/>
        </w:rPr>
      </w:pPr>
      <w:r w:rsidRPr="00C84BB1">
        <w:rPr>
          <w:lang w:val="fr-FR"/>
        </w:rPr>
        <w:t>Le Secrétariat a mené avec diligence plusieurs séries de tests sur les principaux composants, en collaborant étroitement avec leurs développeurs pour résoudre les problèmes et mettre en œuvre les améliorations. Des améliorations ont notamment été apportées à la conception du site web, du manuel et du portail de réunion afin d</w:t>
      </w:r>
      <w:r w:rsidR="00697433" w:rsidRPr="00C84BB1">
        <w:rPr>
          <w:lang w:val="fr-FR"/>
        </w:rPr>
        <w:t>’</w:t>
      </w:r>
      <w:r w:rsidRPr="00C84BB1">
        <w:rPr>
          <w:lang w:val="fr-FR"/>
        </w:rPr>
        <w:t>offrir aux utilisateurs une expérience moderne et rationalisée. La migration des données des programmes nationaux a été menée à bien et les efforts visant à améliorer le processus de communication des nouvelles données ont fait l</w:t>
      </w:r>
      <w:r w:rsidR="00697433" w:rsidRPr="00C84BB1">
        <w:rPr>
          <w:lang w:val="fr-FR"/>
        </w:rPr>
        <w:t>’</w:t>
      </w:r>
      <w:r w:rsidRPr="00C84BB1">
        <w:rPr>
          <w:lang w:val="fr-FR"/>
        </w:rPr>
        <w:t>objet de tests rigoureux.</w:t>
      </w:r>
    </w:p>
    <w:p w14:paraId="0C63B299" w14:textId="078CFE33" w:rsidR="00E9437B" w:rsidRPr="00C84BB1" w:rsidRDefault="00693A87" w:rsidP="00015C99">
      <w:pPr>
        <w:pStyle w:val="Heading1"/>
        <w:rPr>
          <w:lang w:val="fr-FR"/>
        </w:rPr>
      </w:pPr>
      <w:r w:rsidRPr="00C84BB1">
        <w:rPr>
          <w:lang w:val="fr-FR"/>
        </w:rPr>
        <w:t>Comme indiqué précédemment, le lien intrinsèquement étroit entre la phase 1 (migration de la base de données vers la base de données principale) et la phase 2 (développement de produits de base utilisant la base de données principale), ainsi que l</w:t>
      </w:r>
      <w:r w:rsidR="00697433" w:rsidRPr="00C84BB1">
        <w:rPr>
          <w:lang w:val="fr-FR"/>
        </w:rPr>
        <w:t>’</w:t>
      </w:r>
      <w:r w:rsidRPr="00C84BB1">
        <w:rPr>
          <w:lang w:val="fr-FR"/>
        </w:rPr>
        <w:t>évolution naturelle du cycle de développement des logiciels, ont permis de présenter à la 94</w:t>
      </w:r>
      <w:r w:rsidRPr="00C84BB1">
        <w:rPr>
          <w:vertAlign w:val="superscript"/>
          <w:lang w:val="fr-FR"/>
        </w:rPr>
        <w:t>e</w:t>
      </w:r>
      <w:r w:rsidRPr="00C84BB1">
        <w:rPr>
          <w:lang w:val="fr-FR"/>
        </w:rPr>
        <w:t xml:space="preserve"> réunion les produits de base suivants, qui sont, à toutes fins utiles, prêts à l</w:t>
      </w:r>
      <w:r w:rsidR="00697433" w:rsidRPr="00C84BB1">
        <w:rPr>
          <w:lang w:val="fr-FR"/>
        </w:rPr>
        <w:t>’</w:t>
      </w:r>
      <w:r w:rsidRPr="00C84BB1">
        <w:rPr>
          <w:lang w:val="fr-FR"/>
        </w:rPr>
        <w:t>emploi</w:t>
      </w:r>
      <w:r w:rsidR="00697433" w:rsidRPr="00C84BB1">
        <w:rPr>
          <w:lang w:val="fr-FR"/>
        </w:rPr>
        <w:t> :</w:t>
      </w:r>
    </w:p>
    <w:p w14:paraId="32004C53" w14:textId="7BCDEA58" w:rsidR="00BF2C2B" w:rsidRPr="00C84BB1" w:rsidRDefault="00BD36F9" w:rsidP="00BF2C2B">
      <w:pPr>
        <w:pStyle w:val="ListParagraph"/>
        <w:numPr>
          <w:ilvl w:val="1"/>
          <w:numId w:val="23"/>
        </w:numPr>
        <w:ind w:left="426"/>
        <w:jc w:val="left"/>
        <w:rPr>
          <w:lang w:val="fr-FR"/>
        </w:rPr>
      </w:pPr>
      <w:r w:rsidRPr="00C84BB1">
        <w:rPr>
          <w:lang w:val="fr-FR"/>
        </w:rPr>
        <w:t xml:space="preserve">Le </w:t>
      </w:r>
      <w:r w:rsidR="00F63FA2" w:rsidRPr="00C84BB1">
        <w:rPr>
          <w:lang w:val="fr-FR"/>
        </w:rPr>
        <w:t>s</w:t>
      </w:r>
      <w:r w:rsidR="00BE6853" w:rsidRPr="00C84BB1">
        <w:rPr>
          <w:lang w:val="fr-FR"/>
        </w:rPr>
        <w:t>ite web</w:t>
      </w:r>
      <w:r w:rsidR="00143118" w:rsidRPr="00C84BB1">
        <w:rPr>
          <w:lang w:val="fr-FR"/>
        </w:rPr>
        <w:t>,</w:t>
      </w:r>
      <w:r w:rsidRPr="00C84BB1">
        <w:rPr>
          <w:lang w:val="fr-FR"/>
        </w:rPr>
        <w:t xml:space="preserve"> </w:t>
      </w:r>
      <w:r w:rsidR="00BE6853" w:rsidRPr="00C84BB1">
        <w:rPr>
          <w:lang w:val="fr-FR"/>
        </w:rPr>
        <w:t>remanié et modernisé</w:t>
      </w:r>
      <w:r w:rsidR="00697433" w:rsidRPr="00C84BB1">
        <w:rPr>
          <w:lang w:val="fr-FR"/>
        </w:rPr>
        <w:t> ;</w:t>
      </w:r>
    </w:p>
    <w:p w14:paraId="507CD3B5" w14:textId="24F50CE0" w:rsidR="00BF2C2B" w:rsidRPr="00C84BB1" w:rsidRDefault="00BE6853" w:rsidP="00BF2C2B">
      <w:pPr>
        <w:pStyle w:val="ListParagraph"/>
        <w:numPr>
          <w:ilvl w:val="1"/>
          <w:numId w:val="23"/>
        </w:numPr>
        <w:ind w:left="426"/>
        <w:jc w:val="left"/>
        <w:rPr>
          <w:lang w:val="fr-FR"/>
        </w:rPr>
      </w:pPr>
      <w:r w:rsidRPr="00C84BB1">
        <w:rPr>
          <w:lang w:val="fr-FR"/>
        </w:rPr>
        <w:t>Les décisions du Comité exécutif</w:t>
      </w:r>
      <w:r w:rsidR="00143118" w:rsidRPr="00C84BB1">
        <w:rPr>
          <w:lang w:val="fr-FR"/>
        </w:rPr>
        <w:t>,</w:t>
      </w:r>
      <w:r w:rsidRPr="00C84BB1">
        <w:rPr>
          <w:lang w:val="fr-FR"/>
        </w:rPr>
        <w:t xml:space="preserve"> intégrées dans un moteur de recherche puissant, qui portera un nom distinct du « manuel des décisions »</w:t>
      </w:r>
      <w:r w:rsidR="00697433" w:rsidRPr="00C84BB1">
        <w:rPr>
          <w:lang w:val="fr-FR"/>
        </w:rPr>
        <w:t> ;</w:t>
      </w:r>
    </w:p>
    <w:p w14:paraId="5FD2B280" w14:textId="40B77EEC" w:rsidR="00BF2C2B" w:rsidRPr="00C84BB1" w:rsidRDefault="00463C3A" w:rsidP="00BF2C2B">
      <w:pPr>
        <w:pStyle w:val="ListParagraph"/>
        <w:numPr>
          <w:ilvl w:val="1"/>
          <w:numId w:val="23"/>
        </w:numPr>
        <w:ind w:left="426"/>
        <w:jc w:val="left"/>
        <w:rPr>
          <w:lang w:val="fr-FR"/>
        </w:rPr>
      </w:pPr>
      <w:r w:rsidRPr="00C84BB1">
        <w:rPr>
          <w:lang w:val="fr-FR"/>
        </w:rPr>
        <w:t>Une nouvelle expérience de réunion améliorée, le « portail de réunion »</w:t>
      </w:r>
      <w:r w:rsidR="00697433" w:rsidRPr="00C84BB1">
        <w:rPr>
          <w:lang w:val="fr-FR"/>
        </w:rPr>
        <w:t> ;</w:t>
      </w:r>
    </w:p>
    <w:p w14:paraId="3116B9FC" w14:textId="0BE930D2" w:rsidR="00BF2C2B" w:rsidRPr="00C84BB1" w:rsidRDefault="003755E3" w:rsidP="00BF2C2B">
      <w:pPr>
        <w:pStyle w:val="ListParagraph"/>
        <w:numPr>
          <w:ilvl w:val="1"/>
          <w:numId w:val="23"/>
        </w:numPr>
        <w:ind w:left="426"/>
        <w:jc w:val="left"/>
        <w:rPr>
          <w:lang w:val="fr-FR"/>
        </w:rPr>
      </w:pPr>
      <w:r w:rsidRPr="00C84BB1">
        <w:rPr>
          <w:lang w:val="fr-FR"/>
        </w:rPr>
        <w:t xml:space="preserve">Un portail de données en ligne </w:t>
      </w:r>
      <w:r w:rsidR="00143118" w:rsidRPr="00C84BB1">
        <w:rPr>
          <w:lang w:val="fr-FR"/>
        </w:rPr>
        <w:t>dédié pour</w:t>
      </w:r>
      <w:r w:rsidRPr="00C84BB1">
        <w:rPr>
          <w:lang w:val="fr-FR"/>
        </w:rPr>
        <w:t xml:space="preserve"> les programmes nationaux</w:t>
      </w:r>
      <w:r w:rsidR="004E5F8E" w:rsidRPr="00C84BB1">
        <w:rPr>
          <w:lang w:val="fr-FR"/>
        </w:rPr>
        <w:t>,</w:t>
      </w:r>
      <w:r w:rsidRPr="00C84BB1">
        <w:rPr>
          <w:lang w:val="fr-FR"/>
        </w:rPr>
        <w:t xml:space="preserve"> avec un flux de travail rationalisé et une validation des données.</w:t>
      </w:r>
      <w:r w:rsidR="00BF2C2B" w:rsidRPr="00C84BB1">
        <w:rPr>
          <w:lang w:val="fr-FR"/>
        </w:rPr>
        <w:t xml:space="preserve"> </w:t>
      </w:r>
    </w:p>
    <w:p w14:paraId="7E4969BF" w14:textId="77777777" w:rsidR="00BF2C2B" w:rsidRPr="00C84BB1" w:rsidRDefault="00BF2C2B" w:rsidP="00BF2C2B">
      <w:pPr>
        <w:pStyle w:val="ListParagraph"/>
        <w:ind w:left="426"/>
        <w:jc w:val="left"/>
        <w:rPr>
          <w:lang w:val="fr-FR"/>
        </w:rPr>
      </w:pPr>
    </w:p>
    <w:p w14:paraId="30F81748" w14:textId="02298A94" w:rsidR="00BF2C2B" w:rsidRPr="00C84BB1" w:rsidRDefault="000B20C9" w:rsidP="00BF2C2B">
      <w:pPr>
        <w:pStyle w:val="Heading1"/>
        <w:rPr>
          <w:lang w:val="fr-FR"/>
        </w:rPr>
      </w:pPr>
      <w:r w:rsidRPr="00C84BB1">
        <w:rPr>
          <w:lang w:val="fr-FR"/>
        </w:rPr>
        <w:t>Enfin, alors que le Secrétariat progresse avec diligence vers l</w:t>
      </w:r>
      <w:r w:rsidR="00697433" w:rsidRPr="00C84BB1">
        <w:rPr>
          <w:lang w:val="fr-FR"/>
        </w:rPr>
        <w:t>’</w:t>
      </w:r>
      <w:r w:rsidRPr="00C84BB1">
        <w:rPr>
          <w:lang w:val="fr-FR"/>
        </w:rPr>
        <w:t>achèvement des phases 1 et 2 pour la 95</w:t>
      </w:r>
      <w:r w:rsidRPr="00C84BB1">
        <w:rPr>
          <w:vertAlign w:val="superscript"/>
          <w:lang w:val="fr-FR"/>
        </w:rPr>
        <w:t>e</w:t>
      </w:r>
      <w:r w:rsidRPr="00C84BB1">
        <w:rPr>
          <w:lang w:val="fr-FR"/>
        </w:rPr>
        <w:t xml:space="preserve"> réunion, la phase 3 </w:t>
      </w:r>
      <w:r w:rsidR="000227C2" w:rsidRPr="00C84BB1">
        <w:rPr>
          <w:lang w:val="fr-FR"/>
        </w:rPr>
        <w:t xml:space="preserve">reste </w:t>
      </w:r>
      <w:r w:rsidRPr="00C84BB1">
        <w:rPr>
          <w:lang w:val="fr-FR"/>
        </w:rPr>
        <w:t>en ligne de mire. Le Secrétariat continue d</w:t>
      </w:r>
      <w:r w:rsidR="00697433" w:rsidRPr="00C84BB1">
        <w:rPr>
          <w:lang w:val="fr-FR"/>
        </w:rPr>
        <w:t>’</w:t>
      </w:r>
      <w:r w:rsidRPr="00C84BB1">
        <w:rPr>
          <w:lang w:val="fr-FR"/>
        </w:rPr>
        <w:t>aligner de manière proactive ses efforts de développement afin de s</w:t>
      </w:r>
      <w:r w:rsidR="00697433" w:rsidRPr="00C84BB1">
        <w:rPr>
          <w:lang w:val="fr-FR"/>
        </w:rPr>
        <w:t>’</w:t>
      </w:r>
      <w:r w:rsidRPr="00C84BB1">
        <w:rPr>
          <w:lang w:val="fr-FR"/>
        </w:rPr>
        <w:t>intégrer de manière transparente au portail de rapports des agences et de répondre à toutes les exigences de l</w:t>
      </w:r>
      <w:r w:rsidR="00697433" w:rsidRPr="00C84BB1">
        <w:rPr>
          <w:lang w:val="fr-FR"/>
        </w:rPr>
        <w:t>’</w:t>
      </w:r>
      <w:r w:rsidRPr="00C84BB1">
        <w:rPr>
          <w:lang w:val="fr-FR"/>
        </w:rPr>
        <w:t>interface de programmation d</w:t>
      </w:r>
      <w:r w:rsidR="00697433" w:rsidRPr="00C84BB1">
        <w:rPr>
          <w:lang w:val="fr-FR"/>
        </w:rPr>
        <w:t>’</w:t>
      </w:r>
      <w:r w:rsidRPr="00C84BB1">
        <w:rPr>
          <w:lang w:val="fr-FR"/>
        </w:rPr>
        <w:t>application (API) afin d</w:t>
      </w:r>
      <w:r w:rsidR="00697433" w:rsidRPr="00C84BB1">
        <w:rPr>
          <w:lang w:val="fr-FR"/>
        </w:rPr>
        <w:t>’</w:t>
      </w:r>
      <w:r w:rsidRPr="00C84BB1">
        <w:rPr>
          <w:lang w:val="fr-FR"/>
        </w:rPr>
        <w:t>assurer la préparation de la transition vers la phase 3</w:t>
      </w:r>
      <w:r w:rsidR="00C01221" w:rsidRPr="00C84BB1">
        <w:rPr>
          <w:lang w:val="fr-FR"/>
        </w:rPr>
        <w:t xml:space="preserve"> une fois </w:t>
      </w:r>
      <w:r w:rsidRPr="00C84BB1">
        <w:rPr>
          <w:lang w:val="fr-FR"/>
        </w:rPr>
        <w:t>l</w:t>
      </w:r>
      <w:r w:rsidR="00697433" w:rsidRPr="00C84BB1">
        <w:rPr>
          <w:lang w:val="fr-FR"/>
        </w:rPr>
        <w:t>’</w:t>
      </w:r>
      <w:r w:rsidRPr="00C84BB1">
        <w:rPr>
          <w:lang w:val="fr-FR"/>
        </w:rPr>
        <w:t>approbation du Comité exécutif</w:t>
      </w:r>
      <w:r w:rsidR="0038281E" w:rsidRPr="00C84BB1">
        <w:rPr>
          <w:lang w:val="fr-FR"/>
        </w:rPr>
        <w:t xml:space="preserve"> obtenue</w:t>
      </w:r>
      <w:r w:rsidRPr="00C84BB1">
        <w:rPr>
          <w:lang w:val="fr-FR"/>
        </w:rPr>
        <w:t>.</w:t>
      </w:r>
      <w:r w:rsidR="008E29A3" w:rsidRPr="00C84BB1">
        <w:rPr>
          <w:lang w:val="fr-FR"/>
        </w:rPr>
        <w:t xml:space="preserve"> </w:t>
      </w:r>
    </w:p>
    <w:p w14:paraId="26905DE4" w14:textId="77777777" w:rsidR="00BF2C2B" w:rsidRPr="00C84BB1" w:rsidRDefault="00BF2C2B" w:rsidP="00BF2C2B">
      <w:pPr>
        <w:spacing w:after="160" w:line="259" w:lineRule="auto"/>
        <w:jc w:val="center"/>
        <w:rPr>
          <w:lang w:val="fr-FR"/>
        </w:rPr>
      </w:pPr>
    </w:p>
    <w:p w14:paraId="70901B90" w14:textId="77777777" w:rsidR="00BF2C2B" w:rsidRPr="00C84BB1" w:rsidRDefault="00BF2C2B" w:rsidP="00BF2C2B">
      <w:pPr>
        <w:spacing w:after="160" w:line="259" w:lineRule="auto"/>
        <w:jc w:val="center"/>
        <w:rPr>
          <w:lang w:val="fr-FR"/>
        </w:rPr>
        <w:sectPr w:rsidR="00BF2C2B" w:rsidRPr="00C84BB1" w:rsidSect="00145C9C">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docGrid w:linePitch="299"/>
        </w:sectPr>
      </w:pPr>
    </w:p>
    <w:p w14:paraId="7E683C90" w14:textId="2B58D2A1" w:rsidR="001347F7" w:rsidRPr="00C84BB1" w:rsidRDefault="001347F7" w:rsidP="001342BF">
      <w:pPr>
        <w:spacing w:after="160" w:line="259" w:lineRule="auto"/>
        <w:jc w:val="center"/>
        <w:rPr>
          <w:b/>
          <w:color w:val="000000" w:themeColor="text1"/>
          <w:lang w:val="fr-FR"/>
        </w:rPr>
      </w:pPr>
      <w:r w:rsidRPr="00C84BB1">
        <w:rPr>
          <w:b/>
          <w:color w:val="000000" w:themeColor="text1"/>
          <w:lang w:val="fr-FR"/>
        </w:rPr>
        <w:lastRenderedPageBreak/>
        <w:t>Annex</w:t>
      </w:r>
      <w:r w:rsidR="00322D6B" w:rsidRPr="00C84BB1">
        <w:rPr>
          <w:b/>
          <w:color w:val="000000" w:themeColor="text1"/>
          <w:lang w:val="fr-FR"/>
        </w:rPr>
        <w:t>e</w:t>
      </w:r>
      <w:r w:rsidRPr="00C84BB1">
        <w:rPr>
          <w:b/>
          <w:color w:val="000000" w:themeColor="text1"/>
          <w:lang w:val="fr-FR"/>
        </w:rPr>
        <w:t xml:space="preserve"> II</w:t>
      </w:r>
    </w:p>
    <w:p w14:paraId="0085D3C6" w14:textId="77777777" w:rsidR="000C648B" w:rsidRPr="00C84BB1" w:rsidRDefault="000C648B" w:rsidP="000C648B">
      <w:pPr>
        <w:jc w:val="center"/>
        <w:rPr>
          <w:b/>
          <w:lang w:val="fr-FR"/>
        </w:rPr>
      </w:pPr>
    </w:p>
    <w:p w14:paraId="2919F579" w14:textId="7B2B2AC0" w:rsidR="000C648B" w:rsidRPr="00C84BB1" w:rsidRDefault="00322D6B" w:rsidP="000C648B">
      <w:pPr>
        <w:widowControl w:val="0"/>
        <w:spacing w:after="240"/>
        <w:jc w:val="center"/>
        <w:rPr>
          <w:b/>
          <w:lang w:val="fr-FR"/>
        </w:rPr>
      </w:pPr>
      <w:bookmarkStart w:id="6" w:name="_Hlk131422276"/>
      <w:r w:rsidRPr="00C84BB1">
        <w:rPr>
          <w:b/>
          <w:lang w:val="fr-FR"/>
        </w:rPr>
        <w:t>CONSEILS ET/OU RENSEIGNEMENTS FOURNIS PAR LE SECRÉTARIAT DU FONDS MULTILATÉRAL AUX ORGANES NE RELEVANT PAS DU PROTOCOLE DE MONTRÉAL</w:t>
      </w:r>
    </w:p>
    <w:p w14:paraId="63EAF2AE" w14:textId="501A9C44" w:rsidR="000C648B" w:rsidRPr="00C84BB1" w:rsidRDefault="00475BB8" w:rsidP="000C648B">
      <w:pPr>
        <w:rPr>
          <w:i/>
          <w:iCs/>
          <w:lang w:val="fr-FR"/>
        </w:rPr>
      </w:pPr>
      <w:r w:rsidRPr="00C84BB1">
        <w:rPr>
          <w:i/>
          <w:sz w:val="20"/>
          <w:lang w:val="fr-FR"/>
        </w:rPr>
        <w:t>Remarque</w:t>
      </w:r>
      <w:r w:rsidR="00697433" w:rsidRPr="00C84BB1">
        <w:rPr>
          <w:i/>
          <w:sz w:val="20"/>
          <w:lang w:val="fr-FR"/>
        </w:rPr>
        <w:t> :</w:t>
      </w:r>
      <w:r w:rsidRPr="00C84BB1">
        <w:rPr>
          <w:i/>
          <w:sz w:val="20"/>
          <w:lang w:val="fr-FR"/>
        </w:rPr>
        <w:t xml:space="preserve"> Nouveaux renseignements indiqués en </w:t>
      </w:r>
      <w:r w:rsidRPr="00C84BB1">
        <w:rPr>
          <w:b/>
          <w:i/>
          <w:sz w:val="20"/>
          <w:lang w:val="fr-FR"/>
        </w:rPr>
        <w:t>caractères gras</w:t>
      </w:r>
      <w:r w:rsidRPr="00C84BB1">
        <w:rPr>
          <w:i/>
          <w:sz w:val="20"/>
          <w:lang w:val="fr-FR"/>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0"/>
        <w:gridCol w:w="1140"/>
      </w:tblGrid>
      <w:tr w:rsidR="00CB1E6E" w:rsidRPr="00C84BB1" w14:paraId="2D632E5D" w14:textId="77777777" w:rsidTr="00881C83">
        <w:trPr>
          <w:cantSplit/>
          <w:tblHeader/>
        </w:trPr>
        <w:tc>
          <w:tcPr>
            <w:tcW w:w="8220" w:type="dxa"/>
            <w:shd w:val="clear" w:color="auto" w:fill="auto"/>
            <w:vAlign w:val="center"/>
            <w:hideMark/>
          </w:tcPr>
          <w:bookmarkEnd w:id="6"/>
          <w:p w14:paraId="476CECBE" w14:textId="5CA91DD3" w:rsidR="00CB1E6E" w:rsidRPr="00C84BB1" w:rsidRDefault="00CB1E6E" w:rsidP="00CB1E6E">
            <w:pPr>
              <w:spacing w:before="60" w:after="60"/>
              <w:rPr>
                <w:b/>
                <w:bCs/>
                <w:color w:val="000000" w:themeColor="text1"/>
                <w:sz w:val="20"/>
                <w:szCs w:val="20"/>
                <w:lang w:val="fr-FR"/>
              </w:rPr>
            </w:pPr>
            <w:r w:rsidRPr="00C84BB1">
              <w:rPr>
                <w:b/>
                <w:color w:val="000000" w:themeColor="text1"/>
                <w:sz w:val="20"/>
                <w:lang w:val="fr-FR"/>
              </w:rPr>
              <w:t>Conseils/échanges/interaction du Secrétariat</w:t>
            </w:r>
          </w:p>
        </w:tc>
        <w:tc>
          <w:tcPr>
            <w:tcW w:w="1140" w:type="dxa"/>
            <w:shd w:val="clear" w:color="auto" w:fill="auto"/>
            <w:tcMar>
              <w:left w:w="115" w:type="dxa"/>
              <w:right w:w="173" w:type="dxa"/>
            </w:tcMar>
            <w:vAlign w:val="center"/>
            <w:hideMark/>
          </w:tcPr>
          <w:p w14:paraId="38C309FE" w14:textId="5486F694" w:rsidR="00CB1E6E" w:rsidRPr="00C84BB1" w:rsidRDefault="00CB1E6E" w:rsidP="00CB1E6E">
            <w:pPr>
              <w:spacing w:before="60" w:after="60"/>
              <w:rPr>
                <w:b/>
                <w:bCs/>
                <w:color w:val="000000" w:themeColor="text1"/>
                <w:sz w:val="20"/>
                <w:szCs w:val="20"/>
                <w:lang w:val="fr-FR"/>
              </w:rPr>
            </w:pPr>
            <w:r w:rsidRPr="00C84BB1">
              <w:rPr>
                <w:b/>
                <w:color w:val="000000" w:themeColor="text1"/>
                <w:sz w:val="20"/>
                <w:lang w:val="fr-FR"/>
              </w:rPr>
              <w:t xml:space="preserve">Réunion </w:t>
            </w:r>
          </w:p>
        </w:tc>
      </w:tr>
      <w:tr w:rsidR="00CB1E6E" w:rsidRPr="00C84BB1" w14:paraId="1B5FD0BD" w14:textId="77777777" w:rsidTr="001A2BB5">
        <w:trPr>
          <w:cantSplit/>
        </w:trPr>
        <w:tc>
          <w:tcPr>
            <w:tcW w:w="9360" w:type="dxa"/>
            <w:gridSpan w:val="2"/>
            <w:shd w:val="clear" w:color="auto" w:fill="auto"/>
            <w:tcMar>
              <w:left w:w="115" w:type="dxa"/>
              <w:right w:w="173" w:type="dxa"/>
            </w:tcMar>
            <w:vAlign w:val="center"/>
          </w:tcPr>
          <w:p w14:paraId="50F67E80" w14:textId="4111AED9" w:rsidR="00CB1E6E" w:rsidRPr="00C84BB1" w:rsidRDefault="00CB1E6E" w:rsidP="00CB1E6E">
            <w:pPr>
              <w:spacing w:before="60" w:after="60"/>
              <w:rPr>
                <w:b/>
                <w:color w:val="000000" w:themeColor="text1"/>
                <w:sz w:val="20"/>
                <w:szCs w:val="20"/>
                <w:lang w:val="fr-FR"/>
              </w:rPr>
            </w:pPr>
            <w:r w:rsidRPr="00C84BB1">
              <w:rPr>
                <w:b/>
                <w:color w:val="000000" w:themeColor="text1"/>
                <w:sz w:val="20"/>
                <w:lang w:val="fr-FR"/>
              </w:rPr>
              <w:t>Fonds d</w:t>
            </w:r>
            <w:r w:rsidR="00697433" w:rsidRPr="00C84BB1">
              <w:rPr>
                <w:b/>
                <w:color w:val="000000" w:themeColor="text1"/>
                <w:sz w:val="20"/>
                <w:lang w:val="fr-FR"/>
              </w:rPr>
              <w:t>’</w:t>
            </w:r>
            <w:r w:rsidRPr="00C84BB1">
              <w:rPr>
                <w:b/>
                <w:color w:val="000000" w:themeColor="text1"/>
                <w:sz w:val="20"/>
                <w:lang w:val="fr-FR"/>
              </w:rPr>
              <w:t>adaptation</w:t>
            </w:r>
          </w:p>
        </w:tc>
      </w:tr>
      <w:tr w:rsidR="00CB1E6E" w:rsidRPr="00C84BB1" w14:paraId="477F41CA" w14:textId="77777777" w:rsidTr="00881C83">
        <w:trPr>
          <w:cantSplit/>
        </w:trPr>
        <w:tc>
          <w:tcPr>
            <w:tcW w:w="8220" w:type="dxa"/>
            <w:shd w:val="clear" w:color="auto" w:fill="auto"/>
            <w:vAlign w:val="center"/>
            <w:hideMark/>
          </w:tcPr>
          <w:p w14:paraId="45D7AD24" w14:textId="3E886840"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Explications des politiques du Fonds multilatéral sur les intérêts accumulés. L</w:t>
            </w:r>
            <w:r w:rsidR="00697433" w:rsidRPr="00C84BB1">
              <w:rPr>
                <w:color w:val="000000" w:themeColor="text1"/>
                <w:sz w:val="20"/>
                <w:lang w:val="fr-FR"/>
              </w:rPr>
              <w:t>’</w:t>
            </w:r>
            <w:r w:rsidRPr="00C84BB1">
              <w:rPr>
                <w:color w:val="000000" w:themeColor="text1"/>
                <w:sz w:val="20"/>
                <w:lang w:val="fr-FR"/>
              </w:rPr>
              <w:t>information fournie par le Secrétariat est contenue dans le document AFB/EFC.18/10 de la 18</w:t>
            </w:r>
            <w:r w:rsidRPr="00C84BB1">
              <w:rPr>
                <w:color w:val="000000" w:themeColor="text1"/>
                <w:sz w:val="20"/>
                <w:vertAlign w:val="superscript"/>
                <w:lang w:val="fr-FR"/>
              </w:rPr>
              <w:t>e</w:t>
            </w:r>
            <w:r w:rsidRPr="00C84BB1">
              <w:rPr>
                <w:color w:val="000000" w:themeColor="text1"/>
                <w:sz w:val="20"/>
                <w:lang w:val="fr-FR"/>
              </w:rPr>
              <w:t xml:space="preserve"> réunion du Comité de l</w:t>
            </w:r>
            <w:r w:rsidR="00697433" w:rsidRPr="00C84BB1">
              <w:rPr>
                <w:color w:val="000000" w:themeColor="text1"/>
                <w:sz w:val="20"/>
                <w:lang w:val="fr-FR"/>
              </w:rPr>
              <w:t>’</w:t>
            </w:r>
            <w:r w:rsidRPr="00C84BB1">
              <w:rPr>
                <w:color w:val="000000" w:themeColor="text1"/>
                <w:sz w:val="20"/>
                <w:lang w:val="fr-FR"/>
              </w:rPr>
              <w:t xml:space="preserve">éthique et des finances sur le site https://www.adaptation-fund.org/wp-content/uploads/2016/03/AFB-EFC-18.10-Investment-income-doc.pdf. </w:t>
            </w:r>
          </w:p>
        </w:tc>
        <w:tc>
          <w:tcPr>
            <w:tcW w:w="1140" w:type="dxa"/>
            <w:shd w:val="clear" w:color="auto" w:fill="auto"/>
            <w:tcMar>
              <w:left w:w="115" w:type="dxa"/>
              <w:right w:w="173" w:type="dxa"/>
            </w:tcMar>
            <w:vAlign w:val="center"/>
            <w:hideMark/>
          </w:tcPr>
          <w:p w14:paraId="7E1A06AE" w14:textId="671B5510"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76</w:t>
            </w:r>
          </w:p>
        </w:tc>
      </w:tr>
      <w:tr w:rsidR="00CB1E6E" w:rsidRPr="00564C4F" w14:paraId="73803C8D" w14:textId="77777777" w:rsidTr="001A2BB5">
        <w:trPr>
          <w:cantSplit/>
        </w:trPr>
        <w:tc>
          <w:tcPr>
            <w:tcW w:w="9360" w:type="dxa"/>
            <w:gridSpan w:val="2"/>
            <w:shd w:val="clear" w:color="auto" w:fill="auto"/>
            <w:tcMar>
              <w:left w:w="115" w:type="dxa"/>
              <w:right w:w="173" w:type="dxa"/>
            </w:tcMar>
            <w:vAlign w:val="center"/>
          </w:tcPr>
          <w:p w14:paraId="780BB088" w14:textId="2CD6596B" w:rsidR="00CB1E6E" w:rsidRPr="00C84BB1" w:rsidRDefault="00CB1E6E" w:rsidP="00CB1E6E">
            <w:pPr>
              <w:spacing w:before="60" w:after="60"/>
              <w:rPr>
                <w:b/>
                <w:color w:val="000000" w:themeColor="text1"/>
                <w:sz w:val="20"/>
                <w:szCs w:val="20"/>
                <w:lang w:val="fr-FR"/>
              </w:rPr>
            </w:pPr>
            <w:r w:rsidRPr="00C84BB1">
              <w:rPr>
                <w:b/>
                <w:color w:val="000000" w:themeColor="text1"/>
                <w:sz w:val="20"/>
                <w:lang w:val="fr-FR"/>
              </w:rPr>
              <w:t>Forum arabe pour l</w:t>
            </w:r>
            <w:r w:rsidR="00697433" w:rsidRPr="00C84BB1">
              <w:rPr>
                <w:b/>
                <w:color w:val="000000" w:themeColor="text1"/>
                <w:sz w:val="20"/>
                <w:lang w:val="fr-FR"/>
              </w:rPr>
              <w:t>’</w:t>
            </w:r>
            <w:r w:rsidRPr="00C84BB1">
              <w:rPr>
                <w:b/>
                <w:color w:val="000000" w:themeColor="text1"/>
                <w:sz w:val="20"/>
                <w:lang w:val="fr-FR"/>
              </w:rPr>
              <w:t>environnement et le développement</w:t>
            </w:r>
          </w:p>
        </w:tc>
      </w:tr>
      <w:tr w:rsidR="00CB1E6E" w:rsidRPr="00C84BB1" w14:paraId="28D05E53" w14:textId="77777777" w:rsidTr="00881C83">
        <w:trPr>
          <w:cantSplit/>
        </w:trPr>
        <w:tc>
          <w:tcPr>
            <w:tcW w:w="8220" w:type="dxa"/>
            <w:shd w:val="clear" w:color="auto" w:fill="auto"/>
            <w:vAlign w:val="center"/>
          </w:tcPr>
          <w:p w14:paraId="199FE3D6" w14:textId="3F70EA94" w:rsidR="00CB1E6E" w:rsidRPr="00C84BB1" w:rsidRDefault="00CB1E6E" w:rsidP="00CB1E6E">
            <w:pPr>
              <w:spacing w:before="60" w:after="60"/>
              <w:rPr>
                <w:color w:val="000000" w:themeColor="text1"/>
                <w:sz w:val="20"/>
                <w:szCs w:val="20"/>
                <w:lang w:val="fr-FR"/>
              </w:rPr>
            </w:pPr>
            <w:r w:rsidRPr="00C84BB1">
              <w:rPr>
                <w:sz w:val="20"/>
                <w:lang w:val="fr-FR"/>
              </w:rPr>
              <w:t>Un article sur l</w:t>
            </w:r>
            <w:r w:rsidR="00697433" w:rsidRPr="00C84BB1">
              <w:rPr>
                <w:sz w:val="20"/>
                <w:lang w:val="fr-FR"/>
              </w:rPr>
              <w:t>’</w:t>
            </w:r>
            <w:r w:rsidRPr="00C84BB1">
              <w:rPr>
                <w:sz w:val="20"/>
                <w:lang w:val="fr-FR"/>
              </w:rPr>
              <w:t>expérience du Fonds multilatéral dans la région arabe, dans le contexte du Forum arabe pour l</w:t>
            </w:r>
            <w:r w:rsidR="00697433" w:rsidRPr="00C84BB1">
              <w:rPr>
                <w:sz w:val="20"/>
                <w:lang w:val="fr-FR"/>
              </w:rPr>
              <w:t>’</w:t>
            </w:r>
            <w:r w:rsidRPr="00C84BB1">
              <w:rPr>
                <w:sz w:val="20"/>
                <w:lang w:val="fr-FR"/>
              </w:rPr>
              <w:t xml:space="preserve">environnement et le développement de 2018. </w:t>
            </w:r>
          </w:p>
        </w:tc>
        <w:tc>
          <w:tcPr>
            <w:tcW w:w="1140" w:type="dxa"/>
            <w:shd w:val="clear" w:color="auto" w:fill="auto"/>
            <w:tcMar>
              <w:left w:w="115" w:type="dxa"/>
              <w:right w:w="173" w:type="dxa"/>
            </w:tcMar>
            <w:vAlign w:val="center"/>
          </w:tcPr>
          <w:p w14:paraId="25F450E6" w14:textId="1698AA93"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81</w:t>
            </w:r>
          </w:p>
        </w:tc>
      </w:tr>
      <w:tr w:rsidR="00CB1E6E" w:rsidRPr="00564C4F" w14:paraId="336CA0A9" w14:textId="77777777" w:rsidTr="001A2BB5">
        <w:trPr>
          <w:cantSplit/>
        </w:trPr>
        <w:tc>
          <w:tcPr>
            <w:tcW w:w="9360" w:type="dxa"/>
            <w:gridSpan w:val="2"/>
            <w:shd w:val="clear" w:color="auto" w:fill="auto"/>
            <w:tcMar>
              <w:left w:w="115" w:type="dxa"/>
              <w:right w:w="173" w:type="dxa"/>
            </w:tcMar>
            <w:vAlign w:val="center"/>
          </w:tcPr>
          <w:p w14:paraId="5CBF56AA" w14:textId="6C87EE85" w:rsidR="00CB1E6E" w:rsidRPr="00C84BB1" w:rsidRDefault="00CB1E6E" w:rsidP="00CB1E6E">
            <w:pPr>
              <w:spacing w:before="60" w:after="60"/>
              <w:rPr>
                <w:b/>
                <w:color w:val="000000" w:themeColor="text1"/>
                <w:sz w:val="20"/>
                <w:szCs w:val="20"/>
                <w:lang w:val="fr-FR"/>
              </w:rPr>
            </w:pPr>
            <w:r w:rsidRPr="00C84BB1">
              <w:rPr>
                <w:b/>
                <w:color w:val="000000" w:themeColor="text1"/>
                <w:sz w:val="20"/>
                <w:lang w:val="fr-FR"/>
              </w:rPr>
              <w:t>Banque asiatique d</w:t>
            </w:r>
            <w:r w:rsidR="00697433" w:rsidRPr="00C84BB1">
              <w:rPr>
                <w:b/>
                <w:color w:val="000000" w:themeColor="text1"/>
                <w:sz w:val="20"/>
                <w:lang w:val="fr-FR"/>
              </w:rPr>
              <w:t>’</w:t>
            </w:r>
            <w:r w:rsidRPr="00C84BB1">
              <w:rPr>
                <w:b/>
                <w:color w:val="000000" w:themeColor="text1"/>
                <w:sz w:val="20"/>
                <w:lang w:val="fr-FR"/>
              </w:rPr>
              <w:t>investissement dans les infrastructures (BAII)</w:t>
            </w:r>
          </w:p>
        </w:tc>
      </w:tr>
      <w:tr w:rsidR="00CB1E6E" w:rsidRPr="00C84BB1" w14:paraId="6D119458" w14:textId="77777777" w:rsidTr="00881C83">
        <w:trPr>
          <w:cantSplit/>
        </w:trPr>
        <w:tc>
          <w:tcPr>
            <w:tcW w:w="8220" w:type="dxa"/>
            <w:shd w:val="clear" w:color="auto" w:fill="auto"/>
            <w:tcMar>
              <w:left w:w="115" w:type="dxa"/>
              <w:right w:w="173" w:type="dxa"/>
            </w:tcMar>
            <w:vAlign w:val="center"/>
          </w:tcPr>
          <w:p w14:paraId="695C3242" w14:textId="1E77A4E0" w:rsidR="00CB1E6E" w:rsidRPr="00C84BB1" w:rsidRDefault="00CB1E6E" w:rsidP="00CB1E6E">
            <w:pPr>
              <w:spacing w:before="60" w:after="60"/>
              <w:rPr>
                <w:color w:val="000000" w:themeColor="text1"/>
                <w:sz w:val="20"/>
                <w:szCs w:val="20"/>
                <w:lang w:val="fr-FR"/>
              </w:rPr>
            </w:pPr>
            <w:r w:rsidRPr="00C84BB1">
              <w:rPr>
                <w:sz w:val="20"/>
                <w:lang w:val="fr-FR"/>
              </w:rPr>
              <w:t>Le conseiller juridique et le directeur général du Service des partenariats opérationnels ont rendu visite au Secrétariat pour discuter des opportunités de collaboration. La BAII est une banque multilatérale de développement établie après l</w:t>
            </w:r>
            <w:r w:rsidR="00697433" w:rsidRPr="00C84BB1">
              <w:rPr>
                <w:sz w:val="20"/>
                <w:lang w:val="fr-FR"/>
              </w:rPr>
              <w:t>’</w:t>
            </w:r>
            <w:r w:rsidRPr="00C84BB1">
              <w:rPr>
                <w:sz w:val="20"/>
                <w:lang w:val="fr-FR"/>
              </w:rPr>
              <w:t>Accord du Paris du CCNUCC et les ODD de l</w:t>
            </w:r>
            <w:r w:rsidR="00697433" w:rsidRPr="00C84BB1">
              <w:rPr>
                <w:sz w:val="20"/>
                <w:lang w:val="fr-FR"/>
              </w:rPr>
              <w:t>’</w:t>
            </w:r>
            <w:r w:rsidRPr="00C84BB1">
              <w:rPr>
                <w:sz w:val="20"/>
                <w:lang w:val="fr-FR"/>
              </w:rPr>
              <w:t>ONU, dont la mission de base est de financer une infrastructure durable.</w:t>
            </w:r>
          </w:p>
        </w:tc>
        <w:tc>
          <w:tcPr>
            <w:tcW w:w="1140" w:type="dxa"/>
            <w:shd w:val="clear" w:color="auto" w:fill="auto"/>
            <w:vAlign w:val="center"/>
          </w:tcPr>
          <w:p w14:paraId="1100F707" w14:textId="50201C54"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92</w:t>
            </w:r>
          </w:p>
        </w:tc>
      </w:tr>
      <w:tr w:rsidR="00CB1E6E" w:rsidRPr="00564C4F" w14:paraId="5B13A3D8" w14:textId="77777777" w:rsidTr="001A2BB5">
        <w:trPr>
          <w:cantSplit/>
        </w:trPr>
        <w:tc>
          <w:tcPr>
            <w:tcW w:w="9360" w:type="dxa"/>
            <w:gridSpan w:val="2"/>
            <w:shd w:val="clear" w:color="auto" w:fill="auto"/>
            <w:tcMar>
              <w:left w:w="115" w:type="dxa"/>
              <w:right w:w="173" w:type="dxa"/>
            </w:tcMar>
            <w:vAlign w:val="center"/>
          </w:tcPr>
          <w:p w14:paraId="5674D4C6" w14:textId="3F7D76D4" w:rsidR="00CB1E6E" w:rsidRPr="00C84BB1" w:rsidRDefault="00CB1E6E" w:rsidP="00CB1E6E">
            <w:pPr>
              <w:spacing w:before="60" w:after="60"/>
              <w:rPr>
                <w:b/>
                <w:color w:val="000000" w:themeColor="text1"/>
                <w:sz w:val="20"/>
                <w:szCs w:val="20"/>
                <w:lang w:val="fr-FR"/>
              </w:rPr>
            </w:pPr>
            <w:r w:rsidRPr="00C84BB1">
              <w:rPr>
                <w:b/>
                <w:color w:val="000000" w:themeColor="text1"/>
                <w:sz w:val="20"/>
                <w:lang w:val="fr-FR"/>
              </w:rPr>
              <w:t>Centre des solutions climatiques et énergétiques (anciennement le Centre Pew sur les changements climatiques)</w:t>
            </w:r>
          </w:p>
        </w:tc>
      </w:tr>
      <w:tr w:rsidR="00CB1E6E" w:rsidRPr="00C84BB1" w14:paraId="264CDB03" w14:textId="77777777" w:rsidTr="00881C83">
        <w:trPr>
          <w:cantSplit/>
        </w:trPr>
        <w:tc>
          <w:tcPr>
            <w:tcW w:w="8220" w:type="dxa"/>
            <w:shd w:val="clear" w:color="auto" w:fill="auto"/>
            <w:vAlign w:val="center"/>
            <w:hideMark/>
          </w:tcPr>
          <w:p w14:paraId="1B816F3C" w14:textId="1CE9535E"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Documents UNEP/</w:t>
            </w:r>
            <w:proofErr w:type="spellStart"/>
            <w:r w:rsidRPr="00C84BB1">
              <w:rPr>
                <w:color w:val="000000" w:themeColor="text1"/>
                <w:sz w:val="20"/>
                <w:lang w:val="fr-FR"/>
              </w:rPr>
              <w:t>OzL.Pro</w:t>
            </w:r>
            <w:proofErr w:type="spellEnd"/>
            <w:r w:rsidRPr="00C84BB1">
              <w:rPr>
                <w:color w:val="000000" w:themeColor="text1"/>
                <w:sz w:val="20"/>
                <w:lang w:val="fr-FR"/>
              </w:rPr>
              <w:t>/</w:t>
            </w:r>
            <w:proofErr w:type="spellStart"/>
            <w:r w:rsidRPr="00C84BB1">
              <w:rPr>
                <w:color w:val="000000" w:themeColor="text1"/>
                <w:sz w:val="20"/>
                <w:lang w:val="fr-FR"/>
              </w:rPr>
              <w:t>ExCom</w:t>
            </w:r>
            <w:proofErr w:type="spellEnd"/>
            <w:r w:rsidRPr="00C84BB1">
              <w:rPr>
                <w:color w:val="000000" w:themeColor="text1"/>
                <w:sz w:val="20"/>
                <w:lang w:val="fr-FR"/>
              </w:rPr>
              <w:t>/37/59, UNEP/</w:t>
            </w:r>
            <w:proofErr w:type="spellStart"/>
            <w:r w:rsidRPr="00C84BB1">
              <w:rPr>
                <w:color w:val="000000" w:themeColor="text1"/>
                <w:sz w:val="20"/>
                <w:lang w:val="fr-FR"/>
              </w:rPr>
              <w:t>OzL.Pro</w:t>
            </w:r>
            <w:proofErr w:type="spellEnd"/>
            <w:r w:rsidRPr="00C84BB1">
              <w:rPr>
                <w:color w:val="000000" w:themeColor="text1"/>
                <w:sz w:val="20"/>
                <w:lang w:val="fr-FR"/>
              </w:rPr>
              <w:t>/</w:t>
            </w:r>
            <w:proofErr w:type="spellStart"/>
            <w:r w:rsidRPr="00C84BB1">
              <w:rPr>
                <w:color w:val="000000" w:themeColor="text1"/>
                <w:sz w:val="20"/>
                <w:lang w:val="fr-FR"/>
              </w:rPr>
              <w:t>ExCom</w:t>
            </w:r>
            <w:proofErr w:type="spellEnd"/>
            <w:r w:rsidRPr="00C84BB1">
              <w:rPr>
                <w:color w:val="000000" w:themeColor="text1"/>
                <w:sz w:val="20"/>
                <w:lang w:val="fr-FR"/>
              </w:rPr>
              <w:t>/38/54 et Add.1</w:t>
            </w:r>
            <w:r w:rsidR="00697433" w:rsidRPr="00C84BB1">
              <w:rPr>
                <w:color w:val="000000" w:themeColor="text1"/>
                <w:sz w:val="20"/>
                <w:lang w:val="fr-FR"/>
              </w:rPr>
              <w:t> ;</w:t>
            </w:r>
            <w:r w:rsidRPr="00C84BB1">
              <w:rPr>
                <w:color w:val="000000" w:themeColor="text1"/>
                <w:sz w:val="20"/>
                <w:lang w:val="fr-FR"/>
              </w:rPr>
              <w:t xml:space="preserve"> le texte des décisions 37/62 et 38/63</w:t>
            </w:r>
            <w:r w:rsidR="00697433" w:rsidRPr="00C84BB1">
              <w:rPr>
                <w:color w:val="000000" w:themeColor="text1"/>
                <w:sz w:val="20"/>
                <w:lang w:val="fr-FR"/>
              </w:rPr>
              <w:t> ;</w:t>
            </w:r>
            <w:r w:rsidRPr="00C84BB1">
              <w:rPr>
                <w:color w:val="000000" w:themeColor="text1"/>
                <w:sz w:val="20"/>
                <w:lang w:val="fr-FR"/>
              </w:rPr>
              <w:t xml:space="preserve"> Lignes directrices sur le financement de la technologie n</w:t>
            </w:r>
            <w:r w:rsidR="00697433" w:rsidRPr="00C84BB1">
              <w:rPr>
                <w:color w:val="000000" w:themeColor="text1"/>
                <w:sz w:val="20"/>
                <w:lang w:val="fr-FR"/>
              </w:rPr>
              <w:t>’</w:t>
            </w:r>
            <w:r w:rsidRPr="00C84BB1">
              <w:rPr>
                <w:color w:val="000000" w:themeColor="text1"/>
                <w:sz w:val="20"/>
                <w:lang w:val="fr-FR"/>
              </w:rPr>
              <w:t>appartenant pas au domaine public (annexe XIV au document UNEP/OzL.Pro/ExCom/38/70/Rev.1)</w:t>
            </w:r>
            <w:r w:rsidR="00697433" w:rsidRPr="00C84BB1">
              <w:rPr>
                <w:color w:val="000000" w:themeColor="text1"/>
                <w:sz w:val="20"/>
                <w:lang w:val="fr-FR"/>
              </w:rPr>
              <w:t> ;</w:t>
            </w:r>
            <w:r w:rsidRPr="00C84BB1">
              <w:rPr>
                <w:color w:val="000000" w:themeColor="text1"/>
                <w:sz w:val="20"/>
                <w:lang w:val="fr-FR"/>
              </w:rPr>
              <w:t xml:space="preserve"> Observations sur les droits et redevances du transfert de technologie pour différents types de projets (dioxyde de carbone liquide, inhalateurs à doseur, gonflage du tabac, HFC-32 pour le secteur de la réfrigération, CO2 supercritique, secteur de la production de HCFC).</w:t>
            </w:r>
          </w:p>
        </w:tc>
        <w:tc>
          <w:tcPr>
            <w:tcW w:w="1140" w:type="dxa"/>
            <w:shd w:val="clear" w:color="auto" w:fill="auto"/>
            <w:tcMar>
              <w:left w:w="115" w:type="dxa"/>
              <w:right w:w="173" w:type="dxa"/>
            </w:tcMar>
            <w:vAlign w:val="center"/>
            <w:hideMark/>
          </w:tcPr>
          <w:p w14:paraId="4F951B80" w14:textId="392DD758"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 xml:space="preserve">75 </w:t>
            </w:r>
          </w:p>
        </w:tc>
      </w:tr>
      <w:tr w:rsidR="00CB1E6E" w:rsidRPr="00564C4F" w14:paraId="1B881FD4" w14:textId="77777777" w:rsidTr="001A2BB5">
        <w:trPr>
          <w:cantSplit/>
        </w:trPr>
        <w:tc>
          <w:tcPr>
            <w:tcW w:w="9360" w:type="dxa"/>
            <w:gridSpan w:val="2"/>
            <w:shd w:val="clear" w:color="auto" w:fill="auto"/>
            <w:tcMar>
              <w:left w:w="115" w:type="dxa"/>
              <w:right w:w="173" w:type="dxa"/>
            </w:tcMar>
            <w:vAlign w:val="center"/>
          </w:tcPr>
          <w:p w14:paraId="6D7ACFF0" w14:textId="1FA8C914" w:rsidR="00CB1E6E" w:rsidRPr="00C84BB1" w:rsidRDefault="00CB1E6E" w:rsidP="00CB1E6E">
            <w:pPr>
              <w:spacing w:before="60" w:after="60"/>
              <w:rPr>
                <w:b/>
                <w:bCs/>
                <w:color w:val="000000" w:themeColor="text1"/>
                <w:sz w:val="20"/>
                <w:szCs w:val="20"/>
                <w:lang w:val="fr-FR"/>
              </w:rPr>
            </w:pPr>
            <w:r w:rsidRPr="00C84BB1">
              <w:rPr>
                <w:b/>
                <w:color w:val="000000" w:themeColor="text1"/>
                <w:sz w:val="20"/>
                <w:lang w:val="fr-FR"/>
              </w:rPr>
              <w:t>Coalition sur le climat et l</w:t>
            </w:r>
            <w:r w:rsidR="00697433" w:rsidRPr="00C84BB1">
              <w:rPr>
                <w:b/>
                <w:color w:val="000000" w:themeColor="text1"/>
                <w:sz w:val="20"/>
                <w:lang w:val="fr-FR"/>
              </w:rPr>
              <w:t>’</w:t>
            </w:r>
            <w:r w:rsidRPr="00C84BB1">
              <w:rPr>
                <w:b/>
                <w:color w:val="000000" w:themeColor="text1"/>
                <w:sz w:val="20"/>
                <w:lang w:val="fr-FR"/>
              </w:rPr>
              <w:t>air propre afin de réduire les polluants climatiques de courte durée de vie (CCAC)</w:t>
            </w:r>
          </w:p>
        </w:tc>
      </w:tr>
      <w:tr w:rsidR="00CB1E6E" w:rsidRPr="00C84BB1" w14:paraId="6CE4D6BE" w14:textId="77777777" w:rsidTr="00881C83">
        <w:trPr>
          <w:cantSplit/>
        </w:trPr>
        <w:tc>
          <w:tcPr>
            <w:tcW w:w="8220" w:type="dxa"/>
            <w:shd w:val="clear" w:color="auto" w:fill="auto"/>
            <w:vAlign w:val="center"/>
          </w:tcPr>
          <w:p w14:paraId="5039C262" w14:textId="4F76D910" w:rsidR="00CB1E6E" w:rsidRPr="00C84BB1" w:rsidRDefault="00CB1E6E" w:rsidP="00CB1E6E">
            <w:pPr>
              <w:spacing w:before="60" w:after="60"/>
              <w:rPr>
                <w:color w:val="000000" w:themeColor="text1"/>
                <w:sz w:val="20"/>
                <w:szCs w:val="20"/>
                <w:lang w:val="fr-FR"/>
              </w:rPr>
            </w:pPr>
            <w:r w:rsidRPr="00C84BB1">
              <w:rPr>
                <w:sz w:val="20"/>
                <w:lang w:val="fr-FR"/>
              </w:rPr>
              <w:t>Le Secrétariat a fourni des renseignements pertinents sur le Fonds multilatéral en lien avec les initiatives et les programmes relatifs au refroidissement.</w:t>
            </w:r>
          </w:p>
        </w:tc>
        <w:tc>
          <w:tcPr>
            <w:tcW w:w="1140" w:type="dxa"/>
            <w:shd w:val="clear" w:color="auto" w:fill="auto"/>
            <w:tcMar>
              <w:left w:w="115" w:type="dxa"/>
              <w:right w:w="173" w:type="dxa"/>
            </w:tcMar>
            <w:vAlign w:val="center"/>
          </w:tcPr>
          <w:p w14:paraId="52E3168C" w14:textId="3E0D6B24"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88</w:t>
            </w:r>
          </w:p>
        </w:tc>
      </w:tr>
      <w:tr w:rsidR="00CB1E6E" w:rsidRPr="00C84BB1" w14:paraId="7AE31C0B" w14:textId="77777777" w:rsidTr="00881C83">
        <w:trPr>
          <w:cantSplit/>
        </w:trPr>
        <w:tc>
          <w:tcPr>
            <w:tcW w:w="8220" w:type="dxa"/>
            <w:shd w:val="clear" w:color="auto" w:fill="auto"/>
            <w:vAlign w:val="center"/>
          </w:tcPr>
          <w:p w14:paraId="220F27B8" w14:textId="61817BE0"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Présentation sur la vue d</w:t>
            </w:r>
            <w:r w:rsidR="00697433" w:rsidRPr="00C84BB1">
              <w:rPr>
                <w:color w:val="000000" w:themeColor="text1"/>
                <w:sz w:val="20"/>
                <w:lang w:val="fr-FR"/>
              </w:rPr>
              <w:t>’</w:t>
            </w:r>
            <w:r w:rsidRPr="00C84BB1">
              <w:rPr>
                <w:color w:val="000000" w:themeColor="text1"/>
                <w:sz w:val="20"/>
                <w:lang w:val="fr-FR"/>
              </w:rPr>
              <w:t>ensemble du soutien du Fonds multilatéral pour la mise en œuvre de l</w:t>
            </w:r>
            <w:r w:rsidR="00697433" w:rsidRPr="00C84BB1">
              <w:rPr>
                <w:color w:val="000000" w:themeColor="text1"/>
                <w:sz w:val="20"/>
                <w:lang w:val="fr-FR"/>
              </w:rPr>
              <w:t>’</w:t>
            </w:r>
            <w:r w:rsidRPr="00C84BB1">
              <w:rPr>
                <w:color w:val="000000" w:themeColor="text1"/>
                <w:sz w:val="20"/>
                <w:lang w:val="fr-FR"/>
              </w:rPr>
              <w:t>Amendement de Kigali, dans le contexte des discussions sur le champ de travail de Kigali Discussion.</w:t>
            </w:r>
          </w:p>
        </w:tc>
        <w:tc>
          <w:tcPr>
            <w:tcW w:w="1140" w:type="dxa"/>
            <w:shd w:val="clear" w:color="auto" w:fill="auto"/>
            <w:tcMar>
              <w:left w:w="115" w:type="dxa"/>
              <w:right w:w="173" w:type="dxa"/>
            </w:tcMar>
            <w:vAlign w:val="center"/>
          </w:tcPr>
          <w:p w14:paraId="3A737883" w14:textId="74C67A2A"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86</w:t>
            </w:r>
          </w:p>
        </w:tc>
      </w:tr>
      <w:tr w:rsidR="00CB1E6E" w:rsidRPr="00C84BB1" w14:paraId="4ABF7403" w14:textId="77777777" w:rsidTr="00881C83">
        <w:trPr>
          <w:cantSplit/>
        </w:trPr>
        <w:tc>
          <w:tcPr>
            <w:tcW w:w="8220" w:type="dxa"/>
            <w:shd w:val="clear" w:color="auto" w:fill="auto"/>
            <w:vAlign w:val="center"/>
          </w:tcPr>
          <w:p w14:paraId="75B7C5C2" w14:textId="0A503F08"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Consultations informelles avec le Secrétariat du CCAC sur un nouveau projet de refroidissement efficace déjà approuvé provisoirement par le groupe de travail de la CCAC, afin de développer un leadership de haut niveau et de faciliter la collaboration entre les parties prenantes, en vue de favoriser une efficacité énergétique accrue dans le secteur du froid pendant que les pays mettent en œuvre la réduction progressive des frigorigènes à base de HFC au titre du Protocole de Montréal.</w:t>
            </w:r>
          </w:p>
        </w:tc>
        <w:tc>
          <w:tcPr>
            <w:tcW w:w="1140" w:type="dxa"/>
            <w:shd w:val="clear" w:color="auto" w:fill="auto"/>
            <w:tcMar>
              <w:left w:w="115" w:type="dxa"/>
              <w:right w:w="173" w:type="dxa"/>
            </w:tcMar>
            <w:vAlign w:val="center"/>
          </w:tcPr>
          <w:p w14:paraId="262A95BE" w14:textId="58438119"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83</w:t>
            </w:r>
          </w:p>
        </w:tc>
      </w:tr>
      <w:tr w:rsidR="00CB1E6E" w:rsidRPr="00C84BB1" w14:paraId="402EC753" w14:textId="77777777" w:rsidTr="00881C83">
        <w:trPr>
          <w:cantSplit/>
        </w:trPr>
        <w:tc>
          <w:tcPr>
            <w:tcW w:w="8220" w:type="dxa"/>
            <w:shd w:val="clear" w:color="auto" w:fill="auto"/>
            <w:vAlign w:val="center"/>
            <w:hideMark/>
          </w:tcPr>
          <w:p w14:paraId="2DD276B3" w14:textId="5325D9A7"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 xml:space="preserve">Récapitulatif des projets de démonstration approuvés sur les HCFC et options pour un nombre de projets supplémentaires afin de démontrer les technologies de remplacement des HCFC respectueuses du climat et </w:t>
            </w:r>
            <w:r w:rsidR="00E72B11" w:rsidRPr="00C84BB1">
              <w:rPr>
                <w:color w:val="000000" w:themeColor="text1"/>
                <w:sz w:val="20"/>
                <w:lang w:val="fr-FR"/>
              </w:rPr>
              <w:t>écoénergétiques</w:t>
            </w:r>
            <w:r w:rsidRPr="00C84BB1">
              <w:rPr>
                <w:color w:val="000000" w:themeColor="text1"/>
                <w:sz w:val="20"/>
                <w:lang w:val="fr-FR"/>
              </w:rPr>
              <w:t xml:space="preserve"> (UNEP/OzL.Pro/ExCom/72/40). Information sur des enquêtes concernant les solutions de remplacement des SAO financées par le Fonds multilatéral, occasions possibles pour la CCAC dans les pays à économie en transition</w:t>
            </w:r>
            <w:r w:rsidR="00697433" w:rsidRPr="00C84BB1">
              <w:rPr>
                <w:color w:val="000000" w:themeColor="text1"/>
                <w:sz w:val="20"/>
                <w:lang w:val="fr-FR"/>
              </w:rPr>
              <w:t> ;</w:t>
            </w:r>
            <w:r w:rsidRPr="00C84BB1">
              <w:rPr>
                <w:color w:val="000000" w:themeColor="text1"/>
                <w:sz w:val="20"/>
                <w:lang w:val="fr-FR"/>
              </w:rPr>
              <w:t xml:space="preserve"> enseignements tirés du Fonds multilatéral qui pourraient s</w:t>
            </w:r>
            <w:r w:rsidR="00697433" w:rsidRPr="00C84BB1">
              <w:rPr>
                <w:color w:val="000000" w:themeColor="text1"/>
                <w:sz w:val="20"/>
                <w:lang w:val="fr-FR"/>
              </w:rPr>
              <w:t>’</w:t>
            </w:r>
            <w:r w:rsidRPr="00C84BB1">
              <w:rPr>
                <w:color w:val="000000" w:themeColor="text1"/>
                <w:sz w:val="20"/>
                <w:lang w:val="fr-FR"/>
              </w:rPr>
              <w:t>appliquer au processus d</w:t>
            </w:r>
            <w:r w:rsidR="00697433" w:rsidRPr="00C84BB1">
              <w:rPr>
                <w:color w:val="000000" w:themeColor="text1"/>
                <w:sz w:val="20"/>
                <w:lang w:val="fr-FR"/>
              </w:rPr>
              <w:t>’</w:t>
            </w:r>
            <w:r w:rsidRPr="00C84BB1">
              <w:rPr>
                <w:color w:val="000000" w:themeColor="text1"/>
                <w:sz w:val="20"/>
                <w:lang w:val="fr-FR"/>
              </w:rPr>
              <w:t>examen technique et au cycle de financement des projets de la CCAC.</w:t>
            </w:r>
          </w:p>
        </w:tc>
        <w:tc>
          <w:tcPr>
            <w:tcW w:w="1140" w:type="dxa"/>
            <w:shd w:val="clear" w:color="auto" w:fill="auto"/>
            <w:tcMar>
              <w:left w:w="115" w:type="dxa"/>
              <w:right w:w="173" w:type="dxa"/>
            </w:tcMar>
            <w:vAlign w:val="center"/>
            <w:hideMark/>
          </w:tcPr>
          <w:p w14:paraId="7E20822C" w14:textId="5706D0FD"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 xml:space="preserve">75 </w:t>
            </w:r>
          </w:p>
        </w:tc>
      </w:tr>
      <w:tr w:rsidR="00CB1E6E" w:rsidRPr="00C84BB1" w14:paraId="27303CEB" w14:textId="77777777" w:rsidTr="00881C83">
        <w:trPr>
          <w:cantSplit/>
        </w:trPr>
        <w:tc>
          <w:tcPr>
            <w:tcW w:w="8220" w:type="dxa"/>
            <w:shd w:val="clear" w:color="auto" w:fill="auto"/>
            <w:vAlign w:val="center"/>
            <w:hideMark/>
          </w:tcPr>
          <w:p w14:paraId="5DA18003" w14:textId="264A7D93"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lastRenderedPageBreak/>
              <w:t xml:space="preserve">Document 72/40, Récapitulatif des projets de démonstration approuvés sur les HCFC et options pour un nombre de projets supplémentaires afin de démontrer les technologies de remplacement des HCFC respectueuses du climat et </w:t>
            </w:r>
            <w:r w:rsidR="003B3AB4" w:rsidRPr="00C84BB1">
              <w:rPr>
                <w:color w:val="000000" w:themeColor="text1"/>
                <w:sz w:val="20"/>
                <w:lang w:val="fr-FR"/>
              </w:rPr>
              <w:t>écoénergétiques</w:t>
            </w:r>
            <w:r w:rsidRPr="00C84BB1">
              <w:rPr>
                <w:color w:val="000000" w:themeColor="text1"/>
                <w:sz w:val="20"/>
                <w:lang w:val="fr-FR"/>
              </w:rPr>
              <w:t xml:space="preserve"> (décision 71/51 a)), qui résume les résultats des projets de démonstration du Fonds multilatéral approuvés à ce jour.</w:t>
            </w:r>
          </w:p>
        </w:tc>
        <w:tc>
          <w:tcPr>
            <w:tcW w:w="1140" w:type="dxa"/>
            <w:shd w:val="clear" w:color="auto" w:fill="auto"/>
            <w:tcMar>
              <w:left w:w="115" w:type="dxa"/>
              <w:right w:w="173" w:type="dxa"/>
            </w:tcMar>
            <w:vAlign w:val="center"/>
            <w:hideMark/>
          </w:tcPr>
          <w:p w14:paraId="17B8CA29" w14:textId="0F76CC8C"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74</w:t>
            </w:r>
          </w:p>
        </w:tc>
      </w:tr>
      <w:tr w:rsidR="00CB1E6E" w:rsidRPr="00564C4F" w14:paraId="430594BF" w14:textId="77777777" w:rsidTr="001A2BB5">
        <w:trPr>
          <w:cantSplit/>
        </w:trPr>
        <w:tc>
          <w:tcPr>
            <w:tcW w:w="9360" w:type="dxa"/>
            <w:gridSpan w:val="2"/>
            <w:shd w:val="clear" w:color="auto" w:fill="auto"/>
            <w:tcMar>
              <w:left w:w="115" w:type="dxa"/>
              <w:right w:w="173" w:type="dxa"/>
            </w:tcMar>
            <w:vAlign w:val="center"/>
          </w:tcPr>
          <w:p w14:paraId="009DDBCA" w14:textId="043CC936" w:rsidR="00CB1E6E" w:rsidRPr="00C84BB1" w:rsidRDefault="00CB1E6E" w:rsidP="00CB1E6E">
            <w:pPr>
              <w:keepNext/>
              <w:spacing w:before="60" w:after="60"/>
              <w:rPr>
                <w:b/>
                <w:color w:val="000000" w:themeColor="text1"/>
                <w:sz w:val="20"/>
                <w:szCs w:val="20"/>
                <w:lang w:val="fr-FR"/>
              </w:rPr>
            </w:pPr>
            <w:r w:rsidRPr="00C84BB1">
              <w:rPr>
                <w:b/>
                <w:color w:val="000000" w:themeColor="text1"/>
                <w:sz w:val="20"/>
                <w:lang w:val="fr-FR"/>
              </w:rPr>
              <w:t>Centre-Réseau des technologies climatiques</w:t>
            </w:r>
          </w:p>
        </w:tc>
      </w:tr>
      <w:tr w:rsidR="00CB1E6E" w:rsidRPr="00C84BB1" w14:paraId="7ABE71FC" w14:textId="77777777" w:rsidTr="00881C83">
        <w:trPr>
          <w:cantSplit/>
        </w:trPr>
        <w:tc>
          <w:tcPr>
            <w:tcW w:w="8220" w:type="dxa"/>
            <w:shd w:val="clear" w:color="auto" w:fill="auto"/>
            <w:vAlign w:val="center"/>
            <w:hideMark/>
          </w:tcPr>
          <w:p w14:paraId="48283E5A" w14:textId="039B99EA"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Présentation sur le renforcement des capacités au titre du Fonds multilatéral en tant que matériel ressource pour la sixième réunion du Conseil consultatif. Renseignements généraux et documents d</w:t>
            </w:r>
            <w:r w:rsidR="00697433" w:rsidRPr="00C84BB1">
              <w:rPr>
                <w:color w:val="000000" w:themeColor="text1"/>
                <w:sz w:val="20"/>
                <w:lang w:val="fr-FR"/>
              </w:rPr>
              <w:t>’</w:t>
            </w:r>
            <w:r w:rsidRPr="00C84BB1">
              <w:rPr>
                <w:color w:val="000000" w:themeColor="text1"/>
                <w:sz w:val="20"/>
                <w:lang w:val="fr-FR"/>
              </w:rPr>
              <w:t>information sur le Fonds multilatéral.</w:t>
            </w:r>
          </w:p>
        </w:tc>
        <w:tc>
          <w:tcPr>
            <w:tcW w:w="1140" w:type="dxa"/>
            <w:shd w:val="clear" w:color="auto" w:fill="auto"/>
            <w:tcMar>
              <w:left w:w="115" w:type="dxa"/>
              <w:right w:w="173" w:type="dxa"/>
            </w:tcMar>
            <w:vAlign w:val="center"/>
          </w:tcPr>
          <w:p w14:paraId="4AECD544" w14:textId="0AB722B5"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75</w:t>
            </w:r>
          </w:p>
        </w:tc>
      </w:tr>
      <w:tr w:rsidR="00CB1E6E" w:rsidRPr="00564C4F" w14:paraId="4A192E9B" w14:textId="77777777" w:rsidTr="001A2BB5">
        <w:trPr>
          <w:cantSplit/>
        </w:trPr>
        <w:tc>
          <w:tcPr>
            <w:tcW w:w="9360" w:type="dxa"/>
            <w:gridSpan w:val="2"/>
            <w:shd w:val="clear" w:color="auto" w:fill="auto"/>
            <w:tcMar>
              <w:left w:w="115" w:type="dxa"/>
              <w:right w:w="173" w:type="dxa"/>
            </w:tcMar>
            <w:vAlign w:val="center"/>
          </w:tcPr>
          <w:p w14:paraId="7727BA0B" w14:textId="5FD3EA4F" w:rsidR="00CB1E6E" w:rsidRPr="00C84BB1" w:rsidRDefault="00CB1E6E" w:rsidP="00CB1E6E">
            <w:pPr>
              <w:keepNext/>
              <w:spacing w:before="60" w:after="60"/>
              <w:rPr>
                <w:b/>
                <w:color w:val="000000" w:themeColor="text1"/>
                <w:sz w:val="20"/>
                <w:szCs w:val="20"/>
                <w:lang w:val="fr-FR"/>
              </w:rPr>
            </w:pPr>
            <w:r w:rsidRPr="00C84BB1">
              <w:rPr>
                <w:b/>
                <w:color w:val="000000" w:themeColor="text1"/>
                <w:sz w:val="20"/>
                <w:lang w:val="fr-FR"/>
              </w:rPr>
              <w:t>Groupe de travail de Cool Coalition</w:t>
            </w:r>
          </w:p>
        </w:tc>
      </w:tr>
      <w:tr w:rsidR="00CB1E6E" w:rsidRPr="00C84BB1" w14:paraId="10B07D5C" w14:textId="77777777" w:rsidTr="00881C83">
        <w:trPr>
          <w:cantSplit/>
        </w:trPr>
        <w:tc>
          <w:tcPr>
            <w:tcW w:w="8220" w:type="dxa"/>
            <w:shd w:val="clear" w:color="auto" w:fill="auto"/>
            <w:vAlign w:val="center"/>
          </w:tcPr>
          <w:p w14:paraId="31A339FF" w14:textId="1DF2DBC8" w:rsidR="00CB1E6E" w:rsidRPr="00C84BB1" w:rsidRDefault="00CB1E6E" w:rsidP="00CB1E6E">
            <w:pPr>
              <w:spacing w:before="60" w:after="60"/>
              <w:rPr>
                <w:bCs/>
                <w:sz w:val="20"/>
                <w:szCs w:val="20"/>
                <w:lang w:val="fr-FR"/>
              </w:rPr>
            </w:pPr>
            <w:r w:rsidRPr="00C84BB1">
              <w:rPr>
                <w:bCs/>
                <w:sz w:val="20"/>
                <w:lang w:val="fr-FR"/>
              </w:rPr>
              <w:t>Le Secrétariat a participé aux consultations relatives au rapport sur l</w:t>
            </w:r>
            <w:r w:rsidR="00697433" w:rsidRPr="00C84BB1">
              <w:rPr>
                <w:bCs/>
                <w:sz w:val="20"/>
                <w:lang w:val="fr-FR"/>
              </w:rPr>
              <w:t>’</w:t>
            </w:r>
            <w:r w:rsidRPr="00C84BB1">
              <w:rPr>
                <w:bCs/>
                <w:sz w:val="20"/>
                <w:lang w:val="fr-FR"/>
              </w:rPr>
              <w:t>inventaire mondial des systèmes de refroidissement, préparé par Cool Coalition.  Le Secrétariat a également fourni des observations sur le projet de rapport qui couvre différents aspects relatifs à l</w:t>
            </w:r>
            <w:r w:rsidR="00697433" w:rsidRPr="00C84BB1">
              <w:rPr>
                <w:bCs/>
                <w:sz w:val="20"/>
                <w:lang w:val="fr-FR"/>
              </w:rPr>
              <w:t>’</w:t>
            </w:r>
            <w:r w:rsidRPr="00C84BB1">
              <w:rPr>
                <w:bCs/>
                <w:sz w:val="20"/>
                <w:lang w:val="fr-FR"/>
              </w:rPr>
              <w:t xml:space="preserve">adoption de technologies sans HFC, aux activités liées au Protocole de Montréal et au financement du refroidissement durable.  </w:t>
            </w:r>
          </w:p>
        </w:tc>
        <w:tc>
          <w:tcPr>
            <w:tcW w:w="1140" w:type="dxa"/>
            <w:shd w:val="clear" w:color="auto" w:fill="auto"/>
            <w:tcMar>
              <w:left w:w="115" w:type="dxa"/>
              <w:right w:w="173" w:type="dxa"/>
            </w:tcMar>
            <w:vAlign w:val="center"/>
          </w:tcPr>
          <w:p w14:paraId="5DF4BAD6" w14:textId="58763F69" w:rsidR="00CB1E6E" w:rsidRPr="00C84BB1" w:rsidRDefault="00CB1E6E" w:rsidP="00CB1E6E">
            <w:pPr>
              <w:spacing w:before="60" w:after="60"/>
              <w:jc w:val="right"/>
              <w:rPr>
                <w:bCs/>
                <w:color w:val="000000" w:themeColor="text1"/>
                <w:sz w:val="20"/>
                <w:szCs w:val="20"/>
                <w:lang w:val="fr-FR"/>
              </w:rPr>
            </w:pPr>
            <w:r w:rsidRPr="00C84BB1">
              <w:rPr>
                <w:bCs/>
                <w:color w:val="000000" w:themeColor="text1"/>
                <w:sz w:val="20"/>
                <w:lang w:val="fr-FR"/>
              </w:rPr>
              <w:t>93</w:t>
            </w:r>
          </w:p>
        </w:tc>
      </w:tr>
      <w:tr w:rsidR="00CB1E6E" w:rsidRPr="00C84BB1" w14:paraId="7ABA7C88" w14:textId="77777777" w:rsidTr="00881C83">
        <w:trPr>
          <w:cantSplit/>
        </w:trPr>
        <w:tc>
          <w:tcPr>
            <w:tcW w:w="8220" w:type="dxa"/>
            <w:shd w:val="clear" w:color="auto" w:fill="auto"/>
            <w:vAlign w:val="center"/>
            <w:hideMark/>
          </w:tcPr>
          <w:p w14:paraId="431DDED4" w14:textId="5DC1D338" w:rsidR="00CB1E6E" w:rsidRPr="00C84BB1" w:rsidRDefault="00CB1E6E" w:rsidP="00CB1E6E">
            <w:pPr>
              <w:spacing w:before="60" w:after="60"/>
              <w:rPr>
                <w:color w:val="000000" w:themeColor="text1"/>
                <w:sz w:val="20"/>
                <w:szCs w:val="20"/>
                <w:lang w:val="fr-FR"/>
              </w:rPr>
            </w:pPr>
            <w:r w:rsidRPr="00C84BB1">
              <w:rPr>
                <w:sz w:val="20"/>
                <w:lang w:val="fr-FR"/>
              </w:rPr>
              <w:t>Le Secrétariat a été invité par Cool Coalition à se joindre à son groupe de travail pour un Plan d</w:t>
            </w:r>
            <w:r w:rsidR="00697433" w:rsidRPr="00C84BB1">
              <w:rPr>
                <w:sz w:val="20"/>
                <w:lang w:val="fr-FR"/>
              </w:rPr>
              <w:t>’</w:t>
            </w:r>
            <w:r w:rsidRPr="00C84BB1">
              <w:rPr>
                <w:sz w:val="20"/>
                <w:lang w:val="fr-FR"/>
              </w:rPr>
              <w:t>action national pour le refroidissement (NCAP) qui soutiendrait les pays dans le développement de NCAP par le renforcement de la capacité des partenaires pertinents et l</w:t>
            </w:r>
            <w:r w:rsidR="00697433" w:rsidRPr="00C84BB1">
              <w:rPr>
                <w:sz w:val="20"/>
                <w:lang w:val="fr-FR"/>
              </w:rPr>
              <w:t>’</w:t>
            </w:r>
            <w:r w:rsidRPr="00C84BB1">
              <w:rPr>
                <w:sz w:val="20"/>
                <w:lang w:val="fr-FR"/>
              </w:rPr>
              <w:t>échange d</w:t>
            </w:r>
            <w:r w:rsidR="00697433" w:rsidRPr="00C84BB1">
              <w:rPr>
                <w:sz w:val="20"/>
                <w:lang w:val="fr-FR"/>
              </w:rPr>
              <w:t>’</w:t>
            </w:r>
            <w:r w:rsidRPr="00C84BB1">
              <w:rPr>
                <w:sz w:val="20"/>
                <w:lang w:val="fr-FR"/>
              </w:rPr>
              <w:t>informations en créant un référentiel de connaissances des NCAP terminés.  Le Secrétariat participerait à des réunions et des consultations en ligne du groupe de travail et fournirait des données relatives à l</w:t>
            </w:r>
            <w:r w:rsidR="00697433" w:rsidRPr="00C84BB1">
              <w:rPr>
                <w:sz w:val="20"/>
                <w:lang w:val="fr-FR"/>
              </w:rPr>
              <w:t>’</w:t>
            </w:r>
            <w:r w:rsidRPr="00C84BB1">
              <w:rPr>
                <w:sz w:val="20"/>
                <w:lang w:val="fr-FR"/>
              </w:rPr>
              <w:t>élaboration des NCAP.</w:t>
            </w:r>
          </w:p>
        </w:tc>
        <w:tc>
          <w:tcPr>
            <w:tcW w:w="1140" w:type="dxa"/>
            <w:shd w:val="clear" w:color="auto" w:fill="auto"/>
            <w:tcMar>
              <w:left w:w="115" w:type="dxa"/>
              <w:right w:w="173" w:type="dxa"/>
            </w:tcMar>
            <w:vAlign w:val="center"/>
          </w:tcPr>
          <w:p w14:paraId="6BFA41C8" w14:textId="69226A08"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92</w:t>
            </w:r>
          </w:p>
        </w:tc>
      </w:tr>
      <w:tr w:rsidR="00CB1E6E" w:rsidRPr="00C84BB1" w14:paraId="7526B382" w14:textId="77777777" w:rsidTr="001A2BB5">
        <w:trPr>
          <w:cantSplit/>
        </w:trPr>
        <w:tc>
          <w:tcPr>
            <w:tcW w:w="9360" w:type="dxa"/>
            <w:gridSpan w:val="2"/>
            <w:shd w:val="clear" w:color="auto" w:fill="auto"/>
            <w:tcMar>
              <w:left w:w="115" w:type="dxa"/>
              <w:right w:w="173" w:type="dxa"/>
            </w:tcMar>
            <w:vAlign w:val="center"/>
          </w:tcPr>
          <w:p w14:paraId="5F485661" w14:textId="149CEA26" w:rsidR="00CB1E6E" w:rsidRPr="00C84BB1" w:rsidRDefault="00CB1E6E" w:rsidP="00CB1E6E">
            <w:pPr>
              <w:keepNext/>
              <w:spacing w:before="60" w:after="60"/>
              <w:rPr>
                <w:color w:val="000000" w:themeColor="text1"/>
                <w:sz w:val="20"/>
                <w:szCs w:val="20"/>
                <w:lang w:val="fr-FR"/>
              </w:rPr>
            </w:pPr>
            <w:r w:rsidRPr="00C84BB1">
              <w:rPr>
                <w:b/>
                <w:color w:val="000000" w:themeColor="text1"/>
                <w:sz w:val="20"/>
                <w:lang w:val="fr-FR"/>
              </w:rPr>
              <w:t>Union européenne/Parlement européen</w:t>
            </w:r>
          </w:p>
        </w:tc>
      </w:tr>
      <w:tr w:rsidR="00CB1E6E" w:rsidRPr="00C84BB1" w14:paraId="2C9712DF" w14:textId="77777777" w:rsidTr="00881C83">
        <w:trPr>
          <w:cantSplit/>
        </w:trPr>
        <w:tc>
          <w:tcPr>
            <w:tcW w:w="8220" w:type="dxa"/>
            <w:shd w:val="clear" w:color="auto" w:fill="auto"/>
            <w:vAlign w:val="center"/>
            <w:hideMark/>
          </w:tcPr>
          <w:p w14:paraId="68C16E1F" w14:textId="4BFBCCD5"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Au cours de la vingt-cinquième Réunion des Parties, le chef du Secrétariat a reçu une demande du Parlement européen de tenir des discussions bilatérales sur les questions en lien avec le Protocole de Montréal, y compris les ressources nécessaires pour la reconstitution du Fonds multilatéral et les propositions de contributions supplémentaires pour financer les avantages pour le climat. En réponse à cette demande, le chef du Secrétariat a offert aux deux représentants du Parlement européen un court exposé expliquant le fonctionnement du Fonds multilatéral.</w:t>
            </w:r>
          </w:p>
        </w:tc>
        <w:tc>
          <w:tcPr>
            <w:tcW w:w="1140" w:type="dxa"/>
            <w:shd w:val="clear" w:color="auto" w:fill="auto"/>
            <w:tcMar>
              <w:left w:w="115" w:type="dxa"/>
              <w:right w:w="173" w:type="dxa"/>
            </w:tcMar>
            <w:vAlign w:val="center"/>
            <w:hideMark/>
          </w:tcPr>
          <w:p w14:paraId="5FAA8AAE" w14:textId="642D78C3"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71</w:t>
            </w:r>
          </w:p>
        </w:tc>
      </w:tr>
      <w:tr w:rsidR="00CB1E6E" w:rsidRPr="00564C4F" w14:paraId="52460F81" w14:textId="77777777" w:rsidTr="001A2BB5">
        <w:trPr>
          <w:cantSplit/>
        </w:trPr>
        <w:tc>
          <w:tcPr>
            <w:tcW w:w="9360" w:type="dxa"/>
            <w:gridSpan w:val="2"/>
            <w:shd w:val="clear" w:color="auto" w:fill="auto"/>
            <w:tcMar>
              <w:left w:w="115" w:type="dxa"/>
              <w:right w:w="173" w:type="dxa"/>
            </w:tcMar>
            <w:vAlign w:val="center"/>
          </w:tcPr>
          <w:p w14:paraId="3ABBD0CD" w14:textId="3D597DB6" w:rsidR="00CB1E6E" w:rsidRPr="00C84BB1" w:rsidRDefault="00CB1E6E" w:rsidP="00CB1E6E">
            <w:pPr>
              <w:keepNext/>
              <w:spacing w:before="60" w:after="60"/>
              <w:rPr>
                <w:color w:val="000000" w:themeColor="text1"/>
                <w:sz w:val="20"/>
                <w:szCs w:val="20"/>
                <w:lang w:val="fr-FR"/>
              </w:rPr>
            </w:pPr>
            <w:r w:rsidRPr="00C84BB1">
              <w:rPr>
                <w:b/>
                <w:color w:val="000000" w:themeColor="text1"/>
                <w:sz w:val="20"/>
                <w:lang w:val="fr-FR"/>
              </w:rPr>
              <w:t>Ministère de la Coopération et du Développement économiques de l</w:t>
            </w:r>
            <w:r w:rsidR="00697433" w:rsidRPr="00C84BB1">
              <w:rPr>
                <w:b/>
                <w:color w:val="000000" w:themeColor="text1"/>
                <w:sz w:val="20"/>
                <w:lang w:val="fr-FR"/>
              </w:rPr>
              <w:t>’</w:t>
            </w:r>
            <w:r w:rsidRPr="00C84BB1">
              <w:rPr>
                <w:b/>
                <w:color w:val="000000" w:themeColor="text1"/>
                <w:sz w:val="20"/>
                <w:lang w:val="fr-FR"/>
              </w:rPr>
              <w:t>Allemagne</w:t>
            </w:r>
          </w:p>
        </w:tc>
      </w:tr>
      <w:tr w:rsidR="00CB1E6E" w:rsidRPr="00C84BB1" w14:paraId="0877C446" w14:textId="77777777" w:rsidTr="00881C83">
        <w:trPr>
          <w:cantSplit/>
        </w:trPr>
        <w:tc>
          <w:tcPr>
            <w:tcW w:w="8220" w:type="dxa"/>
            <w:shd w:val="clear" w:color="auto" w:fill="auto"/>
            <w:vAlign w:val="center"/>
            <w:hideMark/>
          </w:tcPr>
          <w:p w14:paraId="64CDA931" w14:textId="1721AE66"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Renseignements sur les réalisations du Fonds multilatéral et sommaire des projets approuvés mis en œuvre par l</w:t>
            </w:r>
            <w:r w:rsidR="00697433" w:rsidRPr="00C84BB1">
              <w:rPr>
                <w:color w:val="000000" w:themeColor="text1"/>
                <w:sz w:val="20"/>
                <w:lang w:val="fr-FR"/>
              </w:rPr>
              <w:t>’</w:t>
            </w:r>
            <w:r w:rsidRPr="00C84BB1">
              <w:rPr>
                <w:color w:val="000000" w:themeColor="text1"/>
                <w:sz w:val="20"/>
                <w:lang w:val="fr-FR"/>
              </w:rPr>
              <w:t>Allemagne en tant qu</w:t>
            </w:r>
            <w:r w:rsidR="00697433" w:rsidRPr="00C84BB1">
              <w:rPr>
                <w:color w:val="000000" w:themeColor="text1"/>
                <w:sz w:val="20"/>
                <w:lang w:val="fr-FR"/>
              </w:rPr>
              <w:t>’</w:t>
            </w:r>
            <w:r w:rsidRPr="00C84BB1">
              <w:rPr>
                <w:color w:val="000000" w:themeColor="text1"/>
                <w:sz w:val="20"/>
                <w:lang w:val="fr-FR"/>
              </w:rPr>
              <w:t>agence bilatérale.</w:t>
            </w:r>
          </w:p>
        </w:tc>
        <w:tc>
          <w:tcPr>
            <w:tcW w:w="1140" w:type="dxa"/>
            <w:shd w:val="clear" w:color="auto" w:fill="auto"/>
            <w:tcMar>
              <w:left w:w="115" w:type="dxa"/>
              <w:right w:w="173" w:type="dxa"/>
            </w:tcMar>
            <w:vAlign w:val="center"/>
            <w:hideMark/>
          </w:tcPr>
          <w:p w14:paraId="40E0BB21" w14:textId="04EEF92E"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77</w:t>
            </w:r>
          </w:p>
        </w:tc>
      </w:tr>
      <w:tr w:rsidR="00CB1E6E" w:rsidRPr="00564C4F" w14:paraId="2F98DF8D" w14:textId="77777777" w:rsidTr="001A2BB5">
        <w:trPr>
          <w:cantSplit/>
        </w:trPr>
        <w:tc>
          <w:tcPr>
            <w:tcW w:w="9360" w:type="dxa"/>
            <w:gridSpan w:val="2"/>
            <w:shd w:val="clear" w:color="auto" w:fill="auto"/>
            <w:tcMar>
              <w:left w:w="115" w:type="dxa"/>
              <w:right w:w="173" w:type="dxa"/>
            </w:tcMar>
            <w:vAlign w:val="center"/>
          </w:tcPr>
          <w:p w14:paraId="75B15864" w14:textId="75F72D6D" w:rsidR="00CB1E6E" w:rsidRPr="00C84BB1" w:rsidRDefault="00CB1E6E" w:rsidP="00CB1E6E">
            <w:pPr>
              <w:spacing w:before="60" w:after="60"/>
              <w:rPr>
                <w:b/>
                <w:color w:val="000000" w:themeColor="text1"/>
                <w:sz w:val="20"/>
                <w:szCs w:val="20"/>
                <w:lang w:val="fr-FR"/>
              </w:rPr>
            </w:pPr>
            <w:r w:rsidRPr="00C84BB1">
              <w:rPr>
                <w:b/>
                <w:color w:val="000000" w:themeColor="text1"/>
                <w:sz w:val="20"/>
                <w:lang w:val="fr-FR"/>
              </w:rPr>
              <w:t>Fonds pour l</w:t>
            </w:r>
            <w:r w:rsidR="00697433" w:rsidRPr="00C84BB1">
              <w:rPr>
                <w:b/>
                <w:color w:val="000000" w:themeColor="text1"/>
                <w:sz w:val="20"/>
                <w:lang w:val="fr-FR"/>
              </w:rPr>
              <w:t>’</w:t>
            </w:r>
            <w:r w:rsidRPr="00C84BB1">
              <w:rPr>
                <w:b/>
                <w:color w:val="000000" w:themeColor="text1"/>
                <w:sz w:val="20"/>
                <w:lang w:val="fr-FR"/>
              </w:rPr>
              <w:t>environnement mondial (FEM), Fonds vert pour le climat (FVC), Banques régionales de développement</w:t>
            </w:r>
          </w:p>
        </w:tc>
      </w:tr>
      <w:tr w:rsidR="00CB1E6E" w:rsidRPr="00C84BB1" w14:paraId="0DA93B97" w14:textId="77777777" w:rsidTr="00881C83">
        <w:trPr>
          <w:cantSplit/>
        </w:trPr>
        <w:tc>
          <w:tcPr>
            <w:tcW w:w="8220" w:type="dxa"/>
            <w:shd w:val="clear" w:color="auto" w:fill="auto"/>
            <w:vAlign w:val="center"/>
          </w:tcPr>
          <w:p w14:paraId="4B598B7A" w14:textId="7DAE77DE" w:rsidR="00CB1E6E" w:rsidRPr="00C84BB1" w:rsidRDefault="00CB1E6E" w:rsidP="00CB1E6E">
            <w:pPr>
              <w:spacing w:before="60" w:after="60"/>
              <w:rPr>
                <w:bCs/>
                <w:sz w:val="20"/>
                <w:szCs w:val="20"/>
                <w:lang w:val="fr-FR"/>
              </w:rPr>
            </w:pPr>
            <w:r w:rsidRPr="00C84BB1">
              <w:rPr>
                <w:bCs/>
                <w:sz w:val="20"/>
                <w:lang w:val="fr-FR"/>
              </w:rPr>
              <w:t>Le Secrétariat a partagé des informations sur les discussions tenues lors de la 92</w:t>
            </w:r>
            <w:r w:rsidRPr="00C84BB1">
              <w:rPr>
                <w:bCs/>
                <w:sz w:val="20"/>
                <w:vertAlign w:val="superscript"/>
                <w:lang w:val="fr-FR"/>
              </w:rPr>
              <w:t>e</w:t>
            </w:r>
            <w:r w:rsidRPr="00C84BB1">
              <w:rPr>
                <w:bCs/>
                <w:sz w:val="20"/>
                <w:lang w:val="fr-FR"/>
              </w:rPr>
              <w:t xml:space="preserve"> réunion du Comité exécutif sur l</w:t>
            </w:r>
            <w:r w:rsidR="00697433" w:rsidRPr="00C84BB1">
              <w:rPr>
                <w:bCs/>
                <w:sz w:val="20"/>
                <w:lang w:val="fr-FR"/>
              </w:rPr>
              <w:t>’</w:t>
            </w:r>
            <w:r w:rsidRPr="00C84BB1">
              <w:rPr>
                <w:bCs/>
                <w:sz w:val="20"/>
                <w:lang w:val="fr-FR"/>
              </w:rPr>
              <w:t xml:space="preserve">efficacité énergétique avec le FEM, le FVC, la Banque asiatique de développement, la Banque européenne pour la reconstruction et le développement, la Banque africaine de développement et la Banque interaméricaine de développement en juin 2023.   </w:t>
            </w:r>
          </w:p>
        </w:tc>
        <w:tc>
          <w:tcPr>
            <w:tcW w:w="1140" w:type="dxa"/>
            <w:shd w:val="clear" w:color="auto" w:fill="auto"/>
            <w:tcMar>
              <w:left w:w="115" w:type="dxa"/>
              <w:right w:w="173" w:type="dxa"/>
            </w:tcMar>
            <w:vAlign w:val="center"/>
          </w:tcPr>
          <w:p w14:paraId="45489C84" w14:textId="01E5387F" w:rsidR="00CB1E6E" w:rsidRPr="00C84BB1" w:rsidRDefault="00CB1E6E" w:rsidP="00CB1E6E">
            <w:pPr>
              <w:spacing w:before="60" w:after="60"/>
              <w:jc w:val="right"/>
              <w:rPr>
                <w:bCs/>
                <w:color w:val="000000" w:themeColor="text1"/>
                <w:sz w:val="20"/>
                <w:szCs w:val="20"/>
                <w:lang w:val="fr-FR"/>
              </w:rPr>
            </w:pPr>
            <w:r w:rsidRPr="00C84BB1">
              <w:rPr>
                <w:bCs/>
                <w:color w:val="000000" w:themeColor="text1"/>
                <w:sz w:val="20"/>
                <w:lang w:val="fr-FR"/>
              </w:rPr>
              <w:t>9</w:t>
            </w:r>
            <w:r w:rsidR="005C59B8" w:rsidRPr="00C84BB1">
              <w:rPr>
                <w:bCs/>
                <w:color w:val="000000" w:themeColor="text1"/>
                <w:sz w:val="20"/>
                <w:lang w:val="fr-FR"/>
              </w:rPr>
              <w:t>3</w:t>
            </w:r>
          </w:p>
        </w:tc>
      </w:tr>
      <w:tr w:rsidR="005C59B8" w:rsidRPr="00C84BB1" w14:paraId="66FF40B8" w14:textId="77777777" w:rsidTr="008F426F">
        <w:trPr>
          <w:cantSplit/>
          <w:trHeight w:val="1724"/>
        </w:trPr>
        <w:tc>
          <w:tcPr>
            <w:tcW w:w="8220" w:type="dxa"/>
            <w:shd w:val="clear" w:color="auto" w:fill="auto"/>
            <w:vAlign w:val="center"/>
          </w:tcPr>
          <w:p w14:paraId="0ACCCCBB" w14:textId="5D66962E" w:rsidR="005C59B8" w:rsidRPr="00C84BB1" w:rsidRDefault="00E21033" w:rsidP="008F426F">
            <w:pPr>
              <w:pStyle w:val="Heading1"/>
              <w:numPr>
                <w:ilvl w:val="0"/>
                <w:numId w:val="0"/>
              </w:numPr>
              <w:spacing w:after="120"/>
              <w:rPr>
                <w:b/>
                <w:sz w:val="20"/>
                <w:lang w:val="fr-FR"/>
              </w:rPr>
            </w:pPr>
            <w:r w:rsidRPr="00C84BB1">
              <w:rPr>
                <w:b/>
                <w:bCs/>
                <w:sz w:val="20"/>
                <w:szCs w:val="20"/>
                <w:lang w:val="fr-FR" w:eastAsia="zh-CN"/>
              </w:rPr>
              <w:t>Le Secrétariat a partagé des informations avec le FVC, le FEM, la Banque asiatique de développement, la Banque européenne pour la reconstruction et le développement, la Banque africaine de développement et la Banque interaméricaine de développement sur les discussions tenues lors de la 93</w:t>
            </w:r>
            <w:r w:rsidR="00DC1011" w:rsidRPr="00C84BB1">
              <w:rPr>
                <w:b/>
                <w:bCs/>
                <w:sz w:val="20"/>
                <w:szCs w:val="20"/>
                <w:vertAlign w:val="superscript"/>
                <w:lang w:val="fr-FR" w:eastAsia="zh-CN"/>
              </w:rPr>
              <w:t>e</w:t>
            </w:r>
            <w:r w:rsidR="00DC1011" w:rsidRPr="00C84BB1">
              <w:rPr>
                <w:b/>
                <w:bCs/>
                <w:sz w:val="20"/>
                <w:szCs w:val="20"/>
                <w:lang w:val="fr-FR" w:eastAsia="zh-CN"/>
              </w:rPr>
              <w:t xml:space="preserve"> </w:t>
            </w:r>
            <w:r w:rsidRPr="00C84BB1">
              <w:rPr>
                <w:b/>
                <w:bCs/>
                <w:sz w:val="20"/>
                <w:szCs w:val="20"/>
                <w:lang w:val="fr-FR" w:eastAsia="zh-CN"/>
              </w:rPr>
              <w:t>réunion du Comité exécutif au sujet de l</w:t>
            </w:r>
            <w:r w:rsidR="00697433" w:rsidRPr="00C84BB1">
              <w:rPr>
                <w:b/>
                <w:bCs/>
                <w:sz w:val="20"/>
                <w:szCs w:val="20"/>
                <w:lang w:val="fr-FR" w:eastAsia="zh-CN"/>
              </w:rPr>
              <w:t>’</w:t>
            </w:r>
            <w:r w:rsidRPr="00C84BB1">
              <w:rPr>
                <w:b/>
                <w:bCs/>
                <w:sz w:val="20"/>
                <w:szCs w:val="20"/>
                <w:lang w:val="fr-FR" w:eastAsia="zh-CN"/>
              </w:rPr>
              <w:t>efficacité énergétique, et concernant la décision du Comité exécutif sur le cadre opérationnel en matière d</w:t>
            </w:r>
            <w:r w:rsidR="00697433" w:rsidRPr="00C84BB1">
              <w:rPr>
                <w:b/>
                <w:bCs/>
                <w:sz w:val="20"/>
                <w:szCs w:val="20"/>
                <w:lang w:val="fr-FR" w:eastAsia="zh-CN"/>
              </w:rPr>
              <w:t>’</w:t>
            </w:r>
            <w:r w:rsidRPr="00C84BB1">
              <w:rPr>
                <w:b/>
                <w:bCs/>
                <w:sz w:val="20"/>
                <w:szCs w:val="20"/>
                <w:lang w:val="fr-FR" w:eastAsia="zh-CN"/>
              </w:rPr>
              <w:t xml:space="preserve">efficacité énergétique, </w:t>
            </w:r>
            <w:r w:rsidR="001B26B4" w:rsidRPr="00C84BB1">
              <w:rPr>
                <w:b/>
                <w:bCs/>
                <w:sz w:val="20"/>
                <w:szCs w:val="20"/>
                <w:lang w:val="fr-FR" w:eastAsia="zh-CN"/>
              </w:rPr>
              <w:t>ainsi que</w:t>
            </w:r>
            <w:r w:rsidRPr="00C84BB1">
              <w:rPr>
                <w:b/>
                <w:bCs/>
                <w:sz w:val="20"/>
                <w:szCs w:val="20"/>
                <w:lang w:val="fr-FR" w:eastAsia="zh-CN"/>
              </w:rPr>
              <w:t xml:space="preserve"> les projets approuvés lors de la 93</w:t>
            </w:r>
            <w:r w:rsidR="00D26A02" w:rsidRPr="00C84BB1">
              <w:rPr>
                <w:b/>
                <w:bCs/>
                <w:sz w:val="20"/>
                <w:szCs w:val="20"/>
                <w:vertAlign w:val="superscript"/>
                <w:lang w:val="fr-FR" w:eastAsia="zh-CN"/>
              </w:rPr>
              <w:t xml:space="preserve">e </w:t>
            </w:r>
            <w:r w:rsidRPr="00C84BB1">
              <w:rPr>
                <w:b/>
                <w:bCs/>
                <w:sz w:val="20"/>
                <w:szCs w:val="20"/>
                <w:lang w:val="fr-FR" w:eastAsia="zh-CN"/>
              </w:rPr>
              <w:t>réunion dans le cadre du volet de financement des projets pilotes en matière d</w:t>
            </w:r>
            <w:r w:rsidR="00697433" w:rsidRPr="00C84BB1">
              <w:rPr>
                <w:b/>
                <w:bCs/>
                <w:sz w:val="20"/>
                <w:szCs w:val="20"/>
                <w:lang w:val="fr-FR" w:eastAsia="zh-CN"/>
              </w:rPr>
              <w:t>’</w:t>
            </w:r>
            <w:r w:rsidRPr="00C84BB1">
              <w:rPr>
                <w:b/>
                <w:bCs/>
                <w:sz w:val="20"/>
                <w:szCs w:val="20"/>
                <w:lang w:val="fr-FR" w:eastAsia="zh-CN"/>
              </w:rPr>
              <w:t>efficacité énergétique.</w:t>
            </w:r>
          </w:p>
        </w:tc>
        <w:tc>
          <w:tcPr>
            <w:tcW w:w="1140" w:type="dxa"/>
            <w:shd w:val="clear" w:color="auto" w:fill="auto"/>
            <w:tcMar>
              <w:left w:w="115" w:type="dxa"/>
              <w:right w:w="173" w:type="dxa"/>
            </w:tcMar>
            <w:vAlign w:val="center"/>
          </w:tcPr>
          <w:p w14:paraId="6DD6DD93" w14:textId="7B94751A" w:rsidR="005C59B8" w:rsidRPr="00C84BB1" w:rsidRDefault="005C59B8" w:rsidP="00CB1E6E">
            <w:pPr>
              <w:spacing w:before="60" w:after="60"/>
              <w:jc w:val="right"/>
              <w:rPr>
                <w:b/>
                <w:bCs/>
                <w:color w:val="000000" w:themeColor="text1"/>
                <w:sz w:val="20"/>
                <w:szCs w:val="20"/>
                <w:lang w:val="fr-FR"/>
              </w:rPr>
            </w:pPr>
            <w:r w:rsidRPr="00C84BB1">
              <w:rPr>
                <w:b/>
                <w:bCs/>
                <w:color w:val="000000" w:themeColor="text1"/>
                <w:sz w:val="20"/>
                <w:szCs w:val="20"/>
                <w:lang w:val="fr-FR"/>
              </w:rPr>
              <w:t>94</w:t>
            </w:r>
          </w:p>
        </w:tc>
      </w:tr>
      <w:tr w:rsidR="008E7F7D" w:rsidRPr="00564C4F" w14:paraId="001AC72A" w14:textId="77777777" w:rsidTr="008E7F7D">
        <w:trPr>
          <w:cantSplit/>
        </w:trPr>
        <w:tc>
          <w:tcPr>
            <w:tcW w:w="9360" w:type="dxa"/>
            <w:gridSpan w:val="2"/>
            <w:shd w:val="clear" w:color="auto" w:fill="auto"/>
            <w:vAlign w:val="center"/>
          </w:tcPr>
          <w:p w14:paraId="00ACCC00" w14:textId="5B83E220" w:rsidR="008E7F7D" w:rsidRPr="00C84BB1" w:rsidRDefault="008E7F7D" w:rsidP="008E7F7D">
            <w:pPr>
              <w:spacing w:before="60" w:after="60"/>
              <w:jc w:val="left"/>
              <w:rPr>
                <w:b/>
                <w:bCs/>
                <w:color w:val="000000" w:themeColor="text1"/>
                <w:sz w:val="20"/>
                <w:szCs w:val="20"/>
                <w:lang w:val="fr-FR"/>
              </w:rPr>
            </w:pPr>
            <w:r w:rsidRPr="00C84BB1">
              <w:rPr>
                <w:b/>
                <w:sz w:val="20"/>
                <w:lang w:val="fr-FR"/>
              </w:rPr>
              <w:t>Fonds pour l</w:t>
            </w:r>
            <w:r w:rsidR="00697433" w:rsidRPr="00C84BB1">
              <w:rPr>
                <w:b/>
                <w:sz w:val="20"/>
                <w:lang w:val="fr-FR"/>
              </w:rPr>
              <w:t>’</w:t>
            </w:r>
            <w:r w:rsidRPr="00C84BB1">
              <w:rPr>
                <w:b/>
                <w:sz w:val="20"/>
                <w:lang w:val="fr-FR"/>
              </w:rPr>
              <w:t>environnement mondial (FEM)</w:t>
            </w:r>
          </w:p>
        </w:tc>
      </w:tr>
      <w:tr w:rsidR="00CB1E6E" w:rsidRPr="00C84BB1" w14:paraId="1AA7B5B0" w14:textId="77777777" w:rsidTr="00881C83">
        <w:trPr>
          <w:cantSplit/>
        </w:trPr>
        <w:tc>
          <w:tcPr>
            <w:tcW w:w="8220" w:type="dxa"/>
            <w:shd w:val="clear" w:color="auto" w:fill="auto"/>
            <w:vAlign w:val="center"/>
          </w:tcPr>
          <w:p w14:paraId="2FC77841" w14:textId="1D43B4CD" w:rsidR="00CB1E6E" w:rsidRPr="00C84BB1" w:rsidRDefault="00CB1E6E" w:rsidP="00CB1E6E">
            <w:pPr>
              <w:spacing w:before="60" w:after="60"/>
              <w:rPr>
                <w:bCs/>
                <w:sz w:val="20"/>
                <w:szCs w:val="20"/>
                <w:lang w:val="fr-FR"/>
              </w:rPr>
            </w:pPr>
            <w:r w:rsidRPr="00C84BB1">
              <w:rPr>
                <w:bCs/>
                <w:color w:val="000000" w:themeColor="text1"/>
                <w:sz w:val="20"/>
                <w:lang w:val="fr-FR"/>
              </w:rPr>
              <w:t>Examen d</w:t>
            </w:r>
            <w:r w:rsidR="00697433" w:rsidRPr="00C84BB1">
              <w:rPr>
                <w:bCs/>
                <w:color w:val="000000" w:themeColor="text1"/>
                <w:sz w:val="20"/>
                <w:lang w:val="fr-FR"/>
              </w:rPr>
              <w:t>’</w:t>
            </w:r>
            <w:r w:rsidRPr="00C84BB1">
              <w:rPr>
                <w:bCs/>
                <w:color w:val="000000" w:themeColor="text1"/>
                <w:sz w:val="20"/>
                <w:lang w:val="fr-FR"/>
              </w:rPr>
              <w:t>un projet</w:t>
            </w:r>
            <w:r w:rsidR="00697433" w:rsidRPr="00C84BB1">
              <w:rPr>
                <w:bCs/>
                <w:color w:val="000000" w:themeColor="text1"/>
                <w:sz w:val="20"/>
                <w:lang w:val="fr-FR"/>
              </w:rPr>
              <w:t> :</w:t>
            </w:r>
            <w:r w:rsidRPr="00C84BB1">
              <w:rPr>
                <w:bCs/>
                <w:color w:val="000000" w:themeColor="text1"/>
                <w:sz w:val="20"/>
                <w:lang w:val="fr-FR"/>
              </w:rPr>
              <w:t xml:space="preserve"> Projet de HFC au Tadjikistan</w:t>
            </w:r>
          </w:p>
        </w:tc>
        <w:tc>
          <w:tcPr>
            <w:tcW w:w="1140" w:type="dxa"/>
            <w:shd w:val="clear" w:color="auto" w:fill="auto"/>
            <w:tcMar>
              <w:left w:w="115" w:type="dxa"/>
              <w:right w:w="173" w:type="dxa"/>
            </w:tcMar>
            <w:vAlign w:val="center"/>
          </w:tcPr>
          <w:p w14:paraId="125D26D7" w14:textId="3CC82523" w:rsidR="00CB1E6E" w:rsidRPr="00C84BB1" w:rsidRDefault="00CB1E6E" w:rsidP="00CB1E6E">
            <w:pPr>
              <w:spacing w:before="60" w:after="60"/>
              <w:jc w:val="right"/>
              <w:rPr>
                <w:bCs/>
                <w:color w:val="000000" w:themeColor="text1"/>
                <w:sz w:val="20"/>
                <w:szCs w:val="20"/>
                <w:lang w:val="fr-FR"/>
              </w:rPr>
            </w:pPr>
            <w:r w:rsidRPr="00C84BB1">
              <w:rPr>
                <w:bCs/>
                <w:color w:val="000000" w:themeColor="text1"/>
                <w:sz w:val="20"/>
                <w:lang w:val="fr-FR"/>
              </w:rPr>
              <w:t>93</w:t>
            </w:r>
          </w:p>
        </w:tc>
      </w:tr>
      <w:tr w:rsidR="00CB1E6E" w:rsidRPr="00C84BB1" w14:paraId="46C9EE1A" w14:textId="77777777" w:rsidTr="00881C83">
        <w:trPr>
          <w:cantSplit/>
        </w:trPr>
        <w:tc>
          <w:tcPr>
            <w:tcW w:w="8220" w:type="dxa"/>
            <w:shd w:val="clear" w:color="auto" w:fill="auto"/>
            <w:vAlign w:val="center"/>
          </w:tcPr>
          <w:p w14:paraId="153973B5" w14:textId="26B51519" w:rsidR="00CB1E6E" w:rsidRPr="00C84BB1" w:rsidRDefault="00CB1E6E" w:rsidP="00CB1E6E">
            <w:pPr>
              <w:spacing w:before="60" w:after="60"/>
              <w:rPr>
                <w:sz w:val="20"/>
                <w:szCs w:val="20"/>
                <w:lang w:val="fr-FR"/>
              </w:rPr>
            </w:pPr>
            <w:r w:rsidRPr="00C84BB1">
              <w:rPr>
                <w:sz w:val="20"/>
                <w:lang w:val="fr-FR"/>
              </w:rPr>
              <w:t>Des consultations ont été tenues avec des spécialistes principaux de l</w:t>
            </w:r>
            <w:r w:rsidR="00697433" w:rsidRPr="00C84BB1">
              <w:rPr>
                <w:sz w:val="20"/>
                <w:lang w:val="fr-FR"/>
              </w:rPr>
              <w:t>’</w:t>
            </w:r>
            <w:r w:rsidRPr="00C84BB1">
              <w:rPr>
                <w:sz w:val="20"/>
                <w:lang w:val="fr-FR"/>
              </w:rPr>
              <w:t>environnement du FEM sur les questions relatives à l</w:t>
            </w:r>
            <w:r w:rsidR="00697433" w:rsidRPr="00C84BB1">
              <w:rPr>
                <w:sz w:val="20"/>
                <w:lang w:val="fr-FR"/>
              </w:rPr>
              <w:t>’</w:t>
            </w:r>
            <w:r w:rsidRPr="00C84BB1">
              <w:rPr>
                <w:sz w:val="20"/>
                <w:lang w:val="fr-FR"/>
              </w:rPr>
              <w:t>efficacité énergétique dans le contexte de la réduction progressive des HFC.</w:t>
            </w:r>
          </w:p>
        </w:tc>
        <w:tc>
          <w:tcPr>
            <w:tcW w:w="1140" w:type="dxa"/>
            <w:shd w:val="clear" w:color="auto" w:fill="auto"/>
            <w:tcMar>
              <w:left w:w="115" w:type="dxa"/>
              <w:right w:w="173" w:type="dxa"/>
            </w:tcMar>
            <w:vAlign w:val="center"/>
          </w:tcPr>
          <w:p w14:paraId="5818B44E" w14:textId="3785AD20"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92</w:t>
            </w:r>
          </w:p>
        </w:tc>
      </w:tr>
      <w:tr w:rsidR="00CB1E6E" w:rsidRPr="00C84BB1" w14:paraId="021AF360" w14:textId="77777777" w:rsidTr="00881C83">
        <w:trPr>
          <w:cantSplit/>
        </w:trPr>
        <w:tc>
          <w:tcPr>
            <w:tcW w:w="8220" w:type="dxa"/>
            <w:shd w:val="clear" w:color="auto" w:fill="auto"/>
            <w:vAlign w:val="center"/>
          </w:tcPr>
          <w:p w14:paraId="16C4FB5E" w14:textId="2619E88C" w:rsidR="00CB1E6E" w:rsidRPr="00C84BB1" w:rsidRDefault="00CB1E6E" w:rsidP="00CB1E6E">
            <w:pPr>
              <w:spacing w:before="60" w:after="60"/>
              <w:rPr>
                <w:sz w:val="20"/>
                <w:szCs w:val="20"/>
                <w:lang w:val="fr-FR"/>
              </w:rPr>
            </w:pPr>
            <w:r w:rsidRPr="00C84BB1">
              <w:rPr>
                <w:sz w:val="20"/>
                <w:lang w:val="fr-FR"/>
              </w:rPr>
              <w:lastRenderedPageBreak/>
              <w:t>Discussions en ligne sur les questions relatives à l</w:t>
            </w:r>
            <w:r w:rsidR="00697433" w:rsidRPr="00C84BB1">
              <w:rPr>
                <w:sz w:val="20"/>
                <w:lang w:val="fr-FR"/>
              </w:rPr>
              <w:t>’</w:t>
            </w:r>
            <w:r w:rsidRPr="00C84BB1">
              <w:rPr>
                <w:sz w:val="20"/>
                <w:lang w:val="fr-FR"/>
              </w:rPr>
              <w:t>efficacité énergétique dans le contexte de la réduction progressive des HFC et du changement climatique/efficacité énergétique.</w:t>
            </w:r>
          </w:p>
        </w:tc>
        <w:tc>
          <w:tcPr>
            <w:tcW w:w="1140" w:type="dxa"/>
            <w:shd w:val="clear" w:color="auto" w:fill="auto"/>
            <w:tcMar>
              <w:left w:w="115" w:type="dxa"/>
              <w:right w:w="173" w:type="dxa"/>
            </w:tcMar>
            <w:vAlign w:val="center"/>
          </w:tcPr>
          <w:p w14:paraId="1DEC0224" w14:textId="1F4AE8AA"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91</w:t>
            </w:r>
          </w:p>
        </w:tc>
      </w:tr>
      <w:tr w:rsidR="00CB1E6E" w:rsidRPr="00C84BB1" w14:paraId="2CCD9831" w14:textId="77777777" w:rsidTr="00881C83">
        <w:trPr>
          <w:cantSplit/>
        </w:trPr>
        <w:tc>
          <w:tcPr>
            <w:tcW w:w="8220" w:type="dxa"/>
            <w:shd w:val="clear" w:color="auto" w:fill="auto"/>
            <w:vAlign w:val="center"/>
          </w:tcPr>
          <w:p w14:paraId="5EF76A9D" w14:textId="4EE42DB3"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Le Secrétariat a participé à l</w:t>
            </w:r>
            <w:r w:rsidR="00697433" w:rsidRPr="00C84BB1">
              <w:rPr>
                <w:color w:val="000000" w:themeColor="text1"/>
                <w:sz w:val="20"/>
                <w:lang w:val="fr-FR"/>
              </w:rPr>
              <w:t>’</w:t>
            </w:r>
            <w:r w:rsidRPr="00C84BB1">
              <w:rPr>
                <w:color w:val="000000" w:themeColor="text1"/>
                <w:sz w:val="20"/>
                <w:lang w:val="fr-FR"/>
              </w:rPr>
              <w:t>atelier sur la « Réalisation de nombreux bienfaits environnementaux mondiaux grâce à la bonne gestion des produits chimiques et des déchets » organisé par le Groupe de l</w:t>
            </w:r>
            <w:r w:rsidR="00697433" w:rsidRPr="00C84BB1">
              <w:rPr>
                <w:color w:val="000000" w:themeColor="text1"/>
                <w:sz w:val="20"/>
                <w:lang w:val="fr-FR"/>
              </w:rPr>
              <w:t>’</w:t>
            </w:r>
            <w:r w:rsidRPr="00C84BB1">
              <w:rPr>
                <w:color w:val="000000" w:themeColor="text1"/>
                <w:sz w:val="20"/>
                <w:lang w:val="fr-FR"/>
              </w:rPr>
              <w:t>évaluation technique et économique et a été invité à participer aux échanges sur les liens reconnus, surtout concernant l</w:t>
            </w:r>
            <w:r w:rsidR="00697433" w:rsidRPr="00C84BB1">
              <w:rPr>
                <w:color w:val="000000" w:themeColor="text1"/>
                <w:sz w:val="20"/>
                <w:lang w:val="fr-FR"/>
              </w:rPr>
              <w:t>’</w:t>
            </w:r>
            <w:r w:rsidRPr="00C84BB1">
              <w:rPr>
                <w:color w:val="000000" w:themeColor="text1"/>
                <w:sz w:val="20"/>
                <w:lang w:val="fr-FR"/>
              </w:rPr>
              <w:t>appauvrissement de la couche d</w:t>
            </w:r>
            <w:r w:rsidR="00697433" w:rsidRPr="00C84BB1">
              <w:rPr>
                <w:color w:val="000000" w:themeColor="text1"/>
                <w:sz w:val="20"/>
                <w:lang w:val="fr-FR"/>
              </w:rPr>
              <w:t>’</w:t>
            </w:r>
            <w:r w:rsidRPr="00C84BB1">
              <w:rPr>
                <w:color w:val="000000" w:themeColor="text1"/>
                <w:sz w:val="20"/>
                <w:lang w:val="fr-FR"/>
              </w:rPr>
              <w:t>ozone.</w:t>
            </w:r>
          </w:p>
        </w:tc>
        <w:tc>
          <w:tcPr>
            <w:tcW w:w="1140" w:type="dxa"/>
            <w:shd w:val="clear" w:color="auto" w:fill="auto"/>
            <w:tcMar>
              <w:left w:w="115" w:type="dxa"/>
              <w:right w:w="173" w:type="dxa"/>
            </w:tcMar>
            <w:vAlign w:val="center"/>
          </w:tcPr>
          <w:p w14:paraId="54C1E07A" w14:textId="4E2B1A79"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86</w:t>
            </w:r>
          </w:p>
        </w:tc>
      </w:tr>
      <w:tr w:rsidR="00CB1E6E" w:rsidRPr="00C84BB1" w14:paraId="414FEA04" w14:textId="77777777" w:rsidTr="00881C83">
        <w:trPr>
          <w:cantSplit/>
        </w:trPr>
        <w:tc>
          <w:tcPr>
            <w:tcW w:w="8220" w:type="dxa"/>
            <w:shd w:val="clear" w:color="auto" w:fill="auto"/>
            <w:vAlign w:val="center"/>
          </w:tcPr>
          <w:p w14:paraId="66544A8B" w14:textId="605955E0"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Observations sur les interventions concernant les activités de facilitation, le renforcement des institutions et le soutien à la ratification de l</w:t>
            </w:r>
            <w:r w:rsidR="00697433" w:rsidRPr="00C84BB1">
              <w:rPr>
                <w:color w:val="000000" w:themeColor="text1"/>
                <w:sz w:val="20"/>
                <w:lang w:val="fr-FR"/>
              </w:rPr>
              <w:t>’</w:t>
            </w:r>
            <w:r w:rsidRPr="00C84BB1">
              <w:rPr>
                <w:color w:val="000000" w:themeColor="text1"/>
                <w:sz w:val="20"/>
                <w:lang w:val="fr-FR"/>
              </w:rPr>
              <w:t>Amendement de Kigali dans les pays à économie en transition, et examen d</w:t>
            </w:r>
            <w:r w:rsidR="00697433" w:rsidRPr="00C84BB1">
              <w:rPr>
                <w:color w:val="000000" w:themeColor="text1"/>
                <w:sz w:val="20"/>
                <w:lang w:val="fr-FR"/>
              </w:rPr>
              <w:t>’</w:t>
            </w:r>
            <w:r w:rsidRPr="00C84BB1">
              <w:rPr>
                <w:color w:val="000000" w:themeColor="text1"/>
                <w:sz w:val="20"/>
                <w:lang w:val="fr-FR"/>
              </w:rPr>
              <w:t>un plan pour le Tadjikistan.</w:t>
            </w:r>
          </w:p>
        </w:tc>
        <w:tc>
          <w:tcPr>
            <w:tcW w:w="1140" w:type="dxa"/>
            <w:shd w:val="clear" w:color="auto" w:fill="auto"/>
            <w:tcMar>
              <w:left w:w="115" w:type="dxa"/>
              <w:right w:w="173" w:type="dxa"/>
            </w:tcMar>
            <w:vAlign w:val="center"/>
          </w:tcPr>
          <w:p w14:paraId="4ABC9FEB" w14:textId="31F89269"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86</w:t>
            </w:r>
          </w:p>
        </w:tc>
      </w:tr>
      <w:tr w:rsidR="00CB1E6E" w:rsidRPr="00C84BB1" w14:paraId="2AC7BBA9" w14:textId="77777777" w:rsidTr="00881C83">
        <w:trPr>
          <w:cantSplit/>
        </w:trPr>
        <w:tc>
          <w:tcPr>
            <w:tcW w:w="8220" w:type="dxa"/>
            <w:shd w:val="clear" w:color="auto" w:fill="auto"/>
            <w:vAlign w:val="center"/>
          </w:tcPr>
          <w:p w14:paraId="31D167A8" w14:textId="6539DA52" w:rsidR="00CB1E6E" w:rsidRPr="00C84BB1" w:rsidRDefault="00CB1E6E" w:rsidP="00CB1E6E">
            <w:pPr>
              <w:spacing w:before="60" w:after="60"/>
              <w:rPr>
                <w:color w:val="000000" w:themeColor="text1"/>
                <w:sz w:val="20"/>
                <w:szCs w:val="20"/>
                <w:lang w:val="fr-FR"/>
              </w:rPr>
            </w:pPr>
            <w:r w:rsidRPr="00C84BB1">
              <w:rPr>
                <w:sz w:val="20"/>
                <w:lang w:val="fr-FR"/>
              </w:rPr>
              <w:t>Échanges informels en ligne entre le Secrétariat et le personnel du FEM sur les futures occasions de collaboration en matière d</w:t>
            </w:r>
            <w:r w:rsidR="00697433" w:rsidRPr="00C84BB1">
              <w:rPr>
                <w:sz w:val="20"/>
                <w:lang w:val="fr-FR"/>
              </w:rPr>
              <w:t>’</w:t>
            </w:r>
            <w:r w:rsidRPr="00C84BB1">
              <w:rPr>
                <w:sz w:val="20"/>
                <w:lang w:val="fr-FR"/>
              </w:rPr>
              <w:t>efficacité énergétique.</w:t>
            </w:r>
          </w:p>
        </w:tc>
        <w:tc>
          <w:tcPr>
            <w:tcW w:w="1140" w:type="dxa"/>
            <w:shd w:val="clear" w:color="auto" w:fill="auto"/>
            <w:tcMar>
              <w:left w:w="115" w:type="dxa"/>
              <w:right w:w="173" w:type="dxa"/>
            </w:tcMar>
            <w:vAlign w:val="center"/>
          </w:tcPr>
          <w:p w14:paraId="49826774" w14:textId="69C73772"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85</w:t>
            </w:r>
          </w:p>
        </w:tc>
      </w:tr>
      <w:tr w:rsidR="00CB1E6E" w:rsidRPr="00C84BB1" w14:paraId="19AF0E78" w14:textId="77777777" w:rsidTr="00881C83">
        <w:trPr>
          <w:cantSplit/>
        </w:trPr>
        <w:tc>
          <w:tcPr>
            <w:tcW w:w="8220" w:type="dxa"/>
            <w:shd w:val="clear" w:color="auto" w:fill="auto"/>
            <w:vAlign w:val="center"/>
          </w:tcPr>
          <w:p w14:paraId="4B771929" w14:textId="32DED5A9" w:rsidR="00CB1E6E" w:rsidRPr="00C84BB1" w:rsidRDefault="00CB1E6E" w:rsidP="00CB1E6E">
            <w:pPr>
              <w:spacing w:before="60" w:after="60"/>
              <w:rPr>
                <w:sz w:val="20"/>
                <w:szCs w:val="20"/>
                <w:lang w:val="fr-FR"/>
              </w:rPr>
            </w:pPr>
            <w:r w:rsidRPr="00C84BB1">
              <w:rPr>
                <w:color w:val="000000" w:themeColor="text1"/>
                <w:sz w:val="20"/>
                <w:lang w:val="fr-FR"/>
              </w:rPr>
              <w:t>Examen d</w:t>
            </w:r>
            <w:r w:rsidR="00697433" w:rsidRPr="00C84BB1">
              <w:rPr>
                <w:color w:val="000000" w:themeColor="text1"/>
                <w:sz w:val="20"/>
                <w:lang w:val="fr-FR"/>
              </w:rPr>
              <w:t>’</w:t>
            </w:r>
            <w:r w:rsidRPr="00C84BB1">
              <w:rPr>
                <w:color w:val="000000" w:themeColor="text1"/>
                <w:sz w:val="20"/>
                <w:lang w:val="fr-FR"/>
              </w:rPr>
              <w:t>un projet</w:t>
            </w:r>
            <w:r w:rsidR="00697433" w:rsidRPr="00C84BB1">
              <w:rPr>
                <w:color w:val="000000" w:themeColor="text1"/>
                <w:sz w:val="20"/>
                <w:lang w:val="fr-FR"/>
              </w:rPr>
              <w:t> :</w:t>
            </w:r>
            <w:r w:rsidRPr="00C84BB1">
              <w:rPr>
                <w:color w:val="000000" w:themeColor="text1"/>
                <w:sz w:val="20"/>
                <w:lang w:val="fr-FR"/>
              </w:rPr>
              <w:t xml:space="preserve"> Examen d</w:t>
            </w:r>
            <w:r w:rsidR="00697433" w:rsidRPr="00C84BB1">
              <w:rPr>
                <w:color w:val="000000" w:themeColor="text1"/>
                <w:sz w:val="20"/>
                <w:lang w:val="fr-FR"/>
              </w:rPr>
              <w:t>’</w:t>
            </w:r>
            <w:r w:rsidRPr="00C84BB1">
              <w:rPr>
                <w:color w:val="000000" w:themeColor="text1"/>
                <w:sz w:val="20"/>
                <w:lang w:val="fr-FR"/>
              </w:rPr>
              <w:t>un projet d</w:t>
            </w:r>
            <w:r w:rsidR="00697433" w:rsidRPr="00C84BB1">
              <w:rPr>
                <w:color w:val="000000" w:themeColor="text1"/>
                <w:sz w:val="20"/>
                <w:lang w:val="fr-FR"/>
              </w:rPr>
              <w:t>’</w:t>
            </w:r>
            <w:r w:rsidRPr="00C84BB1">
              <w:rPr>
                <w:color w:val="000000" w:themeColor="text1"/>
                <w:sz w:val="20"/>
                <w:lang w:val="fr-FR"/>
              </w:rPr>
              <w:t>efficacité énergétique des climatiseurs dans les bâtiments pour l</w:t>
            </w:r>
            <w:r w:rsidR="00697433" w:rsidRPr="00C84BB1">
              <w:rPr>
                <w:color w:val="000000" w:themeColor="text1"/>
                <w:sz w:val="20"/>
                <w:lang w:val="fr-FR"/>
              </w:rPr>
              <w:t>’</w:t>
            </w:r>
            <w:r w:rsidRPr="00C84BB1">
              <w:rPr>
                <w:color w:val="000000" w:themeColor="text1"/>
                <w:sz w:val="20"/>
                <w:lang w:val="fr-FR"/>
              </w:rPr>
              <w:t>Inde.</w:t>
            </w:r>
          </w:p>
        </w:tc>
        <w:tc>
          <w:tcPr>
            <w:tcW w:w="1140" w:type="dxa"/>
            <w:shd w:val="clear" w:color="auto" w:fill="auto"/>
            <w:tcMar>
              <w:left w:w="115" w:type="dxa"/>
              <w:right w:w="173" w:type="dxa"/>
            </w:tcMar>
            <w:vAlign w:val="center"/>
          </w:tcPr>
          <w:p w14:paraId="330D20C6" w14:textId="230531B1"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84</w:t>
            </w:r>
          </w:p>
        </w:tc>
      </w:tr>
      <w:tr w:rsidR="00CB1E6E" w:rsidRPr="00C84BB1" w14:paraId="07C4718B" w14:textId="77777777" w:rsidTr="00881C83">
        <w:trPr>
          <w:cantSplit/>
        </w:trPr>
        <w:tc>
          <w:tcPr>
            <w:tcW w:w="8220" w:type="dxa"/>
            <w:shd w:val="clear" w:color="auto" w:fill="auto"/>
            <w:vAlign w:val="center"/>
          </w:tcPr>
          <w:p w14:paraId="6BCAD075" w14:textId="24D1B4AD"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Examen d</w:t>
            </w:r>
            <w:r w:rsidR="00697433" w:rsidRPr="00C84BB1">
              <w:rPr>
                <w:color w:val="000000" w:themeColor="text1"/>
                <w:sz w:val="20"/>
                <w:lang w:val="fr-FR"/>
              </w:rPr>
              <w:t>’</w:t>
            </w:r>
            <w:r w:rsidRPr="00C84BB1">
              <w:rPr>
                <w:color w:val="000000" w:themeColor="text1"/>
                <w:sz w:val="20"/>
                <w:lang w:val="fr-FR"/>
              </w:rPr>
              <w:t>un projet</w:t>
            </w:r>
            <w:r w:rsidR="00697433" w:rsidRPr="00C84BB1">
              <w:rPr>
                <w:color w:val="000000" w:themeColor="text1"/>
                <w:sz w:val="20"/>
                <w:lang w:val="fr-FR"/>
              </w:rPr>
              <w:t> :</w:t>
            </w:r>
            <w:r w:rsidRPr="00C84BB1">
              <w:rPr>
                <w:color w:val="000000" w:themeColor="text1"/>
                <w:sz w:val="20"/>
                <w:lang w:val="fr-FR"/>
              </w:rPr>
              <w:t xml:space="preserve"> Accélération de l</w:t>
            </w:r>
            <w:r w:rsidR="00697433" w:rsidRPr="00C84BB1">
              <w:rPr>
                <w:color w:val="000000" w:themeColor="text1"/>
                <w:sz w:val="20"/>
                <w:lang w:val="fr-FR"/>
              </w:rPr>
              <w:t>’</w:t>
            </w:r>
            <w:r w:rsidRPr="00C84BB1">
              <w:rPr>
                <w:color w:val="000000" w:themeColor="text1"/>
                <w:sz w:val="20"/>
                <w:lang w:val="fr-FR"/>
              </w:rPr>
              <w:t>adoption du confort thermique durable</w:t>
            </w:r>
            <w:r w:rsidR="00697433" w:rsidRPr="00C84BB1">
              <w:rPr>
                <w:color w:val="000000" w:themeColor="text1"/>
                <w:sz w:val="20"/>
                <w:lang w:val="fr-FR"/>
              </w:rPr>
              <w:t> :</w:t>
            </w:r>
            <w:r w:rsidRPr="00C84BB1">
              <w:rPr>
                <w:color w:val="000000" w:themeColor="text1"/>
                <w:sz w:val="20"/>
                <w:lang w:val="fr-FR"/>
              </w:rPr>
              <w:t xml:space="preserve"> Transition vers l</w:t>
            </w:r>
            <w:r w:rsidR="00697433" w:rsidRPr="00C84BB1">
              <w:rPr>
                <w:color w:val="000000" w:themeColor="text1"/>
                <w:sz w:val="20"/>
                <w:lang w:val="fr-FR"/>
              </w:rPr>
              <w:t>’</w:t>
            </w:r>
            <w:r w:rsidRPr="00C84BB1">
              <w:rPr>
                <w:color w:val="000000" w:themeColor="text1"/>
                <w:sz w:val="20"/>
                <w:lang w:val="fr-FR"/>
              </w:rPr>
              <w:t>efficacité énergétique et les villes résistantes au climat en Inde.</w:t>
            </w:r>
          </w:p>
        </w:tc>
        <w:tc>
          <w:tcPr>
            <w:tcW w:w="1140" w:type="dxa"/>
            <w:shd w:val="clear" w:color="auto" w:fill="auto"/>
            <w:tcMar>
              <w:left w:w="115" w:type="dxa"/>
              <w:right w:w="173" w:type="dxa"/>
            </w:tcMar>
            <w:vAlign w:val="center"/>
          </w:tcPr>
          <w:p w14:paraId="5EAC018D" w14:textId="4A500491"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82</w:t>
            </w:r>
          </w:p>
        </w:tc>
      </w:tr>
      <w:tr w:rsidR="00CB1E6E" w:rsidRPr="00C84BB1" w14:paraId="1859F8DB" w14:textId="77777777" w:rsidTr="00881C83">
        <w:trPr>
          <w:cantSplit/>
        </w:trPr>
        <w:tc>
          <w:tcPr>
            <w:tcW w:w="8220" w:type="dxa"/>
            <w:shd w:val="clear" w:color="auto" w:fill="auto"/>
            <w:vAlign w:val="center"/>
          </w:tcPr>
          <w:p w14:paraId="16448384" w14:textId="12EBBF54"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Examen de quatre projets</w:t>
            </w:r>
            <w:r w:rsidR="00697433" w:rsidRPr="00C84BB1">
              <w:rPr>
                <w:color w:val="000000" w:themeColor="text1"/>
                <w:sz w:val="20"/>
                <w:lang w:val="fr-FR"/>
              </w:rPr>
              <w:t> :</w:t>
            </w:r>
            <w:r w:rsidRPr="00C84BB1">
              <w:rPr>
                <w:color w:val="000000" w:themeColor="text1"/>
                <w:sz w:val="20"/>
                <w:lang w:val="fr-FR"/>
              </w:rPr>
              <w:t xml:space="preserve"> Achèvement de l</w:t>
            </w:r>
            <w:r w:rsidR="00697433" w:rsidRPr="00C84BB1">
              <w:rPr>
                <w:color w:val="000000" w:themeColor="text1"/>
                <w:sz w:val="20"/>
                <w:lang w:val="fr-FR"/>
              </w:rPr>
              <w:t>’</w:t>
            </w:r>
            <w:r w:rsidRPr="00C84BB1">
              <w:rPr>
                <w:color w:val="000000" w:themeColor="text1"/>
                <w:sz w:val="20"/>
                <w:lang w:val="fr-FR"/>
              </w:rPr>
              <w:t>élimination de la consommation de HCFC grâce à des technologies à faible PRP au Bélarus, projet 6046 du FEM</w:t>
            </w:r>
            <w:r w:rsidR="00697433" w:rsidRPr="00C84BB1">
              <w:rPr>
                <w:color w:val="000000" w:themeColor="text1"/>
                <w:sz w:val="20"/>
                <w:lang w:val="fr-FR"/>
              </w:rPr>
              <w:t> ;</w:t>
            </w:r>
            <w:r w:rsidRPr="00C84BB1">
              <w:rPr>
                <w:color w:val="000000" w:themeColor="text1"/>
                <w:sz w:val="20"/>
                <w:lang w:val="fr-FR"/>
              </w:rPr>
              <w:t xml:space="preserve"> Kazakhstan, Élimination des HCFC au Kazakhstan par la promotion de technologies </w:t>
            </w:r>
            <w:r w:rsidR="003B3AB4" w:rsidRPr="00C84BB1">
              <w:rPr>
                <w:color w:val="000000" w:themeColor="text1"/>
                <w:sz w:val="20"/>
                <w:lang w:val="fr-FR"/>
              </w:rPr>
              <w:t>écoénergétiques</w:t>
            </w:r>
            <w:r w:rsidRPr="00C84BB1">
              <w:rPr>
                <w:color w:val="000000" w:themeColor="text1"/>
                <w:sz w:val="20"/>
                <w:lang w:val="fr-FR"/>
              </w:rPr>
              <w:t xml:space="preserve"> sans SAO et à faible PRG, projet 6090 du FEM</w:t>
            </w:r>
            <w:r w:rsidR="00697433" w:rsidRPr="00C84BB1">
              <w:rPr>
                <w:color w:val="000000" w:themeColor="text1"/>
                <w:sz w:val="20"/>
                <w:lang w:val="fr-FR"/>
              </w:rPr>
              <w:t> ;</w:t>
            </w:r>
            <w:r w:rsidRPr="00C84BB1">
              <w:rPr>
                <w:color w:val="000000" w:themeColor="text1"/>
                <w:sz w:val="20"/>
                <w:lang w:val="fr-FR"/>
              </w:rPr>
              <w:t xml:space="preserve"> Élimination complète du HCFC au Tadjikistan par la promotion des technologies </w:t>
            </w:r>
            <w:r w:rsidR="003B3AB4" w:rsidRPr="00C84BB1">
              <w:rPr>
                <w:color w:val="000000" w:themeColor="text1"/>
                <w:sz w:val="20"/>
                <w:lang w:val="fr-FR"/>
              </w:rPr>
              <w:t>écoénergétiques</w:t>
            </w:r>
            <w:r w:rsidRPr="00C84BB1">
              <w:rPr>
                <w:color w:val="000000" w:themeColor="text1"/>
                <w:sz w:val="20"/>
                <w:lang w:val="fr-FR"/>
              </w:rPr>
              <w:t xml:space="preserve"> sans SAO et à faible PRG, projet 6030 du FEM</w:t>
            </w:r>
            <w:r w:rsidR="00697433" w:rsidRPr="00C84BB1">
              <w:rPr>
                <w:color w:val="000000" w:themeColor="text1"/>
                <w:sz w:val="20"/>
                <w:lang w:val="fr-FR"/>
              </w:rPr>
              <w:t> ;</w:t>
            </w:r>
            <w:r w:rsidRPr="00C84BB1">
              <w:rPr>
                <w:color w:val="000000" w:themeColor="text1"/>
                <w:sz w:val="20"/>
                <w:lang w:val="fr-FR"/>
              </w:rPr>
              <w:t xml:space="preserve"> Élimination complète du HCFC en Ouzbékistan par la promotion de technologies </w:t>
            </w:r>
            <w:r w:rsidR="003B3AB4" w:rsidRPr="00C84BB1">
              <w:rPr>
                <w:color w:val="000000" w:themeColor="text1"/>
                <w:sz w:val="20"/>
                <w:lang w:val="fr-FR"/>
              </w:rPr>
              <w:t>écoénergétiques</w:t>
            </w:r>
            <w:r w:rsidRPr="00C84BB1">
              <w:rPr>
                <w:color w:val="000000" w:themeColor="text1"/>
                <w:sz w:val="20"/>
                <w:lang w:val="fr-FR"/>
              </w:rPr>
              <w:t xml:space="preserve"> sans SAO et à faible PRG, projet 6003 du FEM.</w:t>
            </w:r>
          </w:p>
        </w:tc>
        <w:tc>
          <w:tcPr>
            <w:tcW w:w="1140" w:type="dxa"/>
            <w:shd w:val="clear" w:color="auto" w:fill="auto"/>
            <w:tcMar>
              <w:left w:w="115" w:type="dxa"/>
              <w:right w:w="173" w:type="dxa"/>
            </w:tcMar>
            <w:vAlign w:val="center"/>
          </w:tcPr>
          <w:p w14:paraId="5D762443" w14:textId="3BF994D1"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80</w:t>
            </w:r>
          </w:p>
        </w:tc>
      </w:tr>
      <w:tr w:rsidR="00CB1E6E" w:rsidRPr="00C84BB1" w14:paraId="6D6BD652" w14:textId="77777777" w:rsidTr="00881C83">
        <w:trPr>
          <w:cantSplit/>
        </w:trPr>
        <w:tc>
          <w:tcPr>
            <w:tcW w:w="8220" w:type="dxa"/>
            <w:shd w:val="clear" w:color="auto" w:fill="auto"/>
            <w:vAlign w:val="center"/>
            <w:hideMark/>
          </w:tcPr>
          <w:p w14:paraId="4EACAD38" w14:textId="1AB707B0"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Examen du projet sur l</w:t>
            </w:r>
            <w:r w:rsidR="00697433" w:rsidRPr="00C84BB1">
              <w:rPr>
                <w:color w:val="000000" w:themeColor="text1"/>
                <w:sz w:val="20"/>
                <w:lang w:val="fr-FR"/>
              </w:rPr>
              <w:t>’</w:t>
            </w:r>
            <w:r w:rsidRPr="00C84BB1">
              <w:rPr>
                <w:color w:val="000000" w:themeColor="text1"/>
                <w:sz w:val="20"/>
                <w:lang w:val="fr-FR"/>
              </w:rPr>
              <w:t>introduction de solutions de remplacement des SAO en agriculture après la récolte au Kazakhstan (projet 9184 du FEM).</w:t>
            </w:r>
          </w:p>
        </w:tc>
        <w:tc>
          <w:tcPr>
            <w:tcW w:w="1140" w:type="dxa"/>
            <w:shd w:val="clear" w:color="auto" w:fill="auto"/>
            <w:tcMar>
              <w:left w:w="115" w:type="dxa"/>
              <w:right w:w="173" w:type="dxa"/>
            </w:tcMar>
            <w:vAlign w:val="center"/>
            <w:hideMark/>
          </w:tcPr>
          <w:p w14:paraId="517E1802" w14:textId="18AD3C17"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76</w:t>
            </w:r>
          </w:p>
        </w:tc>
      </w:tr>
      <w:tr w:rsidR="00CB1E6E" w:rsidRPr="00C84BB1" w14:paraId="11E26622" w14:textId="77777777" w:rsidTr="00881C83">
        <w:trPr>
          <w:cantSplit/>
        </w:trPr>
        <w:tc>
          <w:tcPr>
            <w:tcW w:w="8220" w:type="dxa"/>
            <w:shd w:val="clear" w:color="auto" w:fill="auto"/>
            <w:vAlign w:val="center"/>
            <w:hideMark/>
          </w:tcPr>
          <w:p w14:paraId="60033C99" w14:textId="5A371A33"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Observations sur la proposition de projet sur le bromure de méthyle au Kazakhstan (financé par le FEM)</w:t>
            </w:r>
            <w:r w:rsidR="00697433" w:rsidRPr="00C84BB1">
              <w:rPr>
                <w:color w:val="000000" w:themeColor="text1"/>
                <w:sz w:val="20"/>
                <w:lang w:val="fr-FR"/>
              </w:rPr>
              <w:t> ;</w:t>
            </w:r>
          </w:p>
          <w:p w14:paraId="5D0A0092" w14:textId="18EAE340"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Présentation d</w:t>
            </w:r>
            <w:r w:rsidR="00697433" w:rsidRPr="00C84BB1">
              <w:rPr>
                <w:color w:val="000000" w:themeColor="text1"/>
                <w:sz w:val="20"/>
                <w:lang w:val="fr-FR"/>
              </w:rPr>
              <w:t>’</w:t>
            </w:r>
            <w:r w:rsidRPr="00C84BB1">
              <w:rPr>
                <w:color w:val="000000" w:themeColor="text1"/>
                <w:sz w:val="20"/>
                <w:lang w:val="fr-FR"/>
              </w:rPr>
              <w:t>idées sur l</w:t>
            </w:r>
            <w:r w:rsidR="00697433" w:rsidRPr="00C84BB1">
              <w:rPr>
                <w:color w:val="000000" w:themeColor="text1"/>
                <w:sz w:val="20"/>
                <w:lang w:val="fr-FR"/>
              </w:rPr>
              <w:t>’</w:t>
            </w:r>
            <w:r w:rsidRPr="00C84BB1">
              <w:rPr>
                <w:color w:val="000000" w:themeColor="text1"/>
                <w:sz w:val="20"/>
                <w:lang w:val="fr-FR"/>
              </w:rPr>
              <w:t>utilisation des fonds au titre de la FEM 6 pour l</w:t>
            </w:r>
            <w:r w:rsidR="00697433" w:rsidRPr="00C84BB1">
              <w:rPr>
                <w:color w:val="000000" w:themeColor="text1"/>
                <w:sz w:val="20"/>
                <w:lang w:val="fr-FR"/>
              </w:rPr>
              <w:t>’</w:t>
            </w:r>
            <w:r w:rsidRPr="00C84BB1">
              <w:rPr>
                <w:color w:val="000000" w:themeColor="text1"/>
                <w:sz w:val="20"/>
                <w:lang w:val="fr-FR"/>
              </w:rPr>
              <w:t>élimination dans les pays visés à l</w:t>
            </w:r>
            <w:r w:rsidR="00697433" w:rsidRPr="00C84BB1">
              <w:rPr>
                <w:color w:val="000000" w:themeColor="text1"/>
                <w:sz w:val="20"/>
                <w:lang w:val="fr-FR"/>
              </w:rPr>
              <w:t>’</w:t>
            </w:r>
            <w:r w:rsidRPr="00C84BB1">
              <w:rPr>
                <w:color w:val="000000" w:themeColor="text1"/>
                <w:sz w:val="20"/>
                <w:lang w:val="fr-FR"/>
              </w:rPr>
              <w:t>article 5 à économie en transition. Renseignements sur les échanges lors de récentes réunions au titre du Protocole de Montréal concernant les propositions visant à amender le Protocole.</w:t>
            </w:r>
          </w:p>
        </w:tc>
        <w:tc>
          <w:tcPr>
            <w:tcW w:w="1140" w:type="dxa"/>
            <w:shd w:val="clear" w:color="auto" w:fill="auto"/>
            <w:tcMar>
              <w:left w:w="115" w:type="dxa"/>
              <w:right w:w="173" w:type="dxa"/>
            </w:tcMar>
            <w:vAlign w:val="center"/>
          </w:tcPr>
          <w:p w14:paraId="63C4D9BF" w14:textId="5EA3EEF7"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75</w:t>
            </w:r>
          </w:p>
        </w:tc>
      </w:tr>
      <w:tr w:rsidR="00CB1E6E" w:rsidRPr="00C84BB1" w14:paraId="5E3BE0C2" w14:textId="77777777" w:rsidTr="00881C83">
        <w:trPr>
          <w:cantSplit/>
        </w:trPr>
        <w:tc>
          <w:tcPr>
            <w:tcW w:w="8220" w:type="dxa"/>
            <w:shd w:val="clear" w:color="auto" w:fill="auto"/>
            <w:vAlign w:val="center"/>
            <w:hideMark/>
          </w:tcPr>
          <w:p w14:paraId="5D48BD88" w14:textId="4EF4C61C"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Examen du projet (Introduction de solutions de remplacement des SAO en agriculture après la récolte au Kazakhstan) par rapport aux politiques et aux lignes directrices du Fonds multilatéral.</w:t>
            </w:r>
          </w:p>
        </w:tc>
        <w:tc>
          <w:tcPr>
            <w:tcW w:w="1140" w:type="dxa"/>
            <w:shd w:val="clear" w:color="auto" w:fill="auto"/>
            <w:tcMar>
              <w:left w:w="115" w:type="dxa"/>
              <w:right w:w="173" w:type="dxa"/>
            </w:tcMar>
            <w:vAlign w:val="center"/>
          </w:tcPr>
          <w:p w14:paraId="4A9C036A" w14:textId="671EEE5A"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72</w:t>
            </w:r>
          </w:p>
        </w:tc>
      </w:tr>
      <w:tr w:rsidR="00CB1E6E" w:rsidRPr="00C84BB1" w14:paraId="172CF8A3" w14:textId="77777777" w:rsidTr="00881C83">
        <w:trPr>
          <w:cantSplit/>
        </w:trPr>
        <w:tc>
          <w:tcPr>
            <w:tcW w:w="8220" w:type="dxa"/>
            <w:shd w:val="clear" w:color="auto" w:fill="auto"/>
            <w:vAlign w:val="center"/>
            <w:hideMark/>
          </w:tcPr>
          <w:p w14:paraId="3A2A57DB" w14:textId="071BDDCF"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Le Secrétariat a été invité à assister à la 45</w:t>
            </w:r>
            <w:r w:rsidRPr="00C84BB1">
              <w:rPr>
                <w:color w:val="000000" w:themeColor="text1"/>
                <w:sz w:val="20"/>
                <w:vertAlign w:val="superscript"/>
                <w:lang w:val="fr-FR"/>
              </w:rPr>
              <w:t>e</w:t>
            </w:r>
            <w:r w:rsidRPr="00C84BB1">
              <w:rPr>
                <w:color w:val="000000" w:themeColor="text1"/>
                <w:sz w:val="20"/>
                <w:lang w:val="fr-FR"/>
              </w:rPr>
              <w:t xml:space="preserve"> réunion du Conseil du FEM qui aurait lieu du 5 au 7 novembre 2013. Dans une invitation lancée par la suite au nouveau chef du Secrétariat, la directrice générale et présidente du FEM a accueilli la reconduite de la coopération passée consistant à offrir de l</w:t>
            </w:r>
            <w:r w:rsidR="00697433" w:rsidRPr="00C84BB1">
              <w:rPr>
                <w:color w:val="000000" w:themeColor="text1"/>
                <w:sz w:val="20"/>
                <w:lang w:val="fr-FR"/>
              </w:rPr>
              <w:t>’</w:t>
            </w:r>
            <w:r w:rsidRPr="00C84BB1">
              <w:rPr>
                <w:color w:val="000000" w:themeColor="text1"/>
                <w:sz w:val="20"/>
                <w:lang w:val="fr-FR"/>
              </w:rPr>
              <w:t>assistance aux Parties afin qu</w:t>
            </w:r>
            <w:r w:rsidR="00697433" w:rsidRPr="00C84BB1">
              <w:rPr>
                <w:color w:val="000000" w:themeColor="text1"/>
                <w:sz w:val="20"/>
                <w:lang w:val="fr-FR"/>
              </w:rPr>
              <w:t>’</w:t>
            </w:r>
            <w:r w:rsidRPr="00C84BB1">
              <w:rPr>
                <w:color w:val="000000" w:themeColor="text1"/>
                <w:sz w:val="20"/>
                <w:lang w:val="fr-FR"/>
              </w:rPr>
              <w:t>elles respectent leurs obligations au titre du Protocole de Montréal et un renouvellement des liens de longue date entre les deux organisations. Dans sa réponse, le Chef du Secrétariat a informé la directrice générale que le Secrétariat du Fonds ne pourrait pas assister à la réunion du Conseil à cause des préparatifs pour la 71</w:t>
            </w:r>
            <w:r w:rsidRPr="00C84BB1">
              <w:rPr>
                <w:color w:val="000000" w:themeColor="text1"/>
                <w:sz w:val="20"/>
                <w:vertAlign w:val="superscript"/>
                <w:lang w:val="fr-FR"/>
              </w:rPr>
              <w:t>e</w:t>
            </w:r>
            <w:r w:rsidRPr="00C84BB1">
              <w:rPr>
                <w:color w:val="000000" w:themeColor="text1"/>
                <w:sz w:val="20"/>
                <w:lang w:val="fr-FR"/>
              </w:rPr>
              <w:t xml:space="preserve"> réunion, en ajoutant qu</w:t>
            </w:r>
            <w:r w:rsidR="00697433" w:rsidRPr="00C84BB1">
              <w:rPr>
                <w:color w:val="000000" w:themeColor="text1"/>
                <w:sz w:val="20"/>
                <w:lang w:val="fr-FR"/>
              </w:rPr>
              <w:t>’</w:t>
            </w:r>
            <w:r w:rsidRPr="00C84BB1">
              <w:rPr>
                <w:color w:val="000000" w:themeColor="text1"/>
                <w:sz w:val="20"/>
                <w:lang w:val="fr-FR"/>
              </w:rPr>
              <w:t>il se réjouissait toutefois de faire sa connaissance afin de resserrer les liens avec le Secrétariat du FEM.</w:t>
            </w:r>
          </w:p>
        </w:tc>
        <w:tc>
          <w:tcPr>
            <w:tcW w:w="1140" w:type="dxa"/>
            <w:shd w:val="clear" w:color="auto" w:fill="auto"/>
            <w:tcMar>
              <w:left w:w="115" w:type="dxa"/>
              <w:right w:w="173" w:type="dxa"/>
            </w:tcMar>
            <w:vAlign w:val="center"/>
          </w:tcPr>
          <w:p w14:paraId="05793D2F" w14:textId="34BE9AB4"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71</w:t>
            </w:r>
          </w:p>
        </w:tc>
      </w:tr>
      <w:tr w:rsidR="00CB1E6E" w:rsidRPr="00C84BB1" w14:paraId="44225796" w14:textId="77777777" w:rsidTr="00881C83">
        <w:trPr>
          <w:cantSplit/>
        </w:trPr>
        <w:tc>
          <w:tcPr>
            <w:tcW w:w="8220" w:type="dxa"/>
            <w:shd w:val="clear" w:color="auto" w:fill="auto"/>
            <w:vAlign w:val="center"/>
            <w:hideMark/>
          </w:tcPr>
          <w:p w14:paraId="334B4069" w14:textId="28B0EE6F"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Le Secrétariat a participé à une réunion du Groupe consultatif technique sur les produits chimiques et les déchets du FEM (TAG) afin de transmettre ses commentaires sur le projet de stratégie pour le domaine d</w:t>
            </w:r>
            <w:r w:rsidR="00697433" w:rsidRPr="00C84BB1">
              <w:rPr>
                <w:color w:val="000000" w:themeColor="text1"/>
                <w:sz w:val="20"/>
                <w:lang w:val="fr-FR"/>
              </w:rPr>
              <w:t>’</w:t>
            </w:r>
            <w:r w:rsidRPr="00C84BB1">
              <w:rPr>
                <w:color w:val="000000" w:themeColor="text1"/>
                <w:sz w:val="20"/>
                <w:lang w:val="fr-FR"/>
              </w:rPr>
              <w:t>intervention des produits chimiques et des déchets, dans le but d</w:t>
            </w:r>
            <w:r w:rsidR="00697433" w:rsidRPr="00C84BB1">
              <w:rPr>
                <w:color w:val="000000" w:themeColor="text1"/>
                <w:sz w:val="20"/>
                <w:lang w:val="fr-FR"/>
              </w:rPr>
              <w:t>’</w:t>
            </w:r>
            <w:r w:rsidRPr="00C84BB1">
              <w:rPr>
                <w:color w:val="000000" w:themeColor="text1"/>
                <w:sz w:val="20"/>
                <w:lang w:val="fr-FR"/>
              </w:rPr>
              <w:t>orienter la sixième période de reconstitutions du FEM (FEM 6). Le projet de stratégie comprend les activités du FEM en lien avec le Protocole de Montréal.</w:t>
            </w:r>
          </w:p>
        </w:tc>
        <w:tc>
          <w:tcPr>
            <w:tcW w:w="1140" w:type="dxa"/>
            <w:shd w:val="clear" w:color="auto" w:fill="auto"/>
            <w:tcMar>
              <w:left w:w="115" w:type="dxa"/>
              <w:right w:w="173" w:type="dxa"/>
            </w:tcMar>
            <w:vAlign w:val="center"/>
          </w:tcPr>
          <w:p w14:paraId="68F2C2A6" w14:textId="1E666B3F"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69</w:t>
            </w:r>
          </w:p>
        </w:tc>
      </w:tr>
      <w:tr w:rsidR="00CB1E6E" w:rsidRPr="00C84BB1" w14:paraId="32145862" w14:textId="77777777" w:rsidTr="00881C83">
        <w:trPr>
          <w:cantSplit/>
        </w:trPr>
        <w:tc>
          <w:tcPr>
            <w:tcW w:w="8220" w:type="dxa"/>
            <w:shd w:val="clear" w:color="auto" w:fill="auto"/>
            <w:vAlign w:val="center"/>
            <w:hideMark/>
          </w:tcPr>
          <w:p w14:paraId="7486E3F0" w14:textId="791FCEF2"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Il y a échange de lettres avec le directeur général du FEM depuis la 67</w:t>
            </w:r>
            <w:r w:rsidRPr="00C84BB1">
              <w:rPr>
                <w:color w:val="000000" w:themeColor="text1"/>
                <w:sz w:val="20"/>
                <w:vertAlign w:val="superscript"/>
                <w:lang w:val="fr-FR"/>
              </w:rPr>
              <w:t>e</w:t>
            </w:r>
            <w:r w:rsidRPr="00C84BB1">
              <w:rPr>
                <w:color w:val="000000" w:themeColor="text1"/>
                <w:sz w:val="20"/>
                <w:lang w:val="fr-FR"/>
              </w:rPr>
              <w:t> réunion sur la coopération entre les deux organismes de financement. Une attention particulière a été accordée à la possibilité d</w:t>
            </w:r>
            <w:r w:rsidR="00697433" w:rsidRPr="00C84BB1">
              <w:rPr>
                <w:color w:val="000000" w:themeColor="text1"/>
                <w:sz w:val="20"/>
                <w:lang w:val="fr-FR"/>
              </w:rPr>
              <w:t>’</w:t>
            </w:r>
            <w:r w:rsidRPr="00C84BB1">
              <w:rPr>
                <w:color w:val="000000" w:themeColor="text1"/>
                <w:sz w:val="20"/>
                <w:lang w:val="fr-FR"/>
              </w:rPr>
              <w:t xml:space="preserve">émettre une publication conjointe du Fonds multilatéral et du FEM sur la mise en œuvre du Protocole de Montréal au cours des 25 dernières années. </w:t>
            </w:r>
          </w:p>
        </w:tc>
        <w:tc>
          <w:tcPr>
            <w:tcW w:w="1140" w:type="dxa"/>
            <w:shd w:val="clear" w:color="auto" w:fill="auto"/>
            <w:tcMar>
              <w:left w:w="115" w:type="dxa"/>
              <w:right w:w="173" w:type="dxa"/>
            </w:tcMar>
            <w:vAlign w:val="center"/>
          </w:tcPr>
          <w:p w14:paraId="75E37535" w14:textId="4A9D0178"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68</w:t>
            </w:r>
          </w:p>
        </w:tc>
      </w:tr>
      <w:tr w:rsidR="00E72B11" w:rsidRPr="00C84BB1" w14:paraId="0EF74337" w14:textId="77777777" w:rsidTr="00881C83">
        <w:trPr>
          <w:cantSplit/>
        </w:trPr>
        <w:tc>
          <w:tcPr>
            <w:tcW w:w="9360" w:type="dxa"/>
            <w:gridSpan w:val="2"/>
            <w:shd w:val="clear" w:color="auto" w:fill="auto"/>
            <w:vAlign w:val="center"/>
            <w:hideMark/>
          </w:tcPr>
          <w:p w14:paraId="06F8B9A9" w14:textId="17ECEF53" w:rsidR="00E72B11" w:rsidRPr="00C84BB1" w:rsidRDefault="00E72B11" w:rsidP="00881C83">
            <w:pPr>
              <w:spacing w:before="60" w:after="60"/>
              <w:jc w:val="left"/>
              <w:rPr>
                <w:color w:val="000000" w:themeColor="text1"/>
                <w:sz w:val="20"/>
                <w:szCs w:val="20"/>
                <w:lang w:val="fr-FR"/>
              </w:rPr>
            </w:pPr>
            <w:r w:rsidRPr="00C84BB1">
              <w:rPr>
                <w:b/>
                <w:color w:val="000000" w:themeColor="text1"/>
                <w:sz w:val="20"/>
                <w:lang w:val="fr-FR"/>
              </w:rPr>
              <w:lastRenderedPageBreak/>
              <w:t>Gouvernement de la France</w:t>
            </w:r>
          </w:p>
        </w:tc>
      </w:tr>
      <w:tr w:rsidR="00E72B11" w:rsidRPr="00C84BB1" w14:paraId="5A7BBB3F" w14:textId="77777777" w:rsidTr="00881C83">
        <w:trPr>
          <w:cantSplit/>
        </w:trPr>
        <w:tc>
          <w:tcPr>
            <w:tcW w:w="8220" w:type="dxa"/>
            <w:shd w:val="clear" w:color="auto" w:fill="auto"/>
            <w:tcMar>
              <w:left w:w="115" w:type="dxa"/>
              <w:right w:w="173" w:type="dxa"/>
            </w:tcMar>
            <w:vAlign w:val="center"/>
          </w:tcPr>
          <w:p w14:paraId="73848676" w14:textId="7299D6EE" w:rsidR="00E72B11" w:rsidRPr="00C84BB1" w:rsidRDefault="00E72B11" w:rsidP="00CB1E6E">
            <w:pPr>
              <w:keepNext/>
              <w:spacing w:before="60" w:after="60"/>
              <w:rPr>
                <w:color w:val="000000" w:themeColor="text1"/>
                <w:sz w:val="20"/>
                <w:szCs w:val="20"/>
                <w:lang w:val="fr-FR"/>
              </w:rPr>
            </w:pPr>
            <w:r w:rsidRPr="00C84BB1">
              <w:rPr>
                <w:sz w:val="20"/>
                <w:szCs w:val="20"/>
                <w:lang w:val="fr-FR"/>
              </w:rPr>
              <w:t>Le chef du Secrétariat et l</w:t>
            </w:r>
            <w:r w:rsidR="00697433" w:rsidRPr="00C84BB1">
              <w:rPr>
                <w:sz w:val="20"/>
                <w:szCs w:val="20"/>
                <w:lang w:val="fr-FR"/>
              </w:rPr>
              <w:t>’</w:t>
            </w:r>
            <w:r w:rsidRPr="00C84BB1">
              <w:rPr>
                <w:sz w:val="20"/>
                <w:szCs w:val="20"/>
                <w:lang w:val="fr-FR"/>
              </w:rPr>
              <w:t>administrateur principal chargé de l</w:t>
            </w:r>
            <w:r w:rsidR="00697433" w:rsidRPr="00C84BB1">
              <w:rPr>
                <w:sz w:val="20"/>
                <w:szCs w:val="20"/>
                <w:lang w:val="fr-FR"/>
              </w:rPr>
              <w:t>’</w:t>
            </w:r>
            <w:r w:rsidRPr="00C84BB1">
              <w:rPr>
                <w:sz w:val="20"/>
                <w:szCs w:val="20"/>
                <w:lang w:val="fr-FR"/>
              </w:rPr>
              <w:t>administration et de la gestion des fonds</w:t>
            </w:r>
            <w:r w:rsidRPr="00C84BB1">
              <w:rPr>
                <w:color w:val="000000" w:themeColor="text1"/>
                <w:sz w:val="20"/>
                <w:szCs w:val="20"/>
                <w:lang w:val="fr-FR"/>
              </w:rPr>
              <w:t xml:space="preserve"> a participé à la présentation semi-publique des recommandations relatives à l</w:t>
            </w:r>
            <w:r w:rsidR="00697433" w:rsidRPr="00C84BB1">
              <w:rPr>
                <w:color w:val="000000" w:themeColor="text1"/>
                <w:sz w:val="20"/>
                <w:szCs w:val="20"/>
                <w:lang w:val="fr-FR"/>
              </w:rPr>
              <w:t>’</w:t>
            </w:r>
            <w:r w:rsidRPr="00C84BB1">
              <w:rPr>
                <w:color w:val="000000" w:themeColor="text1"/>
                <w:sz w:val="20"/>
                <w:szCs w:val="20"/>
                <w:lang w:val="fr-FR"/>
              </w:rPr>
              <w:t>évaluation rétrospective de la contribution française au Fonds multilatéral.</w:t>
            </w:r>
          </w:p>
        </w:tc>
        <w:tc>
          <w:tcPr>
            <w:tcW w:w="1140" w:type="dxa"/>
            <w:shd w:val="clear" w:color="auto" w:fill="auto"/>
            <w:vAlign w:val="center"/>
          </w:tcPr>
          <w:p w14:paraId="3EDA5F03" w14:textId="70F5DE7E" w:rsidR="00E72B11" w:rsidRPr="00C84BB1" w:rsidRDefault="00881C83" w:rsidP="00881C83">
            <w:pPr>
              <w:keepNext/>
              <w:spacing w:before="60" w:after="60"/>
              <w:jc w:val="right"/>
              <w:rPr>
                <w:color w:val="000000" w:themeColor="text1"/>
                <w:sz w:val="20"/>
                <w:szCs w:val="20"/>
                <w:lang w:val="fr-FR"/>
              </w:rPr>
            </w:pPr>
            <w:r w:rsidRPr="00C84BB1">
              <w:rPr>
                <w:color w:val="000000" w:themeColor="text1"/>
                <w:sz w:val="20"/>
                <w:szCs w:val="20"/>
                <w:lang w:val="fr-FR"/>
              </w:rPr>
              <w:t>88</w:t>
            </w:r>
          </w:p>
        </w:tc>
      </w:tr>
      <w:tr w:rsidR="00CB1E6E" w:rsidRPr="00C84BB1" w14:paraId="4FEDC349" w14:textId="77777777" w:rsidTr="00881C83">
        <w:trPr>
          <w:cantSplit/>
        </w:trPr>
        <w:tc>
          <w:tcPr>
            <w:tcW w:w="8220" w:type="dxa"/>
            <w:shd w:val="clear" w:color="auto" w:fill="auto"/>
            <w:vAlign w:val="center"/>
          </w:tcPr>
          <w:p w14:paraId="57CB52D3" w14:textId="6C7277F4"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Le chef du Secrétariat a participé à un entretien sur la proposition d</w:t>
            </w:r>
            <w:r w:rsidR="00697433" w:rsidRPr="00C84BB1">
              <w:rPr>
                <w:color w:val="000000" w:themeColor="text1"/>
                <w:sz w:val="20"/>
                <w:lang w:val="fr-FR"/>
              </w:rPr>
              <w:t>’</w:t>
            </w:r>
            <w:r w:rsidRPr="00C84BB1">
              <w:rPr>
                <w:color w:val="000000" w:themeColor="text1"/>
                <w:sz w:val="20"/>
                <w:lang w:val="fr-FR"/>
              </w:rPr>
              <w:t>évaluation rétrospective de la contribution de la France au Secrétariat du Fonds et a fourni les renseignements supplémentaires demandés.</w:t>
            </w:r>
          </w:p>
        </w:tc>
        <w:tc>
          <w:tcPr>
            <w:tcW w:w="1140" w:type="dxa"/>
            <w:shd w:val="clear" w:color="auto" w:fill="auto"/>
            <w:tcMar>
              <w:left w:w="115" w:type="dxa"/>
              <w:right w:w="173" w:type="dxa"/>
            </w:tcMar>
            <w:vAlign w:val="center"/>
          </w:tcPr>
          <w:p w14:paraId="2E355AEB" w14:textId="68EA3E1C"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86/87</w:t>
            </w:r>
          </w:p>
        </w:tc>
      </w:tr>
      <w:tr w:rsidR="00CB1E6E" w:rsidRPr="00C84BB1" w14:paraId="17228C03" w14:textId="77777777" w:rsidTr="00881C83">
        <w:trPr>
          <w:cantSplit/>
        </w:trPr>
        <w:tc>
          <w:tcPr>
            <w:tcW w:w="8220" w:type="dxa"/>
            <w:shd w:val="clear" w:color="auto" w:fill="auto"/>
            <w:vAlign w:val="center"/>
            <w:hideMark/>
          </w:tcPr>
          <w:p w14:paraId="6F69A028" w14:textId="46D61FF9"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Visite de courtoisie au ministère de l</w:t>
            </w:r>
            <w:r w:rsidR="00697433" w:rsidRPr="00C84BB1">
              <w:rPr>
                <w:color w:val="000000" w:themeColor="text1"/>
                <w:sz w:val="20"/>
                <w:lang w:val="fr-FR"/>
              </w:rPr>
              <w:t>’</w:t>
            </w:r>
            <w:r w:rsidRPr="00C84BB1">
              <w:rPr>
                <w:color w:val="000000" w:themeColor="text1"/>
                <w:sz w:val="20"/>
                <w:lang w:val="fr-FR"/>
              </w:rPr>
              <w:t>Économie et des Finances de la France. Les échanges ont notamment porté sur la coopération bilatérale du gouvernement de la France et la reconstitution du Fonds multilatéral pour la période triennale 2021-2023.</w:t>
            </w:r>
          </w:p>
        </w:tc>
        <w:tc>
          <w:tcPr>
            <w:tcW w:w="1140" w:type="dxa"/>
            <w:shd w:val="clear" w:color="auto" w:fill="auto"/>
            <w:tcMar>
              <w:left w:w="115" w:type="dxa"/>
              <w:right w:w="173" w:type="dxa"/>
            </w:tcMar>
            <w:vAlign w:val="center"/>
            <w:hideMark/>
          </w:tcPr>
          <w:p w14:paraId="42321A2A" w14:textId="484DE372"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83</w:t>
            </w:r>
          </w:p>
        </w:tc>
      </w:tr>
      <w:tr w:rsidR="00CB1E6E" w:rsidRPr="00C84BB1" w14:paraId="1D625915" w14:textId="77777777" w:rsidTr="00881C83">
        <w:trPr>
          <w:cantSplit/>
        </w:trPr>
        <w:tc>
          <w:tcPr>
            <w:tcW w:w="8220" w:type="dxa"/>
            <w:shd w:val="clear" w:color="auto" w:fill="auto"/>
            <w:vAlign w:val="center"/>
            <w:hideMark/>
          </w:tcPr>
          <w:p w14:paraId="2361FEE5" w14:textId="0B3F857E"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Renseignements sur les modalités des contributions supplémentaires au Fonds multilatéral.</w:t>
            </w:r>
          </w:p>
        </w:tc>
        <w:tc>
          <w:tcPr>
            <w:tcW w:w="1140" w:type="dxa"/>
            <w:shd w:val="clear" w:color="auto" w:fill="auto"/>
            <w:tcMar>
              <w:left w:w="115" w:type="dxa"/>
              <w:right w:w="173" w:type="dxa"/>
            </w:tcMar>
            <w:vAlign w:val="center"/>
            <w:hideMark/>
          </w:tcPr>
          <w:p w14:paraId="017C6CB0" w14:textId="1C0B67EC"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77</w:t>
            </w:r>
          </w:p>
        </w:tc>
      </w:tr>
      <w:tr w:rsidR="00E72B11" w:rsidRPr="00564C4F" w14:paraId="4EAF3EF0" w14:textId="77777777" w:rsidTr="00881C83">
        <w:trPr>
          <w:cantSplit/>
        </w:trPr>
        <w:tc>
          <w:tcPr>
            <w:tcW w:w="9360" w:type="dxa"/>
            <w:gridSpan w:val="2"/>
            <w:shd w:val="clear" w:color="auto" w:fill="auto"/>
            <w:vAlign w:val="center"/>
            <w:hideMark/>
          </w:tcPr>
          <w:p w14:paraId="6037907F" w14:textId="59A68A1C" w:rsidR="00E72B11" w:rsidRPr="00C84BB1" w:rsidRDefault="00E72B11" w:rsidP="00881C83">
            <w:pPr>
              <w:spacing w:before="60" w:after="60"/>
              <w:jc w:val="left"/>
              <w:rPr>
                <w:color w:val="000000" w:themeColor="text1"/>
                <w:sz w:val="20"/>
                <w:szCs w:val="20"/>
                <w:lang w:val="fr-FR"/>
              </w:rPr>
            </w:pPr>
            <w:r w:rsidRPr="00C84BB1">
              <w:rPr>
                <w:b/>
                <w:color w:val="000000" w:themeColor="text1"/>
                <w:sz w:val="20"/>
                <w:lang w:val="fr-FR"/>
              </w:rPr>
              <w:t>Fonds vert pour le climat (FVC)</w:t>
            </w:r>
          </w:p>
        </w:tc>
      </w:tr>
      <w:tr w:rsidR="00E72B11" w:rsidRPr="00C84BB1" w14:paraId="2663EB40" w14:textId="77777777" w:rsidTr="00881C83">
        <w:trPr>
          <w:cantSplit/>
        </w:trPr>
        <w:tc>
          <w:tcPr>
            <w:tcW w:w="8220" w:type="dxa"/>
            <w:shd w:val="clear" w:color="auto" w:fill="auto"/>
            <w:tcMar>
              <w:left w:w="115" w:type="dxa"/>
              <w:right w:w="173" w:type="dxa"/>
            </w:tcMar>
            <w:vAlign w:val="center"/>
          </w:tcPr>
          <w:p w14:paraId="5A300421" w14:textId="3B5193FC" w:rsidR="00E72B11" w:rsidRPr="00C84BB1" w:rsidRDefault="00E72B11" w:rsidP="00CB1E6E">
            <w:pPr>
              <w:keepNext/>
              <w:spacing w:before="60" w:after="60"/>
              <w:rPr>
                <w:color w:val="000000" w:themeColor="text1"/>
                <w:sz w:val="20"/>
                <w:szCs w:val="20"/>
                <w:lang w:val="fr-FR"/>
              </w:rPr>
            </w:pPr>
            <w:r w:rsidRPr="00C84BB1">
              <w:rPr>
                <w:sz w:val="20"/>
                <w:lang w:val="fr-FR"/>
              </w:rPr>
              <w:t xml:space="preserve">Discussions avec M. Yannick </w:t>
            </w:r>
            <w:proofErr w:type="spellStart"/>
            <w:r w:rsidRPr="00C84BB1">
              <w:rPr>
                <w:sz w:val="20"/>
                <w:lang w:val="fr-FR"/>
              </w:rPr>
              <w:t>Glemarec</w:t>
            </w:r>
            <w:proofErr w:type="spellEnd"/>
            <w:r w:rsidRPr="00C84BB1">
              <w:rPr>
                <w:sz w:val="20"/>
                <w:lang w:val="fr-FR"/>
              </w:rPr>
              <w:t xml:space="preserve">, directeur </w:t>
            </w:r>
            <w:proofErr w:type="gramStart"/>
            <w:r w:rsidRPr="00C84BB1">
              <w:rPr>
                <w:sz w:val="20"/>
                <w:lang w:val="fr-FR"/>
              </w:rPr>
              <w:t>exécutif</w:t>
            </w:r>
            <w:proofErr w:type="gramEnd"/>
            <w:r w:rsidRPr="00C84BB1">
              <w:rPr>
                <w:sz w:val="20"/>
                <w:lang w:val="fr-FR"/>
              </w:rPr>
              <w:t>, et l</w:t>
            </w:r>
            <w:r w:rsidR="00697433" w:rsidRPr="00C84BB1">
              <w:rPr>
                <w:sz w:val="20"/>
                <w:lang w:val="fr-FR"/>
              </w:rPr>
              <w:t>’</w:t>
            </w:r>
            <w:r w:rsidRPr="00C84BB1">
              <w:rPr>
                <w:sz w:val="20"/>
                <w:lang w:val="fr-FR"/>
              </w:rPr>
              <w:t>équipe du FVC sur les questions relatives à l</w:t>
            </w:r>
            <w:r w:rsidR="00697433" w:rsidRPr="00C84BB1">
              <w:rPr>
                <w:sz w:val="20"/>
                <w:lang w:val="fr-FR"/>
              </w:rPr>
              <w:t>’</w:t>
            </w:r>
            <w:r w:rsidRPr="00C84BB1">
              <w:rPr>
                <w:sz w:val="20"/>
                <w:lang w:val="fr-FR"/>
              </w:rPr>
              <w:t>efficacité énergétique dans le contexte de la réduction progressive des HFC, en décembre 2022.</w:t>
            </w:r>
          </w:p>
        </w:tc>
        <w:tc>
          <w:tcPr>
            <w:tcW w:w="1140" w:type="dxa"/>
            <w:shd w:val="clear" w:color="auto" w:fill="auto"/>
            <w:vAlign w:val="center"/>
          </w:tcPr>
          <w:p w14:paraId="340E5F1F" w14:textId="08FEB4EB" w:rsidR="00E72B11" w:rsidRPr="00C84BB1" w:rsidRDefault="00881C83" w:rsidP="00881C83">
            <w:pPr>
              <w:keepNext/>
              <w:spacing w:before="60" w:after="60"/>
              <w:jc w:val="right"/>
              <w:rPr>
                <w:color w:val="000000" w:themeColor="text1"/>
                <w:sz w:val="20"/>
                <w:szCs w:val="20"/>
                <w:lang w:val="fr-FR"/>
              </w:rPr>
            </w:pPr>
            <w:r w:rsidRPr="00C84BB1">
              <w:rPr>
                <w:color w:val="000000" w:themeColor="text1"/>
                <w:sz w:val="20"/>
                <w:szCs w:val="20"/>
                <w:lang w:val="fr-FR"/>
              </w:rPr>
              <w:t>92</w:t>
            </w:r>
          </w:p>
        </w:tc>
      </w:tr>
      <w:tr w:rsidR="00CB1E6E" w:rsidRPr="00C84BB1" w14:paraId="3D480844" w14:textId="77777777" w:rsidTr="00881C83">
        <w:trPr>
          <w:cantSplit/>
        </w:trPr>
        <w:tc>
          <w:tcPr>
            <w:tcW w:w="8220" w:type="dxa"/>
            <w:shd w:val="clear" w:color="auto" w:fill="auto"/>
            <w:vAlign w:val="center"/>
          </w:tcPr>
          <w:p w14:paraId="6244B88F" w14:textId="77C239B8" w:rsidR="00CB1E6E" w:rsidRPr="00C84BB1" w:rsidRDefault="00CB1E6E" w:rsidP="00CB1E6E">
            <w:pPr>
              <w:spacing w:before="60" w:after="60"/>
              <w:rPr>
                <w:sz w:val="20"/>
                <w:szCs w:val="20"/>
                <w:lang w:val="fr-FR"/>
              </w:rPr>
            </w:pPr>
            <w:r w:rsidRPr="00C84BB1">
              <w:rPr>
                <w:sz w:val="20"/>
                <w:lang w:val="fr-FR"/>
              </w:rPr>
              <w:t>Discussions en ligne sur les questions relatives à l</w:t>
            </w:r>
            <w:r w:rsidR="00697433" w:rsidRPr="00C84BB1">
              <w:rPr>
                <w:sz w:val="20"/>
                <w:lang w:val="fr-FR"/>
              </w:rPr>
              <w:t>’</w:t>
            </w:r>
            <w:r w:rsidRPr="00C84BB1">
              <w:rPr>
                <w:sz w:val="20"/>
                <w:lang w:val="fr-FR"/>
              </w:rPr>
              <w:t>efficacité énergétique dans le contexte de la réduction progressive des HFC et du changement climatique/efficacité énergétique.</w:t>
            </w:r>
          </w:p>
        </w:tc>
        <w:tc>
          <w:tcPr>
            <w:tcW w:w="1140" w:type="dxa"/>
            <w:shd w:val="clear" w:color="auto" w:fill="auto"/>
            <w:tcMar>
              <w:left w:w="115" w:type="dxa"/>
              <w:right w:w="173" w:type="dxa"/>
            </w:tcMar>
            <w:vAlign w:val="center"/>
          </w:tcPr>
          <w:p w14:paraId="01693CA4" w14:textId="74912013"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91</w:t>
            </w:r>
          </w:p>
        </w:tc>
      </w:tr>
      <w:tr w:rsidR="00CB1E6E" w:rsidRPr="00C84BB1" w14:paraId="5ACD39E3" w14:textId="77777777" w:rsidTr="00881C83">
        <w:trPr>
          <w:cantSplit/>
        </w:trPr>
        <w:tc>
          <w:tcPr>
            <w:tcW w:w="8220" w:type="dxa"/>
            <w:shd w:val="clear" w:color="auto" w:fill="auto"/>
            <w:vAlign w:val="center"/>
          </w:tcPr>
          <w:p w14:paraId="0F71E463" w14:textId="0FDA2E36" w:rsidR="00CB1E6E" w:rsidRPr="00C84BB1" w:rsidRDefault="00CB1E6E" w:rsidP="00CB1E6E">
            <w:pPr>
              <w:spacing w:before="60" w:after="60"/>
              <w:rPr>
                <w:sz w:val="20"/>
                <w:szCs w:val="20"/>
                <w:lang w:val="fr-FR"/>
              </w:rPr>
            </w:pPr>
            <w:r w:rsidRPr="00C84BB1">
              <w:rPr>
                <w:sz w:val="20"/>
                <w:lang w:val="fr-FR"/>
              </w:rPr>
              <w:t>Échanges informels en ligne entre le Secrétariat et le personnel du FVC sur les futures possibilités de collaboration, après que la COVID-19 ait forcé l</w:t>
            </w:r>
            <w:r w:rsidR="00697433" w:rsidRPr="00C84BB1">
              <w:rPr>
                <w:sz w:val="20"/>
                <w:lang w:val="fr-FR"/>
              </w:rPr>
              <w:t>’</w:t>
            </w:r>
            <w:r w:rsidRPr="00C84BB1">
              <w:rPr>
                <w:sz w:val="20"/>
                <w:lang w:val="fr-FR"/>
              </w:rPr>
              <w:t>annulation de la réunion de consultation sur l</w:t>
            </w:r>
            <w:r w:rsidR="00697433" w:rsidRPr="00C84BB1">
              <w:rPr>
                <w:sz w:val="20"/>
                <w:lang w:val="fr-FR"/>
              </w:rPr>
              <w:t>’</w:t>
            </w:r>
            <w:r w:rsidRPr="00C84BB1">
              <w:rPr>
                <w:sz w:val="20"/>
                <w:lang w:val="fr-FR"/>
              </w:rPr>
              <w:t>élaboration de l</w:t>
            </w:r>
            <w:r w:rsidR="00697433" w:rsidRPr="00C84BB1">
              <w:rPr>
                <w:sz w:val="20"/>
                <w:lang w:val="fr-FR"/>
              </w:rPr>
              <w:t>’</w:t>
            </w:r>
            <w:r w:rsidRPr="00C84BB1">
              <w:rPr>
                <w:sz w:val="20"/>
                <w:lang w:val="fr-FR"/>
              </w:rPr>
              <w:t>orientation sectorielle sur l</w:t>
            </w:r>
            <w:r w:rsidR="00697433" w:rsidRPr="00C84BB1">
              <w:rPr>
                <w:sz w:val="20"/>
                <w:lang w:val="fr-FR"/>
              </w:rPr>
              <w:t>’</w:t>
            </w:r>
            <w:r w:rsidRPr="00C84BB1">
              <w:rPr>
                <w:sz w:val="20"/>
                <w:lang w:val="fr-FR"/>
              </w:rPr>
              <w:t>efficacité énergétique du FVC prévue pour le 27-28 février 2020.</w:t>
            </w:r>
          </w:p>
        </w:tc>
        <w:tc>
          <w:tcPr>
            <w:tcW w:w="1140" w:type="dxa"/>
            <w:shd w:val="clear" w:color="auto" w:fill="auto"/>
            <w:tcMar>
              <w:left w:w="115" w:type="dxa"/>
              <w:right w:w="173" w:type="dxa"/>
            </w:tcMar>
            <w:vAlign w:val="center"/>
          </w:tcPr>
          <w:p w14:paraId="1F535414" w14:textId="62BCEDA5"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85</w:t>
            </w:r>
          </w:p>
        </w:tc>
      </w:tr>
      <w:tr w:rsidR="00CB1E6E" w:rsidRPr="00C84BB1" w14:paraId="0012E5D5" w14:textId="77777777" w:rsidTr="00881C83">
        <w:trPr>
          <w:cantSplit/>
        </w:trPr>
        <w:tc>
          <w:tcPr>
            <w:tcW w:w="8220" w:type="dxa"/>
            <w:shd w:val="clear" w:color="auto" w:fill="auto"/>
            <w:vAlign w:val="center"/>
          </w:tcPr>
          <w:p w14:paraId="0E32A344" w14:textId="617374FF" w:rsidR="00CB1E6E" w:rsidRPr="00C84BB1" w:rsidRDefault="00CB1E6E" w:rsidP="00CB1E6E">
            <w:pPr>
              <w:spacing w:before="60" w:after="60"/>
              <w:rPr>
                <w:sz w:val="20"/>
                <w:szCs w:val="20"/>
                <w:lang w:val="fr-FR"/>
              </w:rPr>
            </w:pPr>
            <w:r w:rsidRPr="00C84BB1">
              <w:rPr>
                <w:sz w:val="20"/>
                <w:lang w:val="fr-FR"/>
              </w:rPr>
              <w:t>Un représentant du FVC a rendu visite au Secrétariat et a participé à plusieurs réunions avec le personnel du Secrétariat, où il a pu partager des renseignements sur le fonctionnement des deux fonds et les futures occasions de collaboration.</w:t>
            </w:r>
          </w:p>
        </w:tc>
        <w:tc>
          <w:tcPr>
            <w:tcW w:w="1140" w:type="dxa"/>
            <w:shd w:val="clear" w:color="auto" w:fill="auto"/>
            <w:tcMar>
              <w:left w:w="115" w:type="dxa"/>
              <w:right w:w="173" w:type="dxa"/>
            </w:tcMar>
            <w:vAlign w:val="center"/>
          </w:tcPr>
          <w:p w14:paraId="47AE2D76" w14:textId="60BFD6AD"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84</w:t>
            </w:r>
          </w:p>
        </w:tc>
      </w:tr>
      <w:tr w:rsidR="00CB1E6E" w:rsidRPr="00C84BB1" w14:paraId="50755513" w14:textId="77777777" w:rsidTr="00881C83">
        <w:trPr>
          <w:cantSplit/>
        </w:trPr>
        <w:tc>
          <w:tcPr>
            <w:tcW w:w="8220" w:type="dxa"/>
            <w:shd w:val="clear" w:color="auto" w:fill="auto"/>
            <w:vAlign w:val="center"/>
          </w:tcPr>
          <w:p w14:paraId="7007C74F" w14:textId="5CA2491B" w:rsidR="00CB1E6E" w:rsidRPr="00C84BB1" w:rsidRDefault="00CB1E6E" w:rsidP="00CB1E6E">
            <w:pPr>
              <w:spacing w:before="60" w:after="60"/>
              <w:rPr>
                <w:sz w:val="20"/>
                <w:szCs w:val="20"/>
                <w:lang w:val="fr-FR"/>
              </w:rPr>
            </w:pPr>
            <w:r w:rsidRPr="00C84BB1">
              <w:rPr>
                <w:color w:val="000000" w:themeColor="text1"/>
                <w:sz w:val="20"/>
                <w:lang w:val="fr-FR"/>
              </w:rPr>
              <w:t>Échanges informels entre le chef du Secrétariat et le secrétaire exécutif adjoint du FVC sur les questions d</w:t>
            </w:r>
            <w:r w:rsidR="00697433" w:rsidRPr="00C84BB1">
              <w:rPr>
                <w:color w:val="000000" w:themeColor="text1"/>
                <w:sz w:val="20"/>
                <w:lang w:val="fr-FR"/>
              </w:rPr>
              <w:t>’</w:t>
            </w:r>
            <w:r w:rsidRPr="00C84BB1">
              <w:rPr>
                <w:color w:val="000000" w:themeColor="text1"/>
                <w:sz w:val="20"/>
                <w:lang w:val="fr-FR"/>
              </w:rPr>
              <w:t>intérêt pour les deux Fonds en marge de la quatrième session de l</w:t>
            </w:r>
            <w:r w:rsidR="00697433" w:rsidRPr="00C84BB1">
              <w:rPr>
                <w:color w:val="000000" w:themeColor="text1"/>
                <w:sz w:val="20"/>
                <w:lang w:val="fr-FR"/>
              </w:rPr>
              <w:t>’</w:t>
            </w:r>
            <w:r w:rsidRPr="00C84BB1">
              <w:rPr>
                <w:color w:val="000000" w:themeColor="text1"/>
                <w:sz w:val="20"/>
                <w:lang w:val="fr-FR"/>
              </w:rPr>
              <w:t>Assemblée des Nations Unies pour l</w:t>
            </w:r>
            <w:r w:rsidR="00697433" w:rsidRPr="00C84BB1">
              <w:rPr>
                <w:color w:val="000000" w:themeColor="text1"/>
                <w:sz w:val="20"/>
                <w:lang w:val="fr-FR"/>
              </w:rPr>
              <w:t>’</w:t>
            </w:r>
            <w:r w:rsidRPr="00C84BB1">
              <w:rPr>
                <w:color w:val="000000" w:themeColor="text1"/>
                <w:sz w:val="20"/>
                <w:lang w:val="fr-FR"/>
              </w:rPr>
              <w:t>environnement.</w:t>
            </w:r>
          </w:p>
        </w:tc>
        <w:tc>
          <w:tcPr>
            <w:tcW w:w="1140" w:type="dxa"/>
            <w:shd w:val="clear" w:color="auto" w:fill="auto"/>
            <w:tcMar>
              <w:left w:w="115" w:type="dxa"/>
              <w:right w:w="173" w:type="dxa"/>
            </w:tcMar>
            <w:vAlign w:val="center"/>
          </w:tcPr>
          <w:p w14:paraId="757624F9" w14:textId="489D9595"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83</w:t>
            </w:r>
          </w:p>
        </w:tc>
      </w:tr>
      <w:tr w:rsidR="00CB1E6E" w:rsidRPr="00C84BB1" w14:paraId="42AC7A9E" w14:textId="77777777" w:rsidTr="00881C83">
        <w:trPr>
          <w:cantSplit/>
        </w:trPr>
        <w:tc>
          <w:tcPr>
            <w:tcW w:w="8220" w:type="dxa"/>
            <w:shd w:val="clear" w:color="auto" w:fill="auto"/>
            <w:vAlign w:val="center"/>
          </w:tcPr>
          <w:p w14:paraId="404D940B" w14:textId="2E58ABAD"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Documents de réunion sur les modalités de la déclaration des coûts administratifs des agences d</w:t>
            </w:r>
            <w:r w:rsidR="00697433" w:rsidRPr="00C84BB1">
              <w:rPr>
                <w:color w:val="000000" w:themeColor="text1"/>
                <w:sz w:val="20"/>
                <w:lang w:val="fr-FR"/>
              </w:rPr>
              <w:t>’</w:t>
            </w:r>
            <w:r w:rsidRPr="00C84BB1">
              <w:rPr>
                <w:color w:val="000000" w:themeColor="text1"/>
                <w:sz w:val="20"/>
                <w:lang w:val="fr-FR"/>
              </w:rPr>
              <w:t>exécution, dont les documents</w:t>
            </w:r>
            <w:r w:rsidR="00697433" w:rsidRPr="00C84BB1">
              <w:rPr>
                <w:color w:val="000000" w:themeColor="text1"/>
                <w:sz w:val="20"/>
                <w:lang w:val="fr-FR"/>
              </w:rPr>
              <w:t> :</w:t>
            </w:r>
            <w:r w:rsidRPr="00C84BB1">
              <w:rPr>
                <w:color w:val="000000" w:themeColor="text1"/>
                <w:sz w:val="20"/>
                <w:lang w:val="fr-FR"/>
              </w:rPr>
              <w:t xml:space="preserve"> UNEP/OzL.Pro/ExCom/26/67, UNEP/OzL.Pro/ExCom/34/52, UNEP/OzL.Pro/ExCom/38/59, UNEP/OzL.Pro/ExCom/55/48 et UNEP/OzL.Pro/ExCom/80/43</w:t>
            </w:r>
          </w:p>
        </w:tc>
        <w:tc>
          <w:tcPr>
            <w:tcW w:w="1140" w:type="dxa"/>
            <w:shd w:val="clear" w:color="auto" w:fill="auto"/>
            <w:tcMar>
              <w:left w:w="115" w:type="dxa"/>
              <w:right w:w="173" w:type="dxa"/>
            </w:tcMar>
            <w:vAlign w:val="center"/>
          </w:tcPr>
          <w:p w14:paraId="7B35312D" w14:textId="0DAE0C25"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81</w:t>
            </w:r>
          </w:p>
        </w:tc>
      </w:tr>
      <w:tr w:rsidR="00CB1E6E" w:rsidRPr="00C84BB1" w14:paraId="16B0B96C" w14:textId="77777777" w:rsidTr="00881C83">
        <w:trPr>
          <w:cantSplit/>
        </w:trPr>
        <w:tc>
          <w:tcPr>
            <w:tcW w:w="8220" w:type="dxa"/>
            <w:shd w:val="clear" w:color="auto" w:fill="auto"/>
            <w:vAlign w:val="center"/>
          </w:tcPr>
          <w:p w14:paraId="6DE8CF32" w14:textId="55712796"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Conférence téléphonique afin de fournir des renseignements sur les pratiques du Fonds multilatéral concernant les prêts à des conditions de faveur et les surcoûts.</w:t>
            </w:r>
          </w:p>
        </w:tc>
        <w:tc>
          <w:tcPr>
            <w:tcW w:w="1140" w:type="dxa"/>
            <w:shd w:val="clear" w:color="auto" w:fill="auto"/>
            <w:tcMar>
              <w:left w:w="115" w:type="dxa"/>
              <w:right w:w="173" w:type="dxa"/>
            </w:tcMar>
            <w:vAlign w:val="center"/>
          </w:tcPr>
          <w:p w14:paraId="17619C2A" w14:textId="70627685"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80</w:t>
            </w:r>
          </w:p>
        </w:tc>
      </w:tr>
      <w:tr w:rsidR="00CB1E6E" w:rsidRPr="00C84BB1" w14:paraId="5C64D903" w14:textId="77777777" w:rsidTr="00881C83">
        <w:trPr>
          <w:cantSplit/>
        </w:trPr>
        <w:tc>
          <w:tcPr>
            <w:tcW w:w="8220" w:type="dxa"/>
            <w:shd w:val="clear" w:color="auto" w:fill="auto"/>
            <w:vAlign w:val="center"/>
            <w:hideMark/>
          </w:tcPr>
          <w:p w14:paraId="4F317A95" w14:textId="66992D9A"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Offre d</w:t>
            </w:r>
            <w:r w:rsidR="00697433" w:rsidRPr="00C84BB1">
              <w:rPr>
                <w:color w:val="000000" w:themeColor="text1"/>
                <w:sz w:val="20"/>
                <w:lang w:val="fr-FR"/>
              </w:rPr>
              <w:t>’</w:t>
            </w:r>
            <w:r w:rsidRPr="00C84BB1">
              <w:rPr>
                <w:color w:val="000000" w:themeColor="text1"/>
                <w:sz w:val="20"/>
                <w:lang w:val="fr-FR"/>
              </w:rPr>
              <w:t>un lien aux documents d</w:t>
            </w:r>
            <w:r w:rsidR="00697433" w:rsidRPr="00C84BB1">
              <w:rPr>
                <w:color w:val="000000" w:themeColor="text1"/>
                <w:sz w:val="20"/>
                <w:lang w:val="fr-FR"/>
              </w:rPr>
              <w:t>’</w:t>
            </w:r>
            <w:r w:rsidRPr="00C84BB1">
              <w:rPr>
                <w:color w:val="000000" w:themeColor="text1"/>
                <w:sz w:val="20"/>
                <w:lang w:val="fr-FR"/>
              </w:rPr>
              <w:t>intérêt pour le Groupe de l</w:t>
            </w:r>
            <w:r w:rsidR="00697433" w:rsidRPr="00C84BB1">
              <w:rPr>
                <w:color w:val="000000" w:themeColor="text1"/>
                <w:sz w:val="20"/>
                <w:lang w:val="fr-FR"/>
              </w:rPr>
              <w:t>’</w:t>
            </w:r>
            <w:r w:rsidRPr="00C84BB1">
              <w:rPr>
                <w:color w:val="000000" w:themeColor="text1"/>
                <w:sz w:val="20"/>
                <w:lang w:val="fr-FR"/>
              </w:rPr>
              <w:t>évaluation technique et économique, le Groupe d</w:t>
            </w:r>
            <w:r w:rsidR="00697433" w:rsidRPr="00C84BB1">
              <w:rPr>
                <w:color w:val="000000" w:themeColor="text1"/>
                <w:sz w:val="20"/>
                <w:lang w:val="fr-FR"/>
              </w:rPr>
              <w:t>’</w:t>
            </w:r>
            <w:r w:rsidRPr="00C84BB1">
              <w:rPr>
                <w:color w:val="000000" w:themeColor="text1"/>
                <w:sz w:val="20"/>
                <w:lang w:val="fr-FR"/>
              </w:rPr>
              <w:t>évaluation scientifique et le Groupe d</w:t>
            </w:r>
            <w:r w:rsidR="00697433" w:rsidRPr="00C84BB1">
              <w:rPr>
                <w:color w:val="000000" w:themeColor="text1"/>
                <w:sz w:val="20"/>
                <w:lang w:val="fr-FR"/>
              </w:rPr>
              <w:t>’</w:t>
            </w:r>
            <w:r w:rsidRPr="00C84BB1">
              <w:rPr>
                <w:color w:val="000000" w:themeColor="text1"/>
                <w:sz w:val="20"/>
                <w:lang w:val="fr-FR"/>
              </w:rPr>
              <w:t>évaluation des effets sur l</w:t>
            </w:r>
            <w:r w:rsidR="00697433" w:rsidRPr="00C84BB1">
              <w:rPr>
                <w:color w:val="000000" w:themeColor="text1"/>
                <w:sz w:val="20"/>
                <w:lang w:val="fr-FR"/>
              </w:rPr>
              <w:t>’</w:t>
            </w:r>
            <w:r w:rsidRPr="00C84BB1">
              <w:rPr>
                <w:color w:val="000000" w:themeColor="text1"/>
                <w:sz w:val="20"/>
                <w:lang w:val="fr-FR"/>
              </w:rPr>
              <w:t>environnement sur le site Web du Secrétariat de l</w:t>
            </w:r>
            <w:r w:rsidR="00697433" w:rsidRPr="00C84BB1">
              <w:rPr>
                <w:color w:val="000000" w:themeColor="text1"/>
                <w:sz w:val="20"/>
                <w:lang w:val="fr-FR"/>
              </w:rPr>
              <w:t>’</w:t>
            </w:r>
            <w:r w:rsidRPr="00C84BB1">
              <w:rPr>
                <w:color w:val="000000" w:themeColor="text1"/>
                <w:sz w:val="20"/>
                <w:lang w:val="fr-FR"/>
              </w:rPr>
              <w:t>ozone, et rencontre d</w:t>
            </w:r>
            <w:r w:rsidR="00697433" w:rsidRPr="00C84BB1">
              <w:rPr>
                <w:color w:val="000000" w:themeColor="text1"/>
                <w:sz w:val="20"/>
                <w:lang w:val="fr-FR"/>
              </w:rPr>
              <w:t>’</w:t>
            </w:r>
            <w:r w:rsidRPr="00C84BB1">
              <w:rPr>
                <w:color w:val="000000" w:themeColor="text1"/>
                <w:sz w:val="20"/>
                <w:lang w:val="fr-FR"/>
              </w:rPr>
              <w:t>introduction avec le fonctionnaire chargé des communications du Secrétariat de l</w:t>
            </w:r>
            <w:r w:rsidR="00697433" w:rsidRPr="00C84BB1">
              <w:rPr>
                <w:color w:val="000000" w:themeColor="text1"/>
                <w:sz w:val="20"/>
                <w:lang w:val="fr-FR"/>
              </w:rPr>
              <w:t>’</w:t>
            </w:r>
            <w:r w:rsidRPr="00C84BB1">
              <w:rPr>
                <w:color w:val="000000" w:themeColor="text1"/>
                <w:sz w:val="20"/>
                <w:lang w:val="fr-FR"/>
              </w:rPr>
              <w:t>ozone</w:t>
            </w:r>
            <w:r w:rsidR="00697433" w:rsidRPr="00C84BB1">
              <w:rPr>
                <w:color w:val="000000" w:themeColor="text1"/>
                <w:sz w:val="20"/>
                <w:lang w:val="fr-FR"/>
              </w:rPr>
              <w:t> ;</w:t>
            </w:r>
            <w:r w:rsidRPr="00C84BB1">
              <w:rPr>
                <w:color w:val="000000" w:themeColor="text1"/>
                <w:sz w:val="20"/>
                <w:lang w:val="fr-FR"/>
              </w:rPr>
              <w:t xml:space="preserve"> </w:t>
            </w:r>
          </w:p>
          <w:p w14:paraId="14C626A0" w14:textId="7ACCF8DC"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Des documents ont été fournis, dont le document d</w:t>
            </w:r>
            <w:r w:rsidR="00697433" w:rsidRPr="00C84BB1">
              <w:rPr>
                <w:color w:val="000000" w:themeColor="text1"/>
                <w:sz w:val="20"/>
                <w:lang w:val="fr-FR"/>
              </w:rPr>
              <w:t>’</w:t>
            </w:r>
            <w:r w:rsidRPr="00C84BB1">
              <w:rPr>
                <w:color w:val="000000" w:themeColor="text1"/>
                <w:sz w:val="20"/>
                <w:lang w:val="fr-FR"/>
              </w:rPr>
              <w:t>introduction du Comité exécutif; les politiques, procédures, lignes directrices et critères du Fonds multilatéral</w:t>
            </w:r>
            <w:r w:rsidR="00697433" w:rsidRPr="00C84BB1">
              <w:rPr>
                <w:color w:val="000000" w:themeColor="text1"/>
                <w:sz w:val="20"/>
                <w:lang w:val="fr-FR"/>
              </w:rPr>
              <w:t> ;</w:t>
            </w:r>
            <w:r w:rsidRPr="00C84BB1">
              <w:rPr>
                <w:color w:val="000000" w:themeColor="text1"/>
                <w:sz w:val="20"/>
                <w:lang w:val="fr-FR"/>
              </w:rPr>
              <w:t xml:space="preserve"> la présentation sur la gouvernance, le modèle d</w:t>
            </w:r>
            <w:r w:rsidR="00697433" w:rsidRPr="00C84BB1">
              <w:rPr>
                <w:color w:val="000000" w:themeColor="text1"/>
                <w:sz w:val="20"/>
                <w:lang w:val="fr-FR"/>
              </w:rPr>
              <w:t>’</w:t>
            </w:r>
            <w:r w:rsidRPr="00C84BB1">
              <w:rPr>
                <w:color w:val="000000" w:themeColor="text1"/>
                <w:sz w:val="20"/>
                <w:lang w:val="fr-FR"/>
              </w:rPr>
              <w:t>affaires, les réalisations et les défis du Fonds multilatéral</w:t>
            </w:r>
            <w:r w:rsidR="00697433" w:rsidRPr="00C84BB1">
              <w:rPr>
                <w:color w:val="000000" w:themeColor="text1"/>
                <w:sz w:val="20"/>
                <w:lang w:val="fr-FR"/>
              </w:rPr>
              <w:t> ;</w:t>
            </w:r>
            <w:r w:rsidRPr="00C84BB1">
              <w:rPr>
                <w:color w:val="000000" w:themeColor="text1"/>
                <w:sz w:val="20"/>
                <w:lang w:val="fr-FR"/>
              </w:rPr>
              <w:t xml:space="preserve"> des exemples de documents de présession sur la planification des affaires et des propositions de projets</w:t>
            </w:r>
            <w:r w:rsidR="00697433" w:rsidRPr="00C84BB1">
              <w:rPr>
                <w:color w:val="000000" w:themeColor="text1"/>
                <w:sz w:val="20"/>
                <w:lang w:val="fr-FR"/>
              </w:rPr>
              <w:t> ;</w:t>
            </w:r>
            <w:r w:rsidRPr="00C84BB1">
              <w:rPr>
                <w:color w:val="000000" w:themeColor="text1"/>
                <w:sz w:val="20"/>
                <w:lang w:val="fr-FR"/>
              </w:rPr>
              <w:t xml:space="preserve"> programme de travail de suivi et évaluation et rapports d</w:t>
            </w:r>
            <w:r w:rsidR="00697433" w:rsidRPr="00C84BB1">
              <w:rPr>
                <w:color w:val="000000" w:themeColor="text1"/>
                <w:sz w:val="20"/>
                <w:lang w:val="fr-FR"/>
              </w:rPr>
              <w:t>’</w:t>
            </w:r>
            <w:r w:rsidRPr="00C84BB1">
              <w:rPr>
                <w:color w:val="000000" w:themeColor="text1"/>
                <w:sz w:val="20"/>
                <w:lang w:val="fr-FR"/>
              </w:rPr>
              <w:t>achèvement de projet</w:t>
            </w:r>
            <w:r w:rsidR="00697433" w:rsidRPr="00C84BB1">
              <w:rPr>
                <w:color w:val="000000" w:themeColor="text1"/>
                <w:sz w:val="20"/>
                <w:lang w:val="fr-FR"/>
              </w:rPr>
              <w:t> ;</w:t>
            </w:r>
            <w:r w:rsidRPr="00C84BB1">
              <w:rPr>
                <w:color w:val="000000" w:themeColor="text1"/>
                <w:sz w:val="20"/>
                <w:lang w:val="fr-FR"/>
              </w:rPr>
              <w:t xml:space="preserve"> des modèles de plans d</w:t>
            </w:r>
            <w:r w:rsidR="00697433" w:rsidRPr="00C84BB1">
              <w:rPr>
                <w:color w:val="000000" w:themeColor="text1"/>
                <w:sz w:val="20"/>
                <w:lang w:val="fr-FR"/>
              </w:rPr>
              <w:t>’</w:t>
            </w:r>
            <w:r w:rsidRPr="00C84BB1">
              <w:rPr>
                <w:color w:val="000000" w:themeColor="text1"/>
                <w:sz w:val="20"/>
                <w:lang w:val="fr-FR"/>
              </w:rPr>
              <w:t>activités</w:t>
            </w:r>
            <w:r w:rsidR="00697433" w:rsidRPr="00C84BB1">
              <w:rPr>
                <w:color w:val="000000" w:themeColor="text1"/>
                <w:sz w:val="20"/>
                <w:lang w:val="fr-FR"/>
              </w:rPr>
              <w:t> ;</w:t>
            </w:r>
            <w:r w:rsidRPr="00C84BB1">
              <w:rPr>
                <w:color w:val="000000" w:themeColor="text1"/>
                <w:sz w:val="20"/>
                <w:lang w:val="fr-FR"/>
              </w:rPr>
              <w:t xml:space="preserve"> lignes directrices sur l</w:t>
            </w:r>
            <w:r w:rsidR="00697433" w:rsidRPr="00C84BB1">
              <w:rPr>
                <w:color w:val="000000" w:themeColor="text1"/>
                <w:sz w:val="20"/>
                <w:lang w:val="fr-FR"/>
              </w:rPr>
              <w:t>’</w:t>
            </w:r>
            <w:r w:rsidRPr="00C84BB1">
              <w:rPr>
                <w:color w:val="000000" w:themeColor="text1"/>
                <w:sz w:val="20"/>
                <w:lang w:val="fr-FR"/>
              </w:rPr>
              <w:t>établissement des rapports périodiques</w:t>
            </w:r>
            <w:r w:rsidR="00697433" w:rsidRPr="00C84BB1">
              <w:rPr>
                <w:color w:val="000000" w:themeColor="text1"/>
                <w:sz w:val="20"/>
                <w:lang w:val="fr-FR"/>
              </w:rPr>
              <w:t> ;</w:t>
            </w:r>
            <w:r w:rsidRPr="00C84BB1">
              <w:rPr>
                <w:color w:val="000000" w:themeColor="text1"/>
                <w:sz w:val="20"/>
                <w:lang w:val="fr-FR"/>
              </w:rPr>
              <w:t xml:space="preserve"> rapports de deux évaluations du renforcement des institutions, et le programme de travail de suivi et évaluation.</w:t>
            </w:r>
          </w:p>
        </w:tc>
        <w:tc>
          <w:tcPr>
            <w:tcW w:w="1140" w:type="dxa"/>
            <w:shd w:val="clear" w:color="auto" w:fill="auto"/>
            <w:tcMar>
              <w:left w:w="115" w:type="dxa"/>
              <w:right w:w="173" w:type="dxa"/>
            </w:tcMar>
            <w:vAlign w:val="center"/>
          </w:tcPr>
          <w:p w14:paraId="10C4790E" w14:textId="06238F67"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77</w:t>
            </w:r>
          </w:p>
        </w:tc>
      </w:tr>
      <w:tr w:rsidR="00CB1E6E" w:rsidRPr="00C84BB1" w14:paraId="2D1E97C2" w14:textId="77777777" w:rsidTr="00881C83">
        <w:trPr>
          <w:cantSplit/>
        </w:trPr>
        <w:tc>
          <w:tcPr>
            <w:tcW w:w="8220" w:type="dxa"/>
            <w:shd w:val="clear" w:color="auto" w:fill="auto"/>
            <w:vAlign w:val="center"/>
          </w:tcPr>
          <w:p w14:paraId="525F4EB7" w14:textId="6CE3A299"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Expérience du Secrétariat du Fonds concernant l</w:t>
            </w:r>
            <w:r w:rsidR="00697433" w:rsidRPr="00C84BB1">
              <w:rPr>
                <w:color w:val="000000" w:themeColor="text1"/>
                <w:sz w:val="20"/>
                <w:lang w:val="fr-FR"/>
              </w:rPr>
              <w:t>’</w:t>
            </w:r>
            <w:r w:rsidRPr="00C84BB1">
              <w:rPr>
                <w:color w:val="000000" w:themeColor="text1"/>
                <w:sz w:val="20"/>
                <w:lang w:val="fr-FR"/>
              </w:rPr>
              <w:t>établissement dispositions juridiques avec les organes d</w:t>
            </w:r>
            <w:r w:rsidR="00697433" w:rsidRPr="00C84BB1">
              <w:rPr>
                <w:color w:val="000000" w:themeColor="text1"/>
                <w:sz w:val="20"/>
                <w:lang w:val="fr-FR"/>
              </w:rPr>
              <w:t>’</w:t>
            </w:r>
            <w:r w:rsidRPr="00C84BB1">
              <w:rPr>
                <w:color w:val="000000" w:themeColor="text1"/>
                <w:sz w:val="20"/>
                <w:lang w:val="fr-FR"/>
              </w:rPr>
              <w:t>exécution et la mise en place d</w:t>
            </w:r>
            <w:r w:rsidR="00697433" w:rsidRPr="00C84BB1">
              <w:rPr>
                <w:color w:val="000000" w:themeColor="text1"/>
                <w:sz w:val="20"/>
                <w:lang w:val="fr-FR"/>
              </w:rPr>
              <w:t>’</w:t>
            </w:r>
            <w:r w:rsidRPr="00C84BB1">
              <w:rPr>
                <w:color w:val="000000" w:themeColor="text1"/>
                <w:sz w:val="20"/>
                <w:lang w:val="fr-FR"/>
              </w:rPr>
              <w:t>un système de rapports périodiques pour le Fonds multilatéral.</w:t>
            </w:r>
          </w:p>
        </w:tc>
        <w:tc>
          <w:tcPr>
            <w:tcW w:w="1140" w:type="dxa"/>
            <w:shd w:val="clear" w:color="auto" w:fill="auto"/>
            <w:tcMar>
              <w:left w:w="115" w:type="dxa"/>
              <w:right w:w="173" w:type="dxa"/>
            </w:tcMar>
            <w:vAlign w:val="center"/>
          </w:tcPr>
          <w:p w14:paraId="2D5B92E1" w14:textId="0BCD70B5"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76</w:t>
            </w:r>
          </w:p>
        </w:tc>
      </w:tr>
      <w:tr w:rsidR="00CB1E6E" w:rsidRPr="00C84BB1" w14:paraId="2419EB27" w14:textId="77777777" w:rsidTr="00881C83">
        <w:trPr>
          <w:cantSplit/>
        </w:trPr>
        <w:tc>
          <w:tcPr>
            <w:tcW w:w="8220" w:type="dxa"/>
            <w:shd w:val="clear" w:color="auto" w:fill="auto"/>
            <w:vAlign w:val="center"/>
            <w:hideMark/>
          </w:tcPr>
          <w:p w14:paraId="63A82B69" w14:textId="1281BA0C" w:rsidR="00CB1E6E" w:rsidRPr="00C84BB1" w:rsidRDefault="00CB1E6E" w:rsidP="00CB1E6E">
            <w:pPr>
              <w:rPr>
                <w:color w:val="000000" w:themeColor="text1"/>
                <w:sz w:val="20"/>
                <w:szCs w:val="20"/>
                <w:lang w:val="fr-FR"/>
              </w:rPr>
            </w:pPr>
            <w:r w:rsidRPr="00C84BB1">
              <w:rPr>
                <w:color w:val="000000" w:themeColor="text1"/>
                <w:sz w:val="20"/>
                <w:lang w:val="fr-FR"/>
              </w:rPr>
              <w:lastRenderedPageBreak/>
              <w:t>Renseignements sur les indicateurs d</w:t>
            </w:r>
            <w:r w:rsidR="00697433" w:rsidRPr="00C84BB1">
              <w:rPr>
                <w:color w:val="000000" w:themeColor="text1"/>
                <w:sz w:val="20"/>
                <w:lang w:val="fr-FR"/>
              </w:rPr>
              <w:t>’</w:t>
            </w:r>
            <w:r w:rsidRPr="00C84BB1">
              <w:rPr>
                <w:color w:val="000000" w:themeColor="text1"/>
                <w:sz w:val="20"/>
                <w:lang w:val="fr-FR"/>
              </w:rPr>
              <w:t>efficacité mis au point pour le Fonds multilatéral</w:t>
            </w:r>
            <w:r w:rsidR="00697433" w:rsidRPr="00C84BB1">
              <w:rPr>
                <w:color w:val="000000" w:themeColor="text1"/>
                <w:sz w:val="20"/>
                <w:lang w:val="fr-FR"/>
              </w:rPr>
              <w:t> ;</w:t>
            </w:r>
          </w:p>
          <w:p w14:paraId="459653B4" w14:textId="2E7A423F" w:rsidR="00CB1E6E" w:rsidRPr="00C84BB1" w:rsidRDefault="00CB1E6E" w:rsidP="00CB1E6E">
            <w:pPr>
              <w:rPr>
                <w:color w:val="000000" w:themeColor="text1"/>
                <w:sz w:val="20"/>
                <w:szCs w:val="20"/>
                <w:lang w:val="fr-FR"/>
              </w:rPr>
            </w:pPr>
            <w:r w:rsidRPr="00C84BB1">
              <w:rPr>
                <w:color w:val="000000" w:themeColor="text1"/>
                <w:sz w:val="20"/>
                <w:lang w:val="fr-FR"/>
              </w:rPr>
              <w:t>Renseignements sur les échanges lors de récentes réunions du Protocole de Montréal concernant les propositions d</w:t>
            </w:r>
            <w:r w:rsidR="00697433" w:rsidRPr="00C84BB1">
              <w:rPr>
                <w:color w:val="000000" w:themeColor="text1"/>
                <w:sz w:val="20"/>
                <w:lang w:val="fr-FR"/>
              </w:rPr>
              <w:t>’</w:t>
            </w:r>
            <w:r w:rsidRPr="00C84BB1">
              <w:rPr>
                <w:color w:val="000000" w:themeColor="text1"/>
                <w:sz w:val="20"/>
                <w:lang w:val="fr-FR"/>
              </w:rPr>
              <w:t>amendement au Protocole de Montréal</w:t>
            </w:r>
            <w:r w:rsidR="00697433" w:rsidRPr="00C84BB1">
              <w:rPr>
                <w:color w:val="000000" w:themeColor="text1"/>
                <w:sz w:val="20"/>
                <w:lang w:val="fr-FR"/>
              </w:rPr>
              <w:t> ;</w:t>
            </w:r>
          </w:p>
          <w:p w14:paraId="33160432" w14:textId="77777777" w:rsidR="00CB1E6E" w:rsidRPr="00C84BB1" w:rsidRDefault="00CB1E6E" w:rsidP="00CB1E6E">
            <w:pPr>
              <w:rPr>
                <w:color w:val="000000" w:themeColor="text1"/>
                <w:sz w:val="20"/>
                <w:szCs w:val="20"/>
                <w:lang w:val="fr-FR"/>
              </w:rPr>
            </w:pPr>
            <w:r w:rsidRPr="00C84BB1">
              <w:rPr>
                <w:color w:val="000000" w:themeColor="text1"/>
                <w:sz w:val="20"/>
                <w:lang w:val="fr-FR"/>
              </w:rPr>
              <w:t xml:space="preserve">Renseignements sur le cadre de suivi et de comptabilité du Fonds multilatéral, dont le chapitre XI des politiques, procédures, lignes directrices et critères du Fonds multilatéral (suivi et évaluation) </w:t>
            </w:r>
          </w:p>
          <w:p w14:paraId="09B0B509" w14:textId="6EABC9E7"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Présentation sur le renforcement des capacités au titre du Protocole de Montréal.</w:t>
            </w:r>
          </w:p>
        </w:tc>
        <w:tc>
          <w:tcPr>
            <w:tcW w:w="1140" w:type="dxa"/>
            <w:shd w:val="clear" w:color="auto" w:fill="auto"/>
            <w:tcMar>
              <w:left w:w="115" w:type="dxa"/>
              <w:right w:w="173" w:type="dxa"/>
            </w:tcMar>
            <w:vAlign w:val="center"/>
            <w:hideMark/>
          </w:tcPr>
          <w:p w14:paraId="5B1DDFA7" w14:textId="3A5FE1DF"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75</w:t>
            </w:r>
          </w:p>
        </w:tc>
      </w:tr>
      <w:tr w:rsidR="00CB1E6E" w:rsidRPr="00C84BB1" w14:paraId="1374E7FF" w14:textId="77777777" w:rsidTr="00881C83">
        <w:trPr>
          <w:cantSplit/>
        </w:trPr>
        <w:tc>
          <w:tcPr>
            <w:tcW w:w="8220" w:type="dxa"/>
            <w:shd w:val="clear" w:color="auto" w:fill="auto"/>
            <w:vAlign w:val="center"/>
            <w:hideMark/>
          </w:tcPr>
          <w:p w14:paraId="09562979" w14:textId="293DA592" w:rsidR="00CB1E6E" w:rsidRPr="00C84BB1" w:rsidRDefault="00CB1E6E" w:rsidP="00CB1E6E">
            <w:pPr>
              <w:rPr>
                <w:color w:val="000000" w:themeColor="text1"/>
                <w:sz w:val="20"/>
                <w:szCs w:val="20"/>
                <w:lang w:val="fr-FR"/>
              </w:rPr>
            </w:pPr>
            <w:r w:rsidRPr="00C84BB1">
              <w:rPr>
                <w:color w:val="000000" w:themeColor="text1"/>
                <w:sz w:val="20"/>
                <w:lang w:val="fr-FR"/>
              </w:rPr>
              <w:t>Présentation sur le Fonds multilatéral et exemples de documents clés, dont les activités du Secrétariat, l</w:t>
            </w:r>
            <w:r w:rsidR="00697433" w:rsidRPr="00C84BB1">
              <w:rPr>
                <w:color w:val="000000" w:themeColor="text1"/>
                <w:sz w:val="20"/>
                <w:lang w:val="fr-FR"/>
              </w:rPr>
              <w:t>’</w:t>
            </w:r>
            <w:r w:rsidRPr="00C84BB1">
              <w:rPr>
                <w:color w:val="000000" w:themeColor="text1"/>
                <w:sz w:val="20"/>
                <w:lang w:val="fr-FR"/>
              </w:rPr>
              <w:t>état du Fonds, le plan d</w:t>
            </w:r>
            <w:r w:rsidR="00697433" w:rsidRPr="00C84BB1">
              <w:rPr>
                <w:color w:val="000000" w:themeColor="text1"/>
                <w:sz w:val="20"/>
                <w:lang w:val="fr-FR"/>
              </w:rPr>
              <w:t>’</w:t>
            </w:r>
            <w:r w:rsidRPr="00C84BB1">
              <w:rPr>
                <w:color w:val="000000" w:themeColor="text1"/>
                <w:sz w:val="20"/>
                <w:lang w:val="fr-FR"/>
              </w:rPr>
              <w:t>activités général et les rapports périodiques, et un échantillonnage de propositions de projets et de documents d</w:t>
            </w:r>
            <w:r w:rsidR="00697433" w:rsidRPr="00C84BB1">
              <w:rPr>
                <w:color w:val="000000" w:themeColor="text1"/>
                <w:sz w:val="20"/>
                <w:lang w:val="fr-FR"/>
              </w:rPr>
              <w:t>’</w:t>
            </w:r>
            <w:r w:rsidRPr="00C84BB1">
              <w:rPr>
                <w:color w:val="000000" w:themeColor="text1"/>
                <w:sz w:val="20"/>
                <w:lang w:val="fr-FR"/>
              </w:rPr>
              <w:t>orientation. D</w:t>
            </w:r>
            <w:r w:rsidR="00697433" w:rsidRPr="00C84BB1">
              <w:rPr>
                <w:color w:val="000000" w:themeColor="text1"/>
                <w:sz w:val="20"/>
                <w:lang w:val="fr-FR"/>
              </w:rPr>
              <w:t>’</w:t>
            </w:r>
            <w:r w:rsidRPr="00C84BB1">
              <w:rPr>
                <w:color w:val="000000" w:themeColor="text1"/>
                <w:sz w:val="20"/>
                <w:lang w:val="fr-FR"/>
              </w:rPr>
              <w:t>autres détails et échanges sur le Fonds multilatéral.</w:t>
            </w:r>
          </w:p>
        </w:tc>
        <w:tc>
          <w:tcPr>
            <w:tcW w:w="1140" w:type="dxa"/>
            <w:shd w:val="clear" w:color="auto" w:fill="auto"/>
            <w:tcMar>
              <w:left w:w="115" w:type="dxa"/>
              <w:right w:w="173" w:type="dxa"/>
            </w:tcMar>
            <w:vAlign w:val="center"/>
            <w:hideMark/>
          </w:tcPr>
          <w:p w14:paraId="4981CBD1" w14:textId="6FDC6EC1"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74</w:t>
            </w:r>
          </w:p>
        </w:tc>
      </w:tr>
      <w:tr w:rsidR="00CB1E6E" w:rsidRPr="00C84BB1" w14:paraId="446359ED" w14:textId="77777777" w:rsidTr="00881C83">
        <w:trPr>
          <w:cantSplit/>
        </w:trPr>
        <w:tc>
          <w:tcPr>
            <w:tcW w:w="8220" w:type="dxa"/>
            <w:shd w:val="clear" w:color="auto" w:fill="auto"/>
            <w:vAlign w:val="center"/>
            <w:hideMark/>
          </w:tcPr>
          <w:p w14:paraId="06F4D7AA" w14:textId="35E94F9B"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Aperçu des objectifs et du fonctionnement du Fonds multilatéral, y compris son processus d</w:t>
            </w:r>
            <w:r w:rsidR="00697433" w:rsidRPr="00C84BB1">
              <w:rPr>
                <w:color w:val="000000" w:themeColor="text1"/>
                <w:sz w:val="20"/>
                <w:lang w:val="fr-FR"/>
              </w:rPr>
              <w:t>’</w:t>
            </w:r>
            <w:r w:rsidRPr="00C84BB1">
              <w:rPr>
                <w:color w:val="000000" w:themeColor="text1"/>
                <w:sz w:val="20"/>
                <w:lang w:val="fr-FR"/>
              </w:rPr>
              <w:t>examen des projets, l</w:t>
            </w:r>
            <w:r w:rsidR="00697433" w:rsidRPr="00C84BB1">
              <w:rPr>
                <w:color w:val="000000" w:themeColor="text1"/>
                <w:sz w:val="20"/>
                <w:lang w:val="fr-FR"/>
              </w:rPr>
              <w:t>’</w:t>
            </w:r>
            <w:r w:rsidRPr="00C84BB1">
              <w:rPr>
                <w:color w:val="000000" w:themeColor="text1"/>
                <w:sz w:val="20"/>
                <w:lang w:val="fr-FR"/>
              </w:rPr>
              <w:t>élaboration de politiques, le processus de réunion et la mise en œuvre des décisions du Comité exécutif.</w:t>
            </w:r>
          </w:p>
        </w:tc>
        <w:tc>
          <w:tcPr>
            <w:tcW w:w="1140" w:type="dxa"/>
            <w:shd w:val="clear" w:color="auto" w:fill="auto"/>
            <w:tcMar>
              <w:left w:w="115" w:type="dxa"/>
              <w:right w:w="173" w:type="dxa"/>
            </w:tcMar>
            <w:vAlign w:val="center"/>
            <w:hideMark/>
          </w:tcPr>
          <w:p w14:paraId="7A0246CF" w14:textId="68D18CB3"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72</w:t>
            </w:r>
          </w:p>
        </w:tc>
      </w:tr>
      <w:tr w:rsidR="00CB1E6E" w:rsidRPr="00C84BB1" w14:paraId="5D17D98F" w14:textId="77777777" w:rsidTr="00881C83">
        <w:trPr>
          <w:cantSplit/>
        </w:trPr>
        <w:tc>
          <w:tcPr>
            <w:tcW w:w="8220" w:type="dxa"/>
            <w:shd w:val="clear" w:color="auto" w:fill="auto"/>
            <w:vAlign w:val="center"/>
            <w:hideMark/>
          </w:tcPr>
          <w:p w14:paraId="327DB423" w14:textId="3EA37D48"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Le Secrétariat intérimaire du FEM a écrit au Fonds multilatéral le 24 septembre 2013 afin de l</w:t>
            </w:r>
            <w:r w:rsidR="00697433" w:rsidRPr="00C84BB1">
              <w:rPr>
                <w:color w:val="000000" w:themeColor="text1"/>
                <w:sz w:val="20"/>
                <w:lang w:val="fr-FR"/>
              </w:rPr>
              <w:t>’</w:t>
            </w:r>
            <w:r w:rsidRPr="00C84BB1">
              <w:rPr>
                <w:color w:val="000000" w:themeColor="text1"/>
                <w:sz w:val="20"/>
                <w:lang w:val="fr-FR"/>
              </w:rPr>
              <w:t>inviter à assister à la 5</w:t>
            </w:r>
            <w:r w:rsidRPr="00C84BB1">
              <w:rPr>
                <w:color w:val="000000" w:themeColor="text1"/>
                <w:sz w:val="20"/>
                <w:vertAlign w:val="superscript"/>
                <w:lang w:val="fr-FR"/>
              </w:rPr>
              <w:t>e</w:t>
            </w:r>
            <w:r w:rsidRPr="00C84BB1">
              <w:rPr>
                <w:color w:val="000000" w:themeColor="text1"/>
                <w:sz w:val="20"/>
                <w:lang w:val="fr-FR"/>
              </w:rPr>
              <w:t> réunion du conseil du FEM en qualité d</w:t>
            </w:r>
            <w:r w:rsidR="00697433" w:rsidRPr="00C84BB1">
              <w:rPr>
                <w:color w:val="000000" w:themeColor="text1"/>
                <w:sz w:val="20"/>
                <w:lang w:val="fr-FR"/>
              </w:rPr>
              <w:t>’</w:t>
            </w:r>
            <w:r w:rsidRPr="00C84BB1">
              <w:rPr>
                <w:color w:val="000000" w:themeColor="text1"/>
                <w:sz w:val="20"/>
                <w:lang w:val="fr-FR"/>
              </w:rPr>
              <w:t>observateur, en précisant toutefois que la qualité d</w:t>
            </w:r>
            <w:r w:rsidR="00697433" w:rsidRPr="00C84BB1">
              <w:rPr>
                <w:color w:val="000000" w:themeColor="text1"/>
                <w:sz w:val="20"/>
                <w:lang w:val="fr-FR"/>
              </w:rPr>
              <w:t>’</w:t>
            </w:r>
            <w:r w:rsidRPr="00C84BB1">
              <w:rPr>
                <w:color w:val="000000" w:themeColor="text1"/>
                <w:sz w:val="20"/>
                <w:lang w:val="fr-FR"/>
              </w:rPr>
              <w:t>observateur du Fonds multilatéral n</w:t>
            </w:r>
            <w:r w:rsidR="00697433" w:rsidRPr="00C84BB1">
              <w:rPr>
                <w:color w:val="000000" w:themeColor="text1"/>
                <w:sz w:val="20"/>
                <w:lang w:val="fr-FR"/>
              </w:rPr>
              <w:t>’</w:t>
            </w:r>
            <w:r w:rsidRPr="00C84BB1">
              <w:rPr>
                <w:color w:val="000000" w:themeColor="text1"/>
                <w:sz w:val="20"/>
                <w:lang w:val="fr-FR"/>
              </w:rPr>
              <w:t>avait pas encore été approuvée. Le Secrétariat du Fonds n</w:t>
            </w:r>
            <w:r w:rsidR="00697433" w:rsidRPr="00C84BB1">
              <w:rPr>
                <w:color w:val="000000" w:themeColor="text1"/>
                <w:sz w:val="20"/>
                <w:lang w:val="fr-FR"/>
              </w:rPr>
              <w:t>’</w:t>
            </w:r>
            <w:r w:rsidRPr="00C84BB1">
              <w:rPr>
                <w:color w:val="000000" w:themeColor="text1"/>
                <w:sz w:val="20"/>
                <w:lang w:val="fr-FR"/>
              </w:rPr>
              <w:t>a pas pu assister à la réunion du conseil, qui s</w:t>
            </w:r>
            <w:r w:rsidR="00697433" w:rsidRPr="00C84BB1">
              <w:rPr>
                <w:color w:val="000000" w:themeColor="text1"/>
                <w:sz w:val="20"/>
                <w:lang w:val="fr-FR"/>
              </w:rPr>
              <w:t>’</w:t>
            </w:r>
            <w:r w:rsidRPr="00C84BB1">
              <w:rPr>
                <w:color w:val="000000" w:themeColor="text1"/>
                <w:sz w:val="20"/>
                <w:lang w:val="fr-FR"/>
              </w:rPr>
              <w:t>est déroulée du 8 au 10 octobre, à cause des préparatifs pour la 71</w:t>
            </w:r>
            <w:r w:rsidRPr="00C84BB1">
              <w:rPr>
                <w:color w:val="000000" w:themeColor="text1"/>
                <w:sz w:val="20"/>
                <w:vertAlign w:val="superscript"/>
                <w:lang w:val="fr-FR"/>
              </w:rPr>
              <w:t>e</w:t>
            </w:r>
            <w:r w:rsidRPr="00C84BB1">
              <w:rPr>
                <w:color w:val="000000" w:themeColor="text1"/>
                <w:sz w:val="20"/>
                <w:lang w:val="fr-FR"/>
              </w:rPr>
              <w:t> réunion. Le Secrétariat a été informé dans une lettre datée du 21 octobre 2013 que la prochaine réunion du conseil aurait lieu en Indonésie du 19 au 21 février 2014 et que la qualité d</w:t>
            </w:r>
            <w:r w:rsidR="00697433" w:rsidRPr="00C84BB1">
              <w:rPr>
                <w:color w:val="000000" w:themeColor="text1"/>
                <w:sz w:val="20"/>
                <w:lang w:val="fr-FR"/>
              </w:rPr>
              <w:t>’</w:t>
            </w:r>
            <w:r w:rsidRPr="00C84BB1">
              <w:rPr>
                <w:color w:val="000000" w:themeColor="text1"/>
                <w:sz w:val="20"/>
                <w:lang w:val="fr-FR"/>
              </w:rPr>
              <w:t>observateur du Fonds multilatéral avait été approuvée par un amendement à la décision B.04/15. Le Fonds multilatéral a aussi été invité à nommer une personne-ressource.</w:t>
            </w:r>
          </w:p>
        </w:tc>
        <w:tc>
          <w:tcPr>
            <w:tcW w:w="1140" w:type="dxa"/>
            <w:shd w:val="clear" w:color="auto" w:fill="auto"/>
            <w:tcMar>
              <w:left w:w="115" w:type="dxa"/>
              <w:right w:w="173" w:type="dxa"/>
            </w:tcMar>
            <w:vAlign w:val="center"/>
            <w:hideMark/>
          </w:tcPr>
          <w:p w14:paraId="1B7470CB" w14:textId="4ECCA0F8"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71</w:t>
            </w:r>
          </w:p>
        </w:tc>
      </w:tr>
      <w:tr w:rsidR="00E72B11" w:rsidRPr="00564C4F" w14:paraId="00A70BC6" w14:textId="77777777" w:rsidTr="00881C83">
        <w:trPr>
          <w:cantSplit/>
        </w:trPr>
        <w:tc>
          <w:tcPr>
            <w:tcW w:w="9360" w:type="dxa"/>
            <w:gridSpan w:val="2"/>
            <w:shd w:val="clear" w:color="auto" w:fill="auto"/>
            <w:vAlign w:val="center"/>
            <w:hideMark/>
          </w:tcPr>
          <w:p w14:paraId="2BFF6A8A" w14:textId="72311948" w:rsidR="00E72B11" w:rsidRPr="00C84BB1" w:rsidRDefault="00E72B11" w:rsidP="00881C83">
            <w:pPr>
              <w:spacing w:before="60" w:after="60"/>
              <w:jc w:val="left"/>
              <w:rPr>
                <w:color w:val="000000" w:themeColor="text1"/>
                <w:sz w:val="20"/>
                <w:szCs w:val="20"/>
                <w:lang w:val="fr-FR"/>
              </w:rPr>
            </w:pPr>
            <w:r w:rsidRPr="00C84BB1">
              <w:rPr>
                <w:b/>
                <w:color w:val="000000" w:themeColor="text1"/>
                <w:sz w:val="20"/>
                <w:lang w:val="fr-FR"/>
              </w:rPr>
              <w:t>École de gestion de Grenoble</w:t>
            </w:r>
          </w:p>
        </w:tc>
      </w:tr>
      <w:tr w:rsidR="00881C83" w:rsidRPr="00C84BB1" w14:paraId="4FB923C1" w14:textId="77777777" w:rsidTr="003376BA">
        <w:trPr>
          <w:cantSplit/>
        </w:trPr>
        <w:tc>
          <w:tcPr>
            <w:tcW w:w="8220" w:type="dxa"/>
            <w:shd w:val="clear" w:color="auto" w:fill="auto"/>
            <w:tcMar>
              <w:left w:w="115" w:type="dxa"/>
              <w:right w:w="173" w:type="dxa"/>
            </w:tcMar>
            <w:vAlign w:val="center"/>
          </w:tcPr>
          <w:p w14:paraId="7F224A44" w14:textId="025FCCE1" w:rsidR="00881C83" w:rsidRPr="00C84BB1" w:rsidRDefault="00881C83" w:rsidP="00CB1E6E">
            <w:pPr>
              <w:keepNext/>
              <w:spacing w:before="60" w:after="60"/>
              <w:rPr>
                <w:color w:val="000000" w:themeColor="text1"/>
                <w:sz w:val="20"/>
                <w:szCs w:val="20"/>
                <w:lang w:val="fr-FR"/>
              </w:rPr>
            </w:pPr>
            <w:r w:rsidRPr="00C84BB1">
              <w:rPr>
                <w:color w:val="000000" w:themeColor="text1"/>
                <w:sz w:val="20"/>
                <w:lang w:val="fr-FR"/>
              </w:rPr>
              <w:t>Renseignements sur les politiques et procédures du Fonds multilatéral et le processus d</w:t>
            </w:r>
            <w:r w:rsidR="00697433" w:rsidRPr="00C84BB1">
              <w:rPr>
                <w:color w:val="000000" w:themeColor="text1"/>
                <w:sz w:val="20"/>
                <w:lang w:val="fr-FR"/>
              </w:rPr>
              <w:t>’</w:t>
            </w:r>
            <w:r w:rsidRPr="00C84BB1">
              <w:rPr>
                <w:color w:val="000000" w:themeColor="text1"/>
                <w:sz w:val="20"/>
                <w:lang w:val="fr-FR"/>
              </w:rPr>
              <w:t>approbation de projet pour une étude sur les courbes d</w:t>
            </w:r>
            <w:r w:rsidR="00697433" w:rsidRPr="00C84BB1">
              <w:rPr>
                <w:color w:val="000000" w:themeColor="text1"/>
                <w:sz w:val="20"/>
                <w:lang w:val="fr-FR"/>
              </w:rPr>
              <w:t>’</w:t>
            </w:r>
            <w:r w:rsidRPr="00C84BB1">
              <w:rPr>
                <w:color w:val="000000" w:themeColor="text1"/>
                <w:sz w:val="20"/>
                <w:lang w:val="fr-FR"/>
              </w:rPr>
              <w:t>apprentissage de la technologie.</w:t>
            </w:r>
          </w:p>
        </w:tc>
        <w:tc>
          <w:tcPr>
            <w:tcW w:w="1140" w:type="dxa"/>
            <w:shd w:val="clear" w:color="auto" w:fill="auto"/>
            <w:vAlign w:val="center"/>
          </w:tcPr>
          <w:p w14:paraId="237B6407" w14:textId="39EE7B30" w:rsidR="00881C83" w:rsidRPr="00C84BB1" w:rsidRDefault="00881C83" w:rsidP="00881C83">
            <w:pPr>
              <w:keepNext/>
              <w:spacing w:before="60" w:after="60"/>
              <w:jc w:val="right"/>
              <w:rPr>
                <w:color w:val="000000" w:themeColor="text1"/>
                <w:sz w:val="20"/>
                <w:szCs w:val="20"/>
                <w:lang w:val="fr-FR"/>
              </w:rPr>
            </w:pPr>
            <w:r w:rsidRPr="00C84BB1">
              <w:rPr>
                <w:color w:val="000000" w:themeColor="text1"/>
                <w:sz w:val="20"/>
                <w:szCs w:val="20"/>
                <w:lang w:val="fr-FR"/>
              </w:rPr>
              <w:t>80</w:t>
            </w:r>
          </w:p>
        </w:tc>
      </w:tr>
      <w:tr w:rsidR="00E72B11" w:rsidRPr="00564C4F" w14:paraId="0C5E6090" w14:textId="77777777" w:rsidTr="00881C83">
        <w:trPr>
          <w:cantSplit/>
        </w:trPr>
        <w:tc>
          <w:tcPr>
            <w:tcW w:w="9360" w:type="dxa"/>
            <w:gridSpan w:val="2"/>
            <w:shd w:val="clear" w:color="auto" w:fill="auto"/>
            <w:vAlign w:val="center"/>
            <w:hideMark/>
          </w:tcPr>
          <w:p w14:paraId="12240EF4" w14:textId="6B420670" w:rsidR="00E72B11" w:rsidRPr="00C84BB1" w:rsidRDefault="00E72B11" w:rsidP="00881C83">
            <w:pPr>
              <w:spacing w:before="60" w:after="60"/>
              <w:jc w:val="left"/>
              <w:rPr>
                <w:color w:val="000000" w:themeColor="text1"/>
                <w:sz w:val="20"/>
                <w:szCs w:val="20"/>
                <w:lang w:val="fr-FR"/>
              </w:rPr>
            </w:pPr>
            <w:r w:rsidRPr="00C84BB1">
              <w:rPr>
                <w:b/>
                <w:color w:val="000000" w:themeColor="text1"/>
                <w:sz w:val="20"/>
                <w:lang w:val="fr-FR"/>
              </w:rPr>
              <w:t>Plateforme intergouvernementale scientifique et politique sur la biodiversité et les services écosystémiques (IPBES)</w:t>
            </w:r>
          </w:p>
        </w:tc>
      </w:tr>
      <w:tr w:rsidR="003376BA" w:rsidRPr="00C84BB1" w14:paraId="127B0707" w14:textId="77777777" w:rsidTr="00443CFB">
        <w:trPr>
          <w:cantSplit/>
        </w:trPr>
        <w:tc>
          <w:tcPr>
            <w:tcW w:w="8220" w:type="dxa"/>
            <w:shd w:val="clear" w:color="auto" w:fill="auto"/>
            <w:tcMar>
              <w:left w:w="115" w:type="dxa"/>
              <w:right w:w="173" w:type="dxa"/>
            </w:tcMar>
            <w:vAlign w:val="center"/>
          </w:tcPr>
          <w:p w14:paraId="050EDCCC" w14:textId="77777777" w:rsidR="003376BA" w:rsidRPr="00C84BB1" w:rsidRDefault="003376BA" w:rsidP="00CB1E6E">
            <w:pPr>
              <w:spacing w:before="60" w:after="60"/>
              <w:rPr>
                <w:color w:val="000000" w:themeColor="text1"/>
                <w:sz w:val="20"/>
                <w:szCs w:val="20"/>
                <w:lang w:val="fr-FR"/>
              </w:rPr>
            </w:pPr>
            <w:r w:rsidRPr="00C84BB1">
              <w:rPr>
                <w:color w:val="000000" w:themeColor="text1"/>
                <w:sz w:val="20"/>
                <w:lang w:val="fr-FR"/>
              </w:rPr>
              <w:t>Renseignements sur les pratiques entourant le soutien financier offert aux participants/délégués aux réunions.</w:t>
            </w:r>
          </w:p>
        </w:tc>
        <w:tc>
          <w:tcPr>
            <w:tcW w:w="1140" w:type="dxa"/>
            <w:shd w:val="clear" w:color="auto" w:fill="auto"/>
            <w:vAlign w:val="center"/>
          </w:tcPr>
          <w:p w14:paraId="1BAB3773" w14:textId="43D999B4" w:rsidR="003376BA" w:rsidRPr="00C84BB1" w:rsidRDefault="003376BA" w:rsidP="003376BA">
            <w:pPr>
              <w:spacing w:before="60" w:after="60"/>
              <w:jc w:val="right"/>
              <w:rPr>
                <w:color w:val="000000" w:themeColor="text1"/>
                <w:sz w:val="20"/>
                <w:szCs w:val="20"/>
                <w:lang w:val="fr-FR"/>
              </w:rPr>
            </w:pPr>
            <w:r w:rsidRPr="00C84BB1">
              <w:rPr>
                <w:color w:val="000000" w:themeColor="text1"/>
                <w:sz w:val="20"/>
                <w:szCs w:val="20"/>
                <w:lang w:val="fr-FR"/>
              </w:rPr>
              <w:t>75</w:t>
            </w:r>
          </w:p>
        </w:tc>
      </w:tr>
      <w:tr w:rsidR="00E72B11" w:rsidRPr="00564C4F" w14:paraId="4BA1E4BB" w14:textId="77777777" w:rsidTr="003376BA">
        <w:trPr>
          <w:cantSplit/>
        </w:trPr>
        <w:tc>
          <w:tcPr>
            <w:tcW w:w="9360" w:type="dxa"/>
            <w:gridSpan w:val="2"/>
            <w:shd w:val="clear" w:color="auto" w:fill="auto"/>
            <w:vAlign w:val="center"/>
            <w:hideMark/>
          </w:tcPr>
          <w:p w14:paraId="0C664CED" w14:textId="2A595E23" w:rsidR="00E72B11" w:rsidRPr="00C84BB1" w:rsidRDefault="00E72B11" w:rsidP="003376BA">
            <w:pPr>
              <w:spacing w:before="60" w:after="60"/>
              <w:jc w:val="left"/>
              <w:rPr>
                <w:color w:val="000000" w:themeColor="text1"/>
                <w:sz w:val="20"/>
                <w:szCs w:val="20"/>
                <w:lang w:val="fr-FR"/>
              </w:rPr>
            </w:pPr>
            <w:r w:rsidRPr="00C84BB1">
              <w:rPr>
                <w:b/>
                <w:color w:val="000000" w:themeColor="text1"/>
                <w:sz w:val="20"/>
                <w:lang w:val="fr-FR"/>
              </w:rPr>
              <w:t>Agence internationale de l</w:t>
            </w:r>
            <w:r w:rsidR="00697433" w:rsidRPr="00C84BB1">
              <w:rPr>
                <w:b/>
                <w:color w:val="000000" w:themeColor="text1"/>
                <w:sz w:val="20"/>
                <w:lang w:val="fr-FR"/>
              </w:rPr>
              <w:t>’</w:t>
            </w:r>
            <w:r w:rsidRPr="00C84BB1">
              <w:rPr>
                <w:b/>
                <w:color w:val="000000" w:themeColor="text1"/>
                <w:sz w:val="20"/>
                <w:lang w:val="fr-FR"/>
              </w:rPr>
              <w:t>énergie (AIE)</w:t>
            </w:r>
          </w:p>
        </w:tc>
      </w:tr>
      <w:tr w:rsidR="003376BA" w:rsidRPr="00C84BB1" w14:paraId="0FC0EB42" w14:textId="77777777" w:rsidTr="00443CFB">
        <w:trPr>
          <w:cantSplit/>
        </w:trPr>
        <w:tc>
          <w:tcPr>
            <w:tcW w:w="8220" w:type="dxa"/>
            <w:shd w:val="clear" w:color="auto" w:fill="auto"/>
            <w:tcMar>
              <w:left w:w="115" w:type="dxa"/>
              <w:right w:w="173" w:type="dxa"/>
            </w:tcMar>
            <w:vAlign w:val="center"/>
          </w:tcPr>
          <w:p w14:paraId="744DF98F" w14:textId="3A0F5B4B" w:rsidR="003376BA" w:rsidRPr="00C84BB1" w:rsidRDefault="003376BA" w:rsidP="00CB1E6E">
            <w:pPr>
              <w:keepNext/>
              <w:spacing w:before="60" w:after="60"/>
              <w:rPr>
                <w:color w:val="000000" w:themeColor="text1"/>
                <w:sz w:val="20"/>
                <w:szCs w:val="20"/>
                <w:lang w:val="fr-FR"/>
              </w:rPr>
            </w:pPr>
            <w:r w:rsidRPr="00C84BB1">
              <w:rPr>
                <w:color w:val="000000" w:themeColor="text1"/>
                <w:sz w:val="20"/>
                <w:lang w:val="fr-FR"/>
              </w:rPr>
              <w:t>Le Secrétariat et le secrétaire exécutif du Secrétariat de l</w:t>
            </w:r>
            <w:r w:rsidR="00697433" w:rsidRPr="00C84BB1">
              <w:rPr>
                <w:color w:val="000000" w:themeColor="text1"/>
                <w:sz w:val="20"/>
                <w:lang w:val="fr-FR"/>
              </w:rPr>
              <w:t>’</w:t>
            </w:r>
            <w:r w:rsidRPr="00C84BB1">
              <w:rPr>
                <w:color w:val="000000" w:themeColor="text1"/>
                <w:sz w:val="20"/>
                <w:lang w:val="fr-FR"/>
              </w:rPr>
              <w:t>ozone ont rencontré un représentant de l</w:t>
            </w:r>
            <w:r w:rsidR="00697433" w:rsidRPr="00C84BB1">
              <w:rPr>
                <w:color w:val="000000" w:themeColor="text1"/>
                <w:sz w:val="20"/>
                <w:lang w:val="fr-FR"/>
              </w:rPr>
              <w:t>’</w:t>
            </w:r>
            <w:r w:rsidRPr="00C84BB1">
              <w:rPr>
                <w:color w:val="000000" w:themeColor="text1"/>
                <w:sz w:val="20"/>
                <w:lang w:val="fr-FR"/>
              </w:rPr>
              <w:t>AIE. Le Secrétariat a expliqué les travaux sur l</w:t>
            </w:r>
            <w:r w:rsidR="00697433" w:rsidRPr="00C84BB1">
              <w:rPr>
                <w:color w:val="000000" w:themeColor="text1"/>
                <w:sz w:val="20"/>
                <w:lang w:val="fr-FR"/>
              </w:rPr>
              <w:t>’</w:t>
            </w:r>
            <w:r w:rsidRPr="00C84BB1">
              <w:rPr>
                <w:color w:val="000000" w:themeColor="text1"/>
                <w:sz w:val="20"/>
                <w:lang w:val="fr-FR"/>
              </w:rPr>
              <w:t>efficacité énergétique dans le contexte de l</w:t>
            </w:r>
            <w:r w:rsidR="00697433" w:rsidRPr="00C84BB1">
              <w:rPr>
                <w:color w:val="000000" w:themeColor="text1"/>
                <w:sz w:val="20"/>
                <w:lang w:val="fr-FR"/>
              </w:rPr>
              <w:t>’</w:t>
            </w:r>
            <w:r w:rsidRPr="00C84BB1">
              <w:rPr>
                <w:color w:val="000000" w:themeColor="text1"/>
                <w:sz w:val="20"/>
                <w:lang w:val="fr-FR"/>
              </w:rPr>
              <w:t>Amendement de Kigali. Le représentant de l</w:t>
            </w:r>
            <w:r w:rsidR="00697433" w:rsidRPr="00C84BB1">
              <w:rPr>
                <w:color w:val="000000" w:themeColor="text1"/>
                <w:sz w:val="20"/>
                <w:lang w:val="fr-FR"/>
              </w:rPr>
              <w:t>’</w:t>
            </w:r>
            <w:r w:rsidRPr="00C84BB1">
              <w:rPr>
                <w:color w:val="000000" w:themeColor="text1"/>
                <w:sz w:val="20"/>
                <w:lang w:val="fr-FR"/>
              </w:rPr>
              <w:t>AIE a indiqué que l</w:t>
            </w:r>
            <w:r w:rsidR="00697433" w:rsidRPr="00C84BB1">
              <w:rPr>
                <w:color w:val="000000" w:themeColor="text1"/>
                <w:sz w:val="20"/>
                <w:lang w:val="fr-FR"/>
              </w:rPr>
              <w:t>’</w:t>
            </w:r>
            <w:r w:rsidRPr="00C84BB1">
              <w:rPr>
                <w:color w:val="000000" w:themeColor="text1"/>
                <w:sz w:val="20"/>
                <w:lang w:val="fr-FR"/>
              </w:rPr>
              <w:t>organisation avait entrepris une compilation des politiques et normes sur l</w:t>
            </w:r>
            <w:r w:rsidR="00697433" w:rsidRPr="00C84BB1">
              <w:rPr>
                <w:color w:val="000000" w:themeColor="text1"/>
                <w:sz w:val="20"/>
                <w:lang w:val="fr-FR"/>
              </w:rPr>
              <w:t>’</w:t>
            </w:r>
            <w:r w:rsidRPr="00C84BB1">
              <w:rPr>
                <w:color w:val="000000" w:themeColor="text1"/>
                <w:sz w:val="20"/>
                <w:lang w:val="fr-FR"/>
              </w:rPr>
              <w:t>efficacité énergétique dans différents pays, qu</w:t>
            </w:r>
            <w:r w:rsidR="00697433" w:rsidRPr="00C84BB1">
              <w:rPr>
                <w:color w:val="000000" w:themeColor="text1"/>
                <w:sz w:val="20"/>
                <w:lang w:val="fr-FR"/>
              </w:rPr>
              <w:t>’</w:t>
            </w:r>
            <w:r w:rsidRPr="00C84BB1">
              <w:rPr>
                <w:color w:val="000000" w:themeColor="text1"/>
                <w:sz w:val="20"/>
                <w:lang w:val="fr-FR"/>
              </w:rPr>
              <w:t>elle a ensuite mis à la disposition du Secrétariat. Le représentant a aussi partagé un rapport sur le refroidissement préparé par l</w:t>
            </w:r>
            <w:r w:rsidR="00697433" w:rsidRPr="00C84BB1">
              <w:rPr>
                <w:color w:val="000000" w:themeColor="text1"/>
                <w:sz w:val="20"/>
                <w:lang w:val="fr-FR"/>
              </w:rPr>
              <w:t>’</w:t>
            </w:r>
            <w:r w:rsidRPr="00C84BB1">
              <w:rPr>
                <w:color w:val="000000" w:themeColor="text1"/>
                <w:sz w:val="20"/>
                <w:lang w:val="fr-FR"/>
              </w:rPr>
              <w:t xml:space="preserve">AEI. </w:t>
            </w:r>
          </w:p>
        </w:tc>
        <w:tc>
          <w:tcPr>
            <w:tcW w:w="1140" w:type="dxa"/>
            <w:shd w:val="clear" w:color="auto" w:fill="auto"/>
            <w:vAlign w:val="center"/>
          </w:tcPr>
          <w:p w14:paraId="1CD0C276" w14:textId="74D88F2A" w:rsidR="003376BA" w:rsidRPr="00C84BB1" w:rsidRDefault="003376BA" w:rsidP="003376BA">
            <w:pPr>
              <w:keepNext/>
              <w:spacing w:before="60" w:after="60"/>
              <w:jc w:val="right"/>
              <w:rPr>
                <w:color w:val="000000" w:themeColor="text1"/>
                <w:sz w:val="20"/>
                <w:szCs w:val="20"/>
                <w:lang w:val="fr-FR"/>
              </w:rPr>
            </w:pPr>
            <w:r w:rsidRPr="00C84BB1">
              <w:rPr>
                <w:color w:val="000000" w:themeColor="text1"/>
                <w:sz w:val="20"/>
                <w:szCs w:val="20"/>
                <w:lang w:val="fr-FR"/>
              </w:rPr>
              <w:t>83</w:t>
            </w:r>
          </w:p>
        </w:tc>
      </w:tr>
      <w:tr w:rsidR="00E72B11" w:rsidRPr="00564C4F" w14:paraId="1DF0A1AC" w14:textId="77777777" w:rsidTr="003376BA">
        <w:trPr>
          <w:cantSplit/>
        </w:trPr>
        <w:tc>
          <w:tcPr>
            <w:tcW w:w="9360" w:type="dxa"/>
            <w:gridSpan w:val="2"/>
            <w:shd w:val="clear" w:color="auto" w:fill="auto"/>
            <w:vAlign w:val="center"/>
            <w:hideMark/>
          </w:tcPr>
          <w:p w14:paraId="6D52D635" w14:textId="584CA218" w:rsidR="00E72B11" w:rsidRPr="00C84BB1" w:rsidRDefault="00E72B11" w:rsidP="003376BA">
            <w:pPr>
              <w:spacing w:before="60" w:after="60"/>
              <w:jc w:val="left"/>
              <w:rPr>
                <w:color w:val="000000" w:themeColor="text1"/>
                <w:sz w:val="20"/>
                <w:szCs w:val="20"/>
                <w:lang w:val="fr-FR"/>
              </w:rPr>
            </w:pPr>
            <w:r w:rsidRPr="00C84BB1">
              <w:rPr>
                <w:b/>
                <w:color w:val="000000" w:themeColor="text1"/>
                <w:sz w:val="20"/>
                <w:lang w:val="fr-FR"/>
              </w:rPr>
              <w:t>Corps commun d</w:t>
            </w:r>
            <w:r w:rsidR="00697433" w:rsidRPr="00C84BB1">
              <w:rPr>
                <w:b/>
                <w:color w:val="000000" w:themeColor="text1"/>
                <w:sz w:val="20"/>
                <w:lang w:val="fr-FR"/>
              </w:rPr>
              <w:t>’</w:t>
            </w:r>
            <w:r w:rsidRPr="00C84BB1">
              <w:rPr>
                <w:b/>
                <w:color w:val="000000" w:themeColor="text1"/>
                <w:sz w:val="20"/>
                <w:lang w:val="fr-FR"/>
              </w:rPr>
              <w:t>inspection des Nations Unies</w:t>
            </w:r>
          </w:p>
        </w:tc>
      </w:tr>
      <w:tr w:rsidR="00E72B11" w:rsidRPr="00C84BB1" w14:paraId="780974B9" w14:textId="77777777" w:rsidTr="003376BA">
        <w:trPr>
          <w:cantSplit/>
        </w:trPr>
        <w:tc>
          <w:tcPr>
            <w:tcW w:w="8220" w:type="dxa"/>
            <w:shd w:val="clear" w:color="auto" w:fill="auto"/>
            <w:tcMar>
              <w:left w:w="115" w:type="dxa"/>
              <w:right w:w="173" w:type="dxa"/>
            </w:tcMar>
            <w:vAlign w:val="center"/>
          </w:tcPr>
          <w:p w14:paraId="13F04F74" w14:textId="4490B673" w:rsidR="00E72B11" w:rsidRPr="00C84BB1" w:rsidRDefault="00E72B11" w:rsidP="00CB1E6E">
            <w:pPr>
              <w:spacing w:before="60" w:after="60"/>
              <w:rPr>
                <w:color w:val="000000" w:themeColor="text1"/>
                <w:sz w:val="20"/>
                <w:szCs w:val="20"/>
                <w:lang w:val="fr-FR"/>
              </w:rPr>
            </w:pPr>
            <w:r w:rsidRPr="00C84BB1">
              <w:rPr>
                <w:color w:val="000000" w:themeColor="text1"/>
                <w:sz w:val="20"/>
                <w:lang w:val="fr-FR"/>
              </w:rPr>
              <w:t>Le Secrétariat a rempli un questionnaire portant sur l</w:t>
            </w:r>
            <w:r w:rsidR="00697433" w:rsidRPr="00C84BB1">
              <w:rPr>
                <w:color w:val="000000" w:themeColor="text1"/>
                <w:sz w:val="20"/>
                <w:lang w:val="fr-FR"/>
              </w:rPr>
              <w:t>’</w:t>
            </w:r>
            <w:r w:rsidRPr="00C84BB1">
              <w:rPr>
                <w:color w:val="000000" w:themeColor="text1"/>
                <w:sz w:val="20"/>
                <w:lang w:val="fr-FR"/>
              </w:rPr>
              <w:t>examen de politiques et pratiques écologiquement durables à l</w:t>
            </w:r>
            <w:r w:rsidR="00697433" w:rsidRPr="00C84BB1">
              <w:rPr>
                <w:color w:val="000000" w:themeColor="text1"/>
                <w:sz w:val="20"/>
                <w:lang w:val="fr-FR"/>
              </w:rPr>
              <w:t>’</w:t>
            </w:r>
            <w:r w:rsidRPr="00C84BB1">
              <w:rPr>
                <w:color w:val="000000" w:themeColor="text1"/>
                <w:sz w:val="20"/>
                <w:lang w:val="fr-FR"/>
              </w:rPr>
              <w:t>échelle du système des Nations Unies.</w:t>
            </w:r>
          </w:p>
        </w:tc>
        <w:tc>
          <w:tcPr>
            <w:tcW w:w="1140" w:type="dxa"/>
            <w:shd w:val="clear" w:color="auto" w:fill="auto"/>
            <w:vAlign w:val="center"/>
          </w:tcPr>
          <w:p w14:paraId="3377050C" w14:textId="1B490FCC" w:rsidR="00E72B11" w:rsidRPr="00C84BB1" w:rsidRDefault="003376BA" w:rsidP="003376BA">
            <w:pPr>
              <w:spacing w:before="60" w:after="60"/>
              <w:jc w:val="right"/>
              <w:rPr>
                <w:color w:val="000000" w:themeColor="text1"/>
                <w:sz w:val="20"/>
                <w:szCs w:val="20"/>
                <w:lang w:val="fr-FR"/>
              </w:rPr>
            </w:pPr>
            <w:r w:rsidRPr="00C84BB1">
              <w:rPr>
                <w:color w:val="000000" w:themeColor="text1"/>
                <w:sz w:val="20"/>
                <w:szCs w:val="20"/>
                <w:lang w:val="fr-FR"/>
              </w:rPr>
              <w:t>86</w:t>
            </w:r>
          </w:p>
        </w:tc>
      </w:tr>
      <w:tr w:rsidR="00CB1E6E" w:rsidRPr="00C84BB1" w14:paraId="49B1F0C6" w14:textId="77777777" w:rsidTr="00881C83">
        <w:trPr>
          <w:cantSplit/>
        </w:trPr>
        <w:tc>
          <w:tcPr>
            <w:tcW w:w="8220" w:type="dxa"/>
            <w:shd w:val="clear" w:color="auto" w:fill="auto"/>
            <w:vAlign w:val="center"/>
          </w:tcPr>
          <w:p w14:paraId="1DCFD578" w14:textId="3444D857"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Sommaire actualisé des renseignements sur l</w:t>
            </w:r>
            <w:r w:rsidR="00697433" w:rsidRPr="00C84BB1">
              <w:rPr>
                <w:color w:val="000000" w:themeColor="text1"/>
                <w:sz w:val="20"/>
                <w:lang w:val="fr-FR"/>
              </w:rPr>
              <w:t>’</w:t>
            </w:r>
            <w:r w:rsidRPr="00C84BB1">
              <w:rPr>
                <w:color w:val="000000" w:themeColor="text1"/>
                <w:sz w:val="20"/>
                <w:lang w:val="fr-FR"/>
              </w:rPr>
              <w:t>assistance technique et le financement accordés aux petits États insulaires en développement au titre du Fonds multilatéral, qui avaient déjà été distribués en février 2015. D</w:t>
            </w:r>
            <w:r w:rsidR="00697433" w:rsidRPr="00C84BB1">
              <w:rPr>
                <w:color w:val="000000" w:themeColor="text1"/>
                <w:sz w:val="20"/>
                <w:lang w:val="fr-FR"/>
              </w:rPr>
              <w:t>’</w:t>
            </w:r>
            <w:r w:rsidRPr="00C84BB1">
              <w:rPr>
                <w:color w:val="000000" w:themeColor="text1"/>
                <w:sz w:val="20"/>
                <w:lang w:val="fr-FR"/>
              </w:rPr>
              <w:t>autres précisions ont été apportées le 20 octobre et le 7 novembre 2016.</w:t>
            </w:r>
          </w:p>
        </w:tc>
        <w:tc>
          <w:tcPr>
            <w:tcW w:w="1140" w:type="dxa"/>
            <w:shd w:val="clear" w:color="auto" w:fill="auto"/>
            <w:tcMar>
              <w:left w:w="115" w:type="dxa"/>
              <w:right w:w="173" w:type="dxa"/>
            </w:tcMar>
            <w:vAlign w:val="center"/>
          </w:tcPr>
          <w:p w14:paraId="493D2499" w14:textId="553DFE73"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77</w:t>
            </w:r>
          </w:p>
        </w:tc>
      </w:tr>
      <w:tr w:rsidR="00CB1E6E" w:rsidRPr="00C84BB1" w14:paraId="500C2E7F" w14:textId="77777777" w:rsidTr="00881C83">
        <w:trPr>
          <w:cantSplit/>
        </w:trPr>
        <w:tc>
          <w:tcPr>
            <w:tcW w:w="8220" w:type="dxa"/>
            <w:shd w:val="clear" w:color="auto" w:fill="auto"/>
            <w:vAlign w:val="center"/>
            <w:hideMark/>
          </w:tcPr>
          <w:p w14:paraId="2398A916" w14:textId="3DE19D2B"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Observations sur le document Examen des activités et des ressources consacrées à la lutte contre les changements climatiques à l</w:t>
            </w:r>
            <w:r w:rsidR="00697433" w:rsidRPr="00C84BB1">
              <w:rPr>
                <w:color w:val="000000" w:themeColor="text1"/>
                <w:sz w:val="20"/>
                <w:lang w:val="fr-FR"/>
              </w:rPr>
              <w:t>’</w:t>
            </w:r>
            <w:r w:rsidRPr="00C84BB1">
              <w:rPr>
                <w:color w:val="000000" w:themeColor="text1"/>
                <w:sz w:val="20"/>
                <w:lang w:val="fr-FR"/>
              </w:rPr>
              <w:t>échelle du système des Nations Unies</w:t>
            </w:r>
            <w:r w:rsidR="00697433" w:rsidRPr="00C84BB1">
              <w:rPr>
                <w:color w:val="000000" w:themeColor="text1"/>
                <w:sz w:val="20"/>
                <w:lang w:val="fr-FR"/>
              </w:rPr>
              <w:t> ;</w:t>
            </w:r>
          </w:p>
          <w:p w14:paraId="4A6ECB0C" w14:textId="0A14712E"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Renseignements fondamentaux, dont un sommaire de l</w:t>
            </w:r>
            <w:r w:rsidR="00697433" w:rsidRPr="00C84BB1">
              <w:rPr>
                <w:color w:val="000000" w:themeColor="text1"/>
                <w:sz w:val="20"/>
                <w:lang w:val="fr-FR"/>
              </w:rPr>
              <w:t>’</w:t>
            </w:r>
            <w:r w:rsidRPr="00C84BB1">
              <w:rPr>
                <w:color w:val="000000" w:themeColor="text1"/>
                <w:sz w:val="20"/>
                <w:lang w:val="fr-FR"/>
              </w:rPr>
              <w:t>assistance technique et du financement, fournis aux petits États insulaires au titre du Fonds multilatéral et renseignements exhaustifs sur les projets du Fonds multilatéral approuvés pour chaque pays.</w:t>
            </w:r>
          </w:p>
        </w:tc>
        <w:tc>
          <w:tcPr>
            <w:tcW w:w="1140" w:type="dxa"/>
            <w:shd w:val="clear" w:color="auto" w:fill="auto"/>
            <w:tcMar>
              <w:left w:w="115" w:type="dxa"/>
              <w:right w:w="173" w:type="dxa"/>
            </w:tcMar>
            <w:vAlign w:val="center"/>
            <w:hideMark/>
          </w:tcPr>
          <w:p w14:paraId="17707383" w14:textId="2DF34839"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74</w:t>
            </w:r>
          </w:p>
        </w:tc>
      </w:tr>
      <w:tr w:rsidR="00CB1E6E" w:rsidRPr="00C84BB1" w14:paraId="5AB3E438" w14:textId="77777777" w:rsidTr="00881C83">
        <w:trPr>
          <w:cantSplit/>
        </w:trPr>
        <w:tc>
          <w:tcPr>
            <w:tcW w:w="8220" w:type="dxa"/>
            <w:shd w:val="clear" w:color="auto" w:fill="auto"/>
            <w:vAlign w:val="center"/>
            <w:hideMark/>
          </w:tcPr>
          <w:p w14:paraId="5D67E453" w14:textId="2BDFA13B"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lastRenderedPageBreak/>
              <w:t>Le Secrétariat a rempli un questionnaire sur l</w:t>
            </w:r>
            <w:r w:rsidR="00697433" w:rsidRPr="00C84BB1">
              <w:rPr>
                <w:color w:val="000000" w:themeColor="text1"/>
                <w:sz w:val="20"/>
                <w:lang w:val="fr-FR"/>
              </w:rPr>
              <w:t>’</w:t>
            </w:r>
            <w:r w:rsidRPr="00C84BB1">
              <w:rPr>
                <w:color w:val="000000" w:themeColor="text1"/>
                <w:sz w:val="20"/>
                <w:lang w:val="fr-FR"/>
              </w:rPr>
              <w:t>examen des activités et ressources consacrées à la lutte contre les changements climatiques.</w:t>
            </w:r>
          </w:p>
        </w:tc>
        <w:tc>
          <w:tcPr>
            <w:tcW w:w="1140" w:type="dxa"/>
            <w:shd w:val="clear" w:color="auto" w:fill="auto"/>
            <w:tcMar>
              <w:left w:w="115" w:type="dxa"/>
              <w:right w:w="173" w:type="dxa"/>
            </w:tcMar>
            <w:vAlign w:val="center"/>
          </w:tcPr>
          <w:p w14:paraId="75AF21E2" w14:textId="13FF6CF9"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73</w:t>
            </w:r>
          </w:p>
        </w:tc>
      </w:tr>
      <w:tr w:rsidR="00CB1E6E" w:rsidRPr="00C84BB1" w14:paraId="6D559008" w14:textId="77777777" w:rsidTr="00881C83">
        <w:trPr>
          <w:cantSplit/>
        </w:trPr>
        <w:tc>
          <w:tcPr>
            <w:tcW w:w="8220" w:type="dxa"/>
            <w:shd w:val="clear" w:color="auto" w:fill="auto"/>
            <w:vAlign w:val="center"/>
            <w:hideMark/>
          </w:tcPr>
          <w:p w14:paraId="424721C5" w14:textId="0A044AC9"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Observations et correction des faits concernant l</w:t>
            </w:r>
            <w:r w:rsidR="00697433" w:rsidRPr="00C84BB1">
              <w:rPr>
                <w:color w:val="000000" w:themeColor="text1"/>
                <w:sz w:val="20"/>
                <w:lang w:val="fr-FR"/>
              </w:rPr>
              <w:t>’</w:t>
            </w:r>
            <w:r w:rsidRPr="00C84BB1">
              <w:rPr>
                <w:color w:val="000000" w:themeColor="text1"/>
                <w:sz w:val="20"/>
                <w:lang w:val="fr-FR"/>
              </w:rPr>
              <w:t>information sur le Fonds multilatéral dans le rapport sur l</w:t>
            </w:r>
            <w:r w:rsidR="00697433" w:rsidRPr="00C84BB1">
              <w:rPr>
                <w:color w:val="000000" w:themeColor="text1"/>
                <w:sz w:val="20"/>
                <w:lang w:val="fr-FR"/>
              </w:rPr>
              <w:t>’</w:t>
            </w:r>
            <w:r w:rsidRPr="00C84BB1">
              <w:rPr>
                <w:color w:val="000000" w:themeColor="text1"/>
                <w:sz w:val="20"/>
                <w:lang w:val="fr-FR"/>
              </w:rPr>
              <w:t>Examen de la gouvernance environnementale dans le système des Nations Unies après Rio + 20.</w:t>
            </w:r>
          </w:p>
        </w:tc>
        <w:tc>
          <w:tcPr>
            <w:tcW w:w="1140" w:type="dxa"/>
            <w:shd w:val="clear" w:color="auto" w:fill="auto"/>
            <w:tcMar>
              <w:left w:w="115" w:type="dxa"/>
              <w:right w:w="173" w:type="dxa"/>
            </w:tcMar>
            <w:vAlign w:val="center"/>
          </w:tcPr>
          <w:p w14:paraId="3DE74BD9" w14:textId="6144B0E4"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72</w:t>
            </w:r>
          </w:p>
        </w:tc>
      </w:tr>
      <w:tr w:rsidR="00CB1E6E" w:rsidRPr="00C84BB1" w14:paraId="088AAB0F" w14:textId="77777777" w:rsidTr="00881C83">
        <w:trPr>
          <w:cantSplit/>
        </w:trPr>
        <w:tc>
          <w:tcPr>
            <w:tcW w:w="8220" w:type="dxa"/>
            <w:shd w:val="clear" w:color="auto" w:fill="auto"/>
            <w:vAlign w:val="center"/>
            <w:hideMark/>
          </w:tcPr>
          <w:p w14:paraId="068378B3" w14:textId="2ABC5B4B" w:rsidR="00CB1E6E" w:rsidRPr="00C84BB1" w:rsidRDefault="00CB1E6E" w:rsidP="00CB1E6E">
            <w:pPr>
              <w:spacing w:before="60" w:after="60"/>
              <w:rPr>
                <w:color w:val="000000" w:themeColor="text1"/>
                <w:sz w:val="20"/>
                <w:szCs w:val="20"/>
                <w:lang w:val="fr-FR"/>
              </w:rPr>
            </w:pPr>
            <w:r w:rsidRPr="00C84BB1">
              <w:rPr>
                <w:color w:val="000000" w:themeColor="text1"/>
                <w:sz w:val="20"/>
                <w:lang w:val="fr-FR"/>
              </w:rPr>
              <w:t>En ce qui concerne l</w:t>
            </w:r>
            <w:r w:rsidR="00697433" w:rsidRPr="00C84BB1">
              <w:rPr>
                <w:color w:val="000000" w:themeColor="text1"/>
                <w:sz w:val="20"/>
                <w:lang w:val="fr-FR"/>
              </w:rPr>
              <w:t>’</w:t>
            </w:r>
            <w:r w:rsidRPr="00C84BB1">
              <w:rPr>
                <w:color w:val="000000" w:themeColor="text1"/>
                <w:sz w:val="20"/>
                <w:lang w:val="fr-FR"/>
              </w:rPr>
              <w:t>évaluation/examen de 2013 intitulé Examen de la gouvernance environnementale dans le système des Nations Unies après Rio + 20, le Secrétariat a remis au Corps commun d</w:t>
            </w:r>
            <w:r w:rsidR="00697433" w:rsidRPr="00C84BB1">
              <w:rPr>
                <w:color w:val="000000" w:themeColor="text1"/>
                <w:sz w:val="20"/>
                <w:lang w:val="fr-FR"/>
              </w:rPr>
              <w:t>’</w:t>
            </w:r>
            <w:r w:rsidRPr="00C84BB1">
              <w:rPr>
                <w:color w:val="000000" w:themeColor="text1"/>
                <w:sz w:val="20"/>
                <w:lang w:val="fr-FR"/>
              </w:rPr>
              <w:t>inspection des Nations Unies des renseignements sur la structure du Fonds, les niveaux de financement, le nombre et les caractéristiques des réunions, les participants aux réunions, le processus d</w:t>
            </w:r>
            <w:r w:rsidR="00697433" w:rsidRPr="00C84BB1">
              <w:rPr>
                <w:color w:val="000000" w:themeColor="text1"/>
                <w:sz w:val="20"/>
                <w:lang w:val="fr-FR"/>
              </w:rPr>
              <w:t>’</w:t>
            </w:r>
            <w:r w:rsidRPr="00C84BB1">
              <w:rPr>
                <w:color w:val="000000" w:themeColor="text1"/>
                <w:sz w:val="20"/>
                <w:lang w:val="fr-FR"/>
              </w:rPr>
              <w:t>approbation des projets, les coûts d</w:t>
            </w:r>
            <w:r w:rsidR="00697433" w:rsidRPr="00C84BB1">
              <w:rPr>
                <w:color w:val="000000" w:themeColor="text1"/>
                <w:sz w:val="20"/>
                <w:lang w:val="fr-FR"/>
              </w:rPr>
              <w:t>’</w:t>
            </w:r>
            <w:r w:rsidRPr="00C84BB1">
              <w:rPr>
                <w:color w:val="000000" w:themeColor="text1"/>
                <w:sz w:val="20"/>
                <w:lang w:val="fr-FR"/>
              </w:rPr>
              <w:t>appui, les niveaux de personnel du Secrétariat, l</w:t>
            </w:r>
            <w:r w:rsidR="00697433" w:rsidRPr="00C84BB1">
              <w:rPr>
                <w:color w:val="000000" w:themeColor="text1"/>
                <w:sz w:val="20"/>
                <w:lang w:val="fr-FR"/>
              </w:rPr>
              <w:t>’</w:t>
            </w:r>
            <w:r w:rsidRPr="00C84BB1">
              <w:rPr>
                <w:color w:val="000000" w:themeColor="text1"/>
                <w:sz w:val="20"/>
                <w:lang w:val="fr-FR"/>
              </w:rPr>
              <w:t>historique des approbations de 2006 à 2013, les modalités de mise en œuvre, la conformité, le cadre de gouvernance, la planification stratégique, les synergies et la coordination avec d</w:t>
            </w:r>
            <w:r w:rsidR="00697433" w:rsidRPr="00C84BB1">
              <w:rPr>
                <w:color w:val="000000" w:themeColor="text1"/>
                <w:sz w:val="20"/>
                <w:lang w:val="fr-FR"/>
              </w:rPr>
              <w:t>’</w:t>
            </w:r>
            <w:r w:rsidRPr="00C84BB1">
              <w:rPr>
                <w:color w:val="000000" w:themeColor="text1"/>
                <w:sz w:val="20"/>
                <w:lang w:val="fr-FR"/>
              </w:rPr>
              <w:t>autres accords multilatéraux sur l</w:t>
            </w:r>
            <w:r w:rsidR="00697433" w:rsidRPr="00C84BB1">
              <w:rPr>
                <w:color w:val="000000" w:themeColor="text1"/>
                <w:sz w:val="20"/>
                <w:lang w:val="fr-FR"/>
              </w:rPr>
              <w:t>’</w:t>
            </w:r>
            <w:r w:rsidRPr="00C84BB1">
              <w:rPr>
                <w:color w:val="000000" w:themeColor="text1"/>
                <w:sz w:val="20"/>
                <w:lang w:val="fr-FR"/>
              </w:rPr>
              <w:t>environnement, les évaluations scientifiques, la promotion et la vulgarisation, l</w:t>
            </w:r>
            <w:r w:rsidR="00697433" w:rsidRPr="00C84BB1">
              <w:rPr>
                <w:color w:val="000000" w:themeColor="text1"/>
                <w:sz w:val="20"/>
                <w:lang w:val="fr-FR"/>
              </w:rPr>
              <w:t>’</w:t>
            </w:r>
            <w:r w:rsidRPr="00C84BB1">
              <w:rPr>
                <w:color w:val="000000" w:themeColor="text1"/>
                <w:sz w:val="20"/>
                <w:lang w:val="fr-FR"/>
              </w:rPr>
              <w:t>administration, la répartition des genres et l</w:t>
            </w:r>
            <w:r w:rsidR="00697433" w:rsidRPr="00C84BB1">
              <w:rPr>
                <w:color w:val="000000" w:themeColor="text1"/>
                <w:sz w:val="20"/>
                <w:lang w:val="fr-FR"/>
              </w:rPr>
              <w:t>’</w:t>
            </w:r>
            <w:r w:rsidRPr="00C84BB1">
              <w:rPr>
                <w:color w:val="000000" w:themeColor="text1"/>
                <w:sz w:val="20"/>
                <w:lang w:val="fr-FR"/>
              </w:rPr>
              <w:t xml:space="preserve">équilibre géographique du Comité exécutif et du Secrétariat. </w:t>
            </w:r>
          </w:p>
        </w:tc>
        <w:tc>
          <w:tcPr>
            <w:tcW w:w="1140" w:type="dxa"/>
            <w:shd w:val="clear" w:color="auto" w:fill="auto"/>
            <w:tcMar>
              <w:left w:w="115" w:type="dxa"/>
              <w:right w:w="173" w:type="dxa"/>
            </w:tcMar>
            <w:vAlign w:val="center"/>
          </w:tcPr>
          <w:p w14:paraId="7CBA0CD1" w14:textId="5E4B28B5" w:rsidR="00CB1E6E" w:rsidRPr="00C84BB1" w:rsidRDefault="00CB1E6E" w:rsidP="00CB1E6E">
            <w:pPr>
              <w:spacing w:before="60" w:after="60"/>
              <w:jc w:val="right"/>
              <w:rPr>
                <w:color w:val="000000" w:themeColor="text1"/>
                <w:sz w:val="20"/>
                <w:szCs w:val="20"/>
                <w:lang w:val="fr-FR"/>
              </w:rPr>
            </w:pPr>
            <w:r w:rsidRPr="00C84BB1">
              <w:rPr>
                <w:color w:val="000000" w:themeColor="text1"/>
                <w:sz w:val="20"/>
                <w:lang w:val="fr-FR"/>
              </w:rPr>
              <w:t>70</w:t>
            </w:r>
          </w:p>
        </w:tc>
      </w:tr>
      <w:tr w:rsidR="00E72B11" w:rsidRPr="00564C4F" w14:paraId="3F7365B7" w14:textId="77777777" w:rsidTr="008C0321">
        <w:trPr>
          <w:cantSplit/>
        </w:trPr>
        <w:tc>
          <w:tcPr>
            <w:tcW w:w="9360" w:type="dxa"/>
            <w:gridSpan w:val="2"/>
            <w:shd w:val="clear" w:color="auto" w:fill="auto"/>
            <w:noWrap/>
            <w:vAlign w:val="center"/>
            <w:hideMark/>
          </w:tcPr>
          <w:p w14:paraId="53A36C02" w14:textId="07E29074" w:rsidR="00E72B11" w:rsidRPr="00C84BB1" w:rsidRDefault="00E72B11" w:rsidP="00896B89">
            <w:pPr>
              <w:spacing w:before="60" w:after="60"/>
              <w:jc w:val="left"/>
              <w:rPr>
                <w:color w:val="000000" w:themeColor="text1"/>
                <w:sz w:val="20"/>
                <w:szCs w:val="20"/>
                <w:lang w:val="fr-FR"/>
              </w:rPr>
            </w:pPr>
            <w:r w:rsidRPr="00C84BB1">
              <w:rPr>
                <w:b/>
                <w:color w:val="000000" w:themeColor="text1"/>
                <w:sz w:val="20"/>
                <w:lang w:val="fr-FR"/>
              </w:rPr>
              <w:t>Programme d</w:t>
            </w:r>
            <w:r w:rsidR="00697433" w:rsidRPr="00C84BB1">
              <w:rPr>
                <w:b/>
                <w:color w:val="000000" w:themeColor="text1"/>
                <w:sz w:val="20"/>
                <w:lang w:val="fr-FR"/>
              </w:rPr>
              <w:t>’</w:t>
            </w:r>
            <w:r w:rsidRPr="00C84BB1">
              <w:rPr>
                <w:b/>
                <w:color w:val="000000" w:themeColor="text1"/>
                <w:sz w:val="20"/>
                <w:lang w:val="fr-FR"/>
              </w:rPr>
              <w:t>efficacité du refroidissement de Kigali (K-CEP)</w:t>
            </w:r>
          </w:p>
        </w:tc>
      </w:tr>
      <w:tr w:rsidR="00443CFB" w:rsidRPr="00C84BB1" w14:paraId="4DEE5D21" w14:textId="77777777" w:rsidTr="00FC171F">
        <w:trPr>
          <w:cantSplit/>
        </w:trPr>
        <w:tc>
          <w:tcPr>
            <w:tcW w:w="8220" w:type="dxa"/>
            <w:shd w:val="clear" w:color="auto" w:fill="auto"/>
            <w:noWrap/>
            <w:tcMar>
              <w:left w:w="115" w:type="dxa"/>
              <w:right w:w="173" w:type="dxa"/>
            </w:tcMar>
            <w:vAlign w:val="center"/>
          </w:tcPr>
          <w:p w14:paraId="0C47BD39" w14:textId="711EB3D5" w:rsidR="00443CFB" w:rsidRPr="00C84BB1" w:rsidRDefault="00443CFB" w:rsidP="00443CFB">
            <w:pPr>
              <w:spacing w:before="60" w:after="60"/>
              <w:rPr>
                <w:color w:val="000000" w:themeColor="text1"/>
                <w:sz w:val="20"/>
                <w:lang w:val="fr-FR"/>
              </w:rPr>
            </w:pPr>
            <w:r w:rsidRPr="00C84BB1">
              <w:rPr>
                <w:color w:val="000000" w:themeColor="text1"/>
                <w:sz w:val="20"/>
                <w:lang w:val="fr-FR"/>
              </w:rPr>
              <w:t>Participation au webinaire du 28 février 2020 sur le mécanisme de financement des contributions déterminées au niveau national pour un refroidissement efficace et écologique (mécanisme de soutien des contributions déterminées au niveau national), une nouvelle initiative qui offre un soutien financier et une orientation aux entités qui soutiennent les pays dans l</w:t>
            </w:r>
            <w:r w:rsidR="00697433" w:rsidRPr="00C84BB1">
              <w:rPr>
                <w:color w:val="000000" w:themeColor="text1"/>
                <w:sz w:val="20"/>
                <w:lang w:val="fr-FR"/>
              </w:rPr>
              <w:t>’</w:t>
            </w:r>
            <w:r w:rsidRPr="00C84BB1">
              <w:rPr>
                <w:color w:val="000000" w:themeColor="text1"/>
                <w:sz w:val="20"/>
                <w:lang w:val="fr-FR"/>
              </w:rPr>
              <w:t>intégration de solutions de refroidissement dans le prochain cycle de leurs contributions déterminées à l</w:t>
            </w:r>
            <w:r w:rsidR="00697433" w:rsidRPr="00C84BB1">
              <w:rPr>
                <w:color w:val="000000" w:themeColor="text1"/>
                <w:sz w:val="20"/>
                <w:lang w:val="fr-FR"/>
              </w:rPr>
              <w:t>’</w:t>
            </w:r>
            <w:r w:rsidRPr="00C84BB1">
              <w:rPr>
                <w:color w:val="000000" w:themeColor="text1"/>
                <w:sz w:val="20"/>
                <w:lang w:val="fr-FR"/>
              </w:rPr>
              <w:t xml:space="preserve">échelle nationale. </w:t>
            </w:r>
          </w:p>
          <w:p w14:paraId="73021D86" w14:textId="2A03190F" w:rsidR="00443CFB" w:rsidRPr="00C84BB1" w:rsidRDefault="00443CFB" w:rsidP="00443CFB">
            <w:pPr>
              <w:spacing w:before="60" w:after="60"/>
              <w:rPr>
                <w:color w:val="000000" w:themeColor="text1"/>
                <w:sz w:val="20"/>
                <w:szCs w:val="20"/>
                <w:lang w:val="fr-FR"/>
              </w:rPr>
            </w:pPr>
            <w:r w:rsidRPr="00C84BB1">
              <w:rPr>
                <w:color w:val="000000" w:themeColor="text1"/>
                <w:sz w:val="20"/>
                <w:lang w:val="fr-FR"/>
              </w:rPr>
              <w:t>En réponse à la demande de précisions du Secrétariat, qui voulait savoir si les propositions de projet à présenter comprendraient des mesures de protection pour éviter l</w:t>
            </w:r>
            <w:r w:rsidR="00697433" w:rsidRPr="00C84BB1">
              <w:rPr>
                <w:color w:val="000000" w:themeColor="text1"/>
                <w:sz w:val="20"/>
                <w:lang w:val="fr-FR"/>
              </w:rPr>
              <w:t>’</w:t>
            </w:r>
            <w:r w:rsidRPr="00C84BB1">
              <w:rPr>
                <w:color w:val="000000" w:themeColor="text1"/>
                <w:sz w:val="20"/>
                <w:lang w:val="fr-FR"/>
              </w:rPr>
              <w:t>adoption de solutions de refroidissement à base de frigorigènes à PRP élevé, le K-CEP a indiqué que le mécanisme de soutien des contributions déterminées au niveau national ferait la promotion de technologies à faible PRP.</w:t>
            </w:r>
          </w:p>
        </w:tc>
        <w:tc>
          <w:tcPr>
            <w:tcW w:w="1140" w:type="dxa"/>
            <w:shd w:val="clear" w:color="auto" w:fill="auto"/>
            <w:vAlign w:val="center"/>
          </w:tcPr>
          <w:p w14:paraId="4911E0EA" w14:textId="70FB4B08" w:rsidR="00443CFB" w:rsidRPr="00C84BB1" w:rsidRDefault="00443CFB" w:rsidP="00443CFB">
            <w:pPr>
              <w:keepNext/>
              <w:spacing w:before="60" w:after="60"/>
              <w:jc w:val="right"/>
              <w:rPr>
                <w:bCs/>
                <w:color w:val="000000" w:themeColor="text1"/>
                <w:sz w:val="20"/>
                <w:szCs w:val="20"/>
                <w:lang w:val="fr-FR"/>
              </w:rPr>
            </w:pPr>
            <w:r w:rsidRPr="00C84BB1">
              <w:rPr>
                <w:bCs/>
                <w:color w:val="000000" w:themeColor="text1"/>
                <w:sz w:val="20"/>
                <w:szCs w:val="20"/>
                <w:lang w:val="fr-FR"/>
              </w:rPr>
              <w:t>85</w:t>
            </w:r>
          </w:p>
        </w:tc>
      </w:tr>
      <w:tr w:rsidR="00443CFB" w:rsidRPr="00C84BB1" w14:paraId="10E9FEE5" w14:textId="77777777" w:rsidTr="00881C83">
        <w:trPr>
          <w:cantSplit/>
        </w:trPr>
        <w:tc>
          <w:tcPr>
            <w:tcW w:w="8220" w:type="dxa"/>
            <w:shd w:val="clear" w:color="auto" w:fill="auto"/>
            <w:noWrap/>
            <w:vAlign w:val="center"/>
          </w:tcPr>
          <w:p w14:paraId="23337394" w14:textId="56A09428" w:rsidR="00443CFB" w:rsidRPr="00C84BB1" w:rsidRDefault="00443CFB" w:rsidP="00443CFB">
            <w:pPr>
              <w:spacing w:before="60" w:after="60"/>
              <w:rPr>
                <w:color w:val="000000" w:themeColor="text1"/>
                <w:sz w:val="20"/>
                <w:szCs w:val="20"/>
                <w:lang w:val="fr-FR"/>
              </w:rPr>
            </w:pPr>
            <w:r w:rsidRPr="00C84BB1">
              <w:rPr>
                <w:sz w:val="20"/>
                <w:lang w:val="fr-FR"/>
              </w:rPr>
              <w:t>En réponse à une demande de communiquer des observations à ITAD Ltée, organisation chargée de mieux faire comprendre le rôle du K-CEP sur le plan de la promotion de l</w:t>
            </w:r>
            <w:r w:rsidR="00697433" w:rsidRPr="00C84BB1">
              <w:rPr>
                <w:sz w:val="20"/>
                <w:lang w:val="fr-FR"/>
              </w:rPr>
              <w:t>’</w:t>
            </w:r>
            <w:r w:rsidRPr="00C84BB1">
              <w:rPr>
                <w:sz w:val="20"/>
                <w:lang w:val="fr-FR"/>
              </w:rPr>
              <w:t>efficacité énergétique dans le secteur du refroidissement, le Secrétariat a participé à une conférence téléphonique avec un membre du personnel d</w:t>
            </w:r>
            <w:r w:rsidR="00697433" w:rsidRPr="00C84BB1">
              <w:rPr>
                <w:sz w:val="20"/>
                <w:lang w:val="fr-FR"/>
              </w:rPr>
              <w:t>’</w:t>
            </w:r>
            <w:r w:rsidRPr="00C84BB1">
              <w:rPr>
                <w:sz w:val="20"/>
                <w:lang w:val="fr-FR"/>
              </w:rPr>
              <w:t>ITAD afin de l</w:t>
            </w:r>
            <w:r w:rsidR="00697433" w:rsidRPr="00C84BB1">
              <w:rPr>
                <w:sz w:val="20"/>
                <w:lang w:val="fr-FR"/>
              </w:rPr>
              <w:t>’</w:t>
            </w:r>
            <w:r w:rsidRPr="00C84BB1">
              <w:rPr>
                <w:sz w:val="20"/>
                <w:lang w:val="fr-FR"/>
              </w:rPr>
              <w:t xml:space="preserve">informer de la contribution du Secrétariat au K-CEP lors de la phase initiale de sa mise sur pied et sa compréhension du lien entre les activités du K-CEP et les activités de projet du Protocole de Montréal, surtout en ce qui concerne les projets de réduction progressive des HFC. </w:t>
            </w:r>
          </w:p>
        </w:tc>
        <w:tc>
          <w:tcPr>
            <w:tcW w:w="1140" w:type="dxa"/>
            <w:shd w:val="clear" w:color="auto" w:fill="auto"/>
            <w:tcMar>
              <w:left w:w="115" w:type="dxa"/>
              <w:right w:w="173" w:type="dxa"/>
            </w:tcMar>
            <w:vAlign w:val="center"/>
          </w:tcPr>
          <w:p w14:paraId="07E5AB51" w14:textId="49A2A44E"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84</w:t>
            </w:r>
          </w:p>
        </w:tc>
      </w:tr>
      <w:tr w:rsidR="00443CFB" w:rsidRPr="00C84BB1" w14:paraId="00061986" w14:textId="77777777" w:rsidTr="00881C83">
        <w:trPr>
          <w:cantSplit/>
        </w:trPr>
        <w:tc>
          <w:tcPr>
            <w:tcW w:w="8220" w:type="dxa"/>
            <w:shd w:val="clear" w:color="auto" w:fill="auto"/>
            <w:noWrap/>
            <w:vAlign w:val="center"/>
          </w:tcPr>
          <w:p w14:paraId="7BE46111" w14:textId="3DB173C6" w:rsidR="00443CFB" w:rsidRPr="00C84BB1" w:rsidRDefault="00443CFB" w:rsidP="00443CFB">
            <w:pPr>
              <w:spacing w:before="60" w:after="60"/>
              <w:rPr>
                <w:sz w:val="20"/>
                <w:szCs w:val="20"/>
                <w:lang w:val="fr-FR"/>
              </w:rPr>
            </w:pPr>
            <w:r w:rsidRPr="00C84BB1">
              <w:rPr>
                <w:color w:val="000000" w:themeColor="text1"/>
                <w:sz w:val="20"/>
                <w:lang w:val="fr-FR"/>
              </w:rPr>
              <w:t>Partage informel permanent de renseignements sur l</w:t>
            </w:r>
            <w:r w:rsidR="00697433" w:rsidRPr="00C84BB1">
              <w:rPr>
                <w:color w:val="000000" w:themeColor="text1"/>
                <w:sz w:val="20"/>
                <w:lang w:val="fr-FR"/>
              </w:rPr>
              <w:t>’</w:t>
            </w:r>
            <w:r w:rsidRPr="00C84BB1">
              <w:rPr>
                <w:color w:val="000000" w:themeColor="text1"/>
                <w:sz w:val="20"/>
                <w:lang w:val="fr-FR"/>
              </w:rPr>
              <w:t>expérience du Fonds multilatéral.</w:t>
            </w:r>
          </w:p>
        </w:tc>
        <w:tc>
          <w:tcPr>
            <w:tcW w:w="1140" w:type="dxa"/>
            <w:shd w:val="clear" w:color="auto" w:fill="auto"/>
            <w:tcMar>
              <w:left w:w="115" w:type="dxa"/>
              <w:right w:w="173" w:type="dxa"/>
            </w:tcMar>
            <w:vAlign w:val="center"/>
          </w:tcPr>
          <w:p w14:paraId="036CCD21" w14:textId="6B98C7B6"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80</w:t>
            </w:r>
          </w:p>
        </w:tc>
      </w:tr>
      <w:tr w:rsidR="00443CFB" w:rsidRPr="00C84BB1" w14:paraId="74812C32" w14:textId="77777777" w:rsidTr="00881C83">
        <w:trPr>
          <w:cantSplit/>
        </w:trPr>
        <w:tc>
          <w:tcPr>
            <w:tcW w:w="8220" w:type="dxa"/>
            <w:shd w:val="clear" w:color="auto" w:fill="auto"/>
            <w:noWrap/>
            <w:vAlign w:val="center"/>
            <w:hideMark/>
          </w:tcPr>
          <w:p w14:paraId="305FDB29" w14:textId="527CA377" w:rsidR="00443CFB" w:rsidRPr="00C84BB1" w:rsidRDefault="00443CFB" w:rsidP="00443CFB">
            <w:pPr>
              <w:spacing w:before="60" w:after="60"/>
              <w:rPr>
                <w:color w:val="000000" w:themeColor="text1"/>
                <w:sz w:val="20"/>
                <w:szCs w:val="20"/>
                <w:lang w:val="fr-FR"/>
              </w:rPr>
            </w:pPr>
            <w:r w:rsidRPr="00C84BB1">
              <w:rPr>
                <w:color w:val="000000" w:themeColor="text1"/>
                <w:sz w:val="20"/>
                <w:lang w:val="fr-FR"/>
              </w:rPr>
              <w:t>Le directeur et un autre représentant du K-CEP responsable de la coordination des travaux de 19 fondations philanthropiques sur les questions liées à l</w:t>
            </w:r>
            <w:r w:rsidR="00697433" w:rsidRPr="00C84BB1">
              <w:rPr>
                <w:color w:val="000000" w:themeColor="text1"/>
                <w:sz w:val="20"/>
                <w:lang w:val="fr-FR"/>
              </w:rPr>
              <w:t>’</w:t>
            </w:r>
            <w:r w:rsidRPr="00C84BB1">
              <w:rPr>
                <w:color w:val="000000" w:themeColor="text1"/>
                <w:sz w:val="20"/>
                <w:lang w:val="fr-FR"/>
              </w:rPr>
              <w:t>efficacité énergétique et au refroidissement dans le contexte de la mise en œuvre de l</w:t>
            </w:r>
            <w:r w:rsidR="00697433" w:rsidRPr="00C84BB1">
              <w:rPr>
                <w:color w:val="000000" w:themeColor="text1"/>
                <w:sz w:val="20"/>
                <w:lang w:val="fr-FR"/>
              </w:rPr>
              <w:t>’</w:t>
            </w:r>
            <w:r w:rsidRPr="00C84BB1">
              <w:rPr>
                <w:color w:val="000000" w:themeColor="text1"/>
                <w:sz w:val="20"/>
                <w:lang w:val="fr-FR"/>
              </w:rPr>
              <w:t>Amendement de Kigali ont rendu visite au Secrétariat le 26 janvier 2017, afin d</w:t>
            </w:r>
            <w:r w:rsidR="00697433" w:rsidRPr="00C84BB1">
              <w:rPr>
                <w:color w:val="000000" w:themeColor="text1"/>
                <w:sz w:val="20"/>
                <w:lang w:val="fr-FR"/>
              </w:rPr>
              <w:t>’</w:t>
            </w:r>
            <w:r w:rsidRPr="00C84BB1">
              <w:rPr>
                <w:color w:val="000000" w:themeColor="text1"/>
                <w:sz w:val="20"/>
                <w:lang w:val="fr-FR"/>
              </w:rPr>
              <w:t>en apprendre davantage sur le Fonds multilatéral. Le K-CEP souhaite attribuer environ 53 millions $US de ses fondations philanthropiques d</w:t>
            </w:r>
            <w:r w:rsidR="00697433" w:rsidRPr="00C84BB1">
              <w:rPr>
                <w:color w:val="000000" w:themeColor="text1"/>
                <w:sz w:val="20"/>
                <w:lang w:val="fr-FR"/>
              </w:rPr>
              <w:t>’</w:t>
            </w:r>
            <w:r w:rsidRPr="00C84BB1">
              <w:rPr>
                <w:color w:val="000000" w:themeColor="text1"/>
                <w:sz w:val="20"/>
                <w:lang w:val="fr-FR"/>
              </w:rPr>
              <w:t>ici la fin de 2017 par le biais du soutien ciblé aux programmes de pays dans un petit nombre de pays et un soutien plus général à plus de 100 pays, afin d</w:t>
            </w:r>
            <w:r w:rsidR="00697433" w:rsidRPr="00C84BB1">
              <w:rPr>
                <w:color w:val="000000" w:themeColor="text1"/>
                <w:sz w:val="20"/>
                <w:lang w:val="fr-FR"/>
              </w:rPr>
              <w:t>’</w:t>
            </w:r>
            <w:r w:rsidRPr="00C84BB1">
              <w:rPr>
                <w:color w:val="000000" w:themeColor="text1"/>
                <w:sz w:val="20"/>
                <w:lang w:val="fr-FR"/>
              </w:rPr>
              <w:t>améliorer l</w:t>
            </w:r>
            <w:r w:rsidR="00697433" w:rsidRPr="00C84BB1">
              <w:rPr>
                <w:color w:val="000000" w:themeColor="text1"/>
                <w:sz w:val="20"/>
                <w:lang w:val="fr-FR"/>
              </w:rPr>
              <w:t>’</w:t>
            </w:r>
            <w:r w:rsidRPr="00C84BB1">
              <w:rPr>
                <w:color w:val="000000" w:themeColor="text1"/>
                <w:sz w:val="20"/>
                <w:lang w:val="fr-FR"/>
              </w:rPr>
              <w:t xml:space="preserve">efficacité énergétique. </w:t>
            </w:r>
          </w:p>
          <w:p w14:paraId="050DD571" w14:textId="4DB01CE1" w:rsidR="00443CFB" w:rsidRPr="00C84BB1" w:rsidRDefault="00443CFB" w:rsidP="00443CFB">
            <w:pPr>
              <w:spacing w:before="60" w:after="60"/>
              <w:rPr>
                <w:color w:val="000000" w:themeColor="text1"/>
                <w:sz w:val="20"/>
                <w:szCs w:val="20"/>
                <w:lang w:val="fr-FR"/>
              </w:rPr>
            </w:pPr>
            <w:r w:rsidRPr="00C84BB1">
              <w:rPr>
                <w:color w:val="000000" w:themeColor="text1"/>
                <w:sz w:val="20"/>
                <w:lang w:val="fr-FR"/>
              </w:rPr>
              <w:t>L</w:t>
            </w:r>
            <w:r w:rsidR="00697433" w:rsidRPr="00C84BB1">
              <w:rPr>
                <w:color w:val="000000" w:themeColor="text1"/>
                <w:sz w:val="20"/>
                <w:lang w:val="fr-FR"/>
              </w:rPr>
              <w:t>’</w:t>
            </w:r>
            <w:r w:rsidRPr="00C84BB1">
              <w:rPr>
                <w:color w:val="000000" w:themeColor="text1"/>
                <w:sz w:val="20"/>
                <w:lang w:val="fr-FR"/>
              </w:rPr>
              <w:t>information fournie comprenait le document d</w:t>
            </w:r>
            <w:r w:rsidR="00697433" w:rsidRPr="00C84BB1">
              <w:rPr>
                <w:color w:val="000000" w:themeColor="text1"/>
                <w:sz w:val="20"/>
                <w:lang w:val="fr-FR"/>
              </w:rPr>
              <w:t>’</w:t>
            </w:r>
            <w:r w:rsidRPr="00C84BB1">
              <w:rPr>
                <w:color w:val="000000" w:themeColor="text1"/>
                <w:sz w:val="20"/>
                <w:lang w:val="fr-FR"/>
              </w:rPr>
              <w:t>introduction du Comité exécutif</w:t>
            </w:r>
            <w:r w:rsidR="00697433" w:rsidRPr="00C84BB1">
              <w:rPr>
                <w:color w:val="000000" w:themeColor="text1"/>
                <w:sz w:val="20"/>
                <w:lang w:val="fr-FR"/>
              </w:rPr>
              <w:t> ;</w:t>
            </w:r>
            <w:r w:rsidRPr="00C84BB1">
              <w:rPr>
                <w:color w:val="000000" w:themeColor="text1"/>
                <w:sz w:val="20"/>
                <w:lang w:val="fr-FR"/>
              </w:rPr>
              <w:t xml:space="preserve"> une présentation résumant le fonctionnement du Fonds multilatéral</w:t>
            </w:r>
            <w:r w:rsidR="00697433" w:rsidRPr="00C84BB1">
              <w:rPr>
                <w:color w:val="000000" w:themeColor="text1"/>
                <w:sz w:val="20"/>
                <w:lang w:val="fr-FR"/>
              </w:rPr>
              <w:t> ;</w:t>
            </w:r>
            <w:r w:rsidRPr="00C84BB1">
              <w:rPr>
                <w:color w:val="000000" w:themeColor="text1"/>
                <w:sz w:val="20"/>
                <w:lang w:val="fr-FR"/>
              </w:rPr>
              <w:t xml:space="preserve"> les lignes directrices pour la présentation des rapports périodiques et financiers</w:t>
            </w:r>
            <w:r w:rsidR="00697433" w:rsidRPr="00C84BB1">
              <w:rPr>
                <w:color w:val="000000" w:themeColor="text1"/>
                <w:sz w:val="20"/>
                <w:lang w:val="fr-FR"/>
              </w:rPr>
              <w:t> ;</w:t>
            </w:r>
            <w:r w:rsidRPr="00C84BB1">
              <w:rPr>
                <w:color w:val="000000" w:themeColor="text1"/>
                <w:sz w:val="20"/>
                <w:lang w:val="fr-FR"/>
              </w:rPr>
              <w:t xml:space="preserve"> le guide de préparation des propositions de projets</w:t>
            </w:r>
            <w:r w:rsidR="00697433" w:rsidRPr="00C84BB1">
              <w:rPr>
                <w:color w:val="000000" w:themeColor="text1"/>
                <w:sz w:val="20"/>
                <w:lang w:val="fr-FR"/>
              </w:rPr>
              <w:t> ;</w:t>
            </w:r>
            <w:r w:rsidRPr="00C84BB1">
              <w:rPr>
                <w:color w:val="000000" w:themeColor="text1"/>
                <w:sz w:val="20"/>
                <w:lang w:val="fr-FR"/>
              </w:rPr>
              <w:t xml:space="preserve"> les modèles de rapport d</w:t>
            </w:r>
            <w:r w:rsidR="00697433" w:rsidRPr="00C84BB1">
              <w:rPr>
                <w:color w:val="000000" w:themeColor="text1"/>
                <w:sz w:val="20"/>
                <w:lang w:val="fr-FR"/>
              </w:rPr>
              <w:t>’</w:t>
            </w:r>
            <w:r w:rsidRPr="00C84BB1">
              <w:rPr>
                <w:color w:val="000000" w:themeColor="text1"/>
                <w:sz w:val="20"/>
                <w:lang w:val="fr-FR"/>
              </w:rPr>
              <w:t>achèvement de projet</w:t>
            </w:r>
            <w:r w:rsidR="00697433" w:rsidRPr="00C84BB1">
              <w:rPr>
                <w:color w:val="000000" w:themeColor="text1"/>
                <w:sz w:val="20"/>
                <w:lang w:val="fr-FR"/>
              </w:rPr>
              <w:t> ;</w:t>
            </w:r>
            <w:r w:rsidRPr="00C84BB1">
              <w:rPr>
                <w:color w:val="000000" w:themeColor="text1"/>
                <w:sz w:val="20"/>
                <w:lang w:val="fr-FR"/>
              </w:rPr>
              <w:t xml:space="preserve"> et le document UNEP/OzL.Pro/ExCom/74/51 sur l</w:t>
            </w:r>
            <w:r w:rsidR="00697433" w:rsidRPr="00C84BB1">
              <w:rPr>
                <w:color w:val="000000" w:themeColor="text1"/>
                <w:sz w:val="20"/>
                <w:lang w:val="fr-FR"/>
              </w:rPr>
              <w:t>’</w:t>
            </w:r>
            <w:r w:rsidRPr="00C84BB1">
              <w:rPr>
                <w:color w:val="000000" w:themeColor="text1"/>
                <w:sz w:val="20"/>
                <w:lang w:val="fr-FR"/>
              </w:rPr>
              <w:t>examen du renforcement des institutions</w:t>
            </w:r>
            <w:r w:rsidR="00697433" w:rsidRPr="00C84BB1">
              <w:rPr>
                <w:color w:val="000000" w:themeColor="text1"/>
                <w:sz w:val="20"/>
                <w:lang w:val="fr-FR"/>
              </w:rPr>
              <w:t> ;</w:t>
            </w:r>
            <w:r w:rsidRPr="00C84BB1">
              <w:rPr>
                <w:color w:val="000000" w:themeColor="text1"/>
                <w:sz w:val="20"/>
                <w:lang w:val="fr-FR"/>
              </w:rPr>
              <w:t xml:space="preserve"> et la décision 74/51 connexe.</w:t>
            </w:r>
          </w:p>
        </w:tc>
        <w:tc>
          <w:tcPr>
            <w:tcW w:w="1140" w:type="dxa"/>
            <w:shd w:val="clear" w:color="auto" w:fill="auto"/>
            <w:tcMar>
              <w:left w:w="115" w:type="dxa"/>
              <w:right w:w="173" w:type="dxa"/>
            </w:tcMar>
            <w:vAlign w:val="center"/>
          </w:tcPr>
          <w:p w14:paraId="7EC20686" w14:textId="7D281BB5"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78</w:t>
            </w:r>
          </w:p>
        </w:tc>
      </w:tr>
      <w:tr w:rsidR="00443CFB" w:rsidRPr="00C84BB1" w14:paraId="770DCA48" w14:textId="77777777" w:rsidTr="00FC171F">
        <w:trPr>
          <w:cantSplit/>
        </w:trPr>
        <w:tc>
          <w:tcPr>
            <w:tcW w:w="9360" w:type="dxa"/>
            <w:gridSpan w:val="2"/>
            <w:shd w:val="clear" w:color="auto" w:fill="auto"/>
            <w:vAlign w:val="center"/>
            <w:hideMark/>
          </w:tcPr>
          <w:p w14:paraId="5D71EFEA" w14:textId="2DFE8C16" w:rsidR="00443CFB" w:rsidRPr="00C84BB1" w:rsidRDefault="00443CFB" w:rsidP="00FC171F">
            <w:pPr>
              <w:spacing w:before="60" w:after="60"/>
              <w:jc w:val="left"/>
              <w:rPr>
                <w:color w:val="000000" w:themeColor="text1"/>
                <w:sz w:val="20"/>
                <w:szCs w:val="20"/>
                <w:lang w:val="fr-FR"/>
              </w:rPr>
            </w:pPr>
            <w:r w:rsidRPr="00C84BB1">
              <w:rPr>
                <w:b/>
                <w:color w:val="000000" w:themeColor="text1"/>
                <w:sz w:val="20"/>
                <w:lang w:val="fr-FR"/>
              </w:rPr>
              <w:t>Laboratoire national Lawrence Berkeley</w:t>
            </w:r>
          </w:p>
        </w:tc>
      </w:tr>
      <w:tr w:rsidR="00443CFB" w:rsidRPr="00C84BB1" w14:paraId="58577B1A" w14:textId="77777777" w:rsidTr="00FC171F">
        <w:trPr>
          <w:cantSplit/>
        </w:trPr>
        <w:tc>
          <w:tcPr>
            <w:tcW w:w="8220" w:type="dxa"/>
            <w:shd w:val="clear" w:color="auto" w:fill="auto"/>
            <w:tcMar>
              <w:left w:w="115" w:type="dxa"/>
              <w:right w:w="173" w:type="dxa"/>
            </w:tcMar>
            <w:vAlign w:val="center"/>
          </w:tcPr>
          <w:p w14:paraId="35185D94" w14:textId="147CEBC9" w:rsidR="00443CFB" w:rsidRPr="00C84BB1" w:rsidRDefault="00443CFB" w:rsidP="00443CFB">
            <w:pPr>
              <w:spacing w:before="60" w:after="60"/>
              <w:rPr>
                <w:b/>
                <w:color w:val="000000" w:themeColor="text1"/>
                <w:sz w:val="20"/>
                <w:szCs w:val="20"/>
                <w:lang w:val="fr-FR"/>
              </w:rPr>
            </w:pPr>
            <w:r w:rsidRPr="00C84BB1">
              <w:rPr>
                <w:color w:val="000000" w:themeColor="text1"/>
                <w:sz w:val="20"/>
                <w:lang w:val="fr-FR"/>
              </w:rPr>
              <w:t>Le Secrétariat a transmis ses observations sur un projet de rapport sur les possibilités et risques associés à l</w:t>
            </w:r>
            <w:r w:rsidR="00697433" w:rsidRPr="00C84BB1">
              <w:rPr>
                <w:color w:val="000000" w:themeColor="text1"/>
                <w:sz w:val="20"/>
                <w:lang w:val="fr-FR"/>
              </w:rPr>
              <w:t>’</w:t>
            </w:r>
            <w:r w:rsidRPr="00C84BB1">
              <w:rPr>
                <w:color w:val="000000" w:themeColor="text1"/>
                <w:sz w:val="20"/>
                <w:lang w:val="fr-FR"/>
              </w:rPr>
              <w:t>amélioration de l</w:t>
            </w:r>
            <w:r w:rsidR="00697433" w:rsidRPr="00C84BB1">
              <w:rPr>
                <w:color w:val="000000" w:themeColor="text1"/>
                <w:sz w:val="20"/>
                <w:lang w:val="fr-FR"/>
              </w:rPr>
              <w:t>’</w:t>
            </w:r>
            <w:r w:rsidRPr="00C84BB1">
              <w:rPr>
                <w:color w:val="000000" w:themeColor="text1"/>
                <w:sz w:val="20"/>
                <w:lang w:val="fr-FR"/>
              </w:rPr>
              <w:t>efficacité énergétique et les remplacements de frigorigènes dans les climatiseurs résidentiels.</w:t>
            </w:r>
          </w:p>
        </w:tc>
        <w:tc>
          <w:tcPr>
            <w:tcW w:w="1140" w:type="dxa"/>
            <w:shd w:val="clear" w:color="auto" w:fill="auto"/>
            <w:vAlign w:val="center"/>
          </w:tcPr>
          <w:p w14:paraId="67162A09" w14:textId="3159C97E" w:rsidR="00443CFB" w:rsidRPr="00C84BB1" w:rsidRDefault="00FC171F" w:rsidP="00FC171F">
            <w:pPr>
              <w:spacing w:before="60" w:after="60"/>
              <w:jc w:val="right"/>
              <w:rPr>
                <w:bCs/>
                <w:color w:val="000000" w:themeColor="text1"/>
                <w:sz w:val="20"/>
                <w:szCs w:val="20"/>
                <w:lang w:val="fr-FR"/>
              </w:rPr>
            </w:pPr>
            <w:r w:rsidRPr="00C84BB1">
              <w:rPr>
                <w:bCs/>
                <w:color w:val="000000" w:themeColor="text1"/>
                <w:sz w:val="20"/>
                <w:szCs w:val="20"/>
                <w:lang w:val="fr-FR"/>
              </w:rPr>
              <w:t>80</w:t>
            </w:r>
          </w:p>
        </w:tc>
      </w:tr>
      <w:tr w:rsidR="00443CFB" w:rsidRPr="00564C4F" w14:paraId="414D755E" w14:textId="77777777" w:rsidTr="00FC171F">
        <w:trPr>
          <w:cantSplit/>
        </w:trPr>
        <w:tc>
          <w:tcPr>
            <w:tcW w:w="9360" w:type="dxa"/>
            <w:gridSpan w:val="2"/>
            <w:shd w:val="clear" w:color="auto" w:fill="auto"/>
            <w:vAlign w:val="center"/>
            <w:hideMark/>
          </w:tcPr>
          <w:p w14:paraId="25DA431D" w14:textId="69291C49" w:rsidR="00443CFB" w:rsidRPr="00C84BB1" w:rsidRDefault="00443CFB" w:rsidP="00FC171F">
            <w:pPr>
              <w:spacing w:before="60" w:after="60"/>
              <w:jc w:val="left"/>
              <w:rPr>
                <w:color w:val="000000" w:themeColor="text1"/>
                <w:sz w:val="20"/>
                <w:szCs w:val="20"/>
                <w:lang w:val="fr-FR"/>
              </w:rPr>
            </w:pPr>
            <w:r w:rsidRPr="00C84BB1">
              <w:rPr>
                <w:b/>
                <w:color w:val="000000" w:themeColor="text1"/>
                <w:sz w:val="20"/>
                <w:lang w:val="fr-FR"/>
              </w:rPr>
              <w:lastRenderedPageBreak/>
              <w:t>Conseil de défense des ressources naturelles</w:t>
            </w:r>
          </w:p>
        </w:tc>
      </w:tr>
      <w:tr w:rsidR="00443CFB" w:rsidRPr="00C84BB1" w14:paraId="3550D871" w14:textId="77777777" w:rsidTr="00FC171F">
        <w:trPr>
          <w:cantSplit/>
        </w:trPr>
        <w:tc>
          <w:tcPr>
            <w:tcW w:w="8220" w:type="dxa"/>
            <w:shd w:val="clear" w:color="auto" w:fill="auto"/>
            <w:tcMar>
              <w:left w:w="115" w:type="dxa"/>
              <w:right w:w="173" w:type="dxa"/>
            </w:tcMar>
            <w:vAlign w:val="center"/>
          </w:tcPr>
          <w:p w14:paraId="7ED2D675" w14:textId="616B9615" w:rsidR="00443CFB" w:rsidRPr="00C84BB1" w:rsidRDefault="00443CFB" w:rsidP="00443CFB">
            <w:pPr>
              <w:spacing w:before="60" w:after="60"/>
              <w:rPr>
                <w:b/>
                <w:color w:val="000000" w:themeColor="text1"/>
                <w:sz w:val="20"/>
                <w:szCs w:val="20"/>
                <w:lang w:val="fr-FR"/>
              </w:rPr>
            </w:pPr>
            <w:r w:rsidRPr="00C84BB1">
              <w:rPr>
                <w:color w:val="000000" w:themeColor="text1"/>
                <w:sz w:val="20"/>
                <w:lang w:val="fr-FR"/>
              </w:rPr>
              <w:t>Indicateur sur le climat du Fonds multilatéral, y compris l</w:t>
            </w:r>
            <w:r w:rsidR="00697433" w:rsidRPr="00C84BB1">
              <w:rPr>
                <w:color w:val="000000" w:themeColor="text1"/>
                <w:sz w:val="20"/>
                <w:lang w:val="fr-FR"/>
              </w:rPr>
              <w:t>’</w:t>
            </w:r>
            <w:r w:rsidRPr="00C84BB1">
              <w:rPr>
                <w:color w:val="000000" w:themeColor="text1"/>
                <w:sz w:val="20"/>
                <w:lang w:val="fr-FR"/>
              </w:rPr>
              <w:t>outil (ficher Excel), le manuel (PDF) et une explication de l</w:t>
            </w:r>
            <w:r w:rsidR="00697433" w:rsidRPr="00C84BB1">
              <w:rPr>
                <w:color w:val="000000" w:themeColor="text1"/>
                <w:sz w:val="20"/>
                <w:lang w:val="fr-FR"/>
              </w:rPr>
              <w:t>’</w:t>
            </w:r>
            <w:r w:rsidRPr="00C84BB1">
              <w:rPr>
                <w:color w:val="000000" w:themeColor="text1"/>
                <w:sz w:val="20"/>
                <w:lang w:val="fr-FR"/>
              </w:rPr>
              <w:t xml:space="preserve">outil (fichier Word). </w:t>
            </w:r>
          </w:p>
        </w:tc>
        <w:tc>
          <w:tcPr>
            <w:tcW w:w="1140" w:type="dxa"/>
            <w:shd w:val="clear" w:color="auto" w:fill="auto"/>
            <w:vAlign w:val="center"/>
          </w:tcPr>
          <w:p w14:paraId="539C7C13" w14:textId="2B2BBA64" w:rsidR="00443CFB" w:rsidRPr="00C84BB1" w:rsidRDefault="00FC171F" w:rsidP="00FC171F">
            <w:pPr>
              <w:spacing w:before="60" w:after="60"/>
              <w:jc w:val="right"/>
              <w:rPr>
                <w:bCs/>
                <w:color w:val="000000" w:themeColor="text1"/>
                <w:sz w:val="20"/>
                <w:szCs w:val="20"/>
                <w:lang w:val="fr-FR"/>
              </w:rPr>
            </w:pPr>
            <w:r w:rsidRPr="00C84BB1">
              <w:rPr>
                <w:bCs/>
                <w:color w:val="000000" w:themeColor="text1"/>
                <w:sz w:val="20"/>
                <w:szCs w:val="20"/>
                <w:lang w:val="fr-FR"/>
              </w:rPr>
              <w:t>81</w:t>
            </w:r>
          </w:p>
        </w:tc>
      </w:tr>
      <w:tr w:rsidR="00FC171F" w:rsidRPr="00564C4F" w14:paraId="7F9EDADB" w14:textId="77777777" w:rsidTr="00FC171F">
        <w:trPr>
          <w:cantSplit/>
        </w:trPr>
        <w:tc>
          <w:tcPr>
            <w:tcW w:w="9360" w:type="dxa"/>
            <w:gridSpan w:val="2"/>
            <w:shd w:val="clear" w:color="auto" w:fill="auto"/>
            <w:vAlign w:val="center"/>
          </w:tcPr>
          <w:p w14:paraId="1526768E" w14:textId="2E368528" w:rsidR="00FC171F" w:rsidRPr="00C84BB1" w:rsidRDefault="00FC171F" w:rsidP="00FC171F">
            <w:pPr>
              <w:spacing w:before="60" w:after="60"/>
              <w:jc w:val="left"/>
              <w:rPr>
                <w:color w:val="000000" w:themeColor="text1"/>
                <w:sz w:val="20"/>
                <w:szCs w:val="20"/>
                <w:lang w:val="fr-FR"/>
              </w:rPr>
            </w:pPr>
            <w:r w:rsidRPr="00C84BB1">
              <w:rPr>
                <w:b/>
                <w:color w:val="000000" w:themeColor="text1"/>
                <w:sz w:val="20"/>
                <w:lang w:val="fr-FR"/>
              </w:rPr>
              <w:t>Convention de Minamata sur le mercure</w:t>
            </w:r>
          </w:p>
        </w:tc>
      </w:tr>
      <w:tr w:rsidR="00443CFB" w:rsidRPr="00C84BB1" w14:paraId="6957B7F6" w14:textId="77777777" w:rsidTr="00881C83">
        <w:trPr>
          <w:cantSplit/>
        </w:trPr>
        <w:tc>
          <w:tcPr>
            <w:tcW w:w="8220" w:type="dxa"/>
            <w:shd w:val="clear" w:color="auto" w:fill="auto"/>
            <w:tcMar>
              <w:left w:w="115" w:type="dxa"/>
              <w:right w:w="173" w:type="dxa"/>
            </w:tcMar>
            <w:vAlign w:val="center"/>
          </w:tcPr>
          <w:p w14:paraId="21EB4E51" w14:textId="3094DE52" w:rsidR="00443CFB" w:rsidRPr="00C84BB1" w:rsidRDefault="00443CFB" w:rsidP="00443CFB">
            <w:pPr>
              <w:spacing w:before="60" w:after="60"/>
              <w:rPr>
                <w:b/>
                <w:color w:val="000000" w:themeColor="text1"/>
                <w:sz w:val="20"/>
                <w:szCs w:val="20"/>
                <w:lang w:val="fr-FR"/>
              </w:rPr>
            </w:pPr>
            <w:r w:rsidRPr="00C84BB1">
              <w:rPr>
                <w:color w:val="000000" w:themeColor="text1"/>
                <w:sz w:val="20"/>
                <w:lang w:val="fr-FR"/>
              </w:rPr>
              <w:t>En juillet 2013, le Secrétariat a été invité par le gouvernement du Japon à assister à la Conférence des plénipotentiaires sur l</w:t>
            </w:r>
            <w:r w:rsidR="00697433" w:rsidRPr="00C84BB1">
              <w:rPr>
                <w:color w:val="000000" w:themeColor="text1"/>
                <w:sz w:val="20"/>
                <w:lang w:val="fr-FR"/>
              </w:rPr>
              <w:t>’</w:t>
            </w:r>
            <w:r w:rsidRPr="00C84BB1">
              <w:rPr>
                <w:color w:val="000000" w:themeColor="text1"/>
                <w:sz w:val="20"/>
                <w:lang w:val="fr-FR"/>
              </w:rPr>
              <w:t>adoption et la signature de la Convention de Minamata sur le mercure, présentée du 9 au 11 octobre 2013 à Kumamoto et à Minamata, au Japon. Malheureusement, le Secrétariat n</w:t>
            </w:r>
            <w:r w:rsidR="00697433" w:rsidRPr="00C84BB1">
              <w:rPr>
                <w:color w:val="000000" w:themeColor="text1"/>
                <w:sz w:val="20"/>
                <w:lang w:val="fr-FR"/>
              </w:rPr>
              <w:t>’</w:t>
            </w:r>
            <w:r w:rsidRPr="00C84BB1">
              <w:rPr>
                <w:color w:val="000000" w:themeColor="text1"/>
                <w:sz w:val="20"/>
                <w:lang w:val="fr-FR"/>
              </w:rPr>
              <w:t>a pas pu y assister.</w:t>
            </w:r>
          </w:p>
        </w:tc>
        <w:tc>
          <w:tcPr>
            <w:tcW w:w="1140" w:type="dxa"/>
            <w:shd w:val="clear" w:color="auto" w:fill="auto"/>
            <w:vAlign w:val="center"/>
          </w:tcPr>
          <w:p w14:paraId="0C3F0962" w14:textId="0875DC6E" w:rsidR="00443CFB" w:rsidRPr="00C84BB1" w:rsidRDefault="00443CFB" w:rsidP="00443CFB">
            <w:pPr>
              <w:spacing w:before="60" w:after="60"/>
              <w:jc w:val="right"/>
              <w:rPr>
                <w:bCs/>
                <w:color w:val="000000" w:themeColor="text1"/>
                <w:sz w:val="20"/>
                <w:szCs w:val="20"/>
                <w:lang w:val="fr-FR"/>
              </w:rPr>
            </w:pPr>
            <w:r w:rsidRPr="00C84BB1">
              <w:rPr>
                <w:bCs/>
                <w:color w:val="000000" w:themeColor="text1"/>
                <w:sz w:val="20"/>
                <w:szCs w:val="20"/>
                <w:lang w:val="fr-FR"/>
              </w:rPr>
              <w:t>71</w:t>
            </w:r>
          </w:p>
        </w:tc>
      </w:tr>
      <w:tr w:rsidR="00443CFB" w:rsidRPr="00564C4F" w14:paraId="13E18EFB" w14:textId="77777777" w:rsidTr="00DA1257">
        <w:trPr>
          <w:cantSplit/>
        </w:trPr>
        <w:tc>
          <w:tcPr>
            <w:tcW w:w="9360" w:type="dxa"/>
            <w:gridSpan w:val="2"/>
            <w:shd w:val="clear" w:color="auto" w:fill="auto"/>
            <w:vAlign w:val="center"/>
            <w:hideMark/>
          </w:tcPr>
          <w:p w14:paraId="5FF9F965" w14:textId="592AA63C" w:rsidR="00443CFB" w:rsidRPr="00C84BB1" w:rsidRDefault="00443CFB" w:rsidP="00443CFB">
            <w:pPr>
              <w:spacing w:before="60" w:after="60"/>
              <w:jc w:val="left"/>
              <w:rPr>
                <w:color w:val="000000" w:themeColor="text1"/>
                <w:sz w:val="20"/>
                <w:szCs w:val="20"/>
                <w:lang w:val="fr-FR"/>
              </w:rPr>
            </w:pPr>
            <w:r w:rsidRPr="00C84BB1">
              <w:rPr>
                <w:b/>
                <w:color w:val="000000"/>
                <w:sz w:val="20"/>
                <w:lang w:val="fr-FR"/>
              </w:rPr>
              <w:t>Réseau d</w:t>
            </w:r>
            <w:r w:rsidR="00697433" w:rsidRPr="00C84BB1">
              <w:rPr>
                <w:b/>
                <w:color w:val="000000"/>
                <w:sz w:val="20"/>
                <w:lang w:val="fr-FR"/>
              </w:rPr>
              <w:t>’</w:t>
            </w:r>
            <w:r w:rsidRPr="00C84BB1">
              <w:rPr>
                <w:b/>
                <w:color w:val="000000"/>
                <w:sz w:val="20"/>
                <w:lang w:val="fr-FR"/>
              </w:rPr>
              <w:t>évaluation de la performance des organisations multilatérales (MOPAN)</w:t>
            </w:r>
          </w:p>
        </w:tc>
      </w:tr>
      <w:tr w:rsidR="00443CFB" w:rsidRPr="00C84BB1" w14:paraId="0938A7B0" w14:textId="77777777" w:rsidTr="00881C83">
        <w:trPr>
          <w:cantSplit/>
        </w:trPr>
        <w:tc>
          <w:tcPr>
            <w:tcW w:w="8220" w:type="dxa"/>
            <w:shd w:val="clear" w:color="auto" w:fill="auto"/>
            <w:tcMar>
              <w:left w:w="115" w:type="dxa"/>
              <w:right w:w="173" w:type="dxa"/>
            </w:tcMar>
            <w:vAlign w:val="center"/>
          </w:tcPr>
          <w:p w14:paraId="33889550" w14:textId="19BCB91D" w:rsidR="00443CFB" w:rsidRPr="00C84BB1" w:rsidRDefault="00443CFB" w:rsidP="00443CFB">
            <w:pPr>
              <w:keepNext/>
              <w:spacing w:before="60" w:after="60"/>
              <w:rPr>
                <w:b/>
                <w:bCs/>
                <w:color w:val="000000"/>
                <w:sz w:val="20"/>
                <w:szCs w:val="20"/>
                <w:lang w:val="fr-FR"/>
              </w:rPr>
            </w:pPr>
            <w:r w:rsidRPr="00C84BB1">
              <w:rPr>
                <w:sz w:val="20"/>
                <w:lang w:val="fr-FR"/>
              </w:rPr>
              <w:t>Conformément à la décision 91/1, le Secrétariat a envoyé une lettre du président du Comité exécutif, au nom du Comité, au Secrétariat du MOPAN, y joignant la réponse de la direction au Comité exécutif à l</w:t>
            </w:r>
            <w:r w:rsidR="00697433" w:rsidRPr="00C84BB1">
              <w:rPr>
                <w:sz w:val="20"/>
                <w:lang w:val="fr-FR"/>
              </w:rPr>
              <w:t>’</w:t>
            </w:r>
            <w:r w:rsidRPr="00C84BB1">
              <w:rPr>
                <w:sz w:val="20"/>
                <w:lang w:val="fr-FR"/>
              </w:rPr>
              <w:t>évaluation du Fonds multilatéral par le MOPAN de 2019, contenue dans l</w:t>
            </w:r>
            <w:r w:rsidR="00697433" w:rsidRPr="00C84BB1">
              <w:rPr>
                <w:sz w:val="20"/>
                <w:lang w:val="fr-FR"/>
              </w:rPr>
              <w:t>’</w:t>
            </w:r>
            <w:r w:rsidRPr="00C84BB1">
              <w:rPr>
                <w:sz w:val="20"/>
                <w:lang w:val="fr-FR"/>
              </w:rPr>
              <w:t>Annexe I au rapport de la 91</w:t>
            </w:r>
            <w:r w:rsidRPr="00C84BB1">
              <w:rPr>
                <w:sz w:val="20"/>
                <w:vertAlign w:val="superscript"/>
                <w:lang w:val="fr-FR"/>
              </w:rPr>
              <w:t>e</w:t>
            </w:r>
            <w:r w:rsidRPr="00C84BB1">
              <w:rPr>
                <w:sz w:val="20"/>
                <w:lang w:val="fr-FR"/>
              </w:rPr>
              <w:t> réunion.</w:t>
            </w:r>
          </w:p>
        </w:tc>
        <w:tc>
          <w:tcPr>
            <w:tcW w:w="1140" w:type="dxa"/>
            <w:shd w:val="clear" w:color="auto" w:fill="auto"/>
            <w:vAlign w:val="center"/>
          </w:tcPr>
          <w:p w14:paraId="4F36ED41" w14:textId="21DC86B9" w:rsidR="00443CFB" w:rsidRPr="00C84BB1" w:rsidRDefault="00443CFB" w:rsidP="00443CFB">
            <w:pPr>
              <w:keepNext/>
              <w:spacing w:before="60" w:after="60"/>
              <w:jc w:val="right"/>
              <w:rPr>
                <w:color w:val="000000"/>
                <w:sz w:val="20"/>
                <w:szCs w:val="20"/>
                <w:lang w:val="fr-FR"/>
              </w:rPr>
            </w:pPr>
            <w:r w:rsidRPr="00C84BB1">
              <w:rPr>
                <w:color w:val="000000"/>
                <w:sz w:val="20"/>
                <w:szCs w:val="20"/>
                <w:lang w:val="fr-FR"/>
              </w:rPr>
              <w:t>92</w:t>
            </w:r>
          </w:p>
        </w:tc>
      </w:tr>
      <w:tr w:rsidR="00443CFB" w:rsidRPr="00C84BB1" w14:paraId="2BDEA625" w14:textId="77777777" w:rsidTr="00881C83">
        <w:trPr>
          <w:cantSplit/>
          <w:trHeight w:val="800"/>
        </w:trPr>
        <w:tc>
          <w:tcPr>
            <w:tcW w:w="8220" w:type="dxa"/>
            <w:shd w:val="clear" w:color="auto" w:fill="auto"/>
            <w:vAlign w:val="center"/>
          </w:tcPr>
          <w:p w14:paraId="5D85D2F1" w14:textId="0B2A4659" w:rsidR="00443CFB" w:rsidRPr="00C84BB1" w:rsidRDefault="00443CFB" w:rsidP="00443CFB">
            <w:pPr>
              <w:pStyle w:val="Heading1"/>
              <w:numPr>
                <w:ilvl w:val="0"/>
                <w:numId w:val="0"/>
              </w:numPr>
              <w:rPr>
                <w:sz w:val="20"/>
                <w:szCs w:val="20"/>
                <w:lang w:val="fr-FR"/>
              </w:rPr>
            </w:pPr>
            <w:r w:rsidRPr="00C84BB1">
              <w:rPr>
                <w:color w:val="000000" w:themeColor="text1"/>
                <w:sz w:val="20"/>
                <w:lang w:val="fr-FR"/>
              </w:rPr>
              <w:t>Le Secrétariat a préparé le document UNEP/OzL.Pro/ExCom/88/2/Add.2, compte tenu des recommandations du rapport d</w:t>
            </w:r>
            <w:r w:rsidR="00697433" w:rsidRPr="00C84BB1">
              <w:rPr>
                <w:color w:val="000000" w:themeColor="text1"/>
                <w:sz w:val="20"/>
                <w:lang w:val="fr-FR"/>
              </w:rPr>
              <w:t>’</w:t>
            </w:r>
            <w:r w:rsidRPr="00C84BB1">
              <w:rPr>
                <w:color w:val="000000" w:themeColor="text1"/>
                <w:sz w:val="20"/>
                <w:lang w:val="fr-FR"/>
              </w:rPr>
              <w:t>évaluation.</w:t>
            </w:r>
          </w:p>
        </w:tc>
        <w:tc>
          <w:tcPr>
            <w:tcW w:w="1140" w:type="dxa"/>
            <w:shd w:val="clear" w:color="auto" w:fill="auto"/>
            <w:tcMar>
              <w:left w:w="115" w:type="dxa"/>
              <w:right w:w="173" w:type="dxa"/>
            </w:tcMar>
            <w:vAlign w:val="center"/>
          </w:tcPr>
          <w:p w14:paraId="71FA56BE" w14:textId="7D233F80"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88</w:t>
            </w:r>
          </w:p>
        </w:tc>
      </w:tr>
      <w:tr w:rsidR="00443CFB" w:rsidRPr="00C84BB1" w14:paraId="6BC91B64" w14:textId="77777777" w:rsidTr="00881C83">
        <w:trPr>
          <w:cantSplit/>
        </w:trPr>
        <w:tc>
          <w:tcPr>
            <w:tcW w:w="8220" w:type="dxa"/>
            <w:shd w:val="clear" w:color="auto" w:fill="auto"/>
            <w:vAlign w:val="center"/>
          </w:tcPr>
          <w:p w14:paraId="17989B4E" w14:textId="48DE8BD8" w:rsidR="00443CFB" w:rsidRPr="00C84BB1" w:rsidRDefault="00443CFB" w:rsidP="00443CFB">
            <w:pPr>
              <w:spacing w:before="60" w:after="60"/>
              <w:rPr>
                <w:color w:val="000000" w:themeColor="text1"/>
                <w:sz w:val="20"/>
                <w:szCs w:val="20"/>
                <w:lang w:val="fr-FR"/>
              </w:rPr>
            </w:pPr>
            <w:r w:rsidRPr="00C84BB1">
              <w:rPr>
                <w:color w:val="000000" w:themeColor="text1"/>
                <w:sz w:val="20"/>
                <w:lang w:val="fr-FR"/>
              </w:rPr>
              <w:t>Une réunion virtuelle a été organisée pour le Secrétariat du MOPAN à la suite de la réception du rapport d</w:t>
            </w:r>
            <w:r w:rsidR="00697433" w:rsidRPr="00C84BB1">
              <w:rPr>
                <w:color w:val="000000" w:themeColor="text1"/>
                <w:sz w:val="20"/>
                <w:lang w:val="fr-FR"/>
              </w:rPr>
              <w:t>’</w:t>
            </w:r>
            <w:r w:rsidRPr="00C84BB1">
              <w:rPr>
                <w:color w:val="000000" w:themeColor="text1"/>
                <w:sz w:val="20"/>
                <w:lang w:val="fr-FR"/>
              </w:rPr>
              <w:t>évaluation du Fonds multilatéral, afin de présenter le rapport au Comité exécutif, et des échanges bilatéraux sont prévus entre les deux secrétariats sur l</w:t>
            </w:r>
            <w:r w:rsidR="00697433" w:rsidRPr="00C84BB1">
              <w:rPr>
                <w:color w:val="000000" w:themeColor="text1"/>
                <w:sz w:val="20"/>
                <w:lang w:val="fr-FR"/>
              </w:rPr>
              <w:t>’</w:t>
            </w:r>
            <w:r w:rsidRPr="00C84BB1">
              <w:rPr>
                <w:color w:val="000000" w:themeColor="text1"/>
                <w:sz w:val="20"/>
                <w:lang w:val="fr-FR"/>
              </w:rPr>
              <w:t>évaluation du Fonds multilatéral, la méthode utilisée et la souplesse possible qui permettrait de l</w:t>
            </w:r>
            <w:r w:rsidR="00697433" w:rsidRPr="00C84BB1">
              <w:rPr>
                <w:color w:val="000000" w:themeColor="text1"/>
                <w:sz w:val="20"/>
                <w:lang w:val="fr-FR"/>
              </w:rPr>
              <w:t>’</w:t>
            </w:r>
            <w:r w:rsidRPr="00C84BB1">
              <w:rPr>
                <w:color w:val="000000" w:themeColor="text1"/>
                <w:sz w:val="20"/>
                <w:lang w:val="fr-FR"/>
              </w:rPr>
              <w:t>adapter au genre d</w:t>
            </w:r>
            <w:r w:rsidR="00697433" w:rsidRPr="00C84BB1">
              <w:rPr>
                <w:color w:val="000000" w:themeColor="text1"/>
                <w:sz w:val="20"/>
                <w:lang w:val="fr-FR"/>
              </w:rPr>
              <w:t>’</w:t>
            </w:r>
            <w:r w:rsidRPr="00C84BB1">
              <w:rPr>
                <w:color w:val="000000" w:themeColor="text1"/>
                <w:sz w:val="20"/>
                <w:lang w:val="fr-FR"/>
              </w:rPr>
              <w:t>organisation à évaluer dans l</w:t>
            </w:r>
            <w:r w:rsidR="00697433" w:rsidRPr="00C84BB1">
              <w:rPr>
                <w:color w:val="000000" w:themeColor="text1"/>
                <w:sz w:val="20"/>
                <w:lang w:val="fr-FR"/>
              </w:rPr>
              <w:t>’</w:t>
            </w:r>
            <w:r w:rsidRPr="00C84BB1">
              <w:rPr>
                <w:color w:val="000000" w:themeColor="text1"/>
                <w:sz w:val="20"/>
                <w:lang w:val="fr-FR"/>
              </w:rPr>
              <w:t>avenir.</w:t>
            </w:r>
          </w:p>
        </w:tc>
        <w:tc>
          <w:tcPr>
            <w:tcW w:w="1140" w:type="dxa"/>
            <w:shd w:val="clear" w:color="auto" w:fill="auto"/>
            <w:tcMar>
              <w:left w:w="115" w:type="dxa"/>
              <w:right w:w="173" w:type="dxa"/>
            </w:tcMar>
            <w:vAlign w:val="center"/>
          </w:tcPr>
          <w:p w14:paraId="548ACC36" w14:textId="02024CFB"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86</w:t>
            </w:r>
          </w:p>
        </w:tc>
      </w:tr>
      <w:tr w:rsidR="00443CFB" w:rsidRPr="00C84BB1" w14:paraId="7C7F2C99" w14:textId="77777777" w:rsidTr="00881C83">
        <w:trPr>
          <w:cantSplit/>
        </w:trPr>
        <w:tc>
          <w:tcPr>
            <w:tcW w:w="8220" w:type="dxa"/>
            <w:shd w:val="clear" w:color="auto" w:fill="auto"/>
            <w:vAlign w:val="center"/>
          </w:tcPr>
          <w:p w14:paraId="1D2CBB20" w14:textId="15F69EC8" w:rsidR="00443CFB" w:rsidRPr="00C84BB1" w:rsidRDefault="00443CFB" w:rsidP="00443CFB">
            <w:pPr>
              <w:spacing w:before="60" w:after="60"/>
              <w:rPr>
                <w:color w:val="000000" w:themeColor="text1"/>
                <w:sz w:val="20"/>
                <w:szCs w:val="20"/>
                <w:lang w:val="fr-FR"/>
              </w:rPr>
            </w:pPr>
            <w:r w:rsidRPr="00C84BB1">
              <w:rPr>
                <w:color w:val="000000" w:themeColor="text1"/>
                <w:sz w:val="20"/>
                <w:lang w:val="fr-FR"/>
              </w:rPr>
              <w:t>Le Secrétariat a examiné le projet de rapport d</w:t>
            </w:r>
            <w:r w:rsidR="00697433" w:rsidRPr="00C84BB1">
              <w:rPr>
                <w:color w:val="000000" w:themeColor="text1"/>
                <w:sz w:val="20"/>
                <w:lang w:val="fr-FR"/>
              </w:rPr>
              <w:t>’</w:t>
            </w:r>
            <w:r w:rsidRPr="00C84BB1">
              <w:rPr>
                <w:color w:val="000000" w:themeColor="text1"/>
                <w:sz w:val="20"/>
                <w:lang w:val="fr-FR"/>
              </w:rPr>
              <w:t>évaluation, apporté des corrections factuelles et présenté des observations. Un suivi a été effectué entre les deux secrétariats au sujet de l</w:t>
            </w:r>
            <w:r w:rsidR="00697433" w:rsidRPr="00C84BB1">
              <w:rPr>
                <w:color w:val="000000" w:themeColor="text1"/>
                <w:sz w:val="20"/>
                <w:lang w:val="fr-FR"/>
              </w:rPr>
              <w:t>’</w:t>
            </w:r>
            <w:r w:rsidRPr="00C84BB1">
              <w:rPr>
                <w:color w:val="000000" w:themeColor="text1"/>
                <w:sz w:val="20"/>
                <w:lang w:val="fr-FR"/>
              </w:rPr>
              <w:t>échéance du rapport final et des moyens possibles de transmettre les principales conclusions au Comité exécutif.</w:t>
            </w:r>
          </w:p>
        </w:tc>
        <w:tc>
          <w:tcPr>
            <w:tcW w:w="1140" w:type="dxa"/>
            <w:shd w:val="clear" w:color="auto" w:fill="auto"/>
            <w:tcMar>
              <w:left w:w="115" w:type="dxa"/>
              <w:right w:w="173" w:type="dxa"/>
            </w:tcMar>
            <w:vAlign w:val="center"/>
          </w:tcPr>
          <w:p w14:paraId="58136E66" w14:textId="5936D655"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86</w:t>
            </w:r>
          </w:p>
        </w:tc>
      </w:tr>
      <w:tr w:rsidR="00443CFB" w:rsidRPr="00C84BB1" w14:paraId="3443E546" w14:textId="77777777" w:rsidTr="00881C83">
        <w:trPr>
          <w:cantSplit/>
        </w:trPr>
        <w:tc>
          <w:tcPr>
            <w:tcW w:w="8220" w:type="dxa"/>
            <w:shd w:val="clear" w:color="auto" w:fill="auto"/>
            <w:vAlign w:val="center"/>
          </w:tcPr>
          <w:p w14:paraId="35DED8DA" w14:textId="34E46459" w:rsidR="00443CFB" w:rsidRPr="00C84BB1" w:rsidRDefault="00443CFB" w:rsidP="00443CFB">
            <w:pPr>
              <w:spacing w:before="60" w:after="60"/>
              <w:rPr>
                <w:sz w:val="20"/>
                <w:szCs w:val="20"/>
                <w:lang w:val="fr-FR"/>
              </w:rPr>
            </w:pPr>
            <w:r w:rsidRPr="00C84BB1">
              <w:rPr>
                <w:sz w:val="20"/>
                <w:lang w:val="fr-FR"/>
              </w:rPr>
              <w:t>Le Secrétariat s</w:t>
            </w:r>
            <w:r w:rsidR="00697433" w:rsidRPr="00C84BB1">
              <w:rPr>
                <w:sz w:val="20"/>
                <w:lang w:val="fr-FR"/>
              </w:rPr>
              <w:t>’</w:t>
            </w:r>
            <w:r w:rsidRPr="00C84BB1">
              <w:rPr>
                <w:sz w:val="20"/>
                <w:lang w:val="fr-FR"/>
              </w:rPr>
              <w:t>est entretenu davantage avec le Secrétariat du MOPAN, qui lui a indiqué que le projet de rapport d</w:t>
            </w:r>
            <w:r w:rsidR="00697433" w:rsidRPr="00C84BB1">
              <w:rPr>
                <w:sz w:val="20"/>
                <w:lang w:val="fr-FR"/>
              </w:rPr>
              <w:t>’</w:t>
            </w:r>
            <w:r w:rsidRPr="00C84BB1">
              <w:rPr>
                <w:sz w:val="20"/>
                <w:lang w:val="fr-FR"/>
              </w:rPr>
              <w:t>évaluation en était aux dernières étapes de sa préparation et qu</w:t>
            </w:r>
            <w:r w:rsidR="00697433" w:rsidRPr="00C84BB1">
              <w:rPr>
                <w:sz w:val="20"/>
                <w:lang w:val="fr-FR"/>
              </w:rPr>
              <w:t>’</w:t>
            </w:r>
            <w:r w:rsidRPr="00C84BB1">
              <w:rPr>
                <w:sz w:val="20"/>
                <w:lang w:val="fr-FR"/>
              </w:rPr>
              <w:t>il serait remis au Secrétariat pour examen avant d</w:t>
            </w:r>
            <w:r w:rsidR="00697433" w:rsidRPr="00C84BB1">
              <w:rPr>
                <w:sz w:val="20"/>
                <w:lang w:val="fr-FR"/>
              </w:rPr>
              <w:t>’</w:t>
            </w:r>
            <w:r w:rsidRPr="00C84BB1">
              <w:rPr>
                <w:sz w:val="20"/>
                <w:lang w:val="fr-FR"/>
              </w:rPr>
              <w:t>être présenté aux gouvernements membres</w:t>
            </w:r>
            <w:r w:rsidRPr="00C84BB1">
              <w:rPr>
                <w:color w:val="000000" w:themeColor="text1"/>
                <w:sz w:val="20"/>
                <w:lang w:val="fr-FR"/>
              </w:rPr>
              <w:t>.</w:t>
            </w:r>
            <w:r w:rsidRPr="00C84BB1">
              <w:rPr>
                <w:sz w:val="20"/>
                <w:lang w:val="fr-FR"/>
              </w:rPr>
              <w:t xml:space="preserve"> 85</w:t>
            </w:r>
            <w:r w:rsidRPr="00C84BB1">
              <w:rPr>
                <w:color w:val="000000" w:themeColor="text1"/>
                <w:sz w:val="20"/>
                <w:lang w:val="fr-FR"/>
              </w:rPr>
              <w:t xml:space="preserve"> Le Secrétariat s</w:t>
            </w:r>
            <w:r w:rsidR="00697433" w:rsidRPr="00C84BB1">
              <w:rPr>
                <w:color w:val="000000" w:themeColor="text1"/>
                <w:sz w:val="20"/>
                <w:lang w:val="fr-FR"/>
              </w:rPr>
              <w:t>’</w:t>
            </w:r>
            <w:r w:rsidRPr="00C84BB1">
              <w:rPr>
                <w:color w:val="000000" w:themeColor="text1"/>
                <w:sz w:val="20"/>
                <w:lang w:val="fr-FR"/>
              </w:rPr>
              <w:t>est entretenu davantage avec le Secrétariat du MOPAN, qui lui a indiqué que le projet de rapport d</w:t>
            </w:r>
            <w:r w:rsidR="00697433" w:rsidRPr="00C84BB1">
              <w:rPr>
                <w:color w:val="000000" w:themeColor="text1"/>
                <w:sz w:val="20"/>
                <w:lang w:val="fr-FR"/>
              </w:rPr>
              <w:t>’</w:t>
            </w:r>
            <w:r w:rsidRPr="00C84BB1">
              <w:rPr>
                <w:color w:val="000000" w:themeColor="text1"/>
                <w:sz w:val="20"/>
                <w:lang w:val="fr-FR"/>
              </w:rPr>
              <w:t>évaluation en était aux dernières étapes de sa préparation et qu</w:t>
            </w:r>
            <w:r w:rsidR="00697433" w:rsidRPr="00C84BB1">
              <w:rPr>
                <w:color w:val="000000" w:themeColor="text1"/>
                <w:sz w:val="20"/>
                <w:lang w:val="fr-FR"/>
              </w:rPr>
              <w:t>’</w:t>
            </w:r>
            <w:r w:rsidRPr="00C84BB1">
              <w:rPr>
                <w:color w:val="000000" w:themeColor="text1"/>
                <w:sz w:val="20"/>
                <w:lang w:val="fr-FR"/>
              </w:rPr>
              <w:t>il serait remis au Secrétariat pour examen avant d</w:t>
            </w:r>
            <w:r w:rsidR="00697433" w:rsidRPr="00C84BB1">
              <w:rPr>
                <w:color w:val="000000" w:themeColor="text1"/>
                <w:sz w:val="20"/>
                <w:lang w:val="fr-FR"/>
              </w:rPr>
              <w:t>’</w:t>
            </w:r>
            <w:r w:rsidRPr="00C84BB1">
              <w:rPr>
                <w:color w:val="000000" w:themeColor="text1"/>
                <w:sz w:val="20"/>
                <w:lang w:val="fr-FR"/>
              </w:rPr>
              <w:t>être présenté aux gouvernements membres.</w:t>
            </w:r>
          </w:p>
        </w:tc>
        <w:tc>
          <w:tcPr>
            <w:tcW w:w="1140" w:type="dxa"/>
            <w:shd w:val="clear" w:color="auto" w:fill="auto"/>
            <w:tcMar>
              <w:left w:w="115" w:type="dxa"/>
              <w:right w:w="173" w:type="dxa"/>
            </w:tcMar>
            <w:vAlign w:val="center"/>
          </w:tcPr>
          <w:p w14:paraId="4131F2FF" w14:textId="6D7D14AB"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85</w:t>
            </w:r>
          </w:p>
        </w:tc>
      </w:tr>
      <w:tr w:rsidR="00443CFB" w:rsidRPr="00C84BB1" w14:paraId="7C61C699" w14:textId="77777777" w:rsidTr="00881C83">
        <w:trPr>
          <w:cantSplit/>
        </w:trPr>
        <w:tc>
          <w:tcPr>
            <w:tcW w:w="8220" w:type="dxa"/>
            <w:shd w:val="clear" w:color="auto" w:fill="auto"/>
            <w:vAlign w:val="center"/>
          </w:tcPr>
          <w:p w14:paraId="2BBF7098" w14:textId="4D1E0195" w:rsidR="00443CFB" w:rsidRPr="00C84BB1" w:rsidRDefault="00443CFB" w:rsidP="00443CFB">
            <w:pPr>
              <w:spacing w:before="60" w:after="60"/>
              <w:rPr>
                <w:color w:val="000000"/>
                <w:sz w:val="20"/>
                <w:szCs w:val="20"/>
                <w:lang w:val="fr-FR"/>
              </w:rPr>
            </w:pPr>
            <w:r w:rsidRPr="00C84BB1">
              <w:rPr>
                <w:sz w:val="20"/>
                <w:lang w:val="fr-FR"/>
              </w:rPr>
              <w:t>Les représentants du Secrétariat du MOPAN et du fournisseur de services qui effectue l</w:t>
            </w:r>
            <w:r w:rsidR="00697433" w:rsidRPr="00C84BB1">
              <w:rPr>
                <w:sz w:val="20"/>
                <w:lang w:val="fr-FR"/>
              </w:rPr>
              <w:t>’</w:t>
            </w:r>
            <w:r w:rsidRPr="00C84BB1">
              <w:rPr>
                <w:sz w:val="20"/>
                <w:lang w:val="fr-FR"/>
              </w:rPr>
              <w:t>évaluation ont rendu visite au Secrétariat.</w:t>
            </w:r>
            <w:r w:rsidRPr="00C84BB1">
              <w:rPr>
                <w:color w:val="000000" w:themeColor="text1"/>
                <w:sz w:val="20"/>
                <w:lang w:val="fr-FR"/>
              </w:rPr>
              <w:t xml:space="preserve"> </w:t>
            </w:r>
            <w:r w:rsidRPr="00C84BB1">
              <w:rPr>
                <w:sz w:val="20"/>
                <w:lang w:val="fr-FR"/>
              </w:rPr>
              <w:t>Le chef du Secrétariat a fait une présentation du Fonds multilatéral, notamment sa gouvernance, son modèle d</w:t>
            </w:r>
            <w:r w:rsidR="00697433" w:rsidRPr="00C84BB1">
              <w:rPr>
                <w:sz w:val="20"/>
                <w:lang w:val="fr-FR"/>
              </w:rPr>
              <w:t>’</w:t>
            </w:r>
            <w:r w:rsidRPr="00C84BB1">
              <w:rPr>
                <w:sz w:val="20"/>
                <w:lang w:val="fr-FR"/>
              </w:rPr>
              <w:t>affaires et ses réalisations.</w:t>
            </w:r>
            <w:r w:rsidRPr="00C84BB1">
              <w:rPr>
                <w:color w:val="000000"/>
                <w:sz w:val="20"/>
                <w:lang w:val="fr-FR"/>
              </w:rPr>
              <w:t xml:space="preserve"> Les représentants du MOPAN se sont réunis à maintes reprises avec le personnel du Secrétariat. Le Secrétariat a aussi été informé des réunions organisées par les évaluateurs avec les quatre agences d</w:t>
            </w:r>
            <w:r w:rsidR="00697433" w:rsidRPr="00C84BB1">
              <w:rPr>
                <w:color w:val="000000"/>
                <w:sz w:val="20"/>
                <w:lang w:val="fr-FR"/>
              </w:rPr>
              <w:t>’</w:t>
            </w:r>
            <w:r w:rsidRPr="00C84BB1">
              <w:rPr>
                <w:color w:val="000000"/>
                <w:sz w:val="20"/>
                <w:lang w:val="fr-FR"/>
              </w:rPr>
              <w:t>exécution du Fonds. Le Secrétariat a fourni les coordonnées des membres du Comité exécutif</w:t>
            </w:r>
            <w:r w:rsidR="00697433" w:rsidRPr="00C84BB1">
              <w:rPr>
                <w:color w:val="000000"/>
                <w:sz w:val="20"/>
                <w:lang w:val="fr-FR"/>
              </w:rPr>
              <w:t> ;</w:t>
            </w:r>
            <w:r w:rsidRPr="00C84BB1">
              <w:rPr>
                <w:color w:val="000000"/>
                <w:sz w:val="20"/>
                <w:lang w:val="fr-FR"/>
              </w:rPr>
              <w:t xml:space="preserve"> certains d</w:t>
            </w:r>
            <w:r w:rsidR="00697433" w:rsidRPr="00C84BB1">
              <w:rPr>
                <w:color w:val="000000"/>
                <w:sz w:val="20"/>
                <w:lang w:val="fr-FR"/>
              </w:rPr>
              <w:t>’</w:t>
            </w:r>
            <w:r w:rsidRPr="00C84BB1">
              <w:rPr>
                <w:color w:val="000000"/>
                <w:sz w:val="20"/>
                <w:lang w:val="fr-FR"/>
              </w:rPr>
              <w:t>entre eux seront invités à fournir de l</w:t>
            </w:r>
            <w:r w:rsidR="00697433" w:rsidRPr="00C84BB1">
              <w:rPr>
                <w:color w:val="000000"/>
                <w:sz w:val="20"/>
                <w:lang w:val="fr-FR"/>
              </w:rPr>
              <w:t>’</w:t>
            </w:r>
            <w:r w:rsidRPr="00C84BB1">
              <w:rPr>
                <w:color w:val="000000"/>
                <w:sz w:val="20"/>
                <w:lang w:val="fr-FR"/>
              </w:rPr>
              <w:t>information sur l</w:t>
            </w:r>
            <w:r w:rsidR="00697433" w:rsidRPr="00C84BB1">
              <w:rPr>
                <w:color w:val="000000"/>
                <w:sz w:val="20"/>
                <w:lang w:val="fr-FR"/>
              </w:rPr>
              <w:t>’</w:t>
            </w:r>
            <w:r w:rsidRPr="00C84BB1">
              <w:rPr>
                <w:color w:val="000000"/>
                <w:sz w:val="20"/>
                <w:lang w:val="fr-FR"/>
              </w:rPr>
              <w:t>évaluation.</w:t>
            </w:r>
          </w:p>
        </w:tc>
        <w:tc>
          <w:tcPr>
            <w:tcW w:w="1140" w:type="dxa"/>
            <w:shd w:val="clear" w:color="auto" w:fill="auto"/>
            <w:tcMar>
              <w:left w:w="115" w:type="dxa"/>
              <w:right w:w="173" w:type="dxa"/>
            </w:tcMar>
            <w:vAlign w:val="center"/>
          </w:tcPr>
          <w:p w14:paraId="6A4F399A" w14:textId="6E66B771"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84</w:t>
            </w:r>
          </w:p>
        </w:tc>
      </w:tr>
      <w:tr w:rsidR="00443CFB" w:rsidRPr="00C84BB1" w14:paraId="4B6B3273" w14:textId="77777777" w:rsidTr="00881C83">
        <w:trPr>
          <w:cantSplit/>
        </w:trPr>
        <w:tc>
          <w:tcPr>
            <w:tcW w:w="8220" w:type="dxa"/>
            <w:shd w:val="clear" w:color="auto" w:fill="auto"/>
            <w:vAlign w:val="center"/>
          </w:tcPr>
          <w:p w14:paraId="4E0CCCE0" w14:textId="7A645143" w:rsidR="00443CFB" w:rsidRPr="00C84BB1" w:rsidRDefault="00443CFB" w:rsidP="00443CFB">
            <w:pPr>
              <w:spacing w:before="60" w:after="60"/>
              <w:rPr>
                <w:color w:val="000000"/>
                <w:sz w:val="20"/>
                <w:szCs w:val="20"/>
                <w:lang w:val="fr-FR"/>
              </w:rPr>
            </w:pPr>
            <w:r w:rsidRPr="00C84BB1">
              <w:rPr>
                <w:color w:val="000000" w:themeColor="text1"/>
                <w:sz w:val="20"/>
                <w:lang w:val="fr-FR"/>
              </w:rPr>
              <w:t>Le Secrétariat a assisté à une réunion du Secrétariat du MOPAN, au cours de laquelle le Fonds a été présenté. Les échanges ont porté notamment sur la portée de l</w:t>
            </w:r>
            <w:r w:rsidR="00697433" w:rsidRPr="00C84BB1">
              <w:rPr>
                <w:color w:val="000000" w:themeColor="text1"/>
                <w:sz w:val="20"/>
                <w:lang w:val="fr-FR"/>
              </w:rPr>
              <w:t>’</w:t>
            </w:r>
            <w:r w:rsidRPr="00C84BB1">
              <w:rPr>
                <w:color w:val="000000" w:themeColor="text1"/>
                <w:sz w:val="20"/>
                <w:lang w:val="fr-FR"/>
              </w:rPr>
              <w:t>évaluation pour les parties prenantes concernées</w:t>
            </w:r>
            <w:r w:rsidR="00697433" w:rsidRPr="00C84BB1">
              <w:rPr>
                <w:color w:val="000000" w:themeColor="text1"/>
                <w:sz w:val="20"/>
                <w:lang w:val="fr-FR"/>
              </w:rPr>
              <w:t> ;</w:t>
            </w:r>
            <w:r w:rsidRPr="00C84BB1">
              <w:rPr>
                <w:color w:val="000000" w:themeColor="text1"/>
                <w:sz w:val="20"/>
                <w:lang w:val="fr-FR"/>
              </w:rPr>
              <w:t xml:space="preserve"> les différences importantes entre le Fonds multilatéral et les autres organisations évaluées, qui mèneraient à une évaluation personnalisée afin que le processus soit juste</w:t>
            </w:r>
            <w:r w:rsidR="00697433" w:rsidRPr="00C84BB1">
              <w:rPr>
                <w:color w:val="000000" w:themeColor="text1"/>
                <w:sz w:val="20"/>
                <w:lang w:val="fr-FR"/>
              </w:rPr>
              <w:t> ;</w:t>
            </w:r>
            <w:r w:rsidRPr="00C84BB1">
              <w:rPr>
                <w:color w:val="000000" w:themeColor="text1"/>
                <w:sz w:val="20"/>
                <w:lang w:val="fr-FR"/>
              </w:rPr>
              <w:t xml:space="preserve"> le calendrier d</w:t>
            </w:r>
            <w:r w:rsidR="00697433" w:rsidRPr="00C84BB1">
              <w:rPr>
                <w:color w:val="000000" w:themeColor="text1"/>
                <w:sz w:val="20"/>
                <w:lang w:val="fr-FR"/>
              </w:rPr>
              <w:t>’</w:t>
            </w:r>
            <w:r w:rsidRPr="00C84BB1">
              <w:rPr>
                <w:color w:val="000000" w:themeColor="text1"/>
                <w:sz w:val="20"/>
                <w:lang w:val="fr-FR"/>
              </w:rPr>
              <w:t>une première visite au Secrétariat du Fonds et la nécessité éventuelle de la présence de l</w:t>
            </w:r>
            <w:r w:rsidR="00697433" w:rsidRPr="00C84BB1">
              <w:rPr>
                <w:color w:val="000000" w:themeColor="text1"/>
                <w:sz w:val="20"/>
                <w:lang w:val="fr-FR"/>
              </w:rPr>
              <w:t>’</w:t>
            </w:r>
            <w:r w:rsidRPr="00C84BB1">
              <w:rPr>
                <w:color w:val="000000" w:themeColor="text1"/>
                <w:sz w:val="20"/>
                <w:lang w:val="fr-FR"/>
              </w:rPr>
              <w:t>équipe d</w:t>
            </w:r>
            <w:r w:rsidR="00697433" w:rsidRPr="00C84BB1">
              <w:rPr>
                <w:color w:val="000000" w:themeColor="text1"/>
                <w:sz w:val="20"/>
                <w:lang w:val="fr-FR"/>
              </w:rPr>
              <w:t>’</w:t>
            </w:r>
            <w:r w:rsidRPr="00C84BB1">
              <w:rPr>
                <w:color w:val="000000" w:themeColor="text1"/>
                <w:sz w:val="20"/>
                <w:lang w:val="fr-FR"/>
              </w:rPr>
              <w:t>évaluation à une réunion du Comité exécutif.</w:t>
            </w:r>
          </w:p>
        </w:tc>
        <w:tc>
          <w:tcPr>
            <w:tcW w:w="1140" w:type="dxa"/>
            <w:shd w:val="clear" w:color="auto" w:fill="auto"/>
            <w:tcMar>
              <w:left w:w="115" w:type="dxa"/>
              <w:right w:w="173" w:type="dxa"/>
            </w:tcMar>
            <w:vAlign w:val="center"/>
          </w:tcPr>
          <w:p w14:paraId="5C1C796D" w14:textId="62BCA832"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83</w:t>
            </w:r>
          </w:p>
        </w:tc>
      </w:tr>
      <w:tr w:rsidR="00443CFB" w:rsidRPr="00C84BB1" w14:paraId="34CB07B5" w14:textId="77777777" w:rsidTr="00881C83">
        <w:trPr>
          <w:cantSplit/>
        </w:trPr>
        <w:tc>
          <w:tcPr>
            <w:tcW w:w="8220" w:type="dxa"/>
            <w:shd w:val="clear" w:color="auto" w:fill="auto"/>
            <w:vAlign w:val="center"/>
            <w:hideMark/>
          </w:tcPr>
          <w:p w14:paraId="6A7B362C" w14:textId="3862300D" w:rsidR="00443CFB" w:rsidRPr="00C84BB1" w:rsidRDefault="00443CFB" w:rsidP="00443CFB">
            <w:pPr>
              <w:spacing w:before="60" w:after="60"/>
              <w:rPr>
                <w:color w:val="000000" w:themeColor="text1"/>
                <w:sz w:val="20"/>
                <w:szCs w:val="20"/>
                <w:lang w:val="fr-FR"/>
              </w:rPr>
            </w:pPr>
            <w:r w:rsidRPr="00C84BB1">
              <w:rPr>
                <w:color w:val="000000" w:themeColor="text1"/>
                <w:sz w:val="20"/>
                <w:lang w:val="fr-FR"/>
              </w:rPr>
              <w:t>Lettre reçue du Secrétariat du MOPAN indiquant que le Comité directeur du MOPAN a décidé d</w:t>
            </w:r>
            <w:r w:rsidR="00697433" w:rsidRPr="00C84BB1">
              <w:rPr>
                <w:color w:val="000000" w:themeColor="text1"/>
                <w:sz w:val="20"/>
                <w:lang w:val="fr-FR"/>
              </w:rPr>
              <w:t>’</w:t>
            </w:r>
            <w:r w:rsidRPr="00C84BB1">
              <w:rPr>
                <w:color w:val="000000" w:themeColor="text1"/>
                <w:sz w:val="20"/>
                <w:lang w:val="fr-FR"/>
              </w:rPr>
              <w:t>évaluer le Fonds multilatéral lors de son prochain cycle d</w:t>
            </w:r>
            <w:r w:rsidR="00697433" w:rsidRPr="00C84BB1">
              <w:rPr>
                <w:color w:val="000000" w:themeColor="text1"/>
                <w:sz w:val="20"/>
                <w:lang w:val="fr-FR"/>
              </w:rPr>
              <w:t>’</w:t>
            </w:r>
            <w:r w:rsidRPr="00C84BB1">
              <w:rPr>
                <w:color w:val="000000" w:themeColor="text1"/>
                <w:sz w:val="20"/>
                <w:lang w:val="fr-FR"/>
              </w:rPr>
              <w:t>évaluation.</w:t>
            </w:r>
          </w:p>
        </w:tc>
        <w:tc>
          <w:tcPr>
            <w:tcW w:w="1140" w:type="dxa"/>
            <w:shd w:val="clear" w:color="auto" w:fill="auto"/>
            <w:tcMar>
              <w:left w:w="115" w:type="dxa"/>
              <w:right w:w="173" w:type="dxa"/>
            </w:tcMar>
            <w:vAlign w:val="center"/>
            <w:hideMark/>
          </w:tcPr>
          <w:p w14:paraId="13DA325E" w14:textId="1A85EE7F"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82</w:t>
            </w:r>
          </w:p>
        </w:tc>
      </w:tr>
      <w:tr w:rsidR="00443CFB" w:rsidRPr="00C84BB1" w14:paraId="2D3CF425" w14:textId="77777777" w:rsidTr="00DA1257">
        <w:trPr>
          <w:cantSplit/>
        </w:trPr>
        <w:tc>
          <w:tcPr>
            <w:tcW w:w="9360" w:type="dxa"/>
            <w:gridSpan w:val="2"/>
            <w:shd w:val="clear" w:color="auto" w:fill="auto"/>
            <w:vAlign w:val="center"/>
          </w:tcPr>
          <w:p w14:paraId="7521D032" w14:textId="7D8B77D6" w:rsidR="00443CFB" w:rsidRPr="00C84BB1" w:rsidRDefault="00443CFB" w:rsidP="00443CFB">
            <w:pPr>
              <w:spacing w:before="60" w:after="60"/>
              <w:jc w:val="left"/>
              <w:rPr>
                <w:color w:val="000000" w:themeColor="text1"/>
                <w:sz w:val="20"/>
                <w:szCs w:val="20"/>
                <w:lang w:val="fr-FR"/>
              </w:rPr>
            </w:pPr>
            <w:r w:rsidRPr="00C84BB1">
              <w:rPr>
                <w:b/>
                <w:color w:val="000000" w:themeColor="text1"/>
                <w:sz w:val="20"/>
                <w:lang w:val="fr-FR"/>
              </w:rPr>
              <w:t>Centre Stimson</w:t>
            </w:r>
          </w:p>
        </w:tc>
      </w:tr>
      <w:tr w:rsidR="00443CFB" w:rsidRPr="00C84BB1" w14:paraId="353A5D2A" w14:textId="77777777" w:rsidTr="00881C83">
        <w:trPr>
          <w:cantSplit/>
        </w:trPr>
        <w:tc>
          <w:tcPr>
            <w:tcW w:w="8220" w:type="dxa"/>
            <w:shd w:val="clear" w:color="auto" w:fill="auto"/>
            <w:tcMar>
              <w:left w:w="115" w:type="dxa"/>
              <w:right w:w="173" w:type="dxa"/>
            </w:tcMar>
            <w:vAlign w:val="center"/>
          </w:tcPr>
          <w:p w14:paraId="22129989" w14:textId="5C5D536B" w:rsidR="00443CFB" w:rsidRPr="00C84BB1" w:rsidRDefault="00443CFB" w:rsidP="00443CFB">
            <w:pPr>
              <w:keepNext/>
              <w:spacing w:before="60" w:after="60"/>
              <w:rPr>
                <w:bCs/>
                <w:color w:val="000000" w:themeColor="text1"/>
                <w:sz w:val="20"/>
                <w:szCs w:val="20"/>
                <w:lang w:val="fr-FR"/>
              </w:rPr>
            </w:pPr>
            <w:r w:rsidRPr="00C84BB1">
              <w:rPr>
                <w:bCs/>
                <w:color w:val="000000" w:themeColor="text1"/>
                <w:sz w:val="20"/>
                <w:lang w:val="fr-FR"/>
              </w:rPr>
              <w:lastRenderedPageBreak/>
              <w:t>Le chef du Secrétariat s</w:t>
            </w:r>
            <w:r w:rsidR="00697433" w:rsidRPr="00C84BB1">
              <w:rPr>
                <w:bCs/>
                <w:color w:val="000000" w:themeColor="text1"/>
                <w:sz w:val="20"/>
                <w:lang w:val="fr-FR"/>
              </w:rPr>
              <w:t>’</w:t>
            </w:r>
            <w:r w:rsidRPr="00C84BB1">
              <w:rPr>
                <w:bCs/>
                <w:color w:val="000000" w:themeColor="text1"/>
                <w:sz w:val="20"/>
                <w:lang w:val="fr-FR"/>
              </w:rPr>
              <w:t>est entretenu avec les chercheurs au sujet de l</w:t>
            </w:r>
            <w:r w:rsidR="00697433" w:rsidRPr="00C84BB1">
              <w:rPr>
                <w:bCs/>
                <w:color w:val="000000" w:themeColor="text1"/>
                <w:sz w:val="20"/>
                <w:lang w:val="fr-FR"/>
              </w:rPr>
              <w:t>’</w:t>
            </w:r>
            <w:r w:rsidRPr="00C84BB1">
              <w:rPr>
                <w:bCs/>
                <w:color w:val="000000" w:themeColor="text1"/>
                <w:sz w:val="20"/>
                <w:lang w:val="fr-FR"/>
              </w:rPr>
              <w:t>évolution et des travaux du Protocole de Montréal et de son mécanisme de financement.</w:t>
            </w:r>
          </w:p>
        </w:tc>
        <w:tc>
          <w:tcPr>
            <w:tcW w:w="1140" w:type="dxa"/>
            <w:shd w:val="clear" w:color="auto" w:fill="auto"/>
            <w:vAlign w:val="center"/>
          </w:tcPr>
          <w:p w14:paraId="28A0A082" w14:textId="54128FBD" w:rsidR="00443CFB" w:rsidRPr="00C84BB1" w:rsidRDefault="00443CFB" w:rsidP="00443CFB">
            <w:pPr>
              <w:keepNext/>
              <w:spacing w:before="60" w:after="60"/>
              <w:jc w:val="right"/>
              <w:rPr>
                <w:bCs/>
                <w:color w:val="000000" w:themeColor="text1"/>
                <w:sz w:val="20"/>
                <w:szCs w:val="20"/>
                <w:lang w:val="fr-FR"/>
              </w:rPr>
            </w:pPr>
            <w:r w:rsidRPr="00C84BB1">
              <w:rPr>
                <w:bCs/>
                <w:color w:val="000000" w:themeColor="text1"/>
                <w:sz w:val="20"/>
                <w:szCs w:val="20"/>
                <w:lang w:val="fr-FR"/>
              </w:rPr>
              <w:t>93</w:t>
            </w:r>
          </w:p>
        </w:tc>
      </w:tr>
      <w:tr w:rsidR="00443CFB" w:rsidRPr="00564C4F" w14:paraId="38B1DC40" w14:textId="77777777" w:rsidTr="00521460">
        <w:trPr>
          <w:cantSplit/>
        </w:trPr>
        <w:tc>
          <w:tcPr>
            <w:tcW w:w="9360" w:type="dxa"/>
            <w:gridSpan w:val="2"/>
            <w:shd w:val="clear" w:color="auto" w:fill="auto"/>
            <w:vAlign w:val="center"/>
          </w:tcPr>
          <w:p w14:paraId="0C19111A" w14:textId="5B854BEB" w:rsidR="00443CFB" w:rsidRPr="00C84BB1" w:rsidRDefault="00443CFB" w:rsidP="00443CFB">
            <w:pPr>
              <w:spacing w:before="60" w:after="60"/>
              <w:jc w:val="left"/>
              <w:rPr>
                <w:color w:val="000000" w:themeColor="text1"/>
                <w:sz w:val="20"/>
                <w:szCs w:val="20"/>
                <w:lang w:val="fr-FR"/>
              </w:rPr>
            </w:pPr>
            <w:r w:rsidRPr="00C84BB1">
              <w:rPr>
                <w:b/>
                <w:color w:val="000000" w:themeColor="text1"/>
                <w:sz w:val="20"/>
                <w:lang w:val="fr-FR"/>
              </w:rPr>
              <w:t>Energie durable pour tous (SE4All)</w:t>
            </w:r>
          </w:p>
        </w:tc>
      </w:tr>
      <w:tr w:rsidR="00443CFB" w:rsidRPr="00C84BB1" w14:paraId="384054D1" w14:textId="77777777" w:rsidTr="00881C83">
        <w:trPr>
          <w:cantSplit/>
        </w:trPr>
        <w:tc>
          <w:tcPr>
            <w:tcW w:w="8220" w:type="dxa"/>
            <w:shd w:val="clear" w:color="auto" w:fill="auto"/>
            <w:tcMar>
              <w:left w:w="115" w:type="dxa"/>
              <w:right w:w="173" w:type="dxa"/>
            </w:tcMar>
            <w:vAlign w:val="center"/>
          </w:tcPr>
          <w:p w14:paraId="7EB87045" w14:textId="77777777" w:rsidR="00443CFB" w:rsidRPr="00C84BB1" w:rsidRDefault="00443CFB" w:rsidP="00443CFB">
            <w:pPr>
              <w:keepNext/>
              <w:spacing w:before="60" w:after="60"/>
              <w:rPr>
                <w:b/>
                <w:color w:val="000000" w:themeColor="text1"/>
                <w:sz w:val="20"/>
                <w:szCs w:val="20"/>
                <w:lang w:val="fr-FR"/>
              </w:rPr>
            </w:pPr>
            <w:r w:rsidRPr="00C84BB1">
              <w:rPr>
                <w:color w:val="000000" w:themeColor="text1"/>
                <w:sz w:val="20"/>
                <w:lang w:val="fr-FR"/>
              </w:rPr>
              <w:t xml:space="preserve">Le Secrétariat a préparé un article sur le Fonds multilatéral pour le rapport </w:t>
            </w:r>
            <w:proofErr w:type="spellStart"/>
            <w:r w:rsidRPr="00C84BB1">
              <w:rPr>
                <w:color w:val="000000" w:themeColor="text1"/>
                <w:sz w:val="20"/>
                <w:lang w:val="fr-FR"/>
              </w:rPr>
              <w:t>Chilling</w:t>
            </w:r>
            <w:proofErr w:type="spellEnd"/>
            <w:r w:rsidRPr="00C84BB1">
              <w:rPr>
                <w:color w:val="000000" w:themeColor="text1"/>
                <w:sz w:val="20"/>
                <w:lang w:val="fr-FR"/>
              </w:rPr>
              <w:t xml:space="preserve"> Prospects 2022.</w:t>
            </w:r>
          </w:p>
        </w:tc>
        <w:tc>
          <w:tcPr>
            <w:tcW w:w="1140" w:type="dxa"/>
            <w:shd w:val="clear" w:color="auto" w:fill="auto"/>
            <w:vAlign w:val="center"/>
          </w:tcPr>
          <w:p w14:paraId="166EEB2A" w14:textId="76E85424" w:rsidR="00443CFB" w:rsidRPr="00C84BB1" w:rsidRDefault="00443CFB" w:rsidP="00443CFB">
            <w:pPr>
              <w:keepNext/>
              <w:spacing w:before="60" w:after="60"/>
              <w:jc w:val="right"/>
              <w:rPr>
                <w:bCs/>
                <w:color w:val="000000" w:themeColor="text1"/>
                <w:sz w:val="20"/>
                <w:szCs w:val="20"/>
                <w:lang w:val="fr-FR"/>
              </w:rPr>
            </w:pPr>
            <w:r w:rsidRPr="00C84BB1">
              <w:rPr>
                <w:bCs/>
                <w:color w:val="000000" w:themeColor="text1"/>
                <w:sz w:val="20"/>
                <w:szCs w:val="20"/>
                <w:lang w:val="fr-FR"/>
              </w:rPr>
              <w:t>90</w:t>
            </w:r>
          </w:p>
        </w:tc>
      </w:tr>
      <w:tr w:rsidR="00443CFB" w:rsidRPr="00C84BB1" w14:paraId="4224A825" w14:textId="77777777" w:rsidTr="006F5A79">
        <w:trPr>
          <w:cantSplit/>
        </w:trPr>
        <w:tc>
          <w:tcPr>
            <w:tcW w:w="9360" w:type="dxa"/>
            <w:gridSpan w:val="2"/>
            <w:shd w:val="clear" w:color="auto" w:fill="auto"/>
            <w:vAlign w:val="center"/>
          </w:tcPr>
          <w:p w14:paraId="5E1AB87E" w14:textId="2672151A" w:rsidR="00443CFB" w:rsidRPr="00C84BB1" w:rsidRDefault="00443CFB" w:rsidP="00443CFB">
            <w:pPr>
              <w:spacing w:before="60" w:after="60"/>
              <w:jc w:val="left"/>
              <w:rPr>
                <w:color w:val="000000" w:themeColor="text1"/>
                <w:sz w:val="20"/>
                <w:szCs w:val="20"/>
                <w:lang w:val="fr-FR"/>
              </w:rPr>
            </w:pPr>
            <w:r w:rsidRPr="00C84BB1">
              <w:rPr>
                <w:b/>
                <w:color w:val="000000" w:themeColor="text1"/>
                <w:sz w:val="20"/>
                <w:lang w:val="fr-FR"/>
              </w:rPr>
              <w:t>Groupe ONU durable</w:t>
            </w:r>
          </w:p>
        </w:tc>
      </w:tr>
      <w:tr w:rsidR="00443CFB" w:rsidRPr="00C84BB1" w14:paraId="0007B230" w14:textId="77777777" w:rsidTr="00881C83">
        <w:trPr>
          <w:cantSplit/>
        </w:trPr>
        <w:tc>
          <w:tcPr>
            <w:tcW w:w="8220" w:type="dxa"/>
            <w:shd w:val="clear" w:color="auto" w:fill="auto"/>
            <w:tcMar>
              <w:left w:w="115" w:type="dxa"/>
              <w:right w:w="173" w:type="dxa"/>
            </w:tcMar>
            <w:vAlign w:val="center"/>
          </w:tcPr>
          <w:p w14:paraId="488196E4" w14:textId="1A6482ED" w:rsidR="00443CFB" w:rsidRPr="00C84BB1" w:rsidRDefault="00443CFB" w:rsidP="00443CFB">
            <w:pPr>
              <w:keepNext/>
              <w:spacing w:before="60" w:after="60"/>
              <w:rPr>
                <w:b/>
                <w:color w:val="000000" w:themeColor="text1"/>
                <w:sz w:val="20"/>
                <w:szCs w:val="20"/>
                <w:lang w:val="fr-FR"/>
              </w:rPr>
            </w:pPr>
            <w:r w:rsidRPr="00C84BB1">
              <w:rPr>
                <w:sz w:val="20"/>
                <w:szCs w:val="20"/>
                <w:lang w:val="fr-FR"/>
              </w:rPr>
              <w:t>Le Secrétariat a donné une présentation sur la</w:t>
            </w:r>
            <w:r w:rsidRPr="00C84BB1">
              <w:rPr>
                <w:color w:val="000000" w:themeColor="text1"/>
                <w:sz w:val="20"/>
                <w:szCs w:val="20"/>
                <w:lang w:val="fr-FR"/>
              </w:rPr>
              <w:t> </w:t>
            </w:r>
            <w:hyperlink r:id="rId27" w:history="1">
              <w:r w:rsidRPr="00C84BB1">
                <w:rPr>
                  <w:color w:val="000000" w:themeColor="text1"/>
                  <w:sz w:val="20"/>
                  <w:szCs w:val="20"/>
                  <w:lang w:val="fr-FR"/>
                </w:rPr>
                <w:t>gestion de la durabilité environnementale</w:t>
              </w:r>
            </w:hyperlink>
            <w:r w:rsidRPr="00C84BB1">
              <w:rPr>
                <w:sz w:val="20"/>
                <w:szCs w:val="20"/>
                <w:lang w:val="fr-FR"/>
              </w:rPr>
              <w:t xml:space="preserve"> à la 31</w:t>
            </w:r>
            <w:r w:rsidRPr="00C84BB1">
              <w:rPr>
                <w:sz w:val="20"/>
                <w:szCs w:val="20"/>
                <w:vertAlign w:val="superscript"/>
                <w:lang w:val="fr-FR"/>
              </w:rPr>
              <w:t>e</w:t>
            </w:r>
            <w:r w:rsidRPr="00C84BB1">
              <w:rPr>
                <w:sz w:val="20"/>
                <w:szCs w:val="20"/>
                <w:lang w:val="fr-FR"/>
              </w:rPr>
              <w:t> réunion du Groupe chargé de questions spécifiques des Nations Unies, qui a eu lieu à l</w:t>
            </w:r>
            <w:r w:rsidR="00697433" w:rsidRPr="00C84BB1">
              <w:rPr>
                <w:sz w:val="20"/>
                <w:szCs w:val="20"/>
                <w:lang w:val="fr-FR"/>
              </w:rPr>
              <w:t>’</w:t>
            </w:r>
            <w:r w:rsidRPr="00C84BB1">
              <w:rPr>
                <w:sz w:val="20"/>
                <w:szCs w:val="20"/>
                <w:lang w:val="fr-FR"/>
              </w:rPr>
              <w:t>OACI, à Montréal, le 11 octobre 2019.</w:t>
            </w:r>
            <w:r w:rsidRPr="00C84BB1">
              <w:rPr>
                <w:color w:val="000000" w:themeColor="text1"/>
                <w:sz w:val="20"/>
                <w:lang w:val="fr-FR"/>
              </w:rPr>
              <w:t xml:space="preserve"> Le Secrétariat a expliqué comment les bureaux des Nations Unies peuvent collaborer dans le cadre des activités entreprises par les agences pour la mise en œuvre des projets qui font la promotion de l</w:t>
            </w:r>
            <w:r w:rsidR="00697433" w:rsidRPr="00C84BB1">
              <w:rPr>
                <w:color w:val="000000" w:themeColor="text1"/>
                <w:sz w:val="20"/>
                <w:lang w:val="fr-FR"/>
              </w:rPr>
              <w:t>’</w:t>
            </w:r>
            <w:r w:rsidRPr="00C84BB1">
              <w:rPr>
                <w:color w:val="000000" w:themeColor="text1"/>
                <w:sz w:val="20"/>
                <w:lang w:val="fr-FR"/>
              </w:rPr>
              <w:t>adoption des technologies sans danger pour la couche d</w:t>
            </w:r>
            <w:r w:rsidR="00697433" w:rsidRPr="00C84BB1">
              <w:rPr>
                <w:color w:val="000000" w:themeColor="text1"/>
                <w:sz w:val="20"/>
                <w:lang w:val="fr-FR"/>
              </w:rPr>
              <w:t>’</w:t>
            </w:r>
            <w:r w:rsidRPr="00C84BB1">
              <w:rPr>
                <w:color w:val="000000" w:themeColor="text1"/>
                <w:sz w:val="20"/>
                <w:lang w:val="fr-FR"/>
              </w:rPr>
              <w:t>ozone et sans HFC aux niveaux national, régional et mondial. Un représentant du groupe ONU durable, bureau qui gère et soutient le Groupe chargé des questions spécifiques pour la gestion de la durabilité environnementale, s</w:t>
            </w:r>
            <w:r w:rsidR="00697433" w:rsidRPr="00C84BB1">
              <w:rPr>
                <w:color w:val="000000" w:themeColor="text1"/>
                <w:sz w:val="20"/>
                <w:lang w:val="fr-FR"/>
              </w:rPr>
              <w:t>’</w:t>
            </w:r>
            <w:r w:rsidRPr="00C84BB1">
              <w:rPr>
                <w:color w:val="000000" w:themeColor="text1"/>
                <w:sz w:val="20"/>
                <w:lang w:val="fr-FR"/>
              </w:rPr>
              <w:t>est rendu dans les bureaux du Secrétariat et a présenté les travaux de son bureau aux membres du personnel.</w:t>
            </w:r>
          </w:p>
        </w:tc>
        <w:tc>
          <w:tcPr>
            <w:tcW w:w="1140" w:type="dxa"/>
            <w:shd w:val="clear" w:color="auto" w:fill="auto"/>
            <w:vAlign w:val="center"/>
          </w:tcPr>
          <w:p w14:paraId="13535C46" w14:textId="6B8D97C0" w:rsidR="00443CFB" w:rsidRPr="00C84BB1" w:rsidRDefault="00443CFB" w:rsidP="00443CFB">
            <w:pPr>
              <w:keepNext/>
              <w:spacing w:before="60" w:after="60"/>
              <w:jc w:val="right"/>
              <w:rPr>
                <w:bCs/>
                <w:color w:val="000000" w:themeColor="text1"/>
                <w:sz w:val="20"/>
                <w:szCs w:val="20"/>
                <w:lang w:val="fr-FR"/>
              </w:rPr>
            </w:pPr>
            <w:r w:rsidRPr="00C84BB1">
              <w:rPr>
                <w:bCs/>
                <w:color w:val="000000" w:themeColor="text1"/>
                <w:sz w:val="20"/>
                <w:szCs w:val="20"/>
                <w:lang w:val="fr-FR"/>
              </w:rPr>
              <w:t>84</w:t>
            </w:r>
          </w:p>
        </w:tc>
      </w:tr>
      <w:tr w:rsidR="00FC171F" w:rsidRPr="00C84BB1" w14:paraId="3D512A0C" w14:textId="77777777" w:rsidTr="00FC171F">
        <w:trPr>
          <w:cantSplit/>
        </w:trPr>
        <w:tc>
          <w:tcPr>
            <w:tcW w:w="9360" w:type="dxa"/>
            <w:gridSpan w:val="2"/>
            <w:shd w:val="clear" w:color="auto" w:fill="auto"/>
            <w:vAlign w:val="center"/>
          </w:tcPr>
          <w:p w14:paraId="423318F4" w14:textId="546CC73B" w:rsidR="00FC171F" w:rsidRPr="00C84BB1" w:rsidRDefault="00896B89" w:rsidP="00FC171F">
            <w:pPr>
              <w:spacing w:before="60" w:after="60"/>
              <w:jc w:val="left"/>
              <w:rPr>
                <w:color w:val="000000" w:themeColor="text1"/>
                <w:sz w:val="20"/>
                <w:szCs w:val="20"/>
                <w:lang w:val="fr-FR"/>
              </w:rPr>
            </w:pPr>
            <w:r w:rsidRPr="00C84BB1">
              <w:rPr>
                <w:b/>
                <w:bCs/>
                <w:color w:val="000000" w:themeColor="text1"/>
                <w:sz w:val="20"/>
                <w:szCs w:val="20"/>
                <w:lang w:val="fr-FR"/>
              </w:rPr>
              <w:t>Transparenc</w:t>
            </w:r>
            <w:r w:rsidR="003B3AB4" w:rsidRPr="00C84BB1">
              <w:rPr>
                <w:b/>
                <w:bCs/>
                <w:color w:val="000000" w:themeColor="text1"/>
                <w:sz w:val="20"/>
                <w:szCs w:val="20"/>
                <w:lang w:val="fr-FR"/>
              </w:rPr>
              <w:t>y</w:t>
            </w:r>
            <w:r w:rsidR="00FC171F" w:rsidRPr="00C84BB1">
              <w:rPr>
                <w:b/>
                <w:bCs/>
                <w:color w:val="000000" w:themeColor="text1"/>
                <w:sz w:val="20"/>
                <w:szCs w:val="20"/>
                <w:lang w:val="fr-FR"/>
              </w:rPr>
              <w:t xml:space="preserve"> International-Australie (TI-A)</w:t>
            </w:r>
          </w:p>
        </w:tc>
      </w:tr>
      <w:tr w:rsidR="00443CFB" w:rsidRPr="00C84BB1" w14:paraId="4E4A6E35" w14:textId="77777777" w:rsidTr="00881C83">
        <w:trPr>
          <w:cantSplit/>
        </w:trPr>
        <w:tc>
          <w:tcPr>
            <w:tcW w:w="8220" w:type="dxa"/>
            <w:shd w:val="clear" w:color="auto" w:fill="auto"/>
            <w:vAlign w:val="center"/>
          </w:tcPr>
          <w:p w14:paraId="682FA4A1" w14:textId="6CC0D2B7" w:rsidR="00443CFB" w:rsidRPr="00C84BB1" w:rsidRDefault="00443CFB" w:rsidP="00443CFB">
            <w:pPr>
              <w:spacing w:before="60" w:after="60"/>
              <w:rPr>
                <w:b/>
                <w:color w:val="000000" w:themeColor="text1"/>
                <w:sz w:val="20"/>
                <w:lang w:val="fr-FR"/>
              </w:rPr>
            </w:pPr>
            <w:r w:rsidRPr="00C84BB1">
              <w:rPr>
                <w:b/>
                <w:bCs/>
                <w:sz w:val="20"/>
                <w:szCs w:val="20"/>
                <w:lang w:val="fr-FR"/>
              </w:rPr>
              <w:t>Le Secrétariat du Fonds multilatéral et le Secrétariat de l</w:t>
            </w:r>
            <w:r w:rsidR="00697433" w:rsidRPr="00C84BB1">
              <w:rPr>
                <w:b/>
                <w:bCs/>
                <w:sz w:val="20"/>
                <w:szCs w:val="20"/>
                <w:lang w:val="fr-FR"/>
              </w:rPr>
              <w:t>’</w:t>
            </w:r>
            <w:r w:rsidRPr="00C84BB1">
              <w:rPr>
                <w:b/>
                <w:bCs/>
                <w:sz w:val="20"/>
                <w:szCs w:val="20"/>
                <w:lang w:val="fr-FR"/>
              </w:rPr>
              <w:t>ozone, en réponse à des lettres identiques reçues de TI-A, ont partagé une note sur une compilation d</w:t>
            </w:r>
            <w:r w:rsidR="00697433" w:rsidRPr="00C84BB1">
              <w:rPr>
                <w:b/>
                <w:bCs/>
                <w:sz w:val="20"/>
                <w:szCs w:val="20"/>
                <w:lang w:val="fr-FR"/>
              </w:rPr>
              <w:t>’</w:t>
            </w:r>
            <w:r w:rsidRPr="00C84BB1">
              <w:rPr>
                <w:b/>
                <w:bCs/>
                <w:sz w:val="20"/>
                <w:szCs w:val="20"/>
                <w:lang w:val="fr-FR"/>
              </w:rPr>
              <w:t>informations accessibles au public concernant la transparence, la responsabilité et l</w:t>
            </w:r>
            <w:r w:rsidR="00697433" w:rsidRPr="00C84BB1">
              <w:rPr>
                <w:b/>
                <w:bCs/>
                <w:sz w:val="20"/>
                <w:szCs w:val="20"/>
                <w:lang w:val="fr-FR"/>
              </w:rPr>
              <w:t>’</w:t>
            </w:r>
            <w:r w:rsidRPr="00C84BB1">
              <w:rPr>
                <w:b/>
                <w:bCs/>
                <w:sz w:val="20"/>
                <w:szCs w:val="20"/>
                <w:lang w:val="fr-FR"/>
              </w:rPr>
              <w:t>intégrité au sein de l</w:t>
            </w:r>
            <w:r w:rsidR="00697433" w:rsidRPr="00C84BB1">
              <w:rPr>
                <w:b/>
                <w:bCs/>
                <w:sz w:val="20"/>
                <w:szCs w:val="20"/>
                <w:lang w:val="fr-FR"/>
              </w:rPr>
              <w:t>’</w:t>
            </w:r>
            <w:r w:rsidRPr="00C84BB1">
              <w:rPr>
                <w:b/>
                <w:bCs/>
                <w:sz w:val="20"/>
                <w:szCs w:val="20"/>
                <w:lang w:val="fr-FR"/>
              </w:rPr>
              <w:t>ONU/PNUE et applicables aux processus du Protocole de Montréal, à la suite de leur demande d</w:t>
            </w:r>
            <w:r w:rsidR="00697433" w:rsidRPr="00C84BB1">
              <w:rPr>
                <w:b/>
                <w:bCs/>
                <w:sz w:val="20"/>
                <w:szCs w:val="20"/>
                <w:lang w:val="fr-FR"/>
              </w:rPr>
              <w:t>’</w:t>
            </w:r>
            <w:r w:rsidRPr="00C84BB1">
              <w:rPr>
                <w:b/>
                <w:bCs/>
                <w:sz w:val="20"/>
                <w:szCs w:val="20"/>
                <w:lang w:val="fr-FR"/>
              </w:rPr>
              <w:t>assistance pour identifier ces documents, qui font partie des politiques générales, des règles et des procédures du Secrétariat de l</w:t>
            </w:r>
            <w:r w:rsidR="00697433" w:rsidRPr="00C84BB1">
              <w:rPr>
                <w:b/>
                <w:bCs/>
                <w:sz w:val="20"/>
                <w:szCs w:val="20"/>
                <w:lang w:val="fr-FR"/>
              </w:rPr>
              <w:t>’</w:t>
            </w:r>
            <w:r w:rsidRPr="00C84BB1">
              <w:rPr>
                <w:b/>
                <w:bCs/>
                <w:sz w:val="20"/>
                <w:szCs w:val="20"/>
                <w:lang w:val="fr-FR"/>
              </w:rPr>
              <w:t>ONU, qui s</w:t>
            </w:r>
            <w:r w:rsidR="00697433" w:rsidRPr="00C84BB1">
              <w:rPr>
                <w:b/>
                <w:bCs/>
                <w:sz w:val="20"/>
                <w:szCs w:val="20"/>
                <w:lang w:val="fr-FR"/>
              </w:rPr>
              <w:t>’</w:t>
            </w:r>
            <w:r w:rsidRPr="00C84BB1">
              <w:rPr>
                <w:b/>
                <w:bCs/>
                <w:sz w:val="20"/>
                <w:szCs w:val="20"/>
                <w:lang w:val="fr-FR"/>
              </w:rPr>
              <w:t>appliquent également au Traité et à son mécanisme de financement.</w:t>
            </w:r>
          </w:p>
        </w:tc>
        <w:tc>
          <w:tcPr>
            <w:tcW w:w="1140" w:type="dxa"/>
            <w:shd w:val="clear" w:color="auto" w:fill="auto"/>
            <w:tcMar>
              <w:left w:w="115" w:type="dxa"/>
              <w:right w:w="173" w:type="dxa"/>
            </w:tcMar>
            <w:vAlign w:val="center"/>
          </w:tcPr>
          <w:p w14:paraId="06CBAA21" w14:textId="371A0540" w:rsidR="00443CFB" w:rsidRPr="00C84BB1" w:rsidRDefault="00443CFB" w:rsidP="00443CFB">
            <w:pPr>
              <w:keepNext/>
              <w:spacing w:before="60" w:after="60"/>
              <w:jc w:val="right"/>
              <w:rPr>
                <w:b/>
                <w:bCs/>
                <w:color w:val="000000" w:themeColor="text1"/>
                <w:sz w:val="20"/>
                <w:lang w:val="fr-FR"/>
              </w:rPr>
            </w:pPr>
            <w:r w:rsidRPr="00C84BB1">
              <w:rPr>
                <w:b/>
                <w:bCs/>
                <w:color w:val="000000" w:themeColor="text1"/>
                <w:sz w:val="20"/>
                <w:lang w:val="fr-FR"/>
              </w:rPr>
              <w:t>94</w:t>
            </w:r>
          </w:p>
        </w:tc>
      </w:tr>
      <w:tr w:rsidR="00443CFB" w:rsidRPr="00C84BB1" w14:paraId="24C9935B" w14:textId="77777777" w:rsidTr="00623D71">
        <w:trPr>
          <w:cantSplit/>
        </w:trPr>
        <w:tc>
          <w:tcPr>
            <w:tcW w:w="9360" w:type="dxa"/>
            <w:gridSpan w:val="2"/>
            <w:shd w:val="clear" w:color="auto" w:fill="auto"/>
            <w:vAlign w:val="center"/>
          </w:tcPr>
          <w:p w14:paraId="69DB7FFA" w14:textId="5A5FEF47" w:rsidR="00443CFB" w:rsidRPr="00C84BB1" w:rsidRDefault="00443CFB" w:rsidP="00443CFB">
            <w:pPr>
              <w:spacing w:before="60" w:after="60"/>
              <w:jc w:val="left"/>
              <w:rPr>
                <w:color w:val="000000" w:themeColor="text1"/>
                <w:sz w:val="20"/>
                <w:szCs w:val="20"/>
                <w:lang w:val="fr-FR"/>
              </w:rPr>
            </w:pPr>
            <w:r w:rsidRPr="00C84BB1">
              <w:rPr>
                <w:b/>
                <w:color w:val="000000" w:themeColor="text1"/>
                <w:sz w:val="20"/>
                <w:lang w:val="fr-FR"/>
              </w:rPr>
              <w:t>Vérificateurs des Nations Unies</w:t>
            </w:r>
          </w:p>
        </w:tc>
      </w:tr>
      <w:tr w:rsidR="00443CFB" w:rsidRPr="00C84BB1" w14:paraId="6C05145D" w14:textId="77777777" w:rsidTr="00881C83">
        <w:trPr>
          <w:cantSplit/>
        </w:trPr>
        <w:tc>
          <w:tcPr>
            <w:tcW w:w="8220" w:type="dxa"/>
            <w:shd w:val="clear" w:color="auto" w:fill="auto"/>
            <w:vAlign w:val="center"/>
          </w:tcPr>
          <w:p w14:paraId="55963A4B" w14:textId="63EDC113" w:rsidR="00443CFB" w:rsidRPr="00C84BB1" w:rsidRDefault="00443CFB" w:rsidP="00443CFB">
            <w:pPr>
              <w:keepNext/>
              <w:spacing w:before="60" w:after="60"/>
              <w:rPr>
                <w:b/>
                <w:bCs/>
                <w:color w:val="000000" w:themeColor="text1"/>
                <w:sz w:val="20"/>
                <w:szCs w:val="20"/>
                <w:lang w:val="fr-FR"/>
              </w:rPr>
            </w:pPr>
            <w:r w:rsidRPr="00C84BB1">
              <w:rPr>
                <w:color w:val="000000" w:themeColor="text1"/>
                <w:sz w:val="20"/>
                <w:lang w:val="fr-FR"/>
              </w:rPr>
              <w:t>Le Secrétariat a examiné les recommandations voulues avec les agences d</w:t>
            </w:r>
            <w:r w:rsidR="00697433" w:rsidRPr="00C84BB1">
              <w:rPr>
                <w:color w:val="000000" w:themeColor="text1"/>
                <w:sz w:val="20"/>
                <w:lang w:val="fr-FR"/>
              </w:rPr>
              <w:t>’</w:t>
            </w:r>
            <w:r w:rsidRPr="00C84BB1">
              <w:rPr>
                <w:color w:val="000000" w:themeColor="text1"/>
                <w:sz w:val="20"/>
                <w:lang w:val="fr-FR"/>
              </w:rPr>
              <w:t>exécution et les agences bilatérales.</w:t>
            </w:r>
          </w:p>
        </w:tc>
        <w:tc>
          <w:tcPr>
            <w:tcW w:w="1140" w:type="dxa"/>
            <w:shd w:val="clear" w:color="auto" w:fill="auto"/>
            <w:tcMar>
              <w:left w:w="115" w:type="dxa"/>
              <w:right w:w="173" w:type="dxa"/>
            </w:tcMar>
            <w:vAlign w:val="center"/>
          </w:tcPr>
          <w:p w14:paraId="7F4743E8" w14:textId="5CBA2417" w:rsidR="00443CFB" w:rsidRPr="00C84BB1" w:rsidRDefault="00443CFB" w:rsidP="00443CFB">
            <w:pPr>
              <w:keepNext/>
              <w:spacing w:before="60" w:after="60"/>
              <w:jc w:val="right"/>
              <w:rPr>
                <w:color w:val="000000" w:themeColor="text1"/>
                <w:sz w:val="20"/>
                <w:szCs w:val="20"/>
                <w:lang w:val="fr-FR"/>
              </w:rPr>
            </w:pPr>
            <w:r w:rsidRPr="00C84BB1">
              <w:rPr>
                <w:color w:val="000000" w:themeColor="text1"/>
                <w:sz w:val="20"/>
                <w:lang w:val="fr-FR"/>
              </w:rPr>
              <w:t>90</w:t>
            </w:r>
          </w:p>
        </w:tc>
      </w:tr>
      <w:tr w:rsidR="00443CFB" w:rsidRPr="00C84BB1" w14:paraId="6894B4DB" w14:textId="77777777" w:rsidTr="00881C83">
        <w:trPr>
          <w:cantSplit/>
        </w:trPr>
        <w:tc>
          <w:tcPr>
            <w:tcW w:w="8220" w:type="dxa"/>
            <w:shd w:val="clear" w:color="auto" w:fill="auto"/>
            <w:vAlign w:val="center"/>
          </w:tcPr>
          <w:p w14:paraId="57553C0D" w14:textId="4166D2B4" w:rsidR="00443CFB" w:rsidRPr="00C84BB1" w:rsidRDefault="00443CFB" w:rsidP="00443CFB">
            <w:pPr>
              <w:pStyle w:val="Heading1"/>
              <w:numPr>
                <w:ilvl w:val="0"/>
                <w:numId w:val="0"/>
              </w:numPr>
              <w:rPr>
                <w:b/>
                <w:bCs/>
                <w:color w:val="000000" w:themeColor="text1"/>
                <w:sz w:val="20"/>
                <w:szCs w:val="20"/>
                <w:lang w:val="fr-FR"/>
              </w:rPr>
            </w:pPr>
            <w:r w:rsidRPr="00C84BB1">
              <w:rPr>
                <w:color w:val="000000" w:themeColor="text1"/>
                <w:sz w:val="20"/>
                <w:lang w:val="fr-FR"/>
              </w:rPr>
              <w:t>Le Secrétariat a préparé le document UNEP/OzL.Pro/ExCom/88/2/Add.1 compte tenu des recommandations du rapport d</w:t>
            </w:r>
            <w:r w:rsidR="00697433" w:rsidRPr="00C84BB1">
              <w:rPr>
                <w:color w:val="000000" w:themeColor="text1"/>
                <w:sz w:val="20"/>
                <w:lang w:val="fr-FR"/>
              </w:rPr>
              <w:t>’</w:t>
            </w:r>
            <w:r w:rsidRPr="00C84BB1">
              <w:rPr>
                <w:color w:val="000000" w:themeColor="text1"/>
                <w:sz w:val="20"/>
                <w:lang w:val="fr-FR"/>
              </w:rPr>
              <w:t>audit.</w:t>
            </w:r>
          </w:p>
        </w:tc>
        <w:tc>
          <w:tcPr>
            <w:tcW w:w="1140" w:type="dxa"/>
            <w:shd w:val="clear" w:color="auto" w:fill="auto"/>
            <w:tcMar>
              <w:left w:w="115" w:type="dxa"/>
              <w:right w:w="173" w:type="dxa"/>
            </w:tcMar>
            <w:vAlign w:val="center"/>
          </w:tcPr>
          <w:p w14:paraId="7BEDB063" w14:textId="0F357F59" w:rsidR="00443CFB" w:rsidRPr="00C84BB1" w:rsidRDefault="00443CFB" w:rsidP="00443CFB">
            <w:pPr>
              <w:spacing w:before="60" w:after="60"/>
              <w:jc w:val="right"/>
              <w:rPr>
                <w:b/>
                <w:bCs/>
                <w:color w:val="000000" w:themeColor="text1"/>
                <w:sz w:val="20"/>
                <w:szCs w:val="20"/>
                <w:lang w:val="fr-FR"/>
              </w:rPr>
            </w:pPr>
            <w:r w:rsidRPr="00C84BB1">
              <w:rPr>
                <w:color w:val="000000" w:themeColor="text1"/>
                <w:sz w:val="20"/>
                <w:lang w:val="fr-FR"/>
              </w:rPr>
              <w:t>88</w:t>
            </w:r>
          </w:p>
        </w:tc>
      </w:tr>
      <w:tr w:rsidR="00443CFB" w:rsidRPr="00C84BB1" w14:paraId="40D41951" w14:textId="77777777" w:rsidTr="00881C83">
        <w:trPr>
          <w:cantSplit/>
        </w:trPr>
        <w:tc>
          <w:tcPr>
            <w:tcW w:w="8220" w:type="dxa"/>
            <w:shd w:val="clear" w:color="auto" w:fill="auto"/>
            <w:tcMar>
              <w:left w:w="115" w:type="dxa"/>
              <w:right w:w="173" w:type="dxa"/>
            </w:tcMar>
            <w:vAlign w:val="center"/>
          </w:tcPr>
          <w:p w14:paraId="72F74F78" w14:textId="2FF5449B" w:rsidR="00443CFB" w:rsidRPr="00C84BB1" w:rsidRDefault="00443CFB" w:rsidP="00443CFB">
            <w:pPr>
              <w:spacing w:before="60" w:after="60"/>
              <w:rPr>
                <w:b/>
                <w:color w:val="000000" w:themeColor="text1"/>
                <w:sz w:val="20"/>
                <w:szCs w:val="20"/>
                <w:lang w:val="fr-FR"/>
              </w:rPr>
            </w:pPr>
            <w:r w:rsidRPr="00C84BB1">
              <w:rPr>
                <w:sz w:val="20"/>
                <w:lang w:val="fr-FR"/>
              </w:rPr>
              <w:t>Des informations, de la documentation, des réponses aux questions et des précisions ont été fournies pour faciliter la vérification par le Bureau des services de contrôle interne, afin d</w:t>
            </w:r>
            <w:r w:rsidR="00697433" w:rsidRPr="00C84BB1">
              <w:rPr>
                <w:sz w:val="20"/>
                <w:lang w:val="fr-FR"/>
              </w:rPr>
              <w:t>’</w:t>
            </w:r>
            <w:r w:rsidRPr="00C84BB1">
              <w:rPr>
                <w:sz w:val="20"/>
                <w:lang w:val="fr-FR"/>
              </w:rPr>
              <w:t>évaluer l</w:t>
            </w:r>
            <w:r w:rsidR="00697433" w:rsidRPr="00C84BB1">
              <w:rPr>
                <w:sz w:val="20"/>
                <w:lang w:val="fr-FR"/>
              </w:rPr>
              <w:t>’</w:t>
            </w:r>
            <w:r w:rsidRPr="00C84BB1">
              <w:rPr>
                <w:sz w:val="20"/>
                <w:lang w:val="fr-FR"/>
              </w:rPr>
              <w:t>efficacité de l</w:t>
            </w:r>
            <w:r w:rsidR="00697433" w:rsidRPr="00C84BB1">
              <w:rPr>
                <w:sz w:val="20"/>
                <w:lang w:val="fr-FR"/>
              </w:rPr>
              <w:t>’</w:t>
            </w:r>
            <w:r w:rsidRPr="00C84BB1">
              <w:rPr>
                <w:sz w:val="20"/>
                <w:lang w:val="fr-FR"/>
              </w:rPr>
              <w:t>offre de services au Secrétariat du Fonds multilatéral, du 1er janvier 2018 au 31 décembre 2020.</w:t>
            </w:r>
          </w:p>
        </w:tc>
        <w:tc>
          <w:tcPr>
            <w:tcW w:w="1140" w:type="dxa"/>
            <w:shd w:val="clear" w:color="auto" w:fill="auto"/>
            <w:vAlign w:val="center"/>
          </w:tcPr>
          <w:p w14:paraId="6426D55C" w14:textId="14B0946D" w:rsidR="00443CFB" w:rsidRPr="00C84BB1" w:rsidRDefault="00443CFB" w:rsidP="00443CFB">
            <w:pPr>
              <w:spacing w:before="60" w:after="60"/>
              <w:jc w:val="right"/>
              <w:rPr>
                <w:b/>
                <w:color w:val="000000" w:themeColor="text1"/>
                <w:sz w:val="20"/>
                <w:szCs w:val="20"/>
                <w:lang w:val="fr-FR"/>
              </w:rPr>
            </w:pPr>
            <w:r w:rsidRPr="00C84BB1">
              <w:rPr>
                <w:color w:val="000000" w:themeColor="text1"/>
                <w:sz w:val="20"/>
                <w:szCs w:val="20"/>
                <w:lang w:val="fr-FR"/>
              </w:rPr>
              <w:t>86/</w:t>
            </w:r>
            <w:r w:rsidRPr="00C84BB1">
              <w:rPr>
                <w:bCs/>
                <w:color w:val="000000" w:themeColor="text1"/>
                <w:sz w:val="20"/>
                <w:szCs w:val="20"/>
                <w:lang w:val="fr-FR"/>
              </w:rPr>
              <w:t>87</w:t>
            </w:r>
          </w:p>
        </w:tc>
      </w:tr>
      <w:tr w:rsidR="00443CFB" w:rsidRPr="00C84BB1" w14:paraId="03A2B1E4" w14:textId="77777777" w:rsidTr="00881C83">
        <w:trPr>
          <w:cantSplit/>
        </w:trPr>
        <w:tc>
          <w:tcPr>
            <w:tcW w:w="8220" w:type="dxa"/>
            <w:shd w:val="clear" w:color="auto" w:fill="auto"/>
            <w:vAlign w:val="center"/>
          </w:tcPr>
          <w:p w14:paraId="23DC0BAC" w14:textId="70F6F851" w:rsidR="00443CFB" w:rsidRPr="00C84BB1" w:rsidRDefault="00443CFB" w:rsidP="00443CFB">
            <w:pPr>
              <w:spacing w:before="60" w:after="60"/>
              <w:rPr>
                <w:color w:val="000000" w:themeColor="text1"/>
                <w:sz w:val="20"/>
                <w:szCs w:val="20"/>
                <w:lang w:val="fr-FR"/>
              </w:rPr>
            </w:pPr>
            <w:r w:rsidRPr="00C84BB1">
              <w:rPr>
                <w:color w:val="000000" w:themeColor="text1"/>
                <w:sz w:val="20"/>
                <w:lang w:val="fr-FR"/>
              </w:rPr>
              <w:t>Renseignements généraux sur le Fonds multilatéral et autres, notamment les états financiers provisoires du PNUE sur le Fonds multilatéral, le rapport sur les contributions et les décaissements</w:t>
            </w:r>
            <w:r w:rsidR="00697433" w:rsidRPr="00C84BB1">
              <w:rPr>
                <w:color w:val="000000" w:themeColor="text1"/>
                <w:sz w:val="20"/>
                <w:lang w:val="fr-FR"/>
              </w:rPr>
              <w:t> ;</w:t>
            </w:r>
            <w:r w:rsidRPr="00C84BB1">
              <w:rPr>
                <w:color w:val="000000" w:themeColor="text1"/>
                <w:sz w:val="20"/>
                <w:lang w:val="fr-FR"/>
              </w:rPr>
              <w:t xml:space="preserve"> les rapports périodiques</w:t>
            </w:r>
            <w:r w:rsidR="00697433" w:rsidRPr="00C84BB1">
              <w:rPr>
                <w:color w:val="000000" w:themeColor="text1"/>
                <w:sz w:val="20"/>
                <w:lang w:val="fr-FR"/>
              </w:rPr>
              <w:t> ;</w:t>
            </w:r>
            <w:r w:rsidRPr="00C84BB1">
              <w:rPr>
                <w:color w:val="000000" w:themeColor="text1"/>
                <w:sz w:val="20"/>
                <w:lang w:val="fr-FR"/>
              </w:rPr>
              <w:t xml:space="preserve"> le programme de travail de suivi et évaluation 2015</w:t>
            </w:r>
            <w:r w:rsidR="00697433" w:rsidRPr="00C84BB1">
              <w:rPr>
                <w:color w:val="000000" w:themeColor="text1"/>
                <w:sz w:val="20"/>
                <w:lang w:val="fr-FR"/>
              </w:rPr>
              <w:t> ;</w:t>
            </w:r>
            <w:r w:rsidRPr="00C84BB1">
              <w:rPr>
                <w:color w:val="000000" w:themeColor="text1"/>
                <w:sz w:val="20"/>
                <w:lang w:val="fr-FR"/>
              </w:rPr>
              <w:t xml:space="preserve"> et le manuel sur les liens avec les politiques et procédures.</w:t>
            </w:r>
          </w:p>
        </w:tc>
        <w:tc>
          <w:tcPr>
            <w:tcW w:w="1140" w:type="dxa"/>
            <w:shd w:val="clear" w:color="auto" w:fill="auto"/>
            <w:tcMar>
              <w:left w:w="115" w:type="dxa"/>
              <w:right w:w="173" w:type="dxa"/>
            </w:tcMar>
            <w:vAlign w:val="center"/>
          </w:tcPr>
          <w:p w14:paraId="4BB897C1" w14:textId="39EE3863"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75</w:t>
            </w:r>
          </w:p>
        </w:tc>
      </w:tr>
      <w:tr w:rsidR="00443CFB" w:rsidRPr="00564C4F" w14:paraId="7893CE30" w14:textId="77777777" w:rsidTr="004F265F">
        <w:trPr>
          <w:cantSplit/>
        </w:trPr>
        <w:tc>
          <w:tcPr>
            <w:tcW w:w="9360" w:type="dxa"/>
            <w:gridSpan w:val="2"/>
            <w:shd w:val="clear" w:color="auto" w:fill="auto"/>
            <w:vAlign w:val="center"/>
          </w:tcPr>
          <w:p w14:paraId="758E8BBD" w14:textId="48D24CA4" w:rsidR="00443CFB" w:rsidRPr="00C84BB1" w:rsidRDefault="00443CFB" w:rsidP="00443CFB">
            <w:pPr>
              <w:spacing w:before="60" w:after="60"/>
              <w:jc w:val="left"/>
              <w:rPr>
                <w:color w:val="000000" w:themeColor="text1"/>
                <w:sz w:val="20"/>
                <w:szCs w:val="20"/>
                <w:lang w:val="fr-FR"/>
              </w:rPr>
            </w:pPr>
            <w:r w:rsidRPr="00C84BB1">
              <w:rPr>
                <w:b/>
                <w:color w:val="000000" w:themeColor="text1"/>
                <w:sz w:val="20"/>
                <w:lang w:val="fr-FR"/>
              </w:rPr>
              <w:t>Programme des Nations Unies pour l</w:t>
            </w:r>
            <w:r w:rsidR="00697433" w:rsidRPr="00C84BB1">
              <w:rPr>
                <w:b/>
                <w:color w:val="000000" w:themeColor="text1"/>
                <w:sz w:val="20"/>
                <w:lang w:val="fr-FR"/>
              </w:rPr>
              <w:t>’</w:t>
            </w:r>
            <w:r w:rsidRPr="00C84BB1">
              <w:rPr>
                <w:b/>
                <w:color w:val="000000" w:themeColor="text1"/>
                <w:sz w:val="20"/>
                <w:lang w:val="fr-FR"/>
              </w:rPr>
              <w:t xml:space="preserve">environnement </w:t>
            </w:r>
          </w:p>
        </w:tc>
      </w:tr>
      <w:tr w:rsidR="00443CFB" w:rsidRPr="00C84BB1" w14:paraId="3D2056A2" w14:textId="77777777" w:rsidTr="00881C83">
        <w:trPr>
          <w:cantSplit/>
        </w:trPr>
        <w:tc>
          <w:tcPr>
            <w:tcW w:w="8220" w:type="dxa"/>
            <w:shd w:val="clear" w:color="auto" w:fill="auto"/>
            <w:vAlign w:val="center"/>
          </w:tcPr>
          <w:p w14:paraId="595A0371" w14:textId="46B6E376" w:rsidR="00443CFB" w:rsidRPr="00C84BB1" w:rsidRDefault="00443CFB" w:rsidP="00443CFB">
            <w:pPr>
              <w:spacing w:before="60" w:after="60"/>
              <w:rPr>
                <w:color w:val="000000" w:themeColor="text1"/>
                <w:sz w:val="20"/>
                <w:szCs w:val="20"/>
                <w:lang w:val="fr-FR"/>
              </w:rPr>
            </w:pPr>
            <w:r w:rsidRPr="00C84BB1">
              <w:rPr>
                <w:sz w:val="20"/>
                <w:lang w:val="fr-FR"/>
              </w:rPr>
              <w:t>Le Secrétariat a participé, en coordination avec le Secrétariat de l</w:t>
            </w:r>
            <w:r w:rsidR="00697433" w:rsidRPr="00C84BB1">
              <w:rPr>
                <w:sz w:val="20"/>
                <w:lang w:val="fr-FR"/>
              </w:rPr>
              <w:t>’</w:t>
            </w:r>
            <w:r w:rsidRPr="00C84BB1">
              <w:rPr>
                <w:sz w:val="20"/>
                <w:lang w:val="fr-FR"/>
              </w:rPr>
              <w:t>ozone et avec les Secrétariats des accords multilatéraux sur l</w:t>
            </w:r>
            <w:r w:rsidR="00697433" w:rsidRPr="00C84BB1">
              <w:rPr>
                <w:sz w:val="20"/>
                <w:lang w:val="fr-FR"/>
              </w:rPr>
              <w:t>’</w:t>
            </w:r>
            <w:r w:rsidRPr="00C84BB1">
              <w:rPr>
                <w:sz w:val="20"/>
                <w:lang w:val="fr-FR"/>
              </w:rPr>
              <w:t xml:space="preserve">environnement administrés par le PNUE, à des consultations à la demande du directeur de la Division du droit du PNUE, sur la manière dont le </w:t>
            </w:r>
            <w:r w:rsidRPr="00C84BB1">
              <w:rPr>
                <w:color w:val="121213"/>
                <w:sz w:val="20"/>
                <w:lang w:val="fr-FR"/>
              </w:rPr>
              <w:t>point supplémentaire de l</w:t>
            </w:r>
            <w:r w:rsidR="00697433" w:rsidRPr="00C84BB1">
              <w:rPr>
                <w:color w:val="121213"/>
                <w:sz w:val="20"/>
                <w:lang w:val="fr-FR"/>
              </w:rPr>
              <w:t>’</w:t>
            </w:r>
            <w:r w:rsidRPr="00C84BB1">
              <w:rPr>
                <w:color w:val="121213"/>
                <w:sz w:val="20"/>
                <w:lang w:val="fr-FR"/>
              </w:rPr>
              <w:t>ordre du jour int</w:t>
            </w:r>
            <w:r w:rsidRPr="00C84BB1">
              <w:rPr>
                <w:color w:val="292929"/>
                <w:sz w:val="20"/>
                <w:lang w:val="fr-FR"/>
              </w:rPr>
              <w:t>i</w:t>
            </w:r>
            <w:r w:rsidRPr="00C84BB1">
              <w:rPr>
                <w:color w:val="121213"/>
                <w:sz w:val="20"/>
                <w:lang w:val="fr-FR"/>
              </w:rPr>
              <w:t xml:space="preserve">tulé </w:t>
            </w:r>
            <w:r w:rsidRPr="00C84BB1">
              <w:rPr>
                <w:color w:val="292929"/>
                <w:sz w:val="20"/>
                <w:lang w:val="fr-FR"/>
              </w:rPr>
              <w:t>« </w:t>
            </w:r>
            <w:r w:rsidRPr="00C84BB1">
              <w:rPr>
                <w:color w:val="121213"/>
                <w:sz w:val="20"/>
                <w:lang w:val="fr-FR"/>
              </w:rPr>
              <w:t>Coopération a</w:t>
            </w:r>
            <w:r w:rsidRPr="00C84BB1">
              <w:rPr>
                <w:color w:val="292929"/>
                <w:sz w:val="20"/>
                <w:lang w:val="fr-FR"/>
              </w:rPr>
              <w:t>v</w:t>
            </w:r>
            <w:r w:rsidRPr="00C84BB1">
              <w:rPr>
                <w:color w:val="121213"/>
                <w:sz w:val="20"/>
                <w:lang w:val="fr-FR"/>
              </w:rPr>
              <w:t>ec les accords multilatéraux sur l</w:t>
            </w:r>
            <w:r w:rsidR="00697433" w:rsidRPr="00C84BB1">
              <w:rPr>
                <w:color w:val="121213"/>
                <w:sz w:val="20"/>
                <w:lang w:val="fr-FR"/>
              </w:rPr>
              <w:t>’</w:t>
            </w:r>
            <w:r w:rsidRPr="00C84BB1">
              <w:rPr>
                <w:color w:val="121213"/>
                <w:sz w:val="20"/>
                <w:lang w:val="fr-FR"/>
              </w:rPr>
              <w:t xml:space="preserve">environnement » </w:t>
            </w:r>
            <w:r w:rsidRPr="00C84BB1">
              <w:rPr>
                <w:sz w:val="20"/>
                <w:lang w:val="fr-FR"/>
              </w:rPr>
              <w:t>pourrait être pris en compte au mieux à l</w:t>
            </w:r>
            <w:r w:rsidR="00697433" w:rsidRPr="00C84BB1">
              <w:rPr>
                <w:sz w:val="20"/>
                <w:lang w:val="fr-FR"/>
              </w:rPr>
              <w:t>’</w:t>
            </w:r>
            <w:r w:rsidRPr="00C84BB1">
              <w:rPr>
                <w:sz w:val="20"/>
                <w:lang w:val="fr-FR"/>
              </w:rPr>
              <w:t>UNEA-6.</w:t>
            </w:r>
          </w:p>
        </w:tc>
        <w:tc>
          <w:tcPr>
            <w:tcW w:w="1140" w:type="dxa"/>
            <w:shd w:val="clear" w:color="auto" w:fill="auto"/>
            <w:tcMar>
              <w:left w:w="115" w:type="dxa"/>
              <w:right w:w="173" w:type="dxa"/>
            </w:tcMar>
            <w:vAlign w:val="center"/>
          </w:tcPr>
          <w:p w14:paraId="6D42F791" w14:textId="597E76DC"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92</w:t>
            </w:r>
          </w:p>
        </w:tc>
      </w:tr>
      <w:tr w:rsidR="00443CFB" w:rsidRPr="00C84BB1" w14:paraId="1598803A" w14:textId="77777777" w:rsidTr="00881C83">
        <w:trPr>
          <w:cantSplit/>
        </w:trPr>
        <w:tc>
          <w:tcPr>
            <w:tcW w:w="8220" w:type="dxa"/>
            <w:shd w:val="clear" w:color="auto" w:fill="auto"/>
            <w:vAlign w:val="center"/>
            <w:hideMark/>
          </w:tcPr>
          <w:p w14:paraId="1CA8607E" w14:textId="518B54F9" w:rsidR="00443CFB" w:rsidRPr="00C84BB1" w:rsidRDefault="00443CFB" w:rsidP="00443CFB">
            <w:pPr>
              <w:spacing w:before="60" w:after="60"/>
              <w:rPr>
                <w:color w:val="000000" w:themeColor="text1"/>
                <w:sz w:val="20"/>
                <w:szCs w:val="20"/>
                <w:lang w:val="fr-FR"/>
              </w:rPr>
            </w:pPr>
            <w:r w:rsidRPr="00C84BB1">
              <w:rPr>
                <w:rStyle w:val="Strong"/>
                <w:b w:val="0"/>
                <w:color w:val="1E1E1E"/>
                <w:sz w:val="20"/>
                <w:shd w:val="clear" w:color="auto" w:fill="FFFFFF"/>
                <w:lang w:val="fr-FR"/>
              </w:rPr>
              <w:t>Comité intergouvernemental de négociation (CIN)</w:t>
            </w:r>
            <w:r w:rsidRPr="00C84BB1">
              <w:rPr>
                <w:rStyle w:val="Emphasis"/>
                <w:color w:val="1E1E1E"/>
                <w:sz w:val="20"/>
                <w:shd w:val="clear" w:color="auto" w:fill="FFFFFF"/>
                <w:lang w:val="fr-FR"/>
              </w:rPr>
              <w:t xml:space="preserve"> </w:t>
            </w:r>
            <w:r w:rsidRPr="00C84BB1">
              <w:rPr>
                <w:rStyle w:val="Strong"/>
                <w:b w:val="0"/>
                <w:color w:val="1E1E1E"/>
                <w:sz w:val="20"/>
                <w:shd w:val="clear" w:color="auto" w:fill="FFFFFF"/>
                <w:lang w:val="fr-FR"/>
              </w:rPr>
              <w:t>chargé d</w:t>
            </w:r>
            <w:r w:rsidR="00697433" w:rsidRPr="00C84BB1">
              <w:rPr>
                <w:rStyle w:val="Strong"/>
                <w:b w:val="0"/>
                <w:color w:val="1E1E1E"/>
                <w:sz w:val="20"/>
                <w:shd w:val="clear" w:color="auto" w:fill="FFFFFF"/>
                <w:lang w:val="fr-FR"/>
              </w:rPr>
              <w:t>’</w:t>
            </w:r>
            <w:r w:rsidRPr="00C84BB1">
              <w:rPr>
                <w:rStyle w:val="Strong"/>
                <w:b w:val="0"/>
                <w:color w:val="1E1E1E"/>
                <w:sz w:val="20"/>
                <w:shd w:val="clear" w:color="auto" w:fill="FFFFFF"/>
                <w:lang w:val="fr-FR"/>
              </w:rPr>
              <w:t>élaborer</w:t>
            </w:r>
            <w:r w:rsidRPr="00C84BB1">
              <w:rPr>
                <w:color w:val="1E1E1E"/>
                <w:sz w:val="20"/>
                <w:shd w:val="clear" w:color="auto" w:fill="FFFFFF"/>
                <w:lang w:val="fr-FR"/>
              </w:rPr>
              <w:t> </w:t>
            </w:r>
            <w:r w:rsidRPr="00C84BB1">
              <w:rPr>
                <w:rStyle w:val="Strong"/>
                <w:b w:val="0"/>
                <w:color w:val="1E1E1E"/>
                <w:sz w:val="20"/>
                <w:shd w:val="clear" w:color="auto" w:fill="FFFFFF"/>
                <w:lang w:val="fr-FR"/>
              </w:rPr>
              <w:t xml:space="preserve">un instrument international juridiquement contraignant sur la pollution plastique, notamment dans le milieu marin. </w:t>
            </w:r>
            <w:r w:rsidRPr="00C84BB1">
              <w:rPr>
                <w:rStyle w:val="contentpasted0"/>
                <w:color w:val="000000"/>
                <w:sz w:val="20"/>
                <w:lang w:val="fr-FR"/>
              </w:rPr>
              <w:t>Le chef du Secrétariat a participé à un webinaire, organisé en ligne le 11 mai 2023 par le CIN et y a présenté l</w:t>
            </w:r>
            <w:r w:rsidR="00697433" w:rsidRPr="00C84BB1">
              <w:rPr>
                <w:rStyle w:val="contentpasted0"/>
                <w:color w:val="000000"/>
                <w:sz w:val="20"/>
                <w:lang w:val="fr-FR"/>
              </w:rPr>
              <w:t>’</w:t>
            </w:r>
            <w:r w:rsidRPr="00C84BB1">
              <w:rPr>
                <w:rStyle w:val="contentpasted0"/>
                <w:color w:val="000000"/>
                <w:sz w:val="20"/>
                <w:lang w:val="fr-FR"/>
              </w:rPr>
              <w:t>expérience du Fonds multilatéral et les enseignements tirés depuis sa création.</w:t>
            </w:r>
          </w:p>
        </w:tc>
        <w:tc>
          <w:tcPr>
            <w:tcW w:w="1140" w:type="dxa"/>
            <w:shd w:val="clear" w:color="auto" w:fill="auto"/>
            <w:tcMar>
              <w:left w:w="115" w:type="dxa"/>
              <w:right w:w="173" w:type="dxa"/>
            </w:tcMar>
            <w:vAlign w:val="center"/>
            <w:hideMark/>
          </w:tcPr>
          <w:p w14:paraId="028A7ADF" w14:textId="790576AF"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92</w:t>
            </w:r>
          </w:p>
        </w:tc>
      </w:tr>
      <w:tr w:rsidR="00443CFB" w:rsidRPr="00C84BB1" w14:paraId="29971C10" w14:textId="77777777" w:rsidTr="00881C83">
        <w:trPr>
          <w:cantSplit/>
        </w:trPr>
        <w:tc>
          <w:tcPr>
            <w:tcW w:w="8220" w:type="dxa"/>
            <w:shd w:val="clear" w:color="auto" w:fill="auto"/>
            <w:tcMar>
              <w:left w:w="115" w:type="dxa"/>
              <w:right w:w="173" w:type="dxa"/>
            </w:tcMar>
            <w:vAlign w:val="center"/>
          </w:tcPr>
          <w:p w14:paraId="47875D13" w14:textId="2459B255" w:rsidR="00443CFB" w:rsidRPr="00C84BB1" w:rsidRDefault="00443CFB" w:rsidP="00443CFB">
            <w:pPr>
              <w:keepNext/>
              <w:spacing w:before="60" w:after="60"/>
              <w:rPr>
                <w:b/>
                <w:color w:val="000000" w:themeColor="text1"/>
                <w:sz w:val="20"/>
                <w:szCs w:val="20"/>
                <w:lang w:val="fr-FR"/>
              </w:rPr>
            </w:pPr>
            <w:r w:rsidRPr="00C84BB1">
              <w:rPr>
                <w:color w:val="000000" w:themeColor="text1"/>
                <w:sz w:val="20"/>
                <w:lang w:val="fr-FR"/>
              </w:rPr>
              <w:lastRenderedPageBreak/>
              <w:t>Le Secrétariat du Fonds multilatéral, en collaboration avec le Secrétariat de l</w:t>
            </w:r>
            <w:r w:rsidR="00697433" w:rsidRPr="00C84BB1">
              <w:rPr>
                <w:color w:val="000000" w:themeColor="text1"/>
                <w:sz w:val="20"/>
                <w:lang w:val="fr-FR"/>
              </w:rPr>
              <w:t>’</w:t>
            </w:r>
            <w:r w:rsidRPr="00C84BB1">
              <w:rPr>
                <w:color w:val="000000" w:themeColor="text1"/>
                <w:sz w:val="20"/>
                <w:lang w:val="fr-FR"/>
              </w:rPr>
              <w:t>Ozone, a communiqué des observations sur le rapport GCO-11 à la Division économique, Service des Substances chimiques et santé du PNUE, notamment des renseignements portant sur</w:t>
            </w:r>
            <w:r w:rsidR="00697433" w:rsidRPr="00C84BB1">
              <w:rPr>
                <w:color w:val="000000" w:themeColor="text1"/>
                <w:sz w:val="20"/>
                <w:lang w:val="fr-FR"/>
              </w:rPr>
              <w:t> :</w:t>
            </w:r>
            <w:r w:rsidRPr="00C84BB1">
              <w:rPr>
                <w:color w:val="000000" w:themeColor="text1"/>
                <w:sz w:val="20"/>
                <w:lang w:val="fr-FR"/>
              </w:rPr>
              <w:t xml:space="preserve"> l</w:t>
            </w:r>
            <w:r w:rsidR="00697433" w:rsidRPr="00C84BB1">
              <w:rPr>
                <w:color w:val="000000" w:themeColor="text1"/>
                <w:sz w:val="20"/>
                <w:lang w:val="fr-FR"/>
              </w:rPr>
              <w:t>’</w:t>
            </w:r>
            <w:r w:rsidRPr="00C84BB1">
              <w:rPr>
                <w:color w:val="000000" w:themeColor="text1"/>
                <w:sz w:val="20"/>
                <w:lang w:val="fr-FR"/>
              </w:rPr>
              <w:t>élimination accélérée des HCFC, l</w:t>
            </w:r>
            <w:r w:rsidR="00697433" w:rsidRPr="00C84BB1">
              <w:rPr>
                <w:color w:val="000000" w:themeColor="text1"/>
                <w:sz w:val="20"/>
                <w:lang w:val="fr-FR"/>
              </w:rPr>
              <w:t>’</w:t>
            </w:r>
            <w:r w:rsidRPr="00C84BB1">
              <w:rPr>
                <w:color w:val="000000" w:themeColor="text1"/>
                <w:sz w:val="20"/>
                <w:lang w:val="fr-FR"/>
              </w:rPr>
              <w:t xml:space="preserve">Amendement de Kigali en lien avec les HFC, les émissions accrues de CFC-11 selon la publication de </w:t>
            </w:r>
            <w:proofErr w:type="spellStart"/>
            <w:r w:rsidRPr="00C84BB1">
              <w:rPr>
                <w:color w:val="000000" w:themeColor="text1"/>
                <w:sz w:val="20"/>
                <w:lang w:val="fr-FR"/>
              </w:rPr>
              <w:t>Montzka</w:t>
            </w:r>
            <w:proofErr w:type="spellEnd"/>
            <w:r w:rsidRPr="00C84BB1">
              <w:rPr>
                <w:color w:val="000000" w:themeColor="text1"/>
                <w:sz w:val="20"/>
                <w:lang w:val="fr-FR"/>
              </w:rPr>
              <w:t xml:space="preserve"> et al., en 2018, la conformité aux mesures de réglementation du Protocole de Montréal et la communication des données.</w:t>
            </w:r>
          </w:p>
        </w:tc>
        <w:tc>
          <w:tcPr>
            <w:tcW w:w="1140" w:type="dxa"/>
            <w:shd w:val="clear" w:color="auto" w:fill="auto"/>
            <w:vAlign w:val="center"/>
          </w:tcPr>
          <w:p w14:paraId="167BE1EE" w14:textId="029800AC" w:rsidR="00443CFB" w:rsidRPr="00C84BB1" w:rsidRDefault="00443CFB" w:rsidP="00443CFB">
            <w:pPr>
              <w:keepNext/>
              <w:spacing w:before="60" w:after="60"/>
              <w:jc w:val="right"/>
              <w:rPr>
                <w:bCs/>
                <w:color w:val="000000" w:themeColor="text1"/>
                <w:sz w:val="20"/>
                <w:szCs w:val="20"/>
                <w:lang w:val="fr-FR"/>
              </w:rPr>
            </w:pPr>
            <w:r w:rsidRPr="00C84BB1">
              <w:rPr>
                <w:bCs/>
                <w:color w:val="000000" w:themeColor="text1"/>
                <w:sz w:val="20"/>
                <w:szCs w:val="20"/>
                <w:lang w:val="fr-FR"/>
              </w:rPr>
              <w:t>82</w:t>
            </w:r>
          </w:p>
        </w:tc>
      </w:tr>
      <w:tr w:rsidR="00443CFB" w:rsidRPr="00564C4F" w14:paraId="5874F554" w14:textId="77777777" w:rsidTr="0006015E">
        <w:trPr>
          <w:cantSplit/>
        </w:trPr>
        <w:tc>
          <w:tcPr>
            <w:tcW w:w="9360" w:type="dxa"/>
            <w:gridSpan w:val="2"/>
            <w:shd w:val="clear" w:color="auto" w:fill="auto"/>
            <w:vAlign w:val="center"/>
          </w:tcPr>
          <w:p w14:paraId="4B8C17AC" w14:textId="47B0B2B2" w:rsidR="00443CFB" w:rsidRPr="00C84BB1" w:rsidRDefault="00443CFB" w:rsidP="0006015E">
            <w:pPr>
              <w:spacing w:before="60" w:after="60"/>
              <w:jc w:val="left"/>
              <w:rPr>
                <w:color w:val="000000" w:themeColor="text1"/>
                <w:sz w:val="20"/>
                <w:szCs w:val="20"/>
                <w:lang w:val="fr-FR"/>
              </w:rPr>
            </w:pPr>
            <w:r w:rsidRPr="00C84BB1">
              <w:rPr>
                <w:b/>
                <w:color w:val="000000" w:themeColor="text1"/>
                <w:sz w:val="20"/>
                <w:lang w:val="fr-FR"/>
              </w:rPr>
              <w:t>Convention-cadre des Nations Unies sur les changements climatiques (CCNUCC)</w:t>
            </w:r>
            <w:r w:rsidR="00F7713B" w:rsidRPr="00C84BB1">
              <w:rPr>
                <w:b/>
                <w:color w:val="000000" w:themeColor="text1"/>
                <w:sz w:val="20"/>
                <w:lang w:val="fr-FR"/>
              </w:rPr>
              <w:t xml:space="preserve"> </w:t>
            </w:r>
          </w:p>
        </w:tc>
      </w:tr>
      <w:tr w:rsidR="00443CFB" w:rsidRPr="00C84BB1" w14:paraId="765EEBFF" w14:textId="77777777" w:rsidTr="00881C83">
        <w:trPr>
          <w:cantSplit/>
        </w:trPr>
        <w:tc>
          <w:tcPr>
            <w:tcW w:w="8220" w:type="dxa"/>
            <w:shd w:val="clear" w:color="auto" w:fill="auto"/>
            <w:vAlign w:val="center"/>
          </w:tcPr>
          <w:p w14:paraId="19F47B2C" w14:textId="13BF940E" w:rsidR="00443CFB" w:rsidRPr="00C84BB1" w:rsidRDefault="00443CFB" w:rsidP="00443CFB">
            <w:pPr>
              <w:pStyle w:val="Heading1"/>
              <w:numPr>
                <w:ilvl w:val="0"/>
                <w:numId w:val="0"/>
              </w:numPr>
              <w:rPr>
                <w:bCs/>
                <w:sz w:val="20"/>
                <w:szCs w:val="20"/>
                <w:lang w:val="fr-FR"/>
              </w:rPr>
            </w:pPr>
            <w:r w:rsidRPr="00C84BB1">
              <w:rPr>
                <w:bCs/>
                <w:sz w:val="20"/>
                <w:lang w:val="fr-FR"/>
              </w:rPr>
              <w:t>Le Secrétariat a poursuivi en ligne sa collaboration avec l</w:t>
            </w:r>
            <w:r w:rsidR="00697433" w:rsidRPr="00C84BB1">
              <w:rPr>
                <w:bCs/>
                <w:sz w:val="20"/>
                <w:lang w:val="fr-FR"/>
              </w:rPr>
              <w:t>’</w:t>
            </w:r>
            <w:r w:rsidRPr="00C84BB1">
              <w:rPr>
                <w:bCs/>
                <w:sz w:val="20"/>
                <w:lang w:val="fr-FR"/>
              </w:rPr>
              <w:t>Unité d</w:t>
            </w:r>
            <w:r w:rsidR="00697433" w:rsidRPr="00C84BB1">
              <w:rPr>
                <w:bCs/>
                <w:sz w:val="20"/>
                <w:lang w:val="fr-FR"/>
              </w:rPr>
              <w:t>’</w:t>
            </w:r>
            <w:r w:rsidRPr="00C84BB1">
              <w:rPr>
                <w:bCs/>
                <w:sz w:val="20"/>
                <w:lang w:val="fr-FR"/>
              </w:rPr>
              <w:t xml:space="preserve">appui technique (UAT) du Secrétariat de la Convention des Nations Unies sur les changements climatiques, </w:t>
            </w:r>
            <w:proofErr w:type="gramStart"/>
            <w:r w:rsidRPr="00C84BB1">
              <w:rPr>
                <w:bCs/>
                <w:sz w:val="20"/>
                <w:lang w:val="fr-FR"/>
              </w:rPr>
              <w:t>suite à</w:t>
            </w:r>
            <w:proofErr w:type="gramEnd"/>
            <w:r w:rsidRPr="00C84BB1">
              <w:rPr>
                <w:bCs/>
                <w:sz w:val="20"/>
                <w:lang w:val="fr-FR"/>
              </w:rPr>
              <w:t xml:space="preserve"> l</w:t>
            </w:r>
            <w:r w:rsidR="00697433" w:rsidRPr="00C84BB1">
              <w:rPr>
                <w:bCs/>
                <w:sz w:val="20"/>
                <w:lang w:val="fr-FR"/>
              </w:rPr>
              <w:t>’</w:t>
            </w:r>
            <w:r w:rsidRPr="00C84BB1">
              <w:rPr>
                <w:bCs/>
                <w:sz w:val="20"/>
                <w:lang w:val="fr-FR"/>
              </w:rPr>
              <w:t>invitation du Secrétaire exécutif de la Convention, afin de soutenir le travail du Comité de transition (CT) sur l</w:t>
            </w:r>
            <w:r w:rsidR="00697433" w:rsidRPr="00C84BB1">
              <w:rPr>
                <w:bCs/>
                <w:sz w:val="20"/>
                <w:lang w:val="fr-FR"/>
              </w:rPr>
              <w:t>’</w:t>
            </w:r>
            <w:r w:rsidRPr="00C84BB1">
              <w:rPr>
                <w:bCs/>
                <w:sz w:val="20"/>
                <w:lang w:val="fr-FR"/>
              </w:rPr>
              <w:t>opérationnalisation des nouvelles dispositions de financement et d</w:t>
            </w:r>
            <w:r w:rsidR="00697433" w:rsidRPr="00C84BB1">
              <w:rPr>
                <w:bCs/>
                <w:sz w:val="20"/>
                <w:lang w:val="fr-FR"/>
              </w:rPr>
              <w:t>’</w:t>
            </w:r>
            <w:r w:rsidRPr="00C84BB1">
              <w:rPr>
                <w:bCs/>
                <w:sz w:val="20"/>
                <w:lang w:val="fr-FR"/>
              </w:rPr>
              <w:t>un fonds pour les pertes et les dommages, créé par la COP 27 de la CCNUCC.</w:t>
            </w:r>
          </w:p>
        </w:tc>
        <w:tc>
          <w:tcPr>
            <w:tcW w:w="1140" w:type="dxa"/>
            <w:shd w:val="clear" w:color="auto" w:fill="auto"/>
            <w:tcMar>
              <w:left w:w="115" w:type="dxa"/>
              <w:right w:w="173" w:type="dxa"/>
            </w:tcMar>
            <w:vAlign w:val="center"/>
          </w:tcPr>
          <w:p w14:paraId="532610CA" w14:textId="5FB5679E" w:rsidR="00443CFB" w:rsidRPr="00C84BB1" w:rsidRDefault="00443CFB" w:rsidP="00443CFB">
            <w:pPr>
              <w:spacing w:before="60" w:after="60"/>
              <w:jc w:val="right"/>
              <w:rPr>
                <w:bCs/>
                <w:color w:val="000000" w:themeColor="text1"/>
                <w:sz w:val="20"/>
                <w:szCs w:val="20"/>
                <w:lang w:val="fr-FR"/>
              </w:rPr>
            </w:pPr>
            <w:r w:rsidRPr="00C84BB1">
              <w:rPr>
                <w:bCs/>
                <w:color w:val="000000" w:themeColor="text1"/>
                <w:sz w:val="20"/>
                <w:lang w:val="fr-FR"/>
              </w:rPr>
              <w:t>93</w:t>
            </w:r>
          </w:p>
        </w:tc>
      </w:tr>
      <w:tr w:rsidR="00443CFB" w:rsidRPr="00C84BB1" w14:paraId="48C51952" w14:textId="77777777" w:rsidTr="00881C83">
        <w:trPr>
          <w:cantSplit/>
        </w:trPr>
        <w:tc>
          <w:tcPr>
            <w:tcW w:w="8220" w:type="dxa"/>
            <w:shd w:val="clear" w:color="auto" w:fill="auto"/>
            <w:vAlign w:val="center"/>
          </w:tcPr>
          <w:p w14:paraId="22F7C869" w14:textId="638980FF" w:rsidR="00443CFB" w:rsidRPr="00C84BB1" w:rsidRDefault="00443CFB" w:rsidP="00443CFB">
            <w:pPr>
              <w:spacing w:before="60" w:after="60"/>
              <w:rPr>
                <w:color w:val="000000" w:themeColor="text1"/>
                <w:sz w:val="20"/>
                <w:szCs w:val="20"/>
                <w:lang w:val="fr-FR"/>
              </w:rPr>
            </w:pPr>
            <w:r w:rsidRPr="00C84BB1">
              <w:rPr>
                <w:sz w:val="20"/>
                <w:lang w:val="fr-FR"/>
              </w:rPr>
              <w:t>Le Secrétariat a été invité par le Secrétaire exécutif du CCNUCC, avec d</w:t>
            </w:r>
            <w:r w:rsidR="00697433" w:rsidRPr="00C84BB1">
              <w:rPr>
                <w:sz w:val="20"/>
                <w:lang w:val="fr-FR"/>
              </w:rPr>
              <w:t>’</w:t>
            </w:r>
            <w:r w:rsidRPr="00C84BB1">
              <w:rPr>
                <w:sz w:val="20"/>
                <w:lang w:val="fr-FR"/>
              </w:rPr>
              <w:t>autres agences de l</w:t>
            </w:r>
            <w:r w:rsidR="00697433" w:rsidRPr="00C84BB1">
              <w:rPr>
                <w:sz w:val="20"/>
                <w:lang w:val="fr-FR"/>
              </w:rPr>
              <w:t>’</w:t>
            </w:r>
            <w:r w:rsidRPr="00C84BB1">
              <w:rPr>
                <w:sz w:val="20"/>
                <w:lang w:val="fr-FR"/>
              </w:rPr>
              <w:t>ONU, institutions financières internationales et banques multilatérales de développement, ainsi que les entités fonctionnelles du mécanisme de financement de la Convention et de l</w:t>
            </w:r>
            <w:r w:rsidR="00697433" w:rsidRPr="00C84BB1">
              <w:rPr>
                <w:sz w:val="20"/>
                <w:lang w:val="fr-FR"/>
              </w:rPr>
              <w:t>’</w:t>
            </w:r>
            <w:r w:rsidRPr="00C84BB1">
              <w:rPr>
                <w:sz w:val="20"/>
                <w:lang w:val="fr-FR"/>
              </w:rPr>
              <w:t>Accord de Paris, afin de collaborer avec l</w:t>
            </w:r>
            <w:r w:rsidR="00697433" w:rsidRPr="00C84BB1">
              <w:rPr>
                <w:sz w:val="20"/>
                <w:lang w:val="fr-FR"/>
              </w:rPr>
              <w:t>’</w:t>
            </w:r>
            <w:r w:rsidRPr="00C84BB1">
              <w:rPr>
                <w:sz w:val="20"/>
                <w:lang w:val="fr-FR"/>
              </w:rPr>
              <w:t>Unité d</w:t>
            </w:r>
            <w:r w:rsidR="00697433" w:rsidRPr="00C84BB1">
              <w:rPr>
                <w:sz w:val="20"/>
                <w:lang w:val="fr-FR"/>
              </w:rPr>
              <w:t>’</w:t>
            </w:r>
            <w:r w:rsidRPr="00C84BB1">
              <w:rPr>
                <w:sz w:val="20"/>
                <w:lang w:val="fr-FR"/>
              </w:rPr>
              <w:t>appui technique (UAT) du Secrétariat pour soutenir le travail du Comité de transition (CT) sur l</w:t>
            </w:r>
            <w:r w:rsidR="00697433" w:rsidRPr="00C84BB1">
              <w:rPr>
                <w:sz w:val="20"/>
                <w:lang w:val="fr-FR"/>
              </w:rPr>
              <w:t>’</w:t>
            </w:r>
            <w:r w:rsidRPr="00C84BB1">
              <w:rPr>
                <w:sz w:val="20"/>
                <w:lang w:val="fr-FR"/>
              </w:rPr>
              <w:t>opérationnalisation des nouvelles dispositions de financement et d</w:t>
            </w:r>
            <w:r w:rsidR="00697433" w:rsidRPr="00C84BB1">
              <w:rPr>
                <w:sz w:val="20"/>
                <w:lang w:val="fr-FR"/>
              </w:rPr>
              <w:t>’</w:t>
            </w:r>
            <w:r w:rsidRPr="00C84BB1">
              <w:rPr>
                <w:sz w:val="20"/>
                <w:lang w:val="fr-FR"/>
              </w:rPr>
              <w:t>un fonds pour les pertes et les dommages, établi par la COP 27 de la CCNUCC. Sur invitation du Secrétariat du CCNUCC, le Secrétariat a participé à la première réunion du CT (Louxor (Égypte), 27-29 mars 2023). Toutes les dépenses liées au déplacement ont été prises en charge par le Secrétariat du CCNUCC.</w:t>
            </w:r>
          </w:p>
        </w:tc>
        <w:tc>
          <w:tcPr>
            <w:tcW w:w="1140" w:type="dxa"/>
            <w:shd w:val="clear" w:color="auto" w:fill="auto"/>
            <w:tcMar>
              <w:left w:w="115" w:type="dxa"/>
              <w:right w:w="173" w:type="dxa"/>
            </w:tcMar>
            <w:vAlign w:val="center"/>
          </w:tcPr>
          <w:p w14:paraId="16D01BBF" w14:textId="16B56479"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92</w:t>
            </w:r>
          </w:p>
        </w:tc>
      </w:tr>
      <w:tr w:rsidR="00443CFB" w:rsidRPr="00C84BB1" w14:paraId="7C2424DB" w14:textId="77777777" w:rsidTr="00881C83">
        <w:trPr>
          <w:cantSplit/>
        </w:trPr>
        <w:tc>
          <w:tcPr>
            <w:tcW w:w="8220" w:type="dxa"/>
            <w:shd w:val="clear" w:color="auto" w:fill="auto"/>
            <w:tcMar>
              <w:left w:w="115" w:type="dxa"/>
              <w:right w:w="173" w:type="dxa"/>
            </w:tcMar>
            <w:vAlign w:val="center"/>
          </w:tcPr>
          <w:p w14:paraId="4FA22E7F" w14:textId="3F3BBF0E" w:rsidR="00443CFB" w:rsidRPr="00C84BB1" w:rsidRDefault="00443CFB" w:rsidP="00443CFB">
            <w:pPr>
              <w:keepNext/>
              <w:spacing w:before="60" w:after="60"/>
              <w:rPr>
                <w:b/>
                <w:color w:val="000000" w:themeColor="text1"/>
                <w:sz w:val="20"/>
                <w:szCs w:val="20"/>
                <w:lang w:val="fr-FR"/>
              </w:rPr>
            </w:pPr>
            <w:r w:rsidRPr="00C84BB1">
              <w:rPr>
                <w:color w:val="000000" w:themeColor="text1"/>
                <w:sz w:val="20"/>
                <w:lang w:val="fr-FR"/>
              </w:rPr>
              <w:t>Observations sur un projet de sommaire technique des avantages en matière d</w:t>
            </w:r>
            <w:r w:rsidR="00697433" w:rsidRPr="00C84BB1">
              <w:rPr>
                <w:color w:val="000000" w:themeColor="text1"/>
                <w:sz w:val="20"/>
                <w:lang w:val="fr-FR"/>
              </w:rPr>
              <w:t>’</w:t>
            </w:r>
            <w:r w:rsidRPr="00C84BB1">
              <w:rPr>
                <w:color w:val="000000" w:themeColor="text1"/>
                <w:sz w:val="20"/>
                <w:lang w:val="fr-FR"/>
              </w:rPr>
              <w:t xml:space="preserve">atténuation des mesures, initiatives et scénarios pour éliminer les émissions de gaz à effet de serre ne contenant pas de dioxyde de carbone. </w:t>
            </w:r>
          </w:p>
        </w:tc>
        <w:tc>
          <w:tcPr>
            <w:tcW w:w="1140" w:type="dxa"/>
            <w:shd w:val="clear" w:color="auto" w:fill="auto"/>
            <w:vAlign w:val="center"/>
          </w:tcPr>
          <w:p w14:paraId="4C693BB3" w14:textId="22D30328" w:rsidR="00443CFB" w:rsidRPr="00C84BB1" w:rsidRDefault="00443CFB" w:rsidP="00443CFB">
            <w:pPr>
              <w:keepNext/>
              <w:spacing w:before="60" w:after="60"/>
              <w:jc w:val="right"/>
              <w:rPr>
                <w:bCs/>
                <w:color w:val="000000" w:themeColor="text1"/>
                <w:sz w:val="20"/>
                <w:szCs w:val="20"/>
                <w:lang w:val="fr-FR"/>
              </w:rPr>
            </w:pPr>
            <w:r w:rsidRPr="00C84BB1">
              <w:rPr>
                <w:bCs/>
                <w:color w:val="000000" w:themeColor="text1"/>
                <w:sz w:val="20"/>
                <w:szCs w:val="20"/>
                <w:lang w:val="fr-FR"/>
              </w:rPr>
              <w:t>74</w:t>
            </w:r>
          </w:p>
        </w:tc>
      </w:tr>
      <w:tr w:rsidR="00443CFB" w:rsidRPr="00C84BB1" w14:paraId="5787CD16" w14:textId="77777777" w:rsidTr="00881C83">
        <w:trPr>
          <w:cantSplit/>
          <w:trHeight w:val="1534"/>
        </w:trPr>
        <w:tc>
          <w:tcPr>
            <w:tcW w:w="8220" w:type="dxa"/>
            <w:shd w:val="clear" w:color="auto" w:fill="auto"/>
            <w:vAlign w:val="center"/>
          </w:tcPr>
          <w:p w14:paraId="01DFC943" w14:textId="77777777" w:rsidR="00443CFB" w:rsidRPr="00C84BB1" w:rsidRDefault="00443CFB" w:rsidP="00443CFB">
            <w:pPr>
              <w:spacing w:before="60" w:after="60"/>
              <w:rPr>
                <w:color w:val="000000" w:themeColor="text1"/>
                <w:sz w:val="20"/>
                <w:szCs w:val="20"/>
                <w:lang w:val="fr-FR"/>
              </w:rPr>
            </w:pPr>
            <w:r w:rsidRPr="00C84BB1">
              <w:rPr>
                <w:color w:val="000000" w:themeColor="text1"/>
                <w:sz w:val="20"/>
                <w:lang w:val="fr-FR"/>
              </w:rPr>
              <w:t>Le Secrétariat a été invité, début octobre 2013, à assister à la 19</w:t>
            </w:r>
            <w:r w:rsidRPr="00C84BB1">
              <w:rPr>
                <w:color w:val="000000" w:themeColor="text1"/>
                <w:sz w:val="20"/>
                <w:vertAlign w:val="superscript"/>
                <w:lang w:val="fr-FR"/>
              </w:rPr>
              <w:t>e</w:t>
            </w:r>
            <w:r w:rsidRPr="00C84BB1">
              <w:rPr>
                <w:color w:val="000000" w:themeColor="text1"/>
                <w:sz w:val="20"/>
                <w:lang w:val="fr-FR"/>
              </w:rPr>
              <w:t> session de la Conférence des Parties à la CCNUCC et à la 9</w:t>
            </w:r>
            <w:r w:rsidRPr="00C84BB1">
              <w:rPr>
                <w:color w:val="000000" w:themeColor="text1"/>
                <w:sz w:val="20"/>
                <w:vertAlign w:val="superscript"/>
                <w:lang w:val="fr-FR"/>
              </w:rPr>
              <w:t>e</w:t>
            </w:r>
            <w:r w:rsidRPr="00C84BB1">
              <w:rPr>
                <w:color w:val="000000" w:themeColor="text1"/>
                <w:sz w:val="20"/>
                <w:lang w:val="fr-FR"/>
              </w:rPr>
              <w:t xml:space="preserve"> session de la Conférence des Parties siégeant en tant que réunion des Parties au Protocole de Kyoto qui se dérouleraient à Varsovie du 11 au 22 novembre 2013. </w:t>
            </w:r>
          </w:p>
          <w:p w14:paraId="0138B722" w14:textId="024A59C7" w:rsidR="00443CFB" w:rsidRPr="00C84BB1" w:rsidRDefault="00443CFB" w:rsidP="00443CFB">
            <w:pPr>
              <w:spacing w:before="60" w:after="60"/>
              <w:rPr>
                <w:color w:val="000000" w:themeColor="text1"/>
                <w:sz w:val="20"/>
                <w:szCs w:val="20"/>
                <w:lang w:val="fr-FR"/>
              </w:rPr>
            </w:pPr>
            <w:r w:rsidRPr="00C84BB1">
              <w:rPr>
                <w:color w:val="000000" w:themeColor="text1"/>
                <w:sz w:val="20"/>
                <w:lang w:val="fr-FR"/>
              </w:rPr>
              <w:t>Le chef du Secrétariat a répondu qu</w:t>
            </w:r>
            <w:r w:rsidR="00697433" w:rsidRPr="00C84BB1">
              <w:rPr>
                <w:color w:val="000000" w:themeColor="text1"/>
                <w:sz w:val="20"/>
                <w:lang w:val="fr-FR"/>
              </w:rPr>
              <w:t>’</w:t>
            </w:r>
            <w:r w:rsidRPr="00C84BB1">
              <w:rPr>
                <w:color w:val="000000" w:themeColor="text1"/>
                <w:sz w:val="20"/>
                <w:lang w:val="fr-FR"/>
              </w:rPr>
              <w:t>il ne pourrait pas y assister à cause des préparatifs pour la 71</w:t>
            </w:r>
            <w:r w:rsidRPr="00C84BB1">
              <w:rPr>
                <w:color w:val="000000" w:themeColor="text1"/>
                <w:sz w:val="20"/>
                <w:vertAlign w:val="superscript"/>
                <w:lang w:val="fr-FR"/>
              </w:rPr>
              <w:t>e</w:t>
            </w:r>
            <w:r w:rsidRPr="00C84BB1">
              <w:rPr>
                <w:color w:val="000000" w:themeColor="text1"/>
                <w:sz w:val="20"/>
                <w:lang w:val="fr-FR"/>
              </w:rPr>
              <w:t> réunion. Sachant que le Secrétariat de la CCNUCC avait été invité à assister à la vingt-cinquième réunion de la Conférence des Parties, il a proposé une rencontre informelle afin de discuter des occasions de collaboration possible entre les deux secrétariats. Le Secrétaire exécutif du Secrétariat de la CCNUCC a répondu que le coordonnateur de l</w:t>
            </w:r>
            <w:r w:rsidR="00697433" w:rsidRPr="00C84BB1">
              <w:rPr>
                <w:color w:val="000000" w:themeColor="text1"/>
                <w:sz w:val="20"/>
                <w:lang w:val="fr-FR"/>
              </w:rPr>
              <w:t>’</w:t>
            </w:r>
            <w:r w:rsidRPr="00C84BB1">
              <w:rPr>
                <w:color w:val="000000" w:themeColor="text1"/>
                <w:sz w:val="20"/>
                <w:lang w:val="fr-FR"/>
              </w:rPr>
              <w:t>atténuation et du programme de données et d</w:t>
            </w:r>
            <w:r w:rsidR="00697433" w:rsidRPr="00C84BB1">
              <w:rPr>
                <w:color w:val="000000" w:themeColor="text1"/>
                <w:sz w:val="20"/>
                <w:lang w:val="fr-FR"/>
              </w:rPr>
              <w:t>’</w:t>
            </w:r>
            <w:r w:rsidRPr="00C84BB1">
              <w:rPr>
                <w:color w:val="000000" w:themeColor="text1"/>
                <w:sz w:val="20"/>
                <w:lang w:val="fr-FR"/>
              </w:rPr>
              <w:t xml:space="preserve">analyse, qui assisterait à la réunion de la Conférence des Parties, organiserait une rencontre bilatérale avec lui. </w:t>
            </w:r>
          </w:p>
          <w:p w14:paraId="7CE756F3" w14:textId="62275574" w:rsidR="00443CFB" w:rsidRPr="00C84BB1" w:rsidRDefault="00443CFB" w:rsidP="00443CFB">
            <w:pPr>
              <w:pStyle w:val="Heading1"/>
              <w:numPr>
                <w:ilvl w:val="0"/>
                <w:numId w:val="0"/>
              </w:numPr>
              <w:rPr>
                <w:sz w:val="20"/>
                <w:szCs w:val="20"/>
                <w:lang w:val="fr-FR"/>
              </w:rPr>
            </w:pPr>
            <w:r w:rsidRPr="00C84BB1">
              <w:rPr>
                <w:color w:val="000000" w:themeColor="text1"/>
                <w:sz w:val="20"/>
                <w:lang w:val="fr-FR"/>
              </w:rPr>
              <w:t>Les représentants des deux secrétariats se sont rencontrés et ont discuté de façon informelle d</w:t>
            </w:r>
            <w:r w:rsidR="00697433" w:rsidRPr="00C84BB1">
              <w:rPr>
                <w:color w:val="000000" w:themeColor="text1"/>
                <w:sz w:val="20"/>
                <w:lang w:val="fr-FR"/>
              </w:rPr>
              <w:t>’</w:t>
            </w:r>
            <w:r w:rsidRPr="00C84BB1">
              <w:rPr>
                <w:color w:val="000000" w:themeColor="text1"/>
                <w:sz w:val="20"/>
                <w:lang w:val="fr-FR"/>
              </w:rPr>
              <w:t xml:space="preserve">une future collaboration entre les secrétariats, le cas échéant. </w:t>
            </w:r>
          </w:p>
        </w:tc>
        <w:tc>
          <w:tcPr>
            <w:tcW w:w="1140" w:type="dxa"/>
            <w:shd w:val="clear" w:color="auto" w:fill="auto"/>
            <w:tcMar>
              <w:left w:w="115" w:type="dxa"/>
              <w:right w:w="173" w:type="dxa"/>
            </w:tcMar>
            <w:vAlign w:val="center"/>
          </w:tcPr>
          <w:p w14:paraId="51FFA5C8" w14:textId="13B0B0F5"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71</w:t>
            </w:r>
          </w:p>
        </w:tc>
      </w:tr>
      <w:tr w:rsidR="008775A1" w:rsidRPr="00C84BB1" w14:paraId="646C8F02" w14:textId="77777777" w:rsidTr="008775A1">
        <w:trPr>
          <w:cantSplit/>
          <w:trHeight w:val="430"/>
        </w:trPr>
        <w:tc>
          <w:tcPr>
            <w:tcW w:w="9360" w:type="dxa"/>
            <w:gridSpan w:val="2"/>
            <w:shd w:val="clear" w:color="auto" w:fill="auto"/>
            <w:vAlign w:val="center"/>
          </w:tcPr>
          <w:p w14:paraId="4864F735" w14:textId="0B6143C2" w:rsidR="008775A1" w:rsidRPr="00C84BB1" w:rsidRDefault="008775A1" w:rsidP="008775A1">
            <w:pPr>
              <w:spacing w:before="60" w:after="60"/>
              <w:jc w:val="left"/>
              <w:rPr>
                <w:color w:val="000000" w:themeColor="text1"/>
                <w:sz w:val="20"/>
                <w:szCs w:val="20"/>
                <w:lang w:val="fr-FR"/>
              </w:rPr>
            </w:pPr>
            <w:r w:rsidRPr="00C84BB1">
              <w:rPr>
                <w:b/>
                <w:color w:val="000000" w:themeColor="text1"/>
                <w:sz w:val="20"/>
                <w:lang w:val="fr-FR"/>
              </w:rPr>
              <w:t>Université de Bristol</w:t>
            </w:r>
          </w:p>
        </w:tc>
      </w:tr>
      <w:tr w:rsidR="00443CFB" w:rsidRPr="00C84BB1" w14:paraId="434FE233" w14:textId="77777777" w:rsidTr="00881C83">
        <w:trPr>
          <w:cantSplit/>
        </w:trPr>
        <w:tc>
          <w:tcPr>
            <w:tcW w:w="8220" w:type="dxa"/>
            <w:shd w:val="clear" w:color="auto" w:fill="auto"/>
            <w:vAlign w:val="center"/>
            <w:hideMark/>
          </w:tcPr>
          <w:p w14:paraId="33B72900" w14:textId="47115465" w:rsidR="00443CFB" w:rsidRPr="00C84BB1" w:rsidRDefault="00443CFB" w:rsidP="00443CFB">
            <w:pPr>
              <w:spacing w:before="60" w:after="60"/>
              <w:rPr>
                <w:color w:val="000000" w:themeColor="text1"/>
                <w:sz w:val="20"/>
                <w:szCs w:val="20"/>
                <w:lang w:val="fr-FR"/>
              </w:rPr>
            </w:pPr>
            <w:r w:rsidRPr="00C84BB1">
              <w:rPr>
                <w:color w:val="000000" w:themeColor="text1"/>
                <w:sz w:val="20"/>
                <w:lang w:val="fr-FR"/>
              </w:rPr>
              <w:t>Remise d</w:t>
            </w:r>
            <w:r w:rsidR="00697433" w:rsidRPr="00C84BB1">
              <w:rPr>
                <w:color w:val="000000" w:themeColor="text1"/>
                <w:sz w:val="20"/>
                <w:lang w:val="fr-FR"/>
              </w:rPr>
              <w:t>’</w:t>
            </w:r>
            <w:r w:rsidRPr="00C84BB1">
              <w:rPr>
                <w:color w:val="000000" w:themeColor="text1"/>
                <w:sz w:val="20"/>
                <w:lang w:val="fr-FR"/>
              </w:rPr>
              <w:t>un sommaire des données contenues dans les documents sur le HFC-23 préparés par le Secrétariat, la consommation globale de HFC-23 déclarée dans les enquêtes sur les substances de remplacement des SAO menées dans 119 pays visés à l</w:t>
            </w:r>
            <w:r w:rsidR="00697433" w:rsidRPr="00C84BB1">
              <w:rPr>
                <w:color w:val="000000" w:themeColor="text1"/>
                <w:sz w:val="20"/>
                <w:lang w:val="fr-FR"/>
              </w:rPr>
              <w:t>’</w:t>
            </w:r>
            <w:r w:rsidRPr="00C84BB1">
              <w:rPr>
                <w:color w:val="000000" w:themeColor="text1"/>
                <w:sz w:val="20"/>
                <w:lang w:val="fr-FR"/>
              </w:rPr>
              <w:t>article 5 et les données obtenues dans les ressources publiques lors de la préparation du document UNEP/OzL.Pro/ExCom/79/48.</w:t>
            </w:r>
          </w:p>
        </w:tc>
        <w:tc>
          <w:tcPr>
            <w:tcW w:w="1140" w:type="dxa"/>
            <w:shd w:val="clear" w:color="auto" w:fill="auto"/>
            <w:tcMar>
              <w:left w:w="115" w:type="dxa"/>
              <w:right w:w="173" w:type="dxa"/>
            </w:tcMar>
            <w:vAlign w:val="center"/>
          </w:tcPr>
          <w:p w14:paraId="14ACC6B6" w14:textId="073A4198" w:rsidR="00443CFB" w:rsidRPr="00C84BB1" w:rsidRDefault="00443CFB" w:rsidP="00443CFB">
            <w:pPr>
              <w:spacing w:before="60" w:after="60"/>
              <w:jc w:val="right"/>
              <w:rPr>
                <w:color w:val="000000" w:themeColor="text1"/>
                <w:sz w:val="20"/>
                <w:szCs w:val="20"/>
                <w:lang w:val="fr-FR"/>
              </w:rPr>
            </w:pPr>
            <w:r w:rsidRPr="00C84BB1">
              <w:rPr>
                <w:color w:val="000000" w:themeColor="text1"/>
                <w:sz w:val="20"/>
                <w:lang w:val="fr-FR"/>
              </w:rPr>
              <w:t>83</w:t>
            </w:r>
          </w:p>
        </w:tc>
      </w:tr>
      <w:tr w:rsidR="008775A1" w:rsidRPr="00564C4F" w14:paraId="00F62B77" w14:textId="77777777" w:rsidTr="008775A1">
        <w:trPr>
          <w:cantSplit/>
        </w:trPr>
        <w:tc>
          <w:tcPr>
            <w:tcW w:w="9360" w:type="dxa"/>
            <w:gridSpan w:val="2"/>
            <w:shd w:val="clear" w:color="auto" w:fill="auto"/>
            <w:vAlign w:val="center"/>
            <w:hideMark/>
          </w:tcPr>
          <w:p w14:paraId="5C81F739" w14:textId="754C6A3C" w:rsidR="008775A1" w:rsidRPr="00C84BB1" w:rsidRDefault="008775A1" w:rsidP="008775A1">
            <w:pPr>
              <w:spacing w:before="60" w:after="60"/>
              <w:jc w:val="left"/>
              <w:rPr>
                <w:color w:val="000000" w:themeColor="text1"/>
                <w:sz w:val="20"/>
                <w:szCs w:val="20"/>
                <w:lang w:val="fr-FR"/>
              </w:rPr>
            </w:pPr>
            <w:r w:rsidRPr="00C84BB1">
              <w:rPr>
                <w:b/>
                <w:color w:val="000000" w:themeColor="text1"/>
                <w:sz w:val="20"/>
                <w:lang w:val="fr-FR"/>
              </w:rPr>
              <w:t>Division du commerce et de l</w:t>
            </w:r>
            <w:r w:rsidR="00697433" w:rsidRPr="00C84BB1">
              <w:rPr>
                <w:b/>
                <w:color w:val="000000" w:themeColor="text1"/>
                <w:sz w:val="20"/>
                <w:lang w:val="fr-FR"/>
              </w:rPr>
              <w:t>’</w:t>
            </w:r>
            <w:r w:rsidRPr="00C84BB1">
              <w:rPr>
                <w:b/>
                <w:color w:val="000000" w:themeColor="text1"/>
                <w:sz w:val="20"/>
                <w:lang w:val="fr-FR"/>
              </w:rPr>
              <w:t>environnement de l</w:t>
            </w:r>
            <w:r w:rsidR="00697433" w:rsidRPr="00C84BB1">
              <w:rPr>
                <w:b/>
                <w:color w:val="000000" w:themeColor="text1"/>
                <w:sz w:val="20"/>
                <w:lang w:val="fr-FR"/>
              </w:rPr>
              <w:t>’</w:t>
            </w:r>
            <w:r w:rsidRPr="00C84BB1">
              <w:rPr>
                <w:b/>
                <w:color w:val="000000" w:themeColor="text1"/>
                <w:sz w:val="20"/>
                <w:lang w:val="fr-FR"/>
              </w:rPr>
              <w:t>Organisation mondiale du commerce</w:t>
            </w:r>
          </w:p>
        </w:tc>
      </w:tr>
      <w:tr w:rsidR="00443CFB" w:rsidRPr="00C84BB1" w14:paraId="0F8D726A" w14:textId="77777777" w:rsidTr="00881C83">
        <w:trPr>
          <w:cantSplit/>
        </w:trPr>
        <w:tc>
          <w:tcPr>
            <w:tcW w:w="8220" w:type="dxa"/>
            <w:shd w:val="clear" w:color="auto" w:fill="auto"/>
            <w:tcMar>
              <w:left w:w="115" w:type="dxa"/>
              <w:right w:w="173" w:type="dxa"/>
            </w:tcMar>
            <w:vAlign w:val="center"/>
          </w:tcPr>
          <w:p w14:paraId="08D5E04A" w14:textId="1020FB3B" w:rsidR="00443CFB" w:rsidRPr="00C84BB1" w:rsidRDefault="00443CFB" w:rsidP="00443CFB">
            <w:pPr>
              <w:spacing w:before="60" w:after="60"/>
              <w:rPr>
                <w:color w:val="000000" w:themeColor="text1"/>
                <w:sz w:val="20"/>
                <w:lang w:val="fr-FR"/>
              </w:rPr>
            </w:pPr>
            <w:r w:rsidRPr="00C84BB1">
              <w:rPr>
                <w:color w:val="000000" w:themeColor="text1"/>
                <w:sz w:val="20"/>
                <w:lang w:val="fr-FR"/>
              </w:rPr>
              <w:t>Mise à jour de la grille des accords multilatéraux sur l</w:t>
            </w:r>
            <w:r w:rsidR="00697433" w:rsidRPr="00C84BB1">
              <w:rPr>
                <w:color w:val="000000" w:themeColor="text1"/>
                <w:sz w:val="20"/>
                <w:lang w:val="fr-FR"/>
              </w:rPr>
              <w:t>’</w:t>
            </w:r>
            <w:r w:rsidRPr="00C84BB1">
              <w:rPr>
                <w:color w:val="000000" w:themeColor="text1"/>
                <w:sz w:val="20"/>
                <w:lang w:val="fr-FR"/>
              </w:rPr>
              <w:t>environnement pour le comité du commerce et de l</w:t>
            </w:r>
            <w:r w:rsidR="00697433" w:rsidRPr="00C84BB1">
              <w:rPr>
                <w:color w:val="000000" w:themeColor="text1"/>
                <w:sz w:val="20"/>
                <w:lang w:val="fr-FR"/>
              </w:rPr>
              <w:t>’</w:t>
            </w:r>
            <w:r w:rsidRPr="00C84BB1">
              <w:rPr>
                <w:color w:val="000000" w:themeColor="text1"/>
                <w:sz w:val="20"/>
                <w:lang w:val="fr-FR"/>
              </w:rPr>
              <w:t>environnement de l</w:t>
            </w:r>
            <w:r w:rsidR="00697433" w:rsidRPr="00C84BB1">
              <w:rPr>
                <w:color w:val="000000" w:themeColor="text1"/>
                <w:sz w:val="20"/>
                <w:lang w:val="fr-FR"/>
              </w:rPr>
              <w:t>’</w:t>
            </w:r>
            <w:r w:rsidRPr="00C84BB1">
              <w:rPr>
                <w:color w:val="000000" w:themeColor="text1"/>
                <w:sz w:val="20"/>
                <w:lang w:val="fr-FR"/>
              </w:rPr>
              <w:t>OMC.</w:t>
            </w:r>
          </w:p>
          <w:p w14:paraId="00F3B5BD" w14:textId="1A27EDAE" w:rsidR="00443CFB" w:rsidRPr="00C84BB1" w:rsidRDefault="00443CFB" w:rsidP="00443CFB">
            <w:pPr>
              <w:spacing w:before="60" w:after="60"/>
              <w:rPr>
                <w:b/>
                <w:color w:val="000000" w:themeColor="text1"/>
                <w:sz w:val="20"/>
                <w:szCs w:val="20"/>
                <w:lang w:val="fr-FR"/>
              </w:rPr>
            </w:pPr>
            <w:r w:rsidRPr="00C84BB1">
              <w:rPr>
                <w:color w:val="000000" w:themeColor="text1"/>
                <w:sz w:val="20"/>
                <w:lang w:val="fr-FR"/>
              </w:rPr>
              <w:t xml:space="preserve"> (</w:t>
            </w:r>
            <w:proofErr w:type="gramStart"/>
            <w:r w:rsidRPr="00C84BB1">
              <w:rPr>
                <w:color w:val="000000" w:themeColor="text1"/>
                <w:sz w:val="20"/>
                <w:lang w:val="fr-FR"/>
              </w:rPr>
              <w:t>https://www.wto.org/english/tratop_e/envir_e/envir_matrix_e.htm</w:t>
            </w:r>
            <w:proofErr w:type="gramEnd"/>
            <w:r w:rsidRPr="00C84BB1">
              <w:rPr>
                <w:color w:val="000000" w:themeColor="text1"/>
                <w:sz w:val="20"/>
                <w:lang w:val="fr-FR"/>
              </w:rPr>
              <w:t>)</w:t>
            </w:r>
          </w:p>
        </w:tc>
        <w:tc>
          <w:tcPr>
            <w:tcW w:w="1140" w:type="dxa"/>
            <w:shd w:val="clear" w:color="auto" w:fill="auto"/>
            <w:vAlign w:val="center"/>
          </w:tcPr>
          <w:p w14:paraId="7EEE1AF7" w14:textId="553B528D" w:rsidR="00443CFB" w:rsidRPr="00C84BB1" w:rsidRDefault="00443CFB" w:rsidP="00443CFB">
            <w:pPr>
              <w:spacing w:before="60" w:after="60"/>
              <w:jc w:val="right"/>
              <w:rPr>
                <w:bCs/>
                <w:color w:val="000000" w:themeColor="text1"/>
                <w:sz w:val="20"/>
                <w:szCs w:val="20"/>
                <w:lang w:val="fr-FR"/>
              </w:rPr>
            </w:pPr>
            <w:r w:rsidRPr="00C84BB1">
              <w:rPr>
                <w:bCs/>
                <w:color w:val="000000" w:themeColor="text1"/>
                <w:sz w:val="20"/>
                <w:szCs w:val="20"/>
                <w:lang w:val="fr-FR"/>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220ED" w:rsidRPr="00C84BB1" w14:paraId="4B04C629" w14:textId="77777777" w:rsidTr="00D8183E">
        <w:tc>
          <w:tcPr>
            <w:tcW w:w="1870" w:type="dxa"/>
          </w:tcPr>
          <w:p w14:paraId="47CB0CBB" w14:textId="77777777" w:rsidR="009220ED" w:rsidRPr="00C84BB1" w:rsidRDefault="009220ED" w:rsidP="006E3DDB">
            <w:pPr>
              <w:rPr>
                <w:lang w:val="fr-FR"/>
              </w:rPr>
            </w:pPr>
          </w:p>
        </w:tc>
        <w:tc>
          <w:tcPr>
            <w:tcW w:w="1870" w:type="dxa"/>
          </w:tcPr>
          <w:p w14:paraId="53B449EF" w14:textId="77777777" w:rsidR="009220ED" w:rsidRPr="00C84BB1" w:rsidRDefault="009220ED" w:rsidP="006E3DDB">
            <w:pPr>
              <w:rPr>
                <w:lang w:val="fr-FR"/>
              </w:rPr>
            </w:pPr>
          </w:p>
        </w:tc>
        <w:tc>
          <w:tcPr>
            <w:tcW w:w="1870" w:type="dxa"/>
            <w:tcBorders>
              <w:bottom w:val="single" w:sz="4" w:space="0" w:color="auto"/>
            </w:tcBorders>
          </w:tcPr>
          <w:p w14:paraId="46853429" w14:textId="77777777" w:rsidR="009220ED" w:rsidRPr="00C84BB1" w:rsidRDefault="009220ED" w:rsidP="006E3DDB">
            <w:pPr>
              <w:rPr>
                <w:lang w:val="fr-FR"/>
              </w:rPr>
            </w:pPr>
          </w:p>
        </w:tc>
        <w:tc>
          <w:tcPr>
            <w:tcW w:w="1870" w:type="dxa"/>
          </w:tcPr>
          <w:p w14:paraId="7F2ED6AB" w14:textId="77777777" w:rsidR="009220ED" w:rsidRPr="00C84BB1" w:rsidRDefault="009220ED" w:rsidP="006E3DDB">
            <w:pPr>
              <w:rPr>
                <w:lang w:val="fr-FR"/>
              </w:rPr>
            </w:pPr>
          </w:p>
        </w:tc>
        <w:tc>
          <w:tcPr>
            <w:tcW w:w="1870" w:type="dxa"/>
          </w:tcPr>
          <w:p w14:paraId="42EE4CCA" w14:textId="77777777" w:rsidR="009220ED" w:rsidRPr="00C84BB1" w:rsidRDefault="009220ED" w:rsidP="006E3DDB">
            <w:pPr>
              <w:rPr>
                <w:lang w:val="fr-FR"/>
              </w:rPr>
            </w:pPr>
          </w:p>
        </w:tc>
      </w:tr>
    </w:tbl>
    <w:p w14:paraId="0E6C03A7" w14:textId="77777777" w:rsidR="000C648B" w:rsidRPr="00C84BB1" w:rsidRDefault="000C648B" w:rsidP="006E3DDB">
      <w:pPr>
        <w:rPr>
          <w:lang w:val="fr-FR"/>
        </w:rPr>
      </w:pPr>
    </w:p>
    <w:sectPr w:rsidR="000C648B" w:rsidRPr="00C84BB1" w:rsidSect="00145C9C">
      <w:headerReference w:type="even" r:id="rId28"/>
      <w:headerReference w:type="default" r:id="rId29"/>
      <w:footerReference w:type="even" r:id="rId30"/>
      <w:footerReference w:type="default" r:id="rId31"/>
      <w:headerReference w:type="first" r:id="rId3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740F85" w14:textId="77777777" w:rsidR="003819E9" w:rsidRDefault="003819E9" w:rsidP="004A504B">
      <w:r>
        <w:separator/>
      </w:r>
    </w:p>
  </w:endnote>
  <w:endnote w:type="continuationSeparator" w:id="0">
    <w:p w14:paraId="299FB017" w14:textId="77777777" w:rsidR="003819E9" w:rsidRDefault="003819E9" w:rsidP="004A504B">
      <w:r>
        <w:continuationSeparator/>
      </w:r>
    </w:p>
  </w:endnote>
  <w:endnote w:type="continuationNotice" w:id="1">
    <w:p w14:paraId="3C4336BC" w14:textId="77777777" w:rsidR="003819E9" w:rsidRDefault="003819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614780"/>
      <w:docPartObj>
        <w:docPartGallery w:val="Page Numbers (Bottom of Page)"/>
        <w:docPartUnique/>
      </w:docPartObj>
    </w:sdtPr>
    <w:sdtEndPr>
      <w:rPr>
        <w:noProof/>
      </w:rPr>
    </w:sdtEndPr>
    <w:sdtContent>
      <w:p w14:paraId="1E694D7E" w14:textId="2318E9AC"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1725337"/>
      <w:docPartObj>
        <w:docPartGallery w:val="Page Numbers (Bottom of Page)"/>
        <w:docPartUnique/>
      </w:docPartObj>
    </w:sdtPr>
    <w:sdtEndPr>
      <w:rPr>
        <w:noProof/>
      </w:rPr>
    </w:sdtEndPr>
    <w:sdtContent>
      <w:p w14:paraId="6FF52C60" w14:textId="0DEDC401"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8C5F0" w14:textId="0C4DCFF4" w:rsidR="006B423A" w:rsidRPr="00BD3DCC" w:rsidRDefault="006B423A" w:rsidP="006B423A">
    <w:pPr>
      <w:pBdr>
        <w:top w:val="single" w:sz="4" w:space="1" w:color="auto"/>
        <w:left w:val="single" w:sz="4" w:space="4" w:color="auto"/>
        <w:bottom w:val="single" w:sz="4" w:space="1" w:color="auto"/>
        <w:right w:val="single" w:sz="4" w:space="4" w:color="auto"/>
      </w:pBdr>
      <w:jc w:val="center"/>
      <w:rPr>
        <w:sz w:val="18"/>
        <w:lang w:val="fr-FR"/>
      </w:rPr>
    </w:pPr>
    <w:r w:rsidRPr="00BD3DCC">
      <w:rPr>
        <w:sz w:val="18"/>
        <w:lang w:val="fr-FR"/>
      </w:rPr>
      <w:t>Les documents de présession du Comité exécutif du Fonds multilatéral aux fins d</w:t>
    </w:r>
    <w:r w:rsidR="00697433">
      <w:rPr>
        <w:sz w:val="18"/>
        <w:lang w:val="fr-FR"/>
      </w:rPr>
      <w:t>’</w:t>
    </w:r>
    <w:r w:rsidRPr="00BD3DCC">
      <w:rPr>
        <w:sz w:val="18"/>
        <w:lang w:val="fr-FR"/>
      </w:rPr>
      <w:t>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6272071"/>
      <w:docPartObj>
        <w:docPartGallery w:val="Page Numbers (Bottom of Page)"/>
        <w:docPartUnique/>
      </w:docPartObj>
    </w:sdtPr>
    <w:sdtEndPr>
      <w:rPr>
        <w:noProof/>
      </w:rPr>
    </w:sdtEndPr>
    <w:sdtContent>
      <w:p w14:paraId="099899E3" w14:textId="005345B2"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4300444"/>
      <w:docPartObj>
        <w:docPartGallery w:val="Page Numbers (Bottom of Page)"/>
        <w:docPartUnique/>
      </w:docPartObj>
    </w:sdtPr>
    <w:sdtEndPr>
      <w:rPr>
        <w:noProof/>
      </w:rPr>
    </w:sdtEndPr>
    <w:sdtContent>
      <w:p w14:paraId="040D983F" w14:textId="0FC82D9A"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4940025"/>
      <w:docPartObj>
        <w:docPartGallery w:val="Page Numbers (Bottom of Page)"/>
        <w:docPartUnique/>
      </w:docPartObj>
    </w:sdtPr>
    <w:sdtEndPr>
      <w:rPr>
        <w:noProof/>
      </w:rPr>
    </w:sdtEndPr>
    <w:sdtContent>
      <w:p w14:paraId="069DAAF4" w14:textId="6EBEF005" w:rsidR="00D27852" w:rsidRDefault="00D278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37966A" w14:textId="77777777" w:rsidR="00D27852" w:rsidRPr="00E22B6E" w:rsidRDefault="00D27852" w:rsidP="00E22B6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87750480"/>
      <w:docPartObj>
        <w:docPartGallery w:val="Page Numbers (Bottom of Page)"/>
        <w:docPartUnique/>
      </w:docPartObj>
    </w:sdtPr>
    <w:sdtEndPr>
      <w:rPr>
        <w:noProof/>
      </w:rPr>
    </w:sdtEndPr>
    <w:sdtContent>
      <w:p w14:paraId="23F45A41" w14:textId="3405C670"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282402"/>
      <w:docPartObj>
        <w:docPartGallery w:val="Page Numbers (Bottom of Page)"/>
        <w:docPartUnique/>
      </w:docPartObj>
    </w:sdtPr>
    <w:sdtEndPr>
      <w:rPr>
        <w:noProof/>
      </w:rPr>
    </w:sdtEndPr>
    <w:sdtContent>
      <w:p w14:paraId="6DEA5F46" w14:textId="1AC0C927"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A9A82C" w14:textId="77777777" w:rsidR="003819E9" w:rsidRDefault="003819E9" w:rsidP="004A504B">
      <w:r>
        <w:separator/>
      </w:r>
    </w:p>
  </w:footnote>
  <w:footnote w:type="continuationSeparator" w:id="0">
    <w:p w14:paraId="30AA9A17" w14:textId="77777777" w:rsidR="003819E9" w:rsidRDefault="003819E9" w:rsidP="004A504B">
      <w:r>
        <w:continuationSeparator/>
      </w:r>
    </w:p>
  </w:footnote>
  <w:footnote w:type="continuationNotice" w:id="1">
    <w:p w14:paraId="69DEA1FE" w14:textId="77777777" w:rsidR="003819E9" w:rsidRDefault="003819E9"/>
  </w:footnote>
  <w:footnote w:id="2">
    <w:p w14:paraId="101B0051" w14:textId="77777777" w:rsidR="004D4595" w:rsidRPr="00EC2B7F" w:rsidRDefault="004D4595" w:rsidP="004D4595">
      <w:pPr>
        <w:pStyle w:val="FootnoteText"/>
        <w:rPr>
          <w:lang w:val="fr-FR"/>
        </w:rPr>
      </w:pPr>
      <w:r w:rsidRPr="00EC2B7F">
        <w:rPr>
          <w:rStyle w:val="FootnoteReference"/>
          <w:lang w:val="fr-FR"/>
        </w:rPr>
        <w:footnoteRef/>
      </w:r>
      <w:r w:rsidRPr="00EC2B7F">
        <w:rPr>
          <w:lang w:val="fr-FR"/>
        </w:rPr>
        <w:t xml:space="preserve"> UNEP/OzL.Pro/ExCom/94/1</w:t>
      </w:r>
    </w:p>
  </w:footnote>
  <w:footnote w:id="3">
    <w:p w14:paraId="6DA8026D" w14:textId="146D254A" w:rsidR="0011547D" w:rsidRPr="00EC2B7F" w:rsidRDefault="000C648B" w:rsidP="0011547D">
      <w:pPr>
        <w:pStyle w:val="FootnoteText"/>
        <w:rPr>
          <w:lang w:val="fr-FR"/>
        </w:rPr>
      </w:pPr>
      <w:r w:rsidRPr="00EC2B7F">
        <w:rPr>
          <w:rStyle w:val="FootnoteReference"/>
          <w:lang w:val="fr-FR"/>
        </w:rPr>
        <w:footnoteRef/>
      </w:r>
      <w:r w:rsidRPr="00EC2B7F">
        <w:rPr>
          <w:lang w:val="fr-FR"/>
        </w:rPr>
        <w:t xml:space="preserve"> UNEP/OzL.Pro/ExCom/9</w:t>
      </w:r>
      <w:r w:rsidR="006F65DF" w:rsidRPr="00EC2B7F">
        <w:rPr>
          <w:lang w:val="fr-FR"/>
        </w:rPr>
        <w:t>3</w:t>
      </w:r>
      <w:r w:rsidRPr="00EC2B7F">
        <w:rPr>
          <w:lang w:val="fr-FR"/>
        </w:rPr>
        <w:t>/2</w:t>
      </w:r>
    </w:p>
  </w:footnote>
  <w:footnote w:id="4">
    <w:p w14:paraId="6BE40A89" w14:textId="6BDE97AB" w:rsidR="0011547D" w:rsidRPr="0011547D" w:rsidRDefault="0011547D" w:rsidP="0011547D">
      <w:pPr>
        <w:pStyle w:val="FootnoteText"/>
        <w:rPr>
          <w:highlight w:val="yellow"/>
          <w:lang w:val="fr-CA"/>
        </w:rPr>
      </w:pPr>
      <w:r>
        <w:rPr>
          <w:rStyle w:val="FootnoteReference"/>
        </w:rPr>
        <w:footnoteRef/>
      </w:r>
      <w:r w:rsidRPr="0011547D">
        <w:rPr>
          <w:lang w:val="fr-CA"/>
        </w:rPr>
        <w:t xml:space="preserve"> UNEP/OzL.Pro/ExCom/93/105</w:t>
      </w:r>
    </w:p>
  </w:footnote>
  <w:footnote w:id="5">
    <w:p w14:paraId="3F2ECEE0" w14:textId="556D78C6" w:rsidR="000643E4" w:rsidRPr="00EC2B7F" w:rsidRDefault="000643E4" w:rsidP="000643E4">
      <w:pPr>
        <w:pStyle w:val="FootnoteText"/>
        <w:rPr>
          <w:lang w:val="fr-FR"/>
        </w:rPr>
      </w:pPr>
      <w:r w:rsidRPr="00EC2B7F">
        <w:rPr>
          <w:rStyle w:val="FootnoteReference"/>
          <w:lang w:val="fr-FR"/>
        </w:rPr>
        <w:footnoteRef/>
      </w:r>
      <w:r w:rsidRPr="00EC2B7F">
        <w:rPr>
          <w:lang w:val="fr-FR"/>
        </w:rPr>
        <w:t xml:space="preserve"> </w:t>
      </w:r>
      <w:r w:rsidR="00EC2B7F" w:rsidRPr="00EC2B7F">
        <w:rPr>
          <w:lang w:val="fr-FR"/>
        </w:rPr>
        <w:t>Des lettres d</w:t>
      </w:r>
      <w:r w:rsidR="00697433">
        <w:rPr>
          <w:lang w:val="fr-FR"/>
        </w:rPr>
        <w:t>’</w:t>
      </w:r>
      <w:r w:rsidR="00EC2B7F" w:rsidRPr="00EC2B7F">
        <w:rPr>
          <w:lang w:val="fr-FR"/>
        </w:rPr>
        <w:t xml:space="preserve">invitation ont été envoyées aux membres du Comité exécutif, au président du Bureau de la réunion des Parties, au Président et au Vice-président du Comité de mise en œuvre dans le cadre de la procédure de non-conformité du Protocole de Montréal, au Directeur </w:t>
      </w:r>
      <w:proofErr w:type="gramStart"/>
      <w:r w:rsidR="00EC2B7F" w:rsidRPr="00EC2B7F">
        <w:rPr>
          <w:lang w:val="fr-FR"/>
        </w:rPr>
        <w:t>exécutif</w:t>
      </w:r>
      <w:proofErr w:type="gramEnd"/>
      <w:r w:rsidR="00EC2B7F" w:rsidRPr="00EC2B7F">
        <w:rPr>
          <w:lang w:val="fr-FR"/>
        </w:rPr>
        <w:t xml:space="preserve"> du PNUE, au Secrétaire exécutif du Secrétariat de l</w:t>
      </w:r>
      <w:r w:rsidR="00697433">
        <w:rPr>
          <w:lang w:val="fr-FR"/>
        </w:rPr>
        <w:t>’</w:t>
      </w:r>
      <w:r w:rsidR="00EC2B7F" w:rsidRPr="00EC2B7F">
        <w:rPr>
          <w:lang w:val="fr-FR"/>
        </w:rPr>
        <w:t>ozone, aux agences de mise en œuvre, au Fonds pour l</w:t>
      </w:r>
      <w:r w:rsidR="00697433">
        <w:rPr>
          <w:lang w:val="fr-FR"/>
        </w:rPr>
        <w:t>’</w:t>
      </w:r>
      <w:r w:rsidR="00EC2B7F" w:rsidRPr="00EC2B7F">
        <w:rPr>
          <w:lang w:val="fr-FR"/>
        </w:rPr>
        <w:t>environnement mondial (FEM) et aux organisations non gouvernementales.</w:t>
      </w:r>
    </w:p>
  </w:footnote>
  <w:footnote w:id="6">
    <w:p w14:paraId="55F6A510" w14:textId="2B244545" w:rsidR="000C648B" w:rsidRPr="00EC2B7F" w:rsidRDefault="000C648B" w:rsidP="000C648B">
      <w:pPr>
        <w:pStyle w:val="FootnoteText"/>
        <w:rPr>
          <w:lang w:val="fr-FR"/>
        </w:rPr>
      </w:pPr>
      <w:r w:rsidRPr="00EC2B7F">
        <w:rPr>
          <w:rStyle w:val="FootnoteReference"/>
          <w:lang w:val="fr-FR"/>
        </w:rPr>
        <w:footnoteRef/>
      </w:r>
      <w:r w:rsidRPr="00EC2B7F">
        <w:rPr>
          <w:lang w:val="fr-FR"/>
        </w:rPr>
        <w:t xml:space="preserve"> IACM/202</w:t>
      </w:r>
      <w:r w:rsidR="00A43467" w:rsidRPr="00EC2B7F">
        <w:rPr>
          <w:lang w:val="fr-FR"/>
        </w:rPr>
        <w:t>4</w:t>
      </w:r>
      <w:r w:rsidRPr="00EC2B7F">
        <w:rPr>
          <w:lang w:val="fr-FR"/>
        </w:rPr>
        <w:t>/</w:t>
      </w:r>
      <w:r w:rsidR="00A43467" w:rsidRPr="00EC2B7F">
        <w:rPr>
          <w:lang w:val="fr-FR"/>
        </w:rPr>
        <w:t>1</w:t>
      </w:r>
      <w:r w:rsidRPr="00EC2B7F">
        <w:rPr>
          <w:lang w:val="fr-FR"/>
        </w:rPr>
        <w:t>/2</w:t>
      </w:r>
    </w:p>
  </w:footnote>
  <w:footnote w:id="7">
    <w:p w14:paraId="72FD5F13" w14:textId="3D3927E1" w:rsidR="00F17BDA" w:rsidRPr="00EC2B7F" w:rsidRDefault="00F17BDA">
      <w:pPr>
        <w:pStyle w:val="FootnoteText"/>
        <w:rPr>
          <w:lang w:val="fr-FR"/>
        </w:rPr>
      </w:pPr>
      <w:r w:rsidRPr="00EC2B7F">
        <w:rPr>
          <w:rStyle w:val="FootnoteReference"/>
          <w:lang w:val="fr-FR"/>
        </w:rPr>
        <w:footnoteRef/>
      </w:r>
      <w:r w:rsidRPr="00EC2B7F">
        <w:rPr>
          <w:lang w:val="fr-FR"/>
        </w:rPr>
        <w:t xml:space="preserve"> </w:t>
      </w:r>
      <w:r w:rsidR="00EC2B7F">
        <w:rPr>
          <w:lang w:val="fr-FR"/>
        </w:rPr>
        <w:t xml:space="preserve">Voir le </w:t>
      </w:r>
      <w:r w:rsidR="000F1AB3" w:rsidRPr="00EC2B7F">
        <w:rPr>
          <w:lang w:val="fr-FR"/>
        </w:rPr>
        <w:t>paragrap</w:t>
      </w:r>
      <w:r w:rsidR="000F1AB3">
        <w:rPr>
          <w:lang w:val="fr-FR"/>
        </w:rPr>
        <w:t>he</w:t>
      </w:r>
      <w:r w:rsidRPr="00EC2B7F">
        <w:rPr>
          <w:lang w:val="fr-FR"/>
        </w:rPr>
        <w:t xml:space="preserve"> 2</w:t>
      </w:r>
      <w:r w:rsidR="00A54D54" w:rsidRPr="00EC2B7F">
        <w:rPr>
          <w:lang w:val="fr-FR"/>
        </w:rPr>
        <w:t>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17592" w14:textId="289B0AD6" w:rsidR="00786154" w:rsidRPr="0033525D" w:rsidRDefault="002F1F42">
    <w:r>
      <w:fldChar w:fldCharType="begin"/>
    </w:r>
    <w:r>
      <w:instrText xml:space="preserve"> DOCPROPERTY "Document number"  \* MERGEFORMAT </w:instrText>
    </w:r>
    <w:r>
      <w:fldChar w:fldCharType="separate"/>
    </w:r>
    <w:r>
      <w:t>UNEP/</w:t>
    </w:r>
    <w:proofErr w:type="spellStart"/>
    <w:r>
      <w:t>OzL.Pro</w:t>
    </w:r>
    <w:proofErr w:type="spellEnd"/>
    <w:r>
      <w:t>/ExCom/94/2</w:t>
    </w:r>
    <w:r>
      <w:fldChar w:fldCharType="end"/>
    </w:r>
  </w:p>
  <w:p w14:paraId="53EF186D" w14:textId="77777777" w:rsidR="00786154" w:rsidRDefault="00786154"/>
  <w:p w14:paraId="574424D0" w14:textId="77777777" w:rsidR="00A54D54" w:rsidRPr="0033525D" w:rsidRDefault="00A54D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3D166" w14:textId="6F5A2E01" w:rsidR="00786154" w:rsidRDefault="002F1F42" w:rsidP="00F667AE">
    <w:pPr>
      <w:jc w:val="right"/>
    </w:pPr>
    <w:r>
      <w:fldChar w:fldCharType="begin"/>
    </w:r>
    <w:r>
      <w:instrText xml:space="preserve"> DOCPROPERTY "Document number"  \* MERGEFORMAT </w:instrText>
    </w:r>
    <w:r>
      <w:fldChar w:fldCharType="separate"/>
    </w:r>
    <w:r>
      <w:t>UNEP/</w:t>
    </w:r>
    <w:proofErr w:type="spellStart"/>
    <w:r>
      <w:t>OzL.Pro</w:t>
    </w:r>
    <w:proofErr w:type="spellEnd"/>
    <w:r>
      <w:t>/ExCom/94/2</w:t>
    </w:r>
    <w:r>
      <w:fldChar w:fldCharType="end"/>
    </w:r>
    <w:r w:rsidR="00786154">
      <w:br/>
    </w:r>
  </w:p>
  <w:p w14:paraId="5B20B9CA" w14:textId="77777777" w:rsidR="00A54D54" w:rsidRPr="0033525D" w:rsidRDefault="00A54D54" w:rsidP="00F667AE">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66145646"/>
  <w:p w14:paraId="33347A78" w14:textId="31B40D80" w:rsidR="007620EB" w:rsidRPr="0033525D" w:rsidRDefault="00C94CAA" w:rsidP="003B3AB4">
    <w:pPr>
      <w:jc w:val="right"/>
    </w:pPr>
    <w:r>
      <w:fldChar w:fldCharType="begin"/>
    </w:r>
    <w:r>
      <w:instrText xml:space="preserve"> DOCPROPERTY "Document number"  \* MERGEFORMAT </w:instrText>
    </w:r>
    <w:r>
      <w:fldChar w:fldCharType="separate"/>
    </w:r>
    <w:r w:rsidR="002F1F42">
      <w:t>UNEP/</w:t>
    </w:r>
    <w:proofErr w:type="spellStart"/>
    <w:r w:rsidR="002F1F42">
      <w:t>OzL.Pro</w:t>
    </w:r>
    <w:proofErr w:type="spellEnd"/>
    <w:r w:rsidR="002F1F42">
      <w:t>/ExCom/94/2</w:t>
    </w:r>
    <w:r>
      <w:fldChar w:fldCharType="end"/>
    </w:r>
  </w:p>
  <w:p w14:paraId="7F4B2C60" w14:textId="7DE9B383" w:rsidR="007620EB" w:rsidRDefault="00EA44F4" w:rsidP="003B3AB4">
    <w:pPr>
      <w:jc w:val="right"/>
    </w:pPr>
    <w:r>
      <w:t>Annex I</w:t>
    </w:r>
  </w:p>
  <w:bookmarkEnd w:id="5"/>
  <w:p w14:paraId="3B641B45" w14:textId="77777777" w:rsidR="00EA44F4" w:rsidRPr="0033525D" w:rsidRDefault="00EA44F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61AEC8" w14:textId="5EB2EEF7" w:rsidR="007620EB" w:rsidRDefault="002F1F42" w:rsidP="003B3AB4">
    <w:pPr>
      <w:jc w:val="left"/>
    </w:pPr>
    <w:r>
      <w:fldChar w:fldCharType="begin"/>
    </w:r>
    <w:r>
      <w:instrText xml:space="preserve"> DOCPROPERTY "Document number"  \* MERGEFORMAT </w:instrText>
    </w:r>
    <w:r>
      <w:fldChar w:fldCharType="separate"/>
    </w:r>
    <w:r>
      <w:t>UNEP/</w:t>
    </w:r>
    <w:proofErr w:type="spellStart"/>
    <w:r>
      <w:t>OzL.Pro</w:t>
    </w:r>
    <w:proofErr w:type="spellEnd"/>
    <w:r>
      <w:t>/ExCom/94/2</w:t>
    </w:r>
    <w:r>
      <w:fldChar w:fldCharType="end"/>
    </w:r>
    <w:r w:rsidR="007620EB">
      <w:br/>
    </w:r>
    <w:r w:rsidR="00EA44F4">
      <w:t>Annex</w:t>
    </w:r>
    <w:r w:rsidR="00DE6069">
      <w:t>e</w:t>
    </w:r>
    <w:r w:rsidR="00EA44F4">
      <w:t xml:space="preserve"> I</w:t>
    </w:r>
  </w:p>
  <w:p w14:paraId="7737867D" w14:textId="77777777" w:rsidR="00EA44F4" w:rsidRPr="0033525D" w:rsidRDefault="00EA44F4" w:rsidP="003B3AB4">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6EDD4" w14:textId="6AB688E5" w:rsidR="00D27852" w:rsidRPr="0033525D" w:rsidRDefault="002F1F42" w:rsidP="003B3AB4">
    <w:pPr>
      <w:jc w:val="left"/>
    </w:pPr>
    <w:r>
      <w:fldChar w:fldCharType="begin"/>
    </w:r>
    <w:r>
      <w:instrText xml:space="preserve"> DOCPROPERTY "Document number"  \* MERGEFORMAT </w:instrText>
    </w:r>
    <w:r>
      <w:fldChar w:fldCharType="separate"/>
    </w:r>
    <w:r>
      <w:t>UNEP/</w:t>
    </w:r>
    <w:proofErr w:type="spellStart"/>
    <w:r>
      <w:t>OzL.Pro</w:t>
    </w:r>
    <w:proofErr w:type="spellEnd"/>
    <w:r>
      <w:t>/ExCom/94/2</w:t>
    </w:r>
    <w:r>
      <w:fldChar w:fldCharType="end"/>
    </w:r>
  </w:p>
  <w:p w14:paraId="3DBEBD2D" w14:textId="24421A2D" w:rsidR="00D27852" w:rsidRDefault="00D27852" w:rsidP="003B3AB4">
    <w:pPr>
      <w:jc w:val="left"/>
    </w:pPr>
    <w:r>
      <w:t>Annex</w:t>
    </w:r>
    <w:r w:rsidR="00DE6069">
      <w:t>e</w:t>
    </w:r>
    <w:r>
      <w:t xml:space="preserve"> I</w:t>
    </w:r>
  </w:p>
  <w:p w14:paraId="4C514344" w14:textId="77777777" w:rsidR="00D27852" w:rsidRPr="00D27852" w:rsidRDefault="00D27852" w:rsidP="003B3AB4">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59C2C" w14:textId="052DA7D1" w:rsidR="007620EB" w:rsidRPr="0033525D" w:rsidRDefault="002F1F42" w:rsidP="00E22B6E">
    <w:pPr>
      <w:jc w:val="left"/>
    </w:pPr>
    <w:r>
      <w:fldChar w:fldCharType="begin"/>
    </w:r>
    <w:r>
      <w:instrText xml:space="preserve"> DOCPROPERTY "Document number"  \* MERGEFORMAT </w:instrText>
    </w:r>
    <w:r>
      <w:fldChar w:fldCharType="separate"/>
    </w:r>
    <w:r>
      <w:t>UNEP/</w:t>
    </w:r>
    <w:proofErr w:type="spellStart"/>
    <w:r>
      <w:t>OzL.Pro</w:t>
    </w:r>
    <w:proofErr w:type="spellEnd"/>
    <w:r>
      <w:t>/ExCom/94/2</w:t>
    </w:r>
    <w:r>
      <w:fldChar w:fldCharType="end"/>
    </w:r>
  </w:p>
  <w:p w14:paraId="0A454278" w14:textId="4E571645" w:rsidR="007620EB" w:rsidRDefault="00EA44F4" w:rsidP="00E22B6E">
    <w:pPr>
      <w:jc w:val="left"/>
    </w:pPr>
    <w:r>
      <w:t>Annex</w:t>
    </w:r>
    <w:r w:rsidR="00DE6069">
      <w:t>e</w:t>
    </w:r>
    <w:r>
      <w:t xml:space="preserve"> II</w:t>
    </w:r>
  </w:p>
  <w:p w14:paraId="7F4CA0B6" w14:textId="77777777" w:rsidR="00EA44F4" w:rsidRDefault="00EA44F4" w:rsidP="00EA44F4">
    <w:pPr>
      <w:jc w:val="right"/>
    </w:pPr>
  </w:p>
  <w:p w14:paraId="701C492B" w14:textId="77777777" w:rsidR="00502362" w:rsidRPr="0033525D" w:rsidRDefault="00502362" w:rsidP="00EA44F4">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3F4C0" w14:textId="5F4644BF" w:rsidR="007620EB" w:rsidRDefault="002F1F42" w:rsidP="00E22B6E">
    <w:pPr>
      <w:jc w:val="right"/>
    </w:pPr>
    <w:r>
      <w:fldChar w:fldCharType="begin"/>
    </w:r>
    <w:r>
      <w:instrText xml:space="preserve"> DOCPROPERTY "Document number"  \* MERGEFORMAT </w:instrText>
    </w:r>
    <w:r>
      <w:fldChar w:fldCharType="separate"/>
    </w:r>
    <w:r>
      <w:t>UNEP/</w:t>
    </w:r>
    <w:proofErr w:type="spellStart"/>
    <w:r>
      <w:t>OzL.Pro</w:t>
    </w:r>
    <w:proofErr w:type="spellEnd"/>
    <w:r>
      <w:t>/ExCom/94/2</w:t>
    </w:r>
    <w:r>
      <w:fldChar w:fldCharType="end"/>
    </w:r>
    <w:r w:rsidR="007620EB">
      <w:br/>
    </w:r>
    <w:r w:rsidR="00EA44F4">
      <w:t>Annex</w:t>
    </w:r>
    <w:r w:rsidR="00DE6069">
      <w:t>e</w:t>
    </w:r>
    <w:r w:rsidR="00EA44F4">
      <w:t xml:space="preserve"> II</w:t>
    </w:r>
  </w:p>
  <w:p w14:paraId="5E370E73" w14:textId="77777777" w:rsidR="00EA44F4" w:rsidRDefault="00EA44F4" w:rsidP="00EA44F4">
    <w:pPr>
      <w:jc w:val="left"/>
    </w:pPr>
  </w:p>
  <w:p w14:paraId="5AB0628B" w14:textId="77777777" w:rsidR="00502362" w:rsidRPr="0033525D" w:rsidRDefault="00502362" w:rsidP="00EA44F4">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65457" w14:textId="0D4D86CB" w:rsidR="00D27852" w:rsidRPr="0033525D" w:rsidRDefault="002F1F42" w:rsidP="00D27852">
    <w:pPr>
      <w:jc w:val="right"/>
    </w:pPr>
    <w:r>
      <w:fldChar w:fldCharType="begin"/>
    </w:r>
    <w:r>
      <w:instrText xml:space="preserve"> DOCPROPERTY "Document number"  \* MERGEFORMAT </w:instrText>
    </w:r>
    <w:r>
      <w:fldChar w:fldCharType="separate"/>
    </w:r>
    <w:r>
      <w:t>UNEP/</w:t>
    </w:r>
    <w:proofErr w:type="spellStart"/>
    <w:r>
      <w:t>OzL.Pro</w:t>
    </w:r>
    <w:proofErr w:type="spellEnd"/>
    <w:r>
      <w:t>/ExCom/94/2</w:t>
    </w:r>
    <w:r>
      <w:fldChar w:fldCharType="end"/>
    </w:r>
  </w:p>
  <w:p w14:paraId="3E8E3731" w14:textId="6BA905F9" w:rsidR="00D27852" w:rsidRDefault="00D27852" w:rsidP="00D27852">
    <w:pPr>
      <w:jc w:val="right"/>
    </w:pPr>
    <w:r>
      <w:t>Annex</w:t>
    </w:r>
    <w:r w:rsidR="00DE6069">
      <w:t>e</w:t>
    </w:r>
    <w:r>
      <w:t xml:space="preserve"> II</w:t>
    </w:r>
  </w:p>
  <w:p w14:paraId="70E8255E" w14:textId="77777777" w:rsidR="00D27852" w:rsidRDefault="00D27852" w:rsidP="00F667A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DC80A6B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0459B7"/>
    <w:multiLevelType w:val="hybridMultilevel"/>
    <w:tmpl w:val="EFE6EFF0"/>
    <w:lvl w:ilvl="0" w:tplc="71509F8A">
      <w:start w:val="1"/>
      <w:numFmt w:val="decimal"/>
      <w:lvlText w:val="%1."/>
      <w:lvlJc w:val="left"/>
      <w:pPr>
        <w:ind w:left="720" w:hanging="360"/>
      </w:pPr>
    </w:lvl>
    <w:lvl w:ilvl="1" w:tplc="069E4C4A">
      <w:start w:val="1"/>
      <w:numFmt w:val="decimal"/>
      <w:lvlText w:val="%2."/>
      <w:lvlJc w:val="left"/>
      <w:pPr>
        <w:ind w:left="720" w:hanging="360"/>
      </w:pPr>
    </w:lvl>
    <w:lvl w:ilvl="2" w:tplc="0E762D38">
      <w:start w:val="1"/>
      <w:numFmt w:val="decimal"/>
      <w:lvlText w:val="%3."/>
      <w:lvlJc w:val="left"/>
      <w:pPr>
        <w:ind w:left="720" w:hanging="360"/>
      </w:pPr>
    </w:lvl>
    <w:lvl w:ilvl="3" w:tplc="214EFE9C">
      <w:start w:val="1"/>
      <w:numFmt w:val="decimal"/>
      <w:lvlText w:val="%4."/>
      <w:lvlJc w:val="left"/>
      <w:pPr>
        <w:ind w:left="720" w:hanging="360"/>
      </w:pPr>
    </w:lvl>
    <w:lvl w:ilvl="4" w:tplc="6F385B48">
      <w:start w:val="1"/>
      <w:numFmt w:val="decimal"/>
      <w:lvlText w:val="%5."/>
      <w:lvlJc w:val="left"/>
      <w:pPr>
        <w:ind w:left="720" w:hanging="360"/>
      </w:pPr>
    </w:lvl>
    <w:lvl w:ilvl="5" w:tplc="3E104B7A">
      <w:start w:val="1"/>
      <w:numFmt w:val="decimal"/>
      <w:lvlText w:val="%6."/>
      <w:lvlJc w:val="left"/>
      <w:pPr>
        <w:ind w:left="720" w:hanging="360"/>
      </w:pPr>
    </w:lvl>
    <w:lvl w:ilvl="6" w:tplc="EC96F35A">
      <w:start w:val="1"/>
      <w:numFmt w:val="decimal"/>
      <w:lvlText w:val="%7."/>
      <w:lvlJc w:val="left"/>
      <w:pPr>
        <w:ind w:left="720" w:hanging="360"/>
      </w:pPr>
    </w:lvl>
    <w:lvl w:ilvl="7" w:tplc="8974A538">
      <w:start w:val="1"/>
      <w:numFmt w:val="decimal"/>
      <w:lvlText w:val="%8."/>
      <w:lvlJc w:val="left"/>
      <w:pPr>
        <w:ind w:left="720" w:hanging="360"/>
      </w:pPr>
    </w:lvl>
    <w:lvl w:ilvl="8" w:tplc="E30E29B2">
      <w:start w:val="1"/>
      <w:numFmt w:val="decimal"/>
      <w:lvlText w:val="%9."/>
      <w:lvlJc w:val="left"/>
      <w:pPr>
        <w:ind w:left="720" w:hanging="360"/>
      </w:pPr>
    </w:lvl>
  </w:abstractNum>
  <w:abstractNum w:abstractNumId="2" w15:restartNumberingAfterBreak="0">
    <w:nsid w:val="10D147E3"/>
    <w:multiLevelType w:val="hybridMultilevel"/>
    <w:tmpl w:val="2AFE9992"/>
    <w:lvl w:ilvl="0" w:tplc="F6E6598E">
      <w:start w:val="1"/>
      <w:numFmt w:val="decimal"/>
      <w:lvlText w:val="%1."/>
      <w:lvlJc w:val="left"/>
      <w:pPr>
        <w:ind w:left="720" w:hanging="360"/>
      </w:pPr>
    </w:lvl>
    <w:lvl w:ilvl="1" w:tplc="F4260F2C">
      <w:start w:val="1"/>
      <w:numFmt w:val="decimal"/>
      <w:lvlText w:val="%2."/>
      <w:lvlJc w:val="left"/>
      <w:pPr>
        <w:ind w:left="720" w:hanging="360"/>
      </w:pPr>
    </w:lvl>
    <w:lvl w:ilvl="2" w:tplc="654C7110">
      <w:start w:val="1"/>
      <w:numFmt w:val="decimal"/>
      <w:lvlText w:val="%3."/>
      <w:lvlJc w:val="left"/>
      <w:pPr>
        <w:ind w:left="720" w:hanging="360"/>
      </w:pPr>
    </w:lvl>
    <w:lvl w:ilvl="3" w:tplc="E35A7772">
      <w:start w:val="1"/>
      <w:numFmt w:val="decimal"/>
      <w:lvlText w:val="%4."/>
      <w:lvlJc w:val="left"/>
      <w:pPr>
        <w:ind w:left="720" w:hanging="360"/>
      </w:pPr>
    </w:lvl>
    <w:lvl w:ilvl="4" w:tplc="E05A767C">
      <w:start w:val="1"/>
      <w:numFmt w:val="decimal"/>
      <w:lvlText w:val="%5."/>
      <w:lvlJc w:val="left"/>
      <w:pPr>
        <w:ind w:left="720" w:hanging="360"/>
      </w:pPr>
    </w:lvl>
    <w:lvl w:ilvl="5" w:tplc="DB06F190">
      <w:start w:val="1"/>
      <w:numFmt w:val="decimal"/>
      <w:lvlText w:val="%6."/>
      <w:lvlJc w:val="left"/>
      <w:pPr>
        <w:ind w:left="720" w:hanging="360"/>
      </w:pPr>
    </w:lvl>
    <w:lvl w:ilvl="6" w:tplc="B96E3236">
      <w:start w:val="1"/>
      <w:numFmt w:val="decimal"/>
      <w:lvlText w:val="%7."/>
      <w:lvlJc w:val="left"/>
      <w:pPr>
        <w:ind w:left="720" w:hanging="360"/>
      </w:pPr>
    </w:lvl>
    <w:lvl w:ilvl="7" w:tplc="CAFA79A0">
      <w:start w:val="1"/>
      <w:numFmt w:val="decimal"/>
      <w:lvlText w:val="%8."/>
      <w:lvlJc w:val="left"/>
      <w:pPr>
        <w:ind w:left="720" w:hanging="360"/>
      </w:pPr>
    </w:lvl>
    <w:lvl w:ilvl="8" w:tplc="6AAE2406">
      <w:start w:val="1"/>
      <w:numFmt w:val="decimal"/>
      <w:lvlText w:val="%9."/>
      <w:lvlJc w:val="left"/>
      <w:pPr>
        <w:ind w:left="720" w:hanging="360"/>
      </w:pPr>
    </w:lvl>
  </w:abstractNum>
  <w:abstractNum w:abstractNumId="3" w15:restartNumberingAfterBreak="0">
    <w:nsid w:val="15E63A56"/>
    <w:multiLevelType w:val="hybridMultilevel"/>
    <w:tmpl w:val="7A3CBC12"/>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D7F0AE5"/>
    <w:multiLevelType w:val="hybridMultilevel"/>
    <w:tmpl w:val="C0702FAE"/>
    <w:lvl w:ilvl="0" w:tplc="FFFFFFFF">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BE46231"/>
    <w:multiLevelType w:val="hybridMultilevel"/>
    <w:tmpl w:val="836424B2"/>
    <w:lvl w:ilvl="0" w:tplc="16FE95BC">
      <w:start w:val="1"/>
      <w:numFmt w:val="decimal"/>
      <w:lvlText w:val="%1."/>
      <w:lvlJc w:val="left"/>
      <w:pPr>
        <w:ind w:left="720" w:hanging="360"/>
      </w:pPr>
    </w:lvl>
    <w:lvl w:ilvl="1" w:tplc="CA803988">
      <w:start w:val="1"/>
      <w:numFmt w:val="decimal"/>
      <w:lvlText w:val="%2."/>
      <w:lvlJc w:val="left"/>
      <w:pPr>
        <w:ind w:left="720" w:hanging="360"/>
      </w:pPr>
    </w:lvl>
    <w:lvl w:ilvl="2" w:tplc="68D2A518">
      <w:start w:val="1"/>
      <w:numFmt w:val="decimal"/>
      <w:lvlText w:val="%3."/>
      <w:lvlJc w:val="left"/>
      <w:pPr>
        <w:ind w:left="720" w:hanging="360"/>
      </w:pPr>
    </w:lvl>
    <w:lvl w:ilvl="3" w:tplc="072ECCBE">
      <w:start w:val="1"/>
      <w:numFmt w:val="decimal"/>
      <w:lvlText w:val="%4."/>
      <w:lvlJc w:val="left"/>
      <w:pPr>
        <w:ind w:left="720" w:hanging="360"/>
      </w:pPr>
    </w:lvl>
    <w:lvl w:ilvl="4" w:tplc="47781DC2">
      <w:start w:val="1"/>
      <w:numFmt w:val="decimal"/>
      <w:lvlText w:val="%5."/>
      <w:lvlJc w:val="left"/>
      <w:pPr>
        <w:ind w:left="720" w:hanging="360"/>
      </w:pPr>
    </w:lvl>
    <w:lvl w:ilvl="5" w:tplc="0F269978">
      <w:start w:val="1"/>
      <w:numFmt w:val="decimal"/>
      <w:lvlText w:val="%6."/>
      <w:lvlJc w:val="left"/>
      <w:pPr>
        <w:ind w:left="720" w:hanging="360"/>
      </w:pPr>
    </w:lvl>
    <w:lvl w:ilvl="6" w:tplc="27762FD8">
      <w:start w:val="1"/>
      <w:numFmt w:val="decimal"/>
      <w:lvlText w:val="%7."/>
      <w:lvlJc w:val="left"/>
      <w:pPr>
        <w:ind w:left="720" w:hanging="360"/>
      </w:pPr>
    </w:lvl>
    <w:lvl w:ilvl="7" w:tplc="FB66079E">
      <w:start w:val="1"/>
      <w:numFmt w:val="decimal"/>
      <w:lvlText w:val="%8."/>
      <w:lvlJc w:val="left"/>
      <w:pPr>
        <w:ind w:left="720" w:hanging="360"/>
      </w:pPr>
    </w:lvl>
    <w:lvl w:ilvl="8" w:tplc="AB880C42">
      <w:start w:val="1"/>
      <w:numFmt w:val="decimal"/>
      <w:lvlText w:val="%9."/>
      <w:lvlJc w:val="left"/>
      <w:pPr>
        <w:ind w:left="720" w:hanging="360"/>
      </w:pPr>
    </w:lvl>
  </w:abstractNum>
  <w:abstractNum w:abstractNumId="8"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15:restartNumberingAfterBreak="0">
    <w:nsid w:val="56EF4CD4"/>
    <w:multiLevelType w:val="hybridMultilevel"/>
    <w:tmpl w:val="6ECE56AA"/>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9D2910"/>
    <w:multiLevelType w:val="hybridMultilevel"/>
    <w:tmpl w:val="0C3247A6"/>
    <w:lvl w:ilvl="0" w:tplc="3DBEF16E">
      <w:start w:val="1"/>
      <w:numFmt w:val="decimal"/>
      <w:lvlText w:val="%1."/>
      <w:lvlJc w:val="left"/>
      <w:pPr>
        <w:ind w:left="720" w:hanging="360"/>
      </w:pPr>
    </w:lvl>
    <w:lvl w:ilvl="1" w:tplc="8C26375A">
      <w:start w:val="1"/>
      <w:numFmt w:val="decimal"/>
      <w:lvlText w:val="%2."/>
      <w:lvlJc w:val="left"/>
      <w:pPr>
        <w:ind w:left="720" w:hanging="360"/>
      </w:pPr>
    </w:lvl>
    <w:lvl w:ilvl="2" w:tplc="F08E39F0">
      <w:start w:val="1"/>
      <w:numFmt w:val="decimal"/>
      <w:lvlText w:val="%3."/>
      <w:lvlJc w:val="left"/>
      <w:pPr>
        <w:ind w:left="720" w:hanging="360"/>
      </w:pPr>
    </w:lvl>
    <w:lvl w:ilvl="3" w:tplc="3E909AC8">
      <w:start w:val="1"/>
      <w:numFmt w:val="decimal"/>
      <w:lvlText w:val="%4."/>
      <w:lvlJc w:val="left"/>
      <w:pPr>
        <w:ind w:left="720" w:hanging="360"/>
      </w:pPr>
    </w:lvl>
    <w:lvl w:ilvl="4" w:tplc="7D84D296">
      <w:start w:val="1"/>
      <w:numFmt w:val="decimal"/>
      <w:lvlText w:val="%5."/>
      <w:lvlJc w:val="left"/>
      <w:pPr>
        <w:ind w:left="720" w:hanging="360"/>
      </w:pPr>
    </w:lvl>
    <w:lvl w:ilvl="5" w:tplc="56C2EB74">
      <w:start w:val="1"/>
      <w:numFmt w:val="decimal"/>
      <w:lvlText w:val="%6."/>
      <w:lvlJc w:val="left"/>
      <w:pPr>
        <w:ind w:left="720" w:hanging="360"/>
      </w:pPr>
    </w:lvl>
    <w:lvl w:ilvl="6" w:tplc="59322E4E">
      <w:start w:val="1"/>
      <w:numFmt w:val="decimal"/>
      <w:lvlText w:val="%7."/>
      <w:lvlJc w:val="left"/>
      <w:pPr>
        <w:ind w:left="720" w:hanging="360"/>
      </w:pPr>
    </w:lvl>
    <w:lvl w:ilvl="7" w:tplc="C2D63926">
      <w:start w:val="1"/>
      <w:numFmt w:val="decimal"/>
      <w:lvlText w:val="%8."/>
      <w:lvlJc w:val="left"/>
      <w:pPr>
        <w:ind w:left="720" w:hanging="360"/>
      </w:pPr>
    </w:lvl>
    <w:lvl w:ilvl="8" w:tplc="EC74D2BA">
      <w:start w:val="1"/>
      <w:numFmt w:val="decimal"/>
      <w:lvlText w:val="%9."/>
      <w:lvlJc w:val="left"/>
      <w:pPr>
        <w:ind w:left="720" w:hanging="36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5" w15:restartNumberingAfterBreak="0">
    <w:nsid w:val="7E380A8B"/>
    <w:multiLevelType w:val="hybridMultilevel"/>
    <w:tmpl w:val="9C6440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9"/>
  </w:num>
  <w:num w:numId="7" w16cid:durableId="559828470">
    <w:abstractNumId w:val="10"/>
  </w:num>
  <w:num w:numId="8" w16cid:durableId="1488010068">
    <w:abstractNumId w:val="14"/>
  </w:num>
  <w:num w:numId="9" w16cid:durableId="444007775">
    <w:abstractNumId w:val="6"/>
  </w:num>
  <w:num w:numId="10" w16cid:durableId="726882453">
    <w:abstractNumId w:val="8"/>
  </w:num>
  <w:num w:numId="11" w16cid:durableId="38669065">
    <w:abstractNumId w:val="11"/>
  </w:num>
  <w:num w:numId="12" w16cid:durableId="641159507">
    <w:abstractNumId w:val="3"/>
  </w:num>
  <w:num w:numId="13" w16cid:durableId="1771851589">
    <w:abstractNumId w:val="12"/>
  </w:num>
  <w:num w:numId="14" w16cid:durableId="1789541143">
    <w:abstractNumId w:val="0"/>
    <w:lvlOverride w:ilvl="0">
      <w:startOverride w:val="18"/>
    </w:lvlOverride>
  </w:num>
  <w:num w:numId="15" w16cid:durableId="1966085517">
    <w:abstractNumId w:val="13"/>
  </w:num>
  <w:num w:numId="16" w16cid:durableId="1607300496">
    <w:abstractNumId w:val="7"/>
  </w:num>
  <w:num w:numId="17" w16cid:durableId="131800492">
    <w:abstractNumId w:val="1"/>
  </w:num>
  <w:num w:numId="18" w16cid:durableId="980231403">
    <w:abstractNumId w:val="2"/>
  </w:num>
  <w:num w:numId="19" w16cid:durableId="1764259969">
    <w:abstractNumId w:val="0"/>
  </w:num>
  <w:num w:numId="20" w16cid:durableId="903679286">
    <w:abstractNumId w:val="0"/>
  </w:num>
  <w:num w:numId="21" w16cid:durableId="966669067">
    <w:abstractNumId w:val="0"/>
  </w:num>
  <w:num w:numId="22" w16cid:durableId="2060856758">
    <w:abstractNumId w:val="0"/>
  </w:num>
  <w:num w:numId="23" w16cid:durableId="772827408">
    <w:abstractNumId w:val="5"/>
  </w:num>
  <w:num w:numId="24" w16cid:durableId="1807699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63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97108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90824285">
    <w:abstractNumId w:val="0"/>
    <w:lvlOverride w:ilvl="0">
      <w:startOverride w:val="1"/>
    </w:lvlOverride>
  </w:num>
  <w:num w:numId="28" w16cid:durableId="1641642892">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1BA"/>
    <w:rsid w:val="00000FED"/>
    <w:rsid w:val="000028E2"/>
    <w:rsid w:val="0000434E"/>
    <w:rsid w:val="00005BAC"/>
    <w:rsid w:val="000110E0"/>
    <w:rsid w:val="00014BFE"/>
    <w:rsid w:val="00015C99"/>
    <w:rsid w:val="000211A9"/>
    <w:rsid w:val="00021238"/>
    <w:rsid w:val="0002150D"/>
    <w:rsid w:val="000227C2"/>
    <w:rsid w:val="000257E0"/>
    <w:rsid w:val="00025FC3"/>
    <w:rsid w:val="00027051"/>
    <w:rsid w:val="00030F61"/>
    <w:rsid w:val="00031260"/>
    <w:rsid w:val="00034015"/>
    <w:rsid w:val="00035CCA"/>
    <w:rsid w:val="0003681A"/>
    <w:rsid w:val="000372B7"/>
    <w:rsid w:val="000379F3"/>
    <w:rsid w:val="00037EA1"/>
    <w:rsid w:val="0004089C"/>
    <w:rsid w:val="00042051"/>
    <w:rsid w:val="000430CD"/>
    <w:rsid w:val="00050F6E"/>
    <w:rsid w:val="0006015E"/>
    <w:rsid w:val="00060475"/>
    <w:rsid w:val="000609B5"/>
    <w:rsid w:val="00061EC2"/>
    <w:rsid w:val="00062AAF"/>
    <w:rsid w:val="0006301F"/>
    <w:rsid w:val="000643E4"/>
    <w:rsid w:val="00064D5B"/>
    <w:rsid w:val="00065136"/>
    <w:rsid w:val="00066CE8"/>
    <w:rsid w:val="0007004B"/>
    <w:rsid w:val="000714B6"/>
    <w:rsid w:val="000743CF"/>
    <w:rsid w:val="00077A38"/>
    <w:rsid w:val="00080ED0"/>
    <w:rsid w:val="00082666"/>
    <w:rsid w:val="000836F4"/>
    <w:rsid w:val="000847CE"/>
    <w:rsid w:val="00085B8F"/>
    <w:rsid w:val="000860D3"/>
    <w:rsid w:val="000867D8"/>
    <w:rsid w:val="00090481"/>
    <w:rsid w:val="0009075A"/>
    <w:rsid w:val="00092B76"/>
    <w:rsid w:val="000935F0"/>
    <w:rsid w:val="00095A6A"/>
    <w:rsid w:val="00095ACA"/>
    <w:rsid w:val="000A37D2"/>
    <w:rsid w:val="000A3826"/>
    <w:rsid w:val="000A58CD"/>
    <w:rsid w:val="000A6C26"/>
    <w:rsid w:val="000B0D86"/>
    <w:rsid w:val="000B20C9"/>
    <w:rsid w:val="000B332B"/>
    <w:rsid w:val="000B36C8"/>
    <w:rsid w:val="000B4470"/>
    <w:rsid w:val="000B6DDF"/>
    <w:rsid w:val="000C01EA"/>
    <w:rsid w:val="000C5C6C"/>
    <w:rsid w:val="000C6455"/>
    <w:rsid w:val="000C648B"/>
    <w:rsid w:val="000D52A4"/>
    <w:rsid w:val="000D5439"/>
    <w:rsid w:val="000E07BC"/>
    <w:rsid w:val="000E2E21"/>
    <w:rsid w:val="000E3E1B"/>
    <w:rsid w:val="000E4092"/>
    <w:rsid w:val="000E5A63"/>
    <w:rsid w:val="000E5FEC"/>
    <w:rsid w:val="000E62B0"/>
    <w:rsid w:val="000F00F7"/>
    <w:rsid w:val="000F06B9"/>
    <w:rsid w:val="000F1763"/>
    <w:rsid w:val="000F18AD"/>
    <w:rsid w:val="000F1AB3"/>
    <w:rsid w:val="000F1CD4"/>
    <w:rsid w:val="000F27BC"/>
    <w:rsid w:val="000F4103"/>
    <w:rsid w:val="000F5D0F"/>
    <w:rsid w:val="000F70A7"/>
    <w:rsid w:val="0010253A"/>
    <w:rsid w:val="00103445"/>
    <w:rsid w:val="0010589B"/>
    <w:rsid w:val="00110551"/>
    <w:rsid w:val="0011127B"/>
    <w:rsid w:val="00113193"/>
    <w:rsid w:val="00113CCA"/>
    <w:rsid w:val="0011547D"/>
    <w:rsid w:val="00117B98"/>
    <w:rsid w:val="00120282"/>
    <w:rsid w:val="001205D2"/>
    <w:rsid w:val="00122F25"/>
    <w:rsid w:val="001230B7"/>
    <w:rsid w:val="0012574D"/>
    <w:rsid w:val="00126F76"/>
    <w:rsid w:val="00132780"/>
    <w:rsid w:val="00133731"/>
    <w:rsid w:val="001342BF"/>
    <w:rsid w:val="001347F7"/>
    <w:rsid w:val="00135980"/>
    <w:rsid w:val="0013786F"/>
    <w:rsid w:val="001412B9"/>
    <w:rsid w:val="0014177B"/>
    <w:rsid w:val="00141A6D"/>
    <w:rsid w:val="00143118"/>
    <w:rsid w:val="0014487C"/>
    <w:rsid w:val="00145C9C"/>
    <w:rsid w:val="001461B6"/>
    <w:rsid w:val="00146CB1"/>
    <w:rsid w:val="00150058"/>
    <w:rsid w:val="00153474"/>
    <w:rsid w:val="001570C8"/>
    <w:rsid w:val="0016117D"/>
    <w:rsid w:val="00164719"/>
    <w:rsid w:val="00166FC4"/>
    <w:rsid w:val="001677AC"/>
    <w:rsid w:val="0017094E"/>
    <w:rsid w:val="00170DBF"/>
    <w:rsid w:val="00173D0B"/>
    <w:rsid w:val="00175288"/>
    <w:rsid w:val="00175CE8"/>
    <w:rsid w:val="00180098"/>
    <w:rsid w:val="00180113"/>
    <w:rsid w:val="001804EA"/>
    <w:rsid w:val="00180F4D"/>
    <w:rsid w:val="00181E0C"/>
    <w:rsid w:val="00183C81"/>
    <w:rsid w:val="00185133"/>
    <w:rsid w:val="00186982"/>
    <w:rsid w:val="00187C1B"/>
    <w:rsid w:val="00190A61"/>
    <w:rsid w:val="001927ED"/>
    <w:rsid w:val="00193507"/>
    <w:rsid w:val="0019629B"/>
    <w:rsid w:val="001A1DC4"/>
    <w:rsid w:val="001A1EF2"/>
    <w:rsid w:val="001A2215"/>
    <w:rsid w:val="001A2BB5"/>
    <w:rsid w:val="001A304C"/>
    <w:rsid w:val="001A3342"/>
    <w:rsid w:val="001A3E3D"/>
    <w:rsid w:val="001A4A17"/>
    <w:rsid w:val="001A5A09"/>
    <w:rsid w:val="001A5EAE"/>
    <w:rsid w:val="001A6549"/>
    <w:rsid w:val="001A7049"/>
    <w:rsid w:val="001A72BD"/>
    <w:rsid w:val="001B03A8"/>
    <w:rsid w:val="001B102F"/>
    <w:rsid w:val="001B1E40"/>
    <w:rsid w:val="001B26B4"/>
    <w:rsid w:val="001B54C0"/>
    <w:rsid w:val="001B5876"/>
    <w:rsid w:val="001B7A3B"/>
    <w:rsid w:val="001C1CDB"/>
    <w:rsid w:val="001C1ECD"/>
    <w:rsid w:val="001C289B"/>
    <w:rsid w:val="001C4F9A"/>
    <w:rsid w:val="001C764E"/>
    <w:rsid w:val="001D3601"/>
    <w:rsid w:val="001D40BA"/>
    <w:rsid w:val="001D6F67"/>
    <w:rsid w:val="001E1052"/>
    <w:rsid w:val="001E21B1"/>
    <w:rsid w:val="001E2F93"/>
    <w:rsid w:val="001E3CA3"/>
    <w:rsid w:val="001E4554"/>
    <w:rsid w:val="001E4FA9"/>
    <w:rsid w:val="001E59B5"/>
    <w:rsid w:val="001E61E5"/>
    <w:rsid w:val="001E6F65"/>
    <w:rsid w:val="001E73C3"/>
    <w:rsid w:val="001F1BA9"/>
    <w:rsid w:val="001F2159"/>
    <w:rsid w:val="001F53FD"/>
    <w:rsid w:val="001F7F60"/>
    <w:rsid w:val="0020641C"/>
    <w:rsid w:val="002071A7"/>
    <w:rsid w:val="002077BE"/>
    <w:rsid w:val="00210B8B"/>
    <w:rsid w:val="00211E97"/>
    <w:rsid w:val="0021242A"/>
    <w:rsid w:val="00214863"/>
    <w:rsid w:val="002156B4"/>
    <w:rsid w:val="00215C25"/>
    <w:rsid w:val="002160EC"/>
    <w:rsid w:val="00223983"/>
    <w:rsid w:val="00224FCD"/>
    <w:rsid w:val="002267F0"/>
    <w:rsid w:val="00226C8C"/>
    <w:rsid w:val="00230C9C"/>
    <w:rsid w:val="002332EB"/>
    <w:rsid w:val="0023458E"/>
    <w:rsid w:val="002345F0"/>
    <w:rsid w:val="00242C04"/>
    <w:rsid w:val="00244B91"/>
    <w:rsid w:val="00251278"/>
    <w:rsid w:val="00252B31"/>
    <w:rsid w:val="00252D51"/>
    <w:rsid w:val="00253222"/>
    <w:rsid w:val="0025373B"/>
    <w:rsid w:val="00254774"/>
    <w:rsid w:val="00254F15"/>
    <w:rsid w:val="00255624"/>
    <w:rsid w:val="0026153A"/>
    <w:rsid w:val="00261C13"/>
    <w:rsid w:val="00262847"/>
    <w:rsid w:val="00263DCE"/>
    <w:rsid w:val="00264C96"/>
    <w:rsid w:val="00265907"/>
    <w:rsid w:val="00271D66"/>
    <w:rsid w:val="00272ABE"/>
    <w:rsid w:val="002773F6"/>
    <w:rsid w:val="0028063F"/>
    <w:rsid w:val="00281BB2"/>
    <w:rsid w:val="002908B2"/>
    <w:rsid w:val="00290C36"/>
    <w:rsid w:val="00290D98"/>
    <w:rsid w:val="002911C8"/>
    <w:rsid w:val="002915FF"/>
    <w:rsid w:val="002941B6"/>
    <w:rsid w:val="002964E5"/>
    <w:rsid w:val="0029731E"/>
    <w:rsid w:val="002A03C3"/>
    <w:rsid w:val="002A5895"/>
    <w:rsid w:val="002A74AE"/>
    <w:rsid w:val="002A7517"/>
    <w:rsid w:val="002A7EE4"/>
    <w:rsid w:val="002B19C2"/>
    <w:rsid w:val="002B254E"/>
    <w:rsid w:val="002B2C56"/>
    <w:rsid w:val="002B5067"/>
    <w:rsid w:val="002B566B"/>
    <w:rsid w:val="002B72E9"/>
    <w:rsid w:val="002B7599"/>
    <w:rsid w:val="002C7998"/>
    <w:rsid w:val="002D130E"/>
    <w:rsid w:val="002D1409"/>
    <w:rsid w:val="002D1591"/>
    <w:rsid w:val="002D2747"/>
    <w:rsid w:val="002D49E1"/>
    <w:rsid w:val="002D4C3D"/>
    <w:rsid w:val="002D6ED1"/>
    <w:rsid w:val="002E317C"/>
    <w:rsid w:val="002E5DFE"/>
    <w:rsid w:val="002E6011"/>
    <w:rsid w:val="002E652C"/>
    <w:rsid w:val="002F1E53"/>
    <w:rsid w:val="002F1F42"/>
    <w:rsid w:val="002F243F"/>
    <w:rsid w:val="002F2CAA"/>
    <w:rsid w:val="002F64E4"/>
    <w:rsid w:val="0030052C"/>
    <w:rsid w:val="0030140D"/>
    <w:rsid w:val="003014AC"/>
    <w:rsid w:val="00303125"/>
    <w:rsid w:val="00303253"/>
    <w:rsid w:val="00304587"/>
    <w:rsid w:val="003057A4"/>
    <w:rsid w:val="00305A26"/>
    <w:rsid w:val="00305D19"/>
    <w:rsid w:val="003076F7"/>
    <w:rsid w:val="0030772E"/>
    <w:rsid w:val="003119CC"/>
    <w:rsid w:val="00311A3F"/>
    <w:rsid w:val="003156B3"/>
    <w:rsid w:val="00315D56"/>
    <w:rsid w:val="00322D6B"/>
    <w:rsid w:val="00324386"/>
    <w:rsid w:val="003246CF"/>
    <w:rsid w:val="003248AE"/>
    <w:rsid w:val="00327664"/>
    <w:rsid w:val="003306E1"/>
    <w:rsid w:val="003320E4"/>
    <w:rsid w:val="003321CB"/>
    <w:rsid w:val="00332A6A"/>
    <w:rsid w:val="003349B9"/>
    <w:rsid w:val="0033525D"/>
    <w:rsid w:val="00336B08"/>
    <w:rsid w:val="003376BA"/>
    <w:rsid w:val="003414F3"/>
    <w:rsid w:val="00342B01"/>
    <w:rsid w:val="003431DB"/>
    <w:rsid w:val="00343A33"/>
    <w:rsid w:val="003441CD"/>
    <w:rsid w:val="00345BA6"/>
    <w:rsid w:val="00347903"/>
    <w:rsid w:val="00351017"/>
    <w:rsid w:val="0035490B"/>
    <w:rsid w:val="0035613E"/>
    <w:rsid w:val="00357773"/>
    <w:rsid w:val="00360FBC"/>
    <w:rsid w:val="0036161A"/>
    <w:rsid w:val="0036220D"/>
    <w:rsid w:val="003633D3"/>
    <w:rsid w:val="003636EB"/>
    <w:rsid w:val="00363EE9"/>
    <w:rsid w:val="00366D9A"/>
    <w:rsid w:val="00373F46"/>
    <w:rsid w:val="00374266"/>
    <w:rsid w:val="003743F8"/>
    <w:rsid w:val="003755E3"/>
    <w:rsid w:val="00375AED"/>
    <w:rsid w:val="00376128"/>
    <w:rsid w:val="0037742E"/>
    <w:rsid w:val="00377D56"/>
    <w:rsid w:val="0038183A"/>
    <w:rsid w:val="003819E9"/>
    <w:rsid w:val="00381E13"/>
    <w:rsid w:val="0038245A"/>
    <w:rsid w:val="0038281E"/>
    <w:rsid w:val="0038296E"/>
    <w:rsid w:val="0038389D"/>
    <w:rsid w:val="003840E6"/>
    <w:rsid w:val="00385CFC"/>
    <w:rsid w:val="003913BF"/>
    <w:rsid w:val="0039337A"/>
    <w:rsid w:val="00393A73"/>
    <w:rsid w:val="003955F7"/>
    <w:rsid w:val="003A3189"/>
    <w:rsid w:val="003A3CA7"/>
    <w:rsid w:val="003A4444"/>
    <w:rsid w:val="003A6FA5"/>
    <w:rsid w:val="003B3206"/>
    <w:rsid w:val="003B33BD"/>
    <w:rsid w:val="003B3AB4"/>
    <w:rsid w:val="003B3FF3"/>
    <w:rsid w:val="003B569D"/>
    <w:rsid w:val="003C00BE"/>
    <w:rsid w:val="003C1DF0"/>
    <w:rsid w:val="003C2B96"/>
    <w:rsid w:val="003C3C0E"/>
    <w:rsid w:val="003C524F"/>
    <w:rsid w:val="003C6C0F"/>
    <w:rsid w:val="003C782D"/>
    <w:rsid w:val="003C7AD3"/>
    <w:rsid w:val="003C7ECF"/>
    <w:rsid w:val="003D40D7"/>
    <w:rsid w:val="003D42A6"/>
    <w:rsid w:val="003D4F21"/>
    <w:rsid w:val="003D4FAC"/>
    <w:rsid w:val="003D58E4"/>
    <w:rsid w:val="003E2869"/>
    <w:rsid w:val="003E6919"/>
    <w:rsid w:val="003E7265"/>
    <w:rsid w:val="003E7906"/>
    <w:rsid w:val="003F000F"/>
    <w:rsid w:val="003F0615"/>
    <w:rsid w:val="003F2572"/>
    <w:rsid w:val="003F3C50"/>
    <w:rsid w:val="003F5EFC"/>
    <w:rsid w:val="004057D5"/>
    <w:rsid w:val="00405982"/>
    <w:rsid w:val="00405CB1"/>
    <w:rsid w:val="00406202"/>
    <w:rsid w:val="00406A6A"/>
    <w:rsid w:val="00406B22"/>
    <w:rsid w:val="00407147"/>
    <w:rsid w:val="004078FA"/>
    <w:rsid w:val="00410C89"/>
    <w:rsid w:val="00411D5D"/>
    <w:rsid w:val="00414C8F"/>
    <w:rsid w:val="00415EE1"/>
    <w:rsid w:val="00420571"/>
    <w:rsid w:val="004218C8"/>
    <w:rsid w:val="0042253D"/>
    <w:rsid w:val="00422E35"/>
    <w:rsid w:val="004304B3"/>
    <w:rsid w:val="00430575"/>
    <w:rsid w:val="00431534"/>
    <w:rsid w:val="00431E08"/>
    <w:rsid w:val="004328A7"/>
    <w:rsid w:val="004344F8"/>
    <w:rsid w:val="00434C74"/>
    <w:rsid w:val="004410CF"/>
    <w:rsid w:val="004434F5"/>
    <w:rsid w:val="00443614"/>
    <w:rsid w:val="00443CA4"/>
    <w:rsid w:val="00443CFB"/>
    <w:rsid w:val="0044444B"/>
    <w:rsid w:val="00445FB1"/>
    <w:rsid w:val="0045584C"/>
    <w:rsid w:val="00456761"/>
    <w:rsid w:val="00456EB4"/>
    <w:rsid w:val="00457827"/>
    <w:rsid w:val="0045787C"/>
    <w:rsid w:val="00460724"/>
    <w:rsid w:val="00460F81"/>
    <w:rsid w:val="00463C3A"/>
    <w:rsid w:val="00470A2D"/>
    <w:rsid w:val="00470CB1"/>
    <w:rsid w:val="0047163C"/>
    <w:rsid w:val="004718F3"/>
    <w:rsid w:val="00475040"/>
    <w:rsid w:val="0047562A"/>
    <w:rsid w:val="004757ED"/>
    <w:rsid w:val="00475BB8"/>
    <w:rsid w:val="00481956"/>
    <w:rsid w:val="00486473"/>
    <w:rsid w:val="00486854"/>
    <w:rsid w:val="004900F7"/>
    <w:rsid w:val="00490C06"/>
    <w:rsid w:val="00491AC0"/>
    <w:rsid w:val="004923D3"/>
    <w:rsid w:val="00493638"/>
    <w:rsid w:val="00493D40"/>
    <w:rsid w:val="00493EE3"/>
    <w:rsid w:val="0049679A"/>
    <w:rsid w:val="004967B6"/>
    <w:rsid w:val="004974A8"/>
    <w:rsid w:val="004A0AFB"/>
    <w:rsid w:val="004A504B"/>
    <w:rsid w:val="004A56AA"/>
    <w:rsid w:val="004A6911"/>
    <w:rsid w:val="004A6D44"/>
    <w:rsid w:val="004B086C"/>
    <w:rsid w:val="004B0D9B"/>
    <w:rsid w:val="004B4FA1"/>
    <w:rsid w:val="004B5170"/>
    <w:rsid w:val="004B54E0"/>
    <w:rsid w:val="004B65D8"/>
    <w:rsid w:val="004B7384"/>
    <w:rsid w:val="004C0E20"/>
    <w:rsid w:val="004C142F"/>
    <w:rsid w:val="004C14AD"/>
    <w:rsid w:val="004C1872"/>
    <w:rsid w:val="004C1A0C"/>
    <w:rsid w:val="004C1D43"/>
    <w:rsid w:val="004C214E"/>
    <w:rsid w:val="004C3583"/>
    <w:rsid w:val="004C4269"/>
    <w:rsid w:val="004C4C98"/>
    <w:rsid w:val="004C7206"/>
    <w:rsid w:val="004D1D8F"/>
    <w:rsid w:val="004D1EE8"/>
    <w:rsid w:val="004D4595"/>
    <w:rsid w:val="004D5684"/>
    <w:rsid w:val="004D5A1A"/>
    <w:rsid w:val="004D5B6E"/>
    <w:rsid w:val="004D6236"/>
    <w:rsid w:val="004D7F90"/>
    <w:rsid w:val="004E15B7"/>
    <w:rsid w:val="004E3633"/>
    <w:rsid w:val="004E3DA8"/>
    <w:rsid w:val="004E4DBB"/>
    <w:rsid w:val="004E4E41"/>
    <w:rsid w:val="004E5F8E"/>
    <w:rsid w:val="004E6CD7"/>
    <w:rsid w:val="004E73DB"/>
    <w:rsid w:val="004E7F9C"/>
    <w:rsid w:val="004F04A9"/>
    <w:rsid w:val="004F16B0"/>
    <w:rsid w:val="004F218C"/>
    <w:rsid w:val="004F2938"/>
    <w:rsid w:val="004F3493"/>
    <w:rsid w:val="004F401E"/>
    <w:rsid w:val="004F5143"/>
    <w:rsid w:val="004F5676"/>
    <w:rsid w:val="004F67CA"/>
    <w:rsid w:val="004F6AC1"/>
    <w:rsid w:val="004F74AF"/>
    <w:rsid w:val="00502362"/>
    <w:rsid w:val="00512B09"/>
    <w:rsid w:val="005134C8"/>
    <w:rsid w:val="005135D3"/>
    <w:rsid w:val="00515008"/>
    <w:rsid w:val="005220ED"/>
    <w:rsid w:val="00533796"/>
    <w:rsid w:val="005347C2"/>
    <w:rsid w:val="0053523B"/>
    <w:rsid w:val="00535AED"/>
    <w:rsid w:val="0053691C"/>
    <w:rsid w:val="00537343"/>
    <w:rsid w:val="00542401"/>
    <w:rsid w:val="005424C2"/>
    <w:rsid w:val="005431D3"/>
    <w:rsid w:val="00543A1F"/>
    <w:rsid w:val="0054582E"/>
    <w:rsid w:val="005516F3"/>
    <w:rsid w:val="005519ED"/>
    <w:rsid w:val="00553012"/>
    <w:rsid w:val="00553BE9"/>
    <w:rsid w:val="00554D34"/>
    <w:rsid w:val="00555D75"/>
    <w:rsid w:val="00555FD8"/>
    <w:rsid w:val="00560DF0"/>
    <w:rsid w:val="00562744"/>
    <w:rsid w:val="00563172"/>
    <w:rsid w:val="00564C4F"/>
    <w:rsid w:val="005674FD"/>
    <w:rsid w:val="0056759C"/>
    <w:rsid w:val="00572A1D"/>
    <w:rsid w:val="00572FA1"/>
    <w:rsid w:val="00583681"/>
    <w:rsid w:val="0058534B"/>
    <w:rsid w:val="0059414A"/>
    <w:rsid w:val="0059513E"/>
    <w:rsid w:val="00596A5C"/>
    <w:rsid w:val="00597CC7"/>
    <w:rsid w:val="005A389D"/>
    <w:rsid w:val="005A42F2"/>
    <w:rsid w:val="005A4852"/>
    <w:rsid w:val="005A6AA4"/>
    <w:rsid w:val="005A6D9F"/>
    <w:rsid w:val="005B0A77"/>
    <w:rsid w:val="005B0B6C"/>
    <w:rsid w:val="005B26CE"/>
    <w:rsid w:val="005B36AA"/>
    <w:rsid w:val="005B48FF"/>
    <w:rsid w:val="005B54FD"/>
    <w:rsid w:val="005B67B5"/>
    <w:rsid w:val="005B7A77"/>
    <w:rsid w:val="005C03B7"/>
    <w:rsid w:val="005C1B1E"/>
    <w:rsid w:val="005C1E32"/>
    <w:rsid w:val="005C1EC7"/>
    <w:rsid w:val="005C316F"/>
    <w:rsid w:val="005C59B8"/>
    <w:rsid w:val="005C670D"/>
    <w:rsid w:val="005C6864"/>
    <w:rsid w:val="005D363F"/>
    <w:rsid w:val="005D41DA"/>
    <w:rsid w:val="005D43A8"/>
    <w:rsid w:val="005D5B88"/>
    <w:rsid w:val="005D5D5C"/>
    <w:rsid w:val="005E2751"/>
    <w:rsid w:val="005E3334"/>
    <w:rsid w:val="005E340A"/>
    <w:rsid w:val="005E3D6B"/>
    <w:rsid w:val="005E556D"/>
    <w:rsid w:val="005E6FF3"/>
    <w:rsid w:val="005F2BFE"/>
    <w:rsid w:val="0060058A"/>
    <w:rsid w:val="00603761"/>
    <w:rsid w:val="00603798"/>
    <w:rsid w:val="00604A7D"/>
    <w:rsid w:val="00604C15"/>
    <w:rsid w:val="00605170"/>
    <w:rsid w:val="00606525"/>
    <w:rsid w:val="00610940"/>
    <w:rsid w:val="006110C3"/>
    <w:rsid w:val="00612209"/>
    <w:rsid w:val="00612717"/>
    <w:rsid w:val="00613812"/>
    <w:rsid w:val="006157F4"/>
    <w:rsid w:val="006158D5"/>
    <w:rsid w:val="006164E8"/>
    <w:rsid w:val="006232E6"/>
    <w:rsid w:val="0062346B"/>
    <w:rsid w:val="0062478F"/>
    <w:rsid w:val="00625D83"/>
    <w:rsid w:val="006268B3"/>
    <w:rsid w:val="00627B3E"/>
    <w:rsid w:val="006306A0"/>
    <w:rsid w:val="0063173B"/>
    <w:rsid w:val="00632C55"/>
    <w:rsid w:val="00632CA6"/>
    <w:rsid w:val="00633028"/>
    <w:rsid w:val="00633761"/>
    <w:rsid w:val="006369BE"/>
    <w:rsid w:val="0064058B"/>
    <w:rsid w:val="00640684"/>
    <w:rsid w:val="00641EAE"/>
    <w:rsid w:val="006457E8"/>
    <w:rsid w:val="00646036"/>
    <w:rsid w:val="0065023B"/>
    <w:rsid w:val="006509BE"/>
    <w:rsid w:val="00651984"/>
    <w:rsid w:val="00654ACF"/>
    <w:rsid w:val="00654CE8"/>
    <w:rsid w:val="00656B72"/>
    <w:rsid w:val="00657F5F"/>
    <w:rsid w:val="0066129A"/>
    <w:rsid w:val="0066212F"/>
    <w:rsid w:val="006623E7"/>
    <w:rsid w:val="00662B80"/>
    <w:rsid w:val="00664772"/>
    <w:rsid w:val="00664B78"/>
    <w:rsid w:val="00665CCB"/>
    <w:rsid w:val="00666FC3"/>
    <w:rsid w:val="0066768F"/>
    <w:rsid w:val="00670F6C"/>
    <w:rsid w:val="0067253E"/>
    <w:rsid w:val="0067259F"/>
    <w:rsid w:val="0067262C"/>
    <w:rsid w:val="006742FF"/>
    <w:rsid w:val="00676E58"/>
    <w:rsid w:val="00680DB9"/>
    <w:rsid w:val="00682E41"/>
    <w:rsid w:val="0068307F"/>
    <w:rsid w:val="00683ABB"/>
    <w:rsid w:val="006852C7"/>
    <w:rsid w:val="006852CE"/>
    <w:rsid w:val="00687FB4"/>
    <w:rsid w:val="00692D14"/>
    <w:rsid w:val="00692EC8"/>
    <w:rsid w:val="00693A87"/>
    <w:rsid w:val="00693E5B"/>
    <w:rsid w:val="0069424F"/>
    <w:rsid w:val="00697433"/>
    <w:rsid w:val="00697F2E"/>
    <w:rsid w:val="006A77AF"/>
    <w:rsid w:val="006A7A3B"/>
    <w:rsid w:val="006A7B73"/>
    <w:rsid w:val="006B0A51"/>
    <w:rsid w:val="006B1467"/>
    <w:rsid w:val="006B34BA"/>
    <w:rsid w:val="006B40CD"/>
    <w:rsid w:val="006B423A"/>
    <w:rsid w:val="006B65C7"/>
    <w:rsid w:val="006B7CFC"/>
    <w:rsid w:val="006C0857"/>
    <w:rsid w:val="006C114D"/>
    <w:rsid w:val="006C1727"/>
    <w:rsid w:val="006C1EBA"/>
    <w:rsid w:val="006C208D"/>
    <w:rsid w:val="006C31E1"/>
    <w:rsid w:val="006C32FD"/>
    <w:rsid w:val="006C39CE"/>
    <w:rsid w:val="006D0FCC"/>
    <w:rsid w:val="006D21F5"/>
    <w:rsid w:val="006D3089"/>
    <w:rsid w:val="006D317F"/>
    <w:rsid w:val="006D7014"/>
    <w:rsid w:val="006D707D"/>
    <w:rsid w:val="006E126D"/>
    <w:rsid w:val="006E17B8"/>
    <w:rsid w:val="006E18F2"/>
    <w:rsid w:val="006E1B0C"/>
    <w:rsid w:val="006E1FC3"/>
    <w:rsid w:val="006E3DDB"/>
    <w:rsid w:val="006E463A"/>
    <w:rsid w:val="006E4DC6"/>
    <w:rsid w:val="006F6173"/>
    <w:rsid w:val="006F65DF"/>
    <w:rsid w:val="006F6B11"/>
    <w:rsid w:val="006F7306"/>
    <w:rsid w:val="00700732"/>
    <w:rsid w:val="0070458A"/>
    <w:rsid w:val="00704CE9"/>
    <w:rsid w:val="0070616B"/>
    <w:rsid w:val="00706295"/>
    <w:rsid w:val="00706FDA"/>
    <w:rsid w:val="00710602"/>
    <w:rsid w:val="00711F9A"/>
    <w:rsid w:val="00713810"/>
    <w:rsid w:val="007169B7"/>
    <w:rsid w:val="00716E69"/>
    <w:rsid w:val="00717E0A"/>
    <w:rsid w:val="00722C0F"/>
    <w:rsid w:val="00724B51"/>
    <w:rsid w:val="00725C37"/>
    <w:rsid w:val="007303A5"/>
    <w:rsid w:val="00730B3E"/>
    <w:rsid w:val="007320CC"/>
    <w:rsid w:val="0073420B"/>
    <w:rsid w:val="00736367"/>
    <w:rsid w:val="00736CCE"/>
    <w:rsid w:val="00736D6A"/>
    <w:rsid w:val="00743F7F"/>
    <w:rsid w:val="0074760E"/>
    <w:rsid w:val="0075084B"/>
    <w:rsid w:val="00751484"/>
    <w:rsid w:val="007542AE"/>
    <w:rsid w:val="00754A96"/>
    <w:rsid w:val="00754ABA"/>
    <w:rsid w:val="00754C05"/>
    <w:rsid w:val="007555B0"/>
    <w:rsid w:val="00760327"/>
    <w:rsid w:val="007620EB"/>
    <w:rsid w:val="00762365"/>
    <w:rsid w:val="00762A35"/>
    <w:rsid w:val="00763796"/>
    <w:rsid w:val="00767F71"/>
    <w:rsid w:val="00771527"/>
    <w:rsid w:val="00773631"/>
    <w:rsid w:val="00775B03"/>
    <w:rsid w:val="00776736"/>
    <w:rsid w:val="00782498"/>
    <w:rsid w:val="00782B0D"/>
    <w:rsid w:val="00786154"/>
    <w:rsid w:val="007865F5"/>
    <w:rsid w:val="00787F49"/>
    <w:rsid w:val="0079097A"/>
    <w:rsid w:val="00792034"/>
    <w:rsid w:val="0079250D"/>
    <w:rsid w:val="0079586A"/>
    <w:rsid w:val="0079781A"/>
    <w:rsid w:val="007A0845"/>
    <w:rsid w:val="007A1546"/>
    <w:rsid w:val="007A228C"/>
    <w:rsid w:val="007A237F"/>
    <w:rsid w:val="007A368E"/>
    <w:rsid w:val="007A3D64"/>
    <w:rsid w:val="007A5868"/>
    <w:rsid w:val="007A6063"/>
    <w:rsid w:val="007A618F"/>
    <w:rsid w:val="007A6E3B"/>
    <w:rsid w:val="007B04CE"/>
    <w:rsid w:val="007B246F"/>
    <w:rsid w:val="007B324F"/>
    <w:rsid w:val="007B3D0D"/>
    <w:rsid w:val="007B3E5C"/>
    <w:rsid w:val="007B6871"/>
    <w:rsid w:val="007B7A2F"/>
    <w:rsid w:val="007C1E60"/>
    <w:rsid w:val="007C32EE"/>
    <w:rsid w:val="007C3D33"/>
    <w:rsid w:val="007C4547"/>
    <w:rsid w:val="007C5679"/>
    <w:rsid w:val="007D294A"/>
    <w:rsid w:val="007D3C20"/>
    <w:rsid w:val="007D47D2"/>
    <w:rsid w:val="007D6EC0"/>
    <w:rsid w:val="007D75E9"/>
    <w:rsid w:val="007D7E1D"/>
    <w:rsid w:val="007E14B5"/>
    <w:rsid w:val="007E1702"/>
    <w:rsid w:val="007E32F3"/>
    <w:rsid w:val="007E33FE"/>
    <w:rsid w:val="007F182C"/>
    <w:rsid w:val="007F185B"/>
    <w:rsid w:val="007F30B8"/>
    <w:rsid w:val="007F39A7"/>
    <w:rsid w:val="007F725C"/>
    <w:rsid w:val="0080345C"/>
    <w:rsid w:val="0080567E"/>
    <w:rsid w:val="00807B5D"/>
    <w:rsid w:val="00812C67"/>
    <w:rsid w:val="00814A70"/>
    <w:rsid w:val="00815302"/>
    <w:rsid w:val="008158BB"/>
    <w:rsid w:val="0081758B"/>
    <w:rsid w:val="00821CAA"/>
    <w:rsid w:val="00822E0C"/>
    <w:rsid w:val="0082522F"/>
    <w:rsid w:val="00826368"/>
    <w:rsid w:val="008274BB"/>
    <w:rsid w:val="00831979"/>
    <w:rsid w:val="00832B98"/>
    <w:rsid w:val="00835D9F"/>
    <w:rsid w:val="008406C2"/>
    <w:rsid w:val="008418CD"/>
    <w:rsid w:val="00842961"/>
    <w:rsid w:val="00846DA9"/>
    <w:rsid w:val="00851352"/>
    <w:rsid w:val="008533C0"/>
    <w:rsid w:val="00857077"/>
    <w:rsid w:val="00857398"/>
    <w:rsid w:val="008621B3"/>
    <w:rsid w:val="00863230"/>
    <w:rsid w:val="00865995"/>
    <w:rsid w:val="00865BD0"/>
    <w:rsid w:val="008717D8"/>
    <w:rsid w:val="0087215C"/>
    <w:rsid w:val="008752BD"/>
    <w:rsid w:val="00875D25"/>
    <w:rsid w:val="008761CE"/>
    <w:rsid w:val="0087688E"/>
    <w:rsid w:val="008775A1"/>
    <w:rsid w:val="00880E35"/>
    <w:rsid w:val="00881C83"/>
    <w:rsid w:val="008842B2"/>
    <w:rsid w:val="00884B9B"/>
    <w:rsid w:val="00884D04"/>
    <w:rsid w:val="008850C9"/>
    <w:rsid w:val="008856A0"/>
    <w:rsid w:val="00885A04"/>
    <w:rsid w:val="008875FE"/>
    <w:rsid w:val="00887BD3"/>
    <w:rsid w:val="00887F8E"/>
    <w:rsid w:val="00896234"/>
    <w:rsid w:val="00896B89"/>
    <w:rsid w:val="00897CD2"/>
    <w:rsid w:val="00897E43"/>
    <w:rsid w:val="008A4097"/>
    <w:rsid w:val="008A5355"/>
    <w:rsid w:val="008B003C"/>
    <w:rsid w:val="008B163A"/>
    <w:rsid w:val="008B344B"/>
    <w:rsid w:val="008B73C0"/>
    <w:rsid w:val="008B7C83"/>
    <w:rsid w:val="008C0351"/>
    <w:rsid w:val="008C222B"/>
    <w:rsid w:val="008C3558"/>
    <w:rsid w:val="008C5738"/>
    <w:rsid w:val="008C7EAD"/>
    <w:rsid w:val="008D065C"/>
    <w:rsid w:val="008D0C4B"/>
    <w:rsid w:val="008D0CFE"/>
    <w:rsid w:val="008D44F8"/>
    <w:rsid w:val="008D5CE1"/>
    <w:rsid w:val="008D6152"/>
    <w:rsid w:val="008D6B82"/>
    <w:rsid w:val="008E21D3"/>
    <w:rsid w:val="008E29A3"/>
    <w:rsid w:val="008E2CB5"/>
    <w:rsid w:val="008E3AF9"/>
    <w:rsid w:val="008E4C3E"/>
    <w:rsid w:val="008E60D8"/>
    <w:rsid w:val="008E7BA9"/>
    <w:rsid w:val="008E7F7D"/>
    <w:rsid w:val="008F0F81"/>
    <w:rsid w:val="008F27BF"/>
    <w:rsid w:val="008F2E64"/>
    <w:rsid w:val="008F4055"/>
    <w:rsid w:val="008F411B"/>
    <w:rsid w:val="008F426F"/>
    <w:rsid w:val="008F57F8"/>
    <w:rsid w:val="00901430"/>
    <w:rsid w:val="00903176"/>
    <w:rsid w:val="0090631A"/>
    <w:rsid w:val="00906F6E"/>
    <w:rsid w:val="00907ACC"/>
    <w:rsid w:val="009100D2"/>
    <w:rsid w:val="00911EFA"/>
    <w:rsid w:val="00912307"/>
    <w:rsid w:val="009142EC"/>
    <w:rsid w:val="009154C3"/>
    <w:rsid w:val="00915EAA"/>
    <w:rsid w:val="009220ED"/>
    <w:rsid w:val="00922E88"/>
    <w:rsid w:val="00922FDD"/>
    <w:rsid w:val="00923540"/>
    <w:rsid w:val="00926767"/>
    <w:rsid w:val="00927E69"/>
    <w:rsid w:val="009348D9"/>
    <w:rsid w:val="00935F2B"/>
    <w:rsid w:val="009361D5"/>
    <w:rsid w:val="00941395"/>
    <w:rsid w:val="009428A4"/>
    <w:rsid w:val="0094404A"/>
    <w:rsid w:val="00950FB3"/>
    <w:rsid w:val="009511FA"/>
    <w:rsid w:val="00953A47"/>
    <w:rsid w:val="00955C28"/>
    <w:rsid w:val="009653BA"/>
    <w:rsid w:val="009657F7"/>
    <w:rsid w:val="009659F4"/>
    <w:rsid w:val="00966EA2"/>
    <w:rsid w:val="00970D60"/>
    <w:rsid w:val="00972409"/>
    <w:rsid w:val="0098142F"/>
    <w:rsid w:val="00981B8B"/>
    <w:rsid w:val="009855FE"/>
    <w:rsid w:val="00986990"/>
    <w:rsid w:val="00986FA4"/>
    <w:rsid w:val="0099390E"/>
    <w:rsid w:val="009960E5"/>
    <w:rsid w:val="00997517"/>
    <w:rsid w:val="00997BA5"/>
    <w:rsid w:val="009A5FA6"/>
    <w:rsid w:val="009A6E06"/>
    <w:rsid w:val="009A7336"/>
    <w:rsid w:val="009A7ADC"/>
    <w:rsid w:val="009A7D66"/>
    <w:rsid w:val="009B00A8"/>
    <w:rsid w:val="009B0D30"/>
    <w:rsid w:val="009B73EE"/>
    <w:rsid w:val="009C19B7"/>
    <w:rsid w:val="009C1B2A"/>
    <w:rsid w:val="009C217C"/>
    <w:rsid w:val="009C2A12"/>
    <w:rsid w:val="009C2E70"/>
    <w:rsid w:val="009C46FE"/>
    <w:rsid w:val="009C52DF"/>
    <w:rsid w:val="009C5ABB"/>
    <w:rsid w:val="009D14BF"/>
    <w:rsid w:val="009D50F5"/>
    <w:rsid w:val="009D5423"/>
    <w:rsid w:val="009D56D4"/>
    <w:rsid w:val="009D7C51"/>
    <w:rsid w:val="009E196C"/>
    <w:rsid w:val="009E22A0"/>
    <w:rsid w:val="009E6791"/>
    <w:rsid w:val="009E6A0A"/>
    <w:rsid w:val="009F1590"/>
    <w:rsid w:val="009F36BF"/>
    <w:rsid w:val="009F4171"/>
    <w:rsid w:val="009F5CDF"/>
    <w:rsid w:val="00A00532"/>
    <w:rsid w:val="00A01E2F"/>
    <w:rsid w:val="00A1075E"/>
    <w:rsid w:val="00A10847"/>
    <w:rsid w:val="00A111B6"/>
    <w:rsid w:val="00A11AFD"/>
    <w:rsid w:val="00A12A9F"/>
    <w:rsid w:val="00A200AA"/>
    <w:rsid w:val="00A20770"/>
    <w:rsid w:val="00A2118C"/>
    <w:rsid w:val="00A26D27"/>
    <w:rsid w:val="00A344FF"/>
    <w:rsid w:val="00A376EE"/>
    <w:rsid w:val="00A42A99"/>
    <w:rsid w:val="00A43467"/>
    <w:rsid w:val="00A5016A"/>
    <w:rsid w:val="00A5151A"/>
    <w:rsid w:val="00A51E61"/>
    <w:rsid w:val="00A526A0"/>
    <w:rsid w:val="00A5284E"/>
    <w:rsid w:val="00A52C2A"/>
    <w:rsid w:val="00A53FD0"/>
    <w:rsid w:val="00A545C2"/>
    <w:rsid w:val="00A548A1"/>
    <w:rsid w:val="00A54D54"/>
    <w:rsid w:val="00A55B20"/>
    <w:rsid w:val="00A56C4F"/>
    <w:rsid w:val="00A57C7E"/>
    <w:rsid w:val="00A57E0A"/>
    <w:rsid w:val="00A60636"/>
    <w:rsid w:val="00A61D67"/>
    <w:rsid w:val="00A70DB4"/>
    <w:rsid w:val="00A70F89"/>
    <w:rsid w:val="00A72547"/>
    <w:rsid w:val="00A74A5B"/>
    <w:rsid w:val="00A769AF"/>
    <w:rsid w:val="00A76F53"/>
    <w:rsid w:val="00A7799D"/>
    <w:rsid w:val="00A77C78"/>
    <w:rsid w:val="00A8081E"/>
    <w:rsid w:val="00A8104E"/>
    <w:rsid w:val="00A81C08"/>
    <w:rsid w:val="00A823F6"/>
    <w:rsid w:val="00A83BC0"/>
    <w:rsid w:val="00A85692"/>
    <w:rsid w:val="00A8719E"/>
    <w:rsid w:val="00A87B76"/>
    <w:rsid w:val="00A959E9"/>
    <w:rsid w:val="00A9674F"/>
    <w:rsid w:val="00A96998"/>
    <w:rsid w:val="00A97C33"/>
    <w:rsid w:val="00AA0A89"/>
    <w:rsid w:val="00AA116B"/>
    <w:rsid w:val="00AA29AE"/>
    <w:rsid w:val="00AA5368"/>
    <w:rsid w:val="00AA6429"/>
    <w:rsid w:val="00AA7222"/>
    <w:rsid w:val="00AA7852"/>
    <w:rsid w:val="00AB4A2E"/>
    <w:rsid w:val="00AC01AA"/>
    <w:rsid w:val="00AC039A"/>
    <w:rsid w:val="00AC4F72"/>
    <w:rsid w:val="00AD6B39"/>
    <w:rsid w:val="00AD73D2"/>
    <w:rsid w:val="00AD7638"/>
    <w:rsid w:val="00AE1612"/>
    <w:rsid w:val="00AE3513"/>
    <w:rsid w:val="00AE3B9D"/>
    <w:rsid w:val="00AE3F67"/>
    <w:rsid w:val="00AE4625"/>
    <w:rsid w:val="00AE482E"/>
    <w:rsid w:val="00AE5A4F"/>
    <w:rsid w:val="00AF544E"/>
    <w:rsid w:val="00AF586B"/>
    <w:rsid w:val="00AF590A"/>
    <w:rsid w:val="00AF741A"/>
    <w:rsid w:val="00B0024C"/>
    <w:rsid w:val="00B010AF"/>
    <w:rsid w:val="00B01ADB"/>
    <w:rsid w:val="00B03FE0"/>
    <w:rsid w:val="00B04161"/>
    <w:rsid w:val="00B056F9"/>
    <w:rsid w:val="00B11E3D"/>
    <w:rsid w:val="00B137D2"/>
    <w:rsid w:val="00B148C0"/>
    <w:rsid w:val="00B14D2C"/>
    <w:rsid w:val="00B15456"/>
    <w:rsid w:val="00B16DF7"/>
    <w:rsid w:val="00B17E82"/>
    <w:rsid w:val="00B21C6C"/>
    <w:rsid w:val="00B235F8"/>
    <w:rsid w:val="00B2560A"/>
    <w:rsid w:val="00B25F19"/>
    <w:rsid w:val="00B27AE0"/>
    <w:rsid w:val="00B31413"/>
    <w:rsid w:val="00B320FB"/>
    <w:rsid w:val="00B34D27"/>
    <w:rsid w:val="00B350CF"/>
    <w:rsid w:val="00B362F5"/>
    <w:rsid w:val="00B37165"/>
    <w:rsid w:val="00B37FDE"/>
    <w:rsid w:val="00B43A1A"/>
    <w:rsid w:val="00B4575A"/>
    <w:rsid w:val="00B45CEA"/>
    <w:rsid w:val="00B53501"/>
    <w:rsid w:val="00B55A68"/>
    <w:rsid w:val="00B575BA"/>
    <w:rsid w:val="00B63870"/>
    <w:rsid w:val="00B6571D"/>
    <w:rsid w:val="00B71608"/>
    <w:rsid w:val="00B726F7"/>
    <w:rsid w:val="00B74BA9"/>
    <w:rsid w:val="00B76429"/>
    <w:rsid w:val="00B76EC9"/>
    <w:rsid w:val="00B831FD"/>
    <w:rsid w:val="00B84E84"/>
    <w:rsid w:val="00B86471"/>
    <w:rsid w:val="00B91AC1"/>
    <w:rsid w:val="00B94A4C"/>
    <w:rsid w:val="00B956D4"/>
    <w:rsid w:val="00B96369"/>
    <w:rsid w:val="00B96629"/>
    <w:rsid w:val="00B967DD"/>
    <w:rsid w:val="00B97446"/>
    <w:rsid w:val="00BA031B"/>
    <w:rsid w:val="00BA5577"/>
    <w:rsid w:val="00BA5FF0"/>
    <w:rsid w:val="00BA6197"/>
    <w:rsid w:val="00BA638B"/>
    <w:rsid w:val="00BA7432"/>
    <w:rsid w:val="00BB2764"/>
    <w:rsid w:val="00BB304E"/>
    <w:rsid w:val="00BB30FA"/>
    <w:rsid w:val="00BB34D6"/>
    <w:rsid w:val="00BB414E"/>
    <w:rsid w:val="00BB5B95"/>
    <w:rsid w:val="00BC1AA0"/>
    <w:rsid w:val="00BC2495"/>
    <w:rsid w:val="00BC2EB4"/>
    <w:rsid w:val="00BC314A"/>
    <w:rsid w:val="00BC58CC"/>
    <w:rsid w:val="00BC60D4"/>
    <w:rsid w:val="00BC78E8"/>
    <w:rsid w:val="00BC7EB9"/>
    <w:rsid w:val="00BD07A2"/>
    <w:rsid w:val="00BD0988"/>
    <w:rsid w:val="00BD2643"/>
    <w:rsid w:val="00BD36F9"/>
    <w:rsid w:val="00BD3DCC"/>
    <w:rsid w:val="00BD3FF3"/>
    <w:rsid w:val="00BD429D"/>
    <w:rsid w:val="00BD4980"/>
    <w:rsid w:val="00BD56B1"/>
    <w:rsid w:val="00BD5BC2"/>
    <w:rsid w:val="00BD6558"/>
    <w:rsid w:val="00BD65D8"/>
    <w:rsid w:val="00BD71EC"/>
    <w:rsid w:val="00BE6853"/>
    <w:rsid w:val="00BF04D5"/>
    <w:rsid w:val="00BF2205"/>
    <w:rsid w:val="00BF2AD7"/>
    <w:rsid w:val="00BF2C2B"/>
    <w:rsid w:val="00BF2F76"/>
    <w:rsid w:val="00BF3022"/>
    <w:rsid w:val="00BF3173"/>
    <w:rsid w:val="00BF3214"/>
    <w:rsid w:val="00BF412C"/>
    <w:rsid w:val="00BF5573"/>
    <w:rsid w:val="00BF6B02"/>
    <w:rsid w:val="00BF6DE3"/>
    <w:rsid w:val="00C01221"/>
    <w:rsid w:val="00C067B4"/>
    <w:rsid w:val="00C15867"/>
    <w:rsid w:val="00C15AFE"/>
    <w:rsid w:val="00C1664A"/>
    <w:rsid w:val="00C168CF"/>
    <w:rsid w:val="00C2296D"/>
    <w:rsid w:val="00C22D5E"/>
    <w:rsid w:val="00C23155"/>
    <w:rsid w:val="00C24747"/>
    <w:rsid w:val="00C25D2F"/>
    <w:rsid w:val="00C32E5B"/>
    <w:rsid w:val="00C33F3D"/>
    <w:rsid w:val="00C34E16"/>
    <w:rsid w:val="00C36A4A"/>
    <w:rsid w:val="00C40655"/>
    <w:rsid w:val="00C40C41"/>
    <w:rsid w:val="00C45885"/>
    <w:rsid w:val="00C461F2"/>
    <w:rsid w:val="00C47BDF"/>
    <w:rsid w:val="00C50F22"/>
    <w:rsid w:val="00C55322"/>
    <w:rsid w:val="00C55F5D"/>
    <w:rsid w:val="00C573FC"/>
    <w:rsid w:val="00C57971"/>
    <w:rsid w:val="00C57B3A"/>
    <w:rsid w:val="00C61D2D"/>
    <w:rsid w:val="00C61DFB"/>
    <w:rsid w:val="00C61F62"/>
    <w:rsid w:val="00C64088"/>
    <w:rsid w:val="00C65BD7"/>
    <w:rsid w:val="00C65DE8"/>
    <w:rsid w:val="00C676F3"/>
    <w:rsid w:val="00C70AA1"/>
    <w:rsid w:val="00C70B59"/>
    <w:rsid w:val="00C73606"/>
    <w:rsid w:val="00C73B79"/>
    <w:rsid w:val="00C76A95"/>
    <w:rsid w:val="00C76BA4"/>
    <w:rsid w:val="00C800E5"/>
    <w:rsid w:val="00C83A48"/>
    <w:rsid w:val="00C84BB1"/>
    <w:rsid w:val="00C8564D"/>
    <w:rsid w:val="00C8569C"/>
    <w:rsid w:val="00C85865"/>
    <w:rsid w:val="00C85E85"/>
    <w:rsid w:val="00C85EBA"/>
    <w:rsid w:val="00C906B4"/>
    <w:rsid w:val="00C90C2C"/>
    <w:rsid w:val="00C91A54"/>
    <w:rsid w:val="00C94CAA"/>
    <w:rsid w:val="00CA2EAE"/>
    <w:rsid w:val="00CA4AC1"/>
    <w:rsid w:val="00CA59FB"/>
    <w:rsid w:val="00CA7E50"/>
    <w:rsid w:val="00CB0316"/>
    <w:rsid w:val="00CB0B11"/>
    <w:rsid w:val="00CB16FE"/>
    <w:rsid w:val="00CB1E6E"/>
    <w:rsid w:val="00CB2CCB"/>
    <w:rsid w:val="00CB426A"/>
    <w:rsid w:val="00CB5354"/>
    <w:rsid w:val="00CB595D"/>
    <w:rsid w:val="00CB66F3"/>
    <w:rsid w:val="00CB794D"/>
    <w:rsid w:val="00CB7A26"/>
    <w:rsid w:val="00CC143B"/>
    <w:rsid w:val="00CC3C9E"/>
    <w:rsid w:val="00CC3E50"/>
    <w:rsid w:val="00CC6A14"/>
    <w:rsid w:val="00CC70A3"/>
    <w:rsid w:val="00CD02ED"/>
    <w:rsid w:val="00CD12D1"/>
    <w:rsid w:val="00CD20D9"/>
    <w:rsid w:val="00CD25DE"/>
    <w:rsid w:val="00CD2DBC"/>
    <w:rsid w:val="00CD3812"/>
    <w:rsid w:val="00CD4442"/>
    <w:rsid w:val="00CD4C5B"/>
    <w:rsid w:val="00CD53C3"/>
    <w:rsid w:val="00CD574E"/>
    <w:rsid w:val="00CE29CE"/>
    <w:rsid w:val="00CE3CC6"/>
    <w:rsid w:val="00CE4C22"/>
    <w:rsid w:val="00CE4CB9"/>
    <w:rsid w:val="00CE76E5"/>
    <w:rsid w:val="00CF41EC"/>
    <w:rsid w:val="00CF5D04"/>
    <w:rsid w:val="00D00A10"/>
    <w:rsid w:val="00D0241C"/>
    <w:rsid w:val="00D0321E"/>
    <w:rsid w:val="00D04ACD"/>
    <w:rsid w:val="00D04DE4"/>
    <w:rsid w:val="00D063F1"/>
    <w:rsid w:val="00D0640C"/>
    <w:rsid w:val="00D07D19"/>
    <w:rsid w:val="00D12FFE"/>
    <w:rsid w:val="00D14D6C"/>
    <w:rsid w:val="00D14F22"/>
    <w:rsid w:val="00D20EB1"/>
    <w:rsid w:val="00D21750"/>
    <w:rsid w:val="00D217AE"/>
    <w:rsid w:val="00D2414C"/>
    <w:rsid w:val="00D265F6"/>
    <w:rsid w:val="00D2664F"/>
    <w:rsid w:val="00D26A02"/>
    <w:rsid w:val="00D27852"/>
    <w:rsid w:val="00D32B1C"/>
    <w:rsid w:val="00D35C52"/>
    <w:rsid w:val="00D366A9"/>
    <w:rsid w:val="00D42B46"/>
    <w:rsid w:val="00D43778"/>
    <w:rsid w:val="00D468BB"/>
    <w:rsid w:val="00D4741C"/>
    <w:rsid w:val="00D55B08"/>
    <w:rsid w:val="00D57918"/>
    <w:rsid w:val="00D620CD"/>
    <w:rsid w:val="00D62221"/>
    <w:rsid w:val="00D64300"/>
    <w:rsid w:val="00D64DF6"/>
    <w:rsid w:val="00D7149A"/>
    <w:rsid w:val="00D73DC6"/>
    <w:rsid w:val="00D742C8"/>
    <w:rsid w:val="00D744E4"/>
    <w:rsid w:val="00D74C1A"/>
    <w:rsid w:val="00D74E91"/>
    <w:rsid w:val="00D754C1"/>
    <w:rsid w:val="00D77393"/>
    <w:rsid w:val="00D7770D"/>
    <w:rsid w:val="00D77A35"/>
    <w:rsid w:val="00D77C5E"/>
    <w:rsid w:val="00D8183E"/>
    <w:rsid w:val="00D81B3E"/>
    <w:rsid w:val="00D84F7B"/>
    <w:rsid w:val="00D870E9"/>
    <w:rsid w:val="00D87782"/>
    <w:rsid w:val="00D90C70"/>
    <w:rsid w:val="00D90E49"/>
    <w:rsid w:val="00D94383"/>
    <w:rsid w:val="00D96ADE"/>
    <w:rsid w:val="00DA0968"/>
    <w:rsid w:val="00DA0CE2"/>
    <w:rsid w:val="00DA1257"/>
    <w:rsid w:val="00DA1664"/>
    <w:rsid w:val="00DA2387"/>
    <w:rsid w:val="00DA322B"/>
    <w:rsid w:val="00DA5EF8"/>
    <w:rsid w:val="00DA71E7"/>
    <w:rsid w:val="00DB0CFD"/>
    <w:rsid w:val="00DB1514"/>
    <w:rsid w:val="00DB45A9"/>
    <w:rsid w:val="00DB70A7"/>
    <w:rsid w:val="00DC1011"/>
    <w:rsid w:val="00DC6A10"/>
    <w:rsid w:val="00DC7033"/>
    <w:rsid w:val="00DD2457"/>
    <w:rsid w:val="00DD2F19"/>
    <w:rsid w:val="00DD424B"/>
    <w:rsid w:val="00DD58DE"/>
    <w:rsid w:val="00DD6FE0"/>
    <w:rsid w:val="00DE2BB7"/>
    <w:rsid w:val="00DE3E88"/>
    <w:rsid w:val="00DE6069"/>
    <w:rsid w:val="00DE60BF"/>
    <w:rsid w:val="00DE657E"/>
    <w:rsid w:val="00DE7327"/>
    <w:rsid w:val="00DF094A"/>
    <w:rsid w:val="00DF0F9E"/>
    <w:rsid w:val="00DF14BC"/>
    <w:rsid w:val="00DF24C4"/>
    <w:rsid w:val="00DF4704"/>
    <w:rsid w:val="00DF53D7"/>
    <w:rsid w:val="00DF543C"/>
    <w:rsid w:val="00DF563A"/>
    <w:rsid w:val="00DF65FB"/>
    <w:rsid w:val="00DF7F69"/>
    <w:rsid w:val="00E024AA"/>
    <w:rsid w:val="00E07004"/>
    <w:rsid w:val="00E10327"/>
    <w:rsid w:val="00E15096"/>
    <w:rsid w:val="00E155E5"/>
    <w:rsid w:val="00E15C77"/>
    <w:rsid w:val="00E15FF4"/>
    <w:rsid w:val="00E209C6"/>
    <w:rsid w:val="00E21033"/>
    <w:rsid w:val="00E22306"/>
    <w:rsid w:val="00E22B6E"/>
    <w:rsid w:val="00E250F1"/>
    <w:rsid w:val="00E339B6"/>
    <w:rsid w:val="00E33D78"/>
    <w:rsid w:val="00E350A4"/>
    <w:rsid w:val="00E3550D"/>
    <w:rsid w:val="00E35FB3"/>
    <w:rsid w:val="00E37111"/>
    <w:rsid w:val="00E40AAA"/>
    <w:rsid w:val="00E40B7B"/>
    <w:rsid w:val="00E410C2"/>
    <w:rsid w:val="00E413A5"/>
    <w:rsid w:val="00E41792"/>
    <w:rsid w:val="00E441D3"/>
    <w:rsid w:val="00E448B0"/>
    <w:rsid w:val="00E457A5"/>
    <w:rsid w:val="00E514D4"/>
    <w:rsid w:val="00E52838"/>
    <w:rsid w:val="00E54996"/>
    <w:rsid w:val="00E55A27"/>
    <w:rsid w:val="00E5668B"/>
    <w:rsid w:val="00E5693A"/>
    <w:rsid w:val="00E571FB"/>
    <w:rsid w:val="00E5740A"/>
    <w:rsid w:val="00E60756"/>
    <w:rsid w:val="00E614E0"/>
    <w:rsid w:val="00E6201A"/>
    <w:rsid w:val="00E6591F"/>
    <w:rsid w:val="00E6618E"/>
    <w:rsid w:val="00E668D9"/>
    <w:rsid w:val="00E66E64"/>
    <w:rsid w:val="00E7050E"/>
    <w:rsid w:val="00E71BC1"/>
    <w:rsid w:val="00E72B11"/>
    <w:rsid w:val="00E73A74"/>
    <w:rsid w:val="00E73F7F"/>
    <w:rsid w:val="00E747A9"/>
    <w:rsid w:val="00E753E8"/>
    <w:rsid w:val="00E7553E"/>
    <w:rsid w:val="00E775B0"/>
    <w:rsid w:val="00E82301"/>
    <w:rsid w:val="00E83C49"/>
    <w:rsid w:val="00E85409"/>
    <w:rsid w:val="00E86C76"/>
    <w:rsid w:val="00E91690"/>
    <w:rsid w:val="00E91723"/>
    <w:rsid w:val="00E91EBE"/>
    <w:rsid w:val="00E9437B"/>
    <w:rsid w:val="00E958A2"/>
    <w:rsid w:val="00EA429F"/>
    <w:rsid w:val="00EA44F4"/>
    <w:rsid w:val="00EA4F9E"/>
    <w:rsid w:val="00EA63CA"/>
    <w:rsid w:val="00EA6D3B"/>
    <w:rsid w:val="00EB00AD"/>
    <w:rsid w:val="00EB136C"/>
    <w:rsid w:val="00EB26C1"/>
    <w:rsid w:val="00EB480E"/>
    <w:rsid w:val="00EB5BDC"/>
    <w:rsid w:val="00EB5EC6"/>
    <w:rsid w:val="00EB7FC9"/>
    <w:rsid w:val="00EC0D0E"/>
    <w:rsid w:val="00EC2B7F"/>
    <w:rsid w:val="00EC44BD"/>
    <w:rsid w:val="00EC6A24"/>
    <w:rsid w:val="00EC7F1D"/>
    <w:rsid w:val="00ED12E4"/>
    <w:rsid w:val="00ED1F28"/>
    <w:rsid w:val="00ED27E8"/>
    <w:rsid w:val="00ED27F9"/>
    <w:rsid w:val="00ED4F5D"/>
    <w:rsid w:val="00ED7137"/>
    <w:rsid w:val="00EE0F81"/>
    <w:rsid w:val="00EE74C7"/>
    <w:rsid w:val="00EF06EA"/>
    <w:rsid w:val="00F0086B"/>
    <w:rsid w:val="00F0276D"/>
    <w:rsid w:val="00F061EE"/>
    <w:rsid w:val="00F065AF"/>
    <w:rsid w:val="00F07604"/>
    <w:rsid w:val="00F10516"/>
    <w:rsid w:val="00F11470"/>
    <w:rsid w:val="00F126F1"/>
    <w:rsid w:val="00F13645"/>
    <w:rsid w:val="00F13CE5"/>
    <w:rsid w:val="00F17BDA"/>
    <w:rsid w:val="00F21088"/>
    <w:rsid w:val="00F21CA4"/>
    <w:rsid w:val="00F27357"/>
    <w:rsid w:val="00F27E32"/>
    <w:rsid w:val="00F327E7"/>
    <w:rsid w:val="00F32EA6"/>
    <w:rsid w:val="00F356C2"/>
    <w:rsid w:val="00F35746"/>
    <w:rsid w:val="00F35C0C"/>
    <w:rsid w:val="00F42A63"/>
    <w:rsid w:val="00F42EC1"/>
    <w:rsid w:val="00F447C7"/>
    <w:rsid w:val="00F44EBC"/>
    <w:rsid w:val="00F459B4"/>
    <w:rsid w:val="00F461BE"/>
    <w:rsid w:val="00F4651A"/>
    <w:rsid w:val="00F46B5A"/>
    <w:rsid w:val="00F504AB"/>
    <w:rsid w:val="00F51162"/>
    <w:rsid w:val="00F5211B"/>
    <w:rsid w:val="00F53F12"/>
    <w:rsid w:val="00F552FA"/>
    <w:rsid w:val="00F554A9"/>
    <w:rsid w:val="00F56D6D"/>
    <w:rsid w:val="00F60311"/>
    <w:rsid w:val="00F63FA2"/>
    <w:rsid w:val="00F667AE"/>
    <w:rsid w:val="00F67B03"/>
    <w:rsid w:val="00F7040A"/>
    <w:rsid w:val="00F716FD"/>
    <w:rsid w:val="00F71777"/>
    <w:rsid w:val="00F72619"/>
    <w:rsid w:val="00F72C76"/>
    <w:rsid w:val="00F748C7"/>
    <w:rsid w:val="00F7713B"/>
    <w:rsid w:val="00F771B0"/>
    <w:rsid w:val="00F77433"/>
    <w:rsid w:val="00F77791"/>
    <w:rsid w:val="00F80355"/>
    <w:rsid w:val="00F84AA8"/>
    <w:rsid w:val="00F84C47"/>
    <w:rsid w:val="00F868AC"/>
    <w:rsid w:val="00F87C43"/>
    <w:rsid w:val="00F917B3"/>
    <w:rsid w:val="00F91917"/>
    <w:rsid w:val="00F93594"/>
    <w:rsid w:val="00F9391B"/>
    <w:rsid w:val="00F96C37"/>
    <w:rsid w:val="00FA1DE3"/>
    <w:rsid w:val="00FA5722"/>
    <w:rsid w:val="00FA5B11"/>
    <w:rsid w:val="00FA5E9A"/>
    <w:rsid w:val="00FB0821"/>
    <w:rsid w:val="00FB0C81"/>
    <w:rsid w:val="00FB1D0A"/>
    <w:rsid w:val="00FB4DF7"/>
    <w:rsid w:val="00FC04CB"/>
    <w:rsid w:val="00FC0D1C"/>
    <w:rsid w:val="00FC171F"/>
    <w:rsid w:val="00FC2200"/>
    <w:rsid w:val="00FC2540"/>
    <w:rsid w:val="00FC2E45"/>
    <w:rsid w:val="00FC40EB"/>
    <w:rsid w:val="00FC7C5F"/>
    <w:rsid w:val="00FD047F"/>
    <w:rsid w:val="00FD151E"/>
    <w:rsid w:val="00FD2420"/>
    <w:rsid w:val="00FD5277"/>
    <w:rsid w:val="00FD52DD"/>
    <w:rsid w:val="00FD5964"/>
    <w:rsid w:val="00FE0098"/>
    <w:rsid w:val="00FE2440"/>
    <w:rsid w:val="00FE2C95"/>
    <w:rsid w:val="00FF0204"/>
    <w:rsid w:val="00FF1C7D"/>
    <w:rsid w:val="00FF26AC"/>
    <w:rsid w:val="00FF2C13"/>
    <w:rsid w:val="00FF3AED"/>
    <w:rsid w:val="00FF5A9D"/>
    <w:rsid w:val="00FF61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366BD"/>
  <w15:docId w15:val="{4306938B-FA74-43B6-9B22-D738C38D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13B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3913B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C648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0C648B"/>
    <w:pPr>
      <w:ind w:left="720"/>
      <w:contextualSpacing/>
    </w:pPr>
  </w:style>
  <w:style w:type="character" w:customStyle="1" w:styleId="HeaderChar">
    <w:name w:val="Header Char"/>
    <w:basedOn w:val="DefaultParagraphFont"/>
    <w:link w:val="Header"/>
    <w:uiPriority w:val="99"/>
    <w:rsid w:val="000C648B"/>
    <w:rPr>
      <w:sz w:val="22"/>
      <w:szCs w:val="22"/>
      <w:lang w:val="en-CA"/>
    </w:rPr>
  </w:style>
  <w:style w:type="paragraph" w:styleId="Revision">
    <w:name w:val="Revision"/>
    <w:hidden/>
    <w:uiPriority w:val="99"/>
    <w:semiHidden/>
    <w:rsid w:val="000C648B"/>
    <w:rPr>
      <w:sz w:val="22"/>
      <w:szCs w:val="22"/>
      <w:lang w:val="en-CA"/>
    </w:rPr>
  </w:style>
  <w:style w:type="character" w:customStyle="1" w:styleId="ListParagraph1">
    <w:name w:val="List Paragraph 1"/>
    <w:basedOn w:val="DefaultParagraphFont"/>
    <w:rsid w:val="000C648B"/>
    <w:rPr>
      <w:b/>
      <w:bCs/>
    </w:rPr>
  </w:style>
  <w:style w:type="character" w:customStyle="1" w:styleId="ListParagraphChar">
    <w:name w:val="List Paragraph Char"/>
    <w:basedOn w:val="DefaultParagraphFont"/>
    <w:link w:val="ListParagraph"/>
    <w:uiPriority w:val="34"/>
    <w:locked/>
    <w:rsid w:val="000C648B"/>
    <w:rPr>
      <w:sz w:val="22"/>
      <w:szCs w:val="22"/>
      <w:lang w:val="en-CA"/>
    </w:rPr>
  </w:style>
  <w:style w:type="numbering" w:customStyle="1" w:styleId="Normallist">
    <w:name w:val="Normal_list"/>
    <w:basedOn w:val="NoList"/>
    <w:rsid w:val="000C648B"/>
    <w:pPr>
      <w:numPr>
        <w:numId w:val="11"/>
      </w:numPr>
    </w:pPr>
  </w:style>
  <w:style w:type="paragraph" w:customStyle="1" w:styleId="Normalnumber">
    <w:name w:val="Normal_number"/>
    <w:basedOn w:val="Normal"/>
    <w:link w:val="NormalnumberChar"/>
    <w:qFormat/>
    <w:rsid w:val="000C648B"/>
    <w:pPr>
      <w:numPr>
        <w:numId w:val="11"/>
      </w:numPr>
      <w:tabs>
        <w:tab w:val="left" w:pos="624"/>
      </w:tabs>
      <w:spacing w:after="120"/>
      <w:jc w:val="left"/>
    </w:pPr>
    <w:rPr>
      <w:sz w:val="20"/>
      <w:szCs w:val="20"/>
      <w:lang w:val="en-GB"/>
    </w:rPr>
  </w:style>
  <w:style w:type="character" w:customStyle="1" w:styleId="NormalnumberChar">
    <w:name w:val="Normal_number Char"/>
    <w:link w:val="Normalnumber"/>
    <w:locked/>
    <w:rsid w:val="000C648B"/>
    <w:rPr>
      <w:lang w:val="en-GB"/>
    </w:rPr>
  </w:style>
  <w:style w:type="character" w:styleId="Hyperlink">
    <w:name w:val="Hyperlink"/>
    <w:basedOn w:val="DefaultParagraphFont"/>
    <w:uiPriority w:val="99"/>
    <w:unhideWhenUsed/>
    <w:rsid w:val="000C648B"/>
    <w:rPr>
      <w:color w:val="0000FF" w:themeColor="hyperlink"/>
      <w:u w:val="single"/>
    </w:rPr>
  </w:style>
  <w:style w:type="character" w:styleId="UnresolvedMention">
    <w:name w:val="Unresolved Mention"/>
    <w:basedOn w:val="DefaultParagraphFont"/>
    <w:uiPriority w:val="99"/>
    <w:semiHidden/>
    <w:unhideWhenUsed/>
    <w:rsid w:val="000C648B"/>
    <w:rPr>
      <w:color w:val="605E5C"/>
      <w:shd w:val="clear" w:color="auto" w:fill="E1DFDD"/>
    </w:rPr>
  </w:style>
  <w:style w:type="paragraph" w:customStyle="1" w:styleId="Default">
    <w:name w:val="Default"/>
    <w:rsid w:val="000C648B"/>
    <w:pPr>
      <w:autoSpaceDE w:val="0"/>
      <w:autoSpaceDN w:val="0"/>
      <w:adjustRightInd w:val="0"/>
    </w:pPr>
    <w:rPr>
      <w:color w:val="000000"/>
      <w:sz w:val="24"/>
      <w:szCs w:val="24"/>
      <w:lang w:val="en-GB"/>
    </w:rPr>
  </w:style>
  <w:style w:type="character" w:styleId="Strong">
    <w:name w:val="Strong"/>
    <w:basedOn w:val="DefaultParagraphFont"/>
    <w:uiPriority w:val="22"/>
    <w:qFormat/>
    <w:rsid w:val="000C648B"/>
    <w:rPr>
      <w:b/>
      <w:bCs/>
    </w:rPr>
  </w:style>
  <w:style w:type="paragraph" w:customStyle="1" w:styleId="paragraph">
    <w:name w:val="paragraph"/>
    <w:basedOn w:val="Normal"/>
    <w:rsid w:val="000C648B"/>
    <w:pPr>
      <w:spacing w:before="100" w:beforeAutospacing="1" w:after="100" w:afterAutospacing="1"/>
      <w:jc w:val="left"/>
    </w:pPr>
    <w:rPr>
      <w:rFonts w:ascii="Calibri" w:eastAsiaTheme="minorHAnsi" w:hAnsi="Calibri" w:cs="Calibri"/>
      <w:lang w:val="en-GB" w:eastAsia="en-GB"/>
    </w:rPr>
  </w:style>
  <w:style w:type="character" w:customStyle="1" w:styleId="normaltextrun">
    <w:name w:val="normaltextrun"/>
    <w:basedOn w:val="DefaultParagraphFont"/>
    <w:rsid w:val="000C648B"/>
  </w:style>
  <w:style w:type="character" w:customStyle="1" w:styleId="eop">
    <w:name w:val="eop"/>
    <w:basedOn w:val="DefaultParagraphFont"/>
    <w:rsid w:val="000C648B"/>
  </w:style>
  <w:style w:type="character" w:customStyle="1" w:styleId="contentpasted0">
    <w:name w:val="contentpasted0"/>
    <w:basedOn w:val="DefaultParagraphFont"/>
    <w:rsid w:val="000C648B"/>
  </w:style>
  <w:style w:type="character" w:customStyle="1" w:styleId="A1">
    <w:name w:val="A1"/>
    <w:uiPriority w:val="99"/>
    <w:rsid w:val="000C648B"/>
    <w:rPr>
      <w:rFonts w:cs="Roboto"/>
      <w:color w:val="211D1E"/>
      <w:sz w:val="20"/>
      <w:szCs w:val="20"/>
    </w:rPr>
  </w:style>
  <w:style w:type="paragraph" w:styleId="NormalWeb">
    <w:name w:val="Normal (Web)"/>
    <w:basedOn w:val="Normal"/>
    <w:uiPriority w:val="99"/>
    <w:unhideWhenUsed/>
    <w:rsid w:val="000C648B"/>
    <w:pPr>
      <w:spacing w:before="100" w:beforeAutospacing="1" w:after="100" w:afterAutospacing="1"/>
      <w:jc w:val="left"/>
    </w:pPr>
    <w:rPr>
      <w:rFonts w:ascii="Calibri" w:eastAsiaTheme="minorHAnsi" w:hAnsi="Calibri" w:cs="Calibri"/>
      <w:lang w:val="en-GB" w:eastAsia="en-GB"/>
    </w:rPr>
  </w:style>
  <w:style w:type="character" w:customStyle="1" w:styleId="FooterChar">
    <w:name w:val="Footer Char"/>
    <w:basedOn w:val="DefaultParagraphFont"/>
    <w:link w:val="Footer"/>
    <w:uiPriority w:val="99"/>
    <w:rsid w:val="000C648B"/>
    <w:rPr>
      <w:sz w:val="22"/>
      <w:szCs w:val="22"/>
      <w:lang w:val="en-CA"/>
    </w:rPr>
  </w:style>
  <w:style w:type="character" w:styleId="Emphasis">
    <w:name w:val="Emphasis"/>
    <w:basedOn w:val="DefaultParagraphFont"/>
    <w:uiPriority w:val="20"/>
    <w:qFormat/>
    <w:rsid w:val="000C648B"/>
    <w:rPr>
      <w:i/>
      <w:iCs/>
    </w:rPr>
  </w:style>
  <w:style w:type="paragraph" w:customStyle="1" w:styleId="elementtoproof">
    <w:name w:val="elementtoproof"/>
    <w:basedOn w:val="Normal"/>
    <w:rsid w:val="0066129A"/>
    <w:pPr>
      <w:jc w:val="left"/>
    </w:pPr>
    <w:rPr>
      <w:rFonts w:ascii="Calibri" w:eastAsiaTheme="minorHAnsi" w:hAnsi="Calibri" w:cs="Calibri"/>
      <w:lang w:val="en-GB" w:eastAsia="en-GB"/>
    </w:rPr>
  </w:style>
  <w:style w:type="character" w:customStyle="1" w:styleId="TitleChar">
    <w:name w:val="Title Char"/>
    <w:basedOn w:val="DefaultParagraphFont"/>
    <w:link w:val="Title"/>
    <w:uiPriority w:val="10"/>
    <w:rsid w:val="00E9437B"/>
    <w:rPr>
      <w:rFonts w:ascii="Arial" w:hAnsi="Arial" w:cs="Arial"/>
      <w:b/>
      <w:bCs/>
      <w:kern w:val="28"/>
      <w:sz w:val="22"/>
      <w:szCs w:val="22"/>
      <w:lang w:val="en-CA"/>
    </w:rPr>
  </w:style>
  <w:style w:type="character" w:styleId="FollowedHyperlink">
    <w:name w:val="FollowedHyperlink"/>
    <w:basedOn w:val="DefaultParagraphFont"/>
    <w:uiPriority w:val="99"/>
    <w:semiHidden/>
    <w:unhideWhenUsed/>
    <w:rsid w:val="002941B6"/>
    <w:rPr>
      <w:color w:val="800080" w:themeColor="followedHyperlink"/>
      <w:u w:val="single"/>
    </w:rPr>
  </w:style>
  <w:style w:type="character" w:customStyle="1" w:styleId="cf01">
    <w:name w:val="cf01"/>
    <w:basedOn w:val="DefaultParagraphFont"/>
    <w:rsid w:val="0090631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2977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3169244">
      <w:bodyDiv w:val="1"/>
      <w:marLeft w:val="0"/>
      <w:marRight w:val="0"/>
      <w:marTop w:val="0"/>
      <w:marBottom w:val="0"/>
      <w:divBdr>
        <w:top w:val="none" w:sz="0" w:space="0" w:color="auto"/>
        <w:left w:val="none" w:sz="0" w:space="0" w:color="auto"/>
        <w:bottom w:val="none" w:sz="0" w:space="0" w:color="auto"/>
        <w:right w:val="none" w:sz="0" w:space="0" w:color="auto"/>
      </w:divBdr>
    </w:div>
    <w:div w:id="47175387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54742873">
      <w:bodyDiv w:val="1"/>
      <w:marLeft w:val="0"/>
      <w:marRight w:val="0"/>
      <w:marTop w:val="0"/>
      <w:marBottom w:val="0"/>
      <w:divBdr>
        <w:top w:val="none" w:sz="0" w:space="0" w:color="auto"/>
        <w:left w:val="none" w:sz="0" w:space="0" w:color="auto"/>
        <w:bottom w:val="none" w:sz="0" w:space="0" w:color="auto"/>
        <w:right w:val="none" w:sz="0" w:space="0" w:color="auto"/>
      </w:divBdr>
    </w:div>
    <w:div w:id="961304026">
      <w:bodyDiv w:val="1"/>
      <w:marLeft w:val="0"/>
      <w:marRight w:val="0"/>
      <w:marTop w:val="0"/>
      <w:marBottom w:val="0"/>
      <w:divBdr>
        <w:top w:val="none" w:sz="0" w:space="0" w:color="auto"/>
        <w:left w:val="none" w:sz="0" w:space="0" w:color="auto"/>
        <w:bottom w:val="none" w:sz="0" w:space="0" w:color="auto"/>
        <w:right w:val="none" w:sz="0" w:space="0" w:color="auto"/>
      </w:divBdr>
    </w:div>
    <w:div w:id="975912418">
      <w:bodyDiv w:val="1"/>
      <w:marLeft w:val="0"/>
      <w:marRight w:val="0"/>
      <w:marTop w:val="0"/>
      <w:marBottom w:val="0"/>
      <w:divBdr>
        <w:top w:val="none" w:sz="0" w:space="0" w:color="auto"/>
        <w:left w:val="none" w:sz="0" w:space="0" w:color="auto"/>
        <w:bottom w:val="none" w:sz="0" w:space="0" w:color="auto"/>
        <w:right w:val="none" w:sz="0" w:space="0" w:color="auto"/>
      </w:divBdr>
    </w:div>
    <w:div w:id="1181118761">
      <w:bodyDiv w:val="1"/>
      <w:marLeft w:val="0"/>
      <w:marRight w:val="0"/>
      <w:marTop w:val="0"/>
      <w:marBottom w:val="0"/>
      <w:divBdr>
        <w:top w:val="none" w:sz="0" w:space="0" w:color="auto"/>
        <w:left w:val="none" w:sz="0" w:space="0" w:color="auto"/>
        <w:bottom w:val="none" w:sz="0" w:space="0" w:color="auto"/>
        <w:right w:val="none" w:sz="0" w:space="0" w:color="auto"/>
      </w:divBdr>
    </w:div>
    <w:div w:id="1203447377">
      <w:bodyDiv w:val="1"/>
      <w:marLeft w:val="0"/>
      <w:marRight w:val="0"/>
      <w:marTop w:val="0"/>
      <w:marBottom w:val="0"/>
      <w:divBdr>
        <w:top w:val="none" w:sz="0" w:space="0" w:color="auto"/>
        <w:left w:val="none" w:sz="0" w:space="0" w:color="auto"/>
        <w:bottom w:val="none" w:sz="0" w:space="0" w:color="auto"/>
        <w:right w:val="none" w:sz="0" w:space="0" w:color="auto"/>
      </w:divBdr>
    </w:div>
    <w:div w:id="1211846076">
      <w:bodyDiv w:val="1"/>
      <w:marLeft w:val="0"/>
      <w:marRight w:val="0"/>
      <w:marTop w:val="0"/>
      <w:marBottom w:val="0"/>
      <w:divBdr>
        <w:top w:val="none" w:sz="0" w:space="0" w:color="auto"/>
        <w:left w:val="none" w:sz="0" w:space="0" w:color="auto"/>
        <w:bottom w:val="none" w:sz="0" w:space="0" w:color="auto"/>
        <w:right w:val="none" w:sz="0" w:space="0" w:color="auto"/>
      </w:divBdr>
    </w:div>
    <w:div w:id="1398432323">
      <w:bodyDiv w:val="1"/>
      <w:marLeft w:val="0"/>
      <w:marRight w:val="0"/>
      <w:marTop w:val="0"/>
      <w:marBottom w:val="0"/>
      <w:divBdr>
        <w:top w:val="none" w:sz="0" w:space="0" w:color="auto"/>
        <w:left w:val="none" w:sz="0" w:space="0" w:color="auto"/>
        <w:bottom w:val="none" w:sz="0" w:space="0" w:color="auto"/>
        <w:right w:val="none" w:sz="0" w:space="0" w:color="auto"/>
      </w:divBdr>
    </w:div>
    <w:div w:id="1407535181">
      <w:bodyDiv w:val="1"/>
      <w:marLeft w:val="0"/>
      <w:marRight w:val="0"/>
      <w:marTop w:val="0"/>
      <w:marBottom w:val="0"/>
      <w:divBdr>
        <w:top w:val="none" w:sz="0" w:space="0" w:color="auto"/>
        <w:left w:val="none" w:sz="0" w:space="0" w:color="auto"/>
        <w:bottom w:val="none" w:sz="0" w:space="0" w:color="auto"/>
        <w:right w:val="none" w:sz="0" w:space="0" w:color="auto"/>
      </w:divBdr>
    </w:div>
    <w:div w:id="1429156981">
      <w:bodyDiv w:val="1"/>
      <w:marLeft w:val="0"/>
      <w:marRight w:val="0"/>
      <w:marTop w:val="0"/>
      <w:marBottom w:val="0"/>
      <w:divBdr>
        <w:top w:val="none" w:sz="0" w:space="0" w:color="auto"/>
        <w:left w:val="none" w:sz="0" w:space="0" w:color="auto"/>
        <w:bottom w:val="none" w:sz="0" w:space="0" w:color="auto"/>
        <w:right w:val="none" w:sz="0" w:space="0" w:color="auto"/>
      </w:divBdr>
    </w:div>
    <w:div w:id="1484276735">
      <w:bodyDiv w:val="1"/>
      <w:marLeft w:val="0"/>
      <w:marRight w:val="0"/>
      <w:marTop w:val="0"/>
      <w:marBottom w:val="0"/>
      <w:divBdr>
        <w:top w:val="none" w:sz="0" w:space="0" w:color="auto"/>
        <w:left w:val="none" w:sz="0" w:space="0" w:color="auto"/>
        <w:bottom w:val="none" w:sz="0" w:space="0" w:color="auto"/>
        <w:right w:val="none" w:sz="0" w:space="0" w:color="auto"/>
      </w:divBdr>
    </w:div>
    <w:div w:id="1501578473">
      <w:bodyDiv w:val="1"/>
      <w:marLeft w:val="0"/>
      <w:marRight w:val="0"/>
      <w:marTop w:val="0"/>
      <w:marBottom w:val="0"/>
      <w:divBdr>
        <w:top w:val="none" w:sz="0" w:space="0" w:color="auto"/>
        <w:left w:val="none" w:sz="0" w:space="0" w:color="auto"/>
        <w:bottom w:val="none" w:sz="0" w:space="0" w:color="auto"/>
        <w:right w:val="none" w:sz="0" w:space="0" w:color="auto"/>
      </w:divBdr>
    </w:div>
    <w:div w:id="1525748973">
      <w:bodyDiv w:val="1"/>
      <w:marLeft w:val="0"/>
      <w:marRight w:val="0"/>
      <w:marTop w:val="0"/>
      <w:marBottom w:val="0"/>
      <w:divBdr>
        <w:top w:val="none" w:sz="0" w:space="0" w:color="auto"/>
        <w:left w:val="none" w:sz="0" w:space="0" w:color="auto"/>
        <w:bottom w:val="none" w:sz="0" w:space="0" w:color="auto"/>
        <w:right w:val="none" w:sz="0" w:space="0" w:color="auto"/>
      </w:divBdr>
    </w:div>
    <w:div w:id="1535075098">
      <w:bodyDiv w:val="1"/>
      <w:marLeft w:val="0"/>
      <w:marRight w:val="0"/>
      <w:marTop w:val="0"/>
      <w:marBottom w:val="0"/>
      <w:divBdr>
        <w:top w:val="none" w:sz="0" w:space="0" w:color="auto"/>
        <w:left w:val="none" w:sz="0" w:space="0" w:color="auto"/>
        <w:bottom w:val="none" w:sz="0" w:space="0" w:color="auto"/>
        <w:right w:val="none" w:sz="0" w:space="0" w:color="auto"/>
      </w:divBdr>
    </w:div>
    <w:div w:id="1784614020">
      <w:bodyDiv w:val="1"/>
      <w:marLeft w:val="0"/>
      <w:marRight w:val="0"/>
      <w:marTop w:val="0"/>
      <w:marBottom w:val="0"/>
      <w:divBdr>
        <w:top w:val="none" w:sz="0" w:space="0" w:color="auto"/>
        <w:left w:val="none" w:sz="0" w:space="0" w:color="auto"/>
        <w:bottom w:val="none" w:sz="0" w:space="0" w:color="auto"/>
        <w:right w:val="none" w:sz="0" w:space="0" w:color="auto"/>
      </w:divBdr>
    </w:div>
    <w:div w:id="18014113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3711012">
      <w:bodyDiv w:val="1"/>
      <w:marLeft w:val="0"/>
      <w:marRight w:val="0"/>
      <w:marTop w:val="0"/>
      <w:marBottom w:val="0"/>
      <w:divBdr>
        <w:top w:val="none" w:sz="0" w:space="0" w:color="auto"/>
        <w:left w:val="none" w:sz="0" w:space="0" w:color="auto"/>
        <w:bottom w:val="none" w:sz="0" w:space="0" w:color="auto"/>
        <w:right w:val="none" w:sz="0" w:space="0" w:color="auto"/>
      </w:divBdr>
    </w:div>
    <w:div w:id="1959220929">
      <w:bodyDiv w:val="1"/>
      <w:marLeft w:val="0"/>
      <w:marRight w:val="0"/>
      <w:marTop w:val="0"/>
      <w:marBottom w:val="0"/>
      <w:divBdr>
        <w:top w:val="none" w:sz="0" w:space="0" w:color="auto"/>
        <w:left w:val="none" w:sz="0" w:space="0" w:color="auto"/>
        <w:bottom w:val="none" w:sz="0" w:space="0" w:color="auto"/>
        <w:right w:val="none" w:sz="0" w:space="0" w:color="auto"/>
      </w:divBdr>
    </w:div>
    <w:div w:id="197613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yperlink" Target="https://careers.un.org/jobSearchDescription/230732?language=en" TargetMode="External"/><Relationship Id="rId23" Type="http://schemas.openxmlformats.org/officeDocument/2006/relationships/footer" Target="footer4.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yperlink" Target="http://www.greeningtheblue.org/focal-point-area/roles-and-responsibilities" TargetMode="External"/><Relationship Id="rId30" Type="http://schemas.openxmlformats.org/officeDocument/2006/relationships/footer" Target="footer7.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85731007CAABC4299F387C7B7119869" ma:contentTypeVersion="5" ma:contentTypeDescription="Create a new document." ma:contentTypeScope="" ma:versionID="2bdf38bc59f4ace04f299bf3dadf45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A186D6C9-26A1-44CE-B33F-4BC6E971D835}"/>
</file>

<file path=docProps/app.xml><?xml version="1.0" encoding="utf-8"?>
<Properties xmlns="http://schemas.openxmlformats.org/officeDocument/2006/extended-properties" xmlns:vt="http://schemas.openxmlformats.org/officeDocument/2006/docPropsVTypes">
  <Template>Eec93G</Template>
  <TotalTime>413</TotalTime>
  <Pages>21</Pages>
  <Words>9944</Words>
  <Characters>54806</Characters>
  <Application>Microsoft Office Word</Application>
  <DocSecurity>0</DocSecurity>
  <Lines>456</Lines>
  <Paragraphs>129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Activités Du Secretariat</vt:lpstr>
      <vt:lpstr>Activités Du Secretariat</vt:lpstr>
    </vt:vector>
  </TitlesOfParts>
  <Company>UNMFS</Company>
  <LinksUpToDate>false</LinksUpToDate>
  <CharactersWithSpaces>64621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                                                                                                                                                                                       .</dc:title>
  <dc:subject>94th</dc:subject>
  <dc:creator>Rossana Del Carmen Silva-Repetto</dc:creator>
  <cp:lastModifiedBy>Angela Xue He Yan</cp:lastModifiedBy>
  <cp:revision>374</cp:revision>
  <cp:lastPrinted>2024-05-11T18:02:00Z</cp:lastPrinted>
  <dcterms:created xsi:type="dcterms:W3CDTF">2024-05-10T08:41:00Z</dcterms:created>
  <dcterms:modified xsi:type="dcterms:W3CDTF">2024-05-11T18:02:00Z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vt:lpwstr>
  </property>
  <property fmtid="{D5CDD505-2E9C-101B-9397-08002B2CF9AE}" pid="3" name="Revision date">
    <vt:lpwstr>11 May 2024</vt:lpwstr>
  </property>
  <property fmtid="{D5CDD505-2E9C-101B-9397-08002B2CF9AE}" pid="4" name="ContentTypeId">
    <vt:lpwstr>0x010100085731007CAABC4299F387C7B7119869</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