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4A0" w:firstRow="1" w:lastRow="0" w:firstColumn="1" w:lastColumn="0" w:noHBand="0" w:noVBand="1"/>
      </w:tblPr>
      <w:tblGrid>
        <w:gridCol w:w="2070"/>
        <w:gridCol w:w="3420"/>
        <w:gridCol w:w="4590"/>
      </w:tblGrid>
      <w:tr w:rsidR="007D37B9" w14:paraId="433E94D1" w14:textId="77777777">
        <w:trPr>
          <w:trHeight w:val="720"/>
        </w:trPr>
        <w:tc>
          <w:tcPr>
            <w:tcW w:w="5490" w:type="dxa"/>
            <w:gridSpan w:val="2"/>
            <w:tcBorders>
              <w:bottom w:val="single" w:sz="18" w:space="0" w:color="auto"/>
            </w:tcBorders>
          </w:tcPr>
          <w:p w14:paraId="6BA3E266" w14:textId="77777777" w:rsidR="007D37B9"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09314C08" w14:textId="77777777" w:rsidR="007D37B9" w:rsidRDefault="00000000">
            <w:pPr>
              <w:jc w:val="right"/>
              <w:rPr>
                <w:sz w:val="52"/>
                <w:szCs w:val="52"/>
              </w:rPr>
            </w:pPr>
            <w:r>
              <w:rPr>
                <w:rFonts w:asciiTheme="minorBidi" w:hAnsiTheme="minorBidi" w:cstheme="minorBidi"/>
                <w:b/>
                <w:sz w:val="72"/>
              </w:rPr>
              <w:t>EP</w:t>
            </w:r>
          </w:p>
        </w:tc>
      </w:tr>
      <w:tr w:rsidR="007D37B9" w14:paraId="6D7ADB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DFDB75" w14:textId="77777777" w:rsidR="007D37B9" w:rsidRDefault="00000000">
            <w:pPr>
              <w:spacing w:before="120"/>
            </w:pPr>
            <w:r>
              <w:rPr>
                <w:noProof/>
              </w:rPr>
              <mc:AlternateContent>
                <mc:Choice Requires="wpg">
                  <w:drawing>
                    <wp:anchor distT="0" distB="0" distL="114300" distR="114300" simplePos="0" relativeHeight="251659264" behindDoc="0" locked="0" layoutInCell="1" allowOverlap="1" wp14:anchorId="3E6EA41C" wp14:editId="359AA2DC">
                      <wp:simplePos x="0" y="0"/>
                      <wp:positionH relativeFrom="column">
                        <wp:posOffset>2540</wp:posOffset>
                      </wp:positionH>
                      <wp:positionV relativeFrom="paragraph">
                        <wp:posOffset>36195</wp:posOffset>
                      </wp:positionV>
                      <wp:extent cx="844550" cy="1616075"/>
                      <wp:effectExtent l="0" t="0" r="0" b="0"/>
                      <wp:wrapNone/>
                      <wp:docPr id="844172819"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2pt;margin-top:2.85pt;height:127.25pt;width:66.5pt;z-index:251659264;mso-width-relative:page;mso-height-relative:page;" coordsize="844550,1616075" o:gfxdata="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">
                      <o:lock v:ext="edit" aspectratio="f"/>
                      <v:shape id="Picture 2" o:spid="_x0000_s1026" o:spt="75" alt="UNEP" type="#_x0000_t75" style="position:absolute;left:6350;top:768350;height:847725;width:83820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3420" w:type="dxa"/>
            <w:tcBorders>
              <w:top w:val="nil"/>
              <w:left w:val="nil"/>
              <w:bottom w:val="single" w:sz="36" w:space="0" w:color="auto"/>
              <w:right w:val="nil"/>
            </w:tcBorders>
          </w:tcPr>
          <w:p w14:paraId="70F306EB" w14:textId="77777777" w:rsidR="007D37B9" w:rsidRDefault="007D37B9">
            <w:pPr>
              <w:pStyle w:val="Heading3"/>
              <w:numPr>
                <w:ilvl w:val="0"/>
                <w:numId w:val="0"/>
              </w:numPr>
              <w:spacing w:after="0"/>
              <w:jc w:val="left"/>
              <w:rPr>
                <w:rFonts w:ascii="SimHei" w:eastAsia="SimHei"/>
                <w:color w:val="000000"/>
                <w:sz w:val="44"/>
              </w:rPr>
            </w:pPr>
          </w:p>
          <w:p w14:paraId="365D6965" w14:textId="77777777" w:rsidR="007D37B9" w:rsidRDefault="0000000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8A123A1" w14:textId="77777777" w:rsidR="007D37B9"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8E0AC76" w14:textId="77777777" w:rsidR="007D37B9" w:rsidRDefault="007D37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tc>
        <w:tc>
          <w:tcPr>
            <w:tcW w:w="4590" w:type="dxa"/>
            <w:tcBorders>
              <w:top w:val="nil"/>
              <w:left w:val="nil"/>
              <w:bottom w:val="single" w:sz="36" w:space="0" w:color="auto"/>
              <w:right w:val="nil"/>
            </w:tcBorders>
          </w:tcPr>
          <w:p w14:paraId="7E44DD97" w14:textId="77777777" w:rsidR="007D37B9" w:rsidRDefault="007D37B9">
            <w:pPr>
              <w:rPr>
                <w:color w:val="000000"/>
                <w:szCs w:val="24"/>
              </w:rPr>
            </w:pPr>
          </w:p>
          <w:p w14:paraId="32F5E8EF" w14:textId="77777777" w:rsidR="007D37B9" w:rsidRDefault="00000000">
            <w:pPr>
              <w:rPr>
                <w:color w:val="000000"/>
                <w:szCs w:val="24"/>
              </w:rPr>
            </w:pPr>
            <w:r>
              <w:rPr>
                <w:color w:val="000000"/>
                <w:szCs w:val="24"/>
              </w:rPr>
              <w:t>Distr.</w:t>
            </w:r>
          </w:p>
          <w:p w14:paraId="1EF5F510" w14:textId="77777777" w:rsidR="007D37B9" w:rsidRDefault="00000000">
            <w:pPr>
              <w:rPr>
                <w:color w:val="000000"/>
                <w:szCs w:val="24"/>
              </w:rPr>
            </w:pPr>
            <w:r>
              <w:rPr>
                <w:rFonts w:hint="eastAsia"/>
                <w:color w:val="000000"/>
                <w:szCs w:val="24"/>
              </w:rPr>
              <w:t>GENERAL</w:t>
            </w:r>
          </w:p>
          <w:p w14:paraId="5CC7314A" w14:textId="77777777" w:rsidR="007D37B9" w:rsidRDefault="007D37B9">
            <w:pPr>
              <w:rPr>
                <w:color w:val="000000"/>
                <w:szCs w:val="24"/>
              </w:rPr>
            </w:pPr>
          </w:p>
          <w:p w14:paraId="60BAD2DA" w14:textId="3A3901E8" w:rsidR="007D37B9" w:rsidRDefault="00000000">
            <w:r>
              <w:rPr>
                <w:lang w:val="en-GB"/>
              </w:rPr>
              <w:fldChar w:fldCharType="begin"/>
            </w:r>
            <w:r>
              <w:rPr>
                <w:lang w:val="en-GB"/>
              </w:rPr>
              <w:instrText xml:space="preserve"> DOCPROPERTY "Document number"  \* MERGEFORMAT </w:instrText>
            </w:r>
            <w:r>
              <w:rPr>
                <w:lang w:val="en-GB"/>
              </w:rPr>
              <w:fldChar w:fldCharType="separate"/>
            </w:r>
            <w:r w:rsidR="007D01E6">
              <w:rPr>
                <w:lang w:val="en-GB"/>
              </w:rPr>
              <w:t>UNEP/</w:t>
            </w:r>
            <w:proofErr w:type="spellStart"/>
            <w:r w:rsidR="007D01E6">
              <w:rPr>
                <w:lang w:val="en-GB"/>
              </w:rPr>
              <w:t>OzL.Pro</w:t>
            </w:r>
            <w:proofErr w:type="spellEnd"/>
            <w:r w:rsidR="007D01E6">
              <w:rPr>
                <w:lang w:val="en-GB"/>
              </w:rPr>
              <w:t>/ExCom/93/85</w:t>
            </w:r>
            <w:r>
              <w:rPr>
                <w:lang w:val="en-GB"/>
              </w:rPr>
              <w:fldChar w:fldCharType="end"/>
            </w:r>
          </w:p>
          <w:p w14:paraId="7A37CF68" w14:textId="77777777" w:rsidR="007D37B9" w:rsidRDefault="00000000">
            <w:r>
              <w:fldChar w:fldCharType="begin"/>
            </w:r>
            <w:r>
              <w:instrText xml:space="preserve"> DOCPROPERTY "Revision date" \@ "d MMMM YYYY"  \* MERGEFORMAT </w:instrText>
            </w:r>
            <w:r>
              <w:fldChar w:fldCharType="separate"/>
            </w:r>
            <w:r>
              <w:rPr>
                <w:rFonts w:hint="eastAsia"/>
                <w:lang w:val="en-US" w:eastAsia="zh-CN"/>
              </w:rPr>
              <w:t>10</w:t>
            </w:r>
            <w:r>
              <w:t xml:space="preserve"> November 2023</w:t>
            </w:r>
            <w:r>
              <w:fldChar w:fldCharType="end"/>
            </w:r>
          </w:p>
          <w:p w14:paraId="4A1CBD4B" w14:textId="77777777" w:rsidR="007D37B9" w:rsidRDefault="007D37B9">
            <w:pPr>
              <w:rPr>
                <w:color w:val="000000"/>
                <w:szCs w:val="24"/>
              </w:rPr>
            </w:pPr>
          </w:p>
          <w:p w14:paraId="4B96D178" w14:textId="77777777" w:rsidR="007D37B9" w:rsidRDefault="00000000">
            <w:pPr>
              <w:tabs>
                <w:tab w:val="left" w:pos="10080"/>
              </w:tabs>
              <w:rPr>
                <w:color w:val="000000"/>
                <w:szCs w:val="24"/>
              </w:rPr>
            </w:pPr>
            <w:r>
              <w:rPr>
                <w:color w:val="000000"/>
                <w:szCs w:val="24"/>
              </w:rPr>
              <w:t>CHINESE</w:t>
            </w:r>
          </w:p>
          <w:p w14:paraId="73EEBFA8" w14:textId="77777777" w:rsidR="007D37B9" w:rsidRDefault="00000000">
            <w:pPr>
              <w:tabs>
                <w:tab w:val="left" w:pos="10080"/>
              </w:tabs>
              <w:rPr>
                <w:color w:val="000000"/>
                <w:spacing w:val="-10"/>
                <w:szCs w:val="24"/>
              </w:rPr>
            </w:pPr>
            <w:r>
              <w:rPr>
                <w:color w:val="000000"/>
                <w:szCs w:val="24"/>
              </w:rPr>
              <w:t>ORIGINAL: ENGLISH</w:t>
            </w:r>
          </w:p>
          <w:p w14:paraId="293B92C8" w14:textId="77777777" w:rsidR="007D37B9" w:rsidRDefault="007D37B9"/>
        </w:tc>
      </w:tr>
    </w:tbl>
    <w:p w14:paraId="1D360824" w14:textId="77777777" w:rsidR="007D37B9" w:rsidRDefault="00000000">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CE2FD8F" w14:textId="77777777" w:rsidR="007D37B9" w:rsidRDefault="00000000">
      <w:pPr>
        <w:jc w:val="left"/>
        <w:rPr>
          <w:color w:val="000000"/>
          <w:sz w:val="28"/>
        </w:rPr>
      </w:pPr>
      <w:r>
        <w:rPr>
          <w:color w:val="000000"/>
          <w:sz w:val="28"/>
        </w:rPr>
        <w:t xml:space="preserve">  </w:t>
      </w:r>
      <w:proofErr w:type="spellStart"/>
      <w:r>
        <w:rPr>
          <w:rFonts w:hint="eastAsia"/>
          <w:color w:val="000000"/>
          <w:sz w:val="28"/>
        </w:rPr>
        <w:t>多边基金执行委员会</w:t>
      </w:r>
      <w:proofErr w:type="spellEnd"/>
    </w:p>
    <w:p w14:paraId="6B261E6E" w14:textId="77777777" w:rsidR="007D37B9" w:rsidRDefault="00000000">
      <w:pPr>
        <w:jc w:val="left"/>
        <w:rPr>
          <w:sz w:val="28"/>
          <w:szCs w:val="28"/>
          <w:lang w:eastAsia="zh-CN"/>
        </w:rPr>
      </w:pPr>
      <w:r>
        <w:rPr>
          <w:sz w:val="28"/>
          <w:szCs w:val="28"/>
          <w:lang w:eastAsia="zh-CN"/>
        </w:rPr>
        <w:t>第</w:t>
      </w:r>
      <w:r>
        <w:rPr>
          <w:rFonts w:hint="eastAsia"/>
          <w:sz w:val="28"/>
          <w:szCs w:val="28"/>
          <w:lang w:val="en-US" w:eastAsia="zh-CN"/>
        </w:rPr>
        <w:t>九十三</w:t>
      </w:r>
      <w:r>
        <w:rPr>
          <w:sz w:val="28"/>
          <w:szCs w:val="28"/>
          <w:lang w:eastAsia="zh-CN"/>
        </w:rPr>
        <w:t>次会议</w:t>
      </w:r>
    </w:p>
    <w:p w14:paraId="306A46BE" w14:textId="77777777" w:rsidR="007D37B9" w:rsidRDefault="00000000">
      <w:pPr>
        <w:jc w:val="left"/>
        <w:rPr>
          <w:sz w:val="28"/>
          <w:szCs w:val="28"/>
          <w:lang w:eastAsia="zh-CN"/>
        </w:rPr>
      </w:pPr>
      <w:r>
        <w:rPr>
          <w:sz w:val="28"/>
          <w:szCs w:val="28"/>
          <w:lang w:eastAsia="zh-CN"/>
        </w:rPr>
        <w:t>2023</w:t>
      </w:r>
      <w:r>
        <w:rPr>
          <w:sz w:val="28"/>
          <w:szCs w:val="28"/>
          <w:lang w:eastAsia="zh-CN"/>
        </w:rPr>
        <w:t>年</w:t>
      </w:r>
      <w:r>
        <w:rPr>
          <w:sz w:val="28"/>
          <w:szCs w:val="28"/>
          <w:lang w:eastAsia="zh-CN"/>
        </w:rPr>
        <w:t>12</w:t>
      </w:r>
      <w:r>
        <w:rPr>
          <w:sz w:val="28"/>
          <w:szCs w:val="28"/>
          <w:lang w:eastAsia="zh-CN"/>
        </w:rPr>
        <w:t>月</w:t>
      </w:r>
      <w:r>
        <w:rPr>
          <w:sz w:val="28"/>
          <w:szCs w:val="28"/>
          <w:lang w:eastAsia="zh-CN"/>
        </w:rPr>
        <w:t>15</w:t>
      </w:r>
      <w:r>
        <w:rPr>
          <w:sz w:val="28"/>
          <w:szCs w:val="28"/>
          <w:lang w:eastAsia="zh-CN"/>
        </w:rPr>
        <w:t>日至</w:t>
      </w:r>
      <w:r>
        <w:rPr>
          <w:sz w:val="28"/>
          <w:szCs w:val="28"/>
          <w:lang w:eastAsia="zh-CN"/>
        </w:rPr>
        <w:t>19</w:t>
      </w:r>
      <w:r>
        <w:rPr>
          <w:sz w:val="28"/>
          <w:szCs w:val="28"/>
          <w:lang w:eastAsia="zh-CN"/>
        </w:rPr>
        <w:t>日</w:t>
      </w:r>
      <w:r>
        <w:rPr>
          <w:rFonts w:hint="eastAsia"/>
          <w:sz w:val="28"/>
          <w:szCs w:val="28"/>
          <w:lang w:eastAsia="zh-CN"/>
        </w:rPr>
        <w:t>，</w:t>
      </w:r>
      <w:r>
        <w:rPr>
          <w:sz w:val="28"/>
          <w:szCs w:val="28"/>
          <w:lang w:eastAsia="zh-CN"/>
        </w:rPr>
        <w:t>蒙特利尔</w:t>
      </w:r>
    </w:p>
    <w:p w14:paraId="7828A656" w14:textId="77777777" w:rsidR="007D37B9" w:rsidRDefault="00000000">
      <w:pPr>
        <w:jc w:val="left"/>
        <w:rPr>
          <w:sz w:val="28"/>
          <w:szCs w:val="28"/>
          <w:lang w:eastAsia="zh-CN"/>
        </w:rPr>
      </w:pPr>
      <w:r>
        <w:rPr>
          <w:sz w:val="28"/>
          <w:szCs w:val="28"/>
          <w:lang w:eastAsia="zh-CN"/>
        </w:rPr>
        <w:t>临时议程第</w:t>
      </w:r>
      <w:r>
        <w:rPr>
          <w:sz w:val="28"/>
          <w:szCs w:val="28"/>
          <w:lang w:eastAsia="zh-CN"/>
        </w:rPr>
        <w:t>9(c)</w:t>
      </w:r>
      <w:r>
        <w:rPr>
          <w:sz w:val="28"/>
          <w:szCs w:val="28"/>
          <w:lang w:eastAsia="zh-CN"/>
        </w:rPr>
        <w:t>项</w:t>
      </w:r>
      <w:r>
        <w:rPr>
          <w:rStyle w:val="FootnoteReference"/>
          <w:sz w:val="28"/>
          <w:szCs w:val="28"/>
        </w:rPr>
        <w:footnoteReference w:id="1"/>
      </w:r>
    </w:p>
    <w:p w14:paraId="4A821DBD" w14:textId="77777777" w:rsidR="007D37B9" w:rsidRDefault="007D37B9">
      <w:pPr>
        <w:jc w:val="left"/>
        <w:rPr>
          <w:lang w:eastAsia="zh-CN"/>
        </w:rPr>
      </w:pPr>
    </w:p>
    <w:p w14:paraId="7CBBB618" w14:textId="77777777" w:rsidR="007D37B9" w:rsidRDefault="007D37B9">
      <w:pPr>
        <w:jc w:val="left"/>
        <w:rPr>
          <w:lang w:eastAsia="zh-CN"/>
        </w:rPr>
      </w:pPr>
    </w:p>
    <w:p w14:paraId="4845C023" w14:textId="77777777" w:rsidR="007D37B9" w:rsidRDefault="00000000">
      <w:pPr>
        <w:jc w:val="center"/>
        <w:rPr>
          <w:b/>
          <w:lang w:val="en-US" w:eastAsia="zh-CN"/>
        </w:rPr>
      </w:pPr>
      <w:r>
        <w:rPr>
          <w:b/>
          <w:lang w:eastAsia="zh-CN"/>
        </w:rPr>
        <w:t>项目提案：</w:t>
      </w:r>
      <w:r>
        <w:rPr>
          <w:rFonts w:hint="eastAsia"/>
          <w:b/>
          <w:lang w:val="en-US" w:eastAsia="zh-CN"/>
        </w:rPr>
        <w:t>塞舌尔</w:t>
      </w:r>
    </w:p>
    <w:p w14:paraId="36E8DDA6" w14:textId="77777777" w:rsidR="007D37B9" w:rsidRDefault="007D37B9">
      <w:pPr>
        <w:rPr>
          <w:lang w:eastAsia="zh-CN"/>
        </w:rPr>
      </w:pPr>
    </w:p>
    <w:p w14:paraId="1E8C0877" w14:textId="77777777" w:rsidR="007D37B9" w:rsidRDefault="007D37B9">
      <w:pPr>
        <w:rPr>
          <w:lang w:eastAsia="zh-CN"/>
        </w:rPr>
      </w:pPr>
    </w:p>
    <w:p w14:paraId="7D2D8AED" w14:textId="77777777" w:rsidR="007D37B9" w:rsidRDefault="00000000">
      <w:pPr>
        <w:ind w:firstLine="720"/>
        <w:rPr>
          <w:lang w:eastAsia="zh-CN"/>
        </w:rPr>
      </w:pPr>
      <w:r>
        <w:rPr>
          <w:lang w:eastAsia="zh-CN"/>
        </w:rPr>
        <w:t>本文件包含秘书处对下列项目提案的</w:t>
      </w:r>
      <w:r>
        <w:rPr>
          <w:rFonts w:hint="eastAsia"/>
          <w:lang w:val="en-US" w:eastAsia="zh-CN"/>
        </w:rPr>
        <w:t>评论与</w:t>
      </w:r>
      <w:r>
        <w:rPr>
          <w:lang w:eastAsia="zh-CN"/>
        </w:rPr>
        <w:t>建议</w:t>
      </w:r>
      <w:r>
        <w:rPr>
          <w:lang w:eastAsia="zh-CN"/>
        </w:rPr>
        <w:t>:</w:t>
      </w:r>
    </w:p>
    <w:p w14:paraId="5737B429" w14:textId="77777777" w:rsidR="007D37B9" w:rsidRDefault="007D37B9">
      <w:pPr>
        <w:rPr>
          <w:lang w:eastAsia="zh-CN"/>
        </w:rPr>
      </w:pPr>
    </w:p>
    <w:p w14:paraId="0F0771B9" w14:textId="77777777" w:rsidR="007D37B9" w:rsidRDefault="00000000">
      <w:pPr>
        <w:rPr>
          <w:u w:val="single"/>
          <w:lang w:val="en-US" w:eastAsia="zh-CN"/>
        </w:rPr>
      </w:pPr>
      <w:r>
        <w:rPr>
          <w:rFonts w:hint="eastAsia"/>
          <w:u w:val="single"/>
          <w:lang w:val="en-US" w:eastAsia="zh-CN"/>
        </w:rPr>
        <w:t>技术援助</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835"/>
      </w:tblGrid>
      <w:tr w:rsidR="007D37B9" w14:paraId="2B07B1D4" w14:textId="77777777">
        <w:tc>
          <w:tcPr>
            <w:tcW w:w="6663" w:type="dxa"/>
          </w:tcPr>
          <w:p w14:paraId="2BA27E1B" w14:textId="77777777" w:rsidR="007D37B9" w:rsidRDefault="00000000">
            <w:pPr>
              <w:pStyle w:val="ListParagraph"/>
              <w:numPr>
                <w:ilvl w:val="0"/>
                <w:numId w:val="5"/>
              </w:numPr>
              <w:spacing w:after="240"/>
              <w:ind w:hanging="830"/>
              <w:jc w:val="left"/>
            </w:pPr>
            <w:proofErr w:type="spellStart"/>
            <w:r>
              <w:rPr>
                <w:rFonts w:hint="eastAsia"/>
              </w:rPr>
              <w:t>根据第</w:t>
            </w:r>
            <w:proofErr w:type="spellEnd"/>
            <w:r>
              <w:rPr>
                <w:rFonts w:hint="eastAsia"/>
              </w:rPr>
              <w:t xml:space="preserve"> 89/6(b)</w:t>
            </w:r>
            <w:proofErr w:type="spellStart"/>
            <w:r>
              <w:rPr>
                <w:rFonts w:hint="eastAsia"/>
              </w:rPr>
              <w:t>号决定为保持维修行业的能效而开展的额外活动</w:t>
            </w:r>
            <w:proofErr w:type="spellEnd"/>
          </w:p>
        </w:tc>
        <w:tc>
          <w:tcPr>
            <w:tcW w:w="2835" w:type="dxa"/>
          </w:tcPr>
          <w:p w14:paraId="13CC989E" w14:textId="77777777" w:rsidR="007D37B9" w:rsidRDefault="00000000">
            <w:pPr>
              <w:spacing w:after="240"/>
              <w:ind w:left="-239"/>
              <w:jc w:val="right"/>
              <w:rPr>
                <w:rFonts w:eastAsia="SimSun"/>
                <w:lang w:val="en-GB" w:eastAsia="zh-CN"/>
              </w:rPr>
            </w:pPr>
            <w:r>
              <w:rPr>
                <w:rFonts w:eastAsia="SimSun" w:hint="eastAsia"/>
                <w:lang w:val="en-US" w:eastAsia="zh-CN"/>
              </w:rPr>
              <w:t>德国</w:t>
            </w:r>
          </w:p>
        </w:tc>
      </w:tr>
    </w:tbl>
    <w:p w14:paraId="613DCFFB" w14:textId="77777777" w:rsidR="007D37B9" w:rsidRDefault="007D37B9"/>
    <w:p w14:paraId="1B60B258" w14:textId="77777777" w:rsidR="007D37B9" w:rsidRDefault="007D37B9"/>
    <w:p w14:paraId="67A68B7F" w14:textId="77777777" w:rsidR="007D37B9" w:rsidRDefault="007D37B9"/>
    <w:p w14:paraId="7B426372" w14:textId="77777777" w:rsidR="007D37B9" w:rsidRDefault="00000000">
      <w:r>
        <w:br w:type="page"/>
      </w:r>
    </w:p>
    <w:p w14:paraId="3CEE043A" w14:textId="77777777" w:rsidR="007D37B9" w:rsidRDefault="007D37B9">
      <w:pPr>
        <w:jc w:val="center"/>
        <w:rPr>
          <w:b/>
        </w:rPr>
      </w:pPr>
    </w:p>
    <w:p w14:paraId="1224E9A2" w14:textId="77777777" w:rsidR="007D37B9" w:rsidRDefault="00000000">
      <w:pPr>
        <w:jc w:val="center"/>
        <w:rPr>
          <w:b/>
          <w:lang w:val="en-US" w:eastAsia="zh-CN"/>
        </w:rPr>
      </w:pPr>
      <w:proofErr w:type="spellStart"/>
      <w:r>
        <w:rPr>
          <w:b/>
        </w:rPr>
        <w:t>项目</w:t>
      </w:r>
      <w:proofErr w:type="spellEnd"/>
      <w:r>
        <w:rPr>
          <w:rFonts w:hint="eastAsia"/>
          <w:b/>
          <w:lang w:val="en-US" w:eastAsia="zh-CN"/>
        </w:rPr>
        <w:t>说明</w:t>
      </w:r>
    </w:p>
    <w:p w14:paraId="2D23A70C" w14:textId="77777777" w:rsidR="007D37B9" w:rsidRDefault="007D37B9">
      <w:pPr>
        <w:jc w:val="center"/>
        <w:rPr>
          <w:b/>
          <w:lang w:val="en-US" w:eastAsia="zh-CN"/>
        </w:rPr>
      </w:pPr>
    </w:p>
    <w:p w14:paraId="4BCC3DDE" w14:textId="77777777" w:rsidR="007D37B9" w:rsidRDefault="00000000">
      <w:pPr>
        <w:jc w:val="left"/>
        <w:rPr>
          <w:b/>
          <w:lang w:val="en-US" w:eastAsia="zh-CN"/>
        </w:rPr>
      </w:pPr>
      <w:r>
        <w:rPr>
          <w:rFonts w:hint="eastAsia"/>
          <w:b/>
          <w:lang w:val="en-US" w:eastAsia="zh-CN"/>
        </w:rPr>
        <w:t>背景</w:t>
      </w:r>
    </w:p>
    <w:p w14:paraId="756E4490" w14:textId="77777777" w:rsidR="007D37B9" w:rsidRDefault="007D37B9"/>
    <w:p w14:paraId="22493D21" w14:textId="77777777" w:rsidR="007D37B9" w:rsidRDefault="00000000">
      <w:pPr>
        <w:pStyle w:val="Heading1"/>
        <w:rPr>
          <w:lang w:eastAsia="zh-CN"/>
        </w:rPr>
      </w:pPr>
      <w:r>
        <w:rPr>
          <w:rFonts w:hint="eastAsia"/>
          <w:lang w:eastAsia="zh-CN"/>
        </w:rPr>
        <w:t>塞舌尔的氟氯烃淘汰管理计划最初在第</w:t>
      </w:r>
      <w:r>
        <w:rPr>
          <w:rFonts w:hint="eastAsia"/>
          <w:lang w:val="en-US" w:eastAsia="zh-CN"/>
        </w:rPr>
        <w:t>六十三</w:t>
      </w:r>
      <w:r>
        <w:rPr>
          <w:rFonts w:hint="eastAsia"/>
          <w:lang w:eastAsia="zh-CN"/>
        </w:rPr>
        <w:t>次会议上获得核准，</w:t>
      </w:r>
      <w:r>
        <w:rPr>
          <w:rStyle w:val="FootnoteReference"/>
          <w:rFonts w:hint="eastAsia"/>
          <w:lang w:eastAsia="zh-CN"/>
        </w:rPr>
        <w:footnoteReference w:id="2"/>
      </w:r>
      <w:r>
        <w:rPr>
          <w:rFonts w:eastAsia="SimSun" w:hint="eastAsia"/>
          <w:lang w:val="en-US" w:eastAsia="zh-CN"/>
        </w:rPr>
        <w:t>并在第七十次会议上修订，</w:t>
      </w:r>
      <w:r>
        <w:rPr>
          <w:rStyle w:val="FootnoteReference"/>
          <w:rFonts w:eastAsia="SimSun" w:hint="eastAsia"/>
          <w:lang w:val="en-US" w:eastAsia="zh-CN"/>
        </w:rPr>
        <w:footnoteReference w:id="3"/>
      </w:r>
      <w:r>
        <w:rPr>
          <w:rFonts w:hint="eastAsia"/>
          <w:lang w:eastAsia="zh-CN"/>
        </w:rPr>
        <w:t>费用总额为</w:t>
      </w:r>
      <w:r>
        <w:rPr>
          <w:rFonts w:hint="eastAsia"/>
          <w:lang w:eastAsia="zh-CN"/>
        </w:rPr>
        <w:t xml:space="preserve"> 600,000 </w:t>
      </w:r>
      <w:r>
        <w:rPr>
          <w:rFonts w:hint="eastAsia"/>
          <w:lang w:eastAsia="zh-CN"/>
        </w:rPr>
        <w:t>美元，外加机构支助费用，但</w:t>
      </w:r>
      <w:r>
        <w:rPr>
          <w:rFonts w:eastAsia="SimSun" w:hint="eastAsia"/>
          <w:lang w:val="en-US" w:eastAsia="zh-CN"/>
        </w:rPr>
        <w:t>这一核准基于</w:t>
      </w:r>
      <w:r>
        <w:rPr>
          <w:rFonts w:hint="eastAsia"/>
          <w:lang w:eastAsia="zh-CN"/>
        </w:rPr>
        <w:t>一项谅解，即该国在</w:t>
      </w:r>
      <w:r>
        <w:rPr>
          <w:rFonts w:hint="eastAsia"/>
          <w:lang w:eastAsia="zh-CN"/>
        </w:rPr>
        <w:t xml:space="preserve"> 2025 </w:t>
      </w:r>
      <w:r>
        <w:rPr>
          <w:rFonts w:hint="eastAsia"/>
          <w:lang w:eastAsia="zh-CN"/>
        </w:rPr>
        <w:t>年之后将不再符合氟氯烃淘汰的供资条件。氟氯烃淘汰管理计划第三次付款在第</w:t>
      </w:r>
      <w:r>
        <w:rPr>
          <w:rFonts w:hint="eastAsia"/>
          <w:lang w:val="en-US" w:eastAsia="zh-CN"/>
        </w:rPr>
        <w:t>七十五</w:t>
      </w:r>
      <w:r>
        <w:rPr>
          <w:rFonts w:hint="eastAsia"/>
          <w:lang w:eastAsia="zh-CN"/>
        </w:rPr>
        <w:t>次会议上获得核准，德国政府将向</w:t>
      </w:r>
      <w:r>
        <w:rPr>
          <w:rFonts w:hint="eastAsia"/>
          <w:lang w:eastAsia="zh-CN"/>
        </w:rPr>
        <w:t xml:space="preserve"> 2025 </w:t>
      </w:r>
      <w:r>
        <w:rPr>
          <w:rFonts w:hint="eastAsia"/>
          <w:lang w:eastAsia="zh-CN"/>
        </w:rPr>
        <w:t>年的最后一次会议提交第四次也是最后一次付款。</w:t>
      </w:r>
    </w:p>
    <w:p w14:paraId="6EBAD55B" w14:textId="77777777" w:rsidR="007D37B9" w:rsidRDefault="00000000">
      <w:pPr>
        <w:pStyle w:val="Heading1"/>
        <w:rPr>
          <w:lang w:eastAsia="zh-CN"/>
        </w:rPr>
      </w:pPr>
      <w:proofErr w:type="spellStart"/>
      <w:r>
        <w:rPr>
          <w:rFonts w:hint="eastAsia"/>
          <w:lang w:val="en-GB"/>
        </w:rPr>
        <w:t>德国政府作为指定执行机构</w:t>
      </w:r>
      <w:proofErr w:type="spellEnd"/>
      <w:r>
        <w:rPr>
          <w:rFonts w:hint="eastAsia"/>
          <w:lang w:val="en-GB"/>
        </w:rPr>
        <w:t>，</w:t>
      </w:r>
      <w:r>
        <w:rPr>
          <w:rFonts w:hint="eastAsia"/>
          <w:lang w:val="en-US" w:eastAsia="zh-CN"/>
        </w:rPr>
        <w:t>已</w:t>
      </w:r>
      <w:proofErr w:type="spellStart"/>
      <w:r>
        <w:rPr>
          <w:rFonts w:hint="eastAsia"/>
          <w:lang w:val="en-GB"/>
        </w:rPr>
        <w:t>代表塞舌尔政府提交为额外活动供资的申请，以根据第</w:t>
      </w:r>
      <w:proofErr w:type="spellEnd"/>
      <w:r>
        <w:rPr>
          <w:rFonts w:hint="eastAsia"/>
          <w:lang w:val="en-GB"/>
        </w:rPr>
        <w:t xml:space="preserve"> 89/6 </w:t>
      </w:r>
      <w:proofErr w:type="spellStart"/>
      <w:r>
        <w:rPr>
          <w:rFonts w:hint="eastAsia"/>
          <w:lang w:val="en-GB"/>
        </w:rPr>
        <w:t>号和第</w:t>
      </w:r>
      <w:proofErr w:type="spellEnd"/>
      <w:r>
        <w:rPr>
          <w:rFonts w:hint="eastAsia"/>
          <w:lang w:val="en-GB"/>
        </w:rPr>
        <w:t xml:space="preserve"> 92/22 </w:t>
      </w:r>
      <w:proofErr w:type="spellStart"/>
      <w:r>
        <w:rPr>
          <w:rFonts w:hint="eastAsia"/>
          <w:lang w:val="en-GB"/>
        </w:rPr>
        <w:t>号决定加强制冷和空调维修的能效，并推广使用全球升温潜能值低的节能制冷剂，金额为</w:t>
      </w:r>
      <w:proofErr w:type="spellEnd"/>
      <w:r>
        <w:rPr>
          <w:rFonts w:hint="eastAsia"/>
          <w:lang w:val="en-GB"/>
        </w:rPr>
        <w:t xml:space="preserve"> 100,000 </w:t>
      </w:r>
      <w:proofErr w:type="spellStart"/>
      <w:r>
        <w:rPr>
          <w:rFonts w:hint="eastAsia"/>
          <w:lang w:val="en-GB"/>
        </w:rPr>
        <w:t>美元，外加</w:t>
      </w:r>
      <w:proofErr w:type="spellEnd"/>
      <w:r>
        <w:rPr>
          <w:rFonts w:hint="eastAsia"/>
          <w:lang w:val="en-GB"/>
        </w:rPr>
        <w:t xml:space="preserve"> 13,000 </w:t>
      </w:r>
      <w:proofErr w:type="spellStart"/>
      <w:r>
        <w:rPr>
          <w:rFonts w:hint="eastAsia"/>
          <w:lang w:val="en-GB"/>
        </w:rPr>
        <w:t>美元的机构支助费用</w:t>
      </w:r>
      <w:proofErr w:type="spellEnd"/>
      <w:r>
        <w:rPr>
          <w:rFonts w:hint="eastAsia"/>
          <w:lang w:val="en-GB"/>
        </w:rPr>
        <w:t>。</w:t>
      </w:r>
      <w:r>
        <w:rPr>
          <w:rFonts w:hint="eastAsia"/>
          <w:lang w:val="en-US" w:eastAsia="zh-CN"/>
        </w:rPr>
        <w:t>提交的文件</w:t>
      </w:r>
      <w:proofErr w:type="spellStart"/>
      <w:r>
        <w:rPr>
          <w:rFonts w:hint="eastAsia"/>
          <w:lang w:val="en-GB"/>
        </w:rPr>
        <w:t>包括具体活动说明、目标、绩效指标和</w:t>
      </w:r>
      <w:proofErr w:type="spellEnd"/>
      <w:r>
        <w:rPr>
          <w:rFonts w:hint="eastAsia"/>
          <w:lang w:val="en-GB"/>
        </w:rPr>
        <w:t xml:space="preserve"> 2024</w:t>
      </w:r>
      <w:r>
        <w:rPr>
          <w:rFonts w:hint="eastAsia"/>
          <w:lang w:val="en-US" w:eastAsia="zh-CN"/>
        </w:rPr>
        <w:t>-</w:t>
      </w:r>
      <w:r>
        <w:rPr>
          <w:rFonts w:hint="eastAsia"/>
          <w:lang w:val="en-GB"/>
        </w:rPr>
        <w:t xml:space="preserve">2025 </w:t>
      </w:r>
      <w:proofErr w:type="spellStart"/>
      <w:r>
        <w:rPr>
          <w:rFonts w:hint="eastAsia"/>
          <w:lang w:val="en-GB"/>
        </w:rPr>
        <w:t>年执行计划</w:t>
      </w:r>
      <w:proofErr w:type="spellEnd"/>
      <w:r>
        <w:rPr>
          <w:rFonts w:hint="eastAsia"/>
          <w:lang w:val="en-GB"/>
        </w:rPr>
        <w:t>。</w:t>
      </w:r>
    </w:p>
    <w:p w14:paraId="1097F102" w14:textId="77777777" w:rsidR="007D37B9" w:rsidRDefault="00000000">
      <w:pPr>
        <w:rPr>
          <w:u w:val="single"/>
        </w:rPr>
      </w:pPr>
      <w:r>
        <w:rPr>
          <w:rFonts w:hint="eastAsia"/>
          <w:u w:val="single"/>
          <w:lang w:eastAsia="zh-CN"/>
        </w:rPr>
        <w:t>氟氯烃消费</w:t>
      </w:r>
      <w:proofErr w:type="spellStart"/>
      <w:r>
        <w:rPr>
          <w:u w:val="single"/>
        </w:rPr>
        <w:t>量报告</w:t>
      </w:r>
      <w:proofErr w:type="spellEnd"/>
    </w:p>
    <w:p w14:paraId="30059166" w14:textId="77777777" w:rsidR="007D37B9" w:rsidRDefault="007D37B9"/>
    <w:p w14:paraId="60A7CE52" w14:textId="77777777" w:rsidR="007D37B9" w:rsidRDefault="00000000">
      <w:pPr>
        <w:pStyle w:val="Heading1"/>
        <w:rPr>
          <w:lang w:eastAsia="zh-CN"/>
        </w:rPr>
      </w:pPr>
      <w:r>
        <w:rPr>
          <w:lang w:eastAsia="zh-CN"/>
        </w:rPr>
        <w:t>据</w:t>
      </w:r>
      <w:bookmarkStart w:id="0" w:name="_Hlk149678194"/>
      <w:r>
        <w:rPr>
          <w:rFonts w:hint="eastAsia"/>
          <w:lang w:eastAsia="zh-CN"/>
        </w:rPr>
        <w:t>塞舌尔政府报告，</w:t>
      </w:r>
      <w:r>
        <w:rPr>
          <w:rFonts w:hint="eastAsia"/>
          <w:lang w:eastAsia="zh-CN"/>
        </w:rPr>
        <w:t xml:space="preserve">2022 </w:t>
      </w:r>
      <w:r>
        <w:rPr>
          <w:rFonts w:hint="eastAsia"/>
          <w:lang w:eastAsia="zh-CN"/>
        </w:rPr>
        <w:t>年消费了</w:t>
      </w:r>
      <w:r>
        <w:rPr>
          <w:rFonts w:hint="eastAsia"/>
          <w:lang w:eastAsia="zh-CN"/>
        </w:rPr>
        <w:t xml:space="preserve">-0.01 ODP </w:t>
      </w:r>
      <w:r>
        <w:rPr>
          <w:rFonts w:hint="eastAsia"/>
          <w:lang w:eastAsia="zh-CN"/>
        </w:rPr>
        <w:t>吨氟氯烃，原因是</w:t>
      </w:r>
      <w:r>
        <w:rPr>
          <w:rFonts w:hint="eastAsia"/>
          <w:lang w:val="en-US" w:eastAsia="zh-CN"/>
        </w:rPr>
        <w:t>在</w:t>
      </w:r>
      <w:r>
        <w:rPr>
          <w:rFonts w:hint="eastAsia"/>
          <w:lang w:eastAsia="zh-CN"/>
        </w:rPr>
        <w:t>一次</w:t>
      </w:r>
      <w:r>
        <w:rPr>
          <w:rFonts w:hint="eastAsia"/>
          <w:lang w:val="en-US" w:eastAsia="zh-CN"/>
        </w:rPr>
        <w:t>未遂的</w:t>
      </w:r>
      <w:r>
        <w:rPr>
          <w:rFonts w:hint="eastAsia"/>
          <w:lang w:eastAsia="zh-CN"/>
        </w:rPr>
        <w:t>非法贸易</w:t>
      </w:r>
      <w:r>
        <w:rPr>
          <w:rFonts w:hint="eastAsia"/>
          <w:lang w:val="en-US" w:eastAsia="zh-CN"/>
        </w:rPr>
        <w:t>后</w:t>
      </w:r>
      <w:r>
        <w:rPr>
          <w:rFonts w:hint="eastAsia"/>
          <w:lang w:eastAsia="zh-CN"/>
        </w:rPr>
        <w:t>，</w:t>
      </w:r>
      <w:r>
        <w:rPr>
          <w:rFonts w:hint="eastAsia"/>
          <w:lang w:eastAsia="zh-CN"/>
        </w:rPr>
        <w:t xml:space="preserve"> </w:t>
      </w:r>
      <w:r>
        <w:rPr>
          <w:rFonts w:hint="eastAsia"/>
          <w:lang w:val="en-US" w:eastAsia="zh-CN"/>
        </w:rPr>
        <w:t>产品</w:t>
      </w:r>
      <w:r>
        <w:rPr>
          <w:rFonts w:hint="eastAsia"/>
          <w:lang w:eastAsia="zh-CN"/>
        </w:rPr>
        <w:t>被转运回原产国。</w:t>
      </w:r>
      <w:r>
        <w:rPr>
          <w:rFonts w:hint="eastAsia"/>
          <w:lang w:eastAsia="zh-CN"/>
        </w:rPr>
        <w:t xml:space="preserve">2018 </w:t>
      </w:r>
      <w:r>
        <w:rPr>
          <w:rFonts w:hint="eastAsia"/>
          <w:lang w:eastAsia="zh-CN"/>
        </w:rPr>
        <w:t>年至</w:t>
      </w:r>
      <w:r>
        <w:rPr>
          <w:rFonts w:hint="eastAsia"/>
          <w:lang w:eastAsia="zh-CN"/>
        </w:rPr>
        <w:t xml:space="preserve"> 2022 </w:t>
      </w:r>
      <w:r>
        <w:rPr>
          <w:rFonts w:hint="eastAsia"/>
          <w:lang w:eastAsia="zh-CN"/>
        </w:rPr>
        <w:t>年的氟氯烃消费量见表</w:t>
      </w:r>
      <w:r>
        <w:rPr>
          <w:rFonts w:hint="eastAsia"/>
          <w:lang w:eastAsia="zh-CN"/>
        </w:rPr>
        <w:t xml:space="preserve"> 1</w:t>
      </w:r>
      <w:r>
        <w:rPr>
          <w:rFonts w:hint="eastAsia"/>
          <w:lang w:eastAsia="zh-CN"/>
        </w:rPr>
        <w:t>。</w:t>
      </w:r>
    </w:p>
    <w:p w14:paraId="20A2F895" w14:textId="77777777" w:rsidR="007D37B9" w:rsidRDefault="00000000">
      <w:pPr>
        <w:rPr>
          <w:b/>
          <w:lang w:eastAsia="zh-CN"/>
        </w:rPr>
      </w:pPr>
      <w:r>
        <w:rPr>
          <w:b/>
          <w:lang w:eastAsia="zh-CN"/>
        </w:rPr>
        <w:t>表</w:t>
      </w:r>
      <w:r>
        <w:rPr>
          <w:b/>
          <w:lang w:eastAsia="zh-CN"/>
        </w:rPr>
        <w:t>1</w:t>
      </w:r>
      <w:r>
        <w:rPr>
          <w:b/>
          <w:lang w:eastAsia="zh-CN"/>
        </w:rPr>
        <w:t>：</w:t>
      </w:r>
      <w:r>
        <w:rPr>
          <w:rFonts w:hint="eastAsia"/>
          <w:b/>
          <w:lang w:val="en-US" w:eastAsia="zh-CN"/>
        </w:rPr>
        <w:t>塞舌尔</w:t>
      </w:r>
      <w:r>
        <w:rPr>
          <w:rFonts w:hint="eastAsia"/>
          <w:b/>
          <w:lang w:eastAsia="zh-CN"/>
        </w:rPr>
        <w:t>氟氯烃消费</w:t>
      </w:r>
      <w:r>
        <w:rPr>
          <w:b/>
          <w:lang w:eastAsia="zh-CN"/>
        </w:rPr>
        <w:t>量（</w:t>
      </w:r>
      <w:r>
        <w:rPr>
          <w:b/>
          <w:lang w:eastAsia="zh-CN"/>
        </w:rPr>
        <w:t>2018</w:t>
      </w:r>
      <w:r>
        <w:rPr>
          <w:b/>
          <w:lang w:eastAsia="zh-CN"/>
        </w:rPr>
        <w:t>年</w:t>
      </w:r>
      <w:r>
        <w:rPr>
          <w:b/>
          <w:lang w:eastAsia="zh-CN"/>
        </w:rPr>
        <w:t>-2022</w:t>
      </w:r>
      <w:r>
        <w:rPr>
          <w:b/>
          <w:lang w:eastAsia="zh-CN"/>
        </w:rPr>
        <w:t>年第</w:t>
      </w:r>
      <w:r>
        <w:rPr>
          <w:b/>
          <w:lang w:eastAsia="zh-CN"/>
        </w:rPr>
        <w:t>7</w:t>
      </w:r>
      <w:r>
        <w:rPr>
          <w:b/>
          <w:lang w:eastAsia="zh-CN"/>
        </w:rPr>
        <w:t>条数据）</w:t>
      </w:r>
    </w:p>
    <w:tbl>
      <w:tblPr>
        <w:tblW w:w="5000" w:type="pct"/>
        <w:tblLook w:val="04A0" w:firstRow="1" w:lastRow="0" w:firstColumn="1" w:lastColumn="0" w:noHBand="0" w:noVBand="1"/>
      </w:tblPr>
      <w:tblGrid>
        <w:gridCol w:w="3058"/>
        <w:gridCol w:w="1064"/>
        <w:gridCol w:w="1065"/>
        <w:gridCol w:w="1032"/>
        <w:gridCol w:w="1034"/>
        <w:gridCol w:w="1032"/>
        <w:gridCol w:w="1065"/>
      </w:tblGrid>
      <w:tr w:rsidR="007D37B9" w14:paraId="6A0E0982"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72728F9" w14:textId="77777777" w:rsidR="007D37B9" w:rsidRDefault="00000000">
            <w:pPr>
              <w:widowControl w:val="0"/>
              <w:jc w:val="left"/>
              <w:rPr>
                <w:b/>
                <w:bCs/>
                <w:color w:val="000000"/>
                <w:sz w:val="20"/>
                <w:szCs w:val="20"/>
              </w:rPr>
            </w:pPr>
            <w:r>
              <w:rPr>
                <w:rFonts w:hint="eastAsia"/>
                <w:b/>
                <w:bCs/>
                <w:color w:val="000000"/>
                <w:sz w:val="20"/>
                <w:szCs w:val="20"/>
                <w:lang w:eastAsia="zh-CN"/>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tcPr>
          <w:p w14:paraId="245B9ED1" w14:textId="77777777" w:rsidR="007D37B9" w:rsidRDefault="00000000">
            <w:pPr>
              <w:widowControl w:val="0"/>
              <w:jc w:val="center"/>
              <w:rPr>
                <w:b/>
                <w:bCs/>
                <w:color w:val="000000"/>
                <w:sz w:val="20"/>
                <w:szCs w:val="20"/>
              </w:rPr>
            </w:pPr>
            <w:r>
              <w:rPr>
                <w:b/>
                <w:bCs/>
                <w:color w:val="000000"/>
                <w:sz w:val="20"/>
                <w:szCs w:val="20"/>
              </w:rPr>
              <w:t>2018</w:t>
            </w:r>
            <w:r>
              <w:rPr>
                <w:b/>
                <w:bCs/>
                <w:color w:val="000000"/>
                <w:sz w:val="20"/>
                <w:szCs w:val="20"/>
              </w:rPr>
              <w:t>年</w:t>
            </w:r>
          </w:p>
        </w:tc>
        <w:tc>
          <w:tcPr>
            <w:tcW w:w="560" w:type="pct"/>
            <w:tcBorders>
              <w:top w:val="single" w:sz="4" w:space="0" w:color="auto"/>
              <w:left w:val="nil"/>
              <w:bottom w:val="single" w:sz="4" w:space="0" w:color="auto"/>
              <w:right w:val="single" w:sz="4" w:space="0" w:color="auto"/>
            </w:tcBorders>
            <w:shd w:val="clear" w:color="auto" w:fill="auto"/>
            <w:noWrap/>
            <w:vAlign w:val="center"/>
          </w:tcPr>
          <w:p w14:paraId="69E880E7" w14:textId="77777777" w:rsidR="007D37B9" w:rsidRDefault="00000000">
            <w:pPr>
              <w:widowControl w:val="0"/>
              <w:jc w:val="center"/>
              <w:rPr>
                <w:b/>
                <w:bCs/>
                <w:color w:val="000000"/>
                <w:sz w:val="20"/>
                <w:szCs w:val="20"/>
              </w:rPr>
            </w:pPr>
            <w:r>
              <w:rPr>
                <w:b/>
                <w:bCs/>
                <w:color w:val="000000"/>
                <w:sz w:val="20"/>
                <w:szCs w:val="20"/>
              </w:rPr>
              <w:t>2019</w:t>
            </w:r>
            <w:r>
              <w:rPr>
                <w:b/>
                <w:bCs/>
                <w:color w:val="000000"/>
                <w:sz w:val="20"/>
                <w:szCs w:val="20"/>
              </w:rPr>
              <w:t>年</w:t>
            </w:r>
          </w:p>
        </w:tc>
        <w:tc>
          <w:tcPr>
            <w:tcW w:w="559" w:type="pct"/>
            <w:tcBorders>
              <w:top w:val="single" w:sz="4" w:space="0" w:color="auto"/>
              <w:left w:val="nil"/>
              <w:bottom w:val="single" w:sz="4" w:space="0" w:color="auto"/>
              <w:right w:val="single" w:sz="4" w:space="0" w:color="auto"/>
            </w:tcBorders>
          </w:tcPr>
          <w:p w14:paraId="17A61AFA" w14:textId="77777777" w:rsidR="007D37B9" w:rsidRDefault="00000000">
            <w:pPr>
              <w:widowControl w:val="0"/>
              <w:jc w:val="center"/>
              <w:rPr>
                <w:b/>
                <w:bCs/>
                <w:color w:val="000000"/>
                <w:sz w:val="20"/>
                <w:szCs w:val="20"/>
              </w:rPr>
            </w:pPr>
            <w:r>
              <w:rPr>
                <w:b/>
                <w:bCs/>
                <w:color w:val="000000"/>
                <w:sz w:val="20"/>
                <w:szCs w:val="20"/>
              </w:rPr>
              <w:t>2020</w:t>
            </w:r>
            <w:r>
              <w:rPr>
                <w:b/>
                <w:bCs/>
                <w:color w:val="000000"/>
                <w:sz w:val="20"/>
                <w:szCs w:val="20"/>
              </w:rPr>
              <w:t>年</w:t>
            </w:r>
          </w:p>
        </w:tc>
        <w:tc>
          <w:tcPr>
            <w:tcW w:w="560" w:type="pct"/>
            <w:tcBorders>
              <w:top w:val="single" w:sz="4" w:space="0" w:color="auto"/>
              <w:left w:val="single" w:sz="4" w:space="0" w:color="auto"/>
              <w:bottom w:val="single" w:sz="4" w:space="0" w:color="auto"/>
              <w:right w:val="single" w:sz="4" w:space="0" w:color="auto"/>
            </w:tcBorders>
          </w:tcPr>
          <w:p w14:paraId="5A65A25D" w14:textId="77777777" w:rsidR="007D37B9" w:rsidRDefault="00000000">
            <w:pPr>
              <w:widowControl w:val="0"/>
              <w:jc w:val="center"/>
              <w:rPr>
                <w:b/>
                <w:bCs/>
                <w:color w:val="000000"/>
                <w:sz w:val="20"/>
                <w:szCs w:val="20"/>
              </w:rPr>
            </w:pPr>
            <w:r>
              <w:rPr>
                <w:b/>
                <w:bCs/>
                <w:color w:val="000000"/>
                <w:sz w:val="20"/>
                <w:szCs w:val="20"/>
              </w:rPr>
              <w:t>2021</w:t>
            </w:r>
            <w:r>
              <w:rPr>
                <w:b/>
                <w:bCs/>
                <w:color w:val="000000"/>
                <w:sz w:val="20"/>
                <w:szCs w:val="20"/>
              </w:rPr>
              <w:t>年</w:t>
            </w:r>
          </w:p>
        </w:tc>
        <w:tc>
          <w:tcPr>
            <w:tcW w:w="559" w:type="pct"/>
            <w:tcBorders>
              <w:top w:val="single" w:sz="4" w:space="0" w:color="auto"/>
              <w:left w:val="single" w:sz="4" w:space="0" w:color="auto"/>
              <w:bottom w:val="single" w:sz="4" w:space="0" w:color="auto"/>
              <w:right w:val="single" w:sz="4" w:space="0" w:color="auto"/>
            </w:tcBorders>
          </w:tcPr>
          <w:p w14:paraId="0812B6CF" w14:textId="77777777" w:rsidR="007D37B9" w:rsidRDefault="00000000">
            <w:pPr>
              <w:widowControl w:val="0"/>
              <w:jc w:val="center"/>
              <w:rPr>
                <w:b/>
                <w:bCs/>
                <w:color w:val="000000"/>
                <w:sz w:val="20"/>
                <w:szCs w:val="20"/>
              </w:rPr>
            </w:pPr>
            <w:r>
              <w:rPr>
                <w:b/>
                <w:bCs/>
                <w:color w:val="000000"/>
                <w:sz w:val="20"/>
                <w:szCs w:val="20"/>
              </w:rPr>
              <w:t>2022</w:t>
            </w:r>
            <w:r>
              <w:rPr>
                <w:b/>
                <w:bCs/>
                <w:color w:val="000000"/>
                <w:sz w:val="20"/>
                <w:szCs w:val="20"/>
              </w:rPr>
              <w:t>年</w:t>
            </w:r>
            <w:r>
              <w:rPr>
                <w:b/>
                <w:bCs/>
                <w:color w:val="000000"/>
                <w:sz w:val="20"/>
                <w:szCs w:val="20"/>
                <w:lang w:val="en-GB"/>
              </w:rPr>
              <w:t>*</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FBE1B0" w14:textId="77777777" w:rsidR="007D37B9" w:rsidRDefault="00000000">
            <w:pPr>
              <w:widowControl w:val="0"/>
              <w:jc w:val="center"/>
              <w:rPr>
                <w:b/>
                <w:bCs/>
                <w:color w:val="000000"/>
                <w:sz w:val="20"/>
                <w:szCs w:val="20"/>
              </w:rPr>
            </w:pPr>
            <w:proofErr w:type="spellStart"/>
            <w:r>
              <w:rPr>
                <w:b/>
                <w:bCs/>
                <w:color w:val="000000"/>
                <w:sz w:val="20"/>
                <w:szCs w:val="20"/>
              </w:rPr>
              <w:t>基线</w:t>
            </w:r>
            <w:proofErr w:type="spellEnd"/>
          </w:p>
        </w:tc>
      </w:tr>
      <w:tr w:rsidR="007D37B9" w14:paraId="17F24909" w14:textId="77777777">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78FA1A2" w14:textId="77777777" w:rsidR="007D37B9" w:rsidRDefault="00000000">
            <w:pPr>
              <w:widowControl w:val="0"/>
              <w:jc w:val="left"/>
              <w:rPr>
                <w:bCs/>
                <w:color w:val="000000"/>
                <w:sz w:val="20"/>
                <w:szCs w:val="20"/>
              </w:rPr>
            </w:pPr>
            <w:proofErr w:type="spellStart"/>
            <w:r>
              <w:rPr>
                <w:bCs/>
                <w:color w:val="000000"/>
                <w:sz w:val="20"/>
                <w:szCs w:val="20"/>
              </w:rPr>
              <w:t>公吨</w:t>
            </w:r>
            <w:proofErr w:type="spellEnd"/>
          </w:p>
        </w:tc>
        <w:tc>
          <w:tcPr>
            <w:tcW w:w="1064" w:type="dxa"/>
            <w:tcBorders>
              <w:top w:val="nil"/>
              <w:left w:val="nil"/>
              <w:bottom w:val="single" w:sz="4" w:space="0" w:color="auto"/>
              <w:right w:val="single" w:sz="4" w:space="0" w:color="auto"/>
            </w:tcBorders>
            <w:shd w:val="clear" w:color="auto" w:fill="auto"/>
            <w:noWrap/>
            <w:vAlign w:val="bottom"/>
          </w:tcPr>
          <w:p w14:paraId="1C38A2CA" w14:textId="77777777" w:rsidR="007D37B9" w:rsidRDefault="00000000">
            <w:pPr>
              <w:jc w:val="right"/>
              <w:rPr>
                <w:color w:val="000000"/>
                <w:sz w:val="20"/>
                <w:szCs w:val="20"/>
              </w:rPr>
            </w:pPr>
            <w:r>
              <w:rPr>
                <w:color w:val="000000"/>
                <w:sz w:val="20"/>
                <w:szCs w:val="20"/>
                <w:lang w:val="en-GB"/>
              </w:rPr>
              <w:t>1.27</w:t>
            </w:r>
          </w:p>
        </w:tc>
        <w:tc>
          <w:tcPr>
            <w:tcW w:w="1065" w:type="dxa"/>
            <w:tcBorders>
              <w:top w:val="nil"/>
              <w:left w:val="nil"/>
              <w:bottom w:val="single" w:sz="4" w:space="0" w:color="auto"/>
              <w:right w:val="single" w:sz="4" w:space="0" w:color="auto"/>
            </w:tcBorders>
            <w:shd w:val="clear" w:color="auto" w:fill="auto"/>
            <w:noWrap/>
          </w:tcPr>
          <w:p w14:paraId="43C9D82E" w14:textId="77777777" w:rsidR="007D37B9" w:rsidRDefault="00000000">
            <w:pPr>
              <w:jc w:val="right"/>
              <w:rPr>
                <w:color w:val="000000"/>
                <w:sz w:val="20"/>
                <w:szCs w:val="20"/>
              </w:rPr>
            </w:pPr>
            <w:r>
              <w:rPr>
                <w:color w:val="1E1E1E"/>
                <w:sz w:val="20"/>
                <w:szCs w:val="20"/>
                <w:lang w:val="en-GB"/>
              </w:rPr>
              <w:t>0</w:t>
            </w:r>
          </w:p>
        </w:tc>
        <w:tc>
          <w:tcPr>
            <w:tcW w:w="1064" w:type="dxa"/>
            <w:tcBorders>
              <w:top w:val="single" w:sz="4" w:space="0" w:color="auto"/>
              <w:left w:val="nil"/>
              <w:bottom w:val="single" w:sz="4" w:space="0" w:color="auto"/>
              <w:right w:val="single" w:sz="4" w:space="0" w:color="auto"/>
            </w:tcBorders>
          </w:tcPr>
          <w:p w14:paraId="31772A6A" w14:textId="77777777" w:rsidR="007D37B9" w:rsidRDefault="00000000">
            <w:pPr>
              <w:jc w:val="right"/>
              <w:rPr>
                <w:bCs/>
                <w:color w:val="000000"/>
                <w:sz w:val="20"/>
                <w:szCs w:val="20"/>
              </w:rPr>
            </w:pPr>
            <w:r>
              <w:rPr>
                <w:color w:val="1E1E1E"/>
                <w:sz w:val="20"/>
                <w:szCs w:val="20"/>
                <w:lang w:val="en-GB"/>
              </w:rPr>
              <w:t>0</w:t>
            </w:r>
          </w:p>
        </w:tc>
        <w:tc>
          <w:tcPr>
            <w:tcW w:w="1065" w:type="dxa"/>
            <w:tcBorders>
              <w:top w:val="nil"/>
              <w:left w:val="single" w:sz="4" w:space="0" w:color="auto"/>
              <w:bottom w:val="single" w:sz="4" w:space="0" w:color="auto"/>
              <w:right w:val="single" w:sz="4" w:space="0" w:color="auto"/>
            </w:tcBorders>
          </w:tcPr>
          <w:p w14:paraId="43A2E5D8" w14:textId="77777777" w:rsidR="007D37B9" w:rsidRDefault="00000000">
            <w:pPr>
              <w:jc w:val="right"/>
              <w:rPr>
                <w:bCs/>
                <w:color w:val="000000"/>
                <w:sz w:val="20"/>
                <w:szCs w:val="20"/>
              </w:rPr>
            </w:pPr>
            <w:r>
              <w:rPr>
                <w:color w:val="1E1E1E"/>
                <w:sz w:val="20"/>
                <w:szCs w:val="20"/>
                <w:lang w:val="en-GB"/>
              </w:rPr>
              <w:t>0</w:t>
            </w:r>
          </w:p>
        </w:tc>
        <w:tc>
          <w:tcPr>
            <w:tcW w:w="1064" w:type="dxa"/>
            <w:tcBorders>
              <w:top w:val="nil"/>
              <w:left w:val="single" w:sz="4" w:space="0" w:color="auto"/>
              <w:bottom w:val="single" w:sz="4" w:space="0" w:color="auto"/>
              <w:right w:val="single" w:sz="4" w:space="0" w:color="auto"/>
            </w:tcBorders>
          </w:tcPr>
          <w:p w14:paraId="5B58784B" w14:textId="77777777" w:rsidR="007D37B9" w:rsidRDefault="00000000">
            <w:pPr>
              <w:jc w:val="right"/>
              <w:rPr>
                <w:rFonts w:eastAsiaTheme="minorHAnsi"/>
                <w:color w:val="000000"/>
                <w:sz w:val="20"/>
                <w:szCs w:val="20"/>
              </w:rPr>
            </w:pPr>
            <w:r>
              <w:rPr>
                <w:color w:val="1E1E1E"/>
                <w:sz w:val="20"/>
                <w:szCs w:val="20"/>
                <w:lang w:val="en-GB"/>
              </w:rPr>
              <w:t>-0.01</w:t>
            </w:r>
          </w:p>
        </w:tc>
        <w:tc>
          <w:tcPr>
            <w:tcW w:w="1065" w:type="dxa"/>
            <w:tcBorders>
              <w:top w:val="nil"/>
              <w:left w:val="single" w:sz="4" w:space="0" w:color="auto"/>
              <w:bottom w:val="single" w:sz="4" w:space="0" w:color="auto"/>
              <w:right w:val="single" w:sz="4" w:space="0" w:color="auto"/>
            </w:tcBorders>
            <w:shd w:val="clear" w:color="auto" w:fill="auto"/>
            <w:noWrap/>
            <w:vAlign w:val="center"/>
          </w:tcPr>
          <w:p w14:paraId="6C0BB381" w14:textId="77777777" w:rsidR="007D37B9" w:rsidRDefault="00000000">
            <w:pPr>
              <w:jc w:val="right"/>
              <w:rPr>
                <w:color w:val="000000"/>
                <w:sz w:val="20"/>
                <w:szCs w:val="20"/>
              </w:rPr>
            </w:pPr>
            <w:r>
              <w:rPr>
                <w:color w:val="000000"/>
                <w:sz w:val="20"/>
                <w:szCs w:val="20"/>
                <w:lang w:val="en-GB"/>
              </w:rPr>
              <w:t>24.7</w:t>
            </w:r>
          </w:p>
        </w:tc>
      </w:tr>
      <w:tr w:rsidR="007D37B9" w14:paraId="318A4FDF" w14:textId="7777777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4E8AAC5" w14:textId="77777777" w:rsidR="007D37B9" w:rsidRDefault="00000000">
            <w:pPr>
              <w:widowControl w:val="0"/>
              <w:jc w:val="left"/>
              <w:rPr>
                <w:color w:val="000000"/>
                <w:sz w:val="20"/>
                <w:szCs w:val="20"/>
                <w:lang w:eastAsia="zh-CN"/>
              </w:rPr>
            </w:pPr>
            <w:r>
              <w:rPr>
                <w:bCs/>
                <w:color w:val="000000"/>
                <w:sz w:val="20"/>
                <w:szCs w:val="20"/>
              </w:rPr>
              <w:t>ODP</w:t>
            </w:r>
            <w:r>
              <w:rPr>
                <w:rFonts w:hint="eastAsia"/>
                <w:bCs/>
                <w:color w:val="000000"/>
                <w:sz w:val="20"/>
                <w:szCs w:val="20"/>
                <w:lang w:eastAsia="zh-CN"/>
              </w:rPr>
              <w:t>吨</w:t>
            </w:r>
          </w:p>
        </w:tc>
        <w:tc>
          <w:tcPr>
            <w:tcW w:w="1064" w:type="dxa"/>
            <w:tcBorders>
              <w:top w:val="nil"/>
              <w:left w:val="nil"/>
              <w:bottom w:val="single" w:sz="4" w:space="0" w:color="auto"/>
              <w:right w:val="single" w:sz="4" w:space="0" w:color="auto"/>
            </w:tcBorders>
            <w:shd w:val="clear" w:color="auto" w:fill="auto"/>
            <w:noWrap/>
          </w:tcPr>
          <w:p w14:paraId="2CEC32DD" w14:textId="77777777" w:rsidR="007D37B9" w:rsidRDefault="00000000">
            <w:pPr>
              <w:jc w:val="right"/>
              <w:rPr>
                <w:rFonts w:eastAsiaTheme="minorHAnsi"/>
                <w:color w:val="000000"/>
                <w:sz w:val="20"/>
                <w:szCs w:val="20"/>
              </w:rPr>
            </w:pPr>
            <w:r>
              <w:rPr>
                <w:color w:val="1E1E1E"/>
                <w:sz w:val="20"/>
                <w:szCs w:val="20"/>
                <w:lang w:val="en-GB"/>
              </w:rPr>
              <w:t>0.07</w:t>
            </w:r>
          </w:p>
        </w:tc>
        <w:tc>
          <w:tcPr>
            <w:tcW w:w="1065" w:type="dxa"/>
            <w:tcBorders>
              <w:top w:val="nil"/>
              <w:left w:val="nil"/>
              <w:bottom w:val="single" w:sz="4" w:space="0" w:color="auto"/>
              <w:right w:val="single" w:sz="4" w:space="0" w:color="auto"/>
            </w:tcBorders>
            <w:shd w:val="clear" w:color="auto" w:fill="auto"/>
            <w:noWrap/>
          </w:tcPr>
          <w:p w14:paraId="7C682651" w14:textId="77777777" w:rsidR="007D37B9" w:rsidRDefault="00000000">
            <w:pPr>
              <w:jc w:val="right"/>
              <w:rPr>
                <w:color w:val="000000"/>
                <w:sz w:val="20"/>
                <w:szCs w:val="20"/>
              </w:rPr>
            </w:pPr>
            <w:r>
              <w:rPr>
                <w:color w:val="1E1E1E"/>
                <w:sz w:val="20"/>
                <w:szCs w:val="20"/>
                <w:lang w:val="en-GB"/>
              </w:rPr>
              <w:t>0</w:t>
            </w:r>
          </w:p>
        </w:tc>
        <w:tc>
          <w:tcPr>
            <w:tcW w:w="1064" w:type="dxa"/>
            <w:tcBorders>
              <w:top w:val="single" w:sz="4" w:space="0" w:color="auto"/>
              <w:left w:val="nil"/>
              <w:bottom w:val="single" w:sz="4" w:space="0" w:color="auto"/>
              <w:right w:val="single" w:sz="4" w:space="0" w:color="auto"/>
            </w:tcBorders>
          </w:tcPr>
          <w:p w14:paraId="4292F00E" w14:textId="77777777" w:rsidR="007D37B9" w:rsidRDefault="00000000">
            <w:pPr>
              <w:jc w:val="right"/>
              <w:rPr>
                <w:color w:val="000000"/>
                <w:sz w:val="20"/>
                <w:szCs w:val="20"/>
              </w:rPr>
            </w:pPr>
            <w:r>
              <w:rPr>
                <w:color w:val="1E1E1E"/>
                <w:sz w:val="20"/>
                <w:szCs w:val="20"/>
                <w:lang w:val="en-GB"/>
              </w:rPr>
              <w:t>0</w:t>
            </w:r>
          </w:p>
        </w:tc>
        <w:tc>
          <w:tcPr>
            <w:tcW w:w="1065" w:type="dxa"/>
            <w:tcBorders>
              <w:top w:val="nil"/>
              <w:left w:val="single" w:sz="4" w:space="0" w:color="auto"/>
              <w:bottom w:val="single" w:sz="4" w:space="0" w:color="auto"/>
              <w:right w:val="single" w:sz="4" w:space="0" w:color="auto"/>
            </w:tcBorders>
          </w:tcPr>
          <w:p w14:paraId="1A102207" w14:textId="77777777" w:rsidR="007D37B9" w:rsidRDefault="00000000">
            <w:pPr>
              <w:jc w:val="right"/>
              <w:rPr>
                <w:sz w:val="20"/>
                <w:szCs w:val="20"/>
              </w:rPr>
            </w:pPr>
            <w:r>
              <w:rPr>
                <w:color w:val="1E1E1E"/>
                <w:sz w:val="20"/>
                <w:szCs w:val="20"/>
                <w:lang w:val="en-GB"/>
              </w:rPr>
              <w:t>0</w:t>
            </w:r>
          </w:p>
        </w:tc>
        <w:tc>
          <w:tcPr>
            <w:tcW w:w="1064" w:type="dxa"/>
            <w:tcBorders>
              <w:top w:val="nil"/>
              <w:left w:val="single" w:sz="4" w:space="0" w:color="auto"/>
              <w:bottom w:val="single" w:sz="4" w:space="0" w:color="auto"/>
              <w:right w:val="single" w:sz="4" w:space="0" w:color="auto"/>
            </w:tcBorders>
          </w:tcPr>
          <w:p w14:paraId="77F63151" w14:textId="77777777" w:rsidR="007D37B9" w:rsidRDefault="00000000">
            <w:pPr>
              <w:jc w:val="right"/>
              <w:rPr>
                <w:rFonts w:eastAsiaTheme="minorHAnsi"/>
                <w:color w:val="000000"/>
                <w:sz w:val="20"/>
                <w:szCs w:val="20"/>
              </w:rPr>
            </w:pPr>
            <w:r>
              <w:rPr>
                <w:color w:val="1E1E1E"/>
                <w:sz w:val="20"/>
                <w:szCs w:val="20"/>
                <w:lang w:val="en-GB"/>
              </w:rPr>
              <w:t>-0.01</w:t>
            </w:r>
          </w:p>
        </w:tc>
        <w:tc>
          <w:tcPr>
            <w:tcW w:w="1065" w:type="dxa"/>
            <w:tcBorders>
              <w:top w:val="nil"/>
              <w:left w:val="single" w:sz="4" w:space="0" w:color="auto"/>
              <w:bottom w:val="single" w:sz="4" w:space="0" w:color="auto"/>
              <w:right w:val="single" w:sz="4" w:space="0" w:color="auto"/>
            </w:tcBorders>
            <w:shd w:val="clear" w:color="auto" w:fill="auto"/>
            <w:noWrap/>
          </w:tcPr>
          <w:p w14:paraId="3ACEFB45" w14:textId="77777777" w:rsidR="007D37B9" w:rsidRDefault="00000000">
            <w:pPr>
              <w:jc w:val="right"/>
              <w:rPr>
                <w:rFonts w:eastAsiaTheme="minorHAnsi"/>
                <w:color w:val="000000"/>
                <w:sz w:val="20"/>
                <w:szCs w:val="20"/>
              </w:rPr>
            </w:pPr>
            <w:r>
              <w:rPr>
                <w:color w:val="1E1E1E"/>
                <w:sz w:val="20"/>
                <w:szCs w:val="20"/>
                <w:lang w:val="en-GB"/>
              </w:rPr>
              <w:t>1.4</w:t>
            </w:r>
          </w:p>
        </w:tc>
      </w:tr>
    </w:tbl>
    <w:p w14:paraId="2226F4A2" w14:textId="77777777" w:rsidR="007D37B9" w:rsidRDefault="00000000">
      <w:r>
        <w:rPr>
          <w:b/>
          <w:bCs/>
          <w:color w:val="000000"/>
          <w:sz w:val="20"/>
          <w:szCs w:val="20"/>
          <w:lang w:val="en-GB"/>
        </w:rPr>
        <w:t>*</w:t>
      </w:r>
      <w:proofErr w:type="spellStart"/>
      <w:r>
        <w:rPr>
          <w:rFonts w:hint="eastAsia"/>
        </w:rPr>
        <w:t>负值表示当年销毁或出口的数量超过了进口量，这意味着</w:t>
      </w:r>
      <w:proofErr w:type="spellEnd"/>
      <w:r>
        <w:rPr>
          <w:rFonts w:hint="eastAsia"/>
          <w:lang w:val="en-US" w:eastAsia="zh-CN"/>
        </w:rPr>
        <w:t>要使用</w:t>
      </w:r>
      <w:proofErr w:type="spellStart"/>
      <w:r>
        <w:rPr>
          <w:rFonts w:hint="eastAsia"/>
        </w:rPr>
        <w:t>库存</w:t>
      </w:r>
      <w:proofErr w:type="spellEnd"/>
      <w:r>
        <w:rPr>
          <w:rFonts w:hint="eastAsia"/>
        </w:rPr>
        <w:t>。</w:t>
      </w:r>
    </w:p>
    <w:p w14:paraId="4B839D6E" w14:textId="77777777" w:rsidR="007D37B9" w:rsidRDefault="007D37B9">
      <w:pPr>
        <w:rPr>
          <w:highlight w:val="yellow"/>
        </w:rPr>
      </w:pPr>
    </w:p>
    <w:bookmarkEnd w:id="0"/>
    <w:p w14:paraId="133B4FBE" w14:textId="77777777" w:rsidR="007D37B9" w:rsidRDefault="00000000">
      <w:pPr>
        <w:pStyle w:val="Heading1"/>
        <w:rPr>
          <w:lang w:eastAsia="zh-CN"/>
        </w:rPr>
      </w:pPr>
      <w:proofErr w:type="spellStart"/>
      <w:r>
        <w:rPr>
          <w:rFonts w:hint="eastAsia"/>
          <w:lang w:val="en-GB"/>
        </w:rPr>
        <w:t>塞舌尔政府履行了</w:t>
      </w:r>
      <w:proofErr w:type="spellEnd"/>
      <w:r>
        <w:rPr>
          <w:rFonts w:hint="eastAsia"/>
          <w:lang w:val="en-US" w:eastAsia="zh-CN"/>
        </w:rPr>
        <w:t>其</w:t>
      </w:r>
      <w:proofErr w:type="spellStart"/>
      <w:r>
        <w:rPr>
          <w:rFonts w:hint="eastAsia"/>
          <w:lang w:val="en-GB"/>
        </w:rPr>
        <w:t>与执行委员会签订的协定</w:t>
      </w:r>
      <w:proofErr w:type="spellEnd"/>
      <w:r>
        <w:rPr>
          <w:rFonts w:hint="eastAsia"/>
          <w:lang w:val="en-US" w:eastAsia="zh-CN"/>
        </w:rPr>
        <w:t>中</w:t>
      </w:r>
      <w:proofErr w:type="spellStart"/>
      <w:r>
        <w:rPr>
          <w:rFonts w:hint="eastAsia"/>
          <w:lang w:val="en-GB"/>
        </w:rPr>
        <w:t>做出的承诺，即在</w:t>
      </w:r>
      <w:proofErr w:type="spellEnd"/>
      <w:r>
        <w:rPr>
          <w:rFonts w:hint="eastAsia"/>
          <w:lang w:val="en-GB"/>
        </w:rPr>
        <w:t xml:space="preserve"> 2017 </w:t>
      </w:r>
      <w:proofErr w:type="spellStart"/>
      <w:r>
        <w:rPr>
          <w:rFonts w:hint="eastAsia"/>
          <w:lang w:val="en-GB"/>
        </w:rPr>
        <w:t>年至</w:t>
      </w:r>
      <w:proofErr w:type="spellEnd"/>
      <w:r>
        <w:rPr>
          <w:rFonts w:hint="eastAsia"/>
          <w:lang w:val="en-GB"/>
        </w:rPr>
        <w:t xml:space="preserve"> 2024 </w:t>
      </w:r>
      <w:proofErr w:type="spellStart"/>
      <w:r>
        <w:rPr>
          <w:rFonts w:hint="eastAsia"/>
          <w:lang w:val="en-GB"/>
        </w:rPr>
        <w:t>年期间加快淘汰氟氯烃，使其达到</w:t>
      </w:r>
      <w:proofErr w:type="spellEnd"/>
      <w:r>
        <w:rPr>
          <w:rFonts w:hint="eastAsia"/>
          <w:lang w:val="en-GB"/>
        </w:rPr>
        <w:t xml:space="preserve"> 0.30 ODP </w:t>
      </w:r>
      <w:proofErr w:type="spellStart"/>
      <w:r>
        <w:rPr>
          <w:rFonts w:hint="eastAsia"/>
          <w:lang w:val="en-GB"/>
        </w:rPr>
        <w:t>吨的水平</w:t>
      </w:r>
      <w:proofErr w:type="spellEnd"/>
      <w:r>
        <w:rPr>
          <w:rFonts w:hint="eastAsia"/>
          <w:lang w:val="en-GB"/>
        </w:rPr>
        <w:t>。</w:t>
      </w:r>
    </w:p>
    <w:p w14:paraId="656EEA23" w14:textId="77777777" w:rsidR="007D37B9" w:rsidRDefault="00000000">
      <w:pPr>
        <w:rPr>
          <w:i/>
        </w:rPr>
      </w:pPr>
      <w:proofErr w:type="spellStart"/>
      <w:r>
        <w:rPr>
          <w:i/>
        </w:rPr>
        <w:t>国家</w:t>
      </w:r>
      <w:proofErr w:type="spellEnd"/>
      <w:r>
        <w:rPr>
          <w:rFonts w:hint="eastAsia"/>
          <w:i/>
          <w:lang w:val="en-US" w:eastAsia="zh-CN"/>
        </w:rPr>
        <w:t>方案执行</w:t>
      </w:r>
      <w:proofErr w:type="spellStart"/>
      <w:r>
        <w:rPr>
          <w:i/>
        </w:rPr>
        <w:t>报告</w:t>
      </w:r>
      <w:proofErr w:type="spellEnd"/>
    </w:p>
    <w:p w14:paraId="6B1930CE" w14:textId="77777777" w:rsidR="007D37B9" w:rsidRDefault="007D37B9">
      <w:pPr>
        <w:rPr>
          <w:highlight w:val="yellow"/>
        </w:rPr>
      </w:pPr>
    </w:p>
    <w:p w14:paraId="407244D9" w14:textId="77777777" w:rsidR="007D37B9" w:rsidRDefault="00000000">
      <w:pPr>
        <w:pStyle w:val="Heading1"/>
        <w:rPr>
          <w:lang w:eastAsia="zh-CN"/>
        </w:rPr>
      </w:pPr>
      <w:r>
        <w:rPr>
          <w:rFonts w:hint="eastAsia"/>
          <w:lang w:val="en-US" w:eastAsia="zh-CN"/>
        </w:rPr>
        <w:t>塞舌尔</w:t>
      </w:r>
      <w:r>
        <w:rPr>
          <w:lang w:eastAsia="zh-CN"/>
        </w:rPr>
        <w:t>政府在</w:t>
      </w:r>
      <w:r>
        <w:rPr>
          <w:lang w:eastAsia="zh-CN"/>
        </w:rPr>
        <w:t>2022</w:t>
      </w:r>
      <w:r>
        <w:rPr>
          <w:lang w:eastAsia="zh-CN"/>
        </w:rPr>
        <w:t>年</w:t>
      </w:r>
      <w:r>
        <w:rPr>
          <w:rFonts w:hint="eastAsia"/>
          <w:lang w:eastAsia="zh-CN"/>
        </w:rPr>
        <w:t>国家方案</w:t>
      </w:r>
      <w:r>
        <w:rPr>
          <w:lang w:eastAsia="zh-CN"/>
        </w:rPr>
        <w:t>执行报告中报告了</w:t>
      </w:r>
      <w:r>
        <w:rPr>
          <w:rFonts w:hint="eastAsia"/>
          <w:lang w:eastAsia="zh-CN"/>
        </w:rPr>
        <w:t>氟氯烃</w:t>
      </w:r>
      <w:r>
        <w:rPr>
          <w:lang w:eastAsia="zh-CN"/>
        </w:rPr>
        <w:t>的行业</w:t>
      </w:r>
      <w:r>
        <w:rPr>
          <w:rFonts w:hint="eastAsia"/>
          <w:lang w:eastAsia="zh-CN"/>
        </w:rPr>
        <w:t>消费</w:t>
      </w:r>
      <w:r>
        <w:rPr>
          <w:lang w:eastAsia="zh-CN"/>
        </w:rPr>
        <w:t>数据，</w:t>
      </w:r>
      <w:proofErr w:type="spellStart"/>
      <w:r>
        <w:rPr>
          <w:rFonts w:hint="eastAsia"/>
        </w:rPr>
        <w:t>该数据与《蒙特利尔议定书》第</w:t>
      </w:r>
      <w:proofErr w:type="spellEnd"/>
      <w:r>
        <w:rPr>
          <w:rFonts w:hint="eastAsia"/>
        </w:rPr>
        <w:t>7</w:t>
      </w:r>
      <w:proofErr w:type="spellStart"/>
      <w:r>
        <w:rPr>
          <w:rFonts w:hint="eastAsia"/>
        </w:rPr>
        <w:t>条项下报告的数据一致</w:t>
      </w:r>
      <w:proofErr w:type="spellEnd"/>
      <w:r>
        <w:rPr>
          <w:lang w:eastAsia="zh-CN"/>
        </w:rPr>
        <w:t>。</w:t>
      </w:r>
      <w:r>
        <w:rPr>
          <w:lang w:eastAsia="zh-CN"/>
        </w:rPr>
        <w:t xml:space="preserve"> </w:t>
      </w:r>
    </w:p>
    <w:p w14:paraId="7AC815F7" w14:textId="77777777" w:rsidR="007D37B9" w:rsidRDefault="00000000">
      <w:pPr>
        <w:rPr>
          <w:b/>
          <w:lang w:val="en-US" w:eastAsia="zh-CN"/>
        </w:rPr>
      </w:pPr>
      <w:proofErr w:type="spellStart"/>
      <w:r>
        <w:rPr>
          <w:b/>
        </w:rPr>
        <w:t>项目</w:t>
      </w:r>
      <w:proofErr w:type="spellEnd"/>
      <w:r>
        <w:rPr>
          <w:rFonts w:hint="eastAsia"/>
          <w:b/>
          <w:lang w:val="en-US" w:eastAsia="zh-CN"/>
        </w:rPr>
        <w:t>说明</w:t>
      </w:r>
    </w:p>
    <w:p w14:paraId="68FF9C77" w14:textId="77777777" w:rsidR="007D37B9" w:rsidRDefault="007D37B9">
      <w:pPr>
        <w:rPr>
          <w:b/>
          <w:lang w:val="en-US" w:eastAsia="zh-CN"/>
        </w:rPr>
      </w:pPr>
    </w:p>
    <w:p w14:paraId="31226543" w14:textId="77777777" w:rsidR="007D37B9" w:rsidRPr="007D01E6" w:rsidRDefault="00000000">
      <w:pPr>
        <w:pStyle w:val="Heading1"/>
        <w:rPr>
          <w:lang w:val="en-US" w:eastAsia="zh-CN"/>
        </w:rPr>
      </w:pPr>
      <w:proofErr w:type="spellStart"/>
      <w:r>
        <w:rPr>
          <w:rFonts w:hint="eastAsia"/>
          <w:lang w:val="en-GB"/>
        </w:rPr>
        <w:t>塞舌尔政府正在执行其氟氯烃淘汰管理计划，并努力提高能效，同时继续淘汰氟氯烃，并为逐步减少氢氟碳化物做准备</w:t>
      </w:r>
      <w:proofErr w:type="spellEnd"/>
      <w:r>
        <w:rPr>
          <w:rFonts w:hint="eastAsia"/>
          <w:lang w:val="en-GB"/>
        </w:rPr>
        <w:t>。</w:t>
      </w:r>
    </w:p>
    <w:p w14:paraId="0F9381A0" w14:textId="77777777" w:rsidR="007D37B9" w:rsidRDefault="00000000">
      <w:pPr>
        <w:pStyle w:val="Heading1"/>
        <w:rPr>
          <w:lang w:val="fr-FR" w:eastAsia="zh-CN"/>
        </w:rPr>
      </w:pPr>
      <w:proofErr w:type="spellStart"/>
      <w:r>
        <w:rPr>
          <w:rFonts w:hint="eastAsia"/>
          <w:lang w:val="en-GB"/>
        </w:rPr>
        <w:t>本提案的基础是氟氯烃淘汰管理计划的成功和南部非洲发展共同体</w:t>
      </w:r>
      <w:proofErr w:type="spellEnd"/>
      <w:r>
        <w:rPr>
          <w:rFonts w:hint="eastAsia"/>
          <w:lang w:val="en-GB"/>
        </w:rPr>
        <w:t>（</w:t>
      </w:r>
      <w:r>
        <w:rPr>
          <w:rFonts w:hint="eastAsia"/>
          <w:lang w:val="en-GB"/>
        </w:rPr>
        <w:t>SADC</w:t>
      </w:r>
      <w:r>
        <w:rPr>
          <w:rFonts w:hint="eastAsia"/>
          <w:lang w:val="en-GB"/>
        </w:rPr>
        <w:t>）</w:t>
      </w:r>
      <w:proofErr w:type="spellStart"/>
      <w:r>
        <w:rPr>
          <w:rFonts w:hint="eastAsia"/>
          <w:lang w:val="en-GB"/>
        </w:rPr>
        <w:t>关于制定区域最低能源绩效标准的倡议。由于塞舌尔不制造制冷和空调设备，因此该国表示有必要根据国情调整南部非洲发展共同体的最低</w:t>
      </w:r>
      <w:proofErr w:type="spellEnd"/>
      <w:r>
        <w:rPr>
          <w:rFonts w:eastAsia="SimSun" w:hint="eastAsia"/>
          <w:lang w:val="en-US" w:eastAsia="zh-CN"/>
        </w:rPr>
        <w:t>能源绩效</w:t>
      </w:r>
      <w:proofErr w:type="spellStart"/>
      <w:r>
        <w:rPr>
          <w:rFonts w:hint="eastAsia"/>
          <w:lang w:val="en-GB"/>
        </w:rPr>
        <w:t>标准</w:t>
      </w:r>
      <w:proofErr w:type="spellEnd"/>
      <w:r>
        <w:rPr>
          <w:rStyle w:val="FootnoteReference"/>
          <w:rFonts w:hint="eastAsia"/>
          <w:lang w:val="en-GB"/>
        </w:rPr>
        <w:footnoteReference w:id="4"/>
      </w:r>
      <w:r>
        <w:rPr>
          <w:rFonts w:hint="eastAsia"/>
          <w:lang w:val="en-GB" w:eastAsia="zh-CN"/>
        </w:rPr>
        <w:t>。</w:t>
      </w:r>
    </w:p>
    <w:p w14:paraId="28E09923" w14:textId="77777777" w:rsidR="007D37B9" w:rsidRDefault="00000000">
      <w:pPr>
        <w:pStyle w:val="Heading1"/>
        <w:rPr>
          <w:lang w:val="en-US" w:eastAsia="zh-CN"/>
        </w:rPr>
      </w:pPr>
      <w:r>
        <w:rPr>
          <w:rFonts w:eastAsia="SimSun" w:hint="eastAsia"/>
          <w:lang w:val="en-US" w:eastAsia="zh-CN"/>
        </w:rPr>
        <w:lastRenderedPageBreak/>
        <w:t>在根据该国国情调整</w:t>
      </w:r>
      <w:proofErr w:type="spellStart"/>
      <w:r>
        <w:rPr>
          <w:rFonts w:hint="eastAsia"/>
          <w:lang w:val="en-GB"/>
        </w:rPr>
        <w:t>南部非洲发展共同体最低</w:t>
      </w:r>
      <w:proofErr w:type="spellEnd"/>
      <w:r>
        <w:rPr>
          <w:rFonts w:eastAsia="SimSun" w:hint="eastAsia"/>
          <w:lang w:val="en-US" w:eastAsia="zh-CN"/>
        </w:rPr>
        <w:t>能源绩效</w:t>
      </w:r>
      <w:proofErr w:type="spellStart"/>
      <w:r>
        <w:rPr>
          <w:rFonts w:hint="eastAsia"/>
          <w:lang w:val="en-GB"/>
        </w:rPr>
        <w:t>标准</w:t>
      </w:r>
      <w:proofErr w:type="spellEnd"/>
      <w:r>
        <w:rPr>
          <w:rFonts w:eastAsia="SimSun" w:hint="eastAsia"/>
          <w:lang w:val="en-US" w:eastAsia="zh-CN"/>
        </w:rPr>
        <w:t>的过程中</w:t>
      </w:r>
      <w:r w:rsidRPr="007D01E6">
        <w:rPr>
          <w:rFonts w:eastAsia="SimSun" w:hint="eastAsia"/>
          <w:lang w:val="fr-FR" w:eastAsia="zh-CN"/>
        </w:rPr>
        <w:t>，</w:t>
      </w:r>
      <w:proofErr w:type="spellStart"/>
      <w:r>
        <w:rPr>
          <w:rFonts w:hint="eastAsia"/>
          <w:lang w:val="en-GB"/>
        </w:rPr>
        <w:t>能源委员会和标准局</w:t>
      </w:r>
      <w:proofErr w:type="spellEnd"/>
      <w:r>
        <w:rPr>
          <w:rFonts w:eastAsia="SimSun" w:hint="eastAsia"/>
          <w:lang w:val="en-US" w:eastAsia="zh-CN"/>
        </w:rPr>
        <w:t>起到非常重要的作用</w:t>
      </w:r>
      <w:r>
        <w:rPr>
          <w:rFonts w:hint="eastAsia"/>
          <w:lang w:val="en-GB"/>
        </w:rPr>
        <w:t>。</w:t>
      </w:r>
      <w:proofErr w:type="spellStart"/>
      <w:r>
        <w:rPr>
          <w:rFonts w:hint="eastAsia"/>
          <w:lang w:val="en-GB"/>
        </w:rPr>
        <w:t>国家臭氧机构将与标准局密切合作</w:t>
      </w:r>
      <w:r w:rsidRPr="007D01E6">
        <w:rPr>
          <w:rFonts w:hint="eastAsia"/>
          <w:lang w:val="fr-FR"/>
        </w:rPr>
        <w:t>，</w:t>
      </w:r>
      <w:r>
        <w:rPr>
          <w:rFonts w:hint="eastAsia"/>
          <w:lang w:val="en-GB"/>
        </w:rPr>
        <w:t>建立一个国家技术委员会</w:t>
      </w:r>
      <w:r w:rsidRPr="007D01E6">
        <w:rPr>
          <w:rFonts w:hint="eastAsia"/>
          <w:lang w:val="fr-FR"/>
        </w:rPr>
        <w:t>，</w:t>
      </w:r>
      <w:r>
        <w:rPr>
          <w:rFonts w:hint="eastAsia"/>
          <w:lang w:val="en-GB"/>
        </w:rPr>
        <w:t>负责评估南部非洲发展共同体最低</w:t>
      </w:r>
      <w:proofErr w:type="spellEnd"/>
      <w:r>
        <w:rPr>
          <w:rFonts w:eastAsia="SimSun" w:hint="eastAsia"/>
          <w:lang w:val="en-US" w:eastAsia="zh-CN"/>
        </w:rPr>
        <w:t>能源绩效</w:t>
      </w:r>
      <w:proofErr w:type="spellStart"/>
      <w:r>
        <w:rPr>
          <w:rFonts w:hint="eastAsia"/>
          <w:lang w:val="en-GB"/>
        </w:rPr>
        <w:t>标准及其适用性。国家臭氧机构将</w:t>
      </w:r>
      <w:proofErr w:type="spellEnd"/>
      <w:r>
        <w:rPr>
          <w:rFonts w:eastAsia="SimSun" w:hint="eastAsia"/>
          <w:lang w:val="en-US" w:eastAsia="zh-CN"/>
        </w:rPr>
        <w:t>协同</w:t>
      </w:r>
      <w:proofErr w:type="spellStart"/>
      <w:r>
        <w:rPr>
          <w:rFonts w:hint="eastAsia"/>
          <w:lang w:val="en-GB"/>
        </w:rPr>
        <w:t>技术委员会，就</w:t>
      </w:r>
      <w:proofErr w:type="spellEnd"/>
      <w:r>
        <w:rPr>
          <w:rFonts w:eastAsia="SimSun" w:hint="eastAsia"/>
          <w:lang w:val="en-US" w:eastAsia="zh-CN"/>
        </w:rPr>
        <w:t>该国</w:t>
      </w:r>
      <w:proofErr w:type="spellStart"/>
      <w:r>
        <w:rPr>
          <w:rFonts w:hint="eastAsia"/>
          <w:lang w:val="en-GB"/>
        </w:rPr>
        <w:t>在《蒙特利尔议定书》下的承诺</w:t>
      </w:r>
      <w:proofErr w:type="spellEnd"/>
      <w:r>
        <w:rPr>
          <w:rFonts w:eastAsia="SimSun" w:hint="eastAsia"/>
          <w:lang w:val="en-GB" w:eastAsia="zh-CN"/>
        </w:rPr>
        <w:t>，</w:t>
      </w:r>
      <w:proofErr w:type="spellStart"/>
      <w:r>
        <w:rPr>
          <w:rFonts w:hint="eastAsia"/>
          <w:lang w:val="en-GB"/>
        </w:rPr>
        <w:t>向能源委员会和标准局提供具体指导</w:t>
      </w:r>
      <w:proofErr w:type="spellEnd"/>
      <w:r>
        <w:rPr>
          <w:rFonts w:hint="eastAsia"/>
          <w:lang w:val="en-GB"/>
        </w:rPr>
        <w:t>。</w:t>
      </w:r>
    </w:p>
    <w:p w14:paraId="4B5FAE87" w14:textId="77777777" w:rsidR="007D37B9" w:rsidRDefault="00000000">
      <w:pPr>
        <w:pStyle w:val="Heading1"/>
        <w:rPr>
          <w:lang w:val="en-US" w:eastAsia="zh-CN"/>
        </w:rPr>
      </w:pPr>
      <w:proofErr w:type="spellStart"/>
      <w:r>
        <w:rPr>
          <w:rFonts w:hint="eastAsia"/>
          <w:lang w:val="en-GB"/>
        </w:rPr>
        <w:t>根据</w:t>
      </w:r>
      <w:proofErr w:type="spellEnd"/>
      <w:r>
        <w:rPr>
          <w:rFonts w:hint="eastAsia"/>
          <w:lang w:val="en-GB"/>
        </w:rPr>
        <w:t>《</w:t>
      </w:r>
      <w:r>
        <w:rPr>
          <w:rFonts w:hint="eastAsia"/>
          <w:lang w:val="en-GB"/>
        </w:rPr>
        <w:t xml:space="preserve">2017 </w:t>
      </w:r>
      <w:proofErr w:type="spellStart"/>
      <w:r>
        <w:rPr>
          <w:rFonts w:hint="eastAsia"/>
          <w:lang w:val="en-GB"/>
        </w:rPr>
        <w:t>年能源法</w:t>
      </w:r>
      <w:proofErr w:type="spellEnd"/>
      <w:r>
        <w:rPr>
          <w:rFonts w:hint="eastAsia"/>
          <w:lang w:val="en-GB"/>
        </w:rPr>
        <w:t>》，</w:t>
      </w:r>
      <w:proofErr w:type="spellStart"/>
      <w:r>
        <w:rPr>
          <w:rFonts w:hint="eastAsia"/>
          <w:lang w:val="en-GB"/>
        </w:rPr>
        <w:t>能源委员会是负责为进口符合最低</w:t>
      </w:r>
      <w:proofErr w:type="spellEnd"/>
      <w:r>
        <w:rPr>
          <w:rFonts w:eastAsia="SimSun" w:hint="eastAsia"/>
          <w:lang w:val="en-US" w:eastAsia="zh-CN"/>
        </w:rPr>
        <w:t>能源绩效</w:t>
      </w:r>
      <w:proofErr w:type="spellStart"/>
      <w:r>
        <w:rPr>
          <w:rFonts w:hint="eastAsia"/>
          <w:lang w:val="en-GB"/>
        </w:rPr>
        <w:t>标准的设备签发必要许可证并维护相关设备登记册的机构，该委员会将制定相应的法规，将最低</w:t>
      </w:r>
      <w:proofErr w:type="spellEnd"/>
      <w:r>
        <w:rPr>
          <w:rFonts w:eastAsia="SimSun" w:hint="eastAsia"/>
          <w:lang w:val="en-US" w:eastAsia="zh-CN"/>
        </w:rPr>
        <w:t>能源绩效</w:t>
      </w:r>
      <w:proofErr w:type="spellStart"/>
      <w:r>
        <w:rPr>
          <w:rFonts w:hint="eastAsia"/>
          <w:lang w:val="en-GB"/>
        </w:rPr>
        <w:t>标准作为</w:t>
      </w:r>
      <w:proofErr w:type="spellEnd"/>
      <w:r>
        <w:rPr>
          <w:rFonts w:eastAsia="SimSun" w:hint="eastAsia"/>
          <w:lang w:val="en-US" w:eastAsia="zh-CN"/>
        </w:rPr>
        <w:t>该国</w:t>
      </w:r>
      <w:proofErr w:type="spellStart"/>
      <w:r>
        <w:rPr>
          <w:rFonts w:hint="eastAsia"/>
          <w:lang w:val="en-GB"/>
        </w:rPr>
        <w:t>进口制冷与空调设备的一项强制性要求</w:t>
      </w:r>
      <w:proofErr w:type="spellEnd"/>
      <w:r>
        <w:rPr>
          <w:rFonts w:eastAsia="SimSun" w:hint="eastAsia"/>
          <w:lang w:val="en-GB" w:eastAsia="zh-CN"/>
        </w:rPr>
        <w:t>。</w:t>
      </w:r>
    </w:p>
    <w:p w14:paraId="30B75094" w14:textId="77777777" w:rsidR="007D37B9" w:rsidRDefault="00000000">
      <w:pPr>
        <w:pStyle w:val="Heading1"/>
        <w:rPr>
          <w:lang w:val="en-US" w:eastAsia="zh-CN"/>
        </w:rPr>
      </w:pPr>
      <w:proofErr w:type="spellStart"/>
      <w:r>
        <w:rPr>
          <w:rFonts w:hint="eastAsia"/>
          <w:lang w:val="en-GB"/>
        </w:rPr>
        <w:t>本项目提案</w:t>
      </w:r>
      <w:proofErr w:type="spellEnd"/>
      <w:r>
        <w:rPr>
          <w:rFonts w:eastAsia="SimSun" w:hint="eastAsia"/>
          <w:lang w:val="en-US" w:eastAsia="zh-CN"/>
        </w:rPr>
        <w:t>针对</w:t>
      </w:r>
      <w:r>
        <w:rPr>
          <w:rFonts w:hint="eastAsia"/>
          <w:lang w:val="en-GB"/>
        </w:rPr>
        <w:t>第</w:t>
      </w:r>
      <w:r>
        <w:rPr>
          <w:rFonts w:hint="eastAsia"/>
          <w:lang w:val="en-GB"/>
        </w:rPr>
        <w:t xml:space="preserve"> 89/6(b)</w:t>
      </w:r>
      <w:proofErr w:type="spellStart"/>
      <w:r>
        <w:rPr>
          <w:rFonts w:hint="eastAsia"/>
          <w:lang w:val="en-GB"/>
        </w:rPr>
        <w:t>号决定第</w:t>
      </w:r>
      <w:proofErr w:type="spellEnd"/>
      <w:r>
        <w:rPr>
          <w:rFonts w:hint="eastAsia"/>
          <w:lang w:val="en-GB"/>
        </w:rPr>
        <w:t>(</w:t>
      </w:r>
      <w:r>
        <w:rPr>
          <w:rFonts w:hint="eastAsia"/>
          <w:lang w:val="en-GB"/>
        </w:rPr>
        <w:t>三</w:t>
      </w:r>
      <w:r>
        <w:rPr>
          <w:rFonts w:hint="eastAsia"/>
          <w:lang w:val="en-GB"/>
        </w:rPr>
        <w:t>)</w:t>
      </w:r>
      <w:r>
        <w:rPr>
          <w:rFonts w:hint="eastAsia"/>
          <w:lang w:val="en-GB"/>
        </w:rPr>
        <w:t>和</w:t>
      </w:r>
      <w:r>
        <w:rPr>
          <w:rFonts w:hint="eastAsia"/>
          <w:lang w:val="en-GB"/>
        </w:rPr>
        <w:t>(</w:t>
      </w:r>
      <w:r>
        <w:rPr>
          <w:rFonts w:hint="eastAsia"/>
          <w:lang w:val="en-GB"/>
        </w:rPr>
        <w:t>五</w:t>
      </w:r>
      <w:r>
        <w:rPr>
          <w:rFonts w:hint="eastAsia"/>
          <w:lang w:val="en-GB"/>
        </w:rPr>
        <w:t>)</w:t>
      </w:r>
      <w:proofErr w:type="spellStart"/>
      <w:r>
        <w:rPr>
          <w:rFonts w:hint="eastAsia"/>
          <w:lang w:val="en-GB"/>
        </w:rPr>
        <w:t>分段所列活动</w:t>
      </w:r>
      <w:proofErr w:type="spellEnd"/>
      <w:r>
        <w:rPr>
          <w:rFonts w:eastAsia="SimSun" w:hint="eastAsia"/>
          <w:lang w:val="en-US" w:eastAsia="zh-CN"/>
        </w:rPr>
        <w:t>而</w:t>
      </w:r>
      <w:proofErr w:type="spellStart"/>
      <w:r>
        <w:rPr>
          <w:rFonts w:hint="eastAsia"/>
          <w:lang w:val="en-GB"/>
        </w:rPr>
        <w:t>提交。该项目旨在</w:t>
      </w:r>
      <w:proofErr w:type="spellEnd"/>
      <w:r>
        <w:rPr>
          <w:rFonts w:eastAsia="SimSun" w:hint="eastAsia"/>
          <w:lang w:val="en-US" w:eastAsia="zh-CN"/>
        </w:rPr>
        <w:t>继续淘汰</w:t>
      </w:r>
      <w:proofErr w:type="spellStart"/>
      <w:r>
        <w:rPr>
          <w:rFonts w:hint="eastAsia"/>
          <w:lang w:val="en-GB"/>
        </w:rPr>
        <w:t>氟氯烃，在制冷和空调设备中推广高能效和全球升温潜能值低的替代品，并</w:t>
      </w:r>
      <w:proofErr w:type="spellEnd"/>
      <w:r>
        <w:rPr>
          <w:rFonts w:eastAsia="SimSun" w:hint="eastAsia"/>
          <w:lang w:val="en-US" w:eastAsia="zh-CN"/>
        </w:rPr>
        <w:t>进行</w:t>
      </w:r>
      <w:proofErr w:type="spellStart"/>
      <w:r>
        <w:rPr>
          <w:rFonts w:hint="eastAsia"/>
          <w:lang w:val="en-GB"/>
        </w:rPr>
        <w:t>相关官员采用和执行最低能源绩效标准的能力</w:t>
      </w:r>
      <w:proofErr w:type="spellEnd"/>
      <w:r>
        <w:rPr>
          <w:rFonts w:eastAsia="SimSun" w:hint="eastAsia"/>
          <w:lang w:val="en-US" w:eastAsia="zh-CN"/>
        </w:rPr>
        <w:t>建设</w:t>
      </w:r>
      <w:r>
        <w:rPr>
          <w:rFonts w:hint="eastAsia"/>
          <w:lang w:val="en-GB"/>
        </w:rPr>
        <w:t>。</w:t>
      </w:r>
      <w:proofErr w:type="spellStart"/>
      <w:r>
        <w:rPr>
          <w:rFonts w:hint="eastAsia"/>
          <w:lang w:val="en-GB"/>
        </w:rPr>
        <w:t>这些活动将有助于该国高效、及时地执行《基加利修正案</w:t>
      </w:r>
      <w:proofErr w:type="spellEnd"/>
      <w:r>
        <w:rPr>
          <w:rFonts w:hint="eastAsia"/>
          <w:lang w:val="en-GB"/>
        </w:rPr>
        <w:t>》。</w:t>
      </w:r>
    </w:p>
    <w:p w14:paraId="039B07F3" w14:textId="77777777" w:rsidR="007D37B9" w:rsidRDefault="00000000">
      <w:pPr>
        <w:pStyle w:val="Heading1"/>
        <w:rPr>
          <w:lang w:val="en-US" w:eastAsia="zh-CN"/>
        </w:rPr>
      </w:pPr>
      <w:proofErr w:type="spellStart"/>
      <w:r>
        <w:rPr>
          <w:rFonts w:hint="eastAsia"/>
        </w:rPr>
        <w:t>保持</w:t>
      </w:r>
      <w:proofErr w:type="spellEnd"/>
      <w:r>
        <w:rPr>
          <w:rFonts w:hint="eastAsia"/>
          <w:lang w:eastAsia="zh-CN"/>
        </w:rPr>
        <w:t>维修行业</w:t>
      </w:r>
      <w:proofErr w:type="spellStart"/>
      <w:r>
        <w:rPr>
          <w:rFonts w:hint="eastAsia"/>
        </w:rPr>
        <w:t>能效的活动包括两个部分</w:t>
      </w:r>
      <w:proofErr w:type="spellEnd"/>
      <w:r>
        <w:rPr>
          <w:rFonts w:hint="eastAsia"/>
        </w:rPr>
        <w:t>：</w:t>
      </w:r>
    </w:p>
    <w:p w14:paraId="6D8CA202" w14:textId="77777777" w:rsidR="007D37B9" w:rsidRDefault="00000000">
      <w:pPr>
        <w:ind w:leftChars="300" w:left="660"/>
        <w:rPr>
          <w:lang w:val="en-GB"/>
        </w:rPr>
      </w:pPr>
      <w:r>
        <w:rPr>
          <w:rFonts w:eastAsia="SimSun" w:hint="eastAsia"/>
          <w:lang w:val="en-US" w:eastAsia="zh-CN"/>
        </w:rPr>
        <w:t>（</w:t>
      </w:r>
      <w:r>
        <w:rPr>
          <w:rFonts w:eastAsia="SimSun" w:hint="eastAsia"/>
          <w:lang w:val="en-US" w:eastAsia="zh-CN"/>
        </w:rPr>
        <w:t>a</w:t>
      </w:r>
      <w:r>
        <w:rPr>
          <w:rFonts w:eastAsia="SimSun" w:hint="eastAsia"/>
          <w:lang w:val="en-US" w:eastAsia="zh-CN"/>
        </w:rPr>
        <w:t>）改进</w:t>
      </w:r>
      <w:proofErr w:type="spellStart"/>
      <w:r>
        <w:rPr>
          <w:rFonts w:hint="eastAsia"/>
          <w:lang w:val="en-GB"/>
        </w:rPr>
        <w:t>利益攸关方、相关能源机构和国家臭氧机构之间的协调与合作，并建立一个监管框架，以发布关于</w:t>
      </w:r>
      <w:proofErr w:type="spellEnd"/>
      <w:r>
        <w:rPr>
          <w:rFonts w:eastAsia="SimSun" w:hint="eastAsia"/>
          <w:lang w:val="en-US" w:eastAsia="zh-CN"/>
        </w:rPr>
        <w:t>该国</w:t>
      </w:r>
      <w:proofErr w:type="spellStart"/>
      <w:r>
        <w:rPr>
          <w:rFonts w:hint="eastAsia"/>
          <w:lang w:val="en-GB"/>
        </w:rPr>
        <w:t>进口</w:t>
      </w:r>
      <w:proofErr w:type="spellEnd"/>
      <w:r>
        <w:rPr>
          <w:rFonts w:eastAsia="SimSun" w:hint="eastAsia"/>
          <w:lang w:val="en-US" w:eastAsia="zh-CN"/>
        </w:rPr>
        <w:t>的</w:t>
      </w:r>
      <w:proofErr w:type="spellStart"/>
      <w:r>
        <w:rPr>
          <w:rFonts w:hint="eastAsia"/>
          <w:lang w:val="en-GB"/>
        </w:rPr>
        <w:t>制冷和空调设备的最低能源绩效标准强制性要求，包括设计一个监测、报告和核查</w:t>
      </w:r>
      <w:proofErr w:type="spellEnd"/>
      <w:r>
        <w:rPr>
          <w:rFonts w:hint="eastAsia"/>
          <w:lang w:val="en-GB"/>
        </w:rPr>
        <w:t>（</w:t>
      </w:r>
      <w:r>
        <w:rPr>
          <w:rFonts w:hint="eastAsia"/>
          <w:lang w:val="en-GB"/>
        </w:rPr>
        <w:t>MRV</w:t>
      </w:r>
      <w:r>
        <w:rPr>
          <w:rFonts w:hint="eastAsia"/>
          <w:lang w:val="en-GB"/>
        </w:rPr>
        <w:t>）</w:t>
      </w:r>
      <w:proofErr w:type="spellStart"/>
      <w:r>
        <w:rPr>
          <w:rFonts w:hint="eastAsia"/>
          <w:lang w:val="en-GB"/>
        </w:rPr>
        <w:t>系统；以及</w:t>
      </w:r>
      <w:proofErr w:type="spellEnd"/>
    </w:p>
    <w:p w14:paraId="4730116D" w14:textId="77777777" w:rsidR="007D37B9" w:rsidRDefault="007D37B9">
      <w:pPr>
        <w:ind w:leftChars="300" w:left="660"/>
        <w:rPr>
          <w:lang w:val="en-GB"/>
        </w:rPr>
      </w:pPr>
    </w:p>
    <w:p w14:paraId="1A194F40" w14:textId="77777777" w:rsidR="007D37B9" w:rsidRDefault="00000000">
      <w:pPr>
        <w:ind w:leftChars="300" w:left="660"/>
        <w:rPr>
          <w:lang w:val="en-US" w:eastAsia="zh-CN"/>
        </w:rPr>
      </w:pPr>
      <w:r>
        <w:rPr>
          <w:rFonts w:hint="eastAsia"/>
          <w:lang w:val="en-GB" w:eastAsia="zh-CN"/>
        </w:rPr>
        <w:t>（</w:t>
      </w:r>
      <w:r>
        <w:rPr>
          <w:rFonts w:hint="eastAsia"/>
          <w:lang w:val="en-US" w:eastAsia="zh-CN"/>
        </w:rPr>
        <w:t>b</w:t>
      </w:r>
      <w:r>
        <w:rPr>
          <w:rFonts w:hint="eastAsia"/>
          <w:lang w:val="en-US" w:eastAsia="zh-CN"/>
        </w:rPr>
        <w:t>）</w:t>
      </w:r>
      <w:proofErr w:type="spellStart"/>
      <w:r>
        <w:rPr>
          <w:rFonts w:hint="eastAsia"/>
          <w:lang w:val="en-GB"/>
        </w:rPr>
        <w:t>开展宣传和推广计划</w:t>
      </w:r>
      <w:proofErr w:type="spellEnd"/>
      <w:r>
        <w:rPr>
          <w:rFonts w:hint="eastAsia"/>
          <w:lang w:val="en-GB"/>
        </w:rPr>
        <w:t>，</w:t>
      </w:r>
      <w:r>
        <w:rPr>
          <w:rFonts w:eastAsia="SimSun" w:hint="eastAsia"/>
          <w:lang w:val="en-US" w:eastAsia="zh-CN"/>
        </w:rPr>
        <w:t>推动</w:t>
      </w:r>
      <w:proofErr w:type="spellStart"/>
      <w:r>
        <w:rPr>
          <w:rFonts w:hint="eastAsia"/>
          <w:lang w:val="en-GB"/>
        </w:rPr>
        <w:t>引入最低能源绩效标准和标签制度</w:t>
      </w:r>
      <w:proofErr w:type="spellEnd"/>
      <w:r>
        <w:rPr>
          <w:rFonts w:hint="eastAsia"/>
          <w:lang w:val="en-GB" w:eastAsia="zh-CN"/>
        </w:rPr>
        <w:t>。</w:t>
      </w:r>
    </w:p>
    <w:p w14:paraId="58021D1F" w14:textId="77777777" w:rsidR="007D37B9" w:rsidRDefault="007D37B9">
      <w:pPr>
        <w:rPr>
          <w:lang w:val="en-GB" w:eastAsia="zh-CN"/>
        </w:rPr>
      </w:pPr>
    </w:p>
    <w:p w14:paraId="6424040D" w14:textId="77777777" w:rsidR="007D37B9" w:rsidRDefault="00000000">
      <w:pPr>
        <w:pStyle w:val="Heading1"/>
        <w:rPr>
          <w:lang w:val="en-US" w:eastAsia="zh-CN"/>
        </w:rPr>
      </w:pPr>
      <w:r>
        <w:rPr>
          <w:lang w:val="en-US" w:eastAsia="zh-CN"/>
        </w:rPr>
        <w:t>表</w:t>
      </w:r>
      <w:r>
        <w:rPr>
          <w:lang w:val="en-US" w:eastAsia="zh-CN"/>
        </w:rPr>
        <w:t xml:space="preserve"> 2 </w:t>
      </w:r>
      <w:r>
        <w:rPr>
          <w:lang w:val="en-US" w:eastAsia="zh-CN"/>
        </w:rPr>
        <w:t>列出了为上述活动申请的资金。</w:t>
      </w:r>
    </w:p>
    <w:p w14:paraId="54BC661A" w14:textId="77777777" w:rsidR="007D37B9" w:rsidRDefault="00000000">
      <w:pPr>
        <w:rPr>
          <w:b/>
          <w:bCs/>
          <w:lang w:val="en-US" w:eastAsia="zh-CN"/>
        </w:rPr>
      </w:pPr>
      <w:r>
        <w:rPr>
          <w:b/>
          <w:bCs/>
          <w:lang w:val="en-US" w:eastAsia="zh-CN"/>
        </w:rPr>
        <w:t>表</w:t>
      </w:r>
      <w:r>
        <w:rPr>
          <w:b/>
          <w:bCs/>
          <w:lang w:val="en-US" w:eastAsia="zh-CN"/>
        </w:rPr>
        <w:t xml:space="preserve"> 2. </w:t>
      </w:r>
      <w:r>
        <w:rPr>
          <w:b/>
          <w:bCs/>
          <w:lang w:val="en-US" w:eastAsia="zh-CN"/>
        </w:rPr>
        <w:t>为保持维修行业能效的活动申请的资金</w:t>
      </w:r>
    </w:p>
    <w:tbl>
      <w:tblPr>
        <w:tblStyle w:val="TableGrid"/>
        <w:tblW w:w="5003" w:type="pct"/>
        <w:tblInd w:w="-5" w:type="dxa"/>
        <w:tblLook w:val="04A0" w:firstRow="1" w:lastRow="0" w:firstColumn="1" w:lastColumn="0" w:noHBand="0" w:noVBand="1"/>
      </w:tblPr>
      <w:tblGrid>
        <w:gridCol w:w="2250"/>
        <w:gridCol w:w="5490"/>
        <w:gridCol w:w="1616"/>
      </w:tblGrid>
      <w:tr w:rsidR="007D37B9" w14:paraId="5EC47020" w14:textId="77777777">
        <w:trPr>
          <w:tblHeader/>
        </w:trPr>
        <w:tc>
          <w:tcPr>
            <w:tcW w:w="2250" w:type="dxa"/>
          </w:tcPr>
          <w:p w14:paraId="5AA5C531" w14:textId="77777777" w:rsidR="007D37B9" w:rsidRDefault="00000000">
            <w:pPr>
              <w:spacing w:after="60"/>
              <w:contextualSpacing/>
              <w:jc w:val="center"/>
              <w:rPr>
                <w:b/>
                <w:sz w:val="20"/>
                <w:szCs w:val="20"/>
                <w:lang w:val="en-GB" w:eastAsia="zh-CN"/>
              </w:rPr>
            </w:pPr>
            <w:r>
              <w:rPr>
                <w:rFonts w:hint="eastAsia"/>
                <w:b/>
                <w:sz w:val="20"/>
                <w:szCs w:val="20"/>
                <w:lang w:val="en-US" w:eastAsia="zh-CN"/>
              </w:rPr>
              <w:t>活动</w:t>
            </w:r>
          </w:p>
        </w:tc>
        <w:tc>
          <w:tcPr>
            <w:tcW w:w="5490" w:type="dxa"/>
          </w:tcPr>
          <w:p w14:paraId="248AC929" w14:textId="77777777" w:rsidR="007D37B9" w:rsidRDefault="00000000">
            <w:pPr>
              <w:spacing w:after="60"/>
              <w:contextualSpacing/>
              <w:jc w:val="center"/>
              <w:rPr>
                <w:b/>
                <w:sz w:val="20"/>
                <w:szCs w:val="20"/>
                <w:lang w:val="en-US" w:eastAsia="zh-CN"/>
              </w:rPr>
            </w:pPr>
            <w:r>
              <w:rPr>
                <w:rFonts w:hint="eastAsia"/>
                <w:b/>
                <w:sz w:val="20"/>
                <w:szCs w:val="20"/>
                <w:lang w:val="en-US" w:eastAsia="zh-CN"/>
              </w:rPr>
              <w:t>分活动说明</w:t>
            </w:r>
          </w:p>
        </w:tc>
        <w:tc>
          <w:tcPr>
            <w:tcW w:w="1616" w:type="dxa"/>
          </w:tcPr>
          <w:p w14:paraId="7B53F3FF" w14:textId="77777777" w:rsidR="007D37B9" w:rsidRDefault="00000000">
            <w:pPr>
              <w:spacing w:after="60"/>
              <w:contextualSpacing/>
              <w:jc w:val="center"/>
              <w:rPr>
                <w:b/>
                <w:sz w:val="20"/>
                <w:szCs w:val="20"/>
                <w:lang w:val="en-GB"/>
              </w:rPr>
            </w:pPr>
            <w:r>
              <w:rPr>
                <w:rFonts w:hint="eastAsia"/>
                <w:b/>
                <w:sz w:val="20"/>
                <w:szCs w:val="20"/>
                <w:lang w:val="en-US" w:eastAsia="zh-CN"/>
              </w:rPr>
              <w:t>预算</w:t>
            </w:r>
            <w:r>
              <w:rPr>
                <w:b/>
                <w:sz w:val="20"/>
                <w:szCs w:val="20"/>
                <w:lang w:val="en-GB"/>
              </w:rPr>
              <w:t xml:space="preserve"> (</w:t>
            </w:r>
            <w:r>
              <w:rPr>
                <w:rFonts w:hint="eastAsia"/>
                <w:b/>
                <w:sz w:val="20"/>
                <w:szCs w:val="20"/>
                <w:lang w:val="en-US" w:eastAsia="zh-CN"/>
              </w:rPr>
              <w:t>美元</w:t>
            </w:r>
            <w:r>
              <w:rPr>
                <w:b/>
                <w:sz w:val="20"/>
                <w:szCs w:val="20"/>
                <w:lang w:val="en-GB"/>
              </w:rPr>
              <w:t>)</w:t>
            </w:r>
          </w:p>
        </w:tc>
      </w:tr>
      <w:tr w:rsidR="007D37B9" w14:paraId="1EC697B4" w14:textId="77777777">
        <w:tc>
          <w:tcPr>
            <w:tcW w:w="2250" w:type="dxa"/>
            <w:vMerge w:val="restart"/>
            <w:vAlign w:val="center"/>
          </w:tcPr>
          <w:p w14:paraId="310E6A72" w14:textId="77777777" w:rsidR="007D37B9" w:rsidRDefault="00000000">
            <w:pPr>
              <w:spacing w:after="60"/>
              <w:contextualSpacing/>
              <w:jc w:val="left"/>
              <w:rPr>
                <w:bCs/>
                <w:sz w:val="20"/>
                <w:szCs w:val="20"/>
                <w:lang w:val="en-GB"/>
              </w:rPr>
            </w:pPr>
            <w:proofErr w:type="spellStart"/>
            <w:r>
              <w:rPr>
                <w:rFonts w:hint="eastAsia"/>
                <w:bCs/>
                <w:sz w:val="20"/>
                <w:szCs w:val="20"/>
                <w:lang w:val="en-GB"/>
              </w:rPr>
              <w:t>起草监管框架，包括</w:t>
            </w:r>
            <w:r>
              <w:rPr>
                <w:rFonts w:hint="eastAsia"/>
                <w:sz w:val="20"/>
                <w:szCs w:val="20"/>
                <w:lang w:val="en-GB"/>
              </w:rPr>
              <w:t>一个监测、报告和核查系统</w:t>
            </w:r>
            <w:proofErr w:type="spellEnd"/>
          </w:p>
        </w:tc>
        <w:tc>
          <w:tcPr>
            <w:tcW w:w="5490" w:type="dxa"/>
          </w:tcPr>
          <w:p w14:paraId="111663B2" w14:textId="77777777" w:rsidR="007D37B9" w:rsidRDefault="00000000">
            <w:pPr>
              <w:spacing w:after="60"/>
              <w:contextualSpacing/>
              <w:jc w:val="left"/>
              <w:rPr>
                <w:sz w:val="20"/>
                <w:szCs w:val="20"/>
                <w:lang w:val="en-GB"/>
              </w:rPr>
            </w:pPr>
            <w:r>
              <w:rPr>
                <w:rFonts w:hint="eastAsia"/>
                <w:sz w:val="20"/>
                <w:szCs w:val="20"/>
                <w:lang w:val="en-GB"/>
              </w:rPr>
              <w:t>（</w:t>
            </w:r>
            <w:proofErr w:type="spellStart"/>
            <w:r>
              <w:rPr>
                <w:rFonts w:hint="eastAsia"/>
                <w:sz w:val="20"/>
                <w:szCs w:val="20"/>
                <w:lang w:val="en-GB"/>
              </w:rPr>
              <w:t>聘请国内专家）开展制冷和空调</w:t>
            </w:r>
            <w:proofErr w:type="spellEnd"/>
            <w:r>
              <w:rPr>
                <w:rFonts w:hint="eastAsia"/>
                <w:sz w:val="20"/>
                <w:szCs w:val="20"/>
                <w:lang w:val="en-US" w:eastAsia="zh-CN"/>
              </w:rPr>
              <w:t>设备</w:t>
            </w:r>
            <w:proofErr w:type="spellStart"/>
            <w:r>
              <w:rPr>
                <w:rFonts w:hint="eastAsia"/>
                <w:sz w:val="20"/>
                <w:szCs w:val="20"/>
                <w:lang w:val="en-GB"/>
              </w:rPr>
              <w:t>进口调查</w:t>
            </w:r>
            <w:proofErr w:type="spellEnd"/>
          </w:p>
        </w:tc>
        <w:tc>
          <w:tcPr>
            <w:tcW w:w="1616" w:type="dxa"/>
          </w:tcPr>
          <w:p w14:paraId="22FB53B2" w14:textId="77777777" w:rsidR="007D37B9" w:rsidRDefault="00000000">
            <w:pPr>
              <w:spacing w:after="60"/>
              <w:contextualSpacing/>
              <w:jc w:val="right"/>
              <w:rPr>
                <w:sz w:val="20"/>
                <w:szCs w:val="20"/>
                <w:lang w:val="en-GB"/>
              </w:rPr>
            </w:pPr>
            <w:r>
              <w:rPr>
                <w:sz w:val="20"/>
                <w:szCs w:val="20"/>
                <w:lang w:val="en-GB"/>
              </w:rPr>
              <w:t>5,000</w:t>
            </w:r>
          </w:p>
        </w:tc>
      </w:tr>
      <w:tr w:rsidR="007D37B9" w14:paraId="30220BA3" w14:textId="77777777">
        <w:tc>
          <w:tcPr>
            <w:tcW w:w="2250" w:type="dxa"/>
            <w:vMerge/>
            <w:vAlign w:val="center"/>
          </w:tcPr>
          <w:p w14:paraId="43B6852B" w14:textId="77777777" w:rsidR="007D37B9" w:rsidRDefault="007D37B9">
            <w:pPr>
              <w:spacing w:after="60"/>
              <w:contextualSpacing/>
              <w:jc w:val="left"/>
              <w:rPr>
                <w:bCs/>
                <w:sz w:val="20"/>
                <w:szCs w:val="20"/>
                <w:lang w:val="en-GB"/>
              </w:rPr>
            </w:pPr>
          </w:p>
        </w:tc>
        <w:tc>
          <w:tcPr>
            <w:tcW w:w="5490" w:type="dxa"/>
          </w:tcPr>
          <w:p w14:paraId="4C1FA5FA" w14:textId="77777777" w:rsidR="007D37B9" w:rsidRDefault="00000000">
            <w:pPr>
              <w:spacing w:after="60"/>
              <w:contextualSpacing/>
              <w:jc w:val="left"/>
              <w:rPr>
                <w:sz w:val="20"/>
                <w:szCs w:val="20"/>
                <w:lang w:val="en-GB"/>
              </w:rPr>
            </w:pPr>
            <w:proofErr w:type="spellStart"/>
            <w:r>
              <w:rPr>
                <w:rFonts w:hint="eastAsia"/>
                <w:sz w:val="20"/>
                <w:szCs w:val="20"/>
                <w:lang w:val="en-GB"/>
              </w:rPr>
              <w:t>评估和调整</w:t>
            </w:r>
            <w:proofErr w:type="spellEnd"/>
            <w:r>
              <w:rPr>
                <w:rFonts w:hint="eastAsia"/>
                <w:sz w:val="20"/>
                <w:szCs w:val="20"/>
                <w:lang w:val="en-US" w:eastAsia="zh-CN"/>
              </w:rPr>
              <w:t>区域层面</w:t>
            </w:r>
            <w:proofErr w:type="spellStart"/>
            <w:r>
              <w:rPr>
                <w:rFonts w:hint="eastAsia"/>
                <w:sz w:val="20"/>
                <w:szCs w:val="20"/>
                <w:lang w:val="en-GB"/>
              </w:rPr>
              <w:t>制定的最低能源绩效标准</w:t>
            </w:r>
            <w:proofErr w:type="spellEnd"/>
          </w:p>
        </w:tc>
        <w:tc>
          <w:tcPr>
            <w:tcW w:w="1616" w:type="dxa"/>
          </w:tcPr>
          <w:p w14:paraId="752F3C1D" w14:textId="77777777" w:rsidR="007D37B9" w:rsidRDefault="00000000">
            <w:pPr>
              <w:spacing w:after="60"/>
              <w:contextualSpacing/>
              <w:jc w:val="right"/>
              <w:rPr>
                <w:sz w:val="20"/>
                <w:szCs w:val="20"/>
                <w:lang w:val="en-GB"/>
              </w:rPr>
            </w:pPr>
            <w:bookmarkStart w:id="1" w:name="_Hlk148392776"/>
            <w:r>
              <w:rPr>
                <w:sz w:val="20"/>
                <w:szCs w:val="20"/>
                <w:lang w:val="en-GB"/>
              </w:rPr>
              <w:t>15,000</w:t>
            </w:r>
            <w:bookmarkEnd w:id="1"/>
          </w:p>
        </w:tc>
      </w:tr>
      <w:tr w:rsidR="007D37B9" w14:paraId="2AA28363" w14:textId="77777777">
        <w:tc>
          <w:tcPr>
            <w:tcW w:w="2250" w:type="dxa"/>
            <w:vMerge/>
          </w:tcPr>
          <w:p w14:paraId="252543A8" w14:textId="77777777" w:rsidR="007D37B9" w:rsidRDefault="007D37B9">
            <w:pPr>
              <w:spacing w:after="60"/>
              <w:contextualSpacing/>
              <w:jc w:val="left"/>
              <w:rPr>
                <w:b/>
                <w:sz w:val="20"/>
                <w:szCs w:val="20"/>
                <w:lang w:val="en-GB"/>
              </w:rPr>
            </w:pPr>
          </w:p>
        </w:tc>
        <w:tc>
          <w:tcPr>
            <w:tcW w:w="5490" w:type="dxa"/>
          </w:tcPr>
          <w:p w14:paraId="21A15CE6" w14:textId="77777777" w:rsidR="007D37B9" w:rsidRDefault="00000000">
            <w:pPr>
              <w:spacing w:after="60"/>
              <w:contextualSpacing/>
              <w:jc w:val="left"/>
              <w:rPr>
                <w:sz w:val="20"/>
                <w:szCs w:val="20"/>
                <w:lang w:val="en-GB"/>
              </w:rPr>
            </w:pPr>
            <w:proofErr w:type="spellStart"/>
            <w:r>
              <w:rPr>
                <w:rFonts w:hint="eastAsia"/>
                <w:sz w:val="20"/>
                <w:szCs w:val="20"/>
                <w:lang w:val="en-GB"/>
              </w:rPr>
              <w:t>为包括私营部门在内的相关利益攸关方举办技术咨询讲习班和小型工作组会议</w:t>
            </w:r>
            <w:proofErr w:type="spellEnd"/>
          </w:p>
        </w:tc>
        <w:tc>
          <w:tcPr>
            <w:tcW w:w="1616" w:type="dxa"/>
          </w:tcPr>
          <w:p w14:paraId="4675A75D" w14:textId="77777777" w:rsidR="007D37B9" w:rsidRDefault="00000000">
            <w:pPr>
              <w:spacing w:after="60"/>
              <w:contextualSpacing/>
              <w:jc w:val="right"/>
              <w:rPr>
                <w:sz w:val="20"/>
                <w:szCs w:val="20"/>
                <w:lang w:val="en-GB"/>
              </w:rPr>
            </w:pPr>
            <w:r>
              <w:rPr>
                <w:sz w:val="20"/>
                <w:szCs w:val="20"/>
                <w:lang w:val="en-GB"/>
              </w:rPr>
              <w:t>20,000</w:t>
            </w:r>
          </w:p>
        </w:tc>
      </w:tr>
      <w:tr w:rsidR="007D37B9" w14:paraId="49A7A104" w14:textId="77777777">
        <w:tc>
          <w:tcPr>
            <w:tcW w:w="2250" w:type="dxa"/>
            <w:vMerge/>
          </w:tcPr>
          <w:p w14:paraId="37973652" w14:textId="77777777" w:rsidR="007D37B9" w:rsidRDefault="007D37B9">
            <w:pPr>
              <w:spacing w:after="60"/>
              <w:contextualSpacing/>
              <w:jc w:val="left"/>
              <w:rPr>
                <w:b/>
                <w:sz w:val="20"/>
                <w:szCs w:val="20"/>
                <w:lang w:val="en-GB"/>
              </w:rPr>
            </w:pPr>
          </w:p>
        </w:tc>
        <w:tc>
          <w:tcPr>
            <w:tcW w:w="5490" w:type="dxa"/>
          </w:tcPr>
          <w:p w14:paraId="3F0BBAF6" w14:textId="77777777" w:rsidR="007D37B9" w:rsidRDefault="00000000">
            <w:pPr>
              <w:spacing w:after="60"/>
              <w:contextualSpacing/>
              <w:jc w:val="left"/>
              <w:rPr>
                <w:sz w:val="20"/>
                <w:szCs w:val="20"/>
                <w:lang w:val="fr-FR"/>
              </w:rPr>
            </w:pPr>
            <w:proofErr w:type="spellStart"/>
            <w:r>
              <w:rPr>
                <w:rFonts w:hint="eastAsia"/>
                <w:sz w:val="20"/>
                <w:szCs w:val="20"/>
                <w:lang w:val="en-GB"/>
              </w:rPr>
              <w:t>关于制定和更新最低能源绩效标准的培训</w:t>
            </w:r>
            <w:proofErr w:type="spellEnd"/>
          </w:p>
        </w:tc>
        <w:tc>
          <w:tcPr>
            <w:tcW w:w="1616" w:type="dxa"/>
          </w:tcPr>
          <w:p w14:paraId="40103AAC" w14:textId="77777777" w:rsidR="007D37B9" w:rsidRDefault="00000000">
            <w:pPr>
              <w:spacing w:after="60"/>
              <w:contextualSpacing/>
              <w:jc w:val="right"/>
              <w:rPr>
                <w:sz w:val="20"/>
                <w:szCs w:val="20"/>
                <w:lang w:val="en-GB"/>
              </w:rPr>
            </w:pPr>
            <w:r>
              <w:rPr>
                <w:sz w:val="20"/>
                <w:szCs w:val="20"/>
                <w:lang w:val="en-GB"/>
              </w:rPr>
              <w:t>10,000</w:t>
            </w:r>
          </w:p>
        </w:tc>
      </w:tr>
      <w:tr w:rsidR="007D37B9" w14:paraId="7BB9F338" w14:textId="77777777">
        <w:tc>
          <w:tcPr>
            <w:tcW w:w="2250" w:type="dxa"/>
            <w:vMerge/>
          </w:tcPr>
          <w:p w14:paraId="3ED8E9B3" w14:textId="77777777" w:rsidR="007D37B9" w:rsidRDefault="007D37B9">
            <w:pPr>
              <w:spacing w:after="60"/>
              <w:contextualSpacing/>
              <w:jc w:val="left"/>
              <w:rPr>
                <w:b/>
                <w:sz w:val="20"/>
                <w:szCs w:val="20"/>
                <w:lang w:val="en-GB"/>
              </w:rPr>
            </w:pPr>
          </w:p>
        </w:tc>
        <w:tc>
          <w:tcPr>
            <w:tcW w:w="5490" w:type="dxa"/>
          </w:tcPr>
          <w:p w14:paraId="228A4A4D" w14:textId="77777777" w:rsidR="007D37B9" w:rsidRDefault="00000000">
            <w:pPr>
              <w:spacing w:after="60"/>
              <w:contextualSpacing/>
              <w:jc w:val="left"/>
              <w:rPr>
                <w:sz w:val="20"/>
                <w:szCs w:val="20"/>
                <w:lang w:val="en-GB"/>
              </w:rPr>
            </w:pPr>
            <w:proofErr w:type="spellStart"/>
            <w:r>
              <w:rPr>
                <w:rFonts w:hint="eastAsia"/>
                <w:sz w:val="20"/>
                <w:szCs w:val="20"/>
                <w:lang w:val="en-GB"/>
              </w:rPr>
              <w:t>起草强制实施最低能源绩效标准的条例</w:t>
            </w:r>
            <w:proofErr w:type="spellEnd"/>
          </w:p>
        </w:tc>
        <w:tc>
          <w:tcPr>
            <w:tcW w:w="1616" w:type="dxa"/>
          </w:tcPr>
          <w:p w14:paraId="2E513062" w14:textId="77777777" w:rsidR="007D37B9" w:rsidRDefault="00000000">
            <w:pPr>
              <w:spacing w:after="60"/>
              <w:contextualSpacing/>
              <w:jc w:val="right"/>
              <w:rPr>
                <w:sz w:val="20"/>
                <w:szCs w:val="20"/>
                <w:lang w:val="en-GB"/>
              </w:rPr>
            </w:pPr>
            <w:r>
              <w:rPr>
                <w:sz w:val="20"/>
                <w:szCs w:val="20"/>
                <w:lang w:val="en-GB"/>
              </w:rPr>
              <w:t>15,000</w:t>
            </w:r>
          </w:p>
        </w:tc>
      </w:tr>
      <w:tr w:rsidR="007D37B9" w14:paraId="3D460137" w14:textId="77777777">
        <w:tc>
          <w:tcPr>
            <w:tcW w:w="2250" w:type="dxa"/>
            <w:vMerge/>
          </w:tcPr>
          <w:p w14:paraId="27B4A075" w14:textId="77777777" w:rsidR="007D37B9" w:rsidRDefault="007D37B9">
            <w:pPr>
              <w:spacing w:after="60"/>
              <w:contextualSpacing/>
              <w:jc w:val="left"/>
              <w:rPr>
                <w:b/>
                <w:sz w:val="20"/>
                <w:szCs w:val="20"/>
                <w:lang w:val="en-GB"/>
              </w:rPr>
            </w:pPr>
          </w:p>
        </w:tc>
        <w:tc>
          <w:tcPr>
            <w:tcW w:w="5490" w:type="dxa"/>
          </w:tcPr>
          <w:p w14:paraId="577C7EBF" w14:textId="77777777" w:rsidR="007D37B9" w:rsidRDefault="00000000">
            <w:pPr>
              <w:spacing w:after="60"/>
              <w:contextualSpacing/>
              <w:jc w:val="left"/>
              <w:rPr>
                <w:sz w:val="20"/>
                <w:szCs w:val="20"/>
                <w:lang w:val="en-GB"/>
              </w:rPr>
            </w:pPr>
            <w:proofErr w:type="spellStart"/>
            <w:r>
              <w:rPr>
                <w:rFonts w:hint="eastAsia"/>
                <w:sz w:val="20"/>
                <w:szCs w:val="20"/>
                <w:lang w:val="en-GB"/>
              </w:rPr>
              <w:t>开发一个监测、报告和核查系统</w:t>
            </w:r>
            <w:proofErr w:type="spellEnd"/>
          </w:p>
        </w:tc>
        <w:tc>
          <w:tcPr>
            <w:tcW w:w="1616" w:type="dxa"/>
          </w:tcPr>
          <w:p w14:paraId="5E1741D9" w14:textId="77777777" w:rsidR="007D37B9" w:rsidRDefault="00000000">
            <w:pPr>
              <w:spacing w:after="60"/>
              <w:contextualSpacing/>
              <w:jc w:val="right"/>
              <w:rPr>
                <w:sz w:val="20"/>
                <w:szCs w:val="20"/>
                <w:lang w:val="en-GB"/>
              </w:rPr>
            </w:pPr>
            <w:r>
              <w:rPr>
                <w:sz w:val="20"/>
                <w:szCs w:val="20"/>
                <w:lang w:val="en-GB"/>
              </w:rPr>
              <w:t>10,000</w:t>
            </w:r>
          </w:p>
        </w:tc>
      </w:tr>
      <w:tr w:rsidR="007D37B9" w14:paraId="24B73B6D" w14:textId="77777777">
        <w:tc>
          <w:tcPr>
            <w:tcW w:w="2250" w:type="dxa"/>
            <w:vMerge/>
          </w:tcPr>
          <w:p w14:paraId="41A97D96" w14:textId="77777777" w:rsidR="007D37B9" w:rsidRDefault="007D37B9">
            <w:pPr>
              <w:spacing w:after="60"/>
              <w:contextualSpacing/>
              <w:jc w:val="left"/>
              <w:rPr>
                <w:b/>
                <w:sz w:val="20"/>
                <w:szCs w:val="20"/>
                <w:lang w:val="en-GB"/>
              </w:rPr>
            </w:pPr>
          </w:p>
        </w:tc>
        <w:tc>
          <w:tcPr>
            <w:tcW w:w="5490" w:type="dxa"/>
          </w:tcPr>
          <w:p w14:paraId="1E43BED5" w14:textId="77777777" w:rsidR="007D37B9" w:rsidRDefault="00000000">
            <w:pPr>
              <w:spacing w:after="60"/>
              <w:contextualSpacing/>
              <w:jc w:val="left"/>
              <w:rPr>
                <w:sz w:val="20"/>
                <w:szCs w:val="20"/>
                <w:lang w:val="en-GB"/>
              </w:rPr>
            </w:pPr>
            <w:proofErr w:type="spellStart"/>
            <w:r>
              <w:rPr>
                <w:rFonts w:hint="eastAsia"/>
                <w:sz w:val="20"/>
                <w:szCs w:val="20"/>
                <w:lang w:val="en-GB"/>
              </w:rPr>
              <w:t>由一名国际专家提供有关最低能源绩效标准和相关条例的技术支持和指导</w:t>
            </w:r>
            <w:proofErr w:type="spellEnd"/>
          </w:p>
        </w:tc>
        <w:tc>
          <w:tcPr>
            <w:tcW w:w="1616" w:type="dxa"/>
          </w:tcPr>
          <w:p w14:paraId="27FCB4F7" w14:textId="77777777" w:rsidR="007D37B9" w:rsidRDefault="00000000">
            <w:pPr>
              <w:spacing w:after="60"/>
              <w:contextualSpacing/>
              <w:jc w:val="right"/>
              <w:rPr>
                <w:sz w:val="20"/>
                <w:szCs w:val="20"/>
                <w:lang w:val="en-GB"/>
              </w:rPr>
            </w:pPr>
            <w:r>
              <w:rPr>
                <w:sz w:val="20"/>
                <w:szCs w:val="20"/>
                <w:lang w:val="en-GB"/>
              </w:rPr>
              <w:t>15,000</w:t>
            </w:r>
          </w:p>
        </w:tc>
      </w:tr>
      <w:tr w:rsidR="007D37B9" w14:paraId="0DDFE2D4" w14:textId="77777777">
        <w:tc>
          <w:tcPr>
            <w:tcW w:w="7740" w:type="dxa"/>
            <w:gridSpan w:val="2"/>
          </w:tcPr>
          <w:p w14:paraId="246F9A51" w14:textId="77777777" w:rsidR="007D37B9" w:rsidRDefault="00000000">
            <w:pPr>
              <w:spacing w:after="60"/>
              <w:contextualSpacing/>
              <w:jc w:val="right"/>
              <w:rPr>
                <w:bCs/>
                <w:i/>
                <w:iCs/>
                <w:sz w:val="20"/>
                <w:szCs w:val="20"/>
                <w:lang w:val="en-GB" w:eastAsia="zh-CN"/>
              </w:rPr>
            </w:pPr>
            <w:bookmarkStart w:id="2" w:name="_Hlk115084759"/>
            <w:r>
              <w:rPr>
                <w:rFonts w:hint="eastAsia"/>
                <w:bCs/>
                <w:i/>
                <w:iCs/>
                <w:sz w:val="20"/>
                <w:szCs w:val="20"/>
                <w:lang w:val="en-US" w:eastAsia="zh-CN"/>
              </w:rPr>
              <w:t>小计</w:t>
            </w:r>
          </w:p>
        </w:tc>
        <w:tc>
          <w:tcPr>
            <w:tcW w:w="1616" w:type="dxa"/>
          </w:tcPr>
          <w:p w14:paraId="687FE778" w14:textId="77777777" w:rsidR="007D37B9" w:rsidRDefault="00000000">
            <w:pPr>
              <w:spacing w:after="60"/>
              <w:contextualSpacing/>
              <w:jc w:val="right"/>
              <w:rPr>
                <w:bCs/>
                <w:i/>
                <w:iCs/>
                <w:sz w:val="20"/>
                <w:szCs w:val="20"/>
                <w:lang w:val="en-GB"/>
              </w:rPr>
            </w:pPr>
            <w:r>
              <w:rPr>
                <w:bCs/>
                <w:i/>
                <w:iCs/>
                <w:sz w:val="20"/>
                <w:szCs w:val="20"/>
                <w:lang w:val="en-GB"/>
              </w:rPr>
              <w:t>90,000</w:t>
            </w:r>
          </w:p>
        </w:tc>
      </w:tr>
      <w:bookmarkEnd w:id="2"/>
      <w:tr w:rsidR="007D37B9" w14:paraId="0A2F38B1" w14:textId="77777777">
        <w:trPr>
          <w:trHeight w:hRule="exact" w:val="510"/>
        </w:trPr>
        <w:tc>
          <w:tcPr>
            <w:tcW w:w="2250" w:type="dxa"/>
            <w:vAlign w:val="center"/>
          </w:tcPr>
          <w:p w14:paraId="610D98A2" w14:textId="77777777" w:rsidR="007D37B9" w:rsidRDefault="00000000">
            <w:pPr>
              <w:spacing w:after="60"/>
              <w:contextualSpacing/>
              <w:jc w:val="left"/>
              <w:rPr>
                <w:bCs/>
                <w:sz w:val="20"/>
                <w:szCs w:val="20"/>
                <w:lang w:val="en-US" w:eastAsia="zh-CN"/>
              </w:rPr>
            </w:pPr>
            <w:r>
              <w:rPr>
                <w:rFonts w:hint="eastAsia"/>
                <w:bCs/>
                <w:sz w:val="20"/>
                <w:szCs w:val="20"/>
                <w:lang w:val="en-US" w:eastAsia="zh-CN"/>
              </w:rPr>
              <w:t>宣传和推广</w:t>
            </w:r>
          </w:p>
        </w:tc>
        <w:tc>
          <w:tcPr>
            <w:tcW w:w="5490" w:type="dxa"/>
            <w:vAlign w:val="center"/>
          </w:tcPr>
          <w:p w14:paraId="61A572D7" w14:textId="77777777" w:rsidR="007D37B9" w:rsidRDefault="00000000">
            <w:pPr>
              <w:pStyle w:val="Heading2"/>
              <w:widowControl/>
              <w:numPr>
                <w:ilvl w:val="0"/>
                <w:numId w:val="0"/>
              </w:numPr>
              <w:rPr>
                <w:sz w:val="20"/>
                <w:szCs w:val="20"/>
                <w:lang w:val="en-GB"/>
              </w:rPr>
            </w:pPr>
            <w:r>
              <w:rPr>
                <w:rFonts w:hint="eastAsia"/>
                <w:sz w:val="20"/>
                <w:szCs w:val="20"/>
                <w:lang w:val="en-US" w:eastAsia="zh-CN"/>
              </w:rPr>
              <w:t>开展宣传活动，提高认识</w:t>
            </w:r>
            <w:r>
              <w:rPr>
                <w:rFonts w:hint="eastAsia"/>
                <w:sz w:val="20"/>
                <w:szCs w:val="20"/>
                <w:lang w:val="en-GB"/>
              </w:rPr>
              <w:t>，</w:t>
            </w:r>
            <w:proofErr w:type="spellStart"/>
            <w:r>
              <w:rPr>
                <w:rFonts w:hint="eastAsia"/>
                <w:sz w:val="20"/>
                <w:szCs w:val="20"/>
                <w:lang w:val="en-GB"/>
              </w:rPr>
              <w:t>推广最低能源绩效标准和标签系统</w:t>
            </w:r>
            <w:proofErr w:type="spellEnd"/>
          </w:p>
        </w:tc>
        <w:tc>
          <w:tcPr>
            <w:tcW w:w="1616" w:type="dxa"/>
            <w:vAlign w:val="center"/>
          </w:tcPr>
          <w:p w14:paraId="233382D7" w14:textId="77777777" w:rsidR="007D37B9" w:rsidRDefault="00000000">
            <w:pPr>
              <w:spacing w:after="60"/>
              <w:contextualSpacing/>
              <w:jc w:val="right"/>
              <w:rPr>
                <w:sz w:val="20"/>
                <w:szCs w:val="20"/>
                <w:lang w:val="en-GB"/>
              </w:rPr>
            </w:pPr>
            <w:r>
              <w:rPr>
                <w:sz w:val="20"/>
                <w:szCs w:val="20"/>
                <w:lang w:val="en-GB"/>
              </w:rPr>
              <w:t>10,000</w:t>
            </w:r>
          </w:p>
        </w:tc>
      </w:tr>
      <w:tr w:rsidR="007D37B9" w14:paraId="1D484338" w14:textId="77777777">
        <w:tc>
          <w:tcPr>
            <w:tcW w:w="7740" w:type="dxa"/>
            <w:gridSpan w:val="2"/>
          </w:tcPr>
          <w:p w14:paraId="509E95D2" w14:textId="77777777" w:rsidR="007D37B9" w:rsidRDefault="00000000">
            <w:pPr>
              <w:spacing w:after="60"/>
              <w:contextualSpacing/>
              <w:jc w:val="right"/>
              <w:rPr>
                <w:bCs/>
                <w:i/>
                <w:iCs/>
                <w:sz w:val="20"/>
                <w:szCs w:val="20"/>
                <w:lang w:val="en-GB" w:eastAsia="zh-CN"/>
              </w:rPr>
            </w:pPr>
            <w:r>
              <w:rPr>
                <w:rFonts w:hint="eastAsia"/>
                <w:bCs/>
                <w:i/>
                <w:iCs/>
                <w:sz w:val="20"/>
                <w:szCs w:val="20"/>
                <w:lang w:val="en-US" w:eastAsia="zh-CN"/>
              </w:rPr>
              <w:t>小计</w:t>
            </w:r>
          </w:p>
        </w:tc>
        <w:tc>
          <w:tcPr>
            <w:tcW w:w="1616" w:type="dxa"/>
          </w:tcPr>
          <w:p w14:paraId="6EE689FB" w14:textId="77777777" w:rsidR="007D37B9" w:rsidRDefault="00000000">
            <w:pPr>
              <w:spacing w:after="60"/>
              <w:contextualSpacing/>
              <w:jc w:val="right"/>
              <w:rPr>
                <w:bCs/>
                <w:i/>
                <w:iCs/>
                <w:sz w:val="20"/>
                <w:szCs w:val="20"/>
                <w:lang w:val="en-GB"/>
              </w:rPr>
            </w:pPr>
            <w:r>
              <w:rPr>
                <w:bCs/>
                <w:i/>
                <w:iCs/>
                <w:sz w:val="20"/>
                <w:szCs w:val="20"/>
                <w:lang w:val="en-GB"/>
              </w:rPr>
              <w:t>10,000</w:t>
            </w:r>
          </w:p>
        </w:tc>
      </w:tr>
      <w:tr w:rsidR="007D37B9" w14:paraId="43519539" w14:textId="77777777">
        <w:tc>
          <w:tcPr>
            <w:tcW w:w="7740" w:type="dxa"/>
            <w:gridSpan w:val="2"/>
          </w:tcPr>
          <w:p w14:paraId="78477782" w14:textId="77777777" w:rsidR="007D37B9" w:rsidRDefault="00000000">
            <w:pPr>
              <w:spacing w:after="60"/>
              <w:contextualSpacing/>
              <w:jc w:val="right"/>
              <w:rPr>
                <w:b/>
                <w:sz w:val="20"/>
                <w:szCs w:val="20"/>
                <w:lang w:val="en-US" w:eastAsia="zh-CN"/>
              </w:rPr>
            </w:pPr>
            <w:r>
              <w:rPr>
                <w:rFonts w:hint="eastAsia"/>
                <w:b/>
                <w:sz w:val="20"/>
                <w:szCs w:val="20"/>
                <w:lang w:val="en-US" w:eastAsia="zh-CN"/>
              </w:rPr>
              <w:t>共计</w:t>
            </w:r>
          </w:p>
        </w:tc>
        <w:tc>
          <w:tcPr>
            <w:tcW w:w="1616" w:type="dxa"/>
          </w:tcPr>
          <w:p w14:paraId="68C0B0F5" w14:textId="77777777" w:rsidR="007D37B9" w:rsidRDefault="00000000">
            <w:pPr>
              <w:spacing w:after="60"/>
              <w:contextualSpacing/>
              <w:jc w:val="right"/>
              <w:rPr>
                <w:b/>
                <w:sz w:val="20"/>
                <w:szCs w:val="20"/>
                <w:lang w:val="en-GB"/>
              </w:rPr>
            </w:pPr>
            <w:r>
              <w:rPr>
                <w:b/>
                <w:sz w:val="20"/>
                <w:szCs w:val="20"/>
                <w:lang w:val="en-GB"/>
              </w:rPr>
              <w:t>100,000</w:t>
            </w:r>
          </w:p>
        </w:tc>
      </w:tr>
    </w:tbl>
    <w:p w14:paraId="2BD68CF7" w14:textId="77777777" w:rsidR="007D37B9" w:rsidRDefault="007D37B9">
      <w:pPr>
        <w:rPr>
          <w:lang w:val="en-US" w:eastAsia="zh-CN"/>
        </w:rPr>
      </w:pPr>
    </w:p>
    <w:p w14:paraId="60EAB0BA" w14:textId="77777777" w:rsidR="007D37B9" w:rsidRDefault="00000000">
      <w:pPr>
        <w:rPr>
          <w:u w:val="single"/>
          <w:lang w:val="en-US" w:eastAsia="zh-CN"/>
        </w:rPr>
      </w:pPr>
      <w:r>
        <w:rPr>
          <w:rFonts w:hint="eastAsia"/>
          <w:u w:val="single"/>
          <w:lang w:val="en-US" w:eastAsia="zh-CN"/>
        </w:rPr>
        <w:t>执行计划</w:t>
      </w:r>
    </w:p>
    <w:p w14:paraId="268AB6F9" w14:textId="77777777" w:rsidR="007D37B9" w:rsidRDefault="007D37B9">
      <w:pPr>
        <w:rPr>
          <w:lang w:val="en-US" w:eastAsia="zh-CN"/>
        </w:rPr>
      </w:pPr>
    </w:p>
    <w:p w14:paraId="329A3B69" w14:textId="77777777" w:rsidR="007D37B9" w:rsidRDefault="00000000">
      <w:pPr>
        <w:pStyle w:val="Heading1"/>
        <w:rPr>
          <w:lang w:val="en-US" w:eastAsia="zh-CN"/>
        </w:rPr>
      </w:pPr>
      <w:proofErr w:type="spellStart"/>
      <w:r>
        <w:rPr>
          <w:rFonts w:hint="eastAsia"/>
          <w:lang w:val="en-GB"/>
        </w:rPr>
        <w:t>该项目预计在批准后</w:t>
      </w:r>
      <w:proofErr w:type="spellEnd"/>
      <w:r>
        <w:rPr>
          <w:rFonts w:hint="eastAsia"/>
          <w:lang w:val="en-GB"/>
        </w:rPr>
        <w:t xml:space="preserve"> 18 </w:t>
      </w:r>
      <w:proofErr w:type="spellStart"/>
      <w:r>
        <w:rPr>
          <w:rFonts w:hint="eastAsia"/>
          <w:lang w:val="en-GB"/>
        </w:rPr>
        <w:t>个月内完成，将在</w:t>
      </w:r>
      <w:proofErr w:type="spellEnd"/>
      <w:r>
        <w:rPr>
          <w:rFonts w:hint="eastAsia"/>
          <w:lang w:val="en-GB"/>
        </w:rPr>
        <w:t xml:space="preserve"> 2024 </w:t>
      </w:r>
      <w:r>
        <w:rPr>
          <w:rFonts w:hint="eastAsia"/>
          <w:lang w:val="en-GB"/>
        </w:rPr>
        <w:t>年</w:t>
      </w:r>
      <w:r>
        <w:rPr>
          <w:rFonts w:hint="eastAsia"/>
          <w:lang w:val="en-GB"/>
        </w:rPr>
        <w:t xml:space="preserve"> 1 </w:t>
      </w:r>
      <w:proofErr w:type="spellStart"/>
      <w:r>
        <w:rPr>
          <w:rFonts w:hint="eastAsia"/>
          <w:lang w:val="en-GB"/>
        </w:rPr>
        <w:t>月至</w:t>
      </w:r>
      <w:proofErr w:type="spellEnd"/>
      <w:r>
        <w:rPr>
          <w:rFonts w:hint="eastAsia"/>
          <w:lang w:val="en-GB"/>
        </w:rPr>
        <w:t xml:space="preserve"> 2025 </w:t>
      </w:r>
      <w:r>
        <w:rPr>
          <w:rFonts w:hint="eastAsia"/>
          <w:lang w:val="en-GB"/>
        </w:rPr>
        <w:t>年</w:t>
      </w:r>
      <w:r>
        <w:rPr>
          <w:rFonts w:hint="eastAsia"/>
          <w:lang w:val="en-GB"/>
        </w:rPr>
        <w:t xml:space="preserve"> 6 </w:t>
      </w:r>
      <w:proofErr w:type="spellStart"/>
      <w:r>
        <w:rPr>
          <w:rFonts w:hint="eastAsia"/>
          <w:lang w:val="en-GB"/>
        </w:rPr>
        <w:t>月期间开展以下活</w:t>
      </w:r>
      <w:proofErr w:type="spellEnd"/>
      <w:r>
        <w:rPr>
          <w:rFonts w:hint="eastAsia"/>
          <w:lang w:val="en-GB"/>
        </w:rPr>
        <w:t xml:space="preserve"> </w:t>
      </w:r>
      <w:r>
        <w:rPr>
          <w:rFonts w:hint="eastAsia"/>
          <w:lang w:val="en-GB"/>
        </w:rPr>
        <w:t>动：</w:t>
      </w:r>
    </w:p>
    <w:p w14:paraId="61E5F386" w14:textId="77777777" w:rsidR="007D37B9" w:rsidRDefault="00000000">
      <w:pPr>
        <w:numPr>
          <w:ilvl w:val="0"/>
          <w:numId w:val="6"/>
        </w:numPr>
        <w:spacing w:afterLines="100" w:after="240"/>
        <w:ind w:leftChars="300" w:left="660"/>
        <w:rPr>
          <w:lang w:val="en-GB"/>
        </w:rPr>
      </w:pPr>
      <w:proofErr w:type="spellStart"/>
      <w:r>
        <w:rPr>
          <w:rFonts w:hint="eastAsia"/>
          <w:lang w:val="en-GB"/>
        </w:rPr>
        <w:t>由一名受雇审查海关数据的当地顾问对进入该国的制冷和空调设备的类型及其能效等级进行调查；并对制冷和空调设备</w:t>
      </w:r>
      <w:proofErr w:type="spellEnd"/>
      <w:r>
        <w:rPr>
          <w:rFonts w:eastAsia="SimSun" w:hint="eastAsia"/>
          <w:lang w:val="en-US" w:eastAsia="zh-CN"/>
        </w:rPr>
        <w:t>的主要</w:t>
      </w:r>
      <w:proofErr w:type="spellStart"/>
      <w:r>
        <w:rPr>
          <w:rFonts w:hint="eastAsia"/>
          <w:lang w:val="en-GB"/>
        </w:rPr>
        <w:t>进口商进行访问</w:t>
      </w:r>
      <w:proofErr w:type="spellEnd"/>
      <w:r>
        <w:rPr>
          <w:rFonts w:hint="eastAsia"/>
          <w:lang w:val="en-GB"/>
        </w:rPr>
        <w:t>（</w:t>
      </w:r>
      <w:r>
        <w:rPr>
          <w:rFonts w:hint="eastAsia"/>
          <w:lang w:val="en-GB"/>
        </w:rPr>
        <w:t xml:space="preserve">5,000 </w:t>
      </w:r>
      <w:proofErr w:type="spellStart"/>
      <w:r>
        <w:rPr>
          <w:rFonts w:hint="eastAsia"/>
          <w:lang w:val="en-GB"/>
        </w:rPr>
        <w:t>美元</w:t>
      </w:r>
      <w:proofErr w:type="spellEnd"/>
      <w:proofErr w:type="gramStart"/>
      <w:r>
        <w:rPr>
          <w:rFonts w:hint="eastAsia"/>
          <w:lang w:val="en-GB"/>
        </w:rPr>
        <w:t>）；</w:t>
      </w:r>
      <w:proofErr w:type="gramEnd"/>
    </w:p>
    <w:p w14:paraId="4DBC475A" w14:textId="77777777" w:rsidR="007D37B9" w:rsidRDefault="00000000">
      <w:pPr>
        <w:numPr>
          <w:ilvl w:val="0"/>
          <w:numId w:val="6"/>
        </w:numPr>
        <w:spacing w:afterLines="100" w:after="240"/>
        <w:ind w:leftChars="300" w:left="660"/>
        <w:rPr>
          <w:lang w:val="en-US" w:eastAsia="zh-CN"/>
        </w:rPr>
      </w:pPr>
      <w:proofErr w:type="spellStart"/>
      <w:r>
        <w:rPr>
          <w:rFonts w:hint="eastAsia"/>
          <w:lang w:val="en-GB"/>
        </w:rPr>
        <w:lastRenderedPageBreak/>
        <w:t>塞舌尔标准局与能源委员会协调，对</w:t>
      </w:r>
      <w:proofErr w:type="spellEnd"/>
      <w:r>
        <w:rPr>
          <w:rFonts w:eastAsia="SimSun" w:hint="eastAsia"/>
          <w:lang w:val="en-US" w:eastAsia="zh-CN"/>
        </w:rPr>
        <w:t>该</w:t>
      </w:r>
      <w:proofErr w:type="spellStart"/>
      <w:r>
        <w:rPr>
          <w:rFonts w:hint="eastAsia"/>
          <w:lang w:val="en-GB"/>
        </w:rPr>
        <w:t>地区制定的南部非洲发展共同体最低</w:t>
      </w:r>
      <w:proofErr w:type="spellEnd"/>
      <w:r>
        <w:rPr>
          <w:rFonts w:eastAsia="SimSun" w:hint="eastAsia"/>
          <w:lang w:val="en-US" w:eastAsia="zh-CN"/>
        </w:rPr>
        <w:t>能源绩效</w:t>
      </w:r>
      <w:proofErr w:type="spellStart"/>
      <w:r>
        <w:rPr>
          <w:rFonts w:hint="eastAsia"/>
          <w:lang w:val="en-GB"/>
        </w:rPr>
        <w:t>标准进行评估和调整</w:t>
      </w:r>
      <w:proofErr w:type="spellEnd"/>
      <w:r>
        <w:rPr>
          <w:rFonts w:hint="eastAsia"/>
          <w:lang w:val="en-GB"/>
        </w:rPr>
        <w:t>（</w:t>
      </w:r>
      <w:r>
        <w:rPr>
          <w:rFonts w:hint="eastAsia"/>
          <w:lang w:val="en-GB"/>
        </w:rPr>
        <w:t xml:space="preserve">15,000 </w:t>
      </w:r>
      <w:proofErr w:type="spellStart"/>
      <w:r>
        <w:rPr>
          <w:rFonts w:hint="eastAsia"/>
          <w:lang w:val="en-GB"/>
        </w:rPr>
        <w:t>美元</w:t>
      </w:r>
      <w:proofErr w:type="spellEnd"/>
      <w:proofErr w:type="gramStart"/>
      <w:r>
        <w:rPr>
          <w:rFonts w:hint="eastAsia"/>
          <w:lang w:val="en-GB"/>
        </w:rPr>
        <w:t>）；</w:t>
      </w:r>
      <w:proofErr w:type="gramEnd"/>
    </w:p>
    <w:p w14:paraId="4B0A2235" w14:textId="77777777" w:rsidR="007D37B9" w:rsidRDefault="00000000">
      <w:pPr>
        <w:numPr>
          <w:ilvl w:val="0"/>
          <w:numId w:val="6"/>
        </w:numPr>
        <w:spacing w:afterLines="100" w:after="240"/>
        <w:ind w:leftChars="300" w:left="660"/>
      </w:pPr>
      <w:proofErr w:type="spellStart"/>
      <w:r>
        <w:rPr>
          <w:rFonts w:hint="eastAsia"/>
          <w:lang w:val="en-GB"/>
        </w:rPr>
        <w:t>为相关利益攸关方</w:t>
      </w:r>
      <w:proofErr w:type="spellEnd"/>
      <w:r>
        <w:rPr>
          <w:rStyle w:val="FootnoteReference"/>
          <w:rFonts w:hint="eastAsia"/>
          <w:lang w:val="en-GB"/>
        </w:rPr>
        <w:footnoteReference w:id="5"/>
      </w:r>
      <w:proofErr w:type="spellStart"/>
      <w:r>
        <w:rPr>
          <w:rFonts w:hint="eastAsia"/>
          <w:lang w:val="en-GB"/>
        </w:rPr>
        <w:t>组织至少三次</w:t>
      </w:r>
      <w:r>
        <w:rPr>
          <w:rFonts w:hint="eastAsia"/>
          <w:sz w:val="20"/>
          <w:szCs w:val="20"/>
          <w:lang w:val="en-GB"/>
        </w:rPr>
        <w:t>咨询讲习班</w:t>
      </w:r>
      <w:r>
        <w:rPr>
          <w:rFonts w:hint="eastAsia"/>
          <w:lang w:val="en-GB"/>
        </w:rPr>
        <w:t>和若干次会议，讨论最低</w:t>
      </w:r>
      <w:proofErr w:type="spellEnd"/>
      <w:r>
        <w:rPr>
          <w:rFonts w:eastAsia="SimSun" w:hint="eastAsia"/>
          <w:lang w:val="en-US" w:eastAsia="zh-CN"/>
        </w:rPr>
        <w:t>能源绩效</w:t>
      </w:r>
      <w:proofErr w:type="spellStart"/>
      <w:r>
        <w:rPr>
          <w:rFonts w:hint="eastAsia"/>
          <w:lang w:val="en-GB"/>
        </w:rPr>
        <w:t>标准、相关标签及其实施方式</w:t>
      </w:r>
      <w:proofErr w:type="spellEnd"/>
      <w:r>
        <w:rPr>
          <w:rFonts w:hint="eastAsia"/>
          <w:lang w:val="en-GB"/>
        </w:rPr>
        <w:t>（</w:t>
      </w:r>
      <w:r>
        <w:rPr>
          <w:rFonts w:hint="eastAsia"/>
          <w:lang w:val="en-GB"/>
        </w:rPr>
        <w:t xml:space="preserve">20,000 </w:t>
      </w:r>
      <w:proofErr w:type="spellStart"/>
      <w:r>
        <w:rPr>
          <w:rFonts w:hint="eastAsia"/>
          <w:lang w:val="en-GB"/>
        </w:rPr>
        <w:t>美元</w:t>
      </w:r>
      <w:proofErr w:type="spellEnd"/>
      <w:proofErr w:type="gramStart"/>
      <w:r>
        <w:rPr>
          <w:rFonts w:hint="eastAsia"/>
          <w:lang w:val="en-GB"/>
        </w:rPr>
        <w:t>）；</w:t>
      </w:r>
      <w:proofErr w:type="gramEnd"/>
    </w:p>
    <w:p w14:paraId="5ECF3547" w14:textId="77777777" w:rsidR="007D37B9" w:rsidRDefault="00000000">
      <w:pPr>
        <w:numPr>
          <w:ilvl w:val="0"/>
          <w:numId w:val="6"/>
        </w:numPr>
        <w:spacing w:afterLines="100" w:after="240"/>
        <w:ind w:leftChars="300" w:left="660"/>
      </w:pPr>
      <w:proofErr w:type="spellStart"/>
      <w:r>
        <w:rPr>
          <w:rFonts w:hint="eastAsia"/>
          <w:lang w:val="en-GB"/>
        </w:rPr>
        <w:t>为标准局和能源委员会的</w:t>
      </w:r>
      <w:proofErr w:type="spellEnd"/>
      <w:r>
        <w:rPr>
          <w:rFonts w:hint="eastAsia"/>
          <w:lang w:val="en-GB"/>
        </w:rPr>
        <w:t xml:space="preserve"> 15 </w:t>
      </w:r>
      <w:proofErr w:type="spellStart"/>
      <w:r>
        <w:rPr>
          <w:rFonts w:hint="eastAsia"/>
          <w:lang w:val="en-GB"/>
        </w:rPr>
        <w:t>名官员举办为期两天的培训，以提高他们根据市场数据分析</w:t>
      </w:r>
      <w:proofErr w:type="spellEnd"/>
      <w:r>
        <w:rPr>
          <w:rFonts w:eastAsia="SimSun" w:hint="eastAsia"/>
          <w:lang w:val="en-GB" w:eastAsia="zh-CN"/>
        </w:rPr>
        <w:t>，</w:t>
      </w:r>
      <w:proofErr w:type="spellStart"/>
      <w:r>
        <w:rPr>
          <w:rFonts w:hint="eastAsia"/>
          <w:lang w:val="en-GB"/>
        </w:rPr>
        <w:t>有效更新和管理最低</w:t>
      </w:r>
      <w:proofErr w:type="spellEnd"/>
      <w:r>
        <w:rPr>
          <w:rFonts w:eastAsia="SimSun" w:hint="eastAsia"/>
          <w:lang w:val="en-US" w:eastAsia="zh-CN"/>
        </w:rPr>
        <w:t>能源绩效</w:t>
      </w:r>
      <w:proofErr w:type="spellStart"/>
      <w:r>
        <w:rPr>
          <w:rFonts w:hint="eastAsia"/>
          <w:lang w:val="en-GB"/>
        </w:rPr>
        <w:t>标准</w:t>
      </w:r>
      <w:proofErr w:type="spellEnd"/>
      <w:r>
        <w:rPr>
          <w:rFonts w:eastAsia="SimSun" w:hint="eastAsia"/>
          <w:lang w:val="en-US" w:eastAsia="zh-CN"/>
        </w:rPr>
        <w:t>费率</w:t>
      </w:r>
      <w:proofErr w:type="spellStart"/>
      <w:r>
        <w:rPr>
          <w:rFonts w:hint="eastAsia"/>
          <w:lang w:val="en-GB"/>
        </w:rPr>
        <w:t>的能力</w:t>
      </w:r>
      <w:proofErr w:type="spellEnd"/>
      <w:r>
        <w:rPr>
          <w:rFonts w:hint="eastAsia"/>
          <w:lang w:val="en-GB"/>
        </w:rPr>
        <w:t>（</w:t>
      </w:r>
      <w:r>
        <w:rPr>
          <w:rFonts w:hint="eastAsia"/>
          <w:lang w:val="en-GB"/>
        </w:rPr>
        <w:t xml:space="preserve">10,000 </w:t>
      </w:r>
      <w:proofErr w:type="spellStart"/>
      <w:r>
        <w:rPr>
          <w:rFonts w:hint="eastAsia"/>
          <w:lang w:val="en-GB"/>
        </w:rPr>
        <w:t>美元</w:t>
      </w:r>
      <w:proofErr w:type="spellEnd"/>
      <w:proofErr w:type="gramStart"/>
      <w:r>
        <w:rPr>
          <w:rFonts w:hint="eastAsia"/>
          <w:lang w:val="en-GB"/>
        </w:rPr>
        <w:t>）；</w:t>
      </w:r>
      <w:proofErr w:type="gramEnd"/>
    </w:p>
    <w:p w14:paraId="4E3BBF75" w14:textId="77777777" w:rsidR="007D37B9" w:rsidRDefault="00000000">
      <w:pPr>
        <w:numPr>
          <w:ilvl w:val="0"/>
          <w:numId w:val="6"/>
        </w:numPr>
        <w:spacing w:afterLines="100" w:after="240"/>
        <w:ind w:leftChars="300" w:left="660"/>
        <w:rPr>
          <w:lang w:val="en-US" w:eastAsia="zh-CN"/>
        </w:rPr>
      </w:pPr>
      <w:proofErr w:type="spellStart"/>
      <w:r>
        <w:rPr>
          <w:rFonts w:hint="eastAsia"/>
          <w:lang w:val="en-GB"/>
        </w:rPr>
        <w:t>起草强制实施最低</w:t>
      </w:r>
      <w:proofErr w:type="spellEnd"/>
      <w:r>
        <w:rPr>
          <w:rFonts w:eastAsia="SimSun" w:hint="eastAsia"/>
          <w:lang w:val="en-US" w:eastAsia="zh-CN"/>
        </w:rPr>
        <w:t>能源绩效</w:t>
      </w:r>
      <w:proofErr w:type="spellStart"/>
      <w:r>
        <w:rPr>
          <w:rFonts w:hint="eastAsia"/>
          <w:lang w:val="en-GB"/>
        </w:rPr>
        <w:t>标准和相关标签制度的条例，供内阁正式批准</w:t>
      </w:r>
      <w:proofErr w:type="spellEnd"/>
      <w:r>
        <w:rPr>
          <w:rFonts w:hint="eastAsia"/>
          <w:lang w:val="en-GB"/>
        </w:rPr>
        <w:t>（</w:t>
      </w:r>
      <w:r>
        <w:rPr>
          <w:rFonts w:hint="eastAsia"/>
          <w:lang w:val="en-GB"/>
        </w:rPr>
        <w:t xml:space="preserve">15,000 </w:t>
      </w:r>
      <w:proofErr w:type="spellStart"/>
      <w:r>
        <w:rPr>
          <w:rFonts w:hint="eastAsia"/>
          <w:lang w:val="en-GB"/>
        </w:rPr>
        <w:t>美元</w:t>
      </w:r>
      <w:proofErr w:type="spellEnd"/>
      <w:proofErr w:type="gramStart"/>
      <w:r>
        <w:rPr>
          <w:rFonts w:hint="eastAsia"/>
          <w:lang w:val="en-GB"/>
        </w:rPr>
        <w:t>）；</w:t>
      </w:r>
      <w:proofErr w:type="gramEnd"/>
    </w:p>
    <w:p w14:paraId="652CBD19" w14:textId="77777777" w:rsidR="007D37B9" w:rsidRDefault="00000000">
      <w:pPr>
        <w:numPr>
          <w:ilvl w:val="0"/>
          <w:numId w:val="6"/>
        </w:numPr>
        <w:spacing w:afterLines="100" w:after="240"/>
        <w:ind w:leftChars="300" w:left="660"/>
        <w:rPr>
          <w:lang w:val="en-GB"/>
        </w:rPr>
      </w:pPr>
      <w:proofErr w:type="spellStart"/>
      <w:r>
        <w:rPr>
          <w:rFonts w:hint="eastAsia"/>
          <w:lang w:val="en-GB"/>
        </w:rPr>
        <w:t>开发</w:t>
      </w:r>
      <w:proofErr w:type="spellEnd"/>
      <w:r>
        <w:rPr>
          <w:rFonts w:eastAsia="SimSun" w:hint="eastAsia"/>
          <w:lang w:val="en-US" w:eastAsia="zh-CN"/>
        </w:rPr>
        <w:t>一个</w:t>
      </w:r>
      <w:proofErr w:type="spellStart"/>
      <w:r>
        <w:rPr>
          <w:rFonts w:hint="eastAsia"/>
          <w:sz w:val="20"/>
          <w:szCs w:val="20"/>
          <w:lang w:val="en-GB"/>
        </w:rPr>
        <w:t>监测、报告和核查系统</w:t>
      </w:r>
      <w:r>
        <w:rPr>
          <w:rFonts w:hint="eastAsia"/>
          <w:lang w:val="en-GB"/>
        </w:rPr>
        <w:t>系统，将最低</w:t>
      </w:r>
      <w:proofErr w:type="spellEnd"/>
      <w:r>
        <w:rPr>
          <w:rFonts w:eastAsia="SimSun" w:hint="eastAsia"/>
          <w:lang w:val="en-US" w:eastAsia="zh-CN"/>
        </w:rPr>
        <w:t>能源绩效</w:t>
      </w:r>
      <w:proofErr w:type="spellStart"/>
      <w:r>
        <w:rPr>
          <w:rFonts w:hint="eastAsia"/>
          <w:lang w:val="en-GB"/>
        </w:rPr>
        <w:t>标准要求纳入海关使用的进口单一窗口系统，并使有关当局能够获取</w:t>
      </w:r>
      <w:proofErr w:type="spellEnd"/>
      <w:r>
        <w:rPr>
          <w:rFonts w:eastAsia="SimSun" w:hint="eastAsia"/>
          <w:lang w:val="en-US" w:eastAsia="zh-CN"/>
        </w:rPr>
        <w:t>关于</w:t>
      </w:r>
      <w:proofErr w:type="spellStart"/>
      <w:r>
        <w:rPr>
          <w:rFonts w:hint="eastAsia"/>
          <w:lang w:val="en-GB"/>
        </w:rPr>
        <w:t>预期设备进口的数据</w:t>
      </w:r>
      <w:proofErr w:type="spellEnd"/>
      <w:r>
        <w:rPr>
          <w:rFonts w:hint="eastAsia"/>
          <w:lang w:val="en-GB"/>
        </w:rPr>
        <w:t>（</w:t>
      </w:r>
      <w:r>
        <w:rPr>
          <w:rFonts w:hint="eastAsia"/>
          <w:lang w:val="en-GB"/>
        </w:rPr>
        <w:t xml:space="preserve">10,000 </w:t>
      </w:r>
      <w:proofErr w:type="spellStart"/>
      <w:r>
        <w:rPr>
          <w:rFonts w:hint="eastAsia"/>
          <w:lang w:val="en-GB"/>
        </w:rPr>
        <w:t>美元</w:t>
      </w:r>
      <w:proofErr w:type="spellEnd"/>
      <w:proofErr w:type="gramStart"/>
      <w:r>
        <w:rPr>
          <w:rFonts w:hint="eastAsia"/>
          <w:lang w:val="en-GB"/>
        </w:rPr>
        <w:t>）；</w:t>
      </w:r>
      <w:proofErr w:type="gramEnd"/>
    </w:p>
    <w:p w14:paraId="005F60DF" w14:textId="77777777" w:rsidR="007D37B9" w:rsidRDefault="00000000">
      <w:pPr>
        <w:numPr>
          <w:ilvl w:val="0"/>
          <w:numId w:val="6"/>
        </w:numPr>
        <w:spacing w:afterLines="100" w:after="240"/>
        <w:ind w:leftChars="300" w:left="660"/>
        <w:rPr>
          <w:lang w:val="en-GB"/>
        </w:rPr>
      </w:pPr>
      <w:proofErr w:type="spellStart"/>
      <w:r>
        <w:rPr>
          <w:rFonts w:hint="eastAsia"/>
          <w:lang w:val="en-GB"/>
        </w:rPr>
        <w:t>由一名最低</w:t>
      </w:r>
      <w:proofErr w:type="spellEnd"/>
      <w:r>
        <w:rPr>
          <w:rFonts w:eastAsia="SimSun" w:hint="eastAsia"/>
          <w:lang w:val="en-US" w:eastAsia="zh-CN"/>
        </w:rPr>
        <w:t>能源绩效</w:t>
      </w:r>
      <w:proofErr w:type="spellStart"/>
      <w:r>
        <w:rPr>
          <w:rFonts w:hint="eastAsia"/>
          <w:lang w:val="en-GB"/>
        </w:rPr>
        <w:t>标准国际专家向国家顾问提供技术支持和指导，帮助他们设计数据收集调查，制定、起草和最终确定最低</w:t>
      </w:r>
      <w:proofErr w:type="spellEnd"/>
      <w:r>
        <w:rPr>
          <w:rFonts w:eastAsia="SimSun" w:hint="eastAsia"/>
          <w:lang w:val="en-US" w:eastAsia="zh-CN"/>
        </w:rPr>
        <w:t>能源绩效</w:t>
      </w:r>
      <w:proofErr w:type="spellStart"/>
      <w:r>
        <w:rPr>
          <w:rFonts w:hint="eastAsia"/>
          <w:lang w:val="en-GB"/>
        </w:rPr>
        <w:t>标准法规，包括根据地区和国际最佳做法</w:t>
      </w:r>
      <w:proofErr w:type="spellEnd"/>
      <w:r>
        <w:rPr>
          <w:rFonts w:eastAsia="SimSun" w:hint="eastAsia"/>
          <w:lang w:val="en-US" w:eastAsia="zh-CN"/>
        </w:rPr>
        <w:t>制定的</w:t>
      </w:r>
      <w:proofErr w:type="spellStart"/>
      <w:r>
        <w:rPr>
          <w:rFonts w:hint="eastAsia"/>
          <w:lang w:val="en-GB"/>
        </w:rPr>
        <w:t>实施和监测</w:t>
      </w:r>
      <w:proofErr w:type="spellEnd"/>
      <w:r>
        <w:rPr>
          <w:rFonts w:eastAsia="SimSun" w:hint="eastAsia"/>
          <w:lang w:val="en-US" w:eastAsia="zh-CN"/>
        </w:rPr>
        <w:t>流程</w:t>
      </w:r>
      <w:r>
        <w:rPr>
          <w:rFonts w:hint="eastAsia"/>
          <w:lang w:val="en-GB"/>
        </w:rPr>
        <w:t>（</w:t>
      </w:r>
      <w:r>
        <w:rPr>
          <w:rFonts w:hint="eastAsia"/>
          <w:lang w:val="en-GB"/>
        </w:rPr>
        <w:t xml:space="preserve">15,000 </w:t>
      </w:r>
      <w:proofErr w:type="spellStart"/>
      <w:r>
        <w:rPr>
          <w:rFonts w:hint="eastAsia"/>
          <w:lang w:val="en-GB"/>
        </w:rPr>
        <w:t>美元</w:t>
      </w:r>
      <w:proofErr w:type="spellEnd"/>
      <w:r>
        <w:rPr>
          <w:rFonts w:hint="eastAsia"/>
          <w:lang w:val="en-GB"/>
        </w:rPr>
        <w:t>）；</w:t>
      </w:r>
      <w:proofErr w:type="spellStart"/>
      <w:r>
        <w:rPr>
          <w:rFonts w:hint="eastAsia"/>
          <w:lang w:val="en-GB"/>
        </w:rPr>
        <w:t>以及</w:t>
      </w:r>
      <w:proofErr w:type="spellEnd"/>
    </w:p>
    <w:p w14:paraId="6613F6FE" w14:textId="77777777" w:rsidR="007D37B9" w:rsidRDefault="00000000">
      <w:pPr>
        <w:numPr>
          <w:ilvl w:val="0"/>
          <w:numId w:val="6"/>
        </w:numPr>
        <w:spacing w:afterLines="100" w:after="240"/>
        <w:ind w:leftChars="300" w:left="660"/>
        <w:rPr>
          <w:lang w:val="en-US" w:eastAsia="zh-CN"/>
        </w:rPr>
      </w:pPr>
      <w:proofErr w:type="spellStart"/>
      <w:r>
        <w:rPr>
          <w:rFonts w:hint="eastAsia"/>
          <w:lang w:val="en-GB"/>
        </w:rPr>
        <w:t>通过三份新闻出版物</w:t>
      </w:r>
      <w:proofErr w:type="spellEnd"/>
      <w:r>
        <w:rPr>
          <w:rFonts w:eastAsia="SimSun" w:hint="eastAsia"/>
          <w:lang w:val="en-GB" w:eastAsia="zh-CN"/>
        </w:rPr>
        <w:t>，</w:t>
      </w:r>
      <w:proofErr w:type="spellStart"/>
      <w:r>
        <w:rPr>
          <w:rFonts w:hint="eastAsia"/>
          <w:lang w:val="en-GB"/>
        </w:rPr>
        <w:t>提高</w:t>
      </w:r>
      <w:proofErr w:type="spellEnd"/>
      <w:r>
        <w:rPr>
          <w:rFonts w:eastAsia="SimSun" w:hint="eastAsia"/>
          <w:lang w:val="en-US" w:eastAsia="zh-CN"/>
        </w:rPr>
        <w:t>对</w:t>
      </w:r>
      <w:proofErr w:type="spellStart"/>
      <w:r>
        <w:rPr>
          <w:rFonts w:hint="eastAsia"/>
          <w:lang w:val="en-GB"/>
        </w:rPr>
        <w:t>采用最低</w:t>
      </w:r>
      <w:proofErr w:type="spellEnd"/>
      <w:r>
        <w:rPr>
          <w:rFonts w:eastAsia="SimSun" w:hint="eastAsia"/>
          <w:lang w:val="en-US" w:eastAsia="zh-CN"/>
        </w:rPr>
        <w:t>能源绩效</w:t>
      </w:r>
      <w:proofErr w:type="spellStart"/>
      <w:r>
        <w:rPr>
          <w:rFonts w:hint="eastAsia"/>
          <w:lang w:val="en-GB"/>
        </w:rPr>
        <w:t>标准</w:t>
      </w:r>
      <w:proofErr w:type="spellEnd"/>
      <w:r>
        <w:rPr>
          <w:rFonts w:eastAsia="SimSun" w:hint="eastAsia"/>
          <w:lang w:val="en-US" w:eastAsia="zh-CN"/>
        </w:rPr>
        <w:t>的</w:t>
      </w:r>
      <w:proofErr w:type="spellStart"/>
      <w:r>
        <w:rPr>
          <w:rFonts w:hint="eastAsia"/>
          <w:lang w:val="en-GB"/>
        </w:rPr>
        <w:t>认识</w:t>
      </w:r>
      <w:proofErr w:type="spellEnd"/>
      <w:r>
        <w:rPr>
          <w:rFonts w:eastAsia="SimSun" w:hint="eastAsia"/>
          <w:lang w:val="en-US" w:eastAsia="zh-CN"/>
        </w:rPr>
        <w:t>并进行</w:t>
      </w:r>
      <w:proofErr w:type="spellStart"/>
      <w:r>
        <w:rPr>
          <w:rFonts w:hint="eastAsia"/>
          <w:lang w:val="en-GB"/>
        </w:rPr>
        <w:t>宣传；为最终用户和消费者举办一次研讨会</w:t>
      </w:r>
      <w:proofErr w:type="spellEnd"/>
      <w:r>
        <w:rPr>
          <w:rFonts w:eastAsia="SimSun" w:hint="eastAsia"/>
          <w:lang w:val="en-GB" w:eastAsia="zh-CN"/>
        </w:rPr>
        <w:t>，</w:t>
      </w:r>
      <w:r>
        <w:rPr>
          <w:rFonts w:eastAsia="SimSun" w:hint="eastAsia"/>
          <w:lang w:val="en-US" w:eastAsia="zh-CN"/>
        </w:rPr>
        <w:t>宣传</w:t>
      </w:r>
      <w:proofErr w:type="spellStart"/>
      <w:r>
        <w:rPr>
          <w:rFonts w:hint="eastAsia"/>
          <w:lang w:val="en-GB"/>
        </w:rPr>
        <w:t>最低</w:t>
      </w:r>
      <w:proofErr w:type="spellEnd"/>
      <w:r>
        <w:rPr>
          <w:rFonts w:eastAsia="SimSun" w:hint="eastAsia"/>
          <w:lang w:val="en-US" w:eastAsia="zh-CN"/>
        </w:rPr>
        <w:t>能源绩效</w:t>
      </w:r>
      <w:proofErr w:type="spellStart"/>
      <w:r>
        <w:rPr>
          <w:rFonts w:hint="eastAsia"/>
          <w:lang w:val="en-GB"/>
        </w:rPr>
        <w:t>标准</w:t>
      </w:r>
      <w:proofErr w:type="spellEnd"/>
      <w:r>
        <w:rPr>
          <w:rFonts w:eastAsia="SimSun" w:hint="eastAsia"/>
          <w:lang w:val="en-US" w:eastAsia="zh-CN"/>
        </w:rPr>
        <w:t>的</w:t>
      </w:r>
      <w:proofErr w:type="spellStart"/>
      <w:r>
        <w:rPr>
          <w:rFonts w:hint="eastAsia"/>
          <w:lang w:val="en-GB"/>
        </w:rPr>
        <w:t>规定和高能效制冷和空调设备</w:t>
      </w:r>
      <w:proofErr w:type="spellEnd"/>
      <w:r>
        <w:rPr>
          <w:rFonts w:hint="eastAsia"/>
          <w:lang w:val="en-US" w:eastAsia="zh-CN"/>
        </w:rPr>
        <w:t>的</w:t>
      </w:r>
      <w:proofErr w:type="spellStart"/>
      <w:r>
        <w:rPr>
          <w:rFonts w:hint="eastAsia"/>
          <w:lang w:val="en-GB"/>
        </w:rPr>
        <w:t>益处</w:t>
      </w:r>
      <w:proofErr w:type="spellEnd"/>
      <w:r>
        <w:rPr>
          <w:rFonts w:hint="eastAsia"/>
          <w:lang w:val="en-GB"/>
        </w:rPr>
        <w:t>（</w:t>
      </w:r>
      <w:r>
        <w:rPr>
          <w:rFonts w:hint="eastAsia"/>
          <w:lang w:val="en-GB"/>
        </w:rPr>
        <w:t xml:space="preserve">10,000 </w:t>
      </w:r>
      <w:proofErr w:type="spellStart"/>
      <w:r>
        <w:rPr>
          <w:rFonts w:hint="eastAsia"/>
          <w:lang w:val="en-GB"/>
        </w:rPr>
        <w:t>美元</w:t>
      </w:r>
      <w:proofErr w:type="spellEnd"/>
      <w:r>
        <w:rPr>
          <w:rFonts w:hint="eastAsia"/>
          <w:lang w:val="en-GB"/>
        </w:rPr>
        <w:t>）</w:t>
      </w:r>
      <w:r>
        <w:rPr>
          <w:rFonts w:eastAsia="SimSun" w:hint="eastAsia"/>
          <w:lang w:val="en-GB" w:eastAsia="zh-CN"/>
        </w:rPr>
        <w:t>。</w:t>
      </w:r>
    </w:p>
    <w:p w14:paraId="26F76005" w14:textId="77777777" w:rsidR="007D37B9" w:rsidRDefault="007D37B9">
      <w:pPr>
        <w:keepNext/>
        <w:keepLines/>
        <w:jc w:val="center"/>
        <w:rPr>
          <w:b/>
          <w:highlight w:val="yellow"/>
          <w:lang w:eastAsia="zh-CN"/>
        </w:rPr>
      </w:pPr>
    </w:p>
    <w:p w14:paraId="7B2B5756" w14:textId="77777777" w:rsidR="007D37B9" w:rsidRDefault="00000000">
      <w:pPr>
        <w:keepNext/>
        <w:keepLines/>
        <w:jc w:val="center"/>
        <w:rPr>
          <w:b/>
          <w:lang w:eastAsia="zh-CN"/>
        </w:rPr>
      </w:pPr>
      <w:r>
        <w:rPr>
          <w:b/>
          <w:lang w:eastAsia="zh-CN"/>
        </w:rPr>
        <w:t>秘书处的</w:t>
      </w:r>
      <w:r>
        <w:rPr>
          <w:rFonts w:hint="eastAsia"/>
          <w:b/>
          <w:lang w:val="en-US" w:eastAsia="zh-CN"/>
        </w:rPr>
        <w:t>评论与</w:t>
      </w:r>
      <w:r>
        <w:rPr>
          <w:b/>
          <w:lang w:eastAsia="zh-CN"/>
        </w:rPr>
        <w:t>建议</w:t>
      </w:r>
    </w:p>
    <w:p w14:paraId="48C26EEF" w14:textId="77777777" w:rsidR="007D37B9" w:rsidRDefault="007D37B9">
      <w:pPr>
        <w:keepNext/>
        <w:keepLines/>
        <w:rPr>
          <w:b/>
          <w:lang w:eastAsia="zh-CN"/>
        </w:rPr>
      </w:pPr>
    </w:p>
    <w:p w14:paraId="6626A7DB" w14:textId="77777777" w:rsidR="007D37B9" w:rsidRDefault="00000000">
      <w:pPr>
        <w:keepNext/>
        <w:keepLines/>
        <w:rPr>
          <w:b/>
          <w:lang w:val="en-US" w:eastAsia="zh-CN"/>
        </w:rPr>
      </w:pPr>
      <w:r>
        <w:rPr>
          <w:rFonts w:hint="eastAsia"/>
          <w:b/>
          <w:lang w:val="en-US" w:eastAsia="zh-CN"/>
        </w:rPr>
        <w:t>评论</w:t>
      </w:r>
    </w:p>
    <w:p w14:paraId="74025F03" w14:textId="77777777" w:rsidR="007D37B9" w:rsidRDefault="007D37B9">
      <w:pPr>
        <w:keepNext/>
        <w:keepLines/>
        <w:rPr>
          <w:highlight w:val="yellow"/>
          <w:lang w:eastAsia="zh-CN"/>
        </w:rPr>
      </w:pPr>
    </w:p>
    <w:p w14:paraId="1A03E9DB" w14:textId="77777777" w:rsidR="007D37B9" w:rsidRDefault="00000000">
      <w:pPr>
        <w:pStyle w:val="Heading1"/>
        <w:rPr>
          <w:lang w:val="en-GB"/>
        </w:rPr>
      </w:pPr>
      <w:r>
        <w:rPr>
          <w:rFonts w:hint="eastAsia"/>
          <w:lang w:val="en-GB"/>
        </w:rPr>
        <w:t>秘书处要求德国政府提供补充资料，说明该项目对该国的长期总体惠益，拟议的活动将如何促进采用全球升温潜能值低的替代品，以及为确保持续执行作为强制性方案的标签制度而采取的措施。秘书处还要求解释提案中确定的活动与作为氢氟碳化物逐步减少的扶持活动的一部分而执行的活动之间的联系，以确保没有重叠或重复。</w:t>
      </w:r>
    </w:p>
    <w:p w14:paraId="232F4277" w14:textId="77777777" w:rsidR="007D37B9" w:rsidRDefault="00000000">
      <w:pPr>
        <w:pStyle w:val="Heading1"/>
        <w:rPr>
          <w:lang w:val="en-US" w:eastAsia="zh-CN"/>
        </w:rPr>
      </w:pPr>
      <w:proofErr w:type="spellStart"/>
      <w:r>
        <w:rPr>
          <w:rFonts w:hint="eastAsia"/>
          <w:lang w:val="en-GB"/>
        </w:rPr>
        <w:t>德国政府确认，本项目将建立在氟氯烃淘汰管理计划活动的基础上</w:t>
      </w:r>
      <w:proofErr w:type="spellEnd"/>
      <w:r>
        <w:rPr>
          <w:rFonts w:hint="eastAsia"/>
          <w:lang w:val="en-GB" w:eastAsia="zh-CN"/>
        </w:rPr>
        <w:t>。</w:t>
      </w:r>
      <w:proofErr w:type="spellStart"/>
      <w:r>
        <w:rPr>
          <w:rFonts w:hint="eastAsia"/>
          <w:lang w:val="en-GB"/>
        </w:rPr>
        <w:t>该国的目标是</w:t>
      </w:r>
      <w:proofErr w:type="spellEnd"/>
      <w:r>
        <w:rPr>
          <w:rFonts w:eastAsia="SimSun" w:hint="eastAsia"/>
          <w:lang w:val="en-US" w:eastAsia="zh-CN"/>
        </w:rPr>
        <w:t>促进</w:t>
      </w:r>
      <w:proofErr w:type="spellStart"/>
      <w:r>
        <w:rPr>
          <w:rFonts w:hint="eastAsia"/>
          <w:lang w:val="en-GB"/>
        </w:rPr>
        <w:t>市场对使用全球升温潜能值低的制冷剂的节能设备的需求</w:t>
      </w:r>
      <w:proofErr w:type="spellEnd"/>
      <w:r>
        <w:rPr>
          <w:rFonts w:hint="eastAsia"/>
          <w:lang w:val="en-GB" w:eastAsia="zh-CN"/>
        </w:rPr>
        <w:t>。同时指出，塞舌尔仅进口制冷和空调设备，并依赖于可获得和可用的技术。</w:t>
      </w:r>
      <w:r>
        <w:rPr>
          <w:rFonts w:hint="eastAsia"/>
          <w:lang w:val="en-GB"/>
        </w:rPr>
        <w:t>加强能源委员会和国家臭氧机构之间的合作将确保标签方案同时考虑能效参数和制冷剂类型，避免使用氢氟碳化物的制冷和空调设备出现意外增长。拟议的</w:t>
      </w:r>
      <w:r>
        <w:rPr>
          <w:rFonts w:eastAsia="SimSun" w:hint="eastAsia"/>
          <w:lang w:val="en-US" w:eastAsia="zh-CN"/>
        </w:rPr>
        <w:t>宣传</w:t>
      </w:r>
      <w:proofErr w:type="spellStart"/>
      <w:r>
        <w:rPr>
          <w:rFonts w:hint="eastAsia"/>
          <w:lang w:val="en-GB"/>
        </w:rPr>
        <w:t>和提高认识活动将</w:t>
      </w:r>
      <w:proofErr w:type="spellEnd"/>
      <w:r>
        <w:rPr>
          <w:rFonts w:eastAsia="SimSun" w:hint="eastAsia"/>
          <w:lang w:val="en-US" w:eastAsia="zh-CN"/>
        </w:rPr>
        <w:t>有助于</w:t>
      </w:r>
      <w:proofErr w:type="spellStart"/>
      <w:r>
        <w:rPr>
          <w:rFonts w:hint="eastAsia"/>
          <w:lang w:val="en-GB"/>
        </w:rPr>
        <w:t>最低</w:t>
      </w:r>
      <w:proofErr w:type="spellEnd"/>
      <w:r>
        <w:rPr>
          <w:rFonts w:eastAsia="SimSun" w:hint="eastAsia"/>
          <w:lang w:val="en-US" w:eastAsia="zh-CN"/>
        </w:rPr>
        <w:t>能源绩效</w:t>
      </w:r>
      <w:proofErr w:type="spellStart"/>
      <w:r>
        <w:rPr>
          <w:rFonts w:hint="eastAsia"/>
          <w:lang w:val="en-GB"/>
        </w:rPr>
        <w:t>标准和标签的应用，制冷和空调设备市场研究将提供数据和信息，以支持今后定期修订最低</w:t>
      </w:r>
      <w:proofErr w:type="spellEnd"/>
      <w:r>
        <w:rPr>
          <w:rFonts w:eastAsia="SimSun" w:hint="eastAsia"/>
          <w:lang w:val="en-US" w:eastAsia="zh-CN"/>
        </w:rPr>
        <w:t>能源绩效</w:t>
      </w:r>
      <w:proofErr w:type="spellStart"/>
      <w:r>
        <w:rPr>
          <w:rFonts w:hint="eastAsia"/>
          <w:lang w:val="en-GB"/>
        </w:rPr>
        <w:t>标准</w:t>
      </w:r>
      <w:proofErr w:type="spellEnd"/>
      <w:r>
        <w:rPr>
          <w:rFonts w:hint="eastAsia"/>
          <w:lang w:val="en-GB"/>
        </w:rPr>
        <w:t>。</w:t>
      </w:r>
    </w:p>
    <w:p w14:paraId="671582C7" w14:textId="77777777" w:rsidR="007D37B9" w:rsidRDefault="00000000">
      <w:pPr>
        <w:spacing w:afterLines="50" w:after="120"/>
        <w:rPr>
          <w:lang w:val="en-US" w:eastAsia="zh-CN"/>
        </w:rPr>
      </w:pPr>
      <w:r>
        <w:rPr>
          <w:u w:val="single"/>
          <w:lang w:val="en-US" w:eastAsia="zh-CN"/>
        </w:rPr>
        <w:t>性别平等政策的</w:t>
      </w:r>
      <w:r>
        <w:rPr>
          <w:rFonts w:hint="eastAsia"/>
          <w:u w:val="single"/>
          <w:lang w:val="en-US" w:eastAsia="zh-CN"/>
        </w:rPr>
        <w:t>执行</w:t>
      </w:r>
    </w:p>
    <w:p w14:paraId="3F470B4C" w14:textId="77777777" w:rsidR="007D37B9" w:rsidRDefault="00000000">
      <w:pPr>
        <w:pStyle w:val="Heading1"/>
        <w:rPr>
          <w:lang w:val="en-US" w:eastAsia="zh-CN"/>
        </w:rPr>
      </w:pPr>
      <w:proofErr w:type="spellStart"/>
      <w:r>
        <w:rPr>
          <w:rFonts w:hint="eastAsia"/>
          <w:lang w:val="en-GB"/>
        </w:rPr>
        <w:t>根据第</w:t>
      </w:r>
      <w:proofErr w:type="spellEnd"/>
      <w:r>
        <w:rPr>
          <w:rFonts w:hint="eastAsia"/>
          <w:lang w:val="en-GB"/>
        </w:rPr>
        <w:t xml:space="preserve"> 84/92(d)</w:t>
      </w:r>
      <w:proofErr w:type="spellStart"/>
      <w:r>
        <w:rPr>
          <w:rFonts w:hint="eastAsia"/>
          <w:lang w:val="en-GB"/>
        </w:rPr>
        <w:t>号和第</w:t>
      </w:r>
      <w:proofErr w:type="spellEnd"/>
      <w:r>
        <w:rPr>
          <w:rFonts w:hint="eastAsia"/>
          <w:lang w:val="en-GB"/>
        </w:rPr>
        <w:t xml:space="preserve"> 90/48(c)</w:t>
      </w:r>
      <w:proofErr w:type="spellStart"/>
      <w:r>
        <w:rPr>
          <w:rFonts w:hint="eastAsia"/>
          <w:lang w:val="en-GB"/>
        </w:rPr>
        <w:t>号决定，在德国政府的协助下，塞舌尔政府将把性别平等主流化纳入项目活动的</w:t>
      </w:r>
      <w:proofErr w:type="spellEnd"/>
      <w:r>
        <w:rPr>
          <w:rFonts w:eastAsia="SimSun" w:hint="eastAsia"/>
          <w:lang w:val="en-US" w:eastAsia="zh-CN"/>
        </w:rPr>
        <w:t>执行</w:t>
      </w:r>
      <w:proofErr w:type="spellStart"/>
      <w:r>
        <w:rPr>
          <w:rFonts w:hint="eastAsia"/>
          <w:lang w:val="en-GB"/>
        </w:rPr>
        <w:t>中，并</w:t>
      </w:r>
      <w:proofErr w:type="spellEnd"/>
      <w:r>
        <w:rPr>
          <w:rFonts w:eastAsia="SimSun" w:hint="eastAsia"/>
          <w:lang w:val="en-US" w:eastAsia="zh-CN"/>
        </w:rPr>
        <w:t>针对</w:t>
      </w:r>
      <w:proofErr w:type="spellStart"/>
      <w:r>
        <w:rPr>
          <w:rFonts w:hint="eastAsia"/>
          <w:lang w:val="en-GB"/>
        </w:rPr>
        <w:t>为项目制定的具体指标提出报告</w:t>
      </w:r>
      <w:proofErr w:type="spellEnd"/>
      <w:r>
        <w:rPr>
          <w:rFonts w:hint="eastAsia"/>
          <w:lang w:val="en-GB" w:eastAsia="zh-CN"/>
        </w:rPr>
        <w:t>。</w:t>
      </w:r>
    </w:p>
    <w:p w14:paraId="238937E1" w14:textId="77777777" w:rsidR="007D37B9" w:rsidRDefault="00000000" w:rsidP="001D0EF3">
      <w:pPr>
        <w:keepNext/>
        <w:keepLines/>
        <w:widowControl w:val="0"/>
        <w:spacing w:afterLines="100" w:after="240"/>
        <w:rPr>
          <w:lang w:val="en-US" w:eastAsia="zh-CN"/>
        </w:rPr>
      </w:pPr>
      <w:r>
        <w:rPr>
          <w:rFonts w:eastAsia="SimSun" w:hint="eastAsia"/>
          <w:u w:val="single"/>
          <w:lang w:val="en-US" w:eastAsia="zh-CN"/>
        </w:rPr>
        <w:lastRenderedPageBreak/>
        <w:t>更新后的协定</w:t>
      </w:r>
    </w:p>
    <w:p w14:paraId="62318156" w14:textId="77777777" w:rsidR="007D37B9" w:rsidRDefault="00000000" w:rsidP="001D0EF3">
      <w:pPr>
        <w:pStyle w:val="Heading1"/>
        <w:keepNext/>
        <w:keepLines/>
        <w:widowControl w:val="0"/>
        <w:rPr>
          <w:lang w:val="en-US" w:eastAsia="zh-CN"/>
        </w:rPr>
      </w:pPr>
      <w:r>
        <w:rPr>
          <w:rFonts w:hint="eastAsia"/>
        </w:rPr>
        <w:t>鉴于列入了保持制冷维修行业能效的额外活动供资，并相应修订了供资时间表，塞舌尔政府与执行委员会之间关于氟氯烃淘汰管理计划的协定已经更新。具体而言，修订了附录</w:t>
      </w:r>
      <w:r>
        <w:rPr>
          <w:rFonts w:hint="eastAsia"/>
        </w:rPr>
        <w:t xml:space="preserve"> 2</w:t>
      </w:r>
      <w:r>
        <w:rPr>
          <w:rFonts w:eastAsia="SimSun" w:hint="eastAsia"/>
          <w:lang w:val="en-US" w:eastAsia="zh-CN"/>
        </w:rPr>
        <w:t>-</w:t>
      </w:r>
      <w:r>
        <w:rPr>
          <w:rFonts w:hint="eastAsia"/>
        </w:rPr>
        <w:t>A</w:t>
      </w:r>
      <w:r>
        <w:rPr>
          <w:rFonts w:hint="eastAsia"/>
        </w:rPr>
        <w:t>，</w:t>
      </w:r>
      <w:proofErr w:type="spellStart"/>
      <w:r>
        <w:rPr>
          <w:rFonts w:hint="eastAsia"/>
        </w:rPr>
        <w:t>并修改了第</w:t>
      </w:r>
      <w:proofErr w:type="spellEnd"/>
      <w:r>
        <w:rPr>
          <w:rFonts w:hint="eastAsia"/>
        </w:rPr>
        <w:t xml:space="preserve"> 16 </w:t>
      </w:r>
      <w:proofErr w:type="spellStart"/>
      <w:r>
        <w:rPr>
          <w:rFonts w:hint="eastAsia"/>
        </w:rPr>
        <w:t>段，以表明更新后的协定取代本文件附件一所</w:t>
      </w:r>
      <w:proofErr w:type="spellEnd"/>
      <w:r>
        <w:rPr>
          <w:rFonts w:eastAsia="SimSun" w:hint="eastAsia"/>
          <w:lang w:val="en-US" w:eastAsia="zh-CN"/>
        </w:rPr>
        <w:t>含的</w:t>
      </w:r>
      <w:r>
        <w:rPr>
          <w:rFonts w:hint="eastAsia"/>
        </w:rPr>
        <w:t>第</w:t>
      </w:r>
      <w:r>
        <w:rPr>
          <w:rFonts w:hint="eastAsia"/>
          <w:lang w:val="en-US" w:eastAsia="zh-CN"/>
        </w:rPr>
        <w:t>七十</w:t>
      </w:r>
      <w:proofErr w:type="spellStart"/>
      <w:r>
        <w:rPr>
          <w:rFonts w:hint="eastAsia"/>
        </w:rPr>
        <w:t>次会议达成的协定。更新后的协定全文将附在第</w:t>
      </w:r>
      <w:proofErr w:type="spellEnd"/>
      <w:r>
        <w:rPr>
          <w:rFonts w:hint="eastAsia"/>
          <w:lang w:val="en-US" w:eastAsia="zh-CN"/>
        </w:rPr>
        <w:t>九十三</w:t>
      </w:r>
      <w:proofErr w:type="spellStart"/>
      <w:r>
        <w:rPr>
          <w:rFonts w:hint="eastAsia"/>
        </w:rPr>
        <w:t>次会议的最后报告之后</w:t>
      </w:r>
      <w:proofErr w:type="spellEnd"/>
      <w:r>
        <w:rPr>
          <w:rFonts w:hint="eastAsia"/>
          <w:lang w:eastAsia="zh-CN"/>
        </w:rPr>
        <w:t>。</w:t>
      </w:r>
    </w:p>
    <w:p w14:paraId="203BAED7" w14:textId="77777777" w:rsidR="007D37B9" w:rsidRDefault="00000000">
      <w:pPr>
        <w:spacing w:afterLines="50" w:after="120"/>
        <w:rPr>
          <w:b/>
          <w:bCs/>
        </w:rPr>
      </w:pPr>
      <w:proofErr w:type="spellStart"/>
      <w:r>
        <w:rPr>
          <w:b/>
          <w:bCs/>
        </w:rPr>
        <w:t>结论</w:t>
      </w:r>
      <w:proofErr w:type="spellEnd"/>
      <w:r>
        <w:rPr>
          <w:b/>
          <w:bCs/>
        </w:rPr>
        <w:t xml:space="preserve"> </w:t>
      </w:r>
    </w:p>
    <w:p w14:paraId="2CAF257B" w14:textId="77777777" w:rsidR="007D37B9" w:rsidRDefault="00000000">
      <w:pPr>
        <w:pStyle w:val="Heading1"/>
        <w:rPr>
          <w:lang w:val="en-GB" w:eastAsia="zh-CN"/>
        </w:rPr>
      </w:pPr>
      <w:r>
        <w:rPr>
          <w:rFonts w:hint="eastAsia"/>
          <w:lang w:val="en-US" w:eastAsia="zh-CN"/>
        </w:rPr>
        <w:t>该</w:t>
      </w:r>
      <w:proofErr w:type="spellStart"/>
      <w:r>
        <w:rPr>
          <w:rFonts w:hint="eastAsia"/>
          <w:lang w:val="en-GB"/>
        </w:rPr>
        <w:t>项目根据第</w:t>
      </w:r>
      <w:proofErr w:type="spellEnd"/>
      <w:r>
        <w:rPr>
          <w:rFonts w:hint="eastAsia"/>
          <w:lang w:val="en-GB"/>
        </w:rPr>
        <w:t xml:space="preserve"> 89/6 </w:t>
      </w:r>
      <w:proofErr w:type="spellStart"/>
      <w:r>
        <w:rPr>
          <w:rFonts w:hint="eastAsia"/>
          <w:lang w:val="en-GB"/>
        </w:rPr>
        <w:t>号和第</w:t>
      </w:r>
      <w:proofErr w:type="spellEnd"/>
      <w:r>
        <w:rPr>
          <w:rFonts w:hint="eastAsia"/>
          <w:lang w:val="en-GB"/>
        </w:rPr>
        <w:t xml:space="preserve"> 92/22 </w:t>
      </w:r>
      <w:proofErr w:type="spellStart"/>
      <w:r>
        <w:rPr>
          <w:rFonts w:hint="eastAsia"/>
          <w:lang w:val="en-GB"/>
        </w:rPr>
        <w:t>号决定提交，将以</w:t>
      </w:r>
      <w:proofErr w:type="spellEnd"/>
      <w:r>
        <w:rPr>
          <w:rFonts w:hint="eastAsia"/>
          <w:lang w:val="en-US" w:eastAsia="zh-CN"/>
        </w:rPr>
        <w:t>之前</w:t>
      </w:r>
      <w:proofErr w:type="spellStart"/>
      <w:r>
        <w:rPr>
          <w:rFonts w:hint="eastAsia"/>
          <w:lang w:val="en-GB"/>
        </w:rPr>
        <w:t>的区域性最低</w:t>
      </w:r>
      <w:proofErr w:type="spellEnd"/>
      <w:r>
        <w:rPr>
          <w:rFonts w:hint="eastAsia"/>
          <w:lang w:val="en-US" w:eastAsia="zh-CN"/>
        </w:rPr>
        <w:t>能源绩效</w:t>
      </w:r>
      <w:proofErr w:type="spellStart"/>
      <w:r>
        <w:rPr>
          <w:rFonts w:hint="eastAsia"/>
          <w:lang w:val="en-GB"/>
        </w:rPr>
        <w:t>标准开发项目为基础，开展补充活动，使塞舌尔的制冷和空调设备进口</w:t>
      </w:r>
      <w:proofErr w:type="spellEnd"/>
      <w:r>
        <w:rPr>
          <w:rFonts w:hint="eastAsia"/>
          <w:lang w:val="en-US" w:eastAsia="zh-CN"/>
        </w:rPr>
        <w:t>必须符合</w:t>
      </w:r>
      <w:proofErr w:type="spellStart"/>
      <w:r>
        <w:rPr>
          <w:rFonts w:hint="eastAsia"/>
          <w:lang w:val="en-GB"/>
        </w:rPr>
        <w:t>最低</w:t>
      </w:r>
      <w:proofErr w:type="spellEnd"/>
      <w:r>
        <w:rPr>
          <w:rFonts w:hint="eastAsia"/>
          <w:lang w:val="en-US" w:eastAsia="zh-CN"/>
        </w:rPr>
        <w:t>能源绩效</w:t>
      </w:r>
      <w:proofErr w:type="spellStart"/>
      <w:r>
        <w:rPr>
          <w:rFonts w:hint="eastAsia"/>
          <w:lang w:val="en-GB"/>
        </w:rPr>
        <w:t>标准，并建立适当的监测系统，跟踪和核查遵守最低</w:t>
      </w:r>
      <w:proofErr w:type="spellEnd"/>
      <w:r>
        <w:rPr>
          <w:rFonts w:hint="eastAsia"/>
          <w:lang w:val="en-US" w:eastAsia="zh-CN"/>
        </w:rPr>
        <w:t>能源绩效</w:t>
      </w:r>
      <w:r>
        <w:rPr>
          <w:rFonts w:hint="eastAsia"/>
          <w:lang w:val="en-GB"/>
        </w:rPr>
        <w:t>标准的情况。该项目还将建立一个框架，以便在目前正在编制的基加利氢氟碳化物执行计划中考虑与能效有关的行动，并支持采用全球升温潜能值低、能效</w:t>
      </w:r>
      <w:r>
        <w:rPr>
          <w:rFonts w:hint="eastAsia"/>
          <w:lang w:val="en-US" w:eastAsia="zh-CN"/>
        </w:rPr>
        <w:t>高的</w:t>
      </w:r>
      <w:proofErr w:type="spellStart"/>
      <w:r>
        <w:rPr>
          <w:rFonts w:hint="eastAsia"/>
          <w:lang w:val="en-GB"/>
        </w:rPr>
        <w:t>技术的活动</w:t>
      </w:r>
      <w:proofErr w:type="spellEnd"/>
      <w:r>
        <w:rPr>
          <w:rFonts w:hint="eastAsia"/>
          <w:lang w:val="en-GB" w:eastAsia="zh-CN"/>
        </w:rPr>
        <w:t>。</w:t>
      </w:r>
    </w:p>
    <w:p w14:paraId="563D9C13" w14:textId="77777777" w:rsidR="007D37B9" w:rsidRDefault="00000000">
      <w:pPr>
        <w:spacing w:before="360" w:afterLines="50" w:after="120"/>
        <w:rPr>
          <w:b/>
        </w:rPr>
      </w:pPr>
      <w:proofErr w:type="spellStart"/>
      <w:r>
        <w:rPr>
          <w:b/>
        </w:rPr>
        <w:t>建议</w:t>
      </w:r>
      <w:proofErr w:type="spellEnd"/>
    </w:p>
    <w:p w14:paraId="14996E2E" w14:textId="77777777" w:rsidR="007D37B9" w:rsidRDefault="00000000">
      <w:pPr>
        <w:pStyle w:val="Heading1"/>
      </w:pPr>
      <w:proofErr w:type="spellStart"/>
      <w:r>
        <w:rPr>
          <w:rFonts w:hint="eastAsia"/>
        </w:rPr>
        <w:t>基金秘书处建议按照下表所示供资数额</w:t>
      </w:r>
      <w:proofErr w:type="spellEnd"/>
      <w:r>
        <w:rPr>
          <w:rFonts w:eastAsia="SimSun" w:hint="eastAsia"/>
          <w:lang w:eastAsia="zh-CN"/>
        </w:rPr>
        <w:t>，</w:t>
      </w:r>
      <w:proofErr w:type="spellStart"/>
      <w:r>
        <w:rPr>
          <w:rFonts w:hint="eastAsia"/>
        </w:rPr>
        <w:t>一揽子核准塞舌尔引进全球升温潜能值低或为零的氟氯烃替代品和保持制冷维修行业能效的额外活动的项目</w:t>
      </w:r>
      <w:proofErr w:type="spellEnd"/>
      <w:r>
        <w:rPr>
          <w:rFonts w:eastAsia="SimSun" w:hint="eastAsia"/>
          <w:lang w:eastAsia="zh-CN"/>
        </w:rPr>
        <w:t>，</w:t>
      </w:r>
      <w:proofErr w:type="spellStart"/>
      <w:r>
        <w:rPr>
          <w:rFonts w:hint="eastAsia"/>
        </w:rPr>
        <w:t>以及相应的</w:t>
      </w:r>
      <w:proofErr w:type="spellEnd"/>
      <w:r>
        <w:rPr>
          <w:rFonts w:hint="eastAsia"/>
        </w:rPr>
        <w:t xml:space="preserve"> 2024</w:t>
      </w:r>
      <w:r>
        <w:rPr>
          <w:rFonts w:eastAsia="SimSun" w:hint="eastAsia"/>
          <w:lang w:val="en-US" w:eastAsia="zh-CN"/>
        </w:rPr>
        <w:t>-</w:t>
      </w:r>
      <w:r>
        <w:rPr>
          <w:rFonts w:hint="eastAsia"/>
        </w:rPr>
        <w:t xml:space="preserve">2025 </w:t>
      </w:r>
      <w:proofErr w:type="spellStart"/>
      <w:r>
        <w:rPr>
          <w:rFonts w:hint="eastAsia"/>
        </w:rPr>
        <w:t>年执行计划，但有一项谅解，即基金秘书处</w:t>
      </w:r>
      <w:proofErr w:type="spellEnd"/>
      <w:r>
        <w:rPr>
          <w:rFonts w:eastAsia="SimSun" w:hint="eastAsia"/>
          <w:lang w:val="en-US" w:eastAsia="zh-CN"/>
        </w:rPr>
        <w:t>已</w:t>
      </w:r>
      <w:proofErr w:type="spellStart"/>
      <w:r>
        <w:rPr>
          <w:rFonts w:hint="eastAsia"/>
        </w:rPr>
        <w:t>更新本文件附件一所</w:t>
      </w:r>
      <w:proofErr w:type="spellEnd"/>
      <w:r>
        <w:rPr>
          <w:rFonts w:eastAsia="SimSun" w:hint="eastAsia"/>
          <w:lang w:val="en-US" w:eastAsia="zh-CN"/>
        </w:rPr>
        <w:t>含</w:t>
      </w:r>
      <w:proofErr w:type="spellStart"/>
      <w:r>
        <w:rPr>
          <w:rFonts w:hint="eastAsia"/>
        </w:rPr>
        <w:t>塞舌尔政府与执行委员会关于氟氯烃淘汰管理计划的协定</w:t>
      </w:r>
      <w:proofErr w:type="spellEnd"/>
      <w:r>
        <w:rPr>
          <w:rFonts w:hint="eastAsia"/>
        </w:rPr>
        <w:t>，</w:t>
      </w:r>
      <w:r>
        <w:rPr>
          <w:rFonts w:eastAsia="SimSun" w:hint="eastAsia"/>
          <w:lang w:val="en-US" w:eastAsia="zh-CN"/>
        </w:rPr>
        <w:t>尤其是</w:t>
      </w:r>
      <w:proofErr w:type="spellStart"/>
      <w:r>
        <w:rPr>
          <w:rFonts w:hint="eastAsia"/>
        </w:rPr>
        <w:t>附录</w:t>
      </w:r>
      <w:proofErr w:type="spellEnd"/>
      <w:r>
        <w:rPr>
          <w:rFonts w:hint="eastAsia"/>
        </w:rPr>
        <w:t xml:space="preserve"> 2</w:t>
      </w:r>
      <w:r>
        <w:rPr>
          <w:rFonts w:eastAsia="SimSun" w:hint="eastAsia"/>
          <w:lang w:val="en-US" w:eastAsia="zh-CN"/>
        </w:rPr>
        <w:t>-</w:t>
      </w:r>
      <w:r>
        <w:rPr>
          <w:rFonts w:hint="eastAsia"/>
        </w:rPr>
        <w:t>A</w:t>
      </w:r>
      <w:r>
        <w:rPr>
          <w:rFonts w:hint="eastAsia"/>
        </w:rPr>
        <w:t>，</w:t>
      </w:r>
      <w:proofErr w:type="spellStart"/>
      <w:r>
        <w:rPr>
          <w:rFonts w:hint="eastAsia"/>
        </w:rPr>
        <w:t>其依据是列入了维持制冷维修行业能效的额外活动的供资，以及经修改的第</w:t>
      </w:r>
      <w:proofErr w:type="spellEnd"/>
      <w:r>
        <w:rPr>
          <w:rFonts w:hint="eastAsia"/>
        </w:rPr>
        <w:t xml:space="preserve"> 16 </w:t>
      </w:r>
      <w:proofErr w:type="spellStart"/>
      <w:r>
        <w:rPr>
          <w:rFonts w:hint="eastAsia"/>
        </w:rPr>
        <w:t>段，以表明更新后的协定取代在第</w:t>
      </w:r>
      <w:proofErr w:type="spellEnd"/>
      <w:r>
        <w:rPr>
          <w:rFonts w:hint="eastAsia"/>
          <w:lang w:val="en-US" w:eastAsia="zh-CN"/>
        </w:rPr>
        <w:t>七十</w:t>
      </w:r>
      <w:proofErr w:type="spellStart"/>
      <w:r>
        <w:rPr>
          <w:rFonts w:hint="eastAsia"/>
        </w:rPr>
        <w:t>次会议上达成的协定</w:t>
      </w:r>
      <w:proofErr w:type="spellEnd"/>
      <w:r>
        <w:rPr>
          <w:rFonts w:eastAsia="SimSun" w:hint="eastAsia"/>
          <w:lang w:eastAsia="zh-CN"/>
        </w:rPr>
        <w:t>。</w:t>
      </w:r>
    </w:p>
    <w:tbl>
      <w:tblPr>
        <w:tblStyle w:val="TableGrid"/>
        <w:tblW w:w="0" w:type="auto"/>
        <w:tblLook w:val="04A0" w:firstRow="1" w:lastRow="0" w:firstColumn="1" w:lastColumn="0" w:noHBand="0" w:noVBand="1"/>
      </w:tblPr>
      <w:tblGrid>
        <w:gridCol w:w="704"/>
        <w:gridCol w:w="3522"/>
        <w:gridCol w:w="1983"/>
        <w:gridCol w:w="1900"/>
        <w:gridCol w:w="1241"/>
      </w:tblGrid>
      <w:tr w:rsidR="007D37B9" w14:paraId="7730489E" w14:textId="77777777">
        <w:tc>
          <w:tcPr>
            <w:tcW w:w="704" w:type="dxa"/>
            <w:tcBorders>
              <w:top w:val="single" w:sz="4" w:space="0" w:color="auto"/>
              <w:left w:val="single" w:sz="4" w:space="0" w:color="auto"/>
              <w:bottom w:val="single" w:sz="4" w:space="0" w:color="auto"/>
              <w:right w:val="single" w:sz="4" w:space="0" w:color="auto"/>
            </w:tcBorders>
          </w:tcPr>
          <w:p w14:paraId="5D24960D" w14:textId="77777777" w:rsidR="007D37B9" w:rsidRDefault="007D37B9">
            <w:pPr>
              <w:keepNext/>
              <w:rPr>
                <w:sz w:val="20"/>
                <w:szCs w:val="20"/>
                <w:lang w:val="en-US"/>
              </w:rPr>
            </w:pPr>
          </w:p>
        </w:tc>
        <w:tc>
          <w:tcPr>
            <w:tcW w:w="3522" w:type="dxa"/>
            <w:tcBorders>
              <w:top w:val="single" w:sz="4" w:space="0" w:color="auto"/>
              <w:left w:val="single" w:sz="4" w:space="0" w:color="auto"/>
              <w:bottom w:val="single" w:sz="4" w:space="0" w:color="auto"/>
              <w:right w:val="single" w:sz="4" w:space="0" w:color="auto"/>
            </w:tcBorders>
          </w:tcPr>
          <w:p w14:paraId="5F9D6B87" w14:textId="77777777" w:rsidR="007D37B9" w:rsidRDefault="00000000">
            <w:pPr>
              <w:keepNext/>
              <w:keepLines/>
              <w:jc w:val="center"/>
              <w:rPr>
                <w:b/>
                <w:bCs/>
                <w:sz w:val="20"/>
                <w:szCs w:val="20"/>
                <w:lang w:val="en-US"/>
              </w:rPr>
            </w:pPr>
            <w:proofErr w:type="spellStart"/>
            <w:r>
              <w:rPr>
                <w:b/>
                <w:bCs/>
                <w:sz w:val="20"/>
                <w:szCs w:val="20"/>
              </w:rPr>
              <w:t>项目</w:t>
            </w:r>
            <w:proofErr w:type="spellEnd"/>
            <w:r>
              <w:rPr>
                <w:rFonts w:hint="eastAsia"/>
                <w:b/>
                <w:bCs/>
                <w:sz w:val="20"/>
                <w:szCs w:val="20"/>
                <w:lang w:val="en-US" w:eastAsia="zh-CN"/>
              </w:rPr>
              <w:t>名称</w:t>
            </w:r>
          </w:p>
        </w:tc>
        <w:tc>
          <w:tcPr>
            <w:tcW w:w="1983" w:type="dxa"/>
            <w:tcBorders>
              <w:top w:val="single" w:sz="4" w:space="0" w:color="auto"/>
              <w:left w:val="single" w:sz="4" w:space="0" w:color="auto"/>
              <w:bottom w:val="single" w:sz="4" w:space="0" w:color="auto"/>
              <w:right w:val="single" w:sz="4" w:space="0" w:color="auto"/>
            </w:tcBorders>
          </w:tcPr>
          <w:p w14:paraId="35330F15" w14:textId="77777777" w:rsidR="007D37B9" w:rsidRDefault="00000000">
            <w:pPr>
              <w:keepNext/>
              <w:keepLines/>
              <w:jc w:val="center"/>
              <w:rPr>
                <w:b/>
                <w:bCs/>
                <w:sz w:val="20"/>
                <w:szCs w:val="20"/>
                <w:lang w:val="en-US"/>
              </w:rPr>
            </w:pPr>
            <w:proofErr w:type="spellStart"/>
            <w:r>
              <w:rPr>
                <w:b/>
                <w:bCs/>
                <w:sz w:val="20"/>
                <w:szCs w:val="20"/>
              </w:rPr>
              <w:t>项目资金（美元</w:t>
            </w:r>
            <w:proofErr w:type="spellEnd"/>
            <w:r>
              <w:rPr>
                <w:b/>
                <w:bCs/>
                <w:sz w:val="20"/>
                <w:szCs w:val="20"/>
              </w:rPr>
              <w:t>）</w:t>
            </w:r>
          </w:p>
        </w:tc>
        <w:tc>
          <w:tcPr>
            <w:tcW w:w="1900" w:type="dxa"/>
            <w:tcBorders>
              <w:top w:val="single" w:sz="4" w:space="0" w:color="auto"/>
              <w:left w:val="single" w:sz="4" w:space="0" w:color="auto"/>
              <w:bottom w:val="single" w:sz="4" w:space="0" w:color="auto"/>
              <w:right w:val="single" w:sz="4" w:space="0" w:color="auto"/>
            </w:tcBorders>
          </w:tcPr>
          <w:p w14:paraId="02D667D5" w14:textId="77777777" w:rsidR="007D37B9" w:rsidRDefault="00000000">
            <w:pPr>
              <w:keepNext/>
              <w:keepLines/>
              <w:jc w:val="center"/>
              <w:rPr>
                <w:b/>
                <w:bCs/>
                <w:sz w:val="20"/>
                <w:szCs w:val="20"/>
                <w:lang w:val="en-US"/>
              </w:rPr>
            </w:pPr>
            <w:r>
              <w:rPr>
                <w:rFonts w:hint="eastAsia"/>
                <w:b/>
                <w:bCs/>
                <w:sz w:val="20"/>
                <w:szCs w:val="20"/>
                <w:lang w:eastAsia="zh-CN"/>
              </w:rPr>
              <w:t>支助费用</w:t>
            </w:r>
            <w:r>
              <w:rPr>
                <w:b/>
                <w:bCs/>
                <w:sz w:val="20"/>
                <w:szCs w:val="20"/>
              </w:rPr>
              <w:t>（</w:t>
            </w:r>
            <w:proofErr w:type="spellStart"/>
            <w:r>
              <w:rPr>
                <w:b/>
                <w:bCs/>
                <w:sz w:val="20"/>
                <w:szCs w:val="20"/>
              </w:rPr>
              <w:t>美元</w:t>
            </w:r>
            <w:proofErr w:type="spellEnd"/>
            <w:r>
              <w:rPr>
                <w:b/>
                <w:bCs/>
                <w:sz w:val="20"/>
                <w:szCs w:val="20"/>
              </w:rPr>
              <w:t>）</w:t>
            </w:r>
          </w:p>
        </w:tc>
        <w:tc>
          <w:tcPr>
            <w:tcW w:w="1241" w:type="dxa"/>
            <w:tcBorders>
              <w:top w:val="single" w:sz="4" w:space="0" w:color="auto"/>
              <w:left w:val="single" w:sz="4" w:space="0" w:color="auto"/>
              <w:bottom w:val="single" w:sz="4" w:space="0" w:color="auto"/>
              <w:right w:val="single" w:sz="4" w:space="0" w:color="auto"/>
            </w:tcBorders>
          </w:tcPr>
          <w:p w14:paraId="765A09A0" w14:textId="77777777" w:rsidR="007D37B9" w:rsidRDefault="00000000">
            <w:pPr>
              <w:keepNext/>
              <w:keepLines/>
              <w:jc w:val="center"/>
              <w:rPr>
                <w:b/>
                <w:bCs/>
                <w:sz w:val="20"/>
                <w:szCs w:val="20"/>
                <w:lang w:val="en-US"/>
              </w:rPr>
            </w:pPr>
            <w:r>
              <w:rPr>
                <w:rFonts w:hint="eastAsia"/>
                <w:b/>
                <w:bCs/>
                <w:sz w:val="20"/>
                <w:szCs w:val="20"/>
                <w:lang w:val="en-US" w:eastAsia="zh-CN"/>
              </w:rPr>
              <w:t>执行</w:t>
            </w:r>
            <w:proofErr w:type="spellStart"/>
            <w:r>
              <w:rPr>
                <w:b/>
                <w:bCs/>
                <w:sz w:val="20"/>
                <w:szCs w:val="20"/>
              </w:rPr>
              <w:t>机构</w:t>
            </w:r>
            <w:proofErr w:type="spellEnd"/>
          </w:p>
        </w:tc>
      </w:tr>
      <w:tr w:rsidR="007D37B9" w14:paraId="50F19E3F" w14:textId="77777777">
        <w:tc>
          <w:tcPr>
            <w:tcW w:w="704" w:type="dxa"/>
            <w:tcBorders>
              <w:top w:val="single" w:sz="4" w:space="0" w:color="auto"/>
              <w:left w:val="single" w:sz="4" w:space="0" w:color="auto"/>
              <w:bottom w:val="single" w:sz="4" w:space="0" w:color="auto"/>
              <w:right w:val="single" w:sz="4" w:space="0" w:color="auto"/>
            </w:tcBorders>
          </w:tcPr>
          <w:p w14:paraId="125ED228" w14:textId="77777777" w:rsidR="007D37B9" w:rsidRDefault="00000000">
            <w:pPr>
              <w:keepNext/>
              <w:rPr>
                <w:sz w:val="20"/>
                <w:szCs w:val="20"/>
                <w:lang w:val="en-US"/>
              </w:rPr>
            </w:pPr>
            <w:r>
              <w:rPr>
                <w:sz w:val="20"/>
                <w:szCs w:val="20"/>
                <w:lang w:val="en-US"/>
              </w:rPr>
              <w:t>(a)</w:t>
            </w:r>
          </w:p>
        </w:tc>
        <w:tc>
          <w:tcPr>
            <w:tcW w:w="3522" w:type="dxa"/>
            <w:tcBorders>
              <w:top w:val="single" w:sz="4" w:space="0" w:color="auto"/>
              <w:left w:val="single" w:sz="4" w:space="0" w:color="auto"/>
              <w:bottom w:val="single" w:sz="4" w:space="0" w:color="auto"/>
              <w:right w:val="single" w:sz="4" w:space="0" w:color="auto"/>
            </w:tcBorders>
          </w:tcPr>
          <w:p w14:paraId="5AB10CA4" w14:textId="77777777" w:rsidR="007D37B9" w:rsidRDefault="00000000">
            <w:pPr>
              <w:keepNext/>
              <w:jc w:val="left"/>
              <w:rPr>
                <w:sz w:val="20"/>
                <w:szCs w:val="20"/>
                <w:lang w:val="en-US"/>
              </w:rPr>
            </w:pPr>
            <w:proofErr w:type="spellStart"/>
            <w:r>
              <w:rPr>
                <w:rFonts w:hint="eastAsia"/>
                <w:sz w:val="20"/>
                <w:szCs w:val="20"/>
                <w:lang w:val="en-US"/>
              </w:rPr>
              <w:t>在制冷维修行业引进全球升温潜能值低或为零的氟氯烃替代品和保持能效的额外活动</w:t>
            </w:r>
            <w:proofErr w:type="spellEnd"/>
          </w:p>
        </w:tc>
        <w:tc>
          <w:tcPr>
            <w:tcW w:w="1983" w:type="dxa"/>
            <w:tcBorders>
              <w:top w:val="single" w:sz="4" w:space="0" w:color="auto"/>
              <w:left w:val="single" w:sz="4" w:space="0" w:color="auto"/>
              <w:bottom w:val="single" w:sz="4" w:space="0" w:color="auto"/>
              <w:right w:val="single" w:sz="4" w:space="0" w:color="auto"/>
            </w:tcBorders>
          </w:tcPr>
          <w:p w14:paraId="553ECDB0" w14:textId="77777777" w:rsidR="007D37B9" w:rsidRDefault="00000000">
            <w:pPr>
              <w:keepNext/>
              <w:jc w:val="right"/>
              <w:rPr>
                <w:sz w:val="20"/>
                <w:szCs w:val="20"/>
                <w:lang w:val="en-US"/>
              </w:rPr>
            </w:pPr>
            <w:r>
              <w:rPr>
                <w:sz w:val="20"/>
                <w:szCs w:val="20"/>
                <w:lang w:val="en-US"/>
              </w:rPr>
              <w:t>100,000</w:t>
            </w:r>
          </w:p>
        </w:tc>
        <w:tc>
          <w:tcPr>
            <w:tcW w:w="1900" w:type="dxa"/>
            <w:tcBorders>
              <w:top w:val="single" w:sz="4" w:space="0" w:color="auto"/>
              <w:left w:val="single" w:sz="4" w:space="0" w:color="auto"/>
              <w:bottom w:val="single" w:sz="4" w:space="0" w:color="auto"/>
              <w:right w:val="single" w:sz="4" w:space="0" w:color="auto"/>
            </w:tcBorders>
          </w:tcPr>
          <w:p w14:paraId="6565B82B" w14:textId="77777777" w:rsidR="007D37B9" w:rsidRDefault="00000000">
            <w:pPr>
              <w:keepNext/>
              <w:jc w:val="right"/>
              <w:rPr>
                <w:sz w:val="20"/>
                <w:szCs w:val="20"/>
                <w:lang w:val="en-US"/>
              </w:rPr>
            </w:pPr>
            <w:r>
              <w:rPr>
                <w:sz w:val="20"/>
                <w:szCs w:val="20"/>
                <w:lang w:val="en-US"/>
              </w:rPr>
              <w:t>13,000</w:t>
            </w:r>
          </w:p>
        </w:tc>
        <w:tc>
          <w:tcPr>
            <w:tcW w:w="1241" w:type="dxa"/>
            <w:tcBorders>
              <w:top w:val="single" w:sz="4" w:space="0" w:color="auto"/>
              <w:left w:val="single" w:sz="4" w:space="0" w:color="auto"/>
              <w:bottom w:val="single" w:sz="4" w:space="0" w:color="auto"/>
              <w:right w:val="single" w:sz="4" w:space="0" w:color="auto"/>
            </w:tcBorders>
          </w:tcPr>
          <w:p w14:paraId="0A5744A8" w14:textId="77777777" w:rsidR="007D37B9" w:rsidRDefault="00000000">
            <w:pPr>
              <w:keepNext/>
              <w:jc w:val="right"/>
              <w:rPr>
                <w:sz w:val="20"/>
                <w:szCs w:val="20"/>
                <w:lang w:val="en-US" w:eastAsia="zh-CN"/>
              </w:rPr>
            </w:pPr>
            <w:r>
              <w:rPr>
                <w:rFonts w:hint="eastAsia"/>
                <w:sz w:val="20"/>
                <w:szCs w:val="20"/>
                <w:lang w:val="en-US" w:eastAsia="zh-CN"/>
              </w:rPr>
              <w:t>德国</w:t>
            </w:r>
          </w:p>
        </w:tc>
      </w:tr>
    </w:tbl>
    <w:p w14:paraId="6050C016" w14:textId="77777777" w:rsidR="007D37B9" w:rsidRDefault="007D37B9">
      <w:pPr>
        <w:pStyle w:val="Heading1"/>
        <w:numPr>
          <w:ilvl w:val="0"/>
          <w:numId w:val="0"/>
        </w:numPr>
        <w:rPr>
          <w:lang w:val="en-US" w:eastAsia="zh-CN"/>
        </w:rPr>
      </w:pPr>
    </w:p>
    <w:p w14:paraId="14E5E6BC" w14:textId="77777777" w:rsidR="007D37B9" w:rsidRDefault="007D37B9">
      <w:pPr>
        <w:pStyle w:val="Heading5"/>
        <w:numPr>
          <w:ilvl w:val="0"/>
          <w:numId w:val="0"/>
        </w:numPr>
      </w:pPr>
    </w:p>
    <w:p w14:paraId="52D16C7F" w14:textId="0BBC2369" w:rsidR="007D01E6" w:rsidRDefault="007D01E6">
      <w:r>
        <w:br w:type="page"/>
      </w:r>
    </w:p>
    <w:p w14:paraId="05B3CE66" w14:textId="77777777" w:rsidR="007D01E6" w:rsidRDefault="007D01E6">
      <w:pPr>
        <w:sectPr w:rsidR="007D01E6">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cols w:space="720"/>
          <w:titlePg/>
        </w:sectPr>
      </w:pPr>
    </w:p>
    <w:p w14:paraId="7D421B9F" w14:textId="77777777" w:rsidR="007D37B9" w:rsidRDefault="00000000">
      <w:pPr>
        <w:jc w:val="center"/>
        <w:rPr>
          <w:b/>
          <w:bCs/>
          <w:sz w:val="24"/>
          <w:szCs w:val="24"/>
        </w:rPr>
      </w:pPr>
      <w:r>
        <w:rPr>
          <w:b/>
          <w:bCs/>
          <w:sz w:val="24"/>
          <w:szCs w:val="24"/>
          <w:lang w:eastAsia="zh-CN"/>
        </w:rPr>
        <w:lastRenderedPageBreak/>
        <w:t>附件一</w:t>
      </w:r>
    </w:p>
    <w:p w14:paraId="6C2A8D4F" w14:textId="77777777" w:rsidR="007D37B9" w:rsidRDefault="007D37B9">
      <w:pPr>
        <w:jc w:val="center"/>
        <w:rPr>
          <w:sz w:val="24"/>
          <w:szCs w:val="24"/>
        </w:rPr>
      </w:pPr>
    </w:p>
    <w:p w14:paraId="377BF4EE" w14:textId="77777777" w:rsidR="007D37B9" w:rsidRDefault="00000000">
      <w:pPr>
        <w:jc w:val="center"/>
        <w:rPr>
          <w:b/>
          <w:bCs/>
          <w:sz w:val="24"/>
          <w:szCs w:val="24"/>
          <w:lang w:eastAsia="zh-CN"/>
        </w:rPr>
      </w:pPr>
      <w:r>
        <w:rPr>
          <w:rFonts w:hint="eastAsia"/>
          <w:b/>
          <w:bCs/>
          <w:sz w:val="24"/>
          <w:szCs w:val="24"/>
          <w:lang w:val="en-US" w:eastAsia="zh-CN"/>
        </w:rPr>
        <w:t>塞舌尔</w:t>
      </w:r>
      <w:r>
        <w:rPr>
          <w:b/>
          <w:bCs/>
          <w:sz w:val="24"/>
          <w:szCs w:val="24"/>
          <w:lang w:eastAsia="zh-CN"/>
        </w:rPr>
        <w:t>政府与多边基金执行委员会之间</w:t>
      </w:r>
    </w:p>
    <w:p w14:paraId="29701139" w14:textId="77777777" w:rsidR="007D37B9" w:rsidRDefault="00000000">
      <w:pPr>
        <w:jc w:val="center"/>
        <w:rPr>
          <w:b/>
          <w:bCs/>
          <w:sz w:val="24"/>
          <w:szCs w:val="24"/>
          <w:lang w:eastAsia="zh-CN"/>
        </w:rPr>
      </w:pPr>
      <w:r>
        <w:rPr>
          <w:b/>
          <w:bCs/>
          <w:sz w:val="24"/>
          <w:szCs w:val="24"/>
          <w:lang w:eastAsia="zh-CN"/>
        </w:rPr>
        <w:t>根据氟氯烃淘汰管理计划减少氟氯烃消费的最新协定</w:t>
      </w:r>
      <w:r>
        <w:rPr>
          <w:rFonts w:hint="eastAsia"/>
          <w:b/>
          <w:bCs/>
          <w:sz w:val="24"/>
          <w:szCs w:val="24"/>
          <w:lang w:eastAsia="zh-CN"/>
        </w:rPr>
        <w:t>中有待纳入</w:t>
      </w:r>
      <w:r>
        <w:rPr>
          <w:b/>
          <w:bCs/>
          <w:sz w:val="24"/>
          <w:szCs w:val="24"/>
          <w:lang w:eastAsia="zh-CN"/>
        </w:rPr>
        <w:t>的案文</w:t>
      </w:r>
    </w:p>
    <w:p w14:paraId="4B518B7A" w14:textId="77777777" w:rsidR="007D37B9" w:rsidRDefault="007D37B9">
      <w:pPr>
        <w:jc w:val="center"/>
        <w:rPr>
          <w:b/>
          <w:bCs/>
          <w:sz w:val="24"/>
          <w:szCs w:val="24"/>
          <w:lang w:eastAsia="zh-CN"/>
        </w:rPr>
      </w:pPr>
    </w:p>
    <w:p w14:paraId="1260A402" w14:textId="77777777" w:rsidR="007D37B9" w:rsidRDefault="00000000">
      <w:pPr>
        <w:jc w:val="center"/>
        <w:rPr>
          <w:lang w:eastAsia="zh-CN"/>
        </w:rPr>
      </w:pPr>
      <w:r>
        <w:rPr>
          <w:rFonts w:hint="eastAsia"/>
          <w:lang w:val="en-US" w:eastAsia="zh-CN"/>
        </w:rPr>
        <w:t xml:space="preserve">   </w:t>
      </w:r>
      <w:r>
        <w:rPr>
          <w:rFonts w:hint="eastAsia"/>
          <w:lang w:val="en-US" w:eastAsia="zh-CN"/>
        </w:rPr>
        <w:t>（</w:t>
      </w:r>
      <w:r>
        <w:rPr>
          <w:rFonts w:hint="eastAsia"/>
          <w:lang w:eastAsia="zh-CN"/>
        </w:rPr>
        <w:t>为便于参考，相关修改以粗体显示）</w:t>
      </w:r>
    </w:p>
    <w:p w14:paraId="2080AEA7" w14:textId="77777777" w:rsidR="007D37B9" w:rsidRDefault="007D37B9">
      <w:pPr>
        <w:jc w:val="center"/>
        <w:rPr>
          <w:sz w:val="24"/>
          <w:szCs w:val="24"/>
          <w:lang w:eastAsia="zh-CN"/>
        </w:rPr>
      </w:pPr>
    </w:p>
    <w:p w14:paraId="03B912EA" w14:textId="77777777" w:rsidR="007D37B9" w:rsidRDefault="00000000" w:rsidP="007D01E6">
      <w:pPr>
        <w:pStyle w:val="Heading1"/>
        <w:numPr>
          <w:ilvl w:val="0"/>
          <w:numId w:val="7"/>
        </w:numPr>
        <w:rPr>
          <w:lang w:eastAsia="zh-CN"/>
        </w:rPr>
      </w:pPr>
      <w:r>
        <w:rPr>
          <w:rFonts w:hint="eastAsia"/>
          <w:lang w:val="en-US" w:eastAsia="zh-CN"/>
        </w:rPr>
        <w:t xml:space="preserve">     </w:t>
      </w:r>
      <w:r>
        <w:rPr>
          <w:lang w:eastAsia="zh-CN"/>
        </w:rPr>
        <w:t>本最新协定取代</w:t>
      </w:r>
      <w:r>
        <w:rPr>
          <w:rFonts w:hint="eastAsia"/>
          <w:lang w:val="en-US" w:eastAsia="zh-CN"/>
        </w:rPr>
        <w:t>塞舌尔</w:t>
      </w:r>
      <w:r>
        <w:rPr>
          <w:lang w:eastAsia="zh-CN"/>
        </w:rPr>
        <w:t>政府与执行委员会在</w:t>
      </w:r>
      <w:r>
        <w:rPr>
          <w:b/>
          <w:bCs/>
          <w:lang w:eastAsia="zh-CN"/>
        </w:rPr>
        <w:t>第</w:t>
      </w:r>
      <w:r>
        <w:rPr>
          <w:rFonts w:hint="eastAsia"/>
          <w:b/>
          <w:bCs/>
          <w:lang w:val="en-US" w:eastAsia="zh-CN"/>
        </w:rPr>
        <w:t>七十</w:t>
      </w:r>
      <w:r>
        <w:rPr>
          <w:b/>
          <w:bCs/>
          <w:lang w:eastAsia="zh-CN"/>
        </w:rPr>
        <w:t>次</w:t>
      </w:r>
      <w:r>
        <w:rPr>
          <w:rFonts w:hint="eastAsia"/>
          <w:lang w:val="en-US" w:eastAsia="zh-CN"/>
        </w:rPr>
        <w:t>执行委员会</w:t>
      </w:r>
      <w:r>
        <w:rPr>
          <w:lang w:eastAsia="zh-CN"/>
        </w:rPr>
        <w:t>会议上达成的协定。</w:t>
      </w:r>
    </w:p>
    <w:p w14:paraId="6E17511B" w14:textId="77777777" w:rsidR="007D37B9" w:rsidRDefault="00000000">
      <w:pPr>
        <w:pStyle w:val="Heading1"/>
        <w:numPr>
          <w:ilvl w:val="0"/>
          <w:numId w:val="0"/>
        </w:numPr>
        <w:spacing w:after="20"/>
        <w:rPr>
          <w:b/>
          <w:lang w:eastAsia="zh-CN"/>
        </w:rPr>
      </w:pPr>
      <w:r>
        <w:rPr>
          <w:b/>
          <w:lang w:eastAsia="zh-CN"/>
        </w:rPr>
        <w:t>附录</w:t>
      </w:r>
      <w:r>
        <w:rPr>
          <w:b/>
        </w:rPr>
        <w:t xml:space="preserve"> 2-A: </w:t>
      </w:r>
      <w:r>
        <w:rPr>
          <w:b/>
          <w:lang w:eastAsia="zh-CN"/>
        </w:rPr>
        <w:t>目标和供资</w:t>
      </w:r>
    </w:p>
    <w:tbl>
      <w:tblPr>
        <w:tblW w:w="5158"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8"/>
        <w:gridCol w:w="1561"/>
        <w:gridCol w:w="748"/>
        <w:gridCol w:w="624"/>
        <w:gridCol w:w="761"/>
        <w:gridCol w:w="623"/>
        <w:gridCol w:w="709"/>
        <w:gridCol w:w="706"/>
        <w:gridCol w:w="651"/>
        <w:gridCol w:w="741"/>
        <w:gridCol w:w="509"/>
        <w:gridCol w:w="706"/>
        <w:gridCol w:w="768"/>
      </w:tblGrid>
      <w:tr w:rsidR="007D37B9" w14:paraId="356B0667" w14:textId="77777777">
        <w:trPr>
          <w:trHeight w:val="460"/>
        </w:trPr>
        <w:tc>
          <w:tcPr>
            <w:tcW w:w="538" w:type="dxa"/>
            <w:vAlign w:val="center"/>
          </w:tcPr>
          <w:p w14:paraId="0F8F5832" w14:textId="77777777" w:rsidR="007D37B9" w:rsidRDefault="00000000">
            <w:pPr>
              <w:pStyle w:val="TableParagraph"/>
              <w:widowControl/>
              <w:ind w:left="63"/>
              <w:jc w:val="center"/>
              <w:rPr>
                <w:b/>
                <w:sz w:val="20"/>
                <w:szCs w:val="20"/>
                <w:lang w:eastAsia="zh-CN"/>
              </w:rPr>
            </w:pPr>
            <w:r>
              <w:rPr>
                <w:rFonts w:hint="eastAsia"/>
                <w:b/>
                <w:spacing w:val="-5"/>
                <w:sz w:val="20"/>
                <w:szCs w:val="20"/>
                <w:lang w:eastAsia="zh-CN"/>
              </w:rPr>
              <w:t>行</w:t>
            </w:r>
          </w:p>
        </w:tc>
        <w:tc>
          <w:tcPr>
            <w:tcW w:w="1562" w:type="dxa"/>
            <w:vAlign w:val="center"/>
          </w:tcPr>
          <w:p w14:paraId="0937327C" w14:textId="77777777" w:rsidR="007D37B9" w:rsidRDefault="00000000">
            <w:pPr>
              <w:pStyle w:val="TableParagraph"/>
              <w:widowControl/>
              <w:ind w:left="-9"/>
              <w:jc w:val="center"/>
              <w:rPr>
                <w:b/>
                <w:sz w:val="20"/>
                <w:szCs w:val="20"/>
              </w:rPr>
            </w:pPr>
            <w:r>
              <w:rPr>
                <w:b/>
                <w:bCs/>
                <w:color w:val="000000"/>
                <w:sz w:val="20"/>
                <w:szCs w:val="20"/>
                <w:lang w:eastAsia="zh-CN"/>
              </w:rPr>
              <w:t>细目</w:t>
            </w:r>
          </w:p>
        </w:tc>
        <w:tc>
          <w:tcPr>
            <w:tcW w:w="748" w:type="dxa"/>
            <w:vAlign w:val="center"/>
          </w:tcPr>
          <w:p w14:paraId="25987AFE" w14:textId="77777777" w:rsidR="007D37B9" w:rsidRDefault="00000000">
            <w:pPr>
              <w:pStyle w:val="TableParagraph"/>
              <w:widowControl/>
              <w:ind w:left="150"/>
              <w:jc w:val="center"/>
              <w:rPr>
                <w:b/>
                <w:spacing w:val="-4"/>
                <w:sz w:val="20"/>
                <w:szCs w:val="20"/>
              </w:rPr>
            </w:pPr>
            <w:r>
              <w:rPr>
                <w:b/>
                <w:spacing w:val="-4"/>
                <w:sz w:val="20"/>
                <w:szCs w:val="20"/>
              </w:rPr>
              <w:t>2011</w:t>
            </w:r>
          </w:p>
          <w:p w14:paraId="65B321BC" w14:textId="77777777" w:rsidR="007D37B9" w:rsidRDefault="00000000">
            <w:pPr>
              <w:pStyle w:val="TableParagraph"/>
              <w:widowControl/>
              <w:ind w:left="150"/>
              <w:jc w:val="center"/>
              <w:rPr>
                <w:b/>
                <w:spacing w:val="-4"/>
                <w:sz w:val="20"/>
                <w:szCs w:val="20"/>
                <w:lang w:eastAsia="zh-CN"/>
              </w:rPr>
            </w:pPr>
            <w:r>
              <w:rPr>
                <w:rFonts w:hint="eastAsia"/>
                <w:b/>
                <w:spacing w:val="-4"/>
                <w:sz w:val="20"/>
                <w:szCs w:val="20"/>
                <w:lang w:eastAsia="zh-CN"/>
              </w:rPr>
              <w:t>年</w:t>
            </w:r>
          </w:p>
        </w:tc>
        <w:tc>
          <w:tcPr>
            <w:tcW w:w="625" w:type="dxa"/>
            <w:vAlign w:val="center"/>
          </w:tcPr>
          <w:p w14:paraId="242223BB" w14:textId="77777777" w:rsidR="007D37B9" w:rsidRDefault="00000000">
            <w:pPr>
              <w:pStyle w:val="TableParagraph"/>
              <w:widowControl/>
              <w:ind w:left="150"/>
              <w:jc w:val="center"/>
              <w:rPr>
                <w:b/>
                <w:spacing w:val="-4"/>
                <w:sz w:val="20"/>
                <w:szCs w:val="20"/>
                <w:lang w:eastAsia="zh-CN"/>
              </w:rPr>
            </w:pPr>
            <w:r>
              <w:rPr>
                <w:b/>
                <w:spacing w:val="-4"/>
                <w:sz w:val="20"/>
                <w:szCs w:val="20"/>
              </w:rPr>
              <w:t>2012</w:t>
            </w:r>
            <w:r>
              <w:rPr>
                <w:rFonts w:hint="eastAsia"/>
                <w:b/>
                <w:spacing w:val="-4"/>
                <w:sz w:val="20"/>
                <w:szCs w:val="20"/>
                <w:lang w:eastAsia="zh-CN"/>
              </w:rPr>
              <w:t>年</w:t>
            </w:r>
          </w:p>
        </w:tc>
        <w:tc>
          <w:tcPr>
            <w:tcW w:w="762" w:type="dxa"/>
            <w:vAlign w:val="center"/>
          </w:tcPr>
          <w:p w14:paraId="4CC18F21" w14:textId="77777777" w:rsidR="007D37B9" w:rsidRDefault="00000000">
            <w:pPr>
              <w:pStyle w:val="TableParagraph"/>
              <w:widowControl/>
              <w:ind w:left="150"/>
              <w:jc w:val="center"/>
              <w:rPr>
                <w:b/>
                <w:spacing w:val="-4"/>
                <w:sz w:val="20"/>
                <w:szCs w:val="20"/>
              </w:rPr>
            </w:pPr>
            <w:r>
              <w:rPr>
                <w:b/>
                <w:spacing w:val="-4"/>
                <w:sz w:val="20"/>
                <w:szCs w:val="20"/>
              </w:rPr>
              <w:t>2013</w:t>
            </w:r>
          </w:p>
          <w:p w14:paraId="389CC8CB" w14:textId="77777777" w:rsidR="007D37B9" w:rsidRDefault="00000000">
            <w:pPr>
              <w:pStyle w:val="TableParagraph"/>
              <w:widowControl/>
              <w:ind w:left="150"/>
              <w:jc w:val="center"/>
              <w:rPr>
                <w:b/>
                <w:sz w:val="20"/>
                <w:szCs w:val="20"/>
                <w:lang w:eastAsia="zh-CN"/>
              </w:rPr>
            </w:pPr>
            <w:r>
              <w:rPr>
                <w:rFonts w:hint="eastAsia"/>
                <w:b/>
                <w:spacing w:val="-4"/>
                <w:sz w:val="20"/>
                <w:szCs w:val="20"/>
                <w:lang w:eastAsia="zh-CN"/>
              </w:rPr>
              <w:t>年</w:t>
            </w:r>
          </w:p>
        </w:tc>
        <w:tc>
          <w:tcPr>
            <w:tcW w:w="624" w:type="dxa"/>
            <w:vAlign w:val="center"/>
          </w:tcPr>
          <w:p w14:paraId="71CFEB7C" w14:textId="77777777" w:rsidR="007D37B9" w:rsidRDefault="00000000">
            <w:pPr>
              <w:pStyle w:val="TableParagraph"/>
              <w:widowControl/>
              <w:ind w:left="150"/>
              <w:jc w:val="center"/>
              <w:rPr>
                <w:b/>
                <w:spacing w:val="-4"/>
                <w:sz w:val="20"/>
                <w:szCs w:val="20"/>
                <w:lang w:eastAsia="zh-CN"/>
              </w:rPr>
            </w:pPr>
            <w:r>
              <w:rPr>
                <w:b/>
                <w:spacing w:val="-4"/>
                <w:sz w:val="20"/>
                <w:szCs w:val="20"/>
              </w:rPr>
              <w:t>2014</w:t>
            </w:r>
            <w:r>
              <w:rPr>
                <w:rFonts w:hint="eastAsia"/>
                <w:b/>
                <w:spacing w:val="-4"/>
                <w:sz w:val="20"/>
                <w:szCs w:val="20"/>
                <w:lang w:eastAsia="zh-CN"/>
              </w:rPr>
              <w:t>年</w:t>
            </w:r>
          </w:p>
        </w:tc>
        <w:tc>
          <w:tcPr>
            <w:tcW w:w="710" w:type="dxa"/>
            <w:vAlign w:val="center"/>
          </w:tcPr>
          <w:p w14:paraId="5089E8C9" w14:textId="77777777" w:rsidR="007D37B9" w:rsidRDefault="00000000">
            <w:pPr>
              <w:pStyle w:val="TableParagraph"/>
              <w:widowControl/>
              <w:ind w:left="150"/>
              <w:jc w:val="center"/>
              <w:rPr>
                <w:b/>
                <w:sz w:val="20"/>
                <w:szCs w:val="20"/>
                <w:lang w:eastAsia="zh-CN"/>
              </w:rPr>
            </w:pPr>
            <w:r>
              <w:rPr>
                <w:b/>
                <w:spacing w:val="-4"/>
                <w:sz w:val="20"/>
                <w:szCs w:val="20"/>
              </w:rPr>
              <w:t>2015</w:t>
            </w:r>
            <w:r>
              <w:rPr>
                <w:rFonts w:hint="eastAsia"/>
                <w:b/>
                <w:spacing w:val="-4"/>
                <w:sz w:val="20"/>
                <w:szCs w:val="20"/>
                <w:lang w:eastAsia="zh-CN"/>
              </w:rPr>
              <w:t>年</w:t>
            </w:r>
          </w:p>
        </w:tc>
        <w:tc>
          <w:tcPr>
            <w:tcW w:w="707" w:type="dxa"/>
            <w:vAlign w:val="center"/>
          </w:tcPr>
          <w:p w14:paraId="55B440DC" w14:textId="77777777" w:rsidR="007D37B9" w:rsidRDefault="00000000">
            <w:pPr>
              <w:pStyle w:val="TableParagraph"/>
              <w:widowControl/>
              <w:ind w:left="150"/>
              <w:jc w:val="center"/>
              <w:rPr>
                <w:b/>
                <w:sz w:val="20"/>
                <w:szCs w:val="20"/>
                <w:lang w:eastAsia="zh-CN"/>
              </w:rPr>
            </w:pPr>
            <w:r>
              <w:rPr>
                <w:b/>
                <w:spacing w:val="-4"/>
                <w:sz w:val="20"/>
                <w:szCs w:val="20"/>
              </w:rPr>
              <w:t>2017-2020</w:t>
            </w:r>
            <w:r>
              <w:rPr>
                <w:rFonts w:hint="eastAsia"/>
                <w:b/>
                <w:spacing w:val="-4"/>
                <w:sz w:val="20"/>
                <w:szCs w:val="20"/>
                <w:lang w:eastAsia="zh-CN"/>
              </w:rPr>
              <w:t>年</w:t>
            </w:r>
          </w:p>
        </w:tc>
        <w:tc>
          <w:tcPr>
            <w:tcW w:w="652" w:type="dxa"/>
            <w:vAlign w:val="center"/>
          </w:tcPr>
          <w:p w14:paraId="7F290997" w14:textId="77777777" w:rsidR="007D37B9" w:rsidRDefault="00000000">
            <w:pPr>
              <w:pStyle w:val="TableParagraph"/>
              <w:widowControl/>
              <w:ind w:left="150"/>
              <w:jc w:val="center"/>
              <w:rPr>
                <w:b/>
                <w:sz w:val="20"/>
                <w:szCs w:val="20"/>
              </w:rPr>
            </w:pPr>
            <w:r>
              <w:rPr>
                <w:b/>
                <w:sz w:val="20"/>
                <w:szCs w:val="20"/>
              </w:rPr>
              <w:t>2021-2022</w:t>
            </w:r>
          </w:p>
          <w:p w14:paraId="6461E59B" w14:textId="77777777" w:rsidR="007D37B9" w:rsidRDefault="00000000">
            <w:pPr>
              <w:pStyle w:val="TableParagraph"/>
              <w:widowControl/>
              <w:ind w:left="150"/>
              <w:jc w:val="center"/>
              <w:rPr>
                <w:b/>
                <w:sz w:val="20"/>
                <w:szCs w:val="20"/>
                <w:lang w:eastAsia="zh-CN"/>
              </w:rPr>
            </w:pPr>
            <w:r>
              <w:rPr>
                <w:rFonts w:hint="eastAsia"/>
                <w:b/>
                <w:sz w:val="20"/>
                <w:szCs w:val="20"/>
                <w:lang w:eastAsia="zh-CN"/>
              </w:rPr>
              <w:t>年</w:t>
            </w:r>
          </w:p>
        </w:tc>
        <w:tc>
          <w:tcPr>
            <w:tcW w:w="742" w:type="dxa"/>
            <w:vAlign w:val="center"/>
          </w:tcPr>
          <w:p w14:paraId="1AB25FF9" w14:textId="77777777" w:rsidR="007D37B9" w:rsidRDefault="00000000">
            <w:pPr>
              <w:pStyle w:val="TableParagraph"/>
              <w:widowControl/>
              <w:ind w:left="150"/>
              <w:jc w:val="center"/>
              <w:rPr>
                <w:b/>
                <w:spacing w:val="-4"/>
                <w:sz w:val="20"/>
                <w:szCs w:val="20"/>
              </w:rPr>
            </w:pPr>
            <w:r>
              <w:rPr>
                <w:b/>
                <w:spacing w:val="-4"/>
                <w:sz w:val="20"/>
                <w:szCs w:val="20"/>
              </w:rPr>
              <w:t>2023</w:t>
            </w:r>
          </w:p>
          <w:p w14:paraId="4818A62D" w14:textId="77777777" w:rsidR="007D37B9" w:rsidRDefault="00000000">
            <w:pPr>
              <w:pStyle w:val="TableParagraph"/>
              <w:widowControl/>
              <w:ind w:left="150"/>
              <w:jc w:val="center"/>
              <w:rPr>
                <w:b/>
                <w:spacing w:val="-4"/>
                <w:sz w:val="20"/>
                <w:szCs w:val="20"/>
                <w:lang w:eastAsia="zh-CN"/>
              </w:rPr>
            </w:pPr>
            <w:r>
              <w:rPr>
                <w:rFonts w:hint="eastAsia"/>
                <w:b/>
                <w:spacing w:val="-4"/>
                <w:sz w:val="20"/>
                <w:szCs w:val="20"/>
                <w:lang w:eastAsia="zh-CN"/>
              </w:rPr>
              <w:t>年</w:t>
            </w:r>
          </w:p>
        </w:tc>
        <w:tc>
          <w:tcPr>
            <w:tcW w:w="510" w:type="dxa"/>
            <w:vAlign w:val="center"/>
          </w:tcPr>
          <w:p w14:paraId="74ABFA90" w14:textId="77777777" w:rsidR="007D37B9" w:rsidRDefault="00000000">
            <w:pPr>
              <w:pStyle w:val="TableParagraph"/>
              <w:widowControl/>
              <w:tabs>
                <w:tab w:val="left" w:pos="422"/>
              </w:tabs>
              <w:ind w:right="-55" w:hanging="10"/>
              <w:jc w:val="center"/>
              <w:rPr>
                <w:b/>
                <w:spacing w:val="-2"/>
                <w:sz w:val="20"/>
                <w:szCs w:val="20"/>
              </w:rPr>
            </w:pPr>
            <w:r>
              <w:rPr>
                <w:b/>
                <w:spacing w:val="-2"/>
                <w:sz w:val="20"/>
                <w:szCs w:val="20"/>
              </w:rPr>
              <w:t>2024</w:t>
            </w:r>
          </w:p>
          <w:p w14:paraId="04B86DF0" w14:textId="77777777" w:rsidR="007D37B9" w:rsidRDefault="00000000">
            <w:pPr>
              <w:pStyle w:val="TableParagraph"/>
              <w:widowControl/>
              <w:tabs>
                <w:tab w:val="left" w:pos="422"/>
              </w:tabs>
              <w:ind w:right="-55" w:hanging="10"/>
              <w:jc w:val="center"/>
              <w:rPr>
                <w:b/>
                <w:spacing w:val="-2"/>
                <w:sz w:val="20"/>
                <w:szCs w:val="20"/>
                <w:lang w:eastAsia="zh-CN"/>
              </w:rPr>
            </w:pPr>
            <w:r>
              <w:rPr>
                <w:rFonts w:hint="eastAsia"/>
                <w:b/>
                <w:spacing w:val="-2"/>
                <w:sz w:val="20"/>
                <w:szCs w:val="20"/>
                <w:lang w:eastAsia="zh-CN"/>
              </w:rPr>
              <w:t>年</w:t>
            </w:r>
          </w:p>
        </w:tc>
        <w:tc>
          <w:tcPr>
            <w:tcW w:w="707" w:type="dxa"/>
            <w:vAlign w:val="center"/>
          </w:tcPr>
          <w:p w14:paraId="325E3AF9" w14:textId="77777777" w:rsidR="007D37B9" w:rsidRDefault="00000000">
            <w:pPr>
              <w:pStyle w:val="TableParagraph"/>
              <w:widowControl/>
              <w:ind w:left="150" w:hanging="150"/>
              <w:jc w:val="center"/>
              <w:rPr>
                <w:b/>
                <w:spacing w:val="-4"/>
                <w:sz w:val="20"/>
                <w:szCs w:val="20"/>
              </w:rPr>
            </w:pPr>
            <w:r>
              <w:rPr>
                <w:b/>
                <w:spacing w:val="-4"/>
                <w:sz w:val="20"/>
                <w:szCs w:val="20"/>
              </w:rPr>
              <w:t>2025</w:t>
            </w:r>
          </w:p>
          <w:p w14:paraId="6409316E" w14:textId="77777777" w:rsidR="007D37B9" w:rsidRDefault="00000000">
            <w:pPr>
              <w:pStyle w:val="TableParagraph"/>
              <w:widowControl/>
              <w:ind w:left="150" w:hanging="150"/>
              <w:jc w:val="center"/>
              <w:rPr>
                <w:b/>
                <w:sz w:val="20"/>
                <w:szCs w:val="20"/>
                <w:lang w:eastAsia="zh-CN"/>
              </w:rPr>
            </w:pPr>
            <w:r>
              <w:rPr>
                <w:rFonts w:hint="eastAsia"/>
                <w:b/>
                <w:spacing w:val="-4"/>
                <w:sz w:val="20"/>
                <w:szCs w:val="20"/>
                <w:lang w:eastAsia="zh-CN"/>
              </w:rPr>
              <w:t>年</w:t>
            </w:r>
          </w:p>
        </w:tc>
        <w:tc>
          <w:tcPr>
            <w:tcW w:w="769" w:type="dxa"/>
            <w:vAlign w:val="center"/>
          </w:tcPr>
          <w:p w14:paraId="4FBA3408" w14:textId="77777777" w:rsidR="007D37B9" w:rsidRDefault="00000000">
            <w:pPr>
              <w:pStyle w:val="TableParagraph"/>
              <w:widowControl/>
              <w:ind w:left="10" w:hanging="141"/>
              <w:jc w:val="center"/>
              <w:rPr>
                <w:b/>
                <w:sz w:val="20"/>
                <w:szCs w:val="20"/>
                <w:lang w:eastAsia="zh-CN"/>
              </w:rPr>
            </w:pPr>
            <w:r>
              <w:rPr>
                <w:rFonts w:hint="eastAsia"/>
                <w:b/>
                <w:spacing w:val="-2"/>
                <w:sz w:val="20"/>
                <w:szCs w:val="20"/>
                <w:lang w:eastAsia="zh-CN"/>
              </w:rPr>
              <w:t>共计</w:t>
            </w:r>
          </w:p>
        </w:tc>
      </w:tr>
      <w:tr w:rsidR="007D37B9" w14:paraId="5244E756" w14:textId="77777777">
        <w:trPr>
          <w:trHeight w:val="1149"/>
        </w:trPr>
        <w:tc>
          <w:tcPr>
            <w:tcW w:w="538" w:type="dxa"/>
          </w:tcPr>
          <w:p w14:paraId="65E15BAE" w14:textId="77777777" w:rsidR="007D37B9" w:rsidRDefault="00000000">
            <w:pPr>
              <w:pStyle w:val="TableParagraph"/>
              <w:widowControl/>
              <w:ind w:left="54"/>
              <w:jc w:val="left"/>
              <w:rPr>
                <w:sz w:val="20"/>
                <w:szCs w:val="20"/>
              </w:rPr>
            </w:pPr>
            <w:r>
              <w:rPr>
                <w:spacing w:val="-5"/>
                <w:sz w:val="20"/>
                <w:szCs w:val="20"/>
              </w:rPr>
              <w:t>1.1</w:t>
            </w:r>
          </w:p>
        </w:tc>
        <w:tc>
          <w:tcPr>
            <w:tcW w:w="1562" w:type="dxa"/>
          </w:tcPr>
          <w:p w14:paraId="1187203E" w14:textId="77777777" w:rsidR="007D37B9" w:rsidRDefault="00000000">
            <w:pPr>
              <w:pStyle w:val="TableParagraph"/>
              <w:widowControl/>
              <w:ind w:left="28"/>
              <w:jc w:val="left"/>
              <w:rPr>
                <w:sz w:val="20"/>
                <w:szCs w:val="20"/>
              </w:rPr>
            </w:pPr>
            <w:r>
              <w:rPr>
                <w:color w:val="000000"/>
                <w:sz w:val="20"/>
                <w:szCs w:val="20"/>
                <w:lang w:eastAsia="zh-CN"/>
              </w:rPr>
              <w:t>《蒙特利尔议定书》削减附件</w:t>
            </w:r>
            <w:r>
              <w:rPr>
                <w:color w:val="000000"/>
                <w:sz w:val="20"/>
                <w:szCs w:val="20"/>
                <w:lang w:eastAsia="zh-CN"/>
              </w:rPr>
              <w:t>C</w:t>
            </w:r>
            <w:r>
              <w:rPr>
                <w:color w:val="000000"/>
                <w:sz w:val="20"/>
                <w:szCs w:val="20"/>
                <w:lang w:eastAsia="zh-CN"/>
              </w:rPr>
              <w:t>第一类物质的时间表</w:t>
            </w:r>
            <w:r>
              <w:rPr>
                <w:color w:val="000000"/>
                <w:sz w:val="20"/>
                <w:szCs w:val="20"/>
                <w:lang w:eastAsia="zh-CN"/>
              </w:rPr>
              <w:t xml:space="preserve"> (ODP</w:t>
            </w:r>
            <w:r>
              <w:rPr>
                <w:color w:val="000000"/>
                <w:sz w:val="20"/>
                <w:szCs w:val="20"/>
                <w:lang w:eastAsia="zh-CN"/>
              </w:rPr>
              <w:t>吨</w:t>
            </w:r>
            <w:r>
              <w:rPr>
                <w:color w:val="000000"/>
                <w:sz w:val="20"/>
                <w:szCs w:val="20"/>
                <w:lang w:eastAsia="zh-CN"/>
              </w:rPr>
              <w:t>)</w:t>
            </w:r>
          </w:p>
        </w:tc>
        <w:tc>
          <w:tcPr>
            <w:tcW w:w="748" w:type="dxa"/>
          </w:tcPr>
          <w:p w14:paraId="07ECB1EF" w14:textId="77777777" w:rsidR="007D37B9" w:rsidRDefault="00000000">
            <w:pPr>
              <w:pStyle w:val="TableParagraph"/>
              <w:widowControl/>
              <w:ind w:right="12"/>
              <w:rPr>
                <w:sz w:val="20"/>
                <w:szCs w:val="20"/>
              </w:rPr>
            </w:pPr>
            <w:r>
              <w:rPr>
                <w:sz w:val="20"/>
                <w:szCs w:val="20"/>
                <w:lang w:eastAsia="zh-CN"/>
              </w:rPr>
              <w:t>暂缺</w:t>
            </w:r>
          </w:p>
        </w:tc>
        <w:tc>
          <w:tcPr>
            <w:tcW w:w="625" w:type="dxa"/>
          </w:tcPr>
          <w:p w14:paraId="1E72D546" w14:textId="77777777" w:rsidR="007D37B9" w:rsidRDefault="00000000">
            <w:pPr>
              <w:pStyle w:val="TableParagraph"/>
              <w:widowControl/>
              <w:ind w:right="14"/>
              <w:rPr>
                <w:sz w:val="20"/>
                <w:szCs w:val="20"/>
              </w:rPr>
            </w:pPr>
            <w:r>
              <w:rPr>
                <w:sz w:val="20"/>
                <w:szCs w:val="20"/>
                <w:lang w:eastAsia="zh-CN"/>
              </w:rPr>
              <w:t>暂缺</w:t>
            </w:r>
          </w:p>
        </w:tc>
        <w:tc>
          <w:tcPr>
            <w:tcW w:w="762" w:type="dxa"/>
          </w:tcPr>
          <w:p w14:paraId="366CA1CB" w14:textId="77777777" w:rsidR="007D37B9" w:rsidRDefault="00000000">
            <w:pPr>
              <w:pStyle w:val="TableParagraph"/>
              <w:widowControl/>
              <w:ind w:right="14"/>
              <w:rPr>
                <w:sz w:val="20"/>
                <w:szCs w:val="20"/>
              </w:rPr>
            </w:pPr>
            <w:r>
              <w:rPr>
                <w:sz w:val="20"/>
                <w:szCs w:val="20"/>
              </w:rPr>
              <w:t>1.4</w:t>
            </w:r>
          </w:p>
        </w:tc>
        <w:tc>
          <w:tcPr>
            <w:tcW w:w="624" w:type="dxa"/>
          </w:tcPr>
          <w:p w14:paraId="0087A78A" w14:textId="77777777" w:rsidR="007D37B9" w:rsidRDefault="00000000">
            <w:pPr>
              <w:pStyle w:val="TableParagraph"/>
              <w:widowControl/>
              <w:ind w:right="12"/>
              <w:rPr>
                <w:sz w:val="20"/>
                <w:szCs w:val="20"/>
              </w:rPr>
            </w:pPr>
            <w:r>
              <w:rPr>
                <w:sz w:val="20"/>
                <w:szCs w:val="20"/>
              </w:rPr>
              <w:t>1.4</w:t>
            </w:r>
          </w:p>
        </w:tc>
        <w:tc>
          <w:tcPr>
            <w:tcW w:w="710" w:type="dxa"/>
          </w:tcPr>
          <w:p w14:paraId="6F3314D9" w14:textId="77777777" w:rsidR="007D37B9" w:rsidRDefault="00000000">
            <w:pPr>
              <w:pStyle w:val="TableParagraph"/>
              <w:widowControl/>
              <w:ind w:right="12"/>
              <w:rPr>
                <w:sz w:val="20"/>
                <w:szCs w:val="20"/>
              </w:rPr>
            </w:pPr>
            <w:r>
              <w:rPr>
                <w:sz w:val="20"/>
                <w:szCs w:val="20"/>
              </w:rPr>
              <w:t>1.26</w:t>
            </w:r>
          </w:p>
        </w:tc>
        <w:tc>
          <w:tcPr>
            <w:tcW w:w="707" w:type="dxa"/>
          </w:tcPr>
          <w:p w14:paraId="15B3C01F" w14:textId="77777777" w:rsidR="007D37B9" w:rsidRDefault="00000000">
            <w:pPr>
              <w:pStyle w:val="TableParagraph"/>
              <w:widowControl/>
              <w:ind w:right="12"/>
              <w:rPr>
                <w:sz w:val="20"/>
                <w:szCs w:val="20"/>
              </w:rPr>
            </w:pPr>
            <w:r>
              <w:rPr>
                <w:sz w:val="20"/>
                <w:szCs w:val="20"/>
              </w:rPr>
              <w:t>1.26</w:t>
            </w:r>
          </w:p>
        </w:tc>
        <w:tc>
          <w:tcPr>
            <w:tcW w:w="652" w:type="dxa"/>
          </w:tcPr>
          <w:p w14:paraId="2BDE2ADF" w14:textId="77777777" w:rsidR="007D37B9" w:rsidRDefault="00000000">
            <w:pPr>
              <w:pStyle w:val="TableParagraph"/>
              <w:widowControl/>
              <w:ind w:right="14"/>
              <w:rPr>
                <w:sz w:val="20"/>
                <w:szCs w:val="20"/>
              </w:rPr>
            </w:pPr>
            <w:r>
              <w:rPr>
                <w:sz w:val="20"/>
                <w:szCs w:val="20"/>
              </w:rPr>
              <w:t>0.91</w:t>
            </w:r>
          </w:p>
        </w:tc>
        <w:tc>
          <w:tcPr>
            <w:tcW w:w="742" w:type="dxa"/>
          </w:tcPr>
          <w:p w14:paraId="051F7D0A" w14:textId="77777777" w:rsidR="007D37B9" w:rsidRDefault="00000000">
            <w:pPr>
              <w:pStyle w:val="TableParagraph"/>
              <w:widowControl/>
              <w:ind w:right="12"/>
              <w:rPr>
                <w:sz w:val="20"/>
                <w:szCs w:val="20"/>
              </w:rPr>
            </w:pPr>
            <w:r>
              <w:rPr>
                <w:sz w:val="20"/>
                <w:szCs w:val="20"/>
              </w:rPr>
              <w:t>0.91</w:t>
            </w:r>
          </w:p>
        </w:tc>
        <w:tc>
          <w:tcPr>
            <w:tcW w:w="510" w:type="dxa"/>
          </w:tcPr>
          <w:p w14:paraId="240C9BD0" w14:textId="77777777" w:rsidR="007D37B9" w:rsidRDefault="00000000">
            <w:pPr>
              <w:pStyle w:val="TableParagraph"/>
              <w:widowControl/>
              <w:ind w:right="12"/>
              <w:rPr>
                <w:sz w:val="20"/>
                <w:szCs w:val="20"/>
              </w:rPr>
            </w:pPr>
            <w:r>
              <w:rPr>
                <w:sz w:val="20"/>
                <w:szCs w:val="20"/>
              </w:rPr>
              <w:t>0.91</w:t>
            </w:r>
          </w:p>
        </w:tc>
        <w:tc>
          <w:tcPr>
            <w:tcW w:w="707" w:type="dxa"/>
          </w:tcPr>
          <w:p w14:paraId="12C2305D" w14:textId="77777777" w:rsidR="007D37B9" w:rsidRDefault="00000000">
            <w:pPr>
              <w:pStyle w:val="TableParagraph"/>
              <w:widowControl/>
              <w:ind w:right="16"/>
              <w:rPr>
                <w:sz w:val="20"/>
                <w:szCs w:val="20"/>
              </w:rPr>
            </w:pPr>
            <w:r>
              <w:rPr>
                <w:sz w:val="20"/>
                <w:szCs w:val="20"/>
              </w:rPr>
              <w:t>0.46</w:t>
            </w:r>
          </w:p>
        </w:tc>
        <w:tc>
          <w:tcPr>
            <w:tcW w:w="769" w:type="dxa"/>
          </w:tcPr>
          <w:p w14:paraId="3EC6234C" w14:textId="77777777" w:rsidR="007D37B9" w:rsidRDefault="00000000">
            <w:pPr>
              <w:pStyle w:val="TableParagraph"/>
              <w:widowControl/>
              <w:ind w:right="15"/>
              <w:rPr>
                <w:sz w:val="20"/>
                <w:szCs w:val="20"/>
              </w:rPr>
            </w:pPr>
            <w:r>
              <w:rPr>
                <w:sz w:val="20"/>
                <w:szCs w:val="20"/>
                <w:lang w:eastAsia="zh-CN"/>
              </w:rPr>
              <w:t>暂缺</w:t>
            </w:r>
          </w:p>
        </w:tc>
      </w:tr>
      <w:tr w:rsidR="007D37B9" w14:paraId="5A95BD69" w14:textId="77777777">
        <w:trPr>
          <w:trHeight w:val="1149"/>
        </w:trPr>
        <w:tc>
          <w:tcPr>
            <w:tcW w:w="538" w:type="dxa"/>
          </w:tcPr>
          <w:p w14:paraId="386BA815" w14:textId="77777777" w:rsidR="007D37B9" w:rsidRDefault="00000000">
            <w:pPr>
              <w:pStyle w:val="TableParagraph"/>
              <w:widowControl/>
              <w:ind w:left="54"/>
              <w:jc w:val="left"/>
              <w:rPr>
                <w:sz w:val="20"/>
                <w:szCs w:val="20"/>
              </w:rPr>
            </w:pPr>
            <w:r>
              <w:rPr>
                <w:spacing w:val="-5"/>
                <w:sz w:val="20"/>
                <w:szCs w:val="20"/>
              </w:rPr>
              <w:t>1.2</w:t>
            </w:r>
          </w:p>
        </w:tc>
        <w:tc>
          <w:tcPr>
            <w:tcW w:w="1562" w:type="dxa"/>
          </w:tcPr>
          <w:p w14:paraId="151BFF4E" w14:textId="77777777" w:rsidR="007D37B9" w:rsidRDefault="00000000">
            <w:pPr>
              <w:jc w:val="left"/>
              <w:rPr>
                <w:color w:val="000000"/>
                <w:sz w:val="20"/>
                <w:szCs w:val="20"/>
                <w:lang w:eastAsia="zh-CN"/>
              </w:rPr>
            </w:pPr>
            <w:r>
              <w:rPr>
                <w:color w:val="000000"/>
                <w:sz w:val="20"/>
                <w:szCs w:val="20"/>
                <w:lang w:eastAsia="zh-CN"/>
              </w:rPr>
              <w:t>附件</w:t>
            </w:r>
            <w:r>
              <w:rPr>
                <w:color w:val="000000"/>
                <w:sz w:val="20"/>
                <w:szCs w:val="20"/>
                <w:lang w:eastAsia="zh-CN"/>
              </w:rPr>
              <w:t>C</w:t>
            </w:r>
          </w:p>
          <w:p w14:paraId="6E1E065C" w14:textId="77777777" w:rsidR="007D37B9" w:rsidRDefault="00000000">
            <w:pPr>
              <w:pStyle w:val="TableParagraph"/>
              <w:widowControl/>
              <w:ind w:left="28"/>
              <w:jc w:val="left"/>
              <w:rPr>
                <w:sz w:val="20"/>
                <w:szCs w:val="20"/>
              </w:rPr>
            </w:pPr>
            <w:r>
              <w:rPr>
                <w:color w:val="000000"/>
                <w:sz w:val="20"/>
                <w:szCs w:val="20"/>
                <w:lang w:eastAsia="zh-CN"/>
              </w:rPr>
              <w:t>第一类物质的最高允许消费总量</w:t>
            </w:r>
            <w:r>
              <w:rPr>
                <w:color w:val="000000"/>
                <w:sz w:val="20"/>
                <w:szCs w:val="20"/>
                <w:lang w:eastAsia="zh-CN"/>
              </w:rPr>
              <w:t>(ODP</w:t>
            </w:r>
            <w:r>
              <w:rPr>
                <w:color w:val="000000"/>
                <w:sz w:val="20"/>
                <w:szCs w:val="20"/>
                <w:lang w:eastAsia="zh-CN"/>
              </w:rPr>
              <w:t>吨</w:t>
            </w:r>
            <w:r>
              <w:rPr>
                <w:color w:val="000000"/>
                <w:sz w:val="20"/>
                <w:szCs w:val="20"/>
                <w:lang w:eastAsia="zh-CN"/>
              </w:rPr>
              <w:t>)</w:t>
            </w:r>
          </w:p>
        </w:tc>
        <w:tc>
          <w:tcPr>
            <w:tcW w:w="748" w:type="dxa"/>
          </w:tcPr>
          <w:p w14:paraId="10E6EC03" w14:textId="77777777" w:rsidR="007D37B9" w:rsidRDefault="00000000">
            <w:pPr>
              <w:pStyle w:val="TableParagraph"/>
              <w:widowControl/>
              <w:ind w:right="12"/>
              <w:rPr>
                <w:sz w:val="20"/>
                <w:szCs w:val="20"/>
              </w:rPr>
            </w:pPr>
            <w:r>
              <w:rPr>
                <w:sz w:val="20"/>
                <w:szCs w:val="20"/>
              </w:rPr>
              <w:t>1.25</w:t>
            </w:r>
          </w:p>
        </w:tc>
        <w:tc>
          <w:tcPr>
            <w:tcW w:w="625" w:type="dxa"/>
          </w:tcPr>
          <w:p w14:paraId="05F8FAD9" w14:textId="77777777" w:rsidR="007D37B9" w:rsidRDefault="00000000">
            <w:pPr>
              <w:pStyle w:val="TableParagraph"/>
              <w:widowControl/>
              <w:ind w:right="14"/>
              <w:rPr>
                <w:sz w:val="20"/>
                <w:szCs w:val="20"/>
              </w:rPr>
            </w:pPr>
            <w:r>
              <w:rPr>
                <w:sz w:val="20"/>
                <w:szCs w:val="20"/>
              </w:rPr>
              <w:t>1.25</w:t>
            </w:r>
          </w:p>
        </w:tc>
        <w:tc>
          <w:tcPr>
            <w:tcW w:w="762" w:type="dxa"/>
          </w:tcPr>
          <w:p w14:paraId="3BBBFC72" w14:textId="77777777" w:rsidR="007D37B9" w:rsidRDefault="00000000">
            <w:pPr>
              <w:pStyle w:val="TableParagraph"/>
              <w:widowControl/>
              <w:ind w:right="14"/>
              <w:rPr>
                <w:sz w:val="20"/>
                <w:szCs w:val="20"/>
              </w:rPr>
            </w:pPr>
            <w:r>
              <w:rPr>
                <w:sz w:val="20"/>
                <w:szCs w:val="20"/>
              </w:rPr>
              <w:t>0.94</w:t>
            </w:r>
          </w:p>
        </w:tc>
        <w:tc>
          <w:tcPr>
            <w:tcW w:w="624" w:type="dxa"/>
          </w:tcPr>
          <w:p w14:paraId="35D0824C" w14:textId="77777777" w:rsidR="007D37B9" w:rsidRDefault="00000000">
            <w:pPr>
              <w:pStyle w:val="TableParagraph"/>
              <w:widowControl/>
              <w:ind w:right="12"/>
              <w:rPr>
                <w:sz w:val="20"/>
                <w:szCs w:val="20"/>
              </w:rPr>
            </w:pPr>
            <w:r>
              <w:rPr>
                <w:sz w:val="20"/>
                <w:szCs w:val="20"/>
              </w:rPr>
              <w:t>0.70</w:t>
            </w:r>
          </w:p>
        </w:tc>
        <w:tc>
          <w:tcPr>
            <w:tcW w:w="710" w:type="dxa"/>
          </w:tcPr>
          <w:p w14:paraId="1B237222" w14:textId="77777777" w:rsidR="007D37B9" w:rsidRDefault="00000000">
            <w:pPr>
              <w:pStyle w:val="TableParagraph"/>
              <w:widowControl/>
              <w:ind w:right="12"/>
              <w:rPr>
                <w:sz w:val="20"/>
                <w:szCs w:val="20"/>
              </w:rPr>
            </w:pPr>
            <w:r>
              <w:rPr>
                <w:sz w:val="20"/>
                <w:szCs w:val="20"/>
              </w:rPr>
              <w:t>0.53</w:t>
            </w:r>
          </w:p>
        </w:tc>
        <w:tc>
          <w:tcPr>
            <w:tcW w:w="707" w:type="dxa"/>
          </w:tcPr>
          <w:p w14:paraId="39DE31A2" w14:textId="77777777" w:rsidR="007D37B9" w:rsidRDefault="00000000">
            <w:pPr>
              <w:pStyle w:val="TableParagraph"/>
              <w:widowControl/>
              <w:ind w:right="12"/>
              <w:rPr>
                <w:sz w:val="20"/>
                <w:szCs w:val="20"/>
              </w:rPr>
            </w:pPr>
            <w:r>
              <w:rPr>
                <w:sz w:val="20"/>
                <w:szCs w:val="20"/>
              </w:rPr>
              <w:t>0.30</w:t>
            </w:r>
          </w:p>
        </w:tc>
        <w:tc>
          <w:tcPr>
            <w:tcW w:w="652" w:type="dxa"/>
          </w:tcPr>
          <w:p w14:paraId="1C22DEEF" w14:textId="77777777" w:rsidR="007D37B9" w:rsidRDefault="00000000">
            <w:pPr>
              <w:pStyle w:val="TableParagraph"/>
              <w:widowControl/>
              <w:ind w:right="13"/>
              <w:rPr>
                <w:sz w:val="20"/>
                <w:szCs w:val="20"/>
              </w:rPr>
            </w:pPr>
            <w:r>
              <w:rPr>
                <w:sz w:val="20"/>
                <w:szCs w:val="20"/>
              </w:rPr>
              <w:t>0.30</w:t>
            </w:r>
          </w:p>
        </w:tc>
        <w:tc>
          <w:tcPr>
            <w:tcW w:w="742" w:type="dxa"/>
          </w:tcPr>
          <w:p w14:paraId="00CF2A74" w14:textId="77777777" w:rsidR="007D37B9" w:rsidRDefault="00000000">
            <w:pPr>
              <w:pStyle w:val="TableParagraph"/>
              <w:widowControl/>
              <w:ind w:right="11"/>
              <w:rPr>
                <w:sz w:val="20"/>
                <w:szCs w:val="20"/>
              </w:rPr>
            </w:pPr>
            <w:r>
              <w:rPr>
                <w:sz w:val="20"/>
                <w:szCs w:val="20"/>
              </w:rPr>
              <w:t>0.30</w:t>
            </w:r>
          </w:p>
        </w:tc>
        <w:tc>
          <w:tcPr>
            <w:tcW w:w="510" w:type="dxa"/>
          </w:tcPr>
          <w:p w14:paraId="269C5D63" w14:textId="77777777" w:rsidR="007D37B9" w:rsidRDefault="00000000">
            <w:pPr>
              <w:pStyle w:val="TableParagraph"/>
              <w:widowControl/>
              <w:ind w:right="11"/>
              <w:rPr>
                <w:sz w:val="20"/>
                <w:szCs w:val="20"/>
              </w:rPr>
            </w:pPr>
            <w:r>
              <w:rPr>
                <w:sz w:val="20"/>
                <w:szCs w:val="20"/>
              </w:rPr>
              <w:t>0.30</w:t>
            </w:r>
          </w:p>
        </w:tc>
        <w:tc>
          <w:tcPr>
            <w:tcW w:w="707" w:type="dxa"/>
          </w:tcPr>
          <w:p w14:paraId="57B7701D" w14:textId="77777777" w:rsidR="007D37B9" w:rsidRDefault="00000000">
            <w:pPr>
              <w:pStyle w:val="TableParagraph"/>
              <w:widowControl/>
              <w:ind w:right="16"/>
              <w:rPr>
                <w:sz w:val="20"/>
                <w:szCs w:val="20"/>
              </w:rPr>
            </w:pPr>
            <w:r>
              <w:rPr>
                <w:sz w:val="20"/>
                <w:szCs w:val="20"/>
              </w:rPr>
              <w:t>0</w:t>
            </w:r>
          </w:p>
        </w:tc>
        <w:tc>
          <w:tcPr>
            <w:tcW w:w="769" w:type="dxa"/>
          </w:tcPr>
          <w:p w14:paraId="3354E303" w14:textId="77777777" w:rsidR="007D37B9" w:rsidRDefault="00000000">
            <w:pPr>
              <w:pStyle w:val="TableParagraph"/>
              <w:widowControl/>
              <w:ind w:right="15"/>
              <w:rPr>
                <w:sz w:val="20"/>
                <w:szCs w:val="20"/>
              </w:rPr>
            </w:pPr>
            <w:r>
              <w:rPr>
                <w:sz w:val="20"/>
                <w:szCs w:val="20"/>
                <w:lang w:eastAsia="zh-CN"/>
              </w:rPr>
              <w:t>暂缺</w:t>
            </w:r>
          </w:p>
        </w:tc>
      </w:tr>
      <w:tr w:rsidR="007D37B9" w14:paraId="6E7B4902" w14:textId="77777777">
        <w:trPr>
          <w:trHeight w:val="460"/>
        </w:trPr>
        <w:tc>
          <w:tcPr>
            <w:tcW w:w="538" w:type="dxa"/>
          </w:tcPr>
          <w:p w14:paraId="3D903E62" w14:textId="77777777" w:rsidR="007D37B9" w:rsidRDefault="00000000">
            <w:pPr>
              <w:pStyle w:val="TableParagraph"/>
              <w:widowControl/>
              <w:ind w:left="54"/>
              <w:jc w:val="left"/>
              <w:rPr>
                <w:sz w:val="20"/>
                <w:szCs w:val="20"/>
              </w:rPr>
            </w:pPr>
            <w:r>
              <w:rPr>
                <w:spacing w:val="-5"/>
                <w:sz w:val="20"/>
                <w:szCs w:val="20"/>
              </w:rPr>
              <w:t>2.1</w:t>
            </w:r>
          </w:p>
        </w:tc>
        <w:tc>
          <w:tcPr>
            <w:tcW w:w="1562" w:type="dxa"/>
          </w:tcPr>
          <w:p w14:paraId="61B61C40" w14:textId="77777777" w:rsidR="007D37B9" w:rsidRDefault="00000000">
            <w:pPr>
              <w:pStyle w:val="TableParagraph"/>
              <w:widowControl/>
              <w:ind w:left="28"/>
              <w:jc w:val="left"/>
              <w:rPr>
                <w:sz w:val="20"/>
                <w:szCs w:val="20"/>
              </w:rPr>
            </w:pPr>
            <w:r>
              <w:rPr>
                <w:color w:val="000000"/>
                <w:sz w:val="20"/>
                <w:szCs w:val="20"/>
                <w:lang w:eastAsia="zh-CN"/>
              </w:rPr>
              <w:t>牵头执行机构</w:t>
            </w:r>
            <w:r>
              <w:rPr>
                <w:color w:val="000000"/>
                <w:sz w:val="20"/>
                <w:szCs w:val="20"/>
                <w:lang w:eastAsia="zh-CN"/>
              </w:rPr>
              <w:t xml:space="preserve"> (</w:t>
            </w:r>
            <w:r>
              <w:rPr>
                <w:rFonts w:hint="eastAsia"/>
                <w:color w:val="000000"/>
                <w:sz w:val="20"/>
                <w:szCs w:val="20"/>
                <w:lang w:eastAsia="zh-CN"/>
              </w:rPr>
              <w:t>德国</w:t>
            </w:r>
            <w:r>
              <w:rPr>
                <w:color w:val="000000"/>
                <w:sz w:val="20"/>
                <w:szCs w:val="20"/>
                <w:lang w:eastAsia="zh-CN"/>
              </w:rPr>
              <w:t>)</w:t>
            </w:r>
            <w:r>
              <w:rPr>
                <w:color w:val="000000"/>
                <w:sz w:val="20"/>
                <w:szCs w:val="20"/>
                <w:lang w:eastAsia="zh-CN"/>
              </w:rPr>
              <w:t>议定的供资</w:t>
            </w:r>
            <w:r>
              <w:rPr>
                <w:color w:val="000000"/>
                <w:sz w:val="20"/>
                <w:szCs w:val="20"/>
                <w:lang w:eastAsia="zh-CN"/>
              </w:rPr>
              <w:t xml:space="preserve"> (</w:t>
            </w:r>
            <w:r>
              <w:rPr>
                <w:color w:val="000000"/>
                <w:sz w:val="20"/>
                <w:szCs w:val="20"/>
                <w:lang w:eastAsia="zh-CN"/>
              </w:rPr>
              <w:t>美元</w:t>
            </w:r>
            <w:r>
              <w:rPr>
                <w:color w:val="000000"/>
                <w:sz w:val="20"/>
                <w:szCs w:val="20"/>
                <w:lang w:eastAsia="zh-CN"/>
              </w:rPr>
              <w:t>)</w:t>
            </w:r>
          </w:p>
        </w:tc>
        <w:tc>
          <w:tcPr>
            <w:tcW w:w="748" w:type="dxa"/>
          </w:tcPr>
          <w:p w14:paraId="2266BD9C" w14:textId="77777777" w:rsidR="007D37B9" w:rsidRDefault="00000000">
            <w:pPr>
              <w:pStyle w:val="TableParagraph"/>
              <w:widowControl/>
              <w:ind w:right="12"/>
              <w:rPr>
                <w:sz w:val="20"/>
                <w:szCs w:val="20"/>
              </w:rPr>
            </w:pPr>
            <w:r>
              <w:rPr>
                <w:sz w:val="20"/>
                <w:szCs w:val="20"/>
              </w:rPr>
              <w:t>200,000</w:t>
            </w:r>
          </w:p>
        </w:tc>
        <w:tc>
          <w:tcPr>
            <w:tcW w:w="625" w:type="dxa"/>
          </w:tcPr>
          <w:p w14:paraId="5A84D4E6" w14:textId="77777777" w:rsidR="007D37B9" w:rsidRDefault="00000000">
            <w:pPr>
              <w:pStyle w:val="TableParagraph"/>
              <w:widowControl/>
              <w:ind w:right="16"/>
              <w:rPr>
                <w:sz w:val="20"/>
                <w:szCs w:val="20"/>
              </w:rPr>
            </w:pPr>
            <w:r>
              <w:rPr>
                <w:sz w:val="20"/>
                <w:szCs w:val="20"/>
              </w:rPr>
              <w:t>0</w:t>
            </w:r>
          </w:p>
        </w:tc>
        <w:tc>
          <w:tcPr>
            <w:tcW w:w="762" w:type="dxa"/>
          </w:tcPr>
          <w:p w14:paraId="34E8637B" w14:textId="77777777" w:rsidR="007D37B9" w:rsidRDefault="00000000">
            <w:pPr>
              <w:pStyle w:val="TableParagraph"/>
              <w:widowControl/>
              <w:ind w:right="16"/>
              <w:rPr>
                <w:sz w:val="20"/>
                <w:szCs w:val="20"/>
              </w:rPr>
            </w:pPr>
            <w:r>
              <w:rPr>
                <w:sz w:val="20"/>
                <w:szCs w:val="20"/>
              </w:rPr>
              <w:t>160,000</w:t>
            </w:r>
          </w:p>
        </w:tc>
        <w:tc>
          <w:tcPr>
            <w:tcW w:w="624" w:type="dxa"/>
          </w:tcPr>
          <w:p w14:paraId="523D3D0D" w14:textId="77777777" w:rsidR="007D37B9" w:rsidRDefault="00000000">
            <w:pPr>
              <w:pStyle w:val="TableParagraph"/>
              <w:widowControl/>
              <w:ind w:right="12"/>
              <w:rPr>
                <w:sz w:val="20"/>
                <w:szCs w:val="20"/>
              </w:rPr>
            </w:pPr>
            <w:r>
              <w:rPr>
                <w:sz w:val="20"/>
                <w:szCs w:val="20"/>
              </w:rPr>
              <w:t>0</w:t>
            </w:r>
          </w:p>
        </w:tc>
        <w:tc>
          <w:tcPr>
            <w:tcW w:w="710" w:type="dxa"/>
          </w:tcPr>
          <w:p w14:paraId="125BED9F" w14:textId="77777777" w:rsidR="007D37B9" w:rsidRDefault="00000000">
            <w:pPr>
              <w:pStyle w:val="TableParagraph"/>
              <w:widowControl/>
              <w:ind w:right="12"/>
              <w:rPr>
                <w:b/>
                <w:bCs/>
                <w:sz w:val="20"/>
                <w:szCs w:val="20"/>
              </w:rPr>
            </w:pPr>
            <w:r>
              <w:rPr>
                <w:sz w:val="20"/>
                <w:szCs w:val="20"/>
              </w:rPr>
              <w:t>180,000</w:t>
            </w:r>
          </w:p>
        </w:tc>
        <w:tc>
          <w:tcPr>
            <w:tcW w:w="707" w:type="dxa"/>
          </w:tcPr>
          <w:p w14:paraId="6BB7B4B1" w14:textId="77777777" w:rsidR="007D37B9" w:rsidRDefault="007D37B9">
            <w:pPr>
              <w:pStyle w:val="TableParagraph"/>
              <w:widowControl/>
              <w:ind w:right="14"/>
              <w:rPr>
                <w:sz w:val="20"/>
                <w:szCs w:val="20"/>
              </w:rPr>
            </w:pPr>
          </w:p>
        </w:tc>
        <w:tc>
          <w:tcPr>
            <w:tcW w:w="652" w:type="dxa"/>
          </w:tcPr>
          <w:p w14:paraId="019BD288" w14:textId="77777777" w:rsidR="007D37B9" w:rsidRDefault="007D37B9">
            <w:pPr>
              <w:pStyle w:val="TableParagraph"/>
              <w:widowControl/>
              <w:ind w:right="16"/>
              <w:rPr>
                <w:sz w:val="20"/>
                <w:szCs w:val="20"/>
              </w:rPr>
            </w:pPr>
          </w:p>
        </w:tc>
        <w:tc>
          <w:tcPr>
            <w:tcW w:w="742" w:type="dxa"/>
          </w:tcPr>
          <w:p w14:paraId="51E851FE" w14:textId="77777777" w:rsidR="007D37B9" w:rsidRDefault="00000000">
            <w:pPr>
              <w:pStyle w:val="TableParagraph"/>
              <w:widowControl/>
              <w:ind w:right="12"/>
              <w:rPr>
                <w:b/>
                <w:bCs/>
                <w:sz w:val="20"/>
                <w:szCs w:val="20"/>
              </w:rPr>
            </w:pPr>
            <w:r>
              <w:rPr>
                <w:b/>
                <w:bCs/>
                <w:sz w:val="20"/>
                <w:szCs w:val="20"/>
              </w:rPr>
              <w:t>100,000</w:t>
            </w:r>
          </w:p>
        </w:tc>
        <w:tc>
          <w:tcPr>
            <w:tcW w:w="510" w:type="dxa"/>
          </w:tcPr>
          <w:p w14:paraId="589E6C04" w14:textId="77777777" w:rsidR="007D37B9" w:rsidRDefault="007D37B9">
            <w:pPr>
              <w:pStyle w:val="TableParagraph"/>
              <w:widowControl/>
              <w:ind w:right="14"/>
              <w:rPr>
                <w:sz w:val="20"/>
                <w:szCs w:val="20"/>
              </w:rPr>
            </w:pPr>
          </w:p>
        </w:tc>
        <w:tc>
          <w:tcPr>
            <w:tcW w:w="707" w:type="dxa"/>
          </w:tcPr>
          <w:p w14:paraId="50A2CC97" w14:textId="77777777" w:rsidR="007D37B9" w:rsidRDefault="00000000">
            <w:pPr>
              <w:pStyle w:val="TableParagraph"/>
              <w:widowControl/>
              <w:ind w:right="15"/>
              <w:rPr>
                <w:sz w:val="20"/>
                <w:szCs w:val="20"/>
              </w:rPr>
            </w:pPr>
            <w:r>
              <w:rPr>
                <w:sz w:val="20"/>
                <w:szCs w:val="20"/>
              </w:rPr>
              <w:t>60,000</w:t>
            </w:r>
          </w:p>
        </w:tc>
        <w:tc>
          <w:tcPr>
            <w:tcW w:w="769" w:type="dxa"/>
          </w:tcPr>
          <w:p w14:paraId="108F8F5B" w14:textId="77777777" w:rsidR="007D37B9" w:rsidRDefault="00000000">
            <w:pPr>
              <w:pStyle w:val="TableParagraph"/>
              <w:widowControl/>
              <w:ind w:right="15"/>
              <w:rPr>
                <w:b/>
                <w:bCs/>
                <w:sz w:val="20"/>
                <w:szCs w:val="20"/>
              </w:rPr>
            </w:pPr>
            <w:r>
              <w:rPr>
                <w:b/>
                <w:bCs/>
                <w:sz w:val="20"/>
                <w:szCs w:val="20"/>
              </w:rPr>
              <w:t>700,000</w:t>
            </w:r>
          </w:p>
        </w:tc>
      </w:tr>
      <w:tr w:rsidR="007D37B9" w14:paraId="378E9A5B" w14:textId="77777777">
        <w:trPr>
          <w:trHeight w:val="460"/>
        </w:trPr>
        <w:tc>
          <w:tcPr>
            <w:tcW w:w="538" w:type="dxa"/>
          </w:tcPr>
          <w:p w14:paraId="0AACBF5A" w14:textId="77777777" w:rsidR="007D37B9" w:rsidRDefault="00000000">
            <w:pPr>
              <w:pStyle w:val="TableParagraph"/>
              <w:widowControl/>
              <w:ind w:left="54"/>
              <w:jc w:val="left"/>
              <w:rPr>
                <w:sz w:val="20"/>
                <w:szCs w:val="20"/>
              </w:rPr>
            </w:pPr>
            <w:r>
              <w:rPr>
                <w:spacing w:val="-5"/>
                <w:sz w:val="20"/>
                <w:szCs w:val="20"/>
              </w:rPr>
              <w:t>2.2</w:t>
            </w:r>
          </w:p>
        </w:tc>
        <w:tc>
          <w:tcPr>
            <w:tcW w:w="1562" w:type="dxa"/>
          </w:tcPr>
          <w:p w14:paraId="20358948" w14:textId="77777777" w:rsidR="007D37B9" w:rsidRDefault="00000000">
            <w:pPr>
              <w:pStyle w:val="TableParagraph"/>
              <w:widowControl/>
              <w:ind w:left="28"/>
              <w:jc w:val="left"/>
              <w:rPr>
                <w:sz w:val="20"/>
                <w:szCs w:val="20"/>
              </w:rPr>
            </w:pPr>
            <w:r>
              <w:rPr>
                <w:color w:val="000000"/>
                <w:sz w:val="20"/>
                <w:szCs w:val="20"/>
                <w:lang w:eastAsia="zh-CN"/>
              </w:rPr>
              <w:t>牵头执行机构支助费用</w:t>
            </w:r>
            <w:r>
              <w:rPr>
                <w:color w:val="000000"/>
                <w:sz w:val="20"/>
                <w:szCs w:val="20"/>
                <w:lang w:eastAsia="zh-CN"/>
              </w:rPr>
              <w:t>(</w:t>
            </w:r>
            <w:r>
              <w:rPr>
                <w:color w:val="000000"/>
                <w:sz w:val="20"/>
                <w:szCs w:val="20"/>
                <w:lang w:eastAsia="zh-CN"/>
              </w:rPr>
              <w:t>美元</w:t>
            </w:r>
            <w:r>
              <w:rPr>
                <w:color w:val="000000"/>
                <w:sz w:val="20"/>
                <w:szCs w:val="20"/>
                <w:lang w:eastAsia="zh-CN"/>
              </w:rPr>
              <w:t>)</w:t>
            </w:r>
          </w:p>
        </w:tc>
        <w:tc>
          <w:tcPr>
            <w:tcW w:w="748" w:type="dxa"/>
          </w:tcPr>
          <w:p w14:paraId="40E061BA" w14:textId="77777777" w:rsidR="007D37B9" w:rsidRDefault="00000000">
            <w:pPr>
              <w:pStyle w:val="TableParagraph"/>
              <w:widowControl/>
              <w:ind w:right="12"/>
              <w:rPr>
                <w:sz w:val="20"/>
                <w:szCs w:val="20"/>
              </w:rPr>
            </w:pPr>
            <w:r>
              <w:rPr>
                <w:sz w:val="20"/>
                <w:szCs w:val="20"/>
              </w:rPr>
              <w:t>25,333</w:t>
            </w:r>
          </w:p>
        </w:tc>
        <w:tc>
          <w:tcPr>
            <w:tcW w:w="625" w:type="dxa"/>
          </w:tcPr>
          <w:p w14:paraId="7B11FCDA" w14:textId="77777777" w:rsidR="007D37B9" w:rsidRDefault="00000000">
            <w:pPr>
              <w:pStyle w:val="TableParagraph"/>
              <w:widowControl/>
              <w:ind w:right="16"/>
              <w:rPr>
                <w:sz w:val="20"/>
                <w:szCs w:val="20"/>
              </w:rPr>
            </w:pPr>
            <w:r>
              <w:rPr>
                <w:sz w:val="20"/>
                <w:szCs w:val="20"/>
              </w:rPr>
              <w:t>0</w:t>
            </w:r>
          </w:p>
        </w:tc>
        <w:tc>
          <w:tcPr>
            <w:tcW w:w="762" w:type="dxa"/>
          </w:tcPr>
          <w:p w14:paraId="7C1E20B1" w14:textId="77777777" w:rsidR="007D37B9" w:rsidRDefault="00000000">
            <w:pPr>
              <w:pStyle w:val="TableParagraph"/>
              <w:widowControl/>
              <w:ind w:right="16"/>
              <w:rPr>
                <w:sz w:val="20"/>
                <w:szCs w:val="20"/>
              </w:rPr>
            </w:pPr>
            <w:r>
              <w:rPr>
                <w:sz w:val="20"/>
                <w:szCs w:val="20"/>
              </w:rPr>
              <w:t>20,267</w:t>
            </w:r>
          </w:p>
        </w:tc>
        <w:tc>
          <w:tcPr>
            <w:tcW w:w="624" w:type="dxa"/>
          </w:tcPr>
          <w:p w14:paraId="2AD91CEA" w14:textId="77777777" w:rsidR="007D37B9" w:rsidRDefault="00000000">
            <w:pPr>
              <w:pStyle w:val="TableParagraph"/>
              <w:widowControl/>
              <w:ind w:right="12"/>
              <w:rPr>
                <w:sz w:val="20"/>
                <w:szCs w:val="20"/>
              </w:rPr>
            </w:pPr>
            <w:r>
              <w:rPr>
                <w:sz w:val="20"/>
                <w:szCs w:val="20"/>
              </w:rPr>
              <w:t>0</w:t>
            </w:r>
          </w:p>
        </w:tc>
        <w:tc>
          <w:tcPr>
            <w:tcW w:w="710" w:type="dxa"/>
          </w:tcPr>
          <w:p w14:paraId="66370529" w14:textId="77777777" w:rsidR="007D37B9" w:rsidRDefault="00000000">
            <w:pPr>
              <w:pStyle w:val="TableParagraph"/>
              <w:widowControl/>
              <w:ind w:right="12"/>
              <w:rPr>
                <w:b/>
                <w:bCs/>
                <w:sz w:val="20"/>
                <w:szCs w:val="20"/>
              </w:rPr>
            </w:pPr>
            <w:r>
              <w:rPr>
                <w:sz w:val="20"/>
                <w:szCs w:val="20"/>
              </w:rPr>
              <w:t>22,800</w:t>
            </w:r>
          </w:p>
        </w:tc>
        <w:tc>
          <w:tcPr>
            <w:tcW w:w="707" w:type="dxa"/>
          </w:tcPr>
          <w:p w14:paraId="67CDF306" w14:textId="77777777" w:rsidR="007D37B9" w:rsidRDefault="007D37B9">
            <w:pPr>
              <w:pStyle w:val="TableParagraph"/>
              <w:widowControl/>
              <w:ind w:right="14"/>
              <w:rPr>
                <w:sz w:val="20"/>
                <w:szCs w:val="20"/>
              </w:rPr>
            </w:pPr>
          </w:p>
        </w:tc>
        <w:tc>
          <w:tcPr>
            <w:tcW w:w="652" w:type="dxa"/>
          </w:tcPr>
          <w:p w14:paraId="62F1140E" w14:textId="77777777" w:rsidR="007D37B9" w:rsidRDefault="007D37B9">
            <w:pPr>
              <w:pStyle w:val="TableParagraph"/>
              <w:widowControl/>
              <w:ind w:right="16"/>
              <w:rPr>
                <w:sz w:val="20"/>
                <w:szCs w:val="20"/>
              </w:rPr>
            </w:pPr>
          </w:p>
        </w:tc>
        <w:tc>
          <w:tcPr>
            <w:tcW w:w="742" w:type="dxa"/>
          </w:tcPr>
          <w:p w14:paraId="559B45FC" w14:textId="77777777" w:rsidR="007D37B9" w:rsidRDefault="00000000">
            <w:pPr>
              <w:pStyle w:val="TableParagraph"/>
              <w:widowControl/>
              <w:ind w:right="12"/>
              <w:rPr>
                <w:b/>
                <w:bCs/>
                <w:sz w:val="20"/>
                <w:szCs w:val="20"/>
              </w:rPr>
            </w:pPr>
            <w:r>
              <w:rPr>
                <w:b/>
                <w:bCs/>
                <w:sz w:val="20"/>
                <w:szCs w:val="20"/>
              </w:rPr>
              <w:t>11,625</w:t>
            </w:r>
          </w:p>
        </w:tc>
        <w:tc>
          <w:tcPr>
            <w:tcW w:w="510" w:type="dxa"/>
          </w:tcPr>
          <w:p w14:paraId="40D8B9C6" w14:textId="77777777" w:rsidR="007D37B9" w:rsidRDefault="007D37B9">
            <w:pPr>
              <w:pStyle w:val="TableParagraph"/>
              <w:widowControl/>
              <w:ind w:right="14"/>
              <w:rPr>
                <w:sz w:val="20"/>
                <w:szCs w:val="20"/>
              </w:rPr>
            </w:pPr>
          </w:p>
        </w:tc>
        <w:tc>
          <w:tcPr>
            <w:tcW w:w="707" w:type="dxa"/>
          </w:tcPr>
          <w:p w14:paraId="555BC9FA" w14:textId="77777777" w:rsidR="007D37B9" w:rsidRDefault="00000000">
            <w:pPr>
              <w:pStyle w:val="TableParagraph"/>
              <w:widowControl/>
              <w:ind w:right="15"/>
              <w:rPr>
                <w:b/>
                <w:bCs/>
                <w:sz w:val="20"/>
                <w:szCs w:val="20"/>
              </w:rPr>
            </w:pPr>
            <w:r>
              <w:rPr>
                <w:b/>
                <w:bCs/>
                <w:sz w:val="20"/>
                <w:szCs w:val="20"/>
              </w:rPr>
              <w:t>6,975</w:t>
            </w:r>
          </w:p>
        </w:tc>
        <w:tc>
          <w:tcPr>
            <w:tcW w:w="769" w:type="dxa"/>
          </w:tcPr>
          <w:p w14:paraId="3D606EFC" w14:textId="77777777" w:rsidR="007D37B9" w:rsidRDefault="00000000">
            <w:pPr>
              <w:pStyle w:val="TableParagraph"/>
              <w:widowControl/>
              <w:ind w:right="15"/>
              <w:rPr>
                <w:b/>
                <w:bCs/>
                <w:sz w:val="20"/>
                <w:szCs w:val="20"/>
              </w:rPr>
            </w:pPr>
            <w:r>
              <w:rPr>
                <w:b/>
                <w:bCs/>
                <w:sz w:val="20"/>
                <w:szCs w:val="20"/>
              </w:rPr>
              <w:t>87,000</w:t>
            </w:r>
          </w:p>
        </w:tc>
      </w:tr>
      <w:tr w:rsidR="007D37B9" w14:paraId="085F71E7" w14:textId="77777777">
        <w:trPr>
          <w:trHeight w:val="460"/>
        </w:trPr>
        <w:tc>
          <w:tcPr>
            <w:tcW w:w="538" w:type="dxa"/>
          </w:tcPr>
          <w:p w14:paraId="74C4629B" w14:textId="77777777" w:rsidR="007D37B9" w:rsidRDefault="00000000">
            <w:pPr>
              <w:pStyle w:val="TableParagraph"/>
              <w:widowControl/>
              <w:ind w:left="54"/>
              <w:jc w:val="left"/>
              <w:rPr>
                <w:sz w:val="20"/>
                <w:szCs w:val="20"/>
              </w:rPr>
            </w:pPr>
            <w:r>
              <w:rPr>
                <w:spacing w:val="-5"/>
                <w:sz w:val="20"/>
                <w:szCs w:val="20"/>
              </w:rPr>
              <w:t>3.1</w:t>
            </w:r>
          </w:p>
        </w:tc>
        <w:tc>
          <w:tcPr>
            <w:tcW w:w="1562" w:type="dxa"/>
          </w:tcPr>
          <w:p w14:paraId="2D07D470" w14:textId="77777777" w:rsidR="007D37B9" w:rsidRDefault="00000000">
            <w:pPr>
              <w:pStyle w:val="TableParagraph"/>
              <w:widowControl/>
              <w:ind w:left="28"/>
              <w:jc w:val="left"/>
              <w:rPr>
                <w:color w:val="000000"/>
                <w:sz w:val="20"/>
                <w:szCs w:val="20"/>
                <w:lang w:eastAsia="zh-CN"/>
              </w:rPr>
            </w:pPr>
            <w:r>
              <w:rPr>
                <w:color w:val="000000"/>
                <w:sz w:val="20"/>
                <w:szCs w:val="20"/>
                <w:lang w:eastAsia="zh-CN"/>
              </w:rPr>
              <w:t>议定供资总额</w:t>
            </w:r>
          </w:p>
          <w:p w14:paraId="206D978B" w14:textId="77777777" w:rsidR="007D37B9" w:rsidRDefault="00000000">
            <w:pPr>
              <w:pStyle w:val="TableParagraph"/>
              <w:widowControl/>
              <w:ind w:left="28"/>
              <w:jc w:val="left"/>
              <w:rPr>
                <w:sz w:val="20"/>
                <w:szCs w:val="20"/>
              </w:rPr>
            </w:pPr>
            <w:r>
              <w:rPr>
                <w:color w:val="000000"/>
                <w:sz w:val="20"/>
                <w:szCs w:val="20"/>
                <w:lang w:eastAsia="en-CA"/>
              </w:rPr>
              <w:t>(</w:t>
            </w:r>
            <w:r>
              <w:rPr>
                <w:color w:val="000000"/>
                <w:sz w:val="20"/>
                <w:szCs w:val="20"/>
                <w:lang w:eastAsia="zh-CN"/>
              </w:rPr>
              <w:t>美元</w:t>
            </w:r>
            <w:r>
              <w:rPr>
                <w:color w:val="000000"/>
                <w:sz w:val="20"/>
                <w:szCs w:val="20"/>
                <w:lang w:eastAsia="en-CA"/>
              </w:rPr>
              <w:t>)</w:t>
            </w:r>
          </w:p>
        </w:tc>
        <w:tc>
          <w:tcPr>
            <w:tcW w:w="748" w:type="dxa"/>
          </w:tcPr>
          <w:p w14:paraId="275B7495" w14:textId="77777777" w:rsidR="007D37B9" w:rsidRDefault="00000000">
            <w:pPr>
              <w:pStyle w:val="TableParagraph"/>
              <w:widowControl/>
              <w:ind w:right="12"/>
              <w:rPr>
                <w:sz w:val="20"/>
                <w:szCs w:val="20"/>
              </w:rPr>
            </w:pPr>
            <w:r>
              <w:rPr>
                <w:sz w:val="20"/>
                <w:szCs w:val="20"/>
              </w:rPr>
              <w:t>200,000</w:t>
            </w:r>
          </w:p>
        </w:tc>
        <w:tc>
          <w:tcPr>
            <w:tcW w:w="625" w:type="dxa"/>
          </w:tcPr>
          <w:p w14:paraId="7A943DBC" w14:textId="77777777" w:rsidR="007D37B9" w:rsidRDefault="00000000">
            <w:pPr>
              <w:pStyle w:val="TableParagraph"/>
              <w:widowControl/>
              <w:ind w:right="16"/>
              <w:rPr>
                <w:sz w:val="20"/>
                <w:szCs w:val="20"/>
              </w:rPr>
            </w:pPr>
            <w:r>
              <w:rPr>
                <w:sz w:val="20"/>
                <w:szCs w:val="20"/>
              </w:rPr>
              <w:t>0</w:t>
            </w:r>
          </w:p>
        </w:tc>
        <w:tc>
          <w:tcPr>
            <w:tcW w:w="762" w:type="dxa"/>
          </w:tcPr>
          <w:p w14:paraId="24114BB0" w14:textId="77777777" w:rsidR="007D37B9" w:rsidRDefault="00000000">
            <w:pPr>
              <w:pStyle w:val="TableParagraph"/>
              <w:widowControl/>
              <w:ind w:right="16"/>
              <w:rPr>
                <w:sz w:val="20"/>
                <w:szCs w:val="20"/>
              </w:rPr>
            </w:pPr>
            <w:r>
              <w:rPr>
                <w:sz w:val="20"/>
                <w:szCs w:val="20"/>
              </w:rPr>
              <w:t>160,000</w:t>
            </w:r>
          </w:p>
        </w:tc>
        <w:tc>
          <w:tcPr>
            <w:tcW w:w="624" w:type="dxa"/>
          </w:tcPr>
          <w:p w14:paraId="4691521D" w14:textId="77777777" w:rsidR="007D37B9" w:rsidRDefault="00000000">
            <w:pPr>
              <w:pStyle w:val="TableParagraph"/>
              <w:widowControl/>
              <w:ind w:right="12"/>
              <w:rPr>
                <w:sz w:val="20"/>
                <w:szCs w:val="20"/>
              </w:rPr>
            </w:pPr>
            <w:r>
              <w:rPr>
                <w:sz w:val="20"/>
                <w:szCs w:val="20"/>
              </w:rPr>
              <w:t>0</w:t>
            </w:r>
          </w:p>
        </w:tc>
        <w:tc>
          <w:tcPr>
            <w:tcW w:w="710" w:type="dxa"/>
          </w:tcPr>
          <w:p w14:paraId="5007FEB2" w14:textId="77777777" w:rsidR="007D37B9" w:rsidRDefault="00000000">
            <w:pPr>
              <w:pStyle w:val="TableParagraph"/>
              <w:widowControl/>
              <w:ind w:right="12"/>
              <w:rPr>
                <w:b/>
                <w:bCs/>
                <w:sz w:val="20"/>
                <w:szCs w:val="20"/>
              </w:rPr>
            </w:pPr>
            <w:r>
              <w:rPr>
                <w:sz w:val="20"/>
                <w:szCs w:val="20"/>
              </w:rPr>
              <w:t>180,000</w:t>
            </w:r>
          </w:p>
        </w:tc>
        <w:tc>
          <w:tcPr>
            <w:tcW w:w="707" w:type="dxa"/>
          </w:tcPr>
          <w:p w14:paraId="5DC2DC89" w14:textId="77777777" w:rsidR="007D37B9" w:rsidRDefault="007D37B9">
            <w:pPr>
              <w:pStyle w:val="TableParagraph"/>
              <w:widowControl/>
              <w:ind w:right="14"/>
              <w:rPr>
                <w:sz w:val="20"/>
                <w:szCs w:val="20"/>
              </w:rPr>
            </w:pPr>
          </w:p>
        </w:tc>
        <w:tc>
          <w:tcPr>
            <w:tcW w:w="652" w:type="dxa"/>
          </w:tcPr>
          <w:p w14:paraId="179366DD" w14:textId="77777777" w:rsidR="007D37B9" w:rsidRDefault="007D37B9">
            <w:pPr>
              <w:pStyle w:val="TableParagraph"/>
              <w:widowControl/>
              <w:ind w:right="16"/>
              <w:rPr>
                <w:sz w:val="20"/>
                <w:szCs w:val="20"/>
              </w:rPr>
            </w:pPr>
          </w:p>
        </w:tc>
        <w:tc>
          <w:tcPr>
            <w:tcW w:w="742" w:type="dxa"/>
          </w:tcPr>
          <w:p w14:paraId="0CDDDFC4" w14:textId="77777777" w:rsidR="007D37B9" w:rsidRDefault="00000000">
            <w:pPr>
              <w:pStyle w:val="TableParagraph"/>
              <w:widowControl/>
              <w:ind w:right="12"/>
              <w:rPr>
                <w:b/>
                <w:bCs/>
                <w:sz w:val="20"/>
                <w:szCs w:val="20"/>
              </w:rPr>
            </w:pPr>
            <w:r>
              <w:rPr>
                <w:b/>
                <w:bCs/>
                <w:sz w:val="20"/>
                <w:szCs w:val="20"/>
              </w:rPr>
              <w:t>100,000</w:t>
            </w:r>
          </w:p>
        </w:tc>
        <w:tc>
          <w:tcPr>
            <w:tcW w:w="510" w:type="dxa"/>
          </w:tcPr>
          <w:p w14:paraId="36DE0D83" w14:textId="77777777" w:rsidR="007D37B9" w:rsidRDefault="007D37B9">
            <w:pPr>
              <w:pStyle w:val="TableParagraph"/>
              <w:widowControl/>
              <w:ind w:right="14"/>
              <w:rPr>
                <w:sz w:val="20"/>
                <w:szCs w:val="20"/>
              </w:rPr>
            </w:pPr>
          </w:p>
        </w:tc>
        <w:tc>
          <w:tcPr>
            <w:tcW w:w="707" w:type="dxa"/>
          </w:tcPr>
          <w:p w14:paraId="7FB933FA" w14:textId="77777777" w:rsidR="007D37B9" w:rsidRDefault="00000000">
            <w:pPr>
              <w:pStyle w:val="TableParagraph"/>
              <w:widowControl/>
              <w:ind w:right="15"/>
              <w:rPr>
                <w:sz w:val="20"/>
                <w:szCs w:val="20"/>
              </w:rPr>
            </w:pPr>
            <w:r>
              <w:rPr>
                <w:sz w:val="20"/>
                <w:szCs w:val="20"/>
              </w:rPr>
              <w:t>60,000</w:t>
            </w:r>
          </w:p>
        </w:tc>
        <w:tc>
          <w:tcPr>
            <w:tcW w:w="769" w:type="dxa"/>
          </w:tcPr>
          <w:p w14:paraId="7F0BF268" w14:textId="77777777" w:rsidR="007D37B9" w:rsidRDefault="00000000">
            <w:pPr>
              <w:pStyle w:val="TableParagraph"/>
              <w:widowControl/>
              <w:ind w:right="15"/>
              <w:rPr>
                <w:b/>
                <w:bCs/>
                <w:sz w:val="20"/>
                <w:szCs w:val="20"/>
              </w:rPr>
            </w:pPr>
            <w:r>
              <w:rPr>
                <w:b/>
                <w:bCs/>
                <w:sz w:val="20"/>
                <w:szCs w:val="20"/>
              </w:rPr>
              <w:t>700,000</w:t>
            </w:r>
          </w:p>
        </w:tc>
      </w:tr>
      <w:tr w:rsidR="007D37B9" w14:paraId="4E9ECE70" w14:textId="77777777">
        <w:trPr>
          <w:trHeight w:val="458"/>
        </w:trPr>
        <w:tc>
          <w:tcPr>
            <w:tcW w:w="538" w:type="dxa"/>
          </w:tcPr>
          <w:p w14:paraId="50A1509B" w14:textId="77777777" w:rsidR="007D37B9" w:rsidRDefault="00000000">
            <w:pPr>
              <w:pStyle w:val="TableParagraph"/>
              <w:widowControl/>
              <w:spacing w:before="1"/>
              <w:ind w:left="54"/>
              <w:jc w:val="left"/>
              <w:rPr>
                <w:sz w:val="20"/>
                <w:szCs w:val="20"/>
              </w:rPr>
            </w:pPr>
            <w:r>
              <w:rPr>
                <w:spacing w:val="-5"/>
                <w:sz w:val="20"/>
                <w:szCs w:val="20"/>
              </w:rPr>
              <w:t>3.2</w:t>
            </w:r>
          </w:p>
        </w:tc>
        <w:tc>
          <w:tcPr>
            <w:tcW w:w="1562" w:type="dxa"/>
          </w:tcPr>
          <w:p w14:paraId="579E3228" w14:textId="77777777" w:rsidR="007D37B9" w:rsidRDefault="00000000">
            <w:pPr>
              <w:pStyle w:val="TableParagraph"/>
              <w:widowControl/>
              <w:ind w:left="28" w:right="284"/>
              <w:jc w:val="left"/>
              <w:rPr>
                <w:sz w:val="20"/>
                <w:szCs w:val="20"/>
              </w:rPr>
            </w:pPr>
            <w:r>
              <w:rPr>
                <w:color w:val="000000"/>
                <w:sz w:val="20"/>
                <w:szCs w:val="20"/>
                <w:lang w:eastAsia="zh-CN"/>
              </w:rPr>
              <w:t>支助费用总额</w:t>
            </w:r>
            <w:r>
              <w:rPr>
                <w:color w:val="000000"/>
                <w:sz w:val="20"/>
                <w:szCs w:val="20"/>
                <w:lang w:eastAsia="en-CA"/>
              </w:rPr>
              <w:t>(</w:t>
            </w:r>
            <w:r>
              <w:rPr>
                <w:color w:val="000000"/>
                <w:sz w:val="20"/>
                <w:szCs w:val="20"/>
                <w:lang w:eastAsia="zh-CN"/>
              </w:rPr>
              <w:t>美元</w:t>
            </w:r>
            <w:r>
              <w:rPr>
                <w:color w:val="000000"/>
                <w:sz w:val="20"/>
                <w:szCs w:val="20"/>
                <w:lang w:eastAsia="en-CA"/>
              </w:rPr>
              <w:t>)</w:t>
            </w:r>
          </w:p>
        </w:tc>
        <w:tc>
          <w:tcPr>
            <w:tcW w:w="748" w:type="dxa"/>
          </w:tcPr>
          <w:p w14:paraId="6AF71F4A" w14:textId="77777777" w:rsidR="007D37B9" w:rsidRDefault="00000000">
            <w:pPr>
              <w:pStyle w:val="TableParagraph"/>
              <w:widowControl/>
              <w:spacing w:before="1"/>
              <w:ind w:right="12"/>
              <w:rPr>
                <w:sz w:val="20"/>
                <w:szCs w:val="20"/>
              </w:rPr>
            </w:pPr>
            <w:r>
              <w:rPr>
                <w:sz w:val="20"/>
                <w:szCs w:val="20"/>
              </w:rPr>
              <w:t>25,333</w:t>
            </w:r>
          </w:p>
        </w:tc>
        <w:tc>
          <w:tcPr>
            <w:tcW w:w="625" w:type="dxa"/>
          </w:tcPr>
          <w:p w14:paraId="25785644" w14:textId="77777777" w:rsidR="007D37B9" w:rsidRDefault="00000000">
            <w:pPr>
              <w:pStyle w:val="TableParagraph"/>
              <w:widowControl/>
              <w:spacing w:before="1"/>
              <w:ind w:right="16"/>
              <w:rPr>
                <w:sz w:val="20"/>
                <w:szCs w:val="20"/>
              </w:rPr>
            </w:pPr>
            <w:r>
              <w:rPr>
                <w:sz w:val="20"/>
                <w:szCs w:val="20"/>
              </w:rPr>
              <w:t>0</w:t>
            </w:r>
          </w:p>
        </w:tc>
        <w:tc>
          <w:tcPr>
            <w:tcW w:w="762" w:type="dxa"/>
          </w:tcPr>
          <w:p w14:paraId="14923643" w14:textId="77777777" w:rsidR="007D37B9" w:rsidRDefault="00000000">
            <w:pPr>
              <w:pStyle w:val="TableParagraph"/>
              <w:widowControl/>
              <w:spacing w:before="1"/>
              <w:ind w:right="16"/>
              <w:rPr>
                <w:sz w:val="20"/>
                <w:szCs w:val="20"/>
              </w:rPr>
            </w:pPr>
            <w:r>
              <w:rPr>
                <w:sz w:val="20"/>
                <w:szCs w:val="20"/>
              </w:rPr>
              <w:t>20,267</w:t>
            </w:r>
          </w:p>
        </w:tc>
        <w:tc>
          <w:tcPr>
            <w:tcW w:w="624" w:type="dxa"/>
          </w:tcPr>
          <w:p w14:paraId="48386DB9" w14:textId="77777777" w:rsidR="007D37B9" w:rsidRDefault="00000000">
            <w:pPr>
              <w:pStyle w:val="TableParagraph"/>
              <w:widowControl/>
              <w:spacing w:before="1"/>
              <w:ind w:right="12"/>
              <w:rPr>
                <w:sz w:val="20"/>
                <w:szCs w:val="20"/>
              </w:rPr>
            </w:pPr>
            <w:r>
              <w:rPr>
                <w:sz w:val="20"/>
                <w:szCs w:val="20"/>
              </w:rPr>
              <w:t>0</w:t>
            </w:r>
          </w:p>
        </w:tc>
        <w:tc>
          <w:tcPr>
            <w:tcW w:w="710" w:type="dxa"/>
          </w:tcPr>
          <w:p w14:paraId="37D633B1" w14:textId="77777777" w:rsidR="007D37B9" w:rsidRDefault="00000000">
            <w:pPr>
              <w:pStyle w:val="TableParagraph"/>
              <w:widowControl/>
              <w:spacing w:before="1"/>
              <w:ind w:right="12"/>
              <w:rPr>
                <w:b/>
                <w:bCs/>
                <w:sz w:val="20"/>
                <w:szCs w:val="20"/>
              </w:rPr>
            </w:pPr>
            <w:r>
              <w:rPr>
                <w:sz w:val="20"/>
                <w:szCs w:val="20"/>
              </w:rPr>
              <w:t>22,800</w:t>
            </w:r>
          </w:p>
        </w:tc>
        <w:tc>
          <w:tcPr>
            <w:tcW w:w="707" w:type="dxa"/>
          </w:tcPr>
          <w:p w14:paraId="2F89CCD7" w14:textId="77777777" w:rsidR="007D37B9" w:rsidRDefault="007D37B9">
            <w:pPr>
              <w:pStyle w:val="TableParagraph"/>
              <w:widowControl/>
              <w:spacing w:before="1"/>
              <w:ind w:right="14"/>
              <w:rPr>
                <w:sz w:val="20"/>
                <w:szCs w:val="20"/>
              </w:rPr>
            </w:pPr>
          </w:p>
        </w:tc>
        <w:tc>
          <w:tcPr>
            <w:tcW w:w="652" w:type="dxa"/>
          </w:tcPr>
          <w:p w14:paraId="54842F24" w14:textId="77777777" w:rsidR="007D37B9" w:rsidRDefault="007D37B9">
            <w:pPr>
              <w:pStyle w:val="TableParagraph"/>
              <w:widowControl/>
              <w:spacing w:before="1"/>
              <w:ind w:right="16"/>
              <w:rPr>
                <w:sz w:val="20"/>
                <w:szCs w:val="20"/>
              </w:rPr>
            </w:pPr>
          </w:p>
        </w:tc>
        <w:tc>
          <w:tcPr>
            <w:tcW w:w="742" w:type="dxa"/>
          </w:tcPr>
          <w:p w14:paraId="6E116C84" w14:textId="77777777" w:rsidR="007D37B9" w:rsidRDefault="00000000">
            <w:pPr>
              <w:pStyle w:val="TableParagraph"/>
              <w:widowControl/>
              <w:spacing w:before="1"/>
              <w:ind w:right="12"/>
              <w:rPr>
                <w:b/>
                <w:bCs/>
                <w:sz w:val="20"/>
                <w:szCs w:val="20"/>
              </w:rPr>
            </w:pPr>
            <w:r>
              <w:rPr>
                <w:b/>
                <w:bCs/>
                <w:sz w:val="20"/>
                <w:szCs w:val="20"/>
              </w:rPr>
              <w:t>11,625</w:t>
            </w:r>
          </w:p>
        </w:tc>
        <w:tc>
          <w:tcPr>
            <w:tcW w:w="510" w:type="dxa"/>
          </w:tcPr>
          <w:p w14:paraId="2D7CE822" w14:textId="77777777" w:rsidR="007D37B9" w:rsidRDefault="007D37B9">
            <w:pPr>
              <w:pStyle w:val="TableParagraph"/>
              <w:widowControl/>
              <w:spacing w:before="1"/>
              <w:ind w:right="14"/>
              <w:rPr>
                <w:sz w:val="20"/>
                <w:szCs w:val="20"/>
              </w:rPr>
            </w:pPr>
          </w:p>
        </w:tc>
        <w:tc>
          <w:tcPr>
            <w:tcW w:w="707" w:type="dxa"/>
          </w:tcPr>
          <w:p w14:paraId="2BE234A6" w14:textId="77777777" w:rsidR="007D37B9" w:rsidRDefault="00000000">
            <w:pPr>
              <w:pStyle w:val="TableParagraph"/>
              <w:widowControl/>
              <w:spacing w:before="1"/>
              <w:ind w:right="15"/>
              <w:rPr>
                <w:b/>
                <w:bCs/>
                <w:sz w:val="20"/>
                <w:szCs w:val="20"/>
              </w:rPr>
            </w:pPr>
            <w:r>
              <w:rPr>
                <w:b/>
                <w:bCs/>
                <w:sz w:val="20"/>
                <w:szCs w:val="20"/>
              </w:rPr>
              <w:t>6,975</w:t>
            </w:r>
          </w:p>
        </w:tc>
        <w:tc>
          <w:tcPr>
            <w:tcW w:w="769" w:type="dxa"/>
          </w:tcPr>
          <w:p w14:paraId="200A850C" w14:textId="77777777" w:rsidR="007D37B9" w:rsidRDefault="00000000">
            <w:pPr>
              <w:pStyle w:val="TableParagraph"/>
              <w:widowControl/>
              <w:spacing w:before="1"/>
              <w:ind w:right="15"/>
              <w:rPr>
                <w:b/>
                <w:bCs/>
                <w:sz w:val="20"/>
                <w:szCs w:val="20"/>
              </w:rPr>
            </w:pPr>
            <w:r>
              <w:rPr>
                <w:b/>
                <w:bCs/>
                <w:sz w:val="20"/>
                <w:szCs w:val="20"/>
              </w:rPr>
              <w:t>87,000</w:t>
            </w:r>
          </w:p>
        </w:tc>
      </w:tr>
      <w:tr w:rsidR="007D37B9" w14:paraId="4BEEA42F" w14:textId="77777777">
        <w:trPr>
          <w:trHeight w:val="460"/>
        </w:trPr>
        <w:tc>
          <w:tcPr>
            <w:tcW w:w="538" w:type="dxa"/>
          </w:tcPr>
          <w:p w14:paraId="3D62778E" w14:textId="77777777" w:rsidR="007D37B9" w:rsidRDefault="00000000">
            <w:pPr>
              <w:pStyle w:val="TableParagraph"/>
              <w:widowControl/>
              <w:ind w:left="54"/>
              <w:jc w:val="left"/>
              <w:rPr>
                <w:sz w:val="20"/>
                <w:szCs w:val="20"/>
              </w:rPr>
            </w:pPr>
            <w:r>
              <w:rPr>
                <w:spacing w:val="-5"/>
                <w:sz w:val="20"/>
                <w:szCs w:val="20"/>
              </w:rPr>
              <w:t>3.3</w:t>
            </w:r>
          </w:p>
        </w:tc>
        <w:tc>
          <w:tcPr>
            <w:tcW w:w="1562" w:type="dxa"/>
          </w:tcPr>
          <w:p w14:paraId="05914666" w14:textId="77777777" w:rsidR="007D37B9" w:rsidRDefault="00000000">
            <w:pPr>
              <w:pStyle w:val="TableParagraph"/>
              <w:widowControl/>
              <w:ind w:left="28" w:right="284"/>
              <w:jc w:val="left"/>
              <w:rPr>
                <w:sz w:val="20"/>
                <w:szCs w:val="20"/>
              </w:rPr>
            </w:pPr>
            <w:r>
              <w:rPr>
                <w:color w:val="000000"/>
                <w:sz w:val="20"/>
                <w:szCs w:val="20"/>
                <w:lang w:eastAsia="zh-CN"/>
              </w:rPr>
              <w:t>议定费用总额</w:t>
            </w:r>
            <w:r>
              <w:rPr>
                <w:color w:val="000000"/>
                <w:sz w:val="20"/>
                <w:szCs w:val="20"/>
                <w:lang w:eastAsia="en-CA"/>
              </w:rPr>
              <w:t>(</w:t>
            </w:r>
            <w:r>
              <w:rPr>
                <w:color w:val="000000"/>
                <w:sz w:val="20"/>
                <w:szCs w:val="20"/>
                <w:lang w:eastAsia="zh-CN"/>
              </w:rPr>
              <w:t>美元</w:t>
            </w:r>
            <w:r>
              <w:rPr>
                <w:color w:val="000000"/>
                <w:sz w:val="20"/>
                <w:szCs w:val="20"/>
                <w:lang w:eastAsia="en-CA"/>
              </w:rPr>
              <w:t>)</w:t>
            </w:r>
          </w:p>
        </w:tc>
        <w:tc>
          <w:tcPr>
            <w:tcW w:w="748" w:type="dxa"/>
          </w:tcPr>
          <w:p w14:paraId="3146794B" w14:textId="77777777" w:rsidR="007D37B9" w:rsidRDefault="00000000">
            <w:pPr>
              <w:pStyle w:val="TableParagraph"/>
              <w:widowControl/>
              <w:ind w:right="12"/>
              <w:rPr>
                <w:sz w:val="20"/>
                <w:szCs w:val="20"/>
              </w:rPr>
            </w:pPr>
            <w:r>
              <w:rPr>
                <w:sz w:val="20"/>
                <w:szCs w:val="20"/>
              </w:rPr>
              <w:t>225,333</w:t>
            </w:r>
          </w:p>
        </w:tc>
        <w:tc>
          <w:tcPr>
            <w:tcW w:w="625" w:type="dxa"/>
          </w:tcPr>
          <w:p w14:paraId="77A7FB99" w14:textId="77777777" w:rsidR="007D37B9" w:rsidRDefault="00000000">
            <w:pPr>
              <w:pStyle w:val="TableParagraph"/>
              <w:widowControl/>
              <w:ind w:right="16"/>
              <w:rPr>
                <w:sz w:val="20"/>
                <w:szCs w:val="20"/>
              </w:rPr>
            </w:pPr>
            <w:r>
              <w:rPr>
                <w:sz w:val="20"/>
                <w:szCs w:val="20"/>
              </w:rPr>
              <w:t>0</w:t>
            </w:r>
          </w:p>
        </w:tc>
        <w:tc>
          <w:tcPr>
            <w:tcW w:w="762" w:type="dxa"/>
          </w:tcPr>
          <w:p w14:paraId="026C161F" w14:textId="77777777" w:rsidR="007D37B9" w:rsidRDefault="00000000">
            <w:pPr>
              <w:pStyle w:val="TableParagraph"/>
              <w:widowControl/>
              <w:ind w:right="16"/>
              <w:rPr>
                <w:sz w:val="20"/>
                <w:szCs w:val="20"/>
              </w:rPr>
            </w:pPr>
            <w:r>
              <w:rPr>
                <w:sz w:val="20"/>
                <w:szCs w:val="20"/>
              </w:rPr>
              <w:t>180,267</w:t>
            </w:r>
          </w:p>
        </w:tc>
        <w:tc>
          <w:tcPr>
            <w:tcW w:w="624" w:type="dxa"/>
          </w:tcPr>
          <w:p w14:paraId="0799485B" w14:textId="77777777" w:rsidR="007D37B9" w:rsidRDefault="00000000">
            <w:pPr>
              <w:pStyle w:val="TableParagraph"/>
              <w:widowControl/>
              <w:ind w:right="12"/>
              <w:rPr>
                <w:sz w:val="20"/>
                <w:szCs w:val="20"/>
              </w:rPr>
            </w:pPr>
            <w:r>
              <w:rPr>
                <w:sz w:val="20"/>
                <w:szCs w:val="20"/>
              </w:rPr>
              <w:t>0</w:t>
            </w:r>
          </w:p>
        </w:tc>
        <w:tc>
          <w:tcPr>
            <w:tcW w:w="710" w:type="dxa"/>
          </w:tcPr>
          <w:p w14:paraId="1E797B2B" w14:textId="77777777" w:rsidR="007D37B9" w:rsidRDefault="00000000">
            <w:pPr>
              <w:pStyle w:val="TableParagraph"/>
              <w:widowControl/>
              <w:ind w:right="12"/>
              <w:rPr>
                <w:b/>
                <w:bCs/>
                <w:sz w:val="20"/>
                <w:szCs w:val="20"/>
              </w:rPr>
            </w:pPr>
            <w:r>
              <w:rPr>
                <w:sz w:val="20"/>
                <w:szCs w:val="20"/>
              </w:rPr>
              <w:t>202,800</w:t>
            </w:r>
          </w:p>
        </w:tc>
        <w:tc>
          <w:tcPr>
            <w:tcW w:w="707" w:type="dxa"/>
          </w:tcPr>
          <w:p w14:paraId="3576DC41" w14:textId="77777777" w:rsidR="007D37B9" w:rsidRDefault="007D37B9">
            <w:pPr>
              <w:pStyle w:val="TableParagraph"/>
              <w:widowControl/>
              <w:ind w:right="14"/>
              <w:rPr>
                <w:sz w:val="20"/>
                <w:szCs w:val="20"/>
              </w:rPr>
            </w:pPr>
          </w:p>
        </w:tc>
        <w:tc>
          <w:tcPr>
            <w:tcW w:w="652" w:type="dxa"/>
          </w:tcPr>
          <w:p w14:paraId="2BEC8AAF" w14:textId="77777777" w:rsidR="007D37B9" w:rsidRDefault="007D37B9">
            <w:pPr>
              <w:pStyle w:val="TableParagraph"/>
              <w:widowControl/>
              <w:ind w:right="16"/>
              <w:rPr>
                <w:sz w:val="20"/>
                <w:szCs w:val="20"/>
              </w:rPr>
            </w:pPr>
          </w:p>
        </w:tc>
        <w:tc>
          <w:tcPr>
            <w:tcW w:w="742" w:type="dxa"/>
          </w:tcPr>
          <w:p w14:paraId="2C912E4C" w14:textId="77777777" w:rsidR="007D37B9" w:rsidRDefault="00000000">
            <w:pPr>
              <w:pStyle w:val="TableParagraph"/>
              <w:widowControl/>
              <w:ind w:right="12"/>
              <w:rPr>
                <w:b/>
                <w:bCs/>
                <w:sz w:val="20"/>
                <w:szCs w:val="20"/>
              </w:rPr>
            </w:pPr>
            <w:r>
              <w:rPr>
                <w:b/>
                <w:bCs/>
                <w:sz w:val="20"/>
                <w:szCs w:val="20"/>
              </w:rPr>
              <w:t>111,625</w:t>
            </w:r>
          </w:p>
        </w:tc>
        <w:tc>
          <w:tcPr>
            <w:tcW w:w="510" w:type="dxa"/>
          </w:tcPr>
          <w:p w14:paraId="58A9E177" w14:textId="77777777" w:rsidR="007D37B9" w:rsidRDefault="007D37B9">
            <w:pPr>
              <w:pStyle w:val="TableParagraph"/>
              <w:widowControl/>
              <w:ind w:right="14"/>
              <w:rPr>
                <w:sz w:val="20"/>
                <w:szCs w:val="20"/>
              </w:rPr>
            </w:pPr>
          </w:p>
        </w:tc>
        <w:tc>
          <w:tcPr>
            <w:tcW w:w="707" w:type="dxa"/>
          </w:tcPr>
          <w:p w14:paraId="083B737E" w14:textId="77777777" w:rsidR="007D37B9" w:rsidRDefault="00000000">
            <w:pPr>
              <w:pStyle w:val="TableParagraph"/>
              <w:widowControl/>
              <w:ind w:right="15"/>
              <w:rPr>
                <w:b/>
                <w:bCs/>
                <w:sz w:val="20"/>
                <w:szCs w:val="20"/>
              </w:rPr>
            </w:pPr>
            <w:r>
              <w:rPr>
                <w:b/>
                <w:bCs/>
                <w:sz w:val="20"/>
                <w:szCs w:val="20"/>
              </w:rPr>
              <w:t>66,975</w:t>
            </w:r>
          </w:p>
        </w:tc>
        <w:tc>
          <w:tcPr>
            <w:tcW w:w="769" w:type="dxa"/>
          </w:tcPr>
          <w:p w14:paraId="6BCA5368" w14:textId="77777777" w:rsidR="007D37B9" w:rsidRDefault="00000000">
            <w:pPr>
              <w:pStyle w:val="TableParagraph"/>
              <w:widowControl/>
              <w:ind w:right="15"/>
              <w:rPr>
                <w:b/>
                <w:bCs/>
                <w:sz w:val="20"/>
                <w:szCs w:val="20"/>
              </w:rPr>
            </w:pPr>
            <w:r>
              <w:rPr>
                <w:b/>
                <w:bCs/>
                <w:sz w:val="20"/>
                <w:szCs w:val="20"/>
              </w:rPr>
              <w:t>787,000</w:t>
            </w:r>
          </w:p>
        </w:tc>
      </w:tr>
      <w:tr w:rsidR="007D37B9" w14:paraId="57CF854B" w14:textId="77777777">
        <w:trPr>
          <w:trHeight w:val="75"/>
        </w:trPr>
        <w:tc>
          <w:tcPr>
            <w:tcW w:w="538" w:type="dxa"/>
          </w:tcPr>
          <w:p w14:paraId="1D1D6C07" w14:textId="77777777" w:rsidR="007D37B9" w:rsidRDefault="00000000">
            <w:pPr>
              <w:pStyle w:val="TableParagraph"/>
              <w:widowControl/>
              <w:ind w:left="54"/>
              <w:jc w:val="left"/>
              <w:rPr>
                <w:spacing w:val="-5"/>
                <w:sz w:val="20"/>
                <w:szCs w:val="20"/>
              </w:rPr>
            </w:pPr>
            <w:r>
              <w:rPr>
                <w:spacing w:val="-2"/>
                <w:sz w:val="20"/>
                <w:szCs w:val="20"/>
              </w:rPr>
              <w:t>4.1.1</w:t>
            </w:r>
          </w:p>
        </w:tc>
        <w:tc>
          <w:tcPr>
            <w:tcW w:w="8349" w:type="dxa"/>
            <w:gridSpan w:val="11"/>
          </w:tcPr>
          <w:p w14:paraId="0CC610ED" w14:textId="77777777" w:rsidR="007D37B9" w:rsidRDefault="00000000">
            <w:pPr>
              <w:pStyle w:val="TableParagraph"/>
              <w:widowControl/>
              <w:ind w:left="28" w:right="15"/>
              <w:jc w:val="left"/>
              <w:rPr>
                <w:sz w:val="20"/>
                <w:szCs w:val="20"/>
              </w:rPr>
            </w:pPr>
            <w:r>
              <w:rPr>
                <w:rFonts w:hint="eastAsia"/>
                <w:color w:val="000000"/>
                <w:sz w:val="20"/>
                <w:szCs w:val="20"/>
                <w:lang w:eastAsia="zh-CN"/>
              </w:rPr>
              <w:t>根据</w:t>
            </w:r>
            <w:r>
              <w:rPr>
                <w:color w:val="000000"/>
                <w:sz w:val="20"/>
                <w:szCs w:val="20"/>
                <w:lang w:eastAsia="zh-CN"/>
              </w:rPr>
              <w:t>本协定</w:t>
            </w:r>
            <w:r>
              <w:rPr>
                <w:rFonts w:hint="eastAsia"/>
                <w:color w:val="000000"/>
                <w:sz w:val="20"/>
                <w:szCs w:val="20"/>
                <w:lang w:eastAsia="zh-CN"/>
              </w:rPr>
              <w:t>商定</w:t>
            </w:r>
            <w:r>
              <w:rPr>
                <w:color w:val="000000"/>
                <w:sz w:val="20"/>
                <w:szCs w:val="20"/>
                <w:lang w:eastAsia="zh-CN"/>
              </w:rPr>
              <w:t>完成的</w:t>
            </w:r>
            <w:r>
              <w:rPr>
                <w:color w:val="000000"/>
                <w:sz w:val="20"/>
                <w:szCs w:val="20"/>
                <w:lang w:eastAsia="zh-CN"/>
              </w:rPr>
              <w:t>HCFC-22</w:t>
            </w:r>
            <w:r>
              <w:rPr>
                <w:color w:val="000000"/>
                <w:sz w:val="20"/>
                <w:szCs w:val="20"/>
                <w:lang w:eastAsia="zh-CN"/>
              </w:rPr>
              <w:t>淘汰总量</w:t>
            </w:r>
            <w:r>
              <w:rPr>
                <w:color w:val="000000"/>
                <w:sz w:val="20"/>
                <w:szCs w:val="20"/>
                <w:lang w:eastAsia="zh-CN"/>
              </w:rPr>
              <w:t>(ODP</w:t>
            </w:r>
            <w:r>
              <w:rPr>
                <w:color w:val="000000"/>
                <w:sz w:val="20"/>
                <w:szCs w:val="20"/>
                <w:lang w:eastAsia="zh-CN"/>
              </w:rPr>
              <w:t>吨</w:t>
            </w:r>
            <w:r>
              <w:rPr>
                <w:color w:val="000000"/>
                <w:sz w:val="20"/>
                <w:szCs w:val="20"/>
                <w:lang w:eastAsia="zh-CN"/>
              </w:rPr>
              <w:t>)</w:t>
            </w:r>
          </w:p>
        </w:tc>
        <w:tc>
          <w:tcPr>
            <w:tcW w:w="769" w:type="dxa"/>
          </w:tcPr>
          <w:p w14:paraId="25841969" w14:textId="77777777" w:rsidR="007D37B9" w:rsidRDefault="00000000">
            <w:pPr>
              <w:pStyle w:val="TableParagraph"/>
              <w:widowControl/>
              <w:ind w:right="15"/>
              <w:rPr>
                <w:sz w:val="20"/>
                <w:szCs w:val="20"/>
              </w:rPr>
            </w:pPr>
            <w:r>
              <w:rPr>
                <w:spacing w:val="-4"/>
                <w:sz w:val="20"/>
                <w:szCs w:val="20"/>
              </w:rPr>
              <w:t>1.38</w:t>
            </w:r>
          </w:p>
        </w:tc>
      </w:tr>
      <w:tr w:rsidR="007D37B9" w14:paraId="56231FE7" w14:textId="77777777">
        <w:trPr>
          <w:trHeight w:val="121"/>
        </w:trPr>
        <w:tc>
          <w:tcPr>
            <w:tcW w:w="538" w:type="dxa"/>
          </w:tcPr>
          <w:p w14:paraId="4F397845" w14:textId="77777777" w:rsidR="007D37B9" w:rsidRDefault="00000000">
            <w:pPr>
              <w:pStyle w:val="TableParagraph"/>
              <w:widowControl/>
              <w:ind w:left="54"/>
              <w:jc w:val="left"/>
              <w:rPr>
                <w:spacing w:val="-5"/>
                <w:sz w:val="20"/>
                <w:szCs w:val="20"/>
              </w:rPr>
            </w:pPr>
            <w:r>
              <w:rPr>
                <w:spacing w:val="-2"/>
                <w:sz w:val="20"/>
                <w:szCs w:val="20"/>
              </w:rPr>
              <w:t>4.1.2</w:t>
            </w:r>
          </w:p>
        </w:tc>
        <w:tc>
          <w:tcPr>
            <w:tcW w:w="8349" w:type="dxa"/>
            <w:gridSpan w:val="11"/>
          </w:tcPr>
          <w:p w14:paraId="6AC7C9BA" w14:textId="77777777" w:rsidR="007D37B9" w:rsidRDefault="00000000">
            <w:pPr>
              <w:pStyle w:val="TableParagraph"/>
              <w:widowControl/>
              <w:ind w:left="28" w:right="15"/>
              <w:jc w:val="left"/>
              <w:rPr>
                <w:sz w:val="20"/>
                <w:szCs w:val="20"/>
              </w:rPr>
            </w:pPr>
            <w:r>
              <w:rPr>
                <w:color w:val="000000"/>
                <w:sz w:val="20"/>
                <w:szCs w:val="20"/>
                <w:lang w:eastAsia="zh-CN"/>
              </w:rPr>
              <w:t>前一阶段</w:t>
            </w:r>
            <w:r>
              <w:rPr>
                <w:rFonts w:hint="eastAsia"/>
                <w:color w:val="000000"/>
                <w:sz w:val="20"/>
                <w:szCs w:val="20"/>
                <w:lang w:eastAsia="zh-CN"/>
              </w:rPr>
              <w:t>待</w:t>
            </w:r>
            <w:r>
              <w:rPr>
                <w:color w:val="000000"/>
                <w:sz w:val="20"/>
                <w:szCs w:val="20"/>
                <w:lang w:eastAsia="zh-CN"/>
              </w:rPr>
              <w:t>完成的</w:t>
            </w:r>
            <w:r>
              <w:rPr>
                <w:color w:val="000000"/>
                <w:sz w:val="20"/>
                <w:szCs w:val="20"/>
                <w:lang w:eastAsia="zh-CN"/>
              </w:rPr>
              <w:t>HCFC-22</w:t>
            </w:r>
            <w:r>
              <w:rPr>
                <w:color w:val="000000"/>
                <w:sz w:val="20"/>
                <w:szCs w:val="20"/>
                <w:lang w:eastAsia="zh-CN"/>
              </w:rPr>
              <w:t>淘汰量</w:t>
            </w:r>
            <w:r>
              <w:rPr>
                <w:color w:val="000000"/>
                <w:sz w:val="20"/>
                <w:szCs w:val="20"/>
                <w:lang w:eastAsia="zh-CN"/>
              </w:rPr>
              <w:t>(ODP</w:t>
            </w:r>
            <w:r>
              <w:rPr>
                <w:color w:val="000000"/>
                <w:sz w:val="20"/>
                <w:szCs w:val="20"/>
                <w:lang w:eastAsia="zh-CN"/>
              </w:rPr>
              <w:t>吨</w:t>
            </w:r>
            <w:r>
              <w:rPr>
                <w:color w:val="000000"/>
                <w:sz w:val="20"/>
                <w:szCs w:val="20"/>
                <w:lang w:eastAsia="zh-CN"/>
              </w:rPr>
              <w:t>)</w:t>
            </w:r>
          </w:p>
        </w:tc>
        <w:tc>
          <w:tcPr>
            <w:tcW w:w="769" w:type="dxa"/>
          </w:tcPr>
          <w:p w14:paraId="0D92DC89" w14:textId="77777777" w:rsidR="007D37B9" w:rsidRDefault="00000000">
            <w:pPr>
              <w:pStyle w:val="TableParagraph"/>
              <w:widowControl/>
              <w:ind w:right="15"/>
              <w:rPr>
                <w:sz w:val="20"/>
                <w:szCs w:val="20"/>
              </w:rPr>
            </w:pPr>
            <w:r>
              <w:rPr>
                <w:spacing w:val="-4"/>
                <w:sz w:val="20"/>
                <w:szCs w:val="20"/>
              </w:rPr>
              <w:t>0</w:t>
            </w:r>
          </w:p>
        </w:tc>
      </w:tr>
      <w:tr w:rsidR="007D37B9" w14:paraId="7D9F3FF7" w14:textId="77777777">
        <w:trPr>
          <w:trHeight w:val="41"/>
        </w:trPr>
        <w:tc>
          <w:tcPr>
            <w:tcW w:w="538" w:type="dxa"/>
          </w:tcPr>
          <w:p w14:paraId="1C8BBA3C" w14:textId="77777777" w:rsidR="007D37B9" w:rsidRDefault="00000000">
            <w:pPr>
              <w:pStyle w:val="TableParagraph"/>
              <w:widowControl/>
              <w:ind w:left="54"/>
              <w:jc w:val="left"/>
              <w:rPr>
                <w:spacing w:val="-5"/>
                <w:sz w:val="20"/>
                <w:szCs w:val="20"/>
              </w:rPr>
            </w:pPr>
            <w:r>
              <w:rPr>
                <w:spacing w:val="-2"/>
                <w:sz w:val="20"/>
                <w:szCs w:val="20"/>
              </w:rPr>
              <w:t>4.1.3</w:t>
            </w:r>
          </w:p>
        </w:tc>
        <w:tc>
          <w:tcPr>
            <w:tcW w:w="8349" w:type="dxa"/>
            <w:gridSpan w:val="11"/>
          </w:tcPr>
          <w:p w14:paraId="3774570E" w14:textId="77777777" w:rsidR="007D37B9" w:rsidRDefault="00000000">
            <w:pPr>
              <w:pStyle w:val="TableParagraph"/>
              <w:widowControl/>
              <w:ind w:left="28" w:right="15"/>
              <w:jc w:val="left"/>
              <w:rPr>
                <w:sz w:val="20"/>
                <w:szCs w:val="20"/>
              </w:rPr>
            </w:pPr>
            <w:r>
              <w:rPr>
                <w:color w:val="000000"/>
                <w:sz w:val="20"/>
                <w:szCs w:val="20"/>
                <w:lang w:eastAsia="zh-CN"/>
              </w:rPr>
              <w:t>剩余符合</w:t>
            </w:r>
            <w:r>
              <w:rPr>
                <w:rFonts w:hint="eastAsia"/>
                <w:color w:val="000000"/>
                <w:sz w:val="20"/>
                <w:szCs w:val="20"/>
                <w:lang w:eastAsia="zh-CN"/>
              </w:rPr>
              <w:t>供资</w:t>
            </w:r>
            <w:r>
              <w:rPr>
                <w:color w:val="000000"/>
                <w:sz w:val="20"/>
                <w:szCs w:val="20"/>
                <w:lang w:eastAsia="zh-CN"/>
              </w:rPr>
              <w:t>条件的</w:t>
            </w:r>
            <w:r>
              <w:rPr>
                <w:color w:val="000000"/>
                <w:sz w:val="20"/>
                <w:szCs w:val="20"/>
                <w:lang w:eastAsia="zh-CN"/>
              </w:rPr>
              <w:t>HCFC-22</w:t>
            </w:r>
            <w:r>
              <w:rPr>
                <w:color w:val="000000"/>
                <w:sz w:val="20"/>
                <w:szCs w:val="20"/>
                <w:lang w:eastAsia="zh-CN"/>
              </w:rPr>
              <w:t>消费量</w:t>
            </w:r>
            <w:r>
              <w:rPr>
                <w:color w:val="000000"/>
                <w:sz w:val="20"/>
                <w:szCs w:val="20"/>
                <w:lang w:eastAsia="zh-CN"/>
              </w:rPr>
              <w:t>(ODP</w:t>
            </w:r>
            <w:r>
              <w:rPr>
                <w:color w:val="000000"/>
                <w:sz w:val="20"/>
                <w:szCs w:val="20"/>
                <w:lang w:eastAsia="zh-CN"/>
              </w:rPr>
              <w:t>吨</w:t>
            </w:r>
            <w:r>
              <w:rPr>
                <w:color w:val="000000"/>
                <w:sz w:val="20"/>
                <w:szCs w:val="20"/>
                <w:lang w:eastAsia="zh-CN"/>
              </w:rPr>
              <w:t>)</w:t>
            </w:r>
          </w:p>
        </w:tc>
        <w:tc>
          <w:tcPr>
            <w:tcW w:w="769" w:type="dxa"/>
          </w:tcPr>
          <w:p w14:paraId="053C83F7" w14:textId="77777777" w:rsidR="007D37B9" w:rsidRDefault="00000000">
            <w:pPr>
              <w:pStyle w:val="TableParagraph"/>
              <w:widowControl/>
              <w:ind w:right="15"/>
              <w:rPr>
                <w:sz w:val="20"/>
                <w:szCs w:val="20"/>
              </w:rPr>
            </w:pPr>
            <w:r>
              <w:rPr>
                <w:sz w:val="20"/>
                <w:szCs w:val="20"/>
              </w:rPr>
              <w:t>0</w:t>
            </w:r>
          </w:p>
        </w:tc>
      </w:tr>
    </w:tbl>
    <w:p w14:paraId="6165F17F" w14:textId="77777777" w:rsidR="007D37B9" w:rsidRDefault="007D37B9"/>
    <w:p w14:paraId="1EEE7E43" w14:textId="77777777" w:rsidR="007D37B9" w:rsidRDefault="007D37B9"/>
    <w:sectPr w:rsidR="007D37B9" w:rsidSect="007D01E6">
      <w:headerReference w:type="first" r:id="rId21"/>
      <w:footerReference w:type="first" r:id="rId22"/>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AAF32" w14:textId="77777777" w:rsidR="00971CAF" w:rsidRDefault="00971CAF">
      <w:r>
        <w:separator/>
      </w:r>
    </w:p>
  </w:endnote>
  <w:endnote w:type="continuationSeparator" w:id="0">
    <w:p w14:paraId="1006B9A1" w14:textId="77777777" w:rsidR="00971CAF" w:rsidRDefault="00971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Microsoft YaHei"/>
    <w:panose1 w:val="02010600030101010101"/>
    <w:charset w:val="86"/>
    <w:family w:val="auto"/>
    <w:pitch w:val="default"/>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9561E" w14:textId="77777777" w:rsidR="007D37B9"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B1DC" w14:textId="77777777" w:rsidR="007D37B9"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388DB" w14:textId="77777777" w:rsidR="007D37B9" w:rsidRDefault="00000000">
    <w:pPr>
      <w:pBdr>
        <w:top w:val="single" w:sz="4" w:space="1" w:color="auto"/>
        <w:left w:val="single" w:sz="4" w:space="4" w:color="auto"/>
        <w:bottom w:val="single" w:sz="4" w:space="1" w:color="auto"/>
        <w:right w:val="single" w:sz="4" w:space="4" w:color="auto"/>
      </w:pBdr>
      <w:jc w:val="center"/>
      <w:rPr>
        <w:sz w:val="18"/>
        <w:szCs w:val="18"/>
        <w:lang w:eastAsia="zh-CN"/>
      </w:rPr>
    </w:pPr>
    <w:r>
      <w:rPr>
        <w:sz w:val="18"/>
        <w:szCs w:val="18"/>
        <w:lang w:eastAsia="zh-CN"/>
      </w:rPr>
      <w:t>执行《蒙特利尔议定书》多边基金执行委员会的会前文件不影响执行委员会在印发该文件后可能作出的任何决定。</w:t>
    </w:r>
  </w:p>
  <w:p w14:paraId="6375FD08" w14:textId="77777777" w:rsidR="007D37B9" w:rsidRDefault="007D37B9">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3650366"/>
      <w:docPartObj>
        <w:docPartGallery w:val="Page Numbers (Bottom of Page)"/>
        <w:docPartUnique/>
      </w:docPartObj>
    </w:sdtPr>
    <w:sdtEndPr>
      <w:rPr>
        <w:noProof/>
      </w:rPr>
    </w:sdtEndPr>
    <w:sdtContent>
      <w:p w14:paraId="69D8C780" w14:textId="248AA3AE" w:rsidR="007D01E6" w:rsidRDefault="007D01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84A776" w14:textId="77777777" w:rsidR="007D01E6" w:rsidRPr="007D01E6" w:rsidRDefault="007D01E6" w:rsidP="007D0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DD0FC" w14:textId="77777777" w:rsidR="00971CAF" w:rsidRDefault="00971CAF">
      <w:r>
        <w:separator/>
      </w:r>
    </w:p>
  </w:footnote>
  <w:footnote w:type="continuationSeparator" w:id="0">
    <w:p w14:paraId="4E1759BA" w14:textId="77777777" w:rsidR="00971CAF" w:rsidRDefault="00971CAF">
      <w:r>
        <w:continuationSeparator/>
      </w:r>
    </w:p>
  </w:footnote>
  <w:footnote w:id="1">
    <w:p w14:paraId="33385822" w14:textId="77777777" w:rsidR="007D37B9" w:rsidRDefault="00000000">
      <w:pPr>
        <w:pStyle w:val="FootnoteText"/>
        <w:spacing w:after="60"/>
        <w:rPr>
          <w:lang w:val="en-US" w:eastAsia="zh-CN"/>
        </w:rPr>
      </w:pPr>
      <w:r>
        <w:rPr>
          <w:rStyle w:val="FootnoteReference"/>
        </w:rPr>
        <w:footnoteRef/>
      </w:r>
      <w:r>
        <w:rPr>
          <w:lang w:val="en-GB"/>
        </w:rPr>
        <w:t>UNEP/</w:t>
      </w:r>
      <w:proofErr w:type="spellStart"/>
      <w:r>
        <w:rPr>
          <w:lang w:val="en-GB"/>
        </w:rPr>
        <w:t>OzL.Pro</w:t>
      </w:r>
      <w:proofErr w:type="spellEnd"/>
      <w:r>
        <w:rPr>
          <w:lang w:val="en-GB"/>
        </w:rPr>
        <w:t>/ExCom/93/1</w:t>
      </w:r>
      <w:r>
        <w:rPr>
          <w:rFonts w:hint="eastAsia"/>
          <w:lang w:val="en-US" w:eastAsia="zh-CN"/>
        </w:rPr>
        <w:t>号文件</w:t>
      </w:r>
    </w:p>
  </w:footnote>
  <w:footnote w:id="2">
    <w:p w14:paraId="1399DA75" w14:textId="77777777" w:rsidR="007D37B9" w:rsidRDefault="00000000">
      <w:pPr>
        <w:pStyle w:val="FootnoteText"/>
        <w:snapToGrid w:val="0"/>
        <w:rPr>
          <w:lang w:val="en-US" w:eastAsia="zh-CN"/>
        </w:rPr>
      </w:pPr>
      <w:r>
        <w:rPr>
          <w:rStyle w:val="FootnoteReference"/>
        </w:rPr>
        <w:footnoteRef/>
      </w:r>
      <w:r>
        <w:t xml:space="preserve"> UNEP/</w:t>
      </w:r>
      <w:proofErr w:type="spellStart"/>
      <w:r>
        <w:t>OzL.Pro</w:t>
      </w:r>
      <w:proofErr w:type="spellEnd"/>
      <w:r>
        <w:t>/ExCom/63/51</w:t>
      </w:r>
      <w:r>
        <w:rPr>
          <w:rFonts w:hint="eastAsia"/>
          <w:lang w:val="en-US" w:eastAsia="zh-CN"/>
        </w:rPr>
        <w:t>号文件以及</w:t>
      </w:r>
      <w:r>
        <w:t>UNEP/</w:t>
      </w:r>
      <w:proofErr w:type="spellStart"/>
      <w:r>
        <w:t>OzL.Pro</w:t>
      </w:r>
      <w:proofErr w:type="spellEnd"/>
      <w:r>
        <w:t>/ExCom/63/60</w:t>
      </w:r>
      <w:r>
        <w:rPr>
          <w:rFonts w:hint="eastAsia"/>
          <w:lang w:val="en-US" w:eastAsia="zh-CN"/>
        </w:rPr>
        <w:t>号文件的附件</w:t>
      </w:r>
      <w:r>
        <w:rPr>
          <w:rFonts w:hint="eastAsia"/>
          <w:lang w:val="en-US" w:eastAsia="zh-CN"/>
        </w:rPr>
        <w:t>XXX</w:t>
      </w:r>
      <w:r>
        <w:rPr>
          <w:rFonts w:hint="eastAsia"/>
          <w:lang w:val="en-US" w:eastAsia="zh-CN"/>
        </w:rPr>
        <w:t>。</w:t>
      </w:r>
    </w:p>
  </w:footnote>
  <w:footnote w:id="3">
    <w:p w14:paraId="105E86A2" w14:textId="77777777" w:rsidR="007D37B9" w:rsidRDefault="00000000">
      <w:pPr>
        <w:pStyle w:val="FootnoteText"/>
        <w:snapToGrid w:val="0"/>
        <w:rPr>
          <w:lang w:val="en-US" w:eastAsia="zh-CN"/>
        </w:rPr>
      </w:pPr>
      <w:r>
        <w:rPr>
          <w:rStyle w:val="FootnoteReference"/>
        </w:rPr>
        <w:footnoteRef/>
      </w:r>
      <w:r>
        <w:t xml:space="preserve"> UNEP/</w:t>
      </w:r>
      <w:proofErr w:type="spellStart"/>
      <w:r>
        <w:t>OzL.Pro</w:t>
      </w:r>
      <w:proofErr w:type="spellEnd"/>
      <w:r>
        <w:t>/ExCom/70/59</w:t>
      </w:r>
      <w:r>
        <w:rPr>
          <w:rFonts w:hint="eastAsia"/>
          <w:lang w:val="en-US" w:eastAsia="zh-CN"/>
        </w:rPr>
        <w:t>号文件的附件</w:t>
      </w:r>
      <w:r>
        <w:rPr>
          <w:rFonts w:hint="eastAsia"/>
          <w:lang w:val="en-US" w:eastAsia="zh-CN"/>
        </w:rPr>
        <w:t>XXIII</w:t>
      </w:r>
      <w:r>
        <w:rPr>
          <w:rFonts w:hint="eastAsia"/>
          <w:lang w:val="en-US" w:eastAsia="zh-CN"/>
        </w:rPr>
        <w:t>。</w:t>
      </w:r>
    </w:p>
  </w:footnote>
  <w:footnote w:id="4">
    <w:p w14:paraId="155FBD4F" w14:textId="77777777" w:rsidR="007D37B9" w:rsidRDefault="00000000">
      <w:pPr>
        <w:pStyle w:val="FootnoteText"/>
        <w:rPr>
          <w:lang w:val="en-US"/>
        </w:rPr>
      </w:pPr>
      <w:r>
        <w:rPr>
          <w:rStyle w:val="FootnoteReference"/>
        </w:rPr>
        <w:footnoteRef/>
      </w:r>
      <w:r>
        <w:t xml:space="preserve"> </w:t>
      </w:r>
      <w:proofErr w:type="spellStart"/>
      <w:r>
        <w:rPr>
          <w:rFonts w:hint="eastAsia"/>
          <w:lang w:val="en-GB"/>
        </w:rPr>
        <w:t>目前，南部非洲发展共同体的最低</w:t>
      </w:r>
      <w:proofErr w:type="spellEnd"/>
      <w:r>
        <w:rPr>
          <w:rFonts w:eastAsia="SimSun" w:hint="eastAsia"/>
          <w:lang w:val="en-US" w:eastAsia="zh-CN"/>
        </w:rPr>
        <w:t>能源绩效</w:t>
      </w:r>
      <w:proofErr w:type="spellStart"/>
      <w:r>
        <w:rPr>
          <w:rFonts w:hint="eastAsia"/>
          <w:lang w:val="en-GB"/>
        </w:rPr>
        <w:t>标准仅涵盖容量在</w:t>
      </w:r>
      <w:proofErr w:type="spellEnd"/>
      <w:r>
        <w:rPr>
          <w:rFonts w:hint="eastAsia"/>
          <w:lang w:val="en-GB"/>
        </w:rPr>
        <w:t xml:space="preserve"> 16 </w:t>
      </w:r>
      <w:proofErr w:type="spellStart"/>
      <w:r>
        <w:rPr>
          <w:rFonts w:hint="eastAsia"/>
          <w:lang w:val="en-GB"/>
        </w:rPr>
        <w:t>千瓦以下的空调设备，而该国愿意将其他类型的设备，如多分体式</w:t>
      </w:r>
      <w:proofErr w:type="spellEnd"/>
      <w:r>
        <w:rPr>
          <w:rFonts w:eastAsia="SimSun" w:hint="eastAsia"/>
          <w:lang w:val="en-US" w:eastAsia="zh-CN"/>
        </w:rPr>
        <w:t>空调设备</w:t>
      </w:r>
      <w:proofErr w:type="spellStart"/>
      <w:r>
        <w:rPr>
          <w:rFonts w:hint="eastAsia"/>
          <w:lang w:val="en-GB"/>
        </w:rPr>
        <w:t>也纳入其范围</w:t>
      </w:r>
      <w:proofErr w:type="spellEnd"/>
      <w:r>
        <w:rPr>
          <w:rFonts w:hint="eastAsia"/>
          <w:lang w:val="en-GB"/>
        </w:rPr>
        <w:t>。</w:t>
      </w:r>
    </w:p>
    <w:p w14:paraId="14EE4BFB" w14:textId="77777777" w:rsidR="007D37B9" w:rsidRDefault="007D37B9">
      <w:pPr>
        <w:pStyle w:val="FootnoteText"/>
        <w:snapToGrid w:val="0"/>
      </w:pPr>
    </w:p>
  </w:footnote>
  <w:footnote w:id="5">
    <w:p w14:paraId="14E58C37" w14:textId="77777777" w:rsidR="007D37B9" w:rsidRPr="007D01E6" w:rsidRDefault="00000000">
      <w:pPr>
        <w:pStyle w:val="FootnoteText"/>
        <w:snapToGrid w:val="0"/>
        <w:rPr>
          <w:lang w:eastAsia="zh-CN"/>
        </w:rPr>
      </w:pPr>
      <w:r>
        <w:rPr>
          <w:rStyle w:val="FootnoteReference"/>
        </w:rPr>
        <w:footnoteRef/>
      </w:r>
      <w:r>
        <w:t xml:space="preserve"> </w:t>
      </w:r>
      <w:proofErr w:type="spellStart"/>
      <w:r>
        <w:rPr>
          <w:rFonts w:hint="eastAsia"/>
          <w:lang w:val="en-GB"/>
        </w:rPr>
        <w:t>政府当局（能源、环境、海关和贸易部门</w:t>
      </w:r>
      <w:proofErr w:type="spellEnd"/>
      <w:r>
        <w:rPr>
          <w:rFonts w:hint="eastAsia"/>
          <w:lang w:val="en-GB"/>
        </w:rPr>
        <w:t>）、</w:t>
      </w:r>
      <w:proofErr w:type="spellStart"/>
      <w:r>
        <w:rPr>
          <w:rFonts w:hint="eastAsia"/>
          <w:lang w:val="en-GB"/>
        </w:rPr>
        <w:t>行业和进口商代表</w:t>
      </w:r>
      <w:proofErr w:type="spellEnd"/>
      <w:r>
        <w:rPr>
          <w:rFonts w:hint="eastAsia"/>
          <w:lang w:val="en-GB"/>
        </w:rPr>
        <w:t>、</w:t>
      </w:r>
      <w:r>
        <w:rPr>
          <w:rFonts w:hint="eastAsia"/>
          <w:lang w:val="en-GB"/>
        </w:rPr>
        <w:t xml:space="preserve"> </w:t>
      </w:r>
      <w:proofErr w:type="spellStart"/>
      <w:r>
        <w:rPr>
          <w:rFonts w:hint="eastAsia"/>
          <w:lang w:val="en-GB"/>
        </w:rPr>
        <w:t>学术和研究机构、非政府组织</w:t>
      </w:r>
      <w:proofErr w:type="spellEnd"/>
      <w:r>
        <w:rPr>
          <w:rFonts w:hint="eastAsia"/>
          <w:lang w:val="en-GB"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19836" w14:textId="06E72421" w:rsidR="007D37B9" w:rsidRDefault="00000000">
    <w:pPr>
      <w:rPr>
        <w:lang w:eastAsia="zh-CN"/>
      </w:rPr>
    </w:pPr>
    <w:r>
      <w:fldChar w:fldCharType="begin"/>
    </w:r>
    <w:r>
      <w:instrText xml:space="preserve"> DOCPROPERTY "Document number"  \* MERGEFORMAT </w:instrText>
    </w:r>
    <w:r>
      <w:fldChar w:fldCharType="separate"/>
    </w:r>
    <w:r w:rsidR="007D01E6" w:rsidRPr="007D01E6">
      <w:rPr>
        <w:lang w:val="en-US" w:eastAsia="zh-CN"/>
      </w:rPr>
      <w:t>UNEP</w:t>
    </w:r>
    <w:r w:rsidR="007D01E6">
      <w:t>/</w:t>
    </w:r>
    <w:proofErr w:type="spellStart"/>
    <w:r w:rsidR="007D01E6">
      <w:t>OzL.Pro</w:t>
    </w:r>
    <w:proofErr w:type="spellEnd"/>
    <w:r w:rsidR="007D01E6">
      <w:t>/ExCom/93/85</w:t>
    </w:r>
    <w:r>
      <w:fldChar w:fldCharType="end"/>
    </w:r>
  </w:p>
  <w:p w14:paraId="1758FB4E" w14:textId="77777777" w:rsidR="007D37B9" w:rsidRDefault="007D37B9"/>
  <w:p w14:paraId="4BAD8ED7" w14:textId="77777777" w:rsidR="007D37B9" w:rsidRDefault="007D37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75FC" w14:textId="6E339C5F" w:rsidR="007D37B9" w:rsidRDefault="00000000">
    <w:pPr>
      <w:jc w:val="right"/>
    </w:pPr>
    <w:r>
      <w:fldChar w:fldCharType="begin"/>
    </w:r>
    <w:r>
      <w:instrText xml:space="preserve"> DOCPROPERTY "Document number"  \* MERGEFORMAT </w:instrText>
    </w:r>
    <w:r>
      <w:fldChar w:fldCharType="separate"/>
    </w:r>
    <w:r w:rsidR="007D01E6" w:rsidRPr="007D01E6">
      <w:rPr>
        <w:lang w:val="en-US" w:eastAsia="zh-CN"/>
      </w:rPr>
      <w:t>UNEP</w:t>
    </w:r>
    <w:r w:rsidR="007D01E6">
      <w:t>/</w:t>
    </w:r>
    <w:proofErr w:type="spellStart"/>
    <w:r w:rsidR="007D01E6">
      <w:t>OzL.Pro</w:t>
    </w:r>
    <w:proofErr w:type="spellEnd"/>
    <w:r w:rsidR="007D01E6">
      <w:t>/ExCom/93/85</w:t>
    </w:r>
    <w:r>
      <w:fldChar w:fldCharType="end"/>
    </w:r>
  </w:p>
  <w:p w14:paraId="7DE6FEEA" w14:textId="77777777" w:rsidR="007D37B9" w:rsidRDefault="007D37B9">
    <w:pPr>
      <w:jc w:val="right"/>
    </w:pPr>
  </w:p>
  <w:p w14:paraId="21CE43F5" w14:textId="77777777" w:rsidR="007D37B9" w:rsidRDefault="007D37B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1839" w14:textId="160D8CE7" w:rsidR="007D01E6" w:rsidRDefault="007D01E6" w:rsidP="007D01E6">
    <w:pPr>
      <w:jc w:val="right"/>
    </w:pPr>
    <w:r>
      <w:fldChar w:fldCharType="begin"/>
    </w:r>
    <w:r>
      <w:instrText xml:space="preserve"> DOCPROPERTY "Document number"  \* MERGEFORMAT </w:instrText>
    </w:r>
    <w:r>
      <w:fldChar w:fldCharType="separate"/>
    </w:r>
    <w:r w:rsidRPr="007D01E6">
      <w:rPr>
        <w:lang w:val="en-US" w:eastAsia="zh-CN"/>
      </w:rPr>
      <w:t>UNEP</w:t>
    </w:r>
    <w:r>
      <w:t>/</w:t>
    </w:r>
    <w:proofErr w:type="spellStart"/>
    <w:r>
      <w:t>OzL.Pro</w:t>
    </w:r>
    <w:proofErr w:type="spellEnd"/>
    <w:r>
      <w:t>/ExCom/93/85</w:t>
    </w:r>
    <w:r>
      <w:fldChar w:fldCharType="end"/>
    </w:r>
  </w:p>
  <w:p w14:paraId="1FC1F56E" w14:textId="4C75CC44" w:rsidR="007D01E6" w:rsidRDefault="007D01E6" w:rsidP="007D01E6">
    <w:pPr>
      <w:jc w:val="right"/>
      <w:rPr>
        <w:lang w:eastAsia="zh-CN"/>
      </w:rPr>
    </w:pPr>
    <w:r>
      <w:t>Annex I</w:t>
    </w:r>
  </w:p>
  <w:p w14:paraId="2E33D2BD" w14:textId="77777777" w:rsidR="007D01E6" w:rsidRDefault="007D0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i w:val="0"/>
        <w:iCs/>
        <w:color w:val="auto"/>
      </w:rPr>
    </w:lvl>
    <w:lvl w:ilvl="1">
      <w:start w:val="1"/>
      <w:numFmt w:val="lowerLetter"/>
      <w:pStyle w:val="Heading2"/>
      <w:lvlText w:val="(%2)"/>
      <w:lvlJc w:val="left"/>
      <w:pPr>
        <w:tabs>
          <w:tab w:val="left" w:pos="0"/>
        </w:tabs>
        <w:ind w:left="1440" w:hanging="720"/>
      </w:pPr>
      <w:rPr>
        <w:i w:val="0"/>
        <w:iCs/>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26D534C"/>
    <w:multiLevelType w:val="singleLevel"/>
    <w:tmpl w:val="726D534C"/>
    <w:lvl w:ilvl="0">
      <w:start w:val="1"/>
      <w:numFmt w:val="lowerLetter"/>
      <w:suff w:val="space"/>
      <w:lvlText w:val="(%1)"/>
      <w:lvlJc w:val="left"/>
    </w:lvl>
  </w:abstractNum>
  <w:abstractNum w:abstractNumId="5" w15:restartNumberingAfterBreak="0">
    <w:nsid w:val="7827BE60"/>
    <w:multiLevelType w:val="singleLevel"/>
    <w:tmpl w:val="7827BE60"/>
    <w:lvl w:ilvl="0">
      <w:start w:val="16"/>
      <w:numFmt w:val="decimal"/>
      <w:suff w:val="space"/>
      <w:lvlText w:val="%1."/>
      <w:lvlJc w:val="left"/>
    </w:lvl>
  </w:abstractNum>
  <w:abstractNum w:abstractNumId="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738095379">
    <w:abstractNumId w:val="0"/>
  </w:num>
  <w:num w:numId="2" w16cid:durableId="1462573146">
    <w:abstractNumId w:val="2"/>
  </w:num>
  <w:num w:numId="3" w16cid:durableId="262349605">
    <w:abstractNumId w:val="6"/>
  </w:num>
  <w:num w:numId="4" w16cid:durableId="119611286">
    <w:abstractNumId w:val="1"/>
  </w:num>
  <w:num w:numId="5" w16cid:durableId="710957696">
    <w:abstractNumId w:val="3"/>
  </w:num>
  <w:num w:numId="6" w16cid:durableId="1210148437">
    <w:abstractNumId w:val="4"/>
  </w:num>
  <w:num w:numId="7" w16cid:durableId="1949774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NmFkZWQ3NjE2OGVkOTg4YmRkOTFlODQ1ZWIxNDQyYzgifQ=="/>
  </w:docVars>
  <w:rsids>
    <w:rsidRoot w:val="00954046"/>
    <w:rsid w:val="00000FED"/>
    <w:rsid w:val="00001530"/>
    <w:rsid w:val="0000434E"/>
    <w:rsid w:val="000052B5"/>
    <w:rsid w:val="00010246"/>
    <w:rsid w:val="000107F8"/>
    <w:rsid w:val="000211A9"/>
    <w:rsid w:val="00021238"/>
    <w:rsid w:val="00021A1A"/>
    <w:rsid w:val="000223B7"/>
    <w:rsid w:val="00022579"/>
    <w:rsid w:val="000262D9"/>
    <w:rsid w:val="00027332"/>
    <w:rsid w:val="00027B4A"/>
    <w:rsid w:val="00027ED9"/>
    <w:rsid w:val="000305C8"/>
    <w:rsid w:val="00030F8D"/>
    <w:rsid w:val="00031260"/>
    <w:rsid w:val="0003681A"/>
    <w:rsid w:val="000372B7"/>
    <w:rsid w:val="00040DF9"/>
    <w:rsid w:val="00045094"/>
    <w:rsid w:val="00050F2A"/>
    <w:rsid w:val="00050F6E"/>
    <w:rsid w:val="00051AF2"/>
    <w:rsid w:val="00055377"/>
    <w:rsid w:val="00057403"/>
    <w:rsid w:val="0006062E"/>
    <w:rsid w:val="00061EC2"/>
    <w:rsid w:val="00063741"/>
    <w:rsid w:val="000666F0"/>
    <w:rsid w:val="00066CE8"/>
    <w:rsid w:val="00071230"/>
    <w:rsid w:val="00072CB9"/>
    <w:rsid w:val="000730CA"/>
    <w:rsid w:val="0007432F"/>
    <w:rsid w:val="0007572B"/>
    <w:rsid w:val="00075E6F"/>
    <w:rsid w:val="00080ED0"/>
    <w:rsid w:val="0008458E"/>
    <w:rsid w:val="000855E4"/>
    <w:rsid w:val="00085B06"/>
    <w:rsid w:val="00085B8F"/>
    <w:rsid w:val="000860A1"/>
    <w:rsid w:val="00090481"/>
    <w:rsid w:val="0009233E"/>
    <w:rsid w:val="000958DD"/>
    <w:rsid w:val="00095CBC"/>
    <w:rsid w:val="000A3826"/>
    <w:rsid w:val="000A611C"/>
    <w:rsid w:val="000A6C26"/>
    <w:rsid w:val="000A77BC"/>
    <w:rsid w:val="000A7996"/>
    <w:rsid w:val="000B1808"/>
    <w:rsid w:val="000B1A91"/>
    <w:rsid w:val="000B4C84"/>
    <w:rsid w:val="000B5F49"/>
    <w:rsid w:val="000C20A5"/>
    <w:rsid w:val="000C3418"/>
    <w:rsid w:val="000C6185"/>
    <w:rsid w:val="000C63F9"/>
    <w:rsid w:val="000C6955"/>
    <w:rsid w:val="000C7E3D"/>
    <w:rsid w:val="000D2A2A"/>
    <w:rsid w:val="000D4116"/>
    <w:rsid w:val="000D5086"/>
    <w:rsid w:val="000D52A4"/>
    <w:rsid w:val="000D7226"/>
    <w:rsid w:val="000D72F9"/>
    <w:rsid w:val="000E07BC"/>
    <w:rsid w:val="000E112F"/>
    <w:rsid w:val="000E2E21"/>
    <w:rsid w:val="000E388A"/>
    <w:rsid w:val="000F1CD4"/>
    <w:rsid w:val="000F32EE"/>
    <w:rsid w:val="000F4103"/>
    <w:rsid w:val="000F70A7"/>
    <w:rsid w:val="0010264F"/>
    <w:rsid w:val="001028A0"/>
    <w:rsid w:val="001045DD"/>
    <w:rsid w:val="00105D11"/>
    <w:rsid w:val="001108F8"/>
    <w:rsid w:val="00111D21"/>
    <w:rsid w:val="00113CCA"/>
    <w:rsid w:val="001143FA"/>
    <w:rsid w:val="00115306"/>
    <w:rsid w:val="0011569A"/>
    <w:rsid w:val="00122F25"/>
    <w:rsid w:val="00124006"/>
    <w:rsid w:val="001274C7"/>
    <w:rsid w:val="00134C75"/>
    <w:rsid w:val="00135256"/>
    <w:rsid w:val="00135334"/>
    <w:rsid w:val="00135980"/>
    <w:rsid w:val="0013786F"/>
    <w:rsid w:val="00137B6C"/>
    <w:rsid w:val="00137BA0"/>
    <w:rsid w:val="001402C7"/>
    <w:rsid w:val="00142636"/>
    <w:rsid w:val="00146A20"/>
    <w:rsid w:val="00152D8B"/>
    <w:rsid w:val="00154067"/>
    <w:rsid w:val="001560A0"/>
    <w:rsid w:val="00156500"/>
    <w:rsid w:val="00157877"/>
    <w:rsid w:val="00157A56"/>
    <w:rsid w:val="00164719"/>
    <w:rsid w:val="00165C3D"/>
    <w:rsid w:val="001661A7"/>
    <w:rsid w:val="00166FC4"/>
    <w:rsid w:val="00167183"/>
    <w:rsid w:val="001677AC"/>
    <w:rsid w:val="00171D6F"/>
    <w:rsid w:val="00172019"/>
    <w:rsid w:val="001735E1"/>
    <w:rsid w:val="00174581"/>
    <w:rsid w:val="00175C4F"/>
    <w:rsid w:val="00177CAB"/>
    <w:rsid w:val="001804EA"/>
    <w:rsid w:val="00184D55"/>
    <w:rsid w:val="001901C9"/>
    <w:rsid w:val="00190A61"/>
    <w:rsid w:val="001910AF"/>
    <w:rsid w:val="0019137E"/>
    <w:rsid w:val="00191E76"/>
    <w:rsid w:val="001A0B1E"/>
    <w:rsid w:val="001A2215"/>
    <w:rsid w:val="001A3342"/>
    <w:rsid w:val="001A3E3D"/>
    <w:rsid w:val="001A5604"/>
    <w:rsid w:val="001A58F7"/>
    <w:rsid w:val="001A7049"/>
    <w:rsid w:val="001B1E40"/>
    <w:rsid w:val="001B36ED"/>
    <w:rsid w:val="001B3771"/>
    <w:rsid w:val="001C5E79"/>
    <w:rsid w:val="001C6E1D"/>
    <w:rsid w:val="001C764E"/>
    <w:rsid w:val="001D0EF3"/>
    <w:rsid w:val="001D40F9"/>
    <w:rsid w:val="001D6A8E"/>
    <w:rsid w:val="001E084D"/>
    <w:rsid w:val="001E1052"/>
    <w:rsid w:val="001E1550"/>
    <w:rsid w:val="001E21B1"/>
    <w:rsid w:val="001E229E"/>
    <w:rsid w:val="001E2F93"/>
    <w:rsid w:val="001E4554"/>
    <w:rsid w:val="001E61E5"/>
    <w:rsid w:val="001E76CD"/>
    <w:rsid w:val="001F2159"/>
    <w:rsid w:val="001F4427"/>
    <w:rsid w:val="001F4DA5"/>
    <w:rsid w:val="001F5186"/>
    <w:rsid w:val="001F53FD"/>
    <w:rsid w:val="001F62C2"/>
    <w:rsid w:val="00200445"/>
    <w:rsid w:val="002057FF"/>
    <w:rsid w:val="00206052"/>
    <w:rsid w:val="002067CD"/>
    <w:rsid w:val="002074C0"/>
    <w:rsid w:val="00210B8B"/>
    <w:rsid w:val="0021120E"/>
    <w:rsid w:val="00211690"/>
    <w:rsid w:val="00211B40"/>
    <w:rsid w:val="002126F3"/>
    <w:rsid w:val="00214863"/>
    <w:rsid w:val="002156B4"/>
    <w:rsid w:val="00221575"/>
    <w:rsid w:val="00224FCD"/>
    <w:rsid w:val="00225CDE"/>
    <w:rsid w:val="0022757E"/>
    <w:rsid w:val="00230240"/>
    <w:rsid w:val="002338FC"/>
    <w:rsid w:val="00241642"/>
    <w:rsid w:val="00241771"/>
    <w:rsid w:val="00243A33"/>
    <w:rsid w:val="00243D62"/>
    <w:rsid w:val="00244590"/>
    <w:rsid w:val="00244DC0"/>
    <w:rsid w:val="00247452"/>
    <w:rsid w:val="00252804"/>
    <w:rsid w:val="00253222"/>
    <w:rsid w:val="00261C13"/>
    <w:rsid w:val="00262847"/>
    <w:rsid w:val="00262A27"/>
    <w:rsid w:val="002630D1"/>
    <w:rsid w:val="00264399"/>
    <w:rsid w:val="00267EBB"/>
    <w:rsid w:val="0027190E"/>
    <w:rsid w:val="0027475E"/>
    <w:rsid w:val="00281612"/>
    <w:rsid w:val="0028163A"/>
    <w:rsid w:val="00281BB2"/>
    <w:rsid w:val="00286F32"/>
    <w:rsid w:val="00290FE5"/>
    <w:rsid w:val="00292243"/>
    <w:rsid w:val="00297742"/>
    <w:rsid w:val="002A03C3"/>
    <w:rsid w:val="002A1070"/>
    <w:rsid w:val="002A1729"/>
    <w:rsid w:val="002A20ED"/>
    <w:rsid w:val="002A3EED"/>
    <w:rsid w:val="002A43BA"/>
    <w:rsid w:val="002B0AA0"/>
    <w:rsid w:val="002B0E6F"/>
    <w:rsid w:val="002B254E"/>
    <w:rsid w:val="002B56ED"/>
    <w:rsid w:val="002B72E9"/>
    <w:rsid w:val="002C3460"/>
    <w:rsid w:val="002C3AD2"/>
    <w:rsid w:val="002C5CDA"/>
    <w:rsid w:val="002C60BE"/>
    <w:rsid w:val="002C67A5"/>
    <w:rsid w:val="002C7998"/>
    <w:rsid w:val="002D2A53"/>
    <w:rsid w:val="002E0A63"/>
    <w:rsid w:val="002E2618"/>
    <w:rsid w:val="002E6BFE"/>
    <w:rsid w:val="002F1E53"/>
    <w:rsid w:val="002F2CAA"/>
    <w:rsid w:val="002F4DBE"/>
    <w:rsid w:val="002F704D"/>
    <w:rsid w:val="0030052C"/>
    <w:rsid w:val="00303EC9"/>
    <w:rsid w:val="00310937"/>
    <w:rsid w:val="00314AFB"/>
    <w:rsid w:val="00314F80"/>
    <w:rsid w:val="00317DEC"/>
    <w:rsid w:val="00326375"/>
    <w:rsid w:val="00330615"/>
    <w:rsid w:val="003306E1"/>
    <w:rsid w:val="00330E94"/>
    <w:rsid w:val="003320E4"/>
    <w:rsid w:val="0033325C"/>
    <w:rsid w:val="0033525D"/>
    <w:rsid w:val="003414F3"/>
    <w:rsid w:val="0034371D"/>
    <w:rsid w:val="00345024"/>
    <w:rsid w:val="003452D8"/>
    <w:rsid w:val="00345729"/>
    <w:rsid w:val="00346830"/>
    <w:rsid w:val="003538F2"/>
    <w:rsid w:val="00355953"/>
    <w:rsid w:val="00355B8F"/>
    <w:rsid w:val="0035613E"/>
    <w:rsid w:val="00357766"/>
    <w:rsid w:val="00360B62"/>
    <w:rsid w:val="00362580"/>
    <w:rsid w:val="00363EE9"/>
    <w:rsid w:val="00366C80"/>
    <w:rsid w:val="0036722F"/>
    <w:rsid w:val="003729E9"/>
    <w:rsid w:val="00373BF4"/>
    <w:rsid w:val="00373DFC"/>
    <w:rsid w:val="00376128"/>
    <w:rsid w:val="0037649B"/>
    <w:rsid w:val="00376611"/>
    <w:rsid w:val="00376ED3"/>
    <w:rsid w:val="0037742E"/>
    <w:rsid w:val="00377D56"/>
    <w:rsid w:val="00377D80"/>
    <w:rsid w:val="00380D91"/>
    <w:rsid w:val="0038245A"/>
    <w:rsid w:val="003840E6"/>
    <w:rsid w:val="00385144"/>
    <w:rsid w:val="003854DA"/>
    <w:rsid w:val="00385CFC"/>
    <w:rsid w:val="003875DF"/>
    <w:rsid w:val="0039337A"/>
    <w:rsid w:val="003958A6"/>
    <w:rsid w:val="003975C2"/>
    <w:rsid w:val="003A3189"/>
    <w:rsid w:val="003A35EB"/>
    <w:rsid w:val="003A3CA7"/>
    <w:rsid w:val="003A3CD8"/>
    <w:rsid w:val="003A6431"/>
    <w:rsid w:val="003A7858"/>
    <w:rsid w:val="003B219A"/>
    <w:rsid w:val="003B33BD"/>
    <w:rsid w:val="003B3546"/>
    <w:rsid w:val="003B569D"/>
    <w:rsid w:val="003B59F1"/>
    <w:rsid w:val="003C00B1"/>
    <w:rsid w:val="003C03FF"/>
    <w:rsid w:val="003C0CDA"/>
    <w:rsid w:val="003C3C0E"/>
    <w:rsid w:val="003C7148"/>
    <w:rsid w:val="003D0082"/>
    <w:rsid w:val="003D1565"/>
    <w:rsid w:val="003D31D9"/>
    <w:rsid w:val="003D42A6"/>
    <w:rsid w:val="003D4F21"/>
    <w:rsid w:val="003D4FAC"/>
    <w:rsid w:val="003D7CD6"/>
    <w:rsid w:val="003E0599"/>
    <w:rsid w:val="003E7906"/>
    <w:rsid w:val="003F000F"/>
    <w:rsid w:val="003F0C3B"/>
    <w:rsid w:val="003F3C50"/>
    <w:rsid w:val="003F4117"/>
    <w:rsid w:val="003F704D"/>
    <w:rsid w:val="00400324"/>
    <w:rsid w:val="00406202"/>
    <w:rsid w:val="00406A6A"/>
    <w:rsid w:val="00406B22"/>
    <w:rsid w:val="00407411"/>
    <w:rsid w:val="004078FA"/>
    <w:rsid w:val="00413328"/>
    <w:rsid w:val="00413C4B"/>
    <w:rsid w:val="00414BF9"/>
    <w:rsid w:val="00415BC9"/>
    <w:rsid w:val="004168D5"/>
    <w:rsid w:val="00416904"/>
    <w:rsid w:val="00420FD9"/>
    <w:rsid w:val="00422DB9"/>
    <w:rsid w:val="004244DA"/>
    <w:rsid w:val="00424535"/>
    <w:rsid w:val="00424BE4"/>
    <w:rsid w:val="00424D92"/>
    <w:rsid w:val="00427860"/>
    <w:rsid w:val="00427FB9"/>
    <w:rsid w:val="00432078"/>
    <w:rsid w:val="004328A7"/>
    <w:rsid w:val="00432B7F"/>
    <w:rsid w:val="00432D33"/>
    <w:rsid w:val="004332B7"/>
    <w:rsid w:val="00434871"/>
    <w:rsid w:val="00434C74"/>
    <w:rsid w:val="00436CE8"/>
    <w:rsid w:val="00437FD9"/>
    <w:rsid w:val="00442639"/>
    <w:rsid w:val="00442684"/>
    <w:rsid w:val="0044291B"/>
    <w:rsid w:val="00444AF8"/>
    <w:rsid w:val="00447B9C"/>
    <w:rsid w:val="00453FDB"/>
    <w:rsid w:val="00454538"/>
    <w:rsid w:val="00456EB4"/>
    <w:rsid w:val="00457827"/>
    <w:rsid w:val="00467614"/>
    <w:rsid w:val="00470CB4"/>
    <w:rsid w:val="004718F3"/>
    <w:rsid w:val="00471D37"/>
    <w:rsid w:val="00473EE6"/>
    <w:rsid w:val="00475040"/>
    <w:rsid w:val="00475463"/>
    <w:rsid w:val="00475ACF"/>
    <w:rsid w:val="004766B2"/>
    <w:rsid w:val="00477C33"/>
    <w:rsid w:val="00480F7F"/>
    <w:rsid w:val="00484E1E"/>
    <w:rsid w:val="004862BA"/>
    <w:rsid w:val="00487572"/>
    <w:rsid w:val="00487CE7"/>
    <w:rsid w:val="00490C06"/>
    <w:rsid w:val="00492840"/>
    <w:rsid w:val="00493D40"/>
    <w:rsid w:val="00493EE3"/>
    <w:rsid w:val="004967B6"/>
    <w:rsid w:val="004A4611"/>
    <w:rsid w:val="004A504B"/>
    <w:rsid w:val="004A6911"/>
    <w:rsid w:val="004A6FD3"/>
    <w:rsid w:val="004A7B5C"/>
    <w:rsid w:val="004A7EEE"/>
    <w:rsid w:val="004B54E0"/>
    <w:rsid w:val="004B674C"/>
    <w:rsid w:val="004B7384"/>
    <w:rsid w:val="004C1B5C"/>
    <w:rsid w:val="004C4269"/>
    <w:rsid w:val="004C651F"/>
    <w:rsid w:val="004C7C38"/>
    <w:rsid w:val="004D2195"/>
    <w:rsid w:val="004D2DA6"/>
    <w:rsid w:val="004D49B8"/>
    <w:rsid w:val="004D4AE7"/>
    <w:rsid w:val="004D6236"/>
    <w:rsid w:val="004D7F90"/>
    <w:rsid w:val="004E314F"/>
    <w:rsid w:val="004E44DD"/>
    <w:rsid w:val="004E4DBB"/>
    <w:rsid w:val="004E4E41"/>
    <w:rsid w:val="004E6AD7"/>
    <w:rsid w:val="004E73DB"/>
    <w:rsid w:val="004E7F9C"/>
    <w:rsid w:val="004F1FF8"/>
    <w:rsid w:val="004F225C"/>
    <w:rsid w:val="004F2E45"/>
    <w:rsid w:val="004F3493"/>
    <w:rsid w:val="004F3A58"/>
    <w:rsid w:val="004F3D0C"/>
    <w:rsid w:val="004F4F3C"/>
    <w:rsid w:val="004F5143"/>
    <w:rsid w:val="004F69F9"/>
    <w:rsid w:val="0050029C"/>
    <w:rsid w:val="005003CA"/>
    <w:rsid w:val="005033D3"/>
    <w:rsid w:val="005044A5"/>
    <w:rsid w:val="00505B34"/>
    <w:rsid w:val="00512B09"/>
    <w:rsid w:val="00514B75"/>
    <w:rsid w:val="0052008D"/>
    <w:rsid w:val="00520C12"/>
    <w:rsid w:val="00521310"/>
    <w:rsid w:val="005220ED"/>
    <w:rsid w:val="00523952"/>
    <w:rsid w:val="00527ED1"/>
    <w:rsid w:val="00527FD9"/>
    <w:rsid w:val="00533611"/>
    <w:rsid w:val="00533796"/>
    <w:rsid w:val="005357EE"/>
    <w:rsid w:val="00536848"/>
    <w:rsid w:val="00537343"/>
    <w:rsid w:val="00537CE9"/>
    <w:rsid w:val="0054533D"/>
    <w:rsid w:val="005514CB"/>
    <w:rsid w:val="0055249C"/>
    <w:rsid w:val="00552913"/>
    <w:rsid w:val="00552C85"/>
    <w:rsid w:val="00554DC1"/>
    <w:rsid w:val="00555690"/>
    <w:rsid w:val="00555D75"/>
    <w:rsid w:val="00557B2F"/>
    <w:rsid w:val="00560DF0"/>
    <w:rsid w:val="005614BC"/>
    <w:rsid w:val="00562B23"/>
    <w:rsid w:val="0056335D"/>
    <w:rsid w:val="00563910"/>
    <w:rsid w:val="0056759C"/>
    <w:rsid w:val="005707C4"/>
    <w:rsid w:val="00571D99"/>
    <w:rsid w:val="00575336"/>
    <w:rsid w:val="005771D4"/>
    <w:rsid w:val="005771DB"/>
    <w:rsid w:val="00577F64"/>
    <w:rsid w:val="005854E0"/>
    <w:rsid w:val="00587024"/>
    <w:rsid w:val="00590E43"/>
    <w:rsid w:val="0059513E"/>
    <w:rsid w:val="0059664C"/>
    <w:rsid w:val="00596FA2"/>
    <w:rsid w:val="005A0B73"/>
    <w:rsid w:val="005A2B73"/>
    <w:rsid w:val="005A532E"/>
    <w:rsid w:val="005A6AA4"/>
    <w:rsid w:val="005A6D9F"/>
    <w:rsid w:val="005B24EF"/>
    <w:rsid w:val="005B48FF"/>
    <w:rsid w:val="005B4EB5"/>
    <w:rsid w:val="005B6429"/>
    <w:rsid w:val="005C1E32"/>
    <w:rsid w:val="005C2D84"/>
    <w:rsid w:val="005C5A04"/>
    <w:rsid w:val="005C670D"/>
    <w:rsid w:val="005D1E53"/>
    <w:rsid w:val="005D2216"/>
    <w:rsid w:val="005D2D35"/>
    <w:rsid w:val="005D363F"/>
    <w:rsid w:val="005D6314"/>
    <w:rsid w:val="005D67B0"/>
    <w:rsid w:val="005D6DDD"/>
    <w:rsid w:val="005E126A"/>
    <w:rsid w:val="005E4141"/>
    <w:rsid w:val="005E56F8"/>
    <w:rsid w:val="005E5731"/>
    <w:rsid w:val="005F15D4"/>
    <w:rsid w:val="005F2331"/>
    <w:rsid w:val="005F2702"/>
    <w:rsid w:val="005F3634"/>
    <w:rsid w:val="005F48E2"/>
    <w:rsid w:val="005F66F5"/>
    <w:rsid w:val="005F67F3"/>
    <w:rsid w:val="006000B4"/>
    <w:rsid w:val="00600380"/>
    <w:rsid w:val="00600D6B"/>
    <w:rsid w:val="006014D9"/>
    <w:rsid w:val="0060390A"/>
    <w:rsid w:val="006045CA"/>
    <w:rsid w:val="00604C15"/>
    <w:rsid w:val="00605ECB"/>
    <w:rsid w:val="00613865"/>
    <w:rsid w:val="0061427F"/>
    <w:rsid w:val="006158D5"/>
    <w:rsid w:val="00617796"/>
    <w:rsid w:val="0062138E"/>
    <w:rsid w:val="00622104"/>
    <w:rsid w:val="00622AF4"/>
    <w:rsid w:val="006240D1"/>
    <w:rsid w:val="00625D83"/>
    <w:rsid w:val="00631B94"/>
    <w:rsid w:val="00632E3B"/>
    <w:rsid w:val="00640DCA"/>
    <w:rsid w:val="00642D3F"/>
    <w:rsid w:val="00643423"/>
    <w:rsid w:val="006438B4"/>
    <w:rsid w:val="00643975"/>
    <w:rsid w:val="00643D3E"/>
    <w:rsid w:val="00651984"/>
    <w:rsid w:val="00652F42"/>
    <w:rsid w:val="00654334"/>
    <w:rsid w:val="0065511C"/>
    <w:rsid w:val="0065539B"/>
    <w:rsid w:val="006553DB"/>
    <w:rsid w:val="00661B10"/>
    <w:rsid w:val="006623E7"/>
    <w:rsid w:val="00662B80"/>
    <w:rsid w:val="0066768F"/>
    <w:rsid w:val="006706B0"/>
    <w:rsid w:val="00670C68"/>
    <w:rsid w:val="00670F6C"/>
    <w:rsid w:val="00671612"/>
    <w:rsid w:val="00675D07"/>
    <w:rsid w:val="00676E58"/>
    <w:rsid w:val="00683A20"/>
    <w:rsid w:val="006847F1"/>
    <w:rsid w:val="006852C7"/>
    <w:rsid w:val="006852CE"/>
    <w:rsid w:val="00685552"/>
    <w:rsid w:val="006917DB"/>
    <w:rsid w:val="00692D14"/>
    <w:rsid w:val="00695C19"/>
    <w:rsid w:val="006A009E"/>
    <w:rsid w:val="006A19AA"/>
    <w:rsid w:val="006B65C7"/>
    <w:rsid w:val="006C1727"/>
    <w:rsid w:val="006C1746"/>
    <w:rsid w:val="006C2EA5"/>
    <w:rsid w:val="006C32FD"/>
    <w:rsid w:val="006C39CE"/>
    <w:rsid w:val="006D0FCC"/>
    <w:rsid w:val="006D21F5"/>
    <w:rsid w:val="006D2DC5"/>
    <w:rsid w:val="006D3089"/>
    <w:rsid w:val="006D76D5"/>
    <w:rsid w:val="006D7CE5"/>
    <w:rsid w:val="006E126D"/>
    <w:rsid w:val="006E14EA"/>
    <w:rsid w:val="006E1FC3"/>
    <w:rsid w:val="006E3FBD"/>
    <w:rsid w:val="006E4768"/>
    <w:rsid w:val="006E66E0"/>
    <w:rsid w:val="006E7BE3"/>
    <w:rsid w:val="006F2915"/>
    <w:rsid w:val="006F65C5"/>
    <w:rsid w:val="007005B8"/>
    <w:rsid w:val="00701AFF"/>
    <w:rsid w:val="00704CE9"/>
    <w:rsid w:val="00705772"/>
    <w:rsid w:val="00706025"/>
    <w:rsid w:val="0070616B"/>
    <w:rsid w:val="00706295"/>
    <w:rsid w:val="00706351"/>
    <w:rsid w:val="00706FDA"/>
    <w:rsid w:val="00710D85"/>
    <w:rsid w:val="00711F9A"/>
    <w:rsid w:val="00712C8B"/>
    <w:rsid w:val="00713810"/>
    <w:rsid w:val="007152EA"/>
    <w:rsid w:val="00716C7E"/>
    <w:rsid w:val="00717633"/>
    <w:rsid w:val="00717F97"/>
    <w:rsid w:val="00721F9F"/>
    <w:rsid w:val="0072229B"/>
    <w:rsid w:val="007236C0"/>
    <w:rsid w:val="00726452"/>
    <w:rsid w:val="007275B5"/>
    <w:rsid w:val="007303A5"/>
    <w:rsid w:val="00730B3E"/>
    <w:rsid w:val="00730C02"/>
    <w:rsid w:val="00730EBB"/>
    <w:rsid w:val="00731FC5"/>
    <w:rsid w:val="0073420B"/>
    <w:rsid w:val="0073461A"/>
    <w:rsid w:val="00734A49"/>
    <w:rsid w:val="00735E64"/>
    <w:rsid w:val="00736367"/>
    <w:rsid w:val="007378CF"/>
    <w:rsid w:val="00737907"/>
    <w:rsid w:val="007416FD"/>
    <w:rsid w:val="0074255C"/>
    <w:rsid w:val="00742DCE"/>
    <w:rsid w:val="007437F7"/>
    <w:rsid w:val="00746342"/>
    <w:rsid w:val="0074760E"/>
    <w:rsid w:val="00750C1A"/>
    <w:rsid w:val="0075193E"/>
    <w:rsid w:val="00753D71"/>
    <w:rsid w:val="00754ABA"/>
    <w:rsid w:val="0076111C"/>
    <w:rsid w:val="007649CA"/>
    <w:rsid w:val="00764D3E"/>
    <w:rsid w:val="00767B48"/>
    <w:rsid w:val="00771438"/>
    <w:rsid w:val="007719A1"/>
    <w:rsid w:val="00773627"/>
    <w:rsid w:val="00775330"/>
    <w:rsid w:val="00777BB2"/>
    <w:rsid w:val="00777F69"/>
    <w:rsid w:val="00781579"/>
    <w:rsid w:val="00782B0D"/>
    <w:rsid w:val="00785597"/>
    <w:rsid w:val="007855F0"/>
    <w:rsid w:val="00790B6A"/>
    <w:rsid w:val="00795F80"/>
    <w:rsid w:val="00797932"/>
    <w:rsid w:val="007A1546"/>
    <w:rsid w:val="007A228C"/>
    <w:rsid w:val="007A368E"/>
    <w:rsid w:val="007A5868"/>
    <w:rsid w:val="007B04CE"/>
    <w:rsid w:val="007B14E4"/>
    <w:rsid w:val="007B6871"/>
    <w:rsid w:val="007B7814"/>
    <w:rsid w:val="007B7A2F"/>
    <w:rsid w:val="007C3D33"/>
    <w:rsid w:val="007C5DFC"/>
    <w:rsid w:val="007C5E88"/>
    <w:rsid w:val="007C6728"/>
    <w:rsid w:val="007D01E6"/>
    <w:rsid w:val="007D0FEA"/>
    <w:rsid w:val="007D20D4"/>
    <w:rsid w:val="007D294A"/>
    <w:rsid w:val="007D2EBB"/>
    <w:rsid w:val="007D37B9"/>
    <w:rsid w:val="007D41E5"/>
    <w:rsid w:val="007D450E"/>
    <w:rsid w:val="007D47D2"/>
    <w:rsid w:val="007D4EBF"/>
    <w:rsid w:val="007D6EC0"/>
    <w:rsid w:val="007D7E1D"/>
    <w:rsid w:val="007E0634"/>
    <w:rsid w:val="007E07BC"/>
    <w:rsid w:val="007E1D4B"/>
    <w:rsid w:val="007E2825"/>
    <w:rsid w:val="007E29DA"/>
    <w:rsid w:val="007E3215"/>
    <w:rsid w:val="007E3A39"/>
    <w:rsid w:val="007E5F7D"/>
    <w:rsid w:val="007E6505"/>
    <w:rsid w:val="007F1094"/>
    <w:rsid w:val="007F4AA9"/>
    <w:rsid w:val="007F4FF3"/>
    <w:rsid w:val="007F5A73"/>
    <w:rsid w:val="007F5E90"/>
    <w:rsid w:val="007F6888"/>
    <w:rsid w:val="008021D8"/>
    <w:rsid w:val="00803FFD"/>
    <w:rsid w:val="00804B2E"/>
    <w:rsid w:val="00814B7C"/>
    <w:rsid w:val="00814FA6"/>
    <w:rsid w:val="008224B9"/>
    <w:rsid w:val="008265F0"/>
    <w:rsid w:val="00830019"/>
    <w:rsid w:val="00830263"/>
    <w:rsid w:val="00831270"/>
    <w:rsid w:val="00831689"/>
    <w:rsid w:val="00831979"/>
    <w:rsid w:val="00831DA7"/>
    <w:rsid w:val="00835D88"/>
    <w:rsid w:val="00840BF8"/>
    <w:rsid w:val="008430BD"/>
    <w:rsid w:val="00851352"/>
    <w:rsid w:val="00851A89"/>
    <w:rsid w:val="00852E9A"/>
    <w:rsid w:val="00852F5C"/>
    <w:rsid w:val="00853DCF"/>
    <w:rsid w:val="00857077"/>
    <w:rsid w:val="00861344"/>
    <w:rsid w:val="00863230"/>
    <w:rsid w:val="00865BD0"/>
    <w:rsid w:val="008673B4"/>
    <w:rsid w:val="008717D8"/>
    <w:rsid w:val="0087215C"/>
    <w:rsid w:val="00875D25"/>
    <w:rsid w:val="00875FD3"/>
    <w:rsid w:val="008776EF"/>
    <w:rsid w:val="00880E35"/>
    <w:rsid w:val="008875FE"/>
    <w:rsid w:val="00887F8E"/>
    <w:rsid w:val="00890C61"/>
    <w:rsid w:val="00891922"/>
    <w:rsid w:val="00896234"/>
    <w:rsid w:val="00897E43"/>
    <w:rsid w:val="008A2144"/>
    <w:rsid w:val="008A4ADF"/>
    <w:rsid w:val="008B0A68"/>
    <w:rsid w:val="008B0B8D"/>
    <w:rsid w:val="008B1451"/>
    <w:rsid w:val="008B252D"/>
    <w:rsid w:val="008B33A8"/>
    <w:rsid w:val="008B7943"/>
    <w:rsid w:val="008C222B"/>
    <w:rsid w:val="008C26B8"/>
    <w:rsid w:val="008C3251"/>
    <w:rsid w:val="008C5738"/>
    <w:rsid w:val="008C7EAD"/>
    <w:rsid w:val="008D0CFE"/>
    <w:rsid w:val="008D16A7"/>
    <w:rsid w:val="008D3587"/>
    <w:rsid w:val="008D3BA7"/>
    <w:rsid w:val="008D4E76"/>
    <w:rsid w:val="008D6152"/>
    <w:rsid w:val="008E3886"/>
    <w:rsid w:val="008E4FDC"/>
    <w:rsid w:val="008E508D"/>
    <w:rsid w:val="008E65E2"/>
    <w:rsid w:val="008E7BA9"/>
    <w:rsid w:val="008F0F81"/>
    <w:rsid w:val="008F11B7"/>
    <w:rsid w:val="008F27BF"/>
    <w:rsid w:val="008F5A24"/>
    <w:rsid w:val="008F6903"/>
    <w:rsid w:val="008F7F08"/>
    <w:rsid w:val="00901636"/>
    <w:rsid w:val="00902365"/>
    <w:rsid w:val="00902A28"/>
    <w:rsid w:val="0090321E"/>
    <w:rsid w:val="0090568B"/>
    <w:rsid w:val="00905B9C"/>
    <w:rsid w:val="009142EC"/>
    <w:rsid w:val="00914478"/>
    <w:rsid w:val="009154C3"/>
    <w:rsid w:val="00922787"/>
    <w:rsid w:val="009227C0"/>
    <w:rsid w:val="00923540"/>
    <w:rsid w:val="00926767"/>
    <w:rsid w:val="009319FA"/>
    <w:rsid w:val="009361D5"/>
    <w:rsid w:val="00942342"/>
    <w:rsid w:val="0094289D"/>
    <w:rsid w:val="009428A4"/>
    <w:rsid w:val="00944A37"/>
    <w:rsid w:val="00946E4A"/>
    <w:rsid w:val="00952DEC"/>
    <w:rsid w:val="00954046"/>
    <w:rsid w:val="00960C24"/>
    <w:rsid w:val="009659F4"/>
    <w:rsid w:val="00967ECA"/>
    <w:rsid w:val="00970D60"/>
    <w:rsid w:val="00971CAF"/>
    <w:rsid w:val="0097466D"/>
    <w:rsid w:val="009752C8"/>
    <w:rsid w:val="00975522"/>
    <w:rsid w:val="0098083E"/>
    <w:rsid w:val="00980BD7"/>
    <w:rsid w:val="00983644"/>
    <w:rsid w:val="00985E30"/>
    <w:rsid w:val="00990398"/>
    <w:rsid w:val="00991221"/>
    <w:rsid w:val="0099204D"/>
    <w:rsid w:val="00993049"/>
    <w:rsid w:val="0099390E"/>
    <w:rsid w:val="00993CBC"/>
    <w:rsid w:val="009957FF"/>
    <w:rsid w:val="009960E5"/>
    <w:rsid w:val="00996FB6"/>
    <w:rsid w:val="009975CB"/>
    <w:rsid w:val="009A2D29"/>
    <w:rsid w:val="009A56D3"/>
    <w:rsid w:val="009A62CD"/>
    <w:rsid w:val="009A7213"/>
    <w:rsid w:val="009A7ADC"/>
    <w:rsid w:val="009B0D30"/>
    <w:rsid w:val="009B3FBA"/>
    <w:rsid w:val="009C018B"/>
    <w:rsid w:val="009C17F9"/>
    <w:rsid w:val="009C19B7"/>
    <w:rsid w:val="009C5ABB"/>
    <w:rsid w:val="009C6A71"/>
    <w:rsid w:val="009C7467"/>
    <w:rsid w:val="009C7EF0"/>
    <w:rsid w:val="009D0249"/>
    <w:rsid w:val="009D244D"/>
    <w:rsid w:val="009D2579"/>
    <w:rsid w:val="009D2E22"/>
    <w:rsid w:val="009D418A"/>
    <w:rsid w:val="009D5032"/>
    <w:rsid w:val="009D584F"/>
    <w:rsid w:val="009D7C51"/>
    <w:rsid w:val="009D7F55"/>
    <w:rsid w:val="009E196C"/>
    <w:rsid w:val="009E4F42"/>
    <w:rsid w:val="009E50A8"/>
    <w:rsid w:val="009E6A0A"/>
    <w:rsid w:val="009E7D8C"/>
    <w:rsid w:val="009F36BF"/>
    <w:rsid w:val="009F4350"/>
    <w:rsid w:val="009F4A8C"/>
    <w:rsid w:val="009F6FCC"/>
    <w:rsid w:val="009F788A"/>
    <w:rsid w:val="009F7F5A"/>
    <w:rsid w:val="00A04507"/>
    <w:rsid w:val="00A04572"/>
    <w:rsid w:val="00A100A2"/>
    <w:rsid w:val="00A111B6"/>
    <w:rsid w:val="00A12098"/>
    <w:rsid w:val="00A1494C"/>
    <w:rsid w:val="00A170BE"/>
    <w:rsid w:val="00A172ED"/>
    <w:rsid w:val="00A205D4"/>
    <w:rsid w:val="00A2629B"/>
    <w:rsid w:val="00A26D27"/>
    <w:rsid w:val="00A27876"/>
    <w:rsid w:val="00A31B42"/>
    <w:rsid w:val="00A353F0"/>
    <w:rsid w:val="00A35754"/>
    <w:rsid w:val="00A36EE6"/>
    <w:rsid w:val="00A376EE"/>
    <w:rsid w:val="00A37C2F"/>
    <w:rsid w:val="00A37F91"/>
    <w:rsid w:val="00A41AD5"/>
    <w:rsid w:val="00A42755"/>
    <w:rsid w:val="00A42A99"/>
    <w:rsid w:val="00A436FC"/>
    <w:rsid w:val="00A43B65"/>
    <w:rsid w:val="00A449E9"/>
    <w:rsid w:val="00A50C67"/>
    <w:rsid w:val="00A5151A"/>
    <w:rsid w:val="00A5249B"/>
    <w:rsid w:val="00A524D5"/>
    <w:rsid w:val="00A52738"/>
    <w:rsid w:val="00A55EBA"/>
    <w:rsid w:val="00A5619C"/>
    <w:rsid w:val="00A57E0A"/>
    <w:rsid w:val="00A606EC"/>
    <w:rsid w:val="00A63834"/>
    <w:rsid w:val="00A65BAD"/>
    <w:rsid w:val="00A66E5C"/>
    <w:rsid w:val="00A71242"/>
    <w:rsid w:val="00A7133D"/>
    <w:rsid w:val="00A76451"/>
    <w:rsid w:val="00A77E3B"/>
    <w:rsid w:val="00A80532"/>
    <w:rsid w:val="00A823F6"/>
    <w:rsid w:val="00A84466"/>
    <w:rsid w:val="00A84A1D"/>
    <w:rsid w:val="00A85838"/>
    <w:rsid w:val="00A8719E"/>
    <w:rsid w:val="00A914E7"/>
    <w:rsid w:val="00AA0919"/>
    <w:rsid w:val="00AA0A89"/>
    <w:rsid w:val="00AA137C"/>
    <w:rsid w:val="00AA15A3"/>
    <w:rsid w:val="00AA45FB"/>
    <w:rsid w:val="00AA503F"/>
    <w:rsid w:val="00AA522D"/>
    <w:rsid w:val="00AA5368"/>
    <w:rsid w:val="00AA6429"/>
    <w:rsid w:val="00AB2E98"/>
    <w:rsid w:val="00AB36D3"/>
    <w:rsid w:val="00AB645E"/>
    <w:rsid w:val="00AB780B"/>
    <w:rsid w:val="00AC01AA"/>
    <w:rsid w:val="00AC1DBE"/>
    <w:rsid w:val="00AC4F72"/>
    <w:rsid w:val="00AC6001"/>
    <w:rsid w:val="00AC6B72"/>
    <w:rsid w:val="00AD1334"/>
    <w:rsid w:val="00AD1663"/>
    <w:rsid w:val="00AD3E07"/>
    <w:rsid w:val="00AD4CDC"/>
    <w:rsid w:val="00AD791D"/>
    <w:rsid w:val="00AE2A7D"/>
    <w:rsid w:val="00AE2C23"/>
    <w:rsid w:val="00AE5D0E"/>
    <w:rsid w:val="00AE74DD"/>
    <w:rsid w:val="00AE7B3F"/>
    <w:rsid w:val="00AF4205"/>
    <w:rsid w:val="00AF4351"/>
    <w:rsid w:val="00AF741A"/>
    <w:rsid w:val="00AF7655"/>
    <w:rsid w:val="00B003B1"/>
    <w:rsid w:val="00B00C8B"/>
    <w:rsid w:val="00B01ADB"/>
    <w:rsid w:val="00B02537"/>
    <w:rsid w:val="00B04161"/>
    <w:rsid w:val="00B056F9"/>
    <w:rsid w:val="00B05FA1"/>
    <w:rsid w:val="00B06C53"/>
    <w:rsid w:val="00B06D26"/>
    <w:rsid w:val="00B10333"/>
    <w:rsid w:val="00B11E3D"/>
    <w:rsid w:val="00B12893"/>
    <w:rsid w:val="00B14D2C"/>
    <w:rsid w:val="00B15983"/>
    <w:rsid w:val="00B15DFD"/>
    <w:rsid w:val="00B1653E"/>
    <w:rsid w:val="00B17E82"/>
    <w:rsid w:val="00B2111A"/>
    <w:rsid w:val="00B22D19"/>
    <w:rsid w:val="00B23368"/>
    <w:rsid w:val="00B24BC6"/>
    <w:rsid w:val="00B24DC9"/>
    <w:rsid w:val="00B257D7"/>
    <w:rsid w:val="00B25D38"/>
    <w:rsid w:val="00B30A51"/>
    <w:rsid w:val="00B30CF7"/>
    <w:rsid w:val="00B3264D"/>
    <w:rsid w:val="00B378B6"/>
    <w:rsid w:val="00B4374B"/>
    <w:rsid w:val="00B439DA"/>
    <w:rsid w:val="00B440EA"/>
    <w:rsid w:val="00B44A8C"/>
    <w:rsid w:val="00B4575A"/>
    <w:rsid w:val="00B522CF"/>
    <w:rsid w:val="00B52AA8"/>
    <w:rsid w:val="00B544F8"/>
    <w:rsid w:val="00B575BA"/>
    <w:rsid w:val="00B578D6"/>
    <w:rsid w:val="00B61D4C"/>
    <w:rsid w:val="00B62F96"/>
    <w:rsid w:val="00B63261"/>
    <w:rsid w:val="00B63EE8"/>
    <w:rsid w:val="00B66D0F"/>
    <w:rsid w:val="00B6722E"/>
    <w:rsid w:val="00B714BF"/>
    <w:rsid w:val="00B71608"/>
    <w:rsid w:val="00B724F6"/>
    <w:rsid w:val="00B752CD"/>
    <w:rsid w:val="00B76429"/>
    <w:rsid w:val="00B823D2"/>
    <w:rsid w:val="00B82E16"/>
    <w:rsid w:val="00B852DE"/>
    <w:rsid w:val="00B86471"/>
    <w:rsid w:val="00B90D36"/>
    <w:rsid w:val="00B9210C"/>
    <w:rsid w:val="00B956D4"/>
    <w:rsid w:val="00B97446"/>
    <w:rsid w:val="00BA139A"/>
    <w:rsid w:val="00BA3945"/>
    <w:rsid w:val="00BA7432"/>
    <w:rsid w:val="00BB02A3"/>
    <w:rsid w:val="00BB096F"/>
    <w:rsid w:val="00BB1D3F"/>
    <w:rsid w:val="00BB208A"/>
    <w:rsid w:val="00BB2764"/>
    <w:rsid w:val="00BB3A57"/>
    <w:rsid w:val="00BB3F9D"/>
    <w:rsid w:val="00BB4206"/>
    <w:rsid w:val="00BC1AA0"/>
    <w:rsid w:val="00BC2495"/>
    <w:rsid w:val="00BC2989"/>
    <w:rsid w:val="00BC2E65"/>
    <w:rsid w:val="00BC314A"/>
    <w:rsid w:val="00BC4E13"/>
    <w:rsid w:val="00BC7425"/>
    <w:rsid w:val="00BC7972"/>
    <w:rsid w:val="00BC7EB9"/>
    <w:rsid w:val="00BD22C8"/>
    <w:rsid w:val="00BD23CC"/>
    <w:rsid w:val="00BD2643"/>
    <w:rsid w:val="00BD40A0"/>
    <w:rsid w:val="00BD5668"/>
    <w:rsid w:val="00BD56B1"/>
    <w:rsid w:val="00BD6558"/>
    <w:rsid w:val="00BD6D57"/>
    <w:rsid w:val="00BD79DA"/>
    <w:rsid w:val="00BE0E08"/>
    <w:rsid w:val="00BE7C12"/>
    <w:rsid w:val="00BF0033"/>
    <w:rsid w:val="00BF2AD7"/>
    <w:rsid w:val="00BF2C86"/>
    <w:rsid w:val="00BF2F76"/>
    <w:rsid w:val="00BF3022"/>
    <w:rsid w:val="00BF3214"/>
    <w:rsid w:val="00BF385B"/>
    <w:rsid w:val="00BF4B9D"/>
    <w:rsid w:val="00BF5573"/>
    <w:rsid w:val="00C001EF"/>
    <w:rsid w:val="00C00370"/>
    <w:rsid w:val="00C00FC1"/>
    <w:rsid w:val="00C05952"/>
    <w:rsid w:val="00C118DE"/>
    <w:rsid w:val="00C132D2"/>
    <w:rsid w:val="00C13CFE"/>
    <w:rsid w:val="00C1454C"/>
    <w:rsid w:val="00C153CB"/>
    <w:rsid w:val="00C15867"/>
    <w:rsid w:val="00C16AAF"/>
    <w:rsid w:val="00C16FC7"/>
    <w:rsid w:val="00C17163"/>
    <w:rsid w:val="00C20304"/>
    <w:rsid w:val="00C2296D"/>
    <w:rsid w:val="00C23155"/>
    <w:rsid w:val="00C238CF"/>
    <w:rsid w:val="00C26128"/>
    <w:rsid w:val="00C270F0"/>
    <w:rsid w:val="00C27A44"/>
    <w:rsid w:val="00C34B14"/>
    <w:rsid w:val="00C401EA"/>
    <w:rsid w:val="00C40C41"/>
    <w:rsid w:val="00C42B07"/>
    <w:rsid w:val="00C42B88"/>
    <w:rsid w:val="00C43544"/>
    <w:rsid w:val="00C455D2"/>
    <w:rsid w:val="00C45885"/>
    <w:rsid w:val="00C50F22"/>
    <w:rsid w:val="00C50FD5"/>
    <w:rsid w:val="00C51DF1"/>
    <w:rsid w:val="00C57971"/>
    <w:rsid w:val="00C61C71"/>
    <w:rsid w:val="00C63B9D"/>
    <w:rsid w:val="00C65BD7"/>
    <w:rsid w:val="00C73242"/>
    <w:rsid w:val="00C745C5"/>
    <w:rsid w:val="00C757C8"/>
    <w:rsid w:val="00C76815"/>
    <w:rsid w:val="00C76BA4"/>
    <w:rsid w:val="00C832C0"/>
    <w:rsid w:val="00C838D3"/>
    <w:rsid w:val="00C83A48"/>
    <w:rsid w:val="00C857E4"/>
    <w:rsid w:val="00C85865"/>
    <w:rsid w:val="00C85E85"/>
    <w:rsid w:val="00C85EE1"/>
    <w:rsid w:val="00C87E5A"/>
    <w:rsid w:val="00C87F79"/>
    <w:rsid w:val="00C96E6D"/>
    <w:rsid w:val="00C974B6"/>
    <w:rsid w:val="00CA0C9D"/>
    <w:rsid w:val="00CA27FF"/>
    <w:rsid w:val="00CA2EAE"/>
    <w:rsid w:val="00CA4AC1"/>
    <w:rsid w:val="00CA5098"/>
    <w:rsid w:val="00CA59FB"/>
    <w:rsid w:val="00CA7830"/>
    <w:rsid w:val="00CA7FA1"/>
    <w:rsid w:val="00CB0316"/>
    <w:rsid w:val="00CB050B"/>
    <w:rsid w:val="00CB0B11"/>
    <w:rsid w:val="00CB353E"/>
    <w:rsid w:val="00CB426A"/>
    <w:rsid w:val="00CB5354"/>
    <w:rsid w:val="00CC0FAC"/>
    <w:rsid w:val="00CC12A7"/>
    <w:rsid w:val="00CC14E8"/>
    <w:rsid w:val="00CC3B1E"/>
    <w:rsid w:val="00CC3C9E"/>
    <w:rsid w:val="00CC6A14"/>
    <w:rsid w:val="00CC70A3"/>
    <w:rsid w:val="00CD1320"/>
    <w:rsid w:val="00CD2752"/>
    <w:rsid w:val="00CD4442"/>
    <w:rsid w:val="00CD53C3"/>
    <w:rsid w:val="00CD574E"/>
    <w:rsid w:val="00CD71A1"/>
    <w:rsid w:val="00CE12D0"/>
    <w:rsid w:val="00CE1444"/>
    <w:rsid w:val="00CE2457"/>
    <w:rsid w:val="00CE298E"/>
    <w:rsid w:val="00CE4C22"/>
    <w:rsid w:val="00CE5EF2"/>
    <w:rsid w:val="00CE6FC6"/>
    <w:rsid w:val="00CE76E5"/>
    <w:rsid w:val="00CF41EC"/>
    <w:rsid w:val="00CF4587"/>
    <w:rsid w:val="00CF5D04"/>
    <w:rsid w:val="00CF74F0"/>
    <w:rsid w:val="00D00F87"/>
    <w:rsid w:val="00D037EB"/>
    <w:rsid w:val="00D04DE4"/>
    <w:rsid w:val="00D063F1"/>
    <w:rsid w:val="00D07F25"/>
    <w:rsid w:val="00D11A0E"/>
    <w:rsid w:val="00D127F5"/>
    <w:rsid w:val="00D13123"/>
    <w:rsid w:val="00D1313D"/>
    <w:rsid w:val="00D14F22"/>
    <w:rsid w:val="00D15A6F"/>
    <w:rsid w:val="00D15E32"/>
    <w:rsid w:val="00D16424"/>
    <w:rsid w:val="00D25FBE"/>
    <w:rsid w:val="00D26230"/>
    <w:rsid w:val="00D3604C"/>
    <w:rsid w:val="00D4102B"/>
    <w:rsid w:val="00D41857"/>
    <w:rsid w:val="00D4741C"/>
    <w:rsid w:val="00D541ED"/>
    <w:rsid w:val="00D5479F"/>
    <w:rsid w:val="00D54F12"/>
    <w:rsid w:val="00D5573A"/>
    <w:rsid w:val="00D560DD"/>
    <w:rsid w:val="00D5723E"/>
    <w:rsid w:val="00D57918"/>
    <w:rsid w:val="00D60597"/>
    <w:rsid w:val="00D63A2F"/>
    <w:rsid w:val="00D648C5"/>
    <w:rsid w:val="00D668A3"/>
    <w:rsid w:val="00D701CD"/>
    <w:rsid w:val="00D715C8"/>
    <w:rsid w:val="00D71BC3"/>
    <w:rsid w:val="00D72FC5"/>
    <w:rsid w:val="00D73DC6"/>
    <w:rsid w:val="00D74C1A"/>
    <w:rsid w:val="00D74DD6"/>
    <w:rsid w:val="00D754C1"/>
    <w:rsid w:val="00D77393"/>
    <w:rsid w:val="00D77A35"/>
    <w:rsid w:val="00D77E51"/>
    <w:rsid w:val="00D8001A"/>
    <w:rsid w:val="00D8093C"/>
    <w:rsid w:val="00D80DAB"/>
    <w:rsid w:val="00D81B3E"/>
    <w:rsid w:val="00D837A4"/>
    <w:rsid w:val="00D8505B"/>
    <w:rsid w:val="00D8643F"/>
    <w:rsid w:val="00D865BF"/>
    <w:rsid w:val="00D90C70"/>
    <w:rsid w:val="00D90E49"/>
    <w:rsid w:val="00D90E56"/>
    <w:rsid w:val="00D91291"/>
    <w:rsid w:val="00D91C50"/>
    <w:rsid w:val="00D96ADE"/>
    <w:rsid w:val="00DA0CE2"/>
    <w:rsid w:val="00DA1C37"/>
    <w:rsid w:val="00DA2387"/>
    <w:rsid w:val="00DA36E6"/>
    <w:rsid w:val="00DB12FD"/>
    <w:rsid w:val="00DB1520"/>
    <w:rsid w:val="00DB48D1"/>
    <w:rsid w:val="00DB5D83"/>
    <w:rsid w:val="00DB62E1"/>
    <w:rsid w:val="00DC1FB3"/>
    <w:rsid w:val="00DC2175"/>
    <w:rsid w:val="00DC2241"/>
    <w:rsid w:val="00DC6214"/>
    <w:rsid w:val="00DC6A10"/>
    <w:rsid w:val="00DC7875"/>
    <w:rsid w:val="00DD1E14"/>
    <w:rsid w:val="00DD2411"/>
    <w:rsid w:val="00DD6878"/>
    <w:rsid w:val="00DE1922"/>
    <w:rsid w:val="00DE221C"/>
    <w:rsid w:val="00DE59E0"/>
    <w:rsid w:val="00DE657E"/>
    <w:rsid w:val="00DE660B"/>
    <w:rsid w:val="00DE68B7"/>
    <w:rsid w:val="00DF4704"/>
    <w:rsid w:val="00DF5D2A"/>
    <w:rsid w:val="00E00EBC"/>
    <w:rsid w:val="00E024AA"/>
    <w:rsid w:val="00E10927"/>
    <w:rsid w:val="00E140AD"/>
    <w:rsid w:val="00E15C77"/>
    <w:rsid w:val="00E250F1"/>
    <w:rsid w:val="00E30032"/>
    <w:rsid w:val="00E34266"/>
    <w:rsid w:val="00E342CB"/>
    <w:rsid w:val="00E3550D"/>
    <w:rsid w:val="00E44098"/>
    <w:rsid w:val="00E4610D"/>
    <w:rsid w:val="00E51308"/>
    <w:rsid w:val="00E520B1"/>
    <w:rsid w:val="00E52838"/>
    <w:rsid w:val="00E54848"/>
    <w:rsid w:val="00E54861"/>
    <w:rsid w:val="00E56F1A"/>
    <w:rsid w:val="00E572DD"/>
    <w:rsid w:val="00E60BFB"/>
    <w:rsid w:val="00E614E0"/>
    <w:rsid w:val="00E63271"/>
    <w:rsid w:val="00E63E4D"/>
    <w:rsid w:val="00E66E14"/>
    <w:rsid w:val="00E6720E"/>
    <w:rsid w:val="00E6799E"/>
    <w:rsid w:val="00E7071B"/>
    <w:rsid w:val="00E70C11"/>
    <w:rsid w:val="00E73C56"/>
    <w:rsid w:val="00E73F7F"/>
    <w:rsid w:val="00E753E8"/>
    <w:rsid w:val="00E80325"/>
    <w:rsid w:val="00E80836"/>
    <w:rsid w:val="00E80B28"/>
    <w:rsid w:val="00E82294"/>
    <w:rsid w:val="00E8360A"/>
    <w:rsid w:val="00E85409"/>
    <w:rsid w:val="00E87725"/>
    <w:rsid w:val="00E93ADB"/>
    <w:rsid w:val="00E94DB8"/>
    <w:rsid w:val="00E97BE8"/>
    <w:rsid w:val="00EA1CAD"/>
    <w:rsid w:val="00EA3F87"/>
    <w:rsid w:val="00EA429F"/>
    <w:rsid w:val="00EA4F9E"/>
    <w:rsid w:val="00EA5239"/>
    <w:rsid w:val="00EA63CA"/>
    <w:rsid w:val="00EA6D3B"/>
    <w:rsid w:val="00EB00AD"/>
    <w:rsid w:val="00EB136C"/>
    <w:rsid w:val="00EB480E"/>
    <w:rsid w:val="00EB5443"/>
    <w:rsid w:val="00EB5EC6"/>
    <w:rsid w:val="00EB5FF9"/>
    <w:rsid w:val="00EB708C"/>
    <w:rsid w:val="00EB7F73"/>
    <w:rsid w:val="00EB7FC9"/>
    <w:rsid w:val="00ED006F"/>
    <w:rsid w:val="00ED27E8"/>
    <w:rsid w:val="00ED3EF8"/>
    <w:rsid w:val="00ED6D90"/>
    <w:rsid w:val="00ED7137"/>
    <w:rsid w:val="00ED7144"/>
    <w:rsid w:val="00ED71C0"/>
    <w:rsid w:val="00ED721A"/>
    <w:rsid w:val="00ED7805"/>
    <w:rsid w:val="00EE0ACB"/>
    <w:rsid w:val="00EE552D"/>
    <w:rsid w:val="00EE57F4"/>
    <w:rsid w:val="00EE719A"/>
    <w:rsid w:val="00EE7F5E"/>
    <w:rsid w:val="00EF06EA"/>
    <w:rsid w:val="00EF4D05"/>
    <w:rsid w:val="00F03628"/>
    <w:rsid w:val="00F054DD"/>
    <w:rsid w:val="00F073D9"/>
    <w:rsid w:val="00F10E01"/>
    <w:rsid w:val="00F17BA9"/>
    <w:rsid w:val="00F20059"/>
    <w:rsid w:val="00F20B82"/>
    <w:rsid w:val="00F21088"/>
    <w:rsid w:val="00F21504"/>
    <w:rsid w:val="00F241E9"/>
    <w:rsid w:val="00F24AEE"/>
    <w:rsid w:val="00F25697"/>
    <w:rsid w:val="00F2569B"/>
    <w:rsid w:val="00F279B2"/>
    <w:rsid w:val="00F31A13"/>
    <w:rsid w:val="00F327E7"/>
    <w:rsid w:val="00F35647"/>
    <w:rsid w:val="00F35746"/>
    <w:rsid w:val="00F362D2"/>
    <w:rsid w:val="00F36F4A"/>
    <w:rsid w:val="00F43477"/>
    <w:rsid w:val="00F43A8A"/>
    <w:rsid w:val="00F447C7"/>
    <w:rsid w:val="00F4524B"/>
    <w:rsid w:val="00F459B4"/>
    <w:rsid w:val="00F463FA"/>
    <w:rsid w:val="00F472E7"/>
    <w:rsid w:val="00F47AB6"/>
    <w:rsid w:val="00F5211B"/>
    <w:rsid w:val="00F554A9"/>
    <w:rsid w:val="00F565E0"/>
    <w:rsid w:val="00F61F20"/>
    <w:rsid w:val="00F65539"/>
    <w:rsid w:val="00F65932"/>
    <w:rsid w:val="00F716FD"/>
    <w:rsid w:val="00F721DF"/>
    <w:rsid w:val="00F739D0"/>
    <w:rsid w:val="00F75055"/>
    <w:rsid w:val="00F76194"/>
    <w:rsid w:val="00F76C30"/>
    <w:rsid w:val="00F80355"/>
    <w:rsid w:val="00F87C40"/>
    <w:rsid w:val="00F87C43"/>
    <w:rsid w:val="00F929BC"/>
    <w:rsid w:val="00FA00EE"/>
    <w:rsid w:val="00FA27E4"/>
    <w:rsid w:val="00FA3626"/>
    <w:rsid w:val="00FA3836"/>
    <w:rsid w:val="00FA540C"/>
    <w:rsid w:val="00FA5722"/>
    <w:rsid w:val="00FB0C81"/>
    <w:rsid w:val="00FB1B49"/>
    <w:rsid w:val="00FB3F2B"/>
    <w:rsid w:val="00FB4AF5"/>
    <w:rsid w:val="00FB68A7"/>
    <w:rsid w:val="00FC2200"/>
    <w:rsid w:val="00FC2540"/>
    <w:rsid w:val="00FC5DBE"/>
    <w:rsid w:val="00FC6AC2"/>
    <w:rsid w:val="00FC7272"/>
    <w:rsid w:val="00FD516D"/>
    <w:rsid w:val="00FD6409"/>
    <w:rsid w:val="00FD6693"/>
    <w:rsid w:val="00FE10BB"/>
    <w:rsid w:val="00FE3307"/>
    <w:rsid w:val="00FE3CD0"/>
    <w:rsid w:val="00FF0204"/>
    <w:rsid w:val="00FF08C3"/>
    <w:rsid w:val="00FF098D"/>
    <w:rsid w:val="00FF0A3E"/>
    <w:rsid w:val="00FF0E64"/>
    <w:rsid w:val="00FF3AED"/>
    <w:rsid w:val="00FF48CE"/>
    <w:rsid w:val="00FF560B"/>
    <w:rsid w:val="00FF5722"/>
    <w:rsid w:val="00FF6E39"/>
    <w:rsid w:val="021533E7"/>
    <w:rsid w:val="039B3DC0"/>
    <w:rsid w:val="03CC00C8"/>
    <w:rsid w:val="0475016D"/>
    <w:rsid w:val="059465BE"/>
    <w:rsid w:val="05EA2437"/>
    <w:rsid w:val="0A1B3F65"/>
    <w:rsid w:val="0DBB7AFD"/>
    <w:rsid w:val="0E6F3E7F"/>
    <w:rsid w:val="0F6806E9"/>
    <w:rsid w:val="129B2823"/>
    <w:rsid w:val="12E60488"/>
    <w:rsid w:val="14863420"/>
    <w:rsid w:val="14AB1989"/>
    <w:rsid w:val="168B2846"/>
    <w:rsid w:val="1EE6018D"/>
    <w:rsid w:val="20087C8F"/>
    <w:rsid w:val="205E1154"/>
    <w:rsid w:val="20C55B80"/>
    <w:rsid w:val="21417BC3"/>
    <w:rsid w:val="247052C5"/>
    <w:rsid w:val="25080FB6"/>
    <w:rsid w:val="25CB1E8B"/>
    <w:rsid w:val="26D47358"/>
    <w:rsid w:val="272F7FDC"/>
    <w:rsid w:val="2AD0640E"/>
    <w:rsid w:val="2AE839DA"/>
    <w:rsid w:val="2AF43C32"/>
    <w:rsid w:val="2F875DDB"/>
    <w:rsid w:val="311F752F"/>
    <w:rsid w:val="31D245A1"/>
    <w:rsid w:val="339E473B"/>
    <w:rsid w:val="346534AA"/>
    <w:rsid w:val="3A03179B"/>
    <w:rsid w:val="3B9B79B4"/>
    <w:rsid w:val="3F09723D"/>
    <w:rsid w:val="455C4456"/>
    <w:rsid w:val="45AE3109"/>
    <w:rsid w:val="46DF6973"/>
    <w:rsid w:val="47B75973"/>
    <w:rsid w:val="48B06F92"/>
    <w:rsid w:val="491A440C"/>
    <w:rsid w:val="49793828"/>
    <w:rsid w:val="49EA0BB5"/>
    <w:rsid w:val="4CB163A7"/>
    <w:rsid w:val="4D096C71"/>
    <w:rsid w:val="4DCB03CA"/>
    <w:rsid w:val="53CF5659"/>
    <w:rsid w:val="548E50B1"/>
    <w:rsid w:val="55020B76"/>
    <w:rsid w:val="556101D6"/>
    <w:rsid w:val="56A416CE"/>
    <w:rsid w:val="58157491"/>
    <w:rsid w:val="584E40D2"/>
    <w:rsid w:val="5D9544F1"/>
    <w:rsid w:val="5FA83300"/>
    <w:rsid w:val="5FDB64C8"/>
    <w:rsid w:val="60F358F1"/>
    <w:rsid w:val="623C36B0"/>
    <w:rsid w:val="642A120D"/>
    <w:rsid w:val="65744A4C"/>
    <w:rsid w:val="670C13E0"/>
    <w:rsid w:val="6C472EBA"/>
    <w:rsid w:val="6D275491"/>
    <w:rsid w:val="6E215CE2"/>
    <w:rsid w:val="710D0F60"/>
    <w:rsid w:val="73C00D5D"/>
    <w:rsid w:val="74F51DA9"/>
    <w:rsid w:val="7530273D"/>
    <w:rsid w:val="76635083"/>
    <w:rsid w:val="76C5258F"/>
    <w:rsid w:val="789A04F9"/>
    <w:rsid w:val="7D2C7C8E"/>
    <w:rsid w:val="7F297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379A893"/>
  <w15:docId w15:val="{9AB0B5B7-AFD0-4363-9868-0503826C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semiHidden="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en-US"/>
    </w:rPr>
  </w:style>
  <w:style w:type="paragraph" w:styleId="Heading1">
    <w:name w:val="heading 1"/>
    <w:basedOn w:val="Normal"/>
    <w:next w:val="Normal"/>
    <w:link w:val="Heading1Char"/>
    <w:uiPriority w:val="9"/>
    <w:qFormat/>
    <w:pPr>
      <w:numPr>
        <w:numId w:val="1"/>
      </w:numPr>
      <w:spacing w:after="240"/>
      <w:outlineLvl w:val="0"/>
    </w:pPr>
  </w:style>
  <w:style w:type="paragraph" w:styleId="Heading2">
    <w:name w:val="heading 2"/>
    <w:basedOn w:val="Normal"/>
    <w:next w:val="Normal"/>
    <w:link w:val="Heading2Char"/>
    <w:uiPriority w:val="9"/>
    <w:qFormat/>
    <w:pPr>
      <w:widowControl w:val="0"/>
      <w:numPr>
        <w:ilvl w:val="1"/>
        <w:numId w:val="1"/>
      </w:numPr>
      <w:spacing w:after="240"/>
      <w:outlineLvl w:val="1"/>
    </w:pPr>
  </w:style>
  <w:style w:type="paragraph" w:styleId="Heading3">
    <w:name w:val="heading 3"/>
    <w:basedOn w:val="Normal"/>
    <w:next w:val="Normal"/>
    <w:uiPriority w:val="9"/>
    <w:qFormat/>
    <w:pPr>
      <w:widowControl w:val="0"/>
      <w:numPr>
        <w:ilvl w:val="2"/>
        <w:numId w:val="1"/>
      </w:numPr>
      <w:spacing w:after="240"/>
      <w:outlineLvl w:val="2"/>
    </w:pPr>
  </w:style>
  <w:style w:type="paragraph" w:styleId="Heading4">
    <w:name w:val="heading 4"/>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link w:val="NormalWebChar"/>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qFormat/>
    <w:rPr>
      <w:vertAlign w:val="superscript"/>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uiPriority w:val="9"/>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styleId="ListParagraph">
    <w:name w:val="List Paragraph"/>
    <w:basedOn w:val="Normal"/>
    <w:link w:val="ListParagraphChar"/>
    <w:uiPriority w:val="34"/>
    <w:qFormat/>
    <w:pPr>
      <w:ind w:left="720"/>
      <w:contextualSpacing/>
    </w:pPr>
    <w:rPr>
      <w:lang w:val="en-GB"/>
    </w:rPr>
  </w:style>
  <w:style w:type="paragraph" w:customStyle="1" w:styleId="Revision1">
    <w:name w:val="Revision1"/>
    <w:hidden/>
    <w:uiPriority w:val="99"/>
    <w:semiHidden/>
    <w:qFormat/>
    <w:rPr>
      <w:sz w:val="22"/>
      <w:szCs w:val="22"/>
      <w:lang w:val="en-GB" w:eastAsia="en-US"/>
    </w:rPr>
  </w:style>
  <w:style w:type="character" w:customStyle="1" w:styleId="Heading2Char">
    <w:name w:val="Heading 2 Char"/>
    <w:basedOn w:val="DefaultParagraphFont"/>
    <w:link w:val="Heading2"/>
    <w:qFormat/>
    <w:rPr>
      <w:sz w:val="22"/>
      <w:szCs w:val="22"/>
      <w:lang w:val="en-CA"/>
    </w:rPr>
  </w:style>
  <w:style w:type="character" w:customStyle="1" w:styleId="markedcontent">
    <w:name w:val="markedcontent"/>
    <w:basedOn w:val="DefaultParagraphFont"/>
    <w:qFormat/>
  </w:style>
  <w:style w:type="character" w:customStyle="1" w:styleId="highlight">
    <w:name w:val="highlight"/>
    <w:basedOn w:val="DefaultParagraphFont"/>
    <w:qFormat/>
  </w:style>
  <w:style w:type="paragraph" w:customStyle="1" w:styleId="paragraph">
    <w:name w:val="paragraph"/>
    <w:basedOn w:val="Normal"/>
    <w:qFormat/>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ListParagraphChar">
    <w:name w:val="List Paragraph Char"/>
    <w:link w:val="ListParagraph"/>
    <w:uiPriority w:val="34"/>
    <w:qFormat/>
    <w:locked/>
    <w:rPr>
      <w:sz w:val="22"/>
      <w:szCs w:val="22"/>
      <w:lang w:val="en-GB"/>
    </w:rPr>
  </w:style>
  <w:style w:type="character" w:customStyle="1" w:styleId="NormalWebChar">
    <w:name w:val="Normal (Web) Char"/>
    <w:link w:val="NormalWeb"/>
    <w:qFormat/>
    <w:rPr>
      <w:sz w:val="24"/>
      <w:szCs w:val="24"/>
      <w:lang w:val="en-CA" w:eastAsia="en-CA"/>
    </w:rPr>
  </w:style>
  <w:style w:type="character" w:customStyle="1" w:styleId="cf01">
    <w:name w:val="cf01"/>
    <w:basedOn w:val="DefaultParagraphFont"/>
    <w:qFormat/>
    <w:rPr>
      <w:rFonts w:ascii="Segoe UI" w:hAnsi="Segoe UI" w:cs="Segoe UI" w:hint="default"/>
      <w:sz w:val="18"/>
      <w:szCs w:val="18"/>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customStyle="1" w:styleId="TableParagraph">
    <w:name w:val="Table Paragraph"/>
    <w:basedOn w:val="Normal"/>
    <w:uiPriority w:val="1"/>
    <w:qFormat/>
    <w:pPr>
      <w:widowControl w:val="0"/>
      <w:autoSpaceDE w:val="0"/>
      <w:autoSpaceDN w:val="0"/>
      <w:jc w:val="right"/>
    </w:pPr>
    <w:rPr>
      <w:lang w:val="en-US"/>
    </w:rPr>
  </w:style>
  <w:style w:type="character" w:customStyle="1" w:styleId="FooterChar">
    <w:name w:val="Footer Char"/>
    <w:basedOn w:val="DefaultParagraphFont"/>
    <w:link w:val="Footer"/>
    <w:uiPriority w:val="99"/>
    <w:rsid w:val="007D01E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0.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988C0-8D3D-4982-B3F6-5B28C01F4BD5}"/>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2C3885CC-73D3-4913-91EF-892F21E32D02}"/>
</file>

<file path=customXml/itemProps4.xml><?xml version="1.0" encoding="utf-8"?>
<ds:datastoreItem xmlns:ds="http://schemas.openxmlformats.org/officeDocument/2006/customXml" ds:itemID="{464EE43A-51BB-4944-A30F-C52ED7755F4D}"/>
</file>

<file path=customXml/itemProps5.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Normal</Template>
  <TotalTime>0</TotalTime>
  <Pages>7</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项目提案：塞舌尔</vt:lpstr>
    </vt:vector>
  </TitlesOfParts>
  <Company>UNMFS</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项目提案：塞舌尔</dc:title>
  <dc:subject>93rd ExCom</dc:subject>
  <dc:creator>Dominika Anna Suwik</dc:creator>
  <cp:keywords>93rd ExCom</cp:keywords>
  <dc:description>RS</dc:description>
  <cp:lastModifiedBy>Martine Chery</cp:lastModifiedBy>
  <cp:revision>2</cp:revision>
  <cp:lastPrinted>2001-05-26T16:40:00Z</cp:lastPrinted>
  <dcterms:created xsi:type="dcterms:W3CDTF">2023-11-17T16:47:00Z</dcterms:created>
  <dcterms:modified xsi:type="dcterms:W3CDTF">2023-11-17T16:47:00Z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0x0101000C6FEC1244EBA6448C3D795F58507761</vt:lpwstr>
  </property>
  <property fmtid="{D5CDD505-2E9C-101B-9397-08002B2CF9AE}" pid="3" name="Document number">
    <vt:lpwstr>UNEP/OzL.Pro/ExCom/93/85</vt:lpwstr>
  </property>
  <property fmtid="{D5CDD505-2E9C-101B-9397-08002B2CF9AE}" pid="4" name="Revision date">
    <vt:lpwstr>11/10/2023</vt:lpwstr>
  </property>
  <property fmtid="{D5CDD505-2E9C-101B-9397-08002B2CF9AE}" pid="5" name="KSOProductBuildVer">
    <vt:lpwstr>2052-12.1.0.15933</vt:lpwstr>
  </property>
  <property fmtid="{D5CDD505-2E9C-101B-9397-08002B2CF9AE}" pid="6" name="ICV">
    <vt:lpwstr>25C243D359F645AC9597D4352674E68F_13</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