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6E00E5">
            <w:pPr>
              <w:rPr>
                <w:rtl/>
              </w:rPr>
            </w:pPr>
            <w:fldSimple w:instr=" DOCPROPERTY &quot;Document number&quot;  \* MERGEFORMAT ">
              <w:r w:rsidR="00DE5E1E">
                <w:t>UNEP/OzL.Pro/ExCom/88/1</w:t>
              </w:r>
            </w:fldSimple>
          </w:p>
          <w:p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0E2465">
              <w:rPr>
                <w:lang w:val="en-US"/>
              </w:rPr>
              <w:t>23</w:t>
            </w:r>
            <w:r w:rsidR="000E2465" w:rsidRPr="000E2465">
              <w:t xml:space="preserve"> </w:t>
            </w:r>
            <w:r w:rsidR="000E2465">
              <w:rPr>
                <w:lang w:val="en-US"/>
              </w:rPr>
              <w:t>September</w:t>
            </w:r>
            <w:r w:rsidR="000E2465" w:rsidRPr="000E2465">
              <w:t xml:space="preserve"> 2021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DE5E1E" w:rsidRPr="00B921AD" w:rsidRDefault="00DE5E1E" w:rsidP="00DE5E1E">
      <w:pPr>
        <w:jc w:val="center"/>
        <w:rPr>
          <w:sz w:val="42"/>
          <w:szCs w:val="38"/>
          <w:lang w:val="en-US"/>
        </w:rPr>
      </w:pPr>
      <w:r w:rsidRPr="00B921AD">
        <w:rPr>
          <w:b/>
          <w:bCs/>
          <w:sz w:val="36"/>
          <w:szCs w:val="32"/>
          <w:rtl/>
          <w:lang w:bidi="ar-SA"/>
        </w:rPr>
        <w:t>جدول الأعمال المؤقت</w:t>
      </w:r>
    </w:p>
    <w:p w:rsidR="00DE5E1E" w:rsidRPr="00B921AD" w:rsidRDefault="00DE5E1E" w:rsidP="00DE5E1E">
      <w:pPr>
        <w:pStyle w:val="Title1"/>
        <w:rPr>
          <w:sz w:val="28"/>
          <w:szCs w:val="28"/>
        </w:rPr>
      </w:pPr>
    </w:p>
    <w:p w:rsidR="00DE5E1E" w:rsidRPr="00F53970" w:rsidRDefault="00DE5E1E" w:rsidP="00F6418D">
      <w:pPr>
        <w:pStyle w:val="Heading1"/>
        <w:numPr>
          <w:ilvl w:val="0"/>
          <w:numId w:val="9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افتتاح الاجتماع</w:t>
      </w:r>
      <w:r w:rsidRPr="00F53970">
        <w:rPr>
          <w:sz w:val="26"/>
          <w:szCs w:val="26"/>
          <w:rtl/>
          <w:lang w:bidi="ar"/>
        </w:rPr>
        <w:t>.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المسائل التنظيمية</w:t>
      </w:r>
      <w:r w:rsidRPr="00F53970">
        <w:rPr>
          <w:sz w:val="26"/>
          <w:szCs w:val="26"/>
          <w:rtl/>
          <w:lang w:bidi="ar"/>
        </w:rPr>
        <w:t>:</w:t>
      </w:r>
    </w:p>
    <w:p w:rsidR="00DE5E1E" w:rsidRPr="00F53970" w:rsidRDefault="00DE5E1E" w:rsidP="00F6418D">
      <w:pPr>
        <w:pStyle w:val="Heading2"/>
        <w:numPr>
          <w:ilvl w:val="1"/>
          <w:numId w:val="10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إقرار جدول الأعمال؛</w:t>
      </w:r>
    </w:p>
    <w:p w:rsidR="00DE5E1E" w:rsidRPr="00F53970" w:rsidRDefault="00DE5E1E" w:rsidP="00F6418D">
      <w:pPr>
        <w:pStyle w:val="Heading2"/>
        <w:numPr>
          <w:ilvl w:val="1"/>
          <w:numId w:val="10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تنظيم العمل</w:t>
      </w:r>
      <w:r w:rsidRPr="00F53970">
        <w:rPr>
          <w:sz w:val="26"/>
          <w:szCs w:val="26"/>
          <w:rtl/>
          <w:lang w:bidi="ar"/>
        </w:rPr>
        <w:t>.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أنشطة الأمانة</w:t>
      </w:r>
      <w:r w:rsidRPr="00F53970">
        <w:rPr>
          <w:sz w:val="26"/>
          <w:szCs w:val="26"/>
          <w:rtl/>
          <w:lang w:bidi="ar"/>
        </w:rPr>
        <w:t>.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المسائل المالية</w:t>
      </w:r>
      <w:r w:rsidRPr="00F53970">
        <w:rPr>
          <w:sz w:val="26"/>
          <w:szCs w:val="26"/>
          <w:rtl/>
          <w:lang w:bidi="ar"/>
        </w:rPr>
        <w:t>:</w:t>
      </w:r>
    </w:p>
    <w:p w:rsidR="00DE5E1E" w:rsidRPr="00F53970" w:rsidRDefault="00DE5E1E" w:rsidP="00F6418D">
      <w:pPr>
        <w:pStyle w:val="Heading2"/>
        <w:numPr>
          <w:ilvl w:val="1"/>
          <w:numId w:val="11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حالة المساهمات والمصروفات؛</w:t>
      </w:r>
    </w:p>
    <w:p w:rsidR="00DE5E1E" w:rsidRPr="00F53970" w:rsidRDefault="00DE5E1E" w:rsidP="00F6418D">
      <w:pPr>
        <w:pStyle w:val="Heading2"/>
        <w:numPr>
          <w:ilvl w:val="1"/>
          <w:numId w:val="11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تقرير عن الأرصدة وتوافر الموارد؛</w:t>
      </w:r>
    </w:p>
    <w:p w:rsidR="00DE5E1E" w:rsidRPr="00F53970" w:rsidRDefault="00DE5E1E" w:rsidP="00F6418D">
      <w:pPr>
        <w:pStyle w:val="Heading2"/>
        <w:numPr>
          <w:ilvl w:val="1"/>
          <w:numId w:val="11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حسابات الصندوق المتعدد الأطراف</w:t>
      </w:r>
      <w:r w:rsidRPr="00F53970">
        <w:rPr>
          <w:sz w:val="26"/>
          <w:szCs w:val="26"/>
          <w:rtl/>
          <w:lang w:bidi="ar"/>
        </w:rPr>
        <w:t xml:space="preserve">: </w:t>
      </w:r>
    </w:p>
    <w:p w:rsidR="00DE5E1E" w:rsidRPr="00F53970" w:rsidRDefault="00DE5E1E" w:rsidP="00F6418D">
      <w:pPr>
        <w:pStyle w:val="Heading3"/>
        <w:numPr>
          <w:ilvl w:val="2"/>
          <w:numId w:val="12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الحسابات الختامية لعام </w:t>
      </w:r>
      <w:r w:rsidRPr="00F53970">
        <w:rPr>
          <w:sz w:val="26"/>
          <w:szCs w:val="26"/>
          <w:rtl/>
          <w:lang w:bidi="ar"/>
        </w:rPr>
        <w:t>2020</w:t>
      </w:r>
      <w:r w:rsidRPr="00F53970">
        <w:rPr>
          <w:sz w:val="26"/>
          <w:szCs w:val="26"/>
          <w:rtl/>
          <w:lang w:bidi="ar-SA"/>
        </w:rPr>
        <w:t>؛</w:t>
      </w:r>
    </w:p>
    <w:p w:rsidR="00DE5E1E" w:rsidRPr="00F53970" w:rsidRDefault="00DE5E1E" w:rsidP="00F6418D">
      <w:pPr>
        <w:pStyle w:val="Heading3"/>
        <w:numPr>
          <w:ilvl w:val="2"/>
          <w:numId w:val="12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تسوية حسابات عام </w:t>
      </w:r>
      <w:r w:rsidRPr="00F53970">
        <w:rPr>
          <w:sz w:val="26"/>
          <w:szCs w:val="26"/>
          <w:rtl/>
          <w:lang w:bidi="ar"/>
        </w:rPr>
        <w:t>2020</w:t>
      </w:r>
      <w:r w:rsidRPr="00F53970">
        <w:rPr>
          <w:sz w:val="26"/>
          <w:szCs w:val="26"/>
          <w:rtl/>
          <w:lang w:bidi="ar-SA"/>
        </w:rPr>
        <w:t>؛</w:t>
      </w:r>
    </w:p>
    <w:p w:rsidR="00DE5E1E" w:rsidRPr="00F53970" w:rsidRDefault="00DE5E1E" w:rsidP="00F6418D">
      <w:pPr>
        <w:pStyle w:val="Heading3"/>
        <w:numPr>
          <w:ilvl w:val="2"/>
          <w:numId w:val="12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lastRenderedPageBreak/>
        <w:t xml:space="preserve">الموافقة على ميزانيتي عامي </w:t>
      </w:r>
      <w:r w:rsidRPr="00F53970">
        <w:rPr>
          <w:sz w:val="26"/>
          <w:szCs w:val="26"/>
          <w:rtl/>
          <w:lang w:bidi="ar"/>
        </w:rPr>
        <w:t xml:space="preserve">2022 </w:t>
      </w:r>
      <w:r w:rsidRPr="00F53970">
        <w:rPr>
          <w:sz w:val="26"/>
          <w:szCs w:val="26"/>
          <w:rtl/>
          <w:lang w:bidi="ar-SA"/>
        </w:rPr>
        <w:t>و</w:t>
      </w:r>
      <w:r w:rsidRPr="00F53970">
        <w:rPr>
          <w:sz w:val="26"/>
          <w:szCs w:val="26"/>
          <w:rtl/>
          <w:lang w:bidi="ar"/>
        </w:rPr>
        <w:t xml:space="preserve">2023 </w:t>
      </w:r>
      <w:r w:rsidRPr="00F53970">
        <w:rPr>
          <w:sz w:val="26"/>
          <w:szCs w:val="26"/>
          <w:rtl/>
          <w:lang w:bidi="ar-SA"/>
        </w:rPr>
        <w:t xml:space="preserve">وميزانيات أمانة الصندوق المقترحة لعام </w:t>
      </w:r>
      <w:r w:rsidRPr="00F53970">
        <w:rPr>
          <w:sz w:val="26"/>
          <w:szCs w:val="26"/>
          <w:rtl/>
          <w:lang w:bidi="ar"/>
        </w:rPr>
        <w:t>2024.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بيانات البرامج القطرية وآفاق الامتثال</w:t>
      </w:r>
      <w:r w:rsidRPr="00F53970">
        <w:rPr>
          <w:sz w:val="26"/>
          <w:szCs w:val="26"/>
          <w:rtl/>
          <w:lang w:bidi="ar"/>
        </w:rPr>
        <w:t>.</w:t>
      </w:r>
    </w:p>
    <w:p w:rsidR="00DE5E1E" w:rsidRPr="00F53970" w:rsidRDefault="00DE5E1E" w:rsidP="00DE5E1E">
      <w:pPr>
        <w:pStyle w:val="Heading1"/>
        <w:keepNext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التقييم</w:t>
      </w:r>
      <w:r w:rsidRPr="00F53970">
        <w:rPr>
          <w:sz w:val="26"/>
          <w:szCs w:val="26"/>
          <w:rtl/>
          <w:lang w:bidi="ar"/>
        </w:rPr>
        <w:t xml:space="preserve">: 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3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تقييم أداء الوكالات المنفذة مقابل خطط أعمالها لعام </w:t>
      </w:r>
      <w:r w:rsidRPr="00F53970">
        <w:rPr>
          <w:sz w:val="26"/>
          <w:szCs w:val="26"/>
          <w:rtl/>
          <w:lang w:bidi="ar"/>
        </w:rPr>
        <w:t>2020</w:t>
      </w:r>
      <w:r w:rsidRPr="00F53970">
        <w:rPr>
          <w:sz w:val="26"/>
          <w:szCs w:val="26"/>
          <w:rtl/>
          <w:lang w:bidi="ar-SA"/>
        </w:rPr>
        <w:t xml:space="preserve">؛ </w:t>
      </w:r>
    </w:p>
    <w:p w:rsidR="00DE5E1E" w:rsidRPr="00F53970" w:rsidRDefault="00DE5E1E" w:rsidP="00F6418D">
      <w:pPr>
        <w:pStyle w:val="Heading2"/>
        <w:numPr>
          <w:ilvl w:val="1"/>
          <w:numId w:val="13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دراسة نظرية لتقييم كفاءة استخدام الطاقة في قطاع الخدمة؛ </w:t>
      </w:r>
    </w:p>
    <w:p w:rsidR="00DE5E1E" w:rsidRPr="00F53970" w:rsidRDefault="00DE5E1E" w:rsidP="00F6418D">
      <w:pPr>
        <w:pStyle w:val="Heading2"/>
        <w:numPr>
          <w:ilvl w:val="1"/>
          <w:numId w:val="13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مشروع برنامج عمل الرصد والتقييم لعام </w:t>
      </w:r>
      <w:r w:rsidRPr="00F53970">
        <w:rPr>
          <w:sz w:val="26"/>
          <w:szCs w:val="26"/>
          <w:rtl/>
          <w:lang w:bidi="ar"/>
        </w:rPr>
        <w:t>2022.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تنفيذ البرنامج</w:t>
      </w:r>
      <w:r w:rsidRPr="00F53970">
        <w:rPr>
          <w:sz w:val="26"/>
          <w:szCs w:val="26"/>
          <w:rtl/>
          <w:lang w:bidi="ar"/>
        </w:rPr>
        <w:t>:</w:t>
      </w:r>
    </w:p>
    <w:p w:rsidR="00DE5E1E" w:rsidRPr="00F72D0B" w:rsidRDefault="00DE5E1E" w:rsidP="00F6418D">
      <w:pPr>
        <w:pStyle w:val="Heading2"/>
        <w:keepNext/>
        <w:widowControl/>
        <w:numPr>
          <w:ilvl w:val="1"/>
          <w:numId w:val="17"/>
        </w:numPr>
        <w:bidi/>
        <w:rPr>
          <w:sz w:val="26"/>
          <w:szCs w:val="26"/>
          <w:lang w:bidi="ar-SA"/>
        </w:rPr>
      </w:pPr>
      <w:r w:rsidRPr="00F72D0B">
        <w:rPr>
          <w:sz w:val="26"/>
          <w:szCs w:val="26"/>
          <w:rtl/>
          <w:lang w:bidi="ar-SA"/>
        </w:rPr>
        <w:t xml:space="preserve">التقرير المرحلي في </w:t>
      </w:r>
      <w:r w:rsidRPr="00F72D0B">
        <w:rPr>
          <w:sz w:val="26"/>
          <w:szCs w:val="26"/>
          <w:rtl/>
          <w:lang w:bidi="ar"/>
        </w:rPr>
        <w:t xml:space="preserve">31 </w:t>
      </w:r>
      <w:r w:rsidRPr="00F72D0B">
        <w:rPr>
          <w:sz w:val="26"/>
          <w:szCs w:val="26"/>
          <w:rtl/>
          <w:lang w:bidi="ar-SA"/>
        </w:rPr>
        <w:t>ديسمبر</w:t>
      </w:r>
      <w:r w:rsidRPr="00F72D0B">
        <w:rPr>
          <w:sz w:val="26"/>
          <w:szCs w:val="26"/>
          <w:rtl/>
          <w:lang w:bidi="ar"/>
        </w:rPr>
        <w:t>/</w:t>
      </w:r>
      <w:r w:rsidRPr="00F72D0B">
        <w:rPr>
          <w:sz w:val="26"/>
          <w:szCs w:val="26"/>
          <w:rtl/>
          <w:lang w:bidi="ar-SA"/>
        </w:rPr>
        <w:t xml:space="preserve">كانون الأول </w:t>
      </w:r>
      <w:r w:rsidRPr="00F72D0B">
        <w:rPr>
          <w:sz w:val="26"/>
          <w:szCs w:val="26"/>
          <w:rtl/>
          <w:lang w:bidi="ar"/>
        </w:rPr>
        <w:t>2020:</w:t>
      </w:r>
      <w:r w:rsidRPr="00F72D0B">
        <w:rPr>
          <w:sz w:val="26"/>
          <w:szCs w:val="26"/>
          <w:lang w:bidi="ar-SA"/>
        </w:rPr>
        <w:t xml:space="preserve"> </w:t>
      </w:r>
    </w:p>
    <w:p w:rsidR="00DE5E1E" w:rsidRPr="00F53970" w:rsidRDefault="00DE5E1E" w:rsidP="00F6418D">
      <w:pPr>
        <w:pStyle w:val="Heading3"/>
        <w:numPr>
          <w:ilvl w:val="2"/>
          <w:numId w:val="14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التقرير المرحلي المجمع؛</w:t>
      </w:r>
    </w:p>
    <w:p w:rsidR="00DE5E1E" w:rsidRPr="00F53970" w:rsidRDefault="00DE5E1E" w:rsidP="00F6418D">
      <w:pPr>
        <w:pStyle w:val="Heading3"/>
        <w:numPr>
          <w:ilvl w:val="2"/>
          <w:numId w:val="14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الوكالات الثنائية؛</w:t>
      </w:r>
    </w:p>
    <w:p w:rsidR="00DE5E1E" w:rsidRPr="00F53970" w:rsidRDefault="00DE5E1E" w:rsidP="00F6418D">
      <w:pPr>
        <w:pStyle w:val="Heading3"/>
        <w:numPr>
          <w:ilvl w:val="2"/>
          <w:numId w:val="14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برنامج الأمم المتحدة الإنمائي؛</w:t>
      </w:r>
    </w:p>
    <w:p w:rsidR="00DE5E1E" w:rsidRPr="00F53970" w:rsidRDefault="00DE5E1E" w:rsidP="00F6418D">
      <w:pPr>
        <w:pStyle w:val="Heading3"/>
        <w:numPr>
          <w:ilvl w:val="2"/>
          <w:numId w:val="14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برنامج الأمم المتحدة للبيئة؛</w:t>
      </w:r>
    </w:p>
    <w:p w:rsidR="00DE5E1E" w:rsidRPr="00F53970" w:rsidRDefault="00DE5E1E" w:rsidP="00F6418D">
      <w:pPr>
        <w:pStyle w:val="Heading3"/>
        <w:numPr>
          <w:ilvl w:val="2"/>
          <w:numId w:val="14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منظمة الأمم المتحدة للتنمية الصناعية؛</w:t>
      </w:r>
    </w:p>
    <w:p w:rsidR="00DE5E1E" w:rsidRPr="00F53970" w:rsidRDefault="00DE5E1E" w:rsidP="00F6418D">
      <w:pPr>
        <w:pStyle w:val="Heading3"/>
        <w:numPr>
          <w:ilvl w:val="2"/>
          <w:numId w:val="14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البنك الدولي؛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7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تقارير عن المشروعات ذات متطلبات الإبلاغ المحددة؛ 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7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التقرير المجمع عن إتمام المشروعات لعام </w:t>
      </w:r>
      <w:r w:rsidRPr="00F53970">
        <w:rPr>
          <w:sz w:val="26"/>
          <w:szCs w:val="26"/>
          <w:rtl/>
          <w:lang w:bidi="ar"/>
        </w:rPr>
        <w:t xml:space="preserve">2021. 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تخطيط الأعمال</w:t>
      </w:r>
      <w:r w:rsidRPr="00F53970">
        <w:rPr>
          <w:sz w:val="26"/>
          <w:szCs w:val="26"/>
          <w:rtl/>
          <w:lang w:bidi="ar"/>
        </w:rPr>
        <w:t>: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8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معلومات مُحدَّثة عن حالة تنفيذ خطة الأعمال المجمعة للصندوق المتعدد الأطراف للفترة </w:t>
      </w:r>
      <w:r w:rsidRPr="00F53970">
        <w:rPr>
          <w:sz w:val="26"/>
          <w:szCs w:val="26"/>
          <w:rtl/>
          <w:lang w:bidi="ar"/>
        </w:rPr>
        <w:t xml:space="preserve">2021-2023 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8"/>
        </w:numPr>
        <w:bidi/>
        <w:rPr>
          <w:sz w:val="26"/>
          <w:szCs w:val="26"/>
        </w:rPr>
      </w:pPr>
      <w:bookmarkStart w:id="0" w:name="_GoBack"/>
      <w:bookmarkEnd w:id="0"/>
      <w:r w:rsidRPr="00F53970">
        <w:rPr>
          <w:sz w:val="26"/>
          <w:szCs w:val="26"/>
          <w:rtl/>
          <w:lang w:bidi="ar-SA"/>
        </w:rPr>
        <w:t>التأخيرات في تقديم الشرائح؛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8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خطة الأعمال المجمعة للصندوق المتعدد الأطراف للفترة </w:t>
      </w:r>
      <w:r w:rsidRPr="00F53970">
        <w:rPr>
          <w:sz w:val="26"/>
          <w:szCs w:val="26"/>
          <w:rtl/>
          <w:lang w:bidi="ar"/>
        </w:rPr>
        <w:t>2022-2024</w:t>
      </w:r>
      <w:r w:rsidRPr="00F53970">
        <w:rPr>
          <w:sz w:val="26"/>
          <w:szCs w:val="26"/>
          <w:rtl/>
          <w:lang w:bidi="ar-SA"/>
        </w:rPr>
        <w:t xml:space="preserve">؛ 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8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خطط أعمال الوكالات الثنائية والمنفذة للفترة </w:t>
      </w:r>
      <w:r w:rsidRPr="00F53970">
        <w:rPr>
          <w:sz w:val="26"/>
          <w:szCs w:val="26"/>
          <w:rtl/>
          <w:lang w:bidi="ar"/>
        </w:rPr>
        <w:t>2022-2024:</w:t>
      </w:r>
    </w:p>
    <w:p w:rsidR="00DE5E1E" w:rsidRPr="00F53970" w:rsidRDefault="00DE5E1E" w:rsidP="00F6418D">
      <w:pPr>
        <w:pStyle w:val="Heading3"/>
        <w:numPr>
          <w:ilvl w:val="2"/>
          <w:numId w:val="15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الوكالات الثنائية؛</w:t>
      </w:r>
    </w:p>
    <w:p w:rsidR="00DE5E1E" w:rsidRPr="00F53970" w:rsidRDefault="00DE5E1E" w:rsidP="00F6418D">
      <w:pPr>
        <w:pStyle w:val="Heading3"/>
        <w:numPr>
          <w:ilvl w:val="2"/>
          <w:numId w:val="15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برنامج الأمم المتحدة الإنمائي؛</w:t>
      </w:r>
    </w:p>
    <w:p w:rsidR="00DE5E1E" w:rsidRPr="00F53970" w:rsidRDefault="00DE5E1E" w:rsidP="00F6418D">
      <w:pPr>
        <w:pStyle w:val="Heading3"/>
        <w:numPr>
          <w:ilvl w:val="2"/>
          <w:numId w:val="15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lastRenderedPageBreak/>
        <w:t>برنامج الأمم المتحدة للبيئة؛</w:t>
      </w:r>
    </w:p>
    <w:p w:rsidR="00DE5E1E" w:rsidRPr="00F53970" w:rsidRDefault="00DE5E1E" w:rsidP="00F6418D">
      <w:pPr>
        <w:pStyle w:val="Heading3"/>
        <w:numPr>
          <w:ilvl w:val="2"/>
          <w:numId w:val="15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منظمة الأمم المتحدة للتنمية الصناعية؛</w:t>
      </w:r>
    </w:p>
    <w:p w:rsidR="00DE5E1E" w:rsidRPr="00F53970" w:rsidRDefault="00DE5E1E" w:rsidP="00F6418D">
      <w:pPr>
        <w:pStyle w:val="Heading3"/>
        <w:numPr>
          <w:ilvl w:val="2"/>
          <w:numId w:val="15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البنك الدولي</w:t>
      </w:r>
      <w:r w:rsidRPr="00F53970">
        <w:rPr>
          <w:sz w:val="26"/>
          <w:szCs w:val="26"/>
          <w:rtl/>
          <w:lang w:bidi="ar"/>
        </w:rPr>
        <w:t>.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مقترحات المشروعات</w:t>
      </w:r>
      <w:r w:rsidRPr="00F53970">
        <w:rPr>
          <w:sz w:val="26"/>
          <w:szCs w:val="26"/>
          <w:rtl/>
          <w:lang w:bidi="ar"/>
        </w:rPr>
        <w:t xml:space="preserve">: 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9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لمحة عامة عن المشاكل التي ظهرت أثناء استعراض المشروعات؛ 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9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التعاون الثنائي؛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9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تعديلات برامج العمل</w:t>
      </w:r>
      <w:r w:rsidRPr="00F53970">
        <w:rPr>
          <w:sz w:val="26"/>
          <w:szCs w:val="26"/>
          <w:rtl/>
          <w:lang w:bidi="ar"/>
        </w:rPr>
        <w:t>:</w:t>
      </w:r>
    </w:p>
    <w:p w:rsidR="00DE5E1E" w:rsidRPr="00F53970" w:rsidRDefault="00DE5E1E" w:rsidP="00F6418D">
      <w:pPr>
        <w:pStyle w:val="Heading3"/>
        <w:numPr>
          <w:ilvl w:val="2"/>
          <w:numId w:val="16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تعديلات برنامج عمل برنامج الأمم المتحدة الإنمائي لعام </w:t>
      </w:r>
      <w:r w:rsidRPr="00F53970">
        <w:rPr>
          <w:sz w:val="26"/>
          <w:szCs w:val="26"/>
          <w:rtl/>
          <w:lang w:bidi="ar"/>
        </w:rPr>
        <w:t>2021</w:t>
      </w:r>
      <w:r w:rsidRPr="00F53970">
        <w:rPr>
          <w:sz w:val="26"/>
          <w:szCs w:val="26"/>
          <w:rtl/>
          <w:lang w:bidi="ar-SA"/>
        </w:rPr>
        <w:t>؛</w:t>
      </w:r>
    </w:p>
    <w:p w:rsidR="00DE5E1E" w:rsidRPr="00F53970" w:rsidRDefault="00DE5E1E" w:rsidP="00F6418D">
      <w:pPr>
        <w:pStyle w:val="Heading3"/>
        <w:numPr>
          <w:ilvl w:val="2"/>
          <w:numId w:val="16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تعديلات برنامج عمل برنامج الأمم المتحدة للبيئة لعام </w:t>
      </w:r>
      <w:r w:rsidRPr="00F53970">
        <w:rPr>
          <w:sz w:val="26"/>
          <w:szCs w:val="26"/>
          <w:rtl/>
          <w:lang w:bidi="ar"/>
        </w:rPr>
        <w:t>2021</w:t>
      </w:r>
      <w:r w:rsidRPr="00F53970">
        <w:rPr>
          <w:sz w:val="26"/>
          <w:szCs w:val="26"/>
          <w:rtl/>
          <w:lang w:bidi="ar-SA"/>
        </w:rPr>
        <w:t>؛</w:t>
      </w:r>
    </w:p>
    <w:p w:rsidR="00DE5E1E" w:rsidRPr="00F53970" w:rsidRDefault="00DE5E1E" w:rsidP="00F6418D">
      <w:pPr>
        <w:pStyle w:val="Heading3"/>
        <w:numPr>
          <w:ilvl w:val="2"/>
          <w:numId w:val="16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تعديلات برنامج عمل منظمة الأمم المتحدة للتنمية الصناعية لعام </w:t>
      </w:r>
      <w:r w:rsidRPr="00F53970">
        <w:rPr>
          <w:sz w:val="26"/>
          <w:szCs w:val="26"/>
          <w:rtl/>
          <w:lang w:bidi="ar"/>
        </w:rPr>
        <w:t>2021</w:t>
      </w:r>
      <w:r w:rsidRPr="00F53970">
        <w:rPr>
          <w:sz w:val="26"/>
          <w:szCs w:val="26"/>
          <w:rtl/>
          <w:lang w:bidi="ar-SA"/>
        </w:rPr>
        <w:t>؛</w:t>
      </w:r>
    </w:p>
    <w:p w:rsidR="00DE5E1E" w:rsidRPr="00F53970" w:rsidRDefault="00DE5E1E" w:rsidP="00F6418D">
      <w:pPr>
        <w:pStyle w:val="Heading3"/>
        <w:numPr>
          <w:ilvl w:val="2"/>
          <w:numId w:val="16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تعديلات برنامج عمل البنك الدولي لعام </w:t>
      </w:r>
      <w:r w:rsidRPr="00F53970">
        <w:rPr>
          <w:sz w:val="26"/>
          <w:szCs w:val="26"/>
          <w:rtl/>
          <w:lang w:bidi="ar"/>
        </w:rPr>
        <w:t>2021</w:t>
      </w:r>
      <w:r w:rsidRPr="00F53970">
        <w:rPr>
          <w:sz w:val="26"/>
          <w:szCs w:val="26"/>
          <w:rtl/>
          <w:lang w:bidi="ar-SA"/>
        </w:rPr>
        <w:t>؛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9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ميزانية برنامج المساعدة على الامتثال التابع لبرنامج الأمم المتحدة للبيئة لعام </w:t>
      </w:r>
      <w:r w:rsidRPr="00F53970">
        <w:rPr>
          <w:sz w:val="26"/>
          <w:szCs w:val="26"/>
          <w:rtl/>
          <w:lang w:bidi="ar"/>
        </w:rPr>
        <w:t>2022</w:t>
      </w:r>
      <w:r w:rsidRPr="00F53970">
        <w:rPr>
          <w:sz w:val="26"/>
          <w:szCs w:val="26"/>
          <w:rtl/>
          <w:lang w:bidi="ar-SA"/>
        </w:rPr>
        <w:t>؛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9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تكاليف الوحدات الأساسية لبرنامج الأمم المتحدة الإنمائي ومنظمة الأمم المتحدة للتنمية الصناعية والبنك الدولي لعام </w:t>
      </w:r>
      <w:r w:rsidRPr="00F53970">
        <w:rPr>
          <w:sz w:val="26"/>
          <w:szCs w:val="26"/>
          <w:rtl/>
          <w:lang w:bidi="ar"/>
        </w:rPr>
        <w:t>2022</w:t>
      </w:r>
      <w:r w:rsidRPr="00F53970">
        <w:rPr>
          <w:sz w:val="26"/>
          <w:szCs w:val="26"/>
          <w:rtl/>
          <w:lang w:bidi="ar-SA"/>
        </w:rPr>
        <w:t>؛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19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المشروعات الاستثمارية</w:t>
      </w:r>
      <w:r w:rsidRPr="00F53970">
        <w:rPr>
          <w:sz w:val="26"/>
          <w:szCs w:val="26"/>
          <w:rtl/>
          <w:lang w:bidi="ar"/>
        </w:rPr>
        <w:t>.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نظرة عامة على النظم الجارية للرصد والإبلاغ والتحقق وإنفاذ التراخيص والحصص التي تم إعدادها بدعم من الصندوق المتعدد الأطراف </w:t>
      </w:r>
      <w:r w:rsidRPr="00F53970">
        <w:rPr>
          <w:sz w:val="26"/>
          <w:szCs w:val="26"/>
          <w:rtl/>
          <w:lang w:bidi="ar"/>
        </w:rPr>
        <w:t>(</w:t>
      </w:r>
      <w:r w:rsidRPr="00F53970">
        <w:rPr>
          <w:sz w:val="26"/>
          <w:szCs w:val="26"/>
          <w:rtl/>
          <w:lang w:bidi="ar-SA"/>
        </w:rPr>
        <w:t xml:space="preserve">المقرر </w:t>
      </w:r>
      <w:r w:rsidRPr="00F53970">
        <w:rPr>
          <w:sz w:val="26"/>
          <w:szCs w:val="26"/>
          <w:rtl/>
          <w:lang w:bidi="ar"/>
        </w:rPr>
        <w:t>84/85)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استعراض مشروعات التعزيز المؤسسي، بما في ذلك مستويات التمويل </w:t>
      </w:r>
      <w:r w:rsidRPr="00F53970">
        <w:rPr>
          <w:sz w:val="26"/>
          <w:szCs w:val="26"/>
          <w:rtl/>
          <w:lang w:bidi="ar"/>
        </w:rPr>
        <w:t>(</w:t>
      </w:r>
      <w:r w:rsidRPr="00F53970">
        <w:rPr>
          <w:sz w:val="26"/>
          <w:szCs w:val="26"/>
          <w:rtl/>
          <w:lang w:bidi="ar-SA"/>
        </w:rPr>
        <w:t xml:space="preserve">المقرر </w:t>
      </w:r>
      <w:r w:rsidRPr="00F53970">
        <w:rPr>
          <w:sz w:val="26"/>
          <w:szCs w:val="26"/>
          <w:rtl/>
          <w:lang w:bidi="ar"/>
        </w:rPr>
        <w:t>74/51(</w:t>
      </w:r>
      <w:r w:rsidRPr="00F53970">
        <w:rPr>
          <w:sz w:val="26"/>
          <w:szCs w:val="26"/>
          <w:rtl/>
          <w:lang w:bidi="ar-SA"/>
        </w:rPr>
        <w:t>د</w:t>
      </w:r>
      <w:r w:rsidRPr="00F53970">
        <w:rPr>
          <w:sz w:val="26"/>
          <w:szCs w:val="26"/>
          <w:rtl/>
          <w:lang w:bidi="ar"/>
        </w:rPr>
        <w:t xml:space="preserve">)). 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تحليل نظام التكاليف الإدارية وتمويل الوحدات الأساسية </w:t>
      </w:r>
      <w:r w:rsidRPr="00F53970">
        <w:rPr>
          <w:sz w:val="26"/>
          <w:szCs w:val="26"/>
          <w:rtl/>
          <w:lang w:bidi="ar"/>
        </w:rPr>
        <w:t>(</w:t>
      </w:r>
      <w:r w:rsidRPr="00F53970">
        <w:rPr>
          <w:sz w:val="26"/>
          <w:szCs w:val="26"/>
          <w:rtl/>
          <w:lang w:bidi="ar-SA"/>
        </w:rPr>
        <w:t xml:space="preserve">المقرر </w:t>
      </w:r>
      <w:r w:rsidRPr="00F53970">
        <w:rPr>
          <w:sz w:val="26"/>
          <w:szCs w:val="26"/>
          <w:rtl/>
          <w:lang w:bidi="ar"/>
        </w:rPr>
        <w:t>86/92(</w:t>
      </w:r>
      <w:r w:rsidRPr="00F53970">
        <w:rPr>
          <w:sz w:val="26"/>
          <w:szCs w:val="26"/>
          <w:rtl/>
          <w:lang w:bidi="ar-SA"/>
        </w:rPr>
        <w:t>ج</w:t>
      </w:r>
      <w:r w:rsidRPr="00F53970">
        <w:rPr>
          <w:sz w:val="26"/>
          <w:szCs w:val="26"/>
          <w:rtl/>
          <w:lang w:bidi="ar"/>
        </w:rPr>
        <w:t xml:space="preserve">)). </w:t>
      </w:r>
    </w:p>
    <w:p w:rsidR="00DE5E1E" w:rsidRPr="00F53970" w:rsidRDefault="00DE5E1E" w:rsidP="00DE5E1E">
      <w:pPr>
        <w:pStyle w:val="Heading1"/>
        <w:tabs>
          <w:tab w:val="clear" w:pos="0"/>
          <w:tab w:val="num" w:pos="720"/>
        </w:tabs>
        <w:bidi/>
        <w:ind w:left="720" w:hanging="720"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تحديث لتحليل الآثار المترتبة على التنفيذ الموازي أو المتكامل لأنشطة إزالة المواد الهيدروكلوروفلوروكربونية وأنشطة التخفيض التدريجي للهيدروفلوروكربون </w:t>
      </w:r>
      <w:r w:rsidRPr="00F53970">
        <w:rPr>
          <w:sz w:val="26"/>
          <w:szCs w:val="26"/>
          <w:rtl/>
          <w:lang w:bidi="ar"/>
        </w:rPr>
        <w:t>(</w:t>
      </w:r>
      <w:r w:rsidRPr="00F53970">
        <w:rPr>
          <w:sz w:val="26"/>
          <w:szCs w:val="26"/>
          <w:rtl/>
          <w:lang w:bidi="ar-SA"/>
        </w:rPr>
        <w:t xml:space="preserve">المقرر </w:t>
      </w:r>
      <w:r w:rsidRPr="00F53970">
        <w:rPr>
          <w:sz w:val="26"/>
          <w:szCs w:val="26"/>
          <w:rtl/>
          <w:lang w:bidi="ar"/>
        </w:rPr>
        <w:t>84/86(</w:t>
      </w:r>
      <w:r w:rsidRPr="00F53970">
        <w:rPr>
          <w:sz w:val="26"/>
          <w:szCs w:val="26"/>
          <w:rtl/>
          <w:lang w:bidi="ar-SA"/>
        </w:rPr>
        <w:t>ب</w:t>
      </w:r>
      <w:r w:rsidRPr="00F53970">
        <w:rPr>
          <w:sz w:val="26"/>
          <w:szCs w:val="26"/>
          <w:rtl/>
          <w:lang w:bidi="ar"/>
        </w:rPr>
        <w:t>)(1)).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مسائل متعلقة بتعديل كيغالي لبروتوكول مونتريال</w:t>
      </w:r>
      <w:r w:rsidRPr="00F53970">
        <w:rPr>
          <w:sz w:val="26"/>
          <w:szCs w:val="26"/>
          <w:rtl/>
          <w:lang w:bidi="ar"/>
        </w:rPr>
        <w:t>: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20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إعداد المبادئ التوجيهية لتمويل التخفيض التدريجي للمواد الهيدروفلوروكربونية في البلدان العاملة بالمادة </w:t>
      </w:r>
      <w:r w:rsidRPr="00F53970">
        <w:rPr>
          <w:sz w:val="26"/>
          <w:szCs w:val="26"/>
          <w:rtl/>
          <w:lang w:bidi="ar"/>
        </w:rPr>
        <w:t xml:space="preserve">5: </w:t>
      </w:r>
      <w:r w:rsidRPr="00F53970">
        <w:rPr>
          <w:sz w:val="26"/>
          <w:szCs w:val="26"/>
          <w:rtl/>
          <w:lang w:bidi="ar-SA"/>
        </w:rPr>
        <w:t xml:space="preserve">مشروع معايير التمويل </w:t>
      </w:r>
      <w:r w:rsidRPr="00F53970">
        <w:rPr>
          <w:sz w:val="26"/>
          <w:szCs w:val="26"/>
          <w:rtl/>
          <w:lang w:bidi="ar"/>
        </w:rPr>
        <w:t>(</w:t>
      </w:r>
      <w:r w:rsidRPr="00F53970">
        <w:rPr>
          <w:sz w:val="26"/>
          <w:szCs w:val="26"/>
          <w:rtl/>
          <w:lang w:bidi="ar-SA"/>
        </w:rPr>
        <w:t xml:space="preserve">المقرر </w:t>
      </w:r>
      <w:r w:rsidRPr="00F53970">
        <w:rPr>
          <w:sz w:val="26"/>
          <w:szCs w:val="26"/>
          <w:rtl/>
          <w:lang w:bidi="ar"/>
        </w:rPr>
        <w:t>83/65(</w:t>
      </w:r>
      <w:r w:rsidRPr="00F53970">
        <w:rPr>
          <w:sz w:val="26"/>
          <w:szCs w:val="26"/>
          <w:rtl/>
          <w:lang w:bidi="ar-SA"/>
        </w:rPr>
        <w:t>د</w:t>
      </w:r>
      <w:r w:rsidRPr="00F53970">
        <w:rPr>
          <w:sz w:val="26"/>
          <w:szCs w:val="26"/>
          <w:rtl/>
          <w:lang w:bidi="ar"/>
        </w:rPr>
        <w:t>))</w:t>
      </w:r>
      <w:r w:rsidRPr="00F53970">
        <w:rPr>
          <w:sz w:val="26"/>
          <w:szCs w:val="26"/>
          <w:rtl/>
          <w:lang w:bidi="ar-SA"/>
        </w:rPr>
        <w:t xml:space="preserve">؛ 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20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الاستراتيجيات والتدابير السياساتية والالتزامات المحتملة، فضلا عن المشروعات والأنشطة التي يمكن إدماجها ضمن المرحلة الأولى من خطط التخفيض التدريجي للهيدروفلوروكربون لبلدان العاملة </w:t>
      </w:r>
      <w:r w:rsidRPr="00F53970">
        <w:rPr>
          <w:sz w:val="26"/>
          <w:szCs w:val="26"/>
          <w:rtl/>
          <w:lang w:bidi="ar-SA"/>
        </w:rPr>
        <w:lastRenderedPageBreak/>
        <w:t xml:space="preserve">بالمادة </w:t>
      </w:r>
      <w:r w:rsidRPr="00F53970">
        <w:rPr>
          <w:sz w:val="26"/>
          <w:szCs w:val="26"/>
          <w:rtl/>
          <w:lang w:bidi="ar"/>
        </w:rPr>
        <w:t xml:space="preserve">5 </w:t>
      </w:r>
      <w:r w:rsidRPr="00F53970">
        <w:rPr>
          <w:sz w:val="26"/>
          <w:szCs w:val="26"/>
          <w:rtl/>
          <w:lang w:bidi="ar-SA"/>
        </w:rPr>
        <w:t xml:space="preserve">لضمان وضع حدود للنمو والتخفيضات المستدامة في استهلاك الهيدروفلوروكربون </w:t>
      </w:r>
      <w:r w:rsidRPr="00F53970">
        <w:rPr>
          <w:sz w:val="26"/>
          <w:szCs w:val="26"/>
          <w:rtl/>
          <w:lang w:bidi="ar"/>
        </w:rPr>
        <w:t>(</w:t>
      </w:r>
      <w:r w:rsidRPr="00F53970">
        <w:rPr>
          <w:sz w:val="26"/>
          <w:szCs w:val="26"/>
          <w:rtl/>
          <w:lang w:bidi="ar-SA"/>
        </w:rPr>
        <w:t xml:space="preserve">المقرر </w:t>
      </w:r>
      <w:r w:rsidRPr="00F53970">
        <w:rPr>
          <w:sz w:val="26"/>
          <w:szCs w:val="26"/>
          <w:rtl/>
          <w:lang w:bidi="ar"/>
        </w:rPr>
        <w:t>87/49)</w:t>
      </w:r>
      <w:r w:rsidRPr="00F53970">
        <w:rPr>
          <w:sz w:val="26"/>
          <w:szCs w:val="26"/>
          <w:rtl/>
          <w:lang w:bidi="ar-SA"/>
        </w:rPr>
        <w:t xml:space="preserve">؛ 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20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تحليل مستوى وطرائق تمويل التخفيض التدريجي للهيدروفلوروكربون في قطاع خدمة التبريد </w:t>
      </w:r>
      <w:r w:rsidRPr="00F53970">
        <w:rPr>
          <w:sz w:val="26"/>
          <w:szCs w:val="26"/>
          <w:rtl/>
          <w:lang w:bidi="ar"/>
        </w:rPr>
        <w:t>(</w:t>
      </w:r>
      <w:r w:rsidRPr="00F53970">
        <w:rPr>
          <w:sz w:val="26"/>
          <w:szCs w:val="26"/>
          <w:rtl/>
          <w:lang w:bidi="ar-SA"/>
        </w:rPr>
        <w:t xml:space="preserve">المقرران </w:t>
      </w:r>
      <w:r w:rsidRPr="00F53970">
        <w:rPr>
          <w:sz w:val="26"/>
          <w:szCs w:val="26"/>
          <w:rtl/>
          <w:lang w:bidi="ar"/>
        </w:rPr>
        <w:t>83/65(</w:t>
      </w:r>
      <w:r w:rsidRPr="00F53970">
        <w:rPr>
          <w:sz w:val="26"/>
          <w:szCs w:val="26"/>
          <w:rtl/>
          <w:lang w:bidi="ar-SA"/>
        </w:rPr>
        <w:t>ب</w:t>
      </w:r>
      <w:r w:rsidRPr="00F53970">
        <w:rPr>
          <w:sz w:val="26"/>
          <w:szCs w:val="26"/>
          <w:rtl/>
          <w:lang w:bidi="ar"/>
        </w:rPr>
        <w:t xml:space="preserve">) </w:t>
      </w:r>
      <w:r w:rsidRPr="00F53970">
        <w:rPr>
          <w:sz w:val="26"/>
          <w:szCs w:val="26"/>
          <w:rtl/>
          <w:lang w:bidi="ar-SA"/>
        </w:rPr>
        <w:t>و</w:t>
      </w:r>
      <w:r w:rsidRPr="00F53970">
        <w:rPr>
          <w:sz w:val="26"/>
          <w:szCs w:val="26"/>
          <w:rtl/>
          <w:lang w:bidi="ar"/>
        </w:rPr>
        <w:t>84/86(</w:t>
      </w:r>
      <w:r w:rsidRPr="00F53970">
        <w:rPr>
          <w:sz w:val="26"/>
          <w:szCs w:val="26"/>
          <w:rtl/>
          <w:lang w:bidi="ar-SA"/>
        </w:rPr>
        <w:t>ب</w:t>
      </w:r>
      <w:r w:rsidRPr="00F53970">
        <w:rPr>
          <w:sz w:val="26"/>
          <w:szCs w:val="26"/>
          <w:rtl/>
          <w:lang w:bidi="ar"/>
        </w:rPr>
        <w:t>)(2))</w:t>
      </w:r>
      <w:r w:rsidRPr="00F53970">
        <w:rPr>
          <w:sz w:val="26"/>
          <w:szCs w:val="26"/>
          <w:rtl/>
          <w:lang w:bidi="ar-SA"/>
        </w:rPr>
        <w:t>؛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20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تقرير تجميعي يصف أفضل الممارسات والطرق للجنة التنفيذية لكي تنظر في تفعيل الفقرة </w:t>
      </w:r>
      <w:r w:rsidRPr="00F53970">
        <w:rPr>
          <w:sz w:val="26"/>
          <w:szCs w:val="26"/>
          <w:rtl/>
          <w:lang w:bidi="ar"/>
        </w:rPr>
        <w:t xml:space="preserve">24 </w:t>
      </w:r>
      <w:r w:rsidRPr="00F53970">
        <w:rPr>
          <w:sz w:val="26"/>
          <w:szCs w:val="26"/>
          <w:rtl/>
          <w:lang w:bidi="ar-SA"/>
        </w:rPr>
        <w:t xml:space="preserve">من المقرر </w:t>
      </w:r>
      <w:r w:rsidRPr="00F53970">
        <w:rPr>
          <w:sz w:val="26"/>
          <w:szCs w:val="26"/>
          <w:rtl/>
          <w:lang w:bidi="ar"/>
        </w:rPr>
        <w:t>28/2 (</w:t>
      </w:r>
      <w:r w:rsidRPr="00F53970">
        <w:rPr>
          <w:sz w:val="26"/>
          <w:szCs w:val="26"/>
          <w:rtl/>
          <w:lang w:bidi="ar-SA"/>
        </w:rPr>
        <w:t xml:space="preserve">المقرر </w:t>
      </w:r>
      <w:r w:rsidRPr="00F53970">
        <w:rPr>
          <w:sz w:val="26"/>
          <w:szCs w:val="26"/>
          <w:rtl/>
          <w:lang w:bidi="ar"/>
        </w:rPr>
        <w:t>84/87(</w:t>
      </w:r>
      <w:r w:rsidRPr="00F53970">
        <w:rPr>
          <w:sz w:val="26"/>
          <w:szCs w:val="26"/>
          <w:rtl/>
          <w:lang w:bidi="ar-SA"/>
        </w:rPr>
        <w:t>ب</w:t>
      </w:r>
      <w:r w:rsidRPr="00F53970">
        <w:rPr>
          <w:sz w:val="26"/>
          <w:szCs w:val="26"/>
          <w:rtl/>
          <w:lang w:bidi="ar"/>
        </w:rPr>
        <w:t>))</w:t>
      </w:r>
      <w:r w:rsidRPr="00F53970">
        <w:rPr>
          <w:sz w:val="26"/>
          <w:szCs w:val="26"/>
          <w:rtl/>
          <w:lang w:bidi="ar-SA"/>
        </w:rPr>
        <w:t xml:space="preserve">؛ 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20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تحليل ومعلومات عن التكاليف الإضافية ومدتها، وجدوى تكاليف جميع المشروعات الاستثمارية المعتمدة في قطاعات التصنيع وقطاعاته الفرعية ذات الصلة </w:t>
      </w:r>
      <w:r w:rsidRPr="00F53970">
        <w:rPr>
          <w:sz w:val="26"/>
          <w:szCs w:val="26"/>
          <w:rtl/>
          <w:lang w:bidi="ar"/>
        </w:rPr>
        <w:t>(</w:t>
      </w:r>
      <w:r w:rsidRPr="00F53970">
        <w:rPr>
          <w:sz w:val="26"/>
          <w:szCs w:val="26"/>
          <w:rtl/>
          <w:lang w:bidi="ar-SA"/>
        </w:rPr>
        <w:t xml:space="preserve">المقرر </w:t>
      </w:r>
      <w:r w:rsidRPr="00F53970">
        <w:rPr>
          <w:sz w:val="26"/>
          <w:szCs w:val="26"/>
          <w:rtl/>
          <w:lang w:bidi="ar"/>
        </w:rPr>
        <w:t>84/87 (</w:t>
      </w:r>
      <w:r w:rsidRPr="00F53970">
        <w:rPr>
          <w:sz w:val="26"/>
          <w:szCs w:val="26"/>
          <w:rtl/>
          <w:lang w:bidi="ar-SA"/>
        </w:rPr>
        <w:t>أ</w:t>
      </w:r>
      <w:r w:rsidRPr="00F53970">
        <w:rPr>
          <w:sz w:val="26"/>
          <w:szCs w:val="26"/>
          <w:rtl/>
          <w:lang w:bidi="ar"/>
        </w:rPr>
        <w:t>))</w:t>
      </w:r>
      <w:r w:rsidRPr="00F53970">
        <w:rPr>
          <w:sz w:val="26"/>
          <w:szCs w:val="26"/>
          <w:rtl/>
          <w:lang w:bidi="ar-SA"/>
        </w:rPr>
        <w:t xml:space="preserve">؛ 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20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كفاءة استخدام الطاقة</w:t>
      </w:r>
      <w:r w:rsidRPr="00F53970">
        <w:rPr>
          <w:sz w:val="26"/>
          <w:szCs w:val="26"/>
          <w:rtl/>
          <w:lang w:bidi="ar"/>
        </w:rPr>
        <w:t xml:space="preserve">: </w:t>
      </w:r>
      <w:r w:rsidRPr="00F53970">
        <w:rPr>
          <w:sz w:val="26"/>
          <w:szCs w:val="26"/>
          <w:rtl/>
          <w:lang w:bidi="ar-SA"/>
        </w:rPr>
        <w:t xml:space="preserve">ورقة عن وسائل تفعيل الفقرة </w:t>
      </w:r>
      <w:r w:rsidRPr="00F53970">
        <w:rPr>
          <w:sz w:val="26"/>
          <w:szCs w:val="26"/>
          <w:rtl/>
          <w:lang w:bidi="ar"/>
        </w:rPr>
        <w:t xml:space="preserve">16 </w:t>
      </w:r>
      <w:r w:rsidRPr="00F53970">
        <w:rPr>
          <w:sz w:val="26"/>
          <w:szCs w:val="26"/>
          <w:rtl/>
          <w:lang w:bidi="ar-SA"/>
        </w:rPr>
        <w:t xml:space="preserve">من المقرر </w:t>
      </w:r>
      <w:r w:rsidRPr="00F53970">
        <w:rPr>
          <w:sz w:val="26"/>
          <w:szCs w:val="26"/>
          <w:rtl/>
          <w:lang w:bidi="ar"/>
        </w:rPr>
        <w:t xml:space="preserve">2/28 </w:t>
      </w:r>
      <w:r w:rsidRPr="00F53970">
        <w:rPr>
          <w:sz w:val="26"/>
          <w:szCs w:val="26"/>
          <w:rtl/>
          <w:lang w:bidi="ar-SA"/>
        </w:rPr>
        <w:t xml:space="preserve">الصادر عن الأطراف والفقرة </w:t>
      </w:r>
      <w:r w:rsidRPr="00F53970">
        <w:rPr>
          <w:sz w:val="26"/>
          <w:szCs w:val="26"/>
          <w:rtl/>
          <w:lang w:bidi="ar"/>
        </w:rPr>
        <w:t xml:space="preserve">2 </w:t>
      </w:r>
      <w:r w:rsidRPr="00F53970">
        <w:rPr>
          <w:sz w:val="26"/>
          <w:szCs w:val="26"/>
          <w:rtl/>
          <w:lang w:bidi="ar-SA"/>
        </w:rPr>
        <w:t xml:space="preserve">من المقرر </w:t>
      </w:r>
      <w:r w:rsidRPr="00F53970">
        <w:rPr>
          <w:sz w:val="26"/>
          <w:szCs w:val="26"/>
          <w:rtl/>
          <w:lang w:bidi="ar"/>
        </w:rPr>
        <w:t xml:space="preserve">5/30 </w:t>
      </w:r>
      <w:r w:rsidRPr="00F53970">
        <w:rPr>
          <w:sz w:val="26"/>
          <w:szCs w:val="26"/>
          <w:rtl/>
          <w:lang w:bidi="ar-SA"/>
        </w:rPr>
        <w:t xml:space="preserve">الصادر عن الأطراف </w:t>
      </w:r>
      <w:r w:rsidRPr="00F53970">
        <w:rPr>
          <w:sz w:val="26"/>
          <w:szCs w:val="26"/>
          <w:rtl/>
          <w:lang w:bidi="ar"/>
        </w:rPr>
        <w:t>(</w:t>
      </w:r>
      <w:r w:rsidRPr="00F53970">
        <w:rPr>
          <w:sz w:val="26"/>
          <w:szCs w:val="26"/>
          <w:rtl/>
          <w:lang w:bidi="ar-SA"/>
        </w:rPr>
        <w:t xml:space="preserve">المقرر </w:t>
      </w:r>
      <w:r w:rsidRPr="00F53970">
        <w:rPr>
          <w:sz w:val="26"/>
          <w:szCs w:val="26"/>
          <w:rtl/>
          <w:lang w:bidi="ar"/>
        </w:rPr>
        <w:t>84/88)</w:t>
      </w:r>
    </w:p>
    <w:p w:rsidR="00DE5E1E" w:rsidRPr="00F53970" w:rsidRDefault="00DE5E1E" w:rsidP="00F6418D">
      <w:pPr>
        <w:pStyle w:val="Heading2"/>
        <w:keepNext/>
        <w:widowControl/>
        <w:numPr>
          <w:ilvl w:val="1"/>
          <w:numId w:val="20"/>
        </w:numPr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الجوانب الرئيسية للتكنولوجيات الخاصة بالرقابة على المنتج الثانوي الهيدروفلوروكربون</w:t>
      </w:r>
      <w:r w:rsidRPr="00F53970">
        <w:rPr>
          <w:sz w:val="26"/>
          <w:szCs w:val="26"/>
          <w:rtl/>
          <w:lang w:bidi="ar"/>
        </w:rPr>
        <w:t>-23 (</w:t>
      </w:r>
      <w:r w:rsidRPr="00F53970">
        <w:rPr>
          <w:sz w:val="26"/>
          <w:szCs w:val="26"/>
          <w:rtl/>
          <w:lang w:bidi="ar-SA"/>
        </w:rPr>
        <w:t xml:space="preserve">المقررات </w:t>
      </w:r>
      <w:r w:rsidRPr="00F53970">
        <w:rPr>
          <w:sz w:val="26"/>
          <w:szCs w:val="26"/>
          <w:rtl/>
          <w:lang w:bidi="ar"/>
        </w:rPr>
        <w:t xml:space="preserve">86/95 </w:t>
      </w:r>
      <w:r w:rsidRPr="00F53970">
        <w:rPr>
          <w:sz w:val="26"/>
          <w:szCs w:val="26"/>
          <w:rtl/>
          <w:lang w:bidi="ar-SA"/>
        </w:rPr>
        <w:t>و</w:t>
      </w:r>
      <w:r w:rsidRPr="00F53970">
        <w:rPr>
          <w:sz w:val="26"/>
          <w:szCs w:val="26"/>
          <w:rtl/>
          <w:lang w:bidi="ar"/>
        </w:rPr>
        <w:t xml:space="preserve">86/96 </w:t>
      </w:r>
      <w:r w:rsidRPr="00F53970">
        <w:rPr>
          <w:sz w:val="26"/>
          <w:szCs w:val="26"/>
          <w:rtl/>
          <w:lang w:bidi="ar-SA"/>
        </w:rPr>
        <w:t>و</w:t>
      </w:r>
      <w:r w:rsidRPr="00F53970">
        <w:rPr>
          <w:sz w:val="26"/>
          <w:szCs w:val="26"/>
          <w:rtl/>
          <w:lang w:bidi="ar"/>
        </w:rPr>
        <w:t xml:space="preserve">87/52) 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 xml:space="preserve">تقرير عن التقدم المحرز في عملية التوظيف لشغل منصب كبير موظفي أمانة الصندوق المتعدد الأطراف </w:t>
      </w:r>
      <w:r w:rsidRPr="00F53970">
        <w:rPr>
          <w:sz w:val="26"/>
          <w:szCs w:val="26"/>
          <w:rtl/>
          <w:lang w:bidi="ar"/>
        </w:rPr>
        <w:t>(</w:t>
      </w:r>
      <w:r w:rsidRPr="00F53970">
        <w:rPr>
          <w:sz w:val="26"/>
          <w:szCs w:val="26"/>
          <w:rtl/>
          <w:lang w:bidi="ar-SA"/>
        </w:rPr>
        <w:t xml:space="preserve">المقرر </w:t>
      </w:r>
      <w:r w:rsidRPr="00F53970">
        <w:rPr>
          <w:sz w:val="26"/>
          <w:szCs w:val="26"/>
          <w:rtl/>
          <w:lang w:bidi="ar"/>
        </w:rPr>
        <w:t>87/54 (</w:t>
      </w:r>
      <w:r w:rsidRPr="00E95601">
        <w:rPr>
          <w:sz w:val="26"/>
          <w:szCs w:val="26"/>
          <w:rtl/>
          <w:lang w:bidi="ar-SA"/>
        </w:rPr>
        <w:t>د</w:t>
      </w:r>
      <w:r w:rsidRPr="00E95601">
        <w:rPr>
          <w:sz w:val="26"/>
          <w:szCs w:val="26"/>
          <w:rtl/>
          <w:lang w:bidi="ar"/>
        </w:rPr>
        <w:t>)).</w:t>
      </w:r>
      <w:r w:rsidRPr="00E95601">
        <w:rPr>
          <w:sz w:val="26"/>
          <w:szCs w:val="26"/>
        </w:rPr>
        <w:t xml:space="preserve"> 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تقرير الفريق الفرعي المعني بقطاع الإنتاج</w:t>
      </w:r>
      <w:r w:rsidRPr="00F53970">
        <w:rPr>
          <w:sz w:val="26"/>
          <w:szCs w:val="26"/>
          <w:rtl/>
          <w:lang w:bidi="ar"/>
        </w:rPr>
        <w:t>.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مسائل أخرى</w:t>
      </w:r>
      <w:r w:rsidRPr="00F53970">
        <w:rPr>
          <w:sz w:val="26"/>
          <w:szCs w:val="26"/>
          <w:rtl/>
          <w:lang w:bidi="ar"/>
        </w:rPr>
        <w:t>.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اعتماد التقرير</w:t>
      </w:r>
      <w:r w:rsidRPr="00F53970">
        <w:rPr>
          <w:sz w:val="26"/>
          <w:szCs w:val="26"/>
          <w:rtl/>
          <w:lang w:bidi="ar"/>
        </w:rPr>
        <w:t>.</w:t>
      </w:r>
    </w:p>
    <w:p w:rsidR="00DE5E1E" w:rsidRPr="00F53970" w:rsidRDefault="00DE5E1E" w:rsidP="00DE5E1E">
      <w:pPr>
        <w:pStyle w:val="Heading1"/>
        <w:bidi/>
        <w:rPr>
          <w:sz w:val="26"/>
          <w:szCs w:val="26"/>
        </w:rPr>
      </w:pPr>
      <w:r w:rsidRPr="00F53970">
        <w:rPr>
          <w:sz w:val="26"/>
          <w:szCs w:val="26"/>
          <w:rtl/>
          <w:lang w:bidi="ar-SA"/>
        </w:rPr>
        <w:t>اختتام الاجتماع</w:t>
      </w:r>
      <w:r w:rsidRPr="00F53970">
        <w:rPr>
          <w:sz w:val="26"/>
          <w:szCs w:val="26"/>
          <w:rtl/>
          <w:lang w:bidi="ar"/>
        </w:rPr>
        <w:t>.</w:t>
      </w:r>
    </w:p>
    <w:p w:rsidR="00DE5E1E" w:rsidRDefault="00DE5E1E" w:rsidP="00DE5E1E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E5E1E" w:rsidTr="001003C5">
        <w:tc>
          <w:tcPr>
            <w:tcW w:w="1915" w:type="dxa"/>
          </w:tcPr>
          <w:p w:rsidR="00DE5E1E" w:rsidRDefault="00DE5E1E" w:rsidP="001003C5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DE5E1E" w:rsidRDefault="00DE5E1E" w:rsidP="001003C5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DE5E1E" w:rsidRDefault="00DE5E1E" w:rsidP="001003C5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DE5E1E" w:rsidRDefault="00DE5E1E" w:rsidP="001003C5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DE5E1E" w:rsidRDefault="00DE5E1E" w:rsidP="001003C5">
            <w:pPr>
              <w:rPr>
                <w:lang w:val="en-CA"/>
              </w:rPr>
            </w:pPr>
          </w:p>
        </w:tc>
      </w:tr>
    </w:tbl>
    <w:p w:rsidR="00DE5E1E" w:rsidRDefault="00DE5E1E" w:rsidP="00DE5E1E">
      <w:pPr>
        <w:rPr>
          <w:rtl/>
          <w:lang w:val="en-CA"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:rsidR="007E5D09" w:rsidRDefault="00E1360E">
      <w:pPr>
        <w:pStyle w:val="Heading3"/>
        <w:numPr>
          <w:ilvl w:val="0"/>
          <w:numId w:val="0"/>
        </w:numPr>
        <w:ind w:left="1361"/>
        <w:sectPr w:rsidR="007E5D0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lastRenderedPageBreak/>
        <w:br w:type="page"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  <w:r>
        <w:rPr>
          <w:rFonts w:cs="Arabic Transparent" w:hint="cs"/>
          <w:b/>
          <w:bCs/>
          <w:sz w:val="26"/>
          <w:szCs w:val="26"/>
          <w:rtl/>
        </w:rPr>
        <w:t>المرفق</w:t>
      </w:r>
      <w:r>
        <w:rPr>
          <w:rFonts w:cs="Arabic Transparent" w:hint="cs"/>
          <w:b/>
          <w:bCs/>
          <w:sz w:val="26"/>
          <w:szCs w:val="26"/>
          <w:rtl/>
          <w:lang w:bidi="ar-EG"/>
        </w:rPr>
        <w:t xml:space="preserve"> الأول</w:t>
      </w:r>
    </w:p>
    <w:p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:rsidR="007E5D09" w:rsidRDefault="007E5D09">
      <w:pPr>
        <w:pStyle w:val="Heading3"/>
        <w:numPr>
          <w:ilvl w:val="0"/>
          <w:numId w:val="0"/>
        </w:numPr>
        <w:ind w:left="1361"/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:rsidR="007E5D09" w:rsidRDefault="007E5D09">
      <w:pPr>
        <w:pStyle w:val="StyleHeader4Para4Left0Firstline0"/>
        <w:numPr>
          <w:ilvl w:val="0"/>
          <w:numId w:val="0"/>
        </w:num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p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7E5D09" w:rsidRDefault="007E5D09">
            <w:pPr>
              <w:rPr>
                <w:lang w:val="en-CA"/>
              </w:rPr>
            </w:pPr>
          </w:p>
        </w:tc>
      </w:tr>
    </w:tbl>
    <w:p w:rsidR="007E5D09" w:rsidRDefault="007E5D09">
      <w:pPr>
        <w:rPr>
          <w:rtl/>
          <w:lang w:val="en-CA"/>
        </w:rPr>
      </w:pPr>
    </w:p>
    <w:sectPr w:rsidR="007E5D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18D" w:rsidRDefault="00F6418D">
      <w:r>
        <w:separator/>
      </w:r>
    </w:p>
  </w:endnote>
  <w:endnote w:type="continuationSeparator" w:id="0">
    <w:p w:rsidR="00F6418D" w:rsidRDefault="00F64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684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684D">
      <w:rPr>
        <w:rStyle w:val="PageNumber"/>
        <w:noProof/>
      </w:rPr>
      <w:t>3</w:t>
    </w:r>
    <w:r>
      <w:rPr>
        <w:rStyle w:val="PageNumber"/>
      </w:rPr>
      <w:fldChar w:fldCharType="end"/>
    </w:r>
  </w:p>
  <w:p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E5E1E">
      <w:rPr>
        <w:noProof/>
      </w:rPr>
      <w:t>4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E5E1E">
      <w:rPr>
        <w:noProof/>
      </w:rPr>
      <w:t>5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68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18D" w:rsidRDefault="00F6418D">
      <w:r>
        <w:separator/>
      </w:r>
    </w:p>
  </w:footnote>
  <w:footnote w:type="continuationSeparator" w:id="0">
    <w:p w:rsidR="00F6418D" w:rsidRDefault="00F6418D">
      <w:r>
        <w:continuationSeparator/>
      </w:r>
    </w:p>
  </w:footnote>
  <w:footnote w:id="1">
    <w:p w:rsidR="00C0337B" w:rsidRPr="00C0337B" w:rsidRDefault="00C0337B" w:rsidP="007D141D">
      <w:pPr>
        <w:pStyle w:val="FootnoteText"/>
        <w:bidi/>
        <w:rPr>
          <w:rtl/>
          <w:lang w:val="en-US" w:bidi="ar-SY"/>
        </w:rPr>
      </w:pPr>
      <w:r>
        <w:rPr>
          <w:rStyle w:val="FootnoteReference"/>
        </w:rPr>
        <w:footnoteRef/>
      </w:r>
      <w:r w:rsidR="00983FD1">
        <w:rPr>
          <w:lang w:val="en-US" w:bidi="ar-BH"/>
        </w:rPr>
        <w:t xml:space="preserve"> </w:t>
      </w:r>
      <w:r w:rsidR="00983FD1">
        <w:rPr>
          <w:rFonts w:hint="cs"/>
          <w:rtl/>
          <w:lang w:val="en-US" w:bidi="ar-SY"/>
        </w:rPr>
        <w:t xml:space="preserve"> </w:t>
      </w:r>
      <w:r w:rsidR="00983FD1">
        <w:rPr>
          <w:rFonts w:hint="cs"/>
          <w:rtl/>
          <w:lang w:val="en-US" w:bidi="ar-BH"/>
        </w:rPr>
        <w:t>ستعقد اجتماعات عبر الانترنت وعملية الموافقة فيما بي</w:t>
      </w:r>
      <w:r w:rsidR="00983FD1">
        <w:rPr>
          <w:rFonts w:hint="cs"/>
          <w:rtl/>
          <w:lang w:val="en-US" w:bidi="ar-SA"/>
        </w:rPr>
        <w:t xml:space="preserve">ن الدورات في </w:t>
      </w:r>
      <w:r w:rsidR="007D141D" w:rsidRPr="007D141D">
        <w:rPr>
          <w:rFonts w:hint="cs"/>
          <w:rtl/>
          <w:lang w:val="en-US" w:bidi="ar-SA"/>
        </w:rPr>
        <w:t xml:space="preserve">نوفمبر/ </w:t>
      </w:r>
      <w:r w:rsidR="007D141D" w:rsidRPr="007D141D">
        <w:rPr>
          <w:rtl/>
          <w:lang w:val="en-US" w:bidi="ar-SA"/>
        </w:rPr>
        <w:t>تشرين الثاني</w:t>
      </w:r>
      <w:r w:rsidR="007D141D" w:rsidRPr="007D141D">
        <w:rPr>
          <w:rFonts w:hint="cs"/>
          <w:rtl/>
          <w:lang w:val="en-US" w:bidi="ar-SA"/>
        </w:rPr>
        <w:t xml:space="preserve"> وديسمبر/ كانو</w:t>
      </w:r>
      <w:r w:rsidR="007D141D" w:rsidRPr="007D141D">
        <w:rPr>
          <w:rtl/>
          <w:lang w:val="en-US" w:bidi="ar-SA"/>
        </w:rPr>
        <w:t>ن ا</w:t>
      </w:r>
      <w:r w:rsidR="007D141D" w:rsidRPr="007D141D">
        <w:rPr>
          <w:rFonts w:hint="cs"/>
          <w:rtl/>
          <w:lang w:val="en-US" w:bidi="ar-SA"/>
        </w:rPr>
        <w:t xml:space="preserve">لأول </w:t>
      </w:r>
      <w:r w:rsidR="00983FD1">
        <w:rPr>
          <w:rFonts w:hint="cs"/>
          <w:rtl/>
          <w:lang w:val="en-US" w:bidi="ar-SA"/>
        </w:rPr>
        <w:t>بسبب</w:t>
      </w:r>
      <w:r w:rsidR="00885865">
        <w:rPr>
          <w:rFonts w:hint="eastAsia"/>
          <w:rtl/>
          <w:lang w:val="en-US" w:bidi="ar-SA"/>
        </w:rPr>
        <w:t> </w:t>
      </w:r>
      <w:r w:rsidR="00983FD1">
        <w:rPr>
          <w:rFonts w:hint="cs"/>
          <w:rtl/>
          <w:lang w:val="en-US" w:bidi="ar-SA"/>
        </w:rPr>
        <w:t xml:space="preserve"> فيروس</w:t>
      </w:r>
      <w:r w:rsidR="007D141D">
        <w:rPr>
          <w:rFonts w:hint="cs"/>
          <w:rtl/>
          <w:lang w:val="en-US" w:bidi="ar-SA"/>
        </w:rPr>
        <w:t> </w:t>
      </w:r>
      <w:r w:rsidR="00983FD1">
        <w:rPr>
          <w:rFonts w:hint="cs"/>
          <w:rtl/>
          <w:lang w:val="en-US" w:bidi="ar-SA"/>
        </w:rPr>
        <w:t xml:space="preserve"> كورونا</w:t>
      </w:r>
      <w:r w:rsidR="007D141D">
        <w:rPr>
          <w:rFonts w:hint="eastAsia"/>
          <w:rtl/>
          <w:lang w:val="en-US" w:bidi="ar-SA"/>
        </w:rPr>
        <w:t> </w:t>
      </w:r>
      <w:r w:rsidR="00983FD1">
        <w:rPr>
          <w:rFonts w:hint="cs"/>
          <w:rtl/>
          <w:lang w:val="en-US" w:bidi="ar-SA"/>
        </w:rPr>
        <w:t xml:space="preserve"> (كوفيد</w:t>
      </w:r>
      <w:r w:rsidR="007D141D">
        <w:rPr>
          <w:rtl/>
          <w:lang w:val="en-US" w:bidi="ar-SA"/>
        </w:rPr>
        <w:noBreakHyphen/>
      </w:r>
      <w:r w:rsidR="00983FD1">
        <w:rPr>
          <w:rFonts w:hint="cs"/>
          <w:rtl/>
          <w:lang w:val="en-US" w:bidi="ar-SA"/>
        </w:rPr>
        <w:t>19)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6E00E5">
    <w:pPr>
      <w:jc w:val="right"/>
    </w:pPr>
    <w:fldSimple w:instr=" DOCPROPERTY &quot;Document number&quot;  \* MERGEFORMAT ">
      <w:r w:rsidR="00DE5E1E">
        <w:t>UNEP/OzL.Pro/ExCom/88/1</w:t>
      </w:r>
    </w:fldSimple>
  </w:p>
  <w:p w:rsidR="007E5D09" w:rsidRDefault="007E5D09"/>
  <w:p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6E00E5">
    <w:pPr>
      <w:jc w:val="left"/>
    </w:pPr>
    <w:fldSimple w:instr=" DOCPROPERTY &quot;Document number&quot;  \* MERGEFORMAT ">
      <w:r w:rsidR="00DE5E1E">
        <w:t>UNEP/OzL.Pro/ExCom/88/1</w:t>
      </w:r>
    </w:fldSimple>
  </w:p>
  <w:p w:rsidR="007E5D09" w:rsidRDefault="007E5D09"/>
  <w:p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6E00E5">
    <w:fldSimple w:instr=" DOCPROPERTY &quot;Document number&quot;  \* MERGEFORMAT ">
      <w:r w:rsidR="00DE5E1E">
        <w:t>UNEP/OzL.Pro/ExCom/88/1</w:t>
      </w:r>
    </w:fldSimple>
  </w:p>
  <w:p w:rsidR="007E5D09" w:rsidRDefault="007E5D09"/>
  <w:p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6E00E5">
    <w:pPr>
      <w:jc w:val="right"/>
    </w:pPr>
    <w:fldSimple w:instr=" DOCPROPERTY &quot;Document number&quot;  \* MERGEFORMAT ">
      <w:r w:rsidR="00DE5E1E">
        <w:t>UNEP/OzL.Pro/ExCom/88/1</w:t>
      </w:r>
    </w:fldSimple>
  </w:p>
  <w:p w:rsidR="007E5D09" w:rsidRDefault="007E5D09"/>
  <w:p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09" w:rsidRDefault="006E00E5">
    <w:pPr>
      <w:jc w:val="left"/>
    </w:pPr>
    <w:fldSimple w:instr=" DOCPROPERTY &quot;Document number&quot;  \* MERGEFORMAT ">
      <w:r w:rsidR="00DE5E1E">
        <w:t>UNEP/OzL.Pro/ExCom/88/1</w:t>
      </w:r>
    </w:fldSimple>
  </w:p>
  <w:p w:rsidR="007E5D09" w:rsidRDefault="00017133">
    <w:r>
      <w:t>Annex I</w:t>
    </w:r>
  </w:p>
  <w:p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DB0C0D1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%2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4950887"/>
    <w:multiLevelType w:val="multilevel"/>
    <w:tmpl w:val="962816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" w15:restartNumberingAfterBreak="0">
    <w:nsid w:val="05F652D9"/>
    <w:multiLevelType w:val="multilevel"/>
    <w:tmpl w:val="962816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3" w15:restartNumberingAfterBreak="0">
    <w:nsid w:val="10096E30"/>
    <w:multiLevelType w:val="multilevel"/>
    <w:tmpl w:val="0A26955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4" w15:restartNumberingAfterBreak="0">
    <w:nsid w:val="10EF55EC"/>
    <w:multiLevelType w:val="multilevel"/>
    <w:tmpl w:val="FBCA3E4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(%3)"/>
      <w:lvlJc w:val="righ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5" w15:restartNumberingAfterBreak="0">
    <w:nsid w:val="114E7F29"/>
    <w:multiLevelType w:val="multilevel"/>
    <w:tmpl w:val="161801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(%3)"/>
      <w:lvlJc w:val="righ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F5D4F0C"/>
    <w:multiLevelType w:val="multilevel"/>
    <w:tmpl w:val="73529CA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(%3)"/>
      <w:lvlJc w:val="righ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9" w15:restartNumberingAfterBreak="0">
    <w:nsid w:val="33521C7F"/>
    <w:multiLevelType w:val="multilevel"/>
    <w:tmpl w:val="F8D0FC8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(%3)"/>
      <w:lvlJc w:val="righ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54493A7B"/>
    <w:multiLevelType w:val="multilevel"/>
    <w:tmpl w:val="962816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3" w15:restartNumberingAfterBreak="0">
    <w:nsid w:val="68083E8C"/>
    <w:multiLevelType w:val="multilevel"/>
    <w:tmpl w:val="9532441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4" w15:restartNumberingAfterBreak="0">
    <w:nsid w:val="74C85D67"/>
    <w:multiLevelType w:val="multilevel"/>
    <w:tmpl w:val="962816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5" w15:restartNumberingAfterBreak="0">
    <w:nsid w:val="7AA560AA"/>
    <w:multiLevelType w:val="multilevel"/>
    <w:tmpl w:val="9628164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6"/>
  </w:num>
  <w:num w:numId="5">
    <w:abstractNumId w:val="10"/>
  </w:num>
  <w:num w:numId="6">
    <w:abstractNumId w:val="11"/>
  </w:num>
  <w:num w:numId="7">
    <w:abstractNumId w:val="16"/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3"/>
  </w:num>
  <w:num w:numId="12">
    <w:abstractNumId w:val="5"/>
  </w:num>
  <w:num w:numId="13">
    <w:abstractNumId w:val="12"/>
  </w:num>
  <w:num w:numId="14">
    <w:abstractNumId w:val="9"/>
  </w:num>
  <w:num w:numId="15">
    <w:abstractNumId w:val="4"/>
  </w:num>
  <w:num w:numId="16">
    <w:abstractNumId w:val="7"/>
  </w:num>
  <w:num w:numId="17">
    <w:abstractNumId w:val="1"/>
  </w:num>
  <w:num w:numId="18">
    <w:abstractNumId w:val="14"/>
  </w:num>
  <w:num w:numId="19">
    <w:abstractNumId w:val="2"/>
  </w:num>
  <w:num w:numId="20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69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E1E"/>
    <w:rsid w:val="00013372"/>
    <w:rsid w:val="00017133"/>
    <w:rsid w:val="0004254A"/>
    <w:rsid w:val="000861FE"/>
    <w:rsid w:val="000C2FE8"/>
    <w:rsid w:val="000E2465"/>
    <w:rsid w:val="001D2B45"/>
    <w:rsid w:val="002B535E"/>
    <w:rsid w:val="002E6A6F"/>
    <w:rsid w:val="002E7EF7"/>
    <w:rsid w:val="002F505F"/>
    <w:rsid w:val="0035441C"/>
    <w:rsid w:val="003F2852"/>
    <w:rsid w:val="004C5B74"/>
    <w:rsid w:val="005B65DF"/>
    <w:rsid w:val="005C7D4A"/>
    <w:rsid w:val="00624AEF"/>
    <w:rsid w:val="00662A73"/>
    <w:rsid w:val="006D684D"/>
    <w:rsid w:val="006E00E5"/>
    <w:rsid w:val="006F2A2C"/>
    <w:rsid w:val="00786775"/>
    <w:rsid w:val="00791A1A"/>
    <w:rsid w:val="007D141D"/>
    <w:rsid w:val="007D567C"/>
    <w:rsid w:val="007E5D09"/>
    <w:rsid w:val="00805D75"/>
    <w:rsid w:val="0085087A"/>
    <w:rsid w:val="00885865"/>
    <w:rsid w:val="008E3DF3"/>
    <w:rsid w:val="00983FD1"/>
    <w:rsid w:val="009C46B2"/>
    <w:rsid w:val="00A44778"/>
    <w:rsid w:val="00A755B6"/>
    <w:rsid w:val="00AB4886"/>
    <w:rsid w:val="00B11DB6"/>
    <w:rsid w:val="00B40E87"/>
    <w:rsid w:val="00B81E83"/>
    <w:rsid w:val="00C0337B"/>
    <w:rsid w:val="00C55EF2"/>
    <w:rsid w:val="00D45C4D"/>
    <w:rsid w:val="00DE5E1E"/>
    <w:rsid w:val="00E1360E"/>
    <w:rsid w:val="00EC108E"/>
    <w:rsid w:val="00F6418D"/>
    <w:rsid w:val="00F7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43C7DDE-365B-41B1-B415-236C2541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uiPriority w:val="9"/>
    <w:qFormat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pPr>
      <w:keepNext/>
      <w:numPr>
        <w:ilvl w:val="3"/>
        <w:numId w:val="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8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4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5"/>
      </w:numPr>
    </w:pPr>
  </w:style>
  <w:style w:type="numbering" w:styleId="ArticleSection">
    <w:name w:val="Outline List 3"/>
    <w:basedOn w:val="NoList"/>
    <w:semiHidden/>
    <w:pPr>
      <w:numPr>
        <w:numId w:val="6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7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0_88_Pre-Session\88_Templates%20for%20documents\88_Docs%20Templates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D76FD5AE-E5B0-4185-8F4C-FC01D913BC43}"/>
</file>

<file path=customXml/itemProps2.xml><?xml version="1.0" encoding="utf-8"?>
<ds:datastoreItem xmlns:ds="http://schemas.openxmlformats.org/officeDocument/2006/customXml" ds:itemID="{FA21D403-461A-4BCA-9D9D-F79AD824C65E}"/>
</file>

<file path=customXml/itemProps3.xml><?xml version="1.0" encoding="utf-8"?>
<ds:datastoreItem xmlns:ds="http://schemas.openxmlformats.org/officeDocument/2006/customXml" ds:itemID="{1E49119A-CEB0-45EC-B51D-9FC68B06E6B0}"/>
</file>

<file path=customXml/itemProps4.xml><?xml version="1.0" encoding="utf-8"?>
<ds:datastoreItem xmlns:ds="http://schemas.openxmlformats.org/officeDocument/2006/customXml" ds:itemID="{6D4625EE-E97F-4886-BC8A-2D50DF8C3346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9</TotalTime>
  <Pages>7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جدول الأعمال المؤقت</vt:lpstr>
    </vt:vector>
  </TitlesOfParts>
  <Company>UNMFS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الأعمال المؤقت</dc:title>
  <dc:creator>HB</dc:creator>
  <cp:lastModifiedBy>HB</cp:lastModifiedBy>
  <cp:revision>8</cp:revision>
  <cp:lastPrinted>2001-05-26T16:40:00Z</cp:lastPrinted>
  <dcterms:created xsi:type="dcterms:W3CDTF">2021-10-15T02:07:00Z</dcterms:created>
  <dcterms:modified xsi:type="dcterms:W3CDTF">2021-10-15T03:22:00Z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UNEP/OzL.Pro/ExCom/88/1</vt:lpwstr>
  </property>
  <property fmtid="{D5CDD505-2E9C-101B-9397-08002B2CF9AE}" pid="3" name="Revision date">
    <vt:lpwstr>9/23/2021</vt:lpwstr>
  </property>
  <property fmtid="{D5CDD505-2E9C-101B-9397-08002B2CF9AE}" pid="4" name="ContentTypeId">
    <vt:lpwstr>0x010100488D9FAD523F8946A9A809FFA43FA4BD</vt:lpwstr>
  </property>
</Properties>
</file>