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2F55EF" w14:paraId="3249C950" w14:textId="77777777" w:rsidTr="00E02DF4">
        <w:trPr>
          <w:trHeight w:val="720"/>
        </w:trPr>
        <w:tc>
          <w:tcPr>
            <w:tcW w:w="5490" w:type="dxa"/>
            <w:gridSpan w:val="2"/>
            <w:tcBorders>
              <w:bottom w:val="single" w:sz="18" w:space="0" w:color="auto"/>
            </w:tcBorders>
          </w:tcPr>
          <w:p w14:paraId="3300338B" w14:textId="503E3D5D" w:rsidR="00C15867" w:rsidRPr="002F55EF" w:rsidRDefault="00C15867" w:rsidP="00FB52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hAnsi="Arial" w:cs="Arial"/>
                <w:sz w:val="28"/>
                <w:szCs w:val="28"/>
                <w:lang w:val="en-CA"/>
              </w:rPr>
            </w:pPr>
            <w:r w:rsidRPr="002F55EF">
              <w:rPr>
                <w:rFonts w:ascii="Arial" w:hAnsi="Arial" w:cs="Arial"/>
                <w:b/>
                <w:sz w:val="28"/>
                <w:szCs w:val="28"/>
                <w:lang w:val="en-CA"/>
              </w:rPr>
              <w:t>UNITED</w:t>
            </w:r>
            <w:r w:rsidRPr="002F55EF">
              <w:rPr>
                <w:rFonts w:ascii="Arial" w:hAnsi="Arial" w:cs="Arial"/>
                <w:b/>
                <w:sz w:val="28"/>
                <w:szCs w:val="28"/>
                <w:lang w:val="en-CA"/>
              </w:rPr>
              <w:br/>
              <w:t>NATIONS</w:t>
            </w:r>
          </w:p>
        </w:tc>
        <w:tc>
          <w:tcPr>
            <w:tcW w:w="4590" w:type="dxa"/>
            <w:tcBorders>
              <w:bottom w:val="single" w:sz="18" w:space="0" w:color="auto"/>
            </w:tcBorders>
          </w:tcPr>
          <w:p w14:paraId="29C62A19" w14:textId="77777777" w:rsidR="00C15867" w:rsidRPr="002F55EF" w:rsidRDefault="00C15867" w:rsidP="00FB52C4">
            <w:pPr>
              <w:jc w:val="right"/>
              <w:rPr>
                <w:rFonts w:ascii="Arial" w:hAnsi="Arial" w:cs="Arial"/>
                <w:sz w:val="52"/>
                <w:szCs w:val="52"/>
                <w:lang w:val="en-CA"/>
              </w:rPr>
            </w:pPr>
            <w:r w:rsidRPr="002F55EF">
              <w:rPr>
                <w:rFonts w:ascii="Arial" w:hAnsi="Arial" w:cs="Arial"/>
                <w:b/>
                <w:sz w:val="72"/>
                <w:lang w:val="en-CA"/>
              </w:rPr>
              <w:t>EP</w:t>
            </w:r>
          </w:p>
        </w:tc>
      </w:tr>
      <w:tr w:rsidR="00C15867" w:rsidRPr="002F55EF"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2F55EF" w:rsidRDefault="00E52838" w:rsidP="00FB52C4">
            <w:pPr>
              <w:spacing w:before="120"/>
              <w:rPr>
                <w:lang w:val="en-CA"/>
              </w:rPr>
            </w:pPr>
            <w:r w:rsidRPr="002F55EF">
              <w:rPr>
                <w:noProof/>
                <w:lang w:val="en-CA" w:eastAsia="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75F3D8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2F55EF" w:rsidRDefault="00C15867" w:rsidP="00FB52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hAnsi="Arial" w:cs="Arial"/>
                <w:b/>
                <w:sz w:val="32"/>
                <w:lang w:val="en-CA"/>
              </w:rPr>
            </w:pPr>
            <w:r w:rsidRPr="002F55EF">
              <w:rPr>
                <w:rFonts w:ascii="Arial" w:hAnsi="Arial" w:cs="Arial"/>
                <w:b/>
                <w:sz w:val="32"/>
                <w:lang w:val="en-CA"/>
              </w:rPr>
              <w:t>United Nations</w:t>
            </w:r>
          </w:p>
          <w:p w14:paraId="7E1D428E" w14:textId="77777777" w:rsidR="00C15867" w:rsidRPr="002F55EF" w:rsidRDefault="00C15867" w:rsidP="00FB52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hAnsi="Arial" w:cs="Arial"/>
                <w:lang w:val="en-CA"/>
              </w:rPr>
            </w:pPr>
            <w:r w:rsidRPr="002F55EF">
              <w:rPr>
                <w:rFonts w:ascii="Arial" w:hAnsi="Arial" w:cs="Arial"/>
                <w:b/>
                <w:sz w:val="32"/>
                <w:lang w:val="en-CA"/>
              </w:rPr>
              <w:t>Environment</w:t>
            </w:r>
          </w:p>
          <w:p w14:paraId="438F49A8" w14:textId="77777777" w:rsidR="00C15867" w:rsidRPr="002F55EF" w:rsidRDefault="00C15867" w:rsidP="00FB52C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hAnsi="Arial" w:cs="Arial"/>
                <w:b/>
                <w:sz w:val="32"/>
                <w:lang w:val="en-CA"/>
              </w:rPr>
            </w:pPr>
            <w:r w:rsidRPr="002F55EF">
              <w:rPr>
                <w:rFonts w:ascii="Arial" w:hAnsi="Arial" w:cs="Arial"/>
                <w:b/>
                <w:sz w:val="32"/>
                <w:lang w:val="en-CA"/>
              </w:rPr>
              <w:t>Programme</w:t>
            </w:r>
          </w:p>
          <w:p w14:paraId="6B098679" w14:textId="77777777" w:rsidR="00C15867" w:rsidRPr="002F55EF" w:rsidRDefault="00C15867" w:rsidP="00FB52C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2F55EF" w:rsidRDefault="00C15867" w:rsidP="00FB52C4">
            <w:pPr>
              <w:rPr>
                <w:lang w:val="en-CA"/>
              </w:rPr>
            </w:pPr>
            <w:r w:rsidRPr="002F55EF">
              <w:rPr>
                <w:lang w:val="en-CA"/>
              </w:rPr>
              <w:t>Distr.</w:t>
            </w:r>
          </w:p>
          <w:p w14:paraId="1F2A39FD" w14:textId="77777777" w:rsidR="00923540" w:rsidRPr="002F55EF" w:rsidRDefault="00923540" w:rsidP="00FB52C4">
            <w:pPr>
              <w:rPr>
                <w:lang w:val="en-CA"/>
              </w:rPr>
            </w:pPr>
            <w:r w:rsidRPr="002F55EF">
              <w:rPr>
                <w:lang w:val="en-CA"/>
              </w:rPr>
              <w:t>GENERAL</w:t>
            </w:r>
          </w:p>
          <w:p w14:paraId="31FF6019" w14:textId="77777777" w:rsidR="00C15867" w:rsidRPr="002F55EF" w:rsidRDefault="00C15867" w:rsidP="00FB52C4">
            <w:pPr>
              <w:rPr>
                <w:lang w:val="en-CA"/>
              </w:rPr>
            </w:pPr>
          </w:p>
          <w:p w14:paraId="2D1679F9" w14:textId="77777777" w:rsidR="00C15867" w:rsidRPr="002F55EF" w:rsidRDefault="00C15867" w:rsidP="00FB52C4">
            <w:pPr>
              <w:rPr>
                <w:lang w:val="en-CA"/>
              </w:rPr>
            </w:pPr>
          </w:p>
          <w:p w14:paraId="52520598" w14:textId="05A22E20" w:rsidR="00C15867" w:rsidRPr="002F55EF" w:rsidRDefault="00075E40" w:rsidP="00FB52C4">
            <w:pPr>
              <w:rPr>
                <w:lang w:val="en-CA"/>
              </w:rPr>
            </w:pPr>
            <w:r w:rsidRPr="002F55EF">
              <w:rPr>
                <w:lang w:val="en-CA"/>
              </w:rPr>
              <w:fldChar w:fldCharType="begin"/>
            </w:r>
            <w:r w:rsidRPr="002F55EF">
              <w:rPr>
                <w:lang w:val="en-CA"/>
              </w:rPr>
              <w:instrText xml:space="preserve"> DOCPROPERTY "Document number"  \* MERGEFORMAT </w:instrText>
            </w:r>
            <w:r w:rsidRPr="002F55EF">
              <w:rPr>
                <w:lang w:val="en-CA"/>
              </w:rPr>
              <w:fldChar w:fldCharType="separate"/>
            </w:r>
            <w:r w:rsidR="00462095" w:rsidRPr="002F55EF">
              <w:rPr>
                <w:lang w:val="en-CA"/>
              </w:rPr>
              <w:t>UNEP/</w:t>
            </w:r>
            <w:proofErr w:type="spellStart"/>
            <w:r w:rsidR="00462095" w:rsidRPr="002F55EF">
              <w:rPr>
                <w:lang w:val="en-CA"/>
              </w:rPr>
              <w:t>OzL.Pro</w:t>
            </w:r>
            <w:proofErr w:type="spellEnd"/>
            <w:r w:rsidR="00462095" w:rsidRPr="002F55EF">
              <w:rPr>
                <w:lang w:val="en-CA"/>
              </w:rPr>
              <w:t>/ExCom/86/63</w:t>
            </w:r>
            <w:r w:rsidRPr="002F55EF">
              <w:rPr>
                <w:lang w:val="en-CA"/>
              </w:rPr>
              <w:fldChar w:fldCharType="end"/>
            </w:r>
          </w:p>
          <w:p w14:paraId="2FAD84A4" w14:textId="1BDC6ECE" w:rsidR="00C15867" w:rsidRPr="002F55EF" w:rsidRDefault="00BC2495" w:rsidP="00FB52C4">
            <w:pPr>
              <w:rPr>
                <w:lang w:val="en-CA"/>
              </w:rPr>
            </w:pPr>
            <w:r w:rsidRPr="002F55EF">
              <w:rPr>
                <w:lang w:val="en-CA"/>
              </w:rPr>
              <w:fldChar w:fldCharType="begin"/>
            </w:r>
            <w:r w:rsidR="00851352" w:rsidRPr="002F55EF">
              <w:rPr>
                <w:lang w:val="en-CA"/>
              </w:rPr>
              <w:instrText xml:space="preserve"> DOCPROPERTY "Revision date" \@ "d MMMM YYYY"  \* MERGEFORMAT </w:instrText>
            </w:r>
            <w:r w:rsidRPr="002F55EF">
              <w:rPr>
                <w:lang w:val="en-CA"/>
              </w:rPr>
              <w:fldChar w:fldCharType="separate"/>
            </w:r>
            <w:r w:rsidR="00C5040C">
              <w:rPr>
                <w:lang w:val="en-CA"/>
              </w:rPr>
              <w:t>21</w:t>
            </w:r>
            <w:r w:rsidR="00462095" w:rsidRPr="002F55EF">
              <w:rPr>
                <w:lang w:val="en-CA"/>
              </w:rPr>
              <w:t xml:space="preserve"> October 2020</w:t>
            </w:r>
            <w:r w:rsidRPr="002F55EF">
              <w:rPr>
                <w:lang w:val="en-CA"/>
              </w:rPr>
              <w:fldChar w:fldCharType="end"/>
            </w:r>
          </w:p>
          <w:p w14:paraId="2EC65B0D" w14:textId="77777777" w:rsidR="00C15867" w:rsidRPr="002F55EF" w:rsidRDefault="00C15867" w:rsidP="00FB52C4">
            <w:pPr>
              <w:rPr>
                <w:caps/>
                <w:lang w:val="en-CA"/>
              </w:rPr>
            </w:pPr>
          </w:p>
          <w:p w14:paraId="0A9FC28A" w14:textId="2A32C4F6" w:rsidR="00C15867" w:rsidRPr="002F55EF" w:rsidRDefault="00C15867" w:rsidP="00FB52C4">
            <w:pPr>
              <w:rPr>
                <w:lang w:val="en-CA"/>
              </w:rPr>
            </w:pPr>
            <w:r w:rsidRPr="002F55EF">
              <w:rPr>
                <w:lang w:val="en-CA"/>
              </w:rPr>
              <w:t>ORIGINAL: ENGLISH</w:t>
            </w:r>
          </w:p>
        </w:tc>
      </w:tr>
    </w:tbl>
    <w:p w14:paraId="12002277" w14:textId="5BB26F8A" w:rsidR="00796863" w:rsidRPr="002F55EF" w:rsidRDefault="00C15867" w:rsidP="00FB52C4">
      <w:pPr>
        <w:jc w:val="left"/>
      </w:pPr>
      <w:r w:rsidRPr="002F55EF">
        <w:rPr>
          <w:lang w:val="en-CA"/>
        </w:rPr>
        <w:t>EXECUT</w:t>
      </w:r>
      <w:r w:rsidR="00796863" w:rsidRPr="002F55EF">
        <w:rPr>
          <w:lang w:val="en-CA"/>
        </w:rPr>
        <w:t>IVE COMMITTEE OF</w:t>
      </w:r>
      <w:r w:rsidR="00796863" w:rsidRPr="002F55EF">
        <w:rPr>
          <w:lang w:val="en-CA"/>
        </w:rPr>
        <w:br/>
      </w:r>
      <w:r w:rsidRPr="002F55EF">
        <w:rPr>
          <w:lang w:val="en-CA"/>
        </w:rPr>
        <w:t>THE MULTILATERAL FUND FOR THE</w:t>
      </w:r>
      <w:r w:rsidRPr="002F55EF">
        <w:rPr>
          <w:lang w:val="en-CA"/>
        </w:rPr>
        <w:br/>
        <w:t>IMPLEMENTATION OF THE MONTREAL PROTOCOL</w:t>
      </w:r>
      <w:r w:rsidRPr="002F55EF">
        <w:rPr>
          <w:lang w:val="en-CA"/>
        </w:rPr>
        <w:br/>
      </w:r>
      <w:r w:rsidR="00796863" w:rsidRPr="002F55EF">
        <w:t>Eighty-sixth Meeting</w:t>
      </w:r>
    </w:p>
    <w:p w14:paraId="2A36E734" w14:textId="77777777" w:rsidR="00796863" w:rsidRPr="002F55EF" w:rsidRDefault="00796863" w:rsidP="00FB52C4">
      <w:pPr>
        <w:jc w:val="left"/>
        <w:rPr>
          <w:lang w:val="en-CA"/>
        </w:rPr>
      </w:pPr>
      <w:r w:rsidRPr="002F55EF">
        <w:rPr>
          <w:lang w:val="en-CA"/>
        </w:rPr>
        <w:t>Montreal, 2-6 November 2020</w:t>
      </w:r>
    </w:p>
    <w:p w14:paraId="0CDC4AF9" w14:textId="77777777" w:rsidR="001A453A" w:rsidRPr="002F55EF" w:rsidRDefault="001A453A" w:rsidP="00FB52C4">
      <w:pPr>
        <w:jc w:val="left"/>
        <w:rPr>
          <w:lang w:val="en-CA"/>
        </w:rPr>
      </w:pPr>
      <w:r w:rsidRPr="002F55EF">
        <w:rPr>
          <w:lang w:val="en-CA"/>
        </w:rPr>
        <w:t>Postponed to 8-12 March 2021</w:t>
      </w:r>
      <w:r w:rsidRPr="002F55EF">
        <w:rPr>
          <w:rStyle w:val="FootnoteReference"/>
          <w:lang w:val="en-CA"/>
        </w:rPr>
        <w:footnoteReference w:id="2"/>
      </w:r>
    </w:p>
    <w:p w14:paraId="06D7FF6E" w14:textId="2F5524BB" w:rsidR="00796863" w:rsidRPr="002F55EF" w:rsidRDefault="00462095" w:rsidP="00462095">
      <w:pPr>
        <w:tabs>
          <w:tab w:val="left" w:pos="7070"/>
        </w:tabs>
        <w:jc w:val="left"/>
        <w:rPr>
          <w:lang w:val="en-CA"/>
        </w:rPr>
      </w:pPr>
      <w:r w:rsidRPr="002F55EF">
        <w:rPr>
          <w:lang w:val="en-CA"/>
        </w:rPr>
        <w:tab/>
      </w:r>
    </w:p>
    <w:p w14:paraId="3254822B" w14:textId="73F4D0EE" w:rsidR="00857077" w:rsidRPr="002F55EF" w:rsidRDefault="00857077" w:rsidP="00FB52C4">
      <w:pPr>
        <w:jc w:val="left"/>
        <w:rPr>
          <w:lang w:val="en-CA"/>
        </w:rPr>
      </w:pPr>
    </w:p>
    <w:p w14:paraId="6F126E4E" w14:textId="77777777" w:rsidR="00C15867" w:rsidRPr="002F55EF" w:rsidRDefault="00C15867" w:rsidP="00FB52C4">
      <w:pPr>
        <w:jc w:val="left"/>
        <w:rPr>
          <w:lang w:val="en-CA"/>
        </w:rPr>
      </w:pPr>
    </w:p>
    <w:p w14:paraId="06F61820" w14:textId="77777777" w:rsidR="004E7F9C" w:rsidRPr="002F55EF" w:rsidRDefault="004E7F9C" w:rsidP="00FB52C4">
      <w:pPr>
        <w:pStyle w:val="Title1"/>
        <w:rPr>
          <w:lang w:val="en-CA"/>
        </w:rPr>
      </w:pPr>
    </w:p>
    <w:p w14:paraId="2A0832E8" w14:textId="3BF059D8" w:rsidR="00C679D6" w:rsidRPr="002F55EF" w:rsidRDefault="00C679D6" w:rsidP="00FB52C4">
      <w:pPr>
        <w:jc w:val="center"/>
        <w:rPr>
          <w:b/>
          <w:lang w:val="en-CA"/>
        </w:rPr>
      </w:pPr>
      <w:r w:rsidRPr="002F55EF">
        <w:rPr>
          <w:b/>
          <w:lang w:val="en-CA"/>
        </w:rPr>
        <w:t>PROJECT PROPOSAL</w:t>
      </w:r>
      <w:r w:rsidR="002A61CA" w:rsidRPr="002F55EF">
        <w:rPr>
          <w:b/>
          <w:lang w:val="en-CA"/>
        </w:rPr>
        <w:t>S</w:t>
      </w:r>
      <w:r w:rsidRPr="002F55EF">
        <w:rPr>
          <w:b/>
          <w:lang w:val="en-CA"/>
        </w:rPr>
        <w:t xml:space="preserve">: </w:t>
      </w:r>
      <w:r w:rsidR="009D5557" w:rsidRPr="002F55EF">
        <w:rPr>
          <w:b/>
          <w:lang w:val="en-CA"/>
        </w:rPr>
        <w:t>NEPAL</w:t>
      </w:r>
    </w:p>
    <w:p w14:paraId="1795B95D" w14:textId="77777777" w:rsidR="00C679D6" w:rsidRPr="002F55EF" w:rsidRDefault="00C679D6" w:rsidP="00FB52C4">
      <w:pPr>
        <w:rPr>
          <w:lang w:val="en-CA"/>
        </w:rPr>
      </w:pPr>
    </w:p>
    <w:p w14:paraId="65F4D869" w14:textId="77777777" w:rsidR="00C679D6" w:rsidRPr="002F55EF" w:rsidRDefault="00C679D6" w:rsidP="00FB52C4">
      <w:pPr>
        <w:rPr>
          <w:lang w:val="en-CA"/>
        </w:rPr>
      </w:pPr>
    </w:p>
    <w:p w14:paraId="7D1F13C0" w14:textId="19880647" w:rsidR="00C679D6" w:rsidRPr="002F55EF" w:rsidRDefault="00C679D6" w:rsidP="00FB52C4">
      <w:pPr>
        <w:ind w:firstLine="720"/>
        <w:rPr>
          <w:lang w:val="en-CA"/>
        </w:rPr>
      </w:pPr>
      <w:r w:rsidRPr="002F55EF">
        <w:rPr>
          <w:lang w:val="en-CA"/>
        </w:rPr>
        <w:t xml:space="preserve">This document consists of the comments and recommendation </w:t>
      </w:r>
      <w:r w:rsidR="00EB00E9" w:rsidRPr="002F55EF">
        <w:rPr>
          <w:lang w:val="en-CA"/>
        </w:rPr>
        <w:t>o</w:t>
      </w:r>
      <w:r w:rsidRPr="002F55EF">
        <w:rPr>
          <w:lang w:val="en-CA"/>
        </w:rPr>
        <w:t>f the Secretariat on</w:t>
      </w:r>
      <w:r w:rsidR="00E02938" w:rsidRPr="002F55EF">
        <w:rPr>
          <w:lang w:val="en-CA"/>
        </w:rPr>
        <w:t xml:space="preserve"> the following project proposal</w:t>
      </w:r>
      <w:r w:rsidR="002A61CA" w:rsidRPr="002F55EF">
        <w:rPr>
          <w:lang w:val="en-CA"/>
        </w:rPr>
        <w:t>s</w:t>
      </w:r>
      <w:r w:rsidRPr="002F55EF">
        <w:rPr>
          <w:lang w:val="en-CA"/>
        </w:rPr>
        <w:t xml:space="preserve">: </w:t>
      </w:r>
    </w:p>
    <w:p w14:paraId="2C45A443" w14:textId="77777777" w:rsidR="00C679D6" w:rsidRPr="002F55EF" w:rsidRDefault="00C679D6" w:rsidP="00FB52C4">
      <w:pPr>
        <w:rPr>
          <w:lang w:val="en-CA"/>
        </w:rPr>
      </w:pPr>
    </w:p>
    <w:p w14:paraId="06BB6D65" w14:textId="77777777" w:rsidR="00C679D6" w:rsidRPr="002F55EF" w:rsidRDefault="00C679D6" w:rsidP="00FB52C4">
      <w:pPr>
        <w:rPr>
          <w:u w:val="single"/>
          <w:lang w:val="en-CA"/>
        </w:rPr>
      </w:pPr>
      <w:r w:rsidRPr="002F55EF">
        <w:rPr>
          <w:u w:val="single"/>
          <w:lang w:val="en-CA"/>
        </w:rPr>
        <w:t>Phase-out</w:t>
      </w:r>
    </w:p>
    <w:p w14:paraId="239B1792" w14:textId="246450CF" w:rsidR="00C7777B" w:rsidRPr="002F55EF" w:rsidRDefault="00C7777B" w:rsidP="00FB52C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7777B" w:rsidRPr="002F55EF" w14:paraId="570F3384" w14:textId="77777777" w:rsidTr="00FE1FBE">
        <w:tc>
          <w:tcPr>
            <w:tcW w:w="6941" w:type="dxa"/>
          </w:tcPr>
          <w:p w14:paraId="54463A4C" w14:textId="1125D471" w:rsidR="00C7777B" w:rsidRPr="002F55EF" w:rsidRDefault="00C7777B" w:rsidP="00FB52C4">
            <w:pPr>
              <w:pStyle w:val="ListParagraph"/>
              <w:numPr>
                <w:ilvl w:val="0"/>
                <w:numId w:val="6"/>
              </w:numPr>
              <w:ind w:hanging="830"/>
              <w:rPr>
                <w:lang w:val="en-CA"/>
              </w:rPr>
            </w:pPr>
            <w:r w:rsidRPr="002F55EF">
              <w:rPr>
                <w:lang w:val="en-CA"/>
              </w:rPr>
              <w:t>HCFC phase-out management plan (stage I</w:t>
            </w:r>
            <w:r w:rsidR="009D5557" w:rsidRPr="002F55EF">
              <w:rPr>
                <w:lang w:val="en-CA"/>
              </w:rPr>
              <w:t>, third</w:t>
            </w:r>
            <w:r w:rsidRPr="002F55EF">
              <w:rPr>
                <w:lang w:val="en-CA"/>
              </w:rPr>
              <w:t xml:space="preserve"> tranche)</w:t>
            </w:r>
          </w:p>
        </w:tc>
        <w:tc>
          <w:tcPr>
            <w:tcW w:w="2409" w:type="dxa"/>
          </w:tcPr>
          <w:p w14:paraId="253756F1" w14:textId="1686B773" w:rsidR="00C7777B" w:rsidRPr="002F55EF" w:rsidRDefault="009D5557" w:rsidP="00FB52C4">
            <w:pPr>
              <w:jc w:val="right"/>
              <w:rPr>
                <w:lang w:val="en-CA"/>
              </w:rPr>
            </w:pPr>
            <w:r w:rsidRPr="002F55EF">
              <w:rPr>
                <w:lang w:val="en-CA"/>
              </w:rPr>
              <w:t xml:space="preserve">UNEP </w:t>
            </w:r>
            <w:r w:rsidR="00C7777B" w:rsidRPr="002F55EF">
              <w:rPr>
                <w:lang w:val="en-CA"/>
              </w:rPr>
              <w:t>and</w:t>
            </w:r>
            <w:r w:rsidRPr="002F55EF">
              <w:rPr>
                <w:lang w:val="en-CA"/>
              </w:rPr>
              <w:t xml:space="preserve"> UNDP</w:t>
            </w:r>
          </w:p>
        </w:tc>
      </w:tr>
    </w:tbl>
    <w:p w14:paraId="48C9DA88" w14:textId="5A3DA717" w:rsidR="00C7777B" w:rsidRPr="002F55EF" w:rsidRDefault="00C7777B" w:rsidP="00FB52C4">
      <w:pPr>
        <w:rPr>
          <w:lang w:val="en-CA"/>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C54A3" w:rsidRPr="002F55EF" w14:paraId="3F02C91E" w14:textId="77777777" w:rsidTr="00AC54A3">
        <w:tc>
          <w:tcPr>
            <w:tcW w:w="6941" w:type="dxa"/>
          </w:tcPr>
          <w:p w14:paraId="0F764EBD" w14:textId="77777777" w:rsidR="00AC54A3" w:rsidRPr="002F55EF" w:rsidRDefault="00AC54A3" w:rsidP="00FB52C4">
            <w:pPr>
              <w:pStyle w:val="ListParagraph"/>
              <w:numPr>
                <w:ilvl w:val="0"/>
                <w:numId w:val="6"/>
              </w:numPr>
              <w:ind w:hanging="830"/>
              <w:rPr>
                <w:lang w:val="en-CA"/>
              </w:rPr>
            </w:pPr>
            <w:r w:rsidRPr="002F55EF">
              <w:rPr>
                <w:lang w:val="en-CA"/>
              </w:rPr>
              <w:t>HCFC phase-out management plan (stage II, first tranche)</w:t>
            </w:r>
          </w:p>
        </w:tc>
        <w:tc>
          <w:tcPr>
            <w:tcW w:w="2409" w:type="dxa"/>
          </w:tcPr>
          <w:p w14:paraId="655703EE" w14:textId="13A9043A" w:rsidR="00AC54A3" w:rsidRPr="002F55EF" w:rsidRDefault="00AC54A3" w:rsidP="00FB52C4">
            <w:pPr>
              <w:jc w:val="right"/>
              <w:rPr>
                <w:lang w:val="en-CA"/>
              </w:rPr>
            </w:pPr>
            <w:r w:rsidRPr="002F55EF">
              <w:rPr>
                <w:lang w:val="en-CA"/>
              </w:rPr>
              <w:t>UNEP and UNDP</w:t>
            </w:r>
          </w:p>
        </w:tc>
      </w:tr>
    </w:tbl>
    <w:p w14:paraId="68EA5D10" w14:textId="4DAF5FFA" w:rsidR="00C679D6" w:rsidRPr="002F55EF" w:rsidRDefault="00C679D6" w:rsidP="00FB52C4">
      <w:pPr>
        <w:rPr>
          <w:lang w:val="en-CA"/>
        </w:rPr>
      </w:pPr>
    </w:p>
    <w:p w14:paraId="5C01E591" w14:textId="256CCB9D" w:rsidR="00A01DBF" w:rsidRPr="002F55EF" w:rsidRDefault="00A01DBF" w:rsidP="00FB52C4">
      <w:pPr>
        <w:rPr>
          <w:lang w:val="en-CA"/>
        </w:rPr>
      </w:pPr>
    </w:p>
    <w:p w14:paraId="59CC02A7" w14:textId="4F6EABE6" w:rsidR="00A01DBF" w:rsidRPr="002F55EF" w:rsidRDefault="00A01DBF" w:rsidP="00FB52C4">
      <w:pPr>
        <w:rPr>
          <w:lang w:val="en-CA"/>
        </w:rPr>
      </w:pPr>
    </w:p>
    <w:p w14:paraId="63C571AA" w14:textId="28A6822B" w:rsidR="00A01DBF" w:rsidRPr="002F55EF" w:rsidRDefault="00A01DBF" w:rsidP="00FB52C4">
      <w:pPr>
        <w:rPr>
          <w:lang w:val="en-CA"/>
        </w:rPr>
      </w:pPr>
    </w:p>
    <w:p w14:paraId="60BDC04E" w14:textId="1B80447A" w:rsidR="002A61CA" w:rsidRPr="002F55EF" w:rsidRDefault="00A01DBF" w:rsidP="00FB52C4">
      <w:pPr>
        <w:jc w:val="left"/>
        <w:rPr>
          <w:b/>
        </w:rPr>
      </w:pPr>
      <w:r w:rsidRPr="002F55EF">
        <w:rPr>
          <w:b/>
        </w:rPr>
        <w:br w:type="page"/>
      </w:r>
    </w:p>
    <w:p w14:paraId="63524D6C" w14:textId="6C53B5FD" w:rsidR="00A01DBF" w:rsidRPr="002F55EF" w:rsidRDefault="00A01DBF" w:rsidP="00FB52C4">
      <w:pPr>
        <w:jc w:val="center"/>
        <w:rPr>
          <w:b/>
          <w:lang w:val="en-CA"/>
        </w:rPr>
      </w:pPr>
      <w:r w:rsidRPr="002F55EF">
        <w:rPr>
          <w:b/>
          <w:lang w:val="en-CA"/>
        </w:rPr>
        <w:lastRenderedPageBreak/>
        <w:t>PROJECT EVALUATION SHEET – MULTI-YEAR PROJECTS</w:t>
      </w:r>
    </w:p>
    <w:p w14:paraId="6279ACC2" w14:textId="77777777" w:rsidR="00F20A13" w:rsidRPr="002F55EF" w:rsidRDefault="00F20A13" w:rsidP="00FB52C4">
      <w:pPr>
        <w:contextualSpacing/>
        <w:jc w:val="center"/>
        <w:rPr>
          <w:b/>
          <w:sz w:val="20"/>
          <w:szCs w:val="20"/>
          <w:lang w:val="en-CA"/>
        </w:rPr>
      </w:pPr>
    </w:p>
    <w:p w14:paraId="79D5F19E" w14:textId="2A15817D" w:rsidR="00A01DBF" w:rsidRPr="002F55EF" w:rsidRDefault="00A01DBF" w:rsidP="00FB52C4">
      <w:pPr>
        <w:jc w:val="center"/>
        <w:rPr>
          <w:b/>
          <w:lang w:val="en-CA"/>
        </w:rPr>
      </w:pPr>
      <w:r w:rsidRPr="002F55EF">
        <w:rPr>
          <w:b/>
          <w:lang w:val="en-CA"/>
        </w:rPr>
        <w:t>Nepal</w:t>
      </w:r>
      <w:r w:rsidR="00D67D5B" w:rsidRPr="002F55EF">
        <w:rPr>
          <w:b/>
          <w:lang w:val="en-CA"/>
        </w:rPr>
        <w:t xml:space="preserve"> </w:t>
      </w:r>
    </w:p>
    <w:p w14:paraId="467BA731" w14:textId="77777777" w:rsidR="00EE5B08" w:rsidRPr="002F55EF" w:rsidRDefault="00EE5B08" w:rsidP="00FB52C4">
      <w:pPr>
        <w:jc w:val="center"/>
        <w:rPr>
          <w:b/>
          <w:sz w:val="20"/>
          <w:szCs w:val="20"/>
          <w:lang w:val="en-CA"/>
        </w:rPr>
      </w:pPr>
    </w:p>
    <w:tbl>
      <w:tblPr>
        <w:tblStyle w:val="TableGrid0"/>
        <w:tblW w:w="10000" w:type="dxa"/>
        <w:tblInd w:w="-108" w:type="dxa"/>
        <w:tblCellMar>
          <w:top w:w="1" w:type="dxa"/>
          <w:left w:w="61" w:type="dxa"/>
          <w:right w:w="62" w:type="dxa"/>
        </w:tblCellMar>
        <w:tblLook w:val="04A0" w:firstRow="1" w:lastRow="0" w:firstColumn="1" w:lastColumn="0" w:noHBand="0" w:noVBand="1"/>
      </w:tblPr>
      <w:tblGrid>
        <w:gridCol w:w="2849"/>
        <w:gridCol w:w="2087"/>
        <w:gridCol w:w="252"/>
        <w:gridCol w:w="2287"/>
        <w:gridCol w:w="129"/>
        <w:gridCol w:w="2396"/>
      </w:tblGrid>
      <w:tr w:rsidR="00A01DBF" w:rsidRPr="002F55EF" w14:paraId="6BDDB073" w14:textId="77777777" w:rsidTr="00157902">
        <w:trPr>
          <w:trHeight w:val="296"/>
        </w:trPr>
        <w:tc>
          <w:tcPr>
            <w:tcW w:w="2849" w:type="dxa"/>
            <w:tcBorders>
              <w:top w:val="single" w:sz="4" w:space="0" w:color="656599"/>
              <w:left w:val="single" w:sz="4" w:space="0" w:color="656599"/>
              <w:bottom w:val="single" w:sz="4" w:space="0" w:color="656599"/>
              <w:right w:val="single" w:sz="4" w:space="0" w:color="656599"/>
            </w:tcBorders>
          </w:tcPr>
          <w:p w14:paraId="137B5585" w14:textId="77777777" w:rsidR="00A01DBF" w:rsidRPr="002F55EF" w:rsidRDefault="00A01DBF" w:rsidP="00FB52C4">
            <w:pPr>
              <w:ind w:left="47"/>
              <w:jc w:val="left"/>
              <w:rPr>
                <w:rFonts w:ascii="Times New Roman" w:hAnsi="Times New Roman" w:cs="Times New Roman"/>
                <w:sz w:val="20"/>
                <w:szCs w:val="20"/>
              </w:rPr>
            </w:pPr>
            <w:r w:rsidRPr="002F55EF">
              <w:rPr>
                <w:rFonts w:ascii="Times New Roman" w:hAnsi="Times New Roman" w:cs="Times New Roman"/>
                <w:b/>
                <w:sz w:val="20"/>
                <w:szCs w:val="20"/>
              </w:rPr>
              <w:t xml:space="preserve">(I) PROJECT TITLE </w:t>
            </w:r>
          </w:p>
        </w:tc>
        <w:tc>
          <w:tcPr>
            <w:tcW w:w="2087" w:type="dxa"/>
            <w:tcBorders>
              <w:top w:val="single" w:sz="4" w:space="0" w:color="656599"/>
              <w:left w:val="single" w:sz="4" w:space="0" w:color="656599"/>
              <w:bottom w:val="single" w:sz="4" w:space="0" w:color="656599"/>
              <w:right w:val="single" w:sz="4" w:space="0" w:color="656599"/>
            </w:tcBorders>
          </w:tcPr>
          <w:p w14:paraId="7D8C833D" w14:textId="77777777" w:rsidR="00A01DBF" w:rsidRPr="002F55EF" w:rsidRDefault="00A01DBF" w:rsidP="00FB52C4">
            <w:pPr>
              <w:ind w:left="1"/>
              <w:jc w:val="center"/>
              <w:rPr>
                <w:rFonts w:ascii="Times New Roman" w:hAnsi="Times New Roman" w:cs="Times New Roman"/>
                <w:sz w:val="20"/>
                <w:szCs w:val="20"/>
              </w:rPr>
            </w:pPr>
            <w:r w:rsidRPr="002F55EF">
              <w:rPr>
                <w:rFonts w:ascii="Times New Roman" w:hAnsi="Times New Roman" w:cs="Times New Roman"/>
                <w:b/>
                <w:sz w:val="20"/>
                <w:szCs w:val="20"/>
              </w:rPr>
              <w:t xml:space="preserve">AGENCY </w:t>
            </w:r>
          </w:p>
        </w:tc>
        <w:tc>
          <w:tcPr>
            <w:tcW w:w="252" w:type="dxa"/>
            <w:tcBorders>
              <w:top w:val="single" w:sz="4" w:space="0" w:color="656599"/>
              <w:left w:val="single" w:sz="4" w:space="0" w:color="656599"/>
              <w:bottom w:val="single" w:sz="4" w:space="0" w:color="656599"/>
              <w:right w:val="nil"/>
            </w:tcBorders>
          </w:tcPr>
          <w:p w14:paraId="1293B6A5" w14:textId="77777777" w:rsidR="00A01DBF" w:rsidRPr="002F55EF" w:rsidRDefault="00A01DBF" w:rsidP="00FB52C4">
            <w:pPr>
              <w:spacing w:after="160"/>
              <w:jc w:val="left"/>
              <w:rPr>
                <w:rFonts w:ascii="Times New Roman" w:hAnsi="Times New Roman" w:cs="Times New Roman"/>
                <w:sz w:val="20"/>
                <w:szCs w:val="20"/>
              </w:rPr>
            </w:pPr>
          </w:p>
        </w:tc>
        <w:tc>
          <w:tcPr>
            <w:tcW w:w="2287" w:type="dxa"/>
            <w:tcBorders>
              <w:top w:val="single" w:sz="4" w:space="0" w:color="656599"/>
              <w:left w:val="nil"/>
              <w:bottom w:val="single" w:sz="4" w:space="0" w:color="656599"/>
              <w:right w:val="single" w:sz="4" w:space="0" w:color="656599"/>
            </w:tcBorders>
          </w:tcPr>
          <w:p w14:paraId="47D2989B" w14:textId="77777777" w:rsidR="00A01DBF" w:rsidRPr="002F55EF" w:rsidRDefault="00A01DBF" w:rsidP="00FB52C4">
            <w:pPr>
              <w:jc w:val="left"/>
              <w:rPr>
                <w:rFonts w:ascii="Times New Roman" w:hAnsi="Times New Roman" w:cs="Times New Roman"/>
                <w:sz w:val="20"/>
                <w:szCs w:val="20"/>
              </w:rPr>
            </w:pPr>
            <w:r w:rsidRPr="002F55EF">
              <w:rPr>
                <w:rFonts w:ascii="Times New Roman" w:hAnsi="Times New Roman" w:cs="Times New Roman"/>
                <w:b/>
                <w:sz w:val="20"/>
                <w:szCs w:val="20"/>
              </w:rPr>
              <w:t xml:space="preserve">MEETING APPROVED </w:t>
            </w:r>
          </w:p>
        </w:tc>
        <w:tc>
          <w:tcPr>
            <w:tcW w:w="129" w:type="dxa"/>
            <w:tcBorders>
              <w:top w:val="single" w:sz="4" w:space="0" w:color="656599"/>
              <w:left w:val="single" w:sz="4" w:space="0" w:color="656599"/>
              <w:bottom w:val="single" w:sz="4" w:space="0" w:color="656599"/>
              <w:right w:val="nil"/>
            </w:tcBorders>
          </w:tcPr>
          <w:p w14:paraId="753542C7" w14:textId="77777777" w:rsidR="00A01DBF" w:rsidRPr="002F55EF" w:rsidRDefault="00A01DBF" w:rsidP="00FB52C4">
            <w:pPr>
              <w:spacing w:after="160"/>
              <w:jc w:val="left"/>
              <w:rPr>
                <w:rFonts w:ascii="Times New Roman" w:hAnsi="Times New Roman" w:cs="Times New Roman"/>
                <w:sz w:val="20"/>
                <w:szCs w:val="20"/>
              </w:rPr>
            </w:pPr>
          </w:p>
        </w:tc>
        <w:tc>
          <w:tcPr>
            <w:tcW w:w="2396" w:type="dxa"/>
            <w:tcBorders>
              <w:top w:val="single" w:sz="4" w:space="0" w:color="656599"/>
              <w:left w:val="nil"/>
              <w:bottom w:val="single" w:sz="4" w:space="0" w:color="656599"/>
              <w:right w:val="single" w:sz="4" w:space="0" w:color="656599"/>
            </w:tcBorders>
          </w:tcPr>
          <w:p w14:paraId="174FCFA5" w14:textId="77777777" w:rsidR="00A01DBF" w:rsidRPr="002F55EF" w:rsidRDefault="00A01DBF" w:rsidP="00FB52C4">
            <w:pPr>
              <w:ind w:left="156"/>
              <w:jc w:val="left"/>
              <w:rPr>
                <w:rFonts w:ascii="Times New Roman" w:hAnsi="Times New Roman" w:cs="Times New Roman"/>
                <w:sz w:val="20"/>
                <w:szCs w:val="20"/>
              </w:rPr>
            </w:pPr>
            <w:r w:rsidRPr="002F55EF">
              <w:rPr>
                <w:rFonts w:ascii="Times New Roman" w:hAnsi="Times New Roman" w:cs="Times New Roman"/>
                <w:b/>
                <w:sz w:val="20"/>
                <w:szCs w:val="20"/>
              </w:rPr>
              <w:t xml:space="preserve">CONTROL MEASURE </w:t>
            </w:r>
          </w:p>
        </w:tc>
      </w:tr>
      <w:tr w:rsidR="00A01DBF" w:rsidRPr="002F55EF" w14:paraId="2F39E8BB" w14:textId="77777777" w:rsidTr="00157902">
        <w:trPr>
          <w:trHeight w:val="298"/>
        </w:trPr>
        <w:tc>
          <w:tcPr>
            <w:tcW w:w="2849" w:type="dxa"/>
            <w:tcBorders>
              <w:top w:val="single" w:sz="4" w:space="0" w:color="656599"/>
              <w:left w:val="single" w:sz="4" w:space="0" w:color="656599"/>
              <w:bottom w:val="single" w:sz="4" w:space="0" w:color="656599"/>
              <w:right w:val="single" w:sz="4" w:space="0" w:color="656599"/>
            </w:tcBorders>
          </w:tcPr>
          <w:p w14:paraId="32C71EDE" w14:textId="46E67B10" w:rsidR="00A01DBF" w:rsidRPr="002F55EF" w:rsidRDefault="00A01DBF" w:rsidP="00FB52C4">
            <w:pPr>
              <w:ind w:left="69"/>
              <w:jc w:val="left"/>
              <w:rPr>
                <w:rFonts w:ascii="Times New Roman" w:hAnsi="Times New Roman" w:cs="Times New Roman"/>
                <w:sz w:val="20"/>
                <w:szCs w:val="20"/>
              </w:rPr>
            </w:pPr>
            <w:r w:rsidRPr="002F55EF">
              <w:rPr>
                <w:rFonts w:ascii="Times New Roman" w:hAnsi="Times New Roman" w:cs="Times New Roman"/>
                <w:sz w:val="20"/>
                <w:szCs w:val="20"/>
              </w:rPr>
              <w:t>HCFC phase</w:t>
            </w:r>
            <w:r w:rsidR="00753D9C" w:rsidRPr="002F55EF">
              <w:rPr>
                <w:rFonts w:ascii="Times New Roman" w:hAnsi="Times New Roman" w:cs="Times New Roman"/>
                <w:sz w:val="20"/>
                <w:szCs w:val="20"/>
              </w:rPr>
              <w:t>-</w:t>
            </w:r>
            <w:r w:rsidRPr="002F55EF">
              <w:rPr>
                <w:rFonts w:ascii="Times New Roman" w:hAnsi="Times New Roman" w:cs="Times New Roman"/>
                <w:sz w:val="20"/>
                <w:szCs w:val="20"/>
              </w:rPr>
              <w:t xml:space="preserve">out plan (Stage I) </w:t>
            </w:r>
          </w:p>
        </w:tc>
        <w:tc>
          <w:tcPr>
            <w:tcW w:w="2087" w:type="dxa"/>
            <w:tcBorders>
              <w:top w:val="single" w:sz="4" w:space="0" w:color="656599"/>
              <w:left w:val="single" w:sz="4" w:space="0" w:color="656599"/>
              <w:bottom w:val="single" w:sz="4" w:space="0" w:color="656599"/>
              <w:right w:val="single" w:sz="4" w:space="0" w:color="656599"/>
            </w:tcBorders>
          </w:tcPr>
          <w:p w14:paraId="1BF8047D" w14:textId="130BF240" w:rsidR="00A01DBF" w:rsidRPr="002F55EF" w:rsidRDefault="00A01DBF" w:rsidP="00FB52C4">
            <w:pPr>
              <w:ind w:left="2"/>
              <w:jc w:val="center"/>
              <w:rPr>
                <w:rFonts w:ascii="Times New Roman" w:hAnsi="Times New Roman" w:cs="Times New Roman"/>
                <w:sz w:val="20"/>
                <w:szCs w:val="20"/>
              </w:rPr>
            </w:pPr>
            <w:r w:rsidRPr="002F55EF">
              <w:rPr>
                <w:rFonts w:ascii="Times New Roman" w:hAnsi="Times New Roman" w:cs="Times New Roman"/>
                <w:sz w:val="20"/>
                <w:szCs w:val="20"/>
              </w:rPr>
              <w:t>UNDP, UNEP (lead)</w:t>
            </w:r>
          </w:p>
        </w:tc>
        <w:tc>
          <w:tcPr>
            <w:tcW w:w="252" w:type="dxa"/>
            <w:tcBorders>
              <w:top w:val="single" w:sz="4" w:space="0" w:color="656599"/>
              <w:left w:val="single" w:sz="4" w:space="0" w:color="656599"/>
              <w:bottom w:val="single" w:sz="4" w:space="0" w:color="656599"/>
              <w:right w:val="nil"/>
            </w:tcBorders>
          </w:tcPr>
          <w:p w14:paraId="14D10116" w14:textId="77777777" w:rsidR="00A01DBF" w:rsidRPr="002F55EF" w:rsidRDefault="00A01DBF" w:rsidP="00FB52C4">
            <w:pPr>
              <w:spacing w:after="160"/>
              <w:jc w:val="left"/>
              <w:rPr>
                <w:rFonts w:ascii="Times New Roman" w:hAnsi="Times New Roman" w:cs="Times New Roman"/>
                <w:sz w:val="20"/>
                <w:szCs w:val="20"/>
              </w:rPr>
            </w:pPr>
          </w:p>
        </w:tc>
        <w:tc>
          <w:tcPr>
            <w:tcW w:w="2287" w:type="dxa"/>
            <w:tcBorders>
              <w:top w:val="single" w:sz="4" w:space="0" w:color="656599"/>
              <w:left w:val="nil"/>
              <w:bottom w:val="single" w:sz="4" w:space="0" w:color="656599"/>
              <w:right w:val="single" w:sz="4" w:space="0" w:color="656599"/>
            </w:tcBorders>
          </w:tcPr>
          <w:p w14:paraId="31235C05" w14:textId="7AFF6E9B" w:rsidR="00A01DBF" w:rsidRPr="002F55EF" w:rsidRDefault="00A01DBF" w:rsidP="00FB52C4">
            <w:pPr>
              <w:ind w:right="252"/>
              <w:jc w:val="center"/>
              <w:rPr>
                <w:rFonts w:ascii="Times New Roman" w:hAnsi="Times New Roman" w:cs="Times New Roman"/>
                <w:sz w:val="20"/>
                <w:szCs w:val="20"/>
              </w:rPr>
            </w:pPr>
            <w:r w:rsidRPr="002F55EF">
              <w:rPr>
                <w:rFonts w:ascii="Times New Roman" w:hAnsi="Times New Roman" w:cs="Times New Roman"/>
                <w:sz w:val="20"/>
                <w:szCs w:val="20"/>
              </w:rPr>
              <w:t>62</w:t>
            </w:r>
            <w:r w:rsidRPr="002F55EF">
              <w:rPr>
                <w:rFonts w:ascii="Times New Roman" w:hAnsi="Times New Roman" w:cs="Times New Roman"/>
                <w:sz w:val="20"/>
                <w:szCs w:val="20"/>
                <w:vertAlign w:val="superscript"/>
              </w:rPr>
              <w:t>nd</w:t>
            </w:r>
            <w:r w:rsidR="00E857D8" w:rsidRPr="002F55EF">
              <w:rPr>
                <w:rFonts w:ascii="Times New Roman" w:hAnsi="Times New Roman" w:cs="Times New Roman"/>
                <w:sz w:val="20"/>
                <w:szCs w:val="20"/>
              </w:rPr>
              <w:t xml:space="preserve"> </w:t>
            </w:r>
          </w:p>
        </w:tc>
        <w:tc>
          <w:tcPr>
            <w:tcW w:w="129" w:type="dxa"/>
            <w:tcBorders>
              <w:top w:val="single" w:sz="4" w:space="0" w:color="656599"/>
              <w:left w:val="single" w:sz="4" w:space="0" w:color="656599"/>
              <w:bottom w:val="single" w:sz="4" w:space="0" w:color="656599"/>
              <w:right w:val="nil"/>
            </w:tcBorders>
          </w:tcPr>
          <w:p w14:paraId="348DFA0B" w14:textId="77777777" w:rsidR="00A01DBF" w:rsidRPr="002F55EF" w:rsidRDefault="00A01DBF" w:rsidP="00FB52C4">
            <w:pPr>
              <w:spacing w:after="160"/>
              <w:jc w:val="left"/>
              <w:rPr>
                <w:rFonts w:ascii="Times New Roman" w:hAnsi="Times New Roman" w:cs="Times New Roman"/>
                <w:sz w:val="20"/>
                <w:szCs w:val="20"/>
              </w:rPr>
            </w:pPr>
          </w:p>
        </w:tc>
        <w:tc>
          <w:tcPr>
            <w:tcW w:w="2396" w:type="dxa"/>
            <w:tcBorders>
              <w:top w:val="single" w:sz="4" w:space="0" w:color="656599"/>
              <w:left w:val="nil"/>
              <w:bottom w:val="single" w:sz="4" w:space="0" w:color="656599"/>
              <w:right w:val="single" w:sz="4" w:space="0" w:color="656599"/>
            </w:tcBorders>
          </w:tcPr>
          <w:p w14:paraId="45BE43C0" w14:textId="77777777" w:rsidR="00A01DBF" w:rsidRPr="002F55EF" w:rsidRDefault="00A01DBF" w:rsidP="00FB52C4">
            <w:pPr>
              <w:ind w:right="105"/>
              <w:jc w:val="center"/>
              <w:rPr>
                <w:rFonts w:ascii="Times New Roman" w:hAnsi="Times New Roman" w:cs="Times New Roman"/>
                <w:sz w:val="20"/>
                <w:szCs w:val="20"/>
              </w:rPr>
            </w:pPr>
            <w:r w:rsidRPr="002F55EF">
              <w:rPr>
                <w:rFonts w:ascii="Times New Roman" w:hAnsi="Times New Roman" w:cs="Times New Roman"/>
                <w:sz w:val="20"/>
                <w:szCs w:val="20"/>
              </w:rPr>
              <w:t xml:space="preserve">35% by 2020 </w:t>
            </w:r>
          </w:p>
        </w:tc>
      </w:tr>
    </w:tbl>
    <w:p w14:paraId="36C11F74" w14:textId="3F562ED0" w:rsidR="00F20A13" w:rsidRPr="002F55EF" w:rsidRDefault="00A01DBF" w:rsidP="00FB52C4">
      <w:pPr>
        <w:ind w:left="1568"/>
        <w:jc w:val="left"/>
        <w:rPr>
          <w:sz w:val="20"/>
          <w:szCs w:val="20"/>
        </w:rPr>
      </w:pPr>
      <w:r w:rsidRPr="002F55EF">
        <w:rPr>
          <w:sz w:val="20"/>
          <w:szCs w:val="20"/>
        </w:rPr>
        <w:t xml:space="preserve"> </w:t>
      </w:r>
    </w:p>
    <w:tbl>
      <w:tblPr>
        <w:tblStyle w:val="TableGrid"/>
        <w:tblW w:w="5331" w:type="pct"/>
        <w:tblInd w:w="-95" w:type="dxa"/>
        <w:tblLook w:val="04A0" w:firstRow="1" w:lastRow="0" w:firstColumn="1" w:lastColumn="0" w:noHBand="0" w:noVBand="1"/>
      </w:tblPr>
      <w:tblGrid>
        <w:gridCol w:w="4996"/>
        <w:gridCol w:w="2846"/>
        <w:gridCol w:w="2150"/>
      </w:tblGrid>
      <w:tr w:rsidR="00F20A13" w:rsidRPr="002F55EF" w14:paraId="06403AD3" w14:textId="77777777" w:rsidTr="00157902">
        <w:trPr>
          <w:trHeight w:val="241"/>
        </w:trPr>
        <w:tc>
          <w:tcPr>
            <w:tcW w:w="2500" w:type="pct"/>
            <w:shd w:val="clear" w:color="auto" w:fill="auto"/>
          </w:tcPr>
          <w:p w14:paraId="73096F46" w14:textId="77777777" w:rsidR="00F20A13" w:rsidRPr="002F55EF" w:rsidRDefault="00F20A13" w:rsidP="00FB52C4">
            <w:pPr>
              <w:spacing w:after="60"/>
              <w:jc w:val="left"/>
              <w:rPr>
                <w:b/>
                <w:sz w:val="20"/>
                <w:szCs w:val="20"/>
                <w:lang w:val="en-CA"/>
              </w:rPr>
            </w:pPr>
            <w:r w:rsidRPr="002F55EF">
              <w:rPr>
                <w:b/>
                <w:sz w:val="20"/>
                <w:szCs w:val="20"/>
                <w:lang w:val="en-CA"/>
              </w:rPr>
              <w:t>(II) LATEST ARTICLE 7 DATA (Annex C Group l)</w:t>
            </w:r>
          </w:p>
        </w:tc>
        <w:tc>
          <w:tcPr>
            <w:tcW w:w="1424" w:type="pct"/>
            <w:shd w:val="clear" w:color="auto" w:fill="auto"/>
          </w:tcPr>
          <w:p w14:paraId="4BFEB356" w14:textId="61751066" w:rsidR="00F20A13" w:rsidRPr="002F55EF" w:rsidRDefault="00F20A13" w:rsidP="00FB52C4">
            <w:pPr>
              <w:spacing w:after="60"/>
              <w:jc w:val="center"/>
              <w:rPr>
                <w:sz w:val="20"/>
                <w:szCs w:val="20"/>
                <w:lang w:val="en-CA"/>
              </w:rPr>
            </w:pPr>
            <w:r w:rsidRPr="002F55EF">
              <w:rPr>
                <w:sz w:val="20"/>
                <w:szCs w:val="20"/>
                <w:lang w:val="en-CA"/>
              </w:rPr>
              <w:t xml:space="preserve">Year: </w:t>
            </w:r>
            <w:r w:rsidRPr="002F55EF">
              <w:rPr>
                <w:color w:val="000000" w:themeColor="text1"/>
                <w:sz w:val="20"/>
                <w:szCs w:val="20"/>
                <w:lang w:val="en-CA"/>
              </w:rPr>
              <w:t>201</w:t>
            </w:r>
            <w:r w:rsidR="005E7994" w:rsidRPr="002F55EF">
              <w:rPr>
                <w:color w:val="000000" w:themeColor="text1"/>
                <w:sz w:val="20"/>
                <w:szCs w:val="20"/>
                <w:lang w:val="en-CA"/>
              </w:rPr>
              <w:t>9</w:t>
            </w:r>
          </w:p>
        </w:tc>
        <w:tc>
          <w:tcPr>
            <w:tcW w:w="1076" w:type="pct"/>
            <w:shd w:val="clear" w:color="auto" w:fill="auto"/>
          </w:tcPr>
          <w:p w14:paraId="0532BB18" w14:textId="31683D6D" w:rsidR="00F20A13" w:rsidRPr="002F55EF" w:rsidRDefault="00F20A13" w:rsidP="00FB52C4">
            <w:pPr>
              <w:spacing w:after="60"/>
              <w:jc w:val="right"/>
              <w:rPr>
                <w:sz w:val="20"/>
                <w:szCs w:val="20"/>
                <w:lang w:val="en-CA"/>
              </w:rPr>
            </w:pPr>
            <w:r w:rsidRPr="002F55EF">
              <w:rPr>
                <w:sz w:val="20"/>
                <w:szCs w:val="20"/>
                <w:lang w:val="en-CA"/>
              </w:rPr>
              <w:t xml:space="preserve"> </w:t>
            </w:r>
            <w:r w:rsidR="005E7994" w:rsidRPr="002F55EF">
              <w:rPr>
                <w:sz w:val="20"/>
                <w:szCs w:val="20"/>
                <w:lang w:val="en-CA"/>
              </w:rPr>
              <w:t xml:space="preserve">0.64 </w:t>
            </w:r>
            <w:r w:rsidRPr="002F55EF">
              <w:rPr>
                <w:sz w:val="20"/>
                <w:szCs w:val="20"/>
                <w:lang w:val="en-CA"/>
              </w:rPr>
              <w:t>(ODP tonnes)</w:t>
            </w:r>
          </w:p>
        </w:tc>
      </w:tr>
    </w:tbl>
    <w:p w14:paraId="4CBB882D" w14:textId="7A6A6BB3" w:rsidR="00F20A13" w:rsidRPr="002F55EF" w:rsidRDefault="00F20A13" w:rsidP="00FB52C4">
      <w:pPr>
        <w:rPr>
          <w:sz w:val="20"/>
          <w:szCs w:val="20"/>
        </w:rPr>
      </w:pPr>
    </w:p>
    <w:tbl>
      <w:tblPr>
        <w:tblStyle w:val="TableGrid0"/>
        <w:tblW w:w="10000" w:type="dxa"/>
        <w:tblInd w:w="-108" w:type="dxa"/>
        <w:tblCellMar>
          <w:top w:w="14" w:type="dxa"/>
          <w:left w:w="29" w:type="dxa"/>
          <w:right w:w="29" w:type="dxa"/>
        </w:tblCellMar>
        <w:tblLook w:val="04A0" w:firstRow="1" w:lastRow="0" w:firstColumn="1" w:lastColumn="0" w:noHBand="0" w:noVBand="1"/>
      </w:tblPr>
      <w:tblGrid>
        <w:gridCol w:w="1181"/>
        <w:gridCol w:w="801"/>
        <w:gridCol w:w="628"/>
        <w:gridCol w:w="978"/>
        <w:gridCol w:w="1356"/>
        <w:gridCol w:w="934"/>
        <w:gridCol w:w="778"/>
        <w:gridCol w:w="1018"/>
        <w:gridCol w:w="658"/>
        <w:gridCol w:w="1668"/>
      </w:tblGrid>
      <w:tr w:rsidR="00A01DBF" w:rsidRPr="002F55EF" w14:paraId="54AD10E3" w14:textId="77777777" w:rsidTr="00D67D5B">
        <w:trPr>
          <w:trHeight w:val="277"/>
        </w:trPr>
        <w:tc>
          <w:tcPr>
            <w:tcW w:w="6656" w:type="dxa"/>
            <w:gridSpan w:val="7"/>
            <w:tcBorders>
              <w:top w:val="single" w:sz="4" w:space="0" w:color="656599"/>
              <w:left w:val="single" w:sz="4" w:space="0" w:color="656599"/>
              <w:bottom w:val="single" w:sz="4" w:space="0" w:color="656599"/>
              <w:right w:val="nil"/>
            </w:tcBorders>
          </w:tcPr>
          <w:p w14:paraId="77379088" w14:textId="045FFBF8" w:rsidR="00A01DBF" w:rsidRPr="002F55EF" w:rsidRDefault="00D67D5B" w:rsidP="00FB52C4">
            <w:pPr>
              <w:ind w:left="1"/>
              <w:jc w:val="left"/>
              <w:rPr>
                <w:rFonts w:ascii="Times New Roman" w:hAnsi="Times New Roman" w:cs="Times New Roman"/>
                <w:b/>
                <w:sz w:val="19"/>
                <w:szCs w:val="19"/>
              </w:rPr>
            </w:pPr>
            <w:r w:rsidRPr="002F55EF">
              <w:rPr>
                <w:rFonts w:ascii="Times New Roman" w:hAnsi="Times New Roman" w:cs="Times New Roman"/>
                <w:b/>
                <w:sz w:val="19"/>
                <w:szCs w:val="19"/>
              </w:rPr>
              <w:t>(III) LATEST COUNTRY PROGRAMME SECTORAL DATA (ODP tonnes)</w:t>
            </w:r>
          </w:p>
        </w:tc>
        <w:tc>
          <w:tcPr>
            <w:tcW w:w="1018" w:type="dxa"/>
            <w:tcBorders>
              <w:top w:val="single" w:sz="4" w:space="0" w:color="656599"/>
              <w:left w:val="nil"/>
              <w:bottom w:val="single" w:sz="4" w:space="0" w:color="656599"/>
              <w:right w:val="single" w:sz="4" w:space="0" w:color="656599"/>
            </w:tcBorders>
          </w:tcPr>
          <w:p w14:paraId="29B0AF23" w14:textId="77777777" w:rsidR="00A01DBF" w:rsidRPr="002F55EF" w:rsidRDefault="00A01DBF" w:rsidP="00FB52C4">
            <w:pPr>
              <w:jc w:val="left"/>
              <w:rPr>
                <w:rFonts w:ascii="Times New Roman" w:hAnsi="Times New Roman" w:cs="Times New Roman"/>
                <w:sz w:val="19"/>
                <w:szCs w:val="19"/>
              </w:rPr>
            </w:pPr>
          </w:p>
        </w:tc>
        <w:tc>
          <w:tcPr>
            <w:tcW w:w="658" w:type="dxa"/>
            <w:tcBorders>
              <w:top w:val="single" w:sz="4" w:space="0" w:color="656599"/>
              <w:left w:val="single" w:sz="4" w:space="0" w:color="656599"/>
              <w:bottom w:val="single" w:sz="4" w:space="0" w:color="656599"/>
              <w:right w:val="nil"/>
            </w:tcBorders>
          </w:tcPr>
          <w:p w14:paraId="7A3BA3C2" w14:textId="77777777" w:rsidR="00A01DBF" w:rsidRPr="002F55EF" w:rsidRDefault="00A01DBF" w:rsidP="00FB52C4">
            <w:pPr>
              <w:jc w:val="left"/>
              <w:rPr>
                <w:rFonts w:ascii="Times New Roman" w:hAnsi="Times New Roman" w:cs="Times New Roman"/>
                <w:sz w:val="19"/>
                <w:szCs w:val="19"/>
              </w:rPr>
            </w:pPr>
          </w:p>
        </w:tc>
        <w:tc>
          <w:tcPr>
            <w:tcW w:w="1668" w:type="dxa"/>
            <w:tcBorders>
              <w:top w:val="single" w:sz="4" w:space="0" w:color="656599"/>
              <w:left w:val="nil"/>
              <w:bottom w:val="single" w:sz="4" w:space="0" w:color="656599"/>
              <w:right w:val="single" w:sz="4" w:space="0" w:color="656599"/>
            </w:tcBorders>
          </w:tcPr>
          <w:p w14:paraId="5D0645B5" w14:textId="268FFAA9" w:rsidR="00A01DBF" w:rsidRPr="002F55EF" w:rsidRDefault="00A01DBF" w:rsidP="00FB52C4">
            <w:pPr>
              <w:ind w:right="44"/>
              <w:jc w:val="right"/>
              <w:rPr>
                <w:rFonts w:ascii="Times New Roman" w:hAnsi="Times New Roman" w:cs="Times New Roman"/>
                <w:sz w:val="19"/>
                <w:szCs w:val="19"/>
              </w:rPr>
            </w:pPr>
            <w:r w:rsidRPr="002F55EF">
              <w:rPr>
                <w:rFonts w:ascii="Times New Roman" w:hAnsi="Times New Roman" w:cs="Times New Roman"/>
                <w:b/>
                <w:sz w:val="19"/>
                <w:szCs w:val="19"/>
              </w:rPr>
              <w:t>Year:</w:t>
            </w:r>
            <w:r w:rsidR="005E7994" w:rsidRPr="002F55EF">
              <w:rPr>
                <w:rFonts w:ascii="Times New Roman" w:hAnsi="Times New Roman" w:cs="Times New Roman"/>
                <w:b/>
                <w:sz w:val="19"/>
                <w:szCs w:val="19"/>
              </w:rPr>
              <w:t xml:space="preserve"> 2019</w:t>
            </w:r>
            <w:r w:rsidRPr="002F55EF">
              <w:rPr>
                <w:rFonts w:ascii="Times New Roman" w:hAnsi="Times New Roman" w:cs="Times New Roman"/>
                <w:b/>
                <w:sz w:val="19"/>
                <w:szCs w:val="19"/>
              </w:rPr>
              <w:t xml:space="preserve"> </w:t>
            </w:r>
          </w:p>
        </w:tc>
      </w:tr>
      <w:tr w:rsidR="00A01DBF" w:rsidRPr="002F55EF" w14:paraId="3508AE4E" w14:textId="77777777" w:rsidTr="00D67D5B">
        <w:trPr>
          <w:trHeight w:val="484"/>
        </w:trPr>
        <w:tc>
          <w:tcPr>
            <w:tcW w:w="1181" w:type="dxa"/>
            <w:tcBorders>
              <w:top w:val="single" w:sz="4" w:space="0" w:color="656599"/>
              <w:left w:val="single" w:sz="4" w:space="0" w:color="656599"/>
              <w:bottom w:val="single" w:sz="4" w:space="0" w:color="656599"/>
              <w:right w:val="single" w:sz="4" w:space="0" w:color="656599"/>
            </w:tcBorders>
          </w:tcPr>
          <w:p w14:paraId="0E6DB008" w14:textId="77777777" w:rsidR="00A01DBF" w:rsidRPr="002F55EF" w:rsidRDefault="00A01DBF" w:rsidP="00FB52C4">
            <w:pPr>
              <w:ind w:right="48"/>
              <w:jc w:val="center"/>
              <w:rPr>
                <w:rFonts w:ascii="Times New Roman" w:hAnsi="Times New Roman" w:cs="Times New Roman"/>
                <w:sz w:val="19"/>
                <w:szCs w:val="19"/>
              </w:rPr>
            </w:pPr>
            <w:r w:rsidRPr="002F55EF">
              <w:rPr>
                <w:rFonts w:ascii="Times New Roman" w:hAnsi="Times New Roman" w:cs="Times New Roman"/>
                <w:sz w:val="19"/>
                <w:szCs w:val="19"/>
              </w:rPr>
              <w:t xml:space="preserve">Chemical </w:t>
            </w:r>
          </w:p>
        </w:tc>
        <w:tc>
          <w:tcPr>
            <w:tcW w:w="801" w:type="dxa"/>
            <w:tcBorders>
              <w:top w:val="single" w:sz="4" w:space="0" w:color="656599"/>
              <w:left w:val="single" w:sz="4" w:space="0" w:color="656599"/>
              <w:bottom w:val="single" w:sz="4" w:space="0" w:color="656599"/>
              <w:right w:val="single" w:sz="4" w:space="0" w:color="656599"/>
            </w:tcBorders>
          </w:tcPr>
          <w:p w14:paraId="2106D509" w14:textId="77777777" w:rsidR="00A01DBF" w:rsidRPr="002F55EF" w:rsidRDefault="00A01DBF" w:rsidP="00FB52C4">
            <w:pPr>
              <w:ind w:left="1"/>
              <w:jc w:val="left"/>
              <w:rPr>
                <w:rFonts w:ascii="Times New Roman" w:hAnsi="Times New Roman" w:cs="Times New Roman"/>
                <w:sz w:val="19"/>
                <w:szCs w:val="19"/>
              </w:rPr>
            </w:pPr>
            <w:r w:rsidRPr="002F55EF">
              <w:rPr>
                <w:rFonts w:ascii="Times New Roman" w:hAnsi="Times New Roman" w:cs="Times New Roman"/>
                <w:sz w:val="19"/>
                <w:szCs w:val="19"/>
              </w:rPr>
              <w:t xml:space="preserve">Aerosol </w:t>
            </w:r>
          </w:p>
        </w:tc>
        <w:tc>
          <w:tcPr>
            <w:tcW w:w="628" w:type="dxa"/>
            <w:tcBorders>
              <w:top w:val="single" w:sz="4" w:space="0" w:color="656599"/>
              <w:left w:val="single" w:sz="4" w:space="0" w:color="656599"/>
              <w:bottom w:val="single" w:sz="4" w:space="0" w:color="656599"/>
              <w:right w:val="single" w:sz="4" w:space="0" w:color="656599"/>
            </w:tcBorders>
          </w:tcPr>
          <w:p w14:paraId="1E27819B" w14:textId="77777777" w:rsidR="00A01DBF" w:rsidRPr="002F55EF" w:rsidRDefault="00A01DBF" w:rsidP="00FB52C4">
            <w:pPr>
              <w:ind w:left="2"/>
              <w:jc w:val="left"/>
              <w:rPr>
                <w:rFonts w:ascii="Times New Roman" w:hAnsi="Times New Roman" w:cs="Times New Roman"/>
                <w:sz w:val="19"/>
                <w:szCs w:val="19"/>
              </w:rPr>
            </w:pPr>
            <w:r w:rsidRPr="002F55EF">
              <w:rPr>
                <w:rFonts w:ascii="Times New Roman" w:hAnsi="Times New Roman" w:cs="Times New Roman"/>
                <w:sz w:val="19"/>
                <w:szCs w:val="19"/>
              </w:rPr>
              <w:t xml:space="preserve">Foam </w:t>
            </w:r>
          </w:p>
        </w:tc>
        <w:tc>
          <w:tcPr>
            <w:tcW w:w="978" w:type="dxa"/>
            <w:tcBorders>
              <w:top w:val="single" w:sz="4" w:space="0" w:color="656599"/>
              <w:left w:val="single" w:sz="4" w:space="0" w:color="656599"/>
              <w:bottom w:val="single" w:sz="4" w:space="0" w:color="656599"/>
              <w:right w:val="single" w:sz="4" w:space="0" w:color="656599"/>
            </w:tcBorders>
          </w:tcPr>
          <w:p w14:paraId="6CA3C7C9" w14:textId="77777777" w:rsidR="00A01DBF" w:rsidRPr="002F55EF" w:rsidRDefault="00A01DBF" w:rsidP="00FB52C4">
            <w:pPr>
              <w:jc w:val="center"/>
              <w:rPr>
                <w:rFonts w:ascii="Times New Roman" w:hAnsi="Times New Roman" w:cs="Times New Roman"/>
                <w:sz w:val="19"/>
                <w:szCs w:val="19"/>
              </w:rPr>
            </w:pPr>
            <w:r w:rsidRPr="002F55EF">
              <w:rPr>
                <w:rFonts w:ascii="Times New Roman" w:hAnsi="Times New Roman" w:cs="Times New Roman"/>
                <w:sz w:val="19"/>
                <w:szCs w:val="19"/>
              </w:rPr>
              <w:t xml:space="preserve">Fire fighting </w:t>
            </w:r>
          </w:p>
        </w:tc>
        <w:tc>
          <w:tcPr>
            <w:tcW w:w="2290" w:type="dxa"/>
            <w:gridSpan w:val="2"/>
            <w:tcBorders>
              <w:top w:val="single" w:sz="4" w:space="0" w:color="656599"/>
              <w:left w:val="single" w:sz="4" w:space="0" w:color="656599"/>
              <w:bottom w:val="single" w:sz="4" w:space="0" w:color="656599"/>
              <w:right w:val="single" w:sz="4" w:space="0" w:color="656599"/>
            </w:tcBorders>
          </w:tcPr>
          <w:p w14:paraId="623457DD" w14:textId="77777777" w:rsidR="00A01DBF" w:rsidRPr="002F55EF" w:rsidRDefault="00A01DBF" w:rsidP="00FB52C4">
            <w:pPr>
              <w:ind w:right="49"/>
              <w:jc w:val="center"/>
              <w:rPr>
                <w:rFonts w:ascii="Times New Roman" w:hAnsi="Times New Roman" w:cs="Times New Roman"/>
                <w:sz w:val="19"/>
                <w:szCs w:val="19"/>
              </w:rPr>
            </w:pPr>
            <w:r w:rsidRPr="002F55EF">
              <w:rPr>
                <w:rFonts w:ascii="Times New Roman" w:hAnsi="Times New Roman" w:cs="Times New Roman"/>
                <w:sz w:val="19"/>
                <w:szCs w:val="19"/>
              </w:rPr>
              <w:t xml:space="preserve">Refrigeration </w:t>
            </w:r>
          </w:p>
        </w:tc>
        <w:tc>
          <w:tcPr>
            <w:tcW w:w="778" w:type="dxa"/>
            <w:tcBorders>
              <w:top w:val="single" w:sz="4" w:space="0" w:color="656599"/>
              <w:left w:val="single" w:sz="4" w:space="0" w:color="656599"/>
              <w:bottom w:val="single" w:sz="4" w:space="0" w:color="656599"/>
              <w:right w:val="single" w:sz="4" w:space="0" w:color="656599"/>
            </w:tcBorders>
          </w:tcPr>
          <w:p w14:paraId="0D1B9E38" w14:textId="77777777" w:rsidR="00A01DBF" w:rsidRPr="002F55EF" w:rsidRDefault="00A01DBF" w:rsidP="00FB52C4">
            <w:pPr>
              <w:jc w:val="left"/>
              <w:rPr>
                <w:rFonts w:ascii="Times New Roman" w:hAnsi="Times New Roman" w:cs="Times New Roman"/>
                <w:sz w:val="19"/>
                <w:szCs w:val="19"/>
              </w:rPr>
            </w:pPr>
            <w:r w:rsidRPr="002F55EF">
              <w:rPr>
                <w:rFonts w:ascii="Times New Roman" w:hAnsi="Times New Roman" w:cs="Times New Roman"/>
                <w:sz w:val="19"/>
                <w:szCs w:val="19"/>
              </w:rPr>
              <w:t xml:space="preserve">Solvent </w:t>
            </w:r>
          </w:p>
        </w:tc>
        <w:tc>
          <w:tcPr>
            <w:tcW w:w="1018" w:type="dxa"/>
            <w:tcBorders>
              <w:top w:val="single" w:sz="4" w:space="0" w:color="656599"/>
              <w:left w:val="single" w:sz="4" w:space="0" w:color="656599"/>
              <w:bottom w:val="single" w:sz="4" w:space="0" w:color="656599"/>
              <w:right w:val="single" w:sz="4" w:space="0" w:color="656599"/>
            </w:tcBorders>
          </w:tcPr>
          <w:p w14:paraId="77917127" w14:textId="77777777" w:rsidR="00A01DBF" w:rsidRPr="002F55EF" w:rsidRDefault="00A01DBF" w:rsidP="00FB52C4">
            <w:pPr>
              <w:jc w:val="center"/>
              <w:rPr>
                <w:rFonts w:ascii="Times New Roman" w:hAnsi="Times New Roman" w:cs="Times New Roman"/>
                <w:sz w:val="19"/>
                <w:szCs w:val="19"/>
              </w:rPr>
            </w:pPr>
            <w:r w:rsidRPr="002F55EF">
              <w:rPr>
                <w:rFonts w:ascii="Times New Roman" w:hAnsi="Times New Roman" w:cs="Times New Roman"/>
                <w:sz w:val="19"/>
                <w:szCs w:val="19"/>
              </w:rPr>
              <w:t xml:space="preserve">Process agent </w:t>
            </w:r>
          </w:p>
        </w:tc>
        <w:tc>
          <w:tcPr>
            <w:tcW w:w="658" w:type="dxa"/>
            <w:tcBorders>
              <w:top w:val="single" w:sz="4" w:space="0" w:color="656599"/>
              <w:left w:val="single" w:sz="4" w:space="0" w:color="656599"/>
              <w:bottom w:val="single" w:sz="4" w:space="0" w:color="656599"/>
              <w:right w:val="single" w:sz="4" w:space="0" w:color="656599"/>
            </w:tcBorders>
          </w:tcPr>
          <w:p w14:paraId="21AEE8D2" w14:textId="77777777" w:rsidR="00A01DBF" w:rsidRPr="002F55EF" w:rsidRDefault="00A01DBF" w:rsidP="00FB52C4">
            <w:pPr>
              <w:jc w:val="center"/>
              <w:rPr>
                <w:rFonts w:ascii="Times New Roman" w:hAnsi="Times New Roman" w:cs="Times New Roman"/>
                <w:sz w:val="19"/>
                <w:szCs w:val="19"/>
              </w:rPr>
            </w:pPr>
            <w:r w:rsidRPr="002F55EF">
              <w:rPr>
                <w:rFonts w:ascii="Times New Roman" w:hAnsi="Times New Roman" w:cs="Times New Roman"/>
                <w:sz w:val="19"/>
                <w:szCs w:val="19"/>
              </w:rPr>
              <w:t xml:space="preserve">Lab use </w:t>
            </w:r>
          </w:p>
        </w:tc>
        <w:tc>
          <w:tcPr>
            <w:tcW w:w="1668" w:type="dxa"/>
            <w:tcBorders>
              <w:top w:val="single" w:sz="4" w:space="0" w:color="656599"/>
              <w:left w:val="single" w:sz="4" w:space="0" w:color="656599"/>
              <w:bottom w:val="single" w:sz="4" w:space="0" w:color="656599"/>
              <w:right w:val="single" w:sz="4" w:space="0" w:color="656599"/>
            </w:tcBorders>
          </w:tcPr>
          <w:p w14:paraId="4E26794F" w14:textId="77777777" w:rsidR="00A01DBF" w:rsidRPr="002F55EF" w:rsidRDefault="00A01DBF" w:rsidP="00FB52C4">
            <w:pPr>
              <w:jc w:val="center"/>
              <w:rPr>
                <w:rFonts w:ascii="Times New Roman" w:hAnsi="Times New Roman" w:cs="Times New Roman"/>
                <w:sz w:val="19"/>
                <w:szCs w:val="19"/>
              </w:rPr>
            </w:pPr>
            <w:r w:rsidRPr="002F55EF">
              <w:rPr>
                <w:rFonts w:ascii="Times New Roman" w:hAnsi="Times New Roman" w:cs="Times New Roman"/>
                <w:sz w:val="19"/>
                <w:szCs w:val="19"/>
              </w:rPr>
              <w:t xml:space="preserve">Total sector consumption </w:t>
            </w:r>
          </w:p>
        </w:tc>
      </w:tr>
      <w:tr w:rsidR="00A01DBF" w:rsidRPr="002F55EF" w14:paraId="003A0DCE" w14:textId="77777777" w:rsidTr="00D67D5B">
        <w:trPr>
          <w:trHeight w:val="47"/>
        </w:trPr>
        <w:tc>
          <w:tcPr>
            <w:tcW w:w="3588" w:type="dxa"/>
            <w:gridSpan w:val="4"/>
            <w:tcBorders>
              <w:top w:val="single" w:sz="4" w:space="0" w:color="656599"/>
              <w:left w:val="single" w:sz="4" w:space="0" w:color="656599"/>
              <w:bottom w:val="single" w:sz="4" w:space="0" w:color="656599"/>
              <w:right w:val="single" w:sz="4" w:space="0" w:color="656599"/>
            </w:tcBorders>
          </w:tcPr>
          <w:p w14:paraId="2913C1AD" w14:textId="1097A41E" w:rsidR="00A01DBF" w:rsidRPr="002F55EF" w:rsidRDefault="00E857D8" w:rsidP="00FB52C4">
            <w:pPr>
              <w:ind w:left="42"/>
              <w:jc w:val="center"/>
              <w:rPr>
                <w:rFonts w:ascii="Times New Roman" w:hAnsi="Times New Roman" w:cs="Times New Roman"/>
                <w:sz w:val="19"/>
                <w:szCs w:val="19"/>
              </w:rPr>
            </w:pPr>
            <w:r w:rsidRPr="002F55EF">
              <w:rPr>
                <w:rFonts w:ascii="Times New Roman" w:hAnsi="Times New Roman" w:cs="Times New Roman"/>
                <w:sz w:val="19"/>
                <w:szCs w:val="19"/>
              </w:rPr>
              <w:t xml:space="preserve"> </w:t>
            </w:r>
          </w:p>
        </w:tc>
        <w:tc>
          <w:tcPr>
            <w:tcW w:w="1356" w:type="dxa"/>
            <w:tcBorders>
              <w:top w:val="single" w:sz="4" w:space="0" w:color="656599"/>
              <w:left w:val="single" w:sz="4" w:space="0" w:color="656599"/>
              <w:bottom w:val="single" w:sz="4" w:space="0" w:color="656599"/>
              <w:right w:val="single" w:sz="4" w:space="0" w:color="656599"/>
            </w:tcBorders>
          </w:tcPr>
          <w:p w14:paraId="75F9CD6E" w14:textId="4C594822" w:rsidR="00A01DBF" w:rsidRPr="002F55EF" w:rsidRDefault="00A01DBF" w:rsidP="00FB52C4">
            <w:pPr>
              <w:ind w:left="1"/>
              <w:jc w:val="left"/>
              <w:rPr>
                <w:rFonts w:ascii="Times New Roman" w:hAnsi="Times New Roman" w:cs="Times New Roman"/>
                <w:sz w:val="19"/>
                <w:szCs w:val="19"/>
              </w:rPr>
            </w:pPr>
            <w:r w:rsidRPr="002F55EF">
              <w:rPr>
                <w:rFonts w:ascii="Times New Roman" w:hAnsi="Times New Roman" w:cs="Times New Roman"/>
                <w:sz w:val="19"/>
                <w:szCs w:val="19"/>
              </w:rPr>
              <w:t>Manufacturing</w:t>
            </w:r>
          </w:p>
        </w:tc>
        <w:tc>
          <w:tcPr>
            <w:tcW w:w="934" w:type="dxa"/>
            <w:tcBorders>
              <w:top w:val="single" w:sz="4" w:space="0" w:color="656599"/>
              <w:left w:val="single" w:sz="4" w:space="0" w:color="656599"/>
              <w:bottom w:val="single" w:sz="4" w:space="0" w:color="656599"/>
              <w:right w:val="single" w:sz="4" w:space="0" w:color="656599"/>
            </w:tcBorders>
          </w:tcPr>
          <w:p w14:paraId="0B4AEF06" w14:textId="183113C0" w:rsidR="00A01DBF" w:rsidRPr="002F55EF" w:rsidRDefault="00A01DBF" w:rsidP="00FB52C4">
            <w:pPr>
              <w:ind w:left="1"/>
              <w:jc w:val="left"/>
              <w:rPr>
                <w:rFonts w:ascii="Times New Roman" w:hAnsi="Times New Roman" w:cs="Times New Roman"/>
                <w:sz w:val="19"/>
                <w:szCs w:val="19"/>
              </w:rPr>
            </w:pPr>
            <w:r w:rsidRPr="002F55EF">
              <w:rPr>
                <w:rFonts w:ascii="Times New Roman" w:hAnsi="Times New Roman" w:cs="Times New Roman"/>
                <w:sz w:val="19"/>
                <w:szCs w:val="19"/>
              </w:rPr>
              <w:t>Servicing</w:t>
            </w:r>
          </w:p>
        </w:tc>
        <w:tc>
          <w:tcPr>
            <w:tcW w:w="778" w:type="dxa"/>
            <w:tcBorders>
              <w:top w:val="single" w:sz="4" w:space="0" w:color="656599"/>
              <w:left w:val="single" w:sz="4" w:space="0" w:color="656599"/>
              <w:bottom w:val="single" w:sz="4" w:space="0" w:color="656599"/>
              <w:right w:val="nil"/>
            </w:tcBorders>
          </w:tcPr>
          <w:p w14:paraId="54C0689C" w14:textId="77777777" w:rsidR="00A01DBF" w:rsidRPr="002F55EF" w:rsidRDefault="00A01DBF" w:rsidP="00FB52C4">
            <w:pPr>
              <w:jc w:val="left"/>
              <w:rPr>
                <w:rFonts w:ascii="Times New Roman" w:hAnsi="Times New Roman" w:cs="Times New Roman"/>
                <w:sz w:val="19"/>
                <w:szCs w:val="19"/>
              </w:rPr>
            </w:pPr>
          </w:p>
        </w:tc>
        <w:tc>
          <w:tcPr>
            <w:tcW w:w="1018" w:type="dxa"/>
            <w:tcBorders>
              <w:top w:val="single" w:sz="4" w:space="0" w:color="656599"/>
              <w:left w:val="nil"/>
              <w:bottom w:val="single" w:sz="4" w:space="0" w:color="656599"/>
              <w:right w:val="nil"/>
            </w:tcBorders>
          </w:tcPr>
          <w:p w14:paraId="747A01AF" w14:textId="77777777" w:rsidR="00A01DBF" w:rsidRPr="002F55EF" w:rsidRDefault="00A01DBF" w:rsidP="00FB52C4">
            <w:pPr>
              <w:jc w:val="left"/>
              <w:rPr>
                <w:rFonts w:ascii="Times New Roman" w:hAnsi="Times New Roman" w:cs="Times New Roman"/>
                <w:sz w:val="19"/>
                <w:szCs w:val="19"/>
              </w:rPr>
            </w:pPr>
          </w:p>
        </w:tc>
        <w:tc>
          <w:tcPr>
            <w:tcW w:w="658" w:type="dxa"/>
            <w:tcBorders>
              <w:top w:val="single" w:sz="4" w:space="0" w:color="656599"/>
              <w:left w:val="nil"/>
              <w:bottom w:val="single" w:sz="4" w:space="0" w:color="656599"/>
              <w:right w:val="nil"/>
            </w:tcBorders>
          </w:tcPr>
          <w:p w14:paraId="079F8EB0" w14:textId="2DCF6699" w:rsidR="00A01DBF" w:rsidRPr="002F55EF" w:rsidRDefault="00A01DBF" w:rsidP="00FB52C4">
            <w:pPr>
              <w:ind w:right="97"/>
              <w:jc w:val="center"/>
              <w:rPr>
                <w:rFonts w:ascii="Times New Roman" w:hAnsi="Times New Roman" w:cs="Times New Roman"/>
                <w:sz w:val="19"/>
                <w:szCs w:val="19"/>
              </w:rPr>
            </w:pPr>
          </w:p>
        </w:tc>
        <w:tc>
          <w:tcPr>
            <w:tcW w:w="1668" w:type="dxa"/>
            <w:tcBorders>
              <w:top w:val="single" w:sz="4" w:space="0" w:color="656599"/>
              <w:left w:val="nil"/>
              <w:bottom w:val="single" w:sz="4" w:space="0" w:color="656599"/>
              <w:right w:val="single" w:sz="4" w:space="0" w:color="656599"/>
            </w:tcBorders>
          </w:tcPr>
          <w:p w14:paraId="0F31B003" w14:textId="77777777" w:rsidR="00A01DBF" w:rsidRPr="002F55EF" w:rsidRDefault="00A01DBF" w:rsidP="00FB52C4">
            <w:pPr>
              <w:jc w:val="left"/>
              <w:rPr>
                <w:rFonts w:ascii="Times New Roman" w:hAnsi="Times New Roman" w:cs="Times New Roman"/>
                <w:sz w:val="19"/>
                <w:szCs w:val="19"/>
              </w:rPr>
            </w:pPr>
          </w:p>
        </w:tc>
      </w:tr>
      <w:tr w:rsidR="00A01DBF" w:rsidRPr="002F55EF" w14:paraId="68411148" w14:textId="77777777" w:rsidTr="00D67D5B">
        <w:trPr>
          <w:trHeight w:val="277"/>
        </w:trPr>
        <w:tc>
          <w:tcPr>
            <w:tcW w:w="1181" w:type="dxa"/>
            <w:tcBorders>
              <w:top w:val="single" w:sz="4" w:space="0" w:color="656599"/>
              <w:left w:val="single" w:sz="4" w:space="0" w:color="656599"/>
              <w:bottom w:val="single" w:sz="4" w:space="0" w:color="656599"/>
              <w:right w:val="single" w:sz="4" w:space="0" w:color="656599"/>
            </w:tcBorders>
          </w:tcPr>
          <w:p w14:paraId="4E30397A" w14:textId="77777777" w:rsidR="00A01DBF" w:rsidRPr="002F55EF" w:rsidRDefault="00A01DBF" w:rsidP="00FB52C4">
            <w:pPr>
              <w:ind w:left="1"/>
              <w:jc w:val="left"/>
              <w:rPr>
                <w:rFonts w:ascii="Times New Roman" w:hAnsi="Times New Roman" w:cs="Times New Roman"/>
                <w:sz w:val="19"/>
                <w:szCs w:val="19"/>
              </w:rPr>
            </w:pPr>
            <w:r w:rsidRPr="002F55EF">
              <w:rPr>
                <w:rFonts w:ascii="Times New Roman" w:hAnsi="Times New Roman" w:cs="Times New Roman"/>
                <w:sz w:val="19"/>
                <w:szCs w:val="19"/>
              </w:rPr>
              <w:t xml:space="preserve">HCFC-22 </w:t>
            </w:r>
          </w:p>
        </w:tc>
        <w:tc>
          <w:tcPr>
            <w:tcW w:w="801" w:type="dxa"/>
            <w:tcBorders>
              <w:top w:val="single" w:sz="4" w:space="0" w:color="656599"/>
              <w:left w:val="single" w:sz="4" w:space="0" w:color="656599"/>
              <w:bottom w:val="single" w:sz="4" w:space="0" w:color="656599"/>
              <w:right w:val="single" w:sz="4" w:space="0" w:color="656599"/>
            </w:tcBorders>
          </w:tcPr>
          <w:p w14:paraId="2B19EC84" w14:textId="77777777" w:rsidR="00A01DBF" w:rsidRPr="002F55EF" w:rsidRDefault="00A01DBF" w:rsidP="00FB52C4">
            <w:pPr>
              <w:ind w:right="3"/>
              <w:jc w:val="right"/>
              <w:rPr>
                <w:rFonts w:ascii="Times New Roman" w:hAnsi="Times New Roman" w:cs="Times New Roman"/>
                <w:sz w:val="19"/>
                <w:szCs w:val="19"/>
              </w:rPr>
            </w:pPr>
            <w:r w:rsidRPr="002F55EF">
              <w:rPr>
                <w:rFonts w:ascii="Times New Roman" w:hAnsi="Times New Roman" w:cs="Times New Roman"/>
                <w:sz w:val="19"/>
                <w:szCs w:val="19"/>
              </w:rPr>
              <w:t xml:space="preserve"> </w:t>
            </w:r>
          </w:p>
        </w:tc>
        <w:tc>
          <w:tcPr>
            <w:tcW w:w="628" w:type="dxa"/>
            <w:tcBorders>
              <w:top w:val="single" w:sz="4" w:space="0" w:color="656599"/>
              <w:left w:val="single" w:sz="4" w:space="0" w:color="656599"/>
              <w:bottom w:val="single" w:sz="4" w:space="0" w:color="656599"/>
              <w:right w:val="single" w:sz="4" w:space="0" w:color="656599"/>
            </w:tcBorders>
          </w:tcPr>
          <w:p w14:paraId="1C935B19" w14:textId="77777777" w:rsidR="00A01DBF" w:rsidRPr="002F55EF" w:rsidRDefault="00A01DBF" w:rsidP="00FB52C4">
            <w:pPr>
              <w:ind w:right="3"/>
              <w:jc w:val="right"/>
              <w:rPr>
                <w:rFonts w:ascii="Times New Roman" w:hAnsi="Times New Roman" w:cs="Times New Roman"/>
                <w:sz w:val="19"/>
                <w:szCs w:val="19"/>
              </w:rPr>
            </w:pPr>
            <w:r w:rsidRPr="002F55EF">
              <w:rPr>
                <w:rFonts w:ascii="Times New Roman" w:hAnsi="Times New Roman" w:cs="Times New Roman"/>
                <w:sz w:val="19"/>
                <w:szCs w:val="19"/>
              </w:rPr>
              <w:t xml:space="preserve"> </w:t>
            </w:r>
          </w:p>
        </w:tc>
        <w:tc>
          <w:tcPr>
            <w:tcW w:w="978" w:type="dxa"/>
            <w:tcBorders>
              <w:top w:val="single" w:sz="4" w:space="0" w:color="656599"/>
              <w:left w:val="single" w:sz="4" w:space="0" w:color="656599"/>
              <w:bottom w:val="single" w:sz="4" w:space="0" w:color="656599"/>
              <w:right w:val="single" w:sz="4" w:space="0" w:color="656599"/>
            </w:tcBorders>
          </w:tcPr>
          <w:p w14:paraId="5C1A8B13" w14:textId="77777777" w:rsidR="00A01DBF" w:rsidRPr="002F55EF" w:rsidRDefault="00A01DBF" w:rsidP="00FB52C4">
            <w:pPr>
              <w:ind w:right="3"/>
              <w:jc w:val="right"/>
              <w:rPr>
                <w:rFonts w:ascii="Times New Roman" w:hAnsi="Times New Roman" w:cs="Times New Roman"/>
                <w:sz w:val="19"/>
                <w:szCs w:val="19"/>
              </w:rPr>
            </w:pPr>
            <w:r w:rsidRPr="002F55EF">
              <w:rPr>
                <w:rFonts w:ascii="Times New Roman" w:hAnsi="Times New Roman" w:cs="Times New Roman"/>
                <w:sz w:val="19"/>
                <w:szCs w:val="19"/>
              </w:rPr>
              <w:t xml:space="preserve"> </w:t>
            </w:r>
          </w:p>
        </w:tc>
        <w:tc>
          <w:tcPr>
            <w:tcW w:w="1356" w:type="dxa"/>
            <w:tcBorders>
              <w:top w:val="single" w:sz="4" w:space="0" w:color="656599"/>
              <w:left w:val="single" w:sz="4" w:space="0" w:color="656599"/>
              <w:bottom w:val="single" w:sz="4" w:space="0" w:color="656599"/>
              <w:right w:val="single" w:sz="4" w:space="0" w:color="656599"/>
            </w:tcBorders>
          </w:tcPr>
          <w:p w14:paraId="01562C33" w14:textId="77777777" w:rsidR="00A01DBF" w:rsidRPr="002F55EF" w:rsidRDefault="00A01DBF" w:rsidP="00FB52C4">
            <w:pPr>
              <w:ind w:right="3"/>
              <w:jc w:val="right"/>
              <w:rPr>
                <w:rFonts w:ascii="Times New Roman" w:hAnsi="Times New Roman" w:cs="Times New Roman"/>
                <w:sz w:val="19"/>
                <w:szCs w:val="19"/>
              </w:rPr>
            </w:pPr>
            <w:r w:rsidRPr="002F55EF">
              <w:rPr>
                <w:rFonts w:ascii="Times New Roman" w:hAnsi="Times New Roman" w:cs="Times New Roman"/>
                <w:sz w:val="19"/>
                <w:szCs w:val="19"/>
              </w:rPr>
              <w:t xml:space="preserve"> </w:t>
            </w:r>
          </w:p>
        </w:tc>
        <w:tc>
          <w:tcPr>
            <w:tcW w:w="934" w:type="dxa"/>
            <w:tcBorders>
              <w:top w:val="single" w:sz="4" w:space="0" w:color="656599"/>
              <w:left w:val="single" w:sz="4" w:space="0" w:color="656599"/>
              <w:bottom w:val="single" w:sz="4" w:space="0" w:color="656599"/>
              <w:right w:val="single" w:sz="4" w:space="0" w:color="656599"/>
            </w:tcBorders>
          </w:tcPr>
          <w:p w14:paraId="61EA6143" w14:textId="70C9DAA2" w:rsidR="00A01DBF" w:rsidRPr="002F55EF" w:rsidRDefault="005E7994" w:rsidP="00FB52C4">
            <w:pPr>
              <w:ind w:right="47"/>
              <w:jc w:val="right"/>
              <w:rPr>
                <w:rFonts w:ascii="Times New Roman" w:hAnsi="Times New Roman" w:cs="Times New Roman"/>
                <w:sz w:val="19"/>
                <w:szCs w:val="19"/>
              </w:rPr>
            </w:pPr>
            <w:r w:rsidRPr="002F55EF">
              <w:rPr>
                <w:rFonts w:ascii="Times New Roman" w:hAnsi="Times New Roman" w:cs="Times New Roman"/>
                <w:sz w:val="19"/>
                <w:szCs w:val="19"/>
              </w:rPr>
              <w:t>0.64</w:t>
            </w:r>
          </w:p>
        </w:tc>
        <w:tc>
          <w:tcPr>
            <w:tcW w:w="778" w:type="dxa"/>
            <w:tcBorders>
              <w:top w:val="single" w:sz="4" w:space="0" w:color="656599"/>
              <w:left w:val="single" w:sz="4" w:space="0" w:color="656599"/>
              <w:bottom w:val="single" w:sz="4" w:space="0" w:color="656599"/>
              <w:right w:val="single" w:sz="4" w:space="0" w:color="656599"/>
            </w:tcBorders>
          </w:tcPr>
          <w:p w14:paraId="77A24524" w14:textId="77777777" w:rsidR="00A01DBF" w:rsidRPr="002F55EF" w:rsidRDefault="00A01DBF" w:rsidP="00FB52C4">
            <w:pPr>
              <w:ind w:right="4"/>
              <w:jc w:val="right"/>
              <w:rPr>
                <w:rFonts w:ascii="Times New Roman" w:hAnsi="Times New Roman" w:cs="Times New Roman"/>
                <w:sz w:val="19"/>
                <w:szCs w:val="19"/>
              </w:rPr>
            </w:pPr>
            <w:r w:rsidRPr="002F55EF">
              <w:rPr>
                <w:rFonts w:ascii="Times New Roman" w:hAnsi="Times New Roman" w:cs="Times New Roman"/>
                <w:sz w:val="19"/>
                <w:szCs w:val="19"/>
              </w:rPr>
              <w:t xml:space="preserve"> </w:t>
            </w:r>
          </w:p>
        </w:tc>
        <w:tc>
          <w:tcPr>
            <w:tcW w:w="1018" w:type="dxa"/>
            <w:tcBorders>
              <w:top w:val="single" w:sz="4" w:space="0" w:color="656599"/>
              <w:left w:val="single" w:sz="4" w:space="0" w:color="656599"/>
              <w:bottom w:val="single" w:sz="4" w:space="0" w:color="656599"/>
              <w:right w:val="single" w:sz="4" w:space="0" w:color="656599"/>
            </w:tcBorders>
          </w:tcPr>
          <w:p w14:paraId="274380C6" w14:textId="77777777" w:rsidR="00A01DBF" w:rsidRPr="002F55EF" w:rsidRDefault="00A01DBF" w:rsidP="00FB52C4">
            <w:pPr>
              <w:ind w:right="4"/>
              <w:jc w:val="right"/>
              <w:rPr>
                <w:rFonts w:ascii="Times New Roman" w:hAnsi="Times New Roman" w:cs="Times New Roman"/>
                <w:sz w:val="19"/>
                <w:szCs w:val="19"/>
              </w:rPr>
            </w:pPr>
            <w:r w:rsidRPr="002F55EF">
              <w:rPr>
                <w:rFonts w:ascii="Times New Roman" w:hAnsi="Times New Roman" w:cs="Times New Roman"/>
                <w:sz w:val="19"/>
                <w:szCs w:val="19"/>
              </w:rPr>
              <w:t xml:space="preserve"> </w:t>
            </w:r>
          </w:p>
        </w:tc>
        <w:tc>
          <w:tcPr>
            <w:tcW w:w="658" w:type="dxa"/>
            <w:tcBorders>
              <w:top w:val="single" w:sz="4" w:space="0" w:color="656599"/>
              <w:left w:val="single" w:sz="4" w:space="0" w:color="656599"/>
              <w:bottom w:val="single" w:sz="4" w:space="0" w:color="656599"/>
              <w:right w:val="single" w:sz="4" w:space="0" w:color="656599"/>
            </w:tcBorders>
          </w:tcPr>
          <w:p w14:paraId="63AFE7CC" w14:textId="77777777" w:rsidR="00A01DBF" w:rsidRPr="002F55EF" w:rsidRDefault="00A01DBF" w:rsidP="00FB52C4">
            <w:pPr>
              <w:ind w:right="4"/>
              <w:jc w:val="right"/>
              <w:rPr>
                <w:rFonts w:ascii="Times New Roman" w:hAnsi="Times New Roman" w:cs="Times New Roman"/>
                <w:sz w:val="19"/>
                <w:szCs w:val="19"/>
              </w:rPr>
            </w:pPr>
            <w:r w:rsidRPr="002F55EF">
              <w:rPr>
                <w:rFonts w:ascii="Times New Roman" w:hAnsi="Times New Roman" w:cs="Times New Roman"/>
                <w:sz w:val="19"/>
                <w:szCs w:val="19"/>
              </w:rPr>
              <w:t xml:space="preserve"> </w:t>
            </w:r>
          </w:p>
        </w:tc>
        <w:tc>
          <w:tcPr>
            <w:tcW w:w="1668" w:type="dxa"/>
            <w:tcBorders>
              <w:top w:val="single" w:sz="4" w:space="0" w:color="656599"/>
              <w:left w:val="single" w:sz="4" w:space="0" w:color="656599"/>
              <w:bottom w:val="single" w:sz="4" w:space="0" w:color="656599"/>
              <w:right w:val="single" w:sz="4" w:space="0" w:color="656599"/>
            </w:tcBorders>
          </w:tcPr>
          <w:p w14:paraId="6E5C5BF7" w14:textId="5699A1FD" w:rsidR="00A01DBF" w:rsidRPr="002F55EF" w:rsidRDefault="005E7994" w:rsidP="00FB52C4">
            <w:pPr>
              <w:ind w:right="48"/>
              <w:jc w:val="right"/>
              <w:rPr>
                <w:rFonts w:ascii="Times New Roman" w:hAnsi="Times New Roman" w:cs="Times New Roman"/>
                <w:sz w:val="19"/>
                <w:szCs w:val="19"/>
              </w:rPr>
            </w:pPr>
            <w:r w:rsidRPr="002F55EF">
              <w:rPr>
                <w:rFonts w:ascii="Times New Roman" w:hAnsi="Times New Roman" w:cs="Times New Roman"/>
                <w:sz w:val="19"/>
                <w:szCs w:val="19"/>
              </w:rPr>
              <w:t>0.64</w:t>
            </w:r>
          </w:p>
        </w:tc>
      </w:tr>
    </w:tbl>
    <w:p w14:paraId="2340EF6B" w14:textId="77777777" w:rsidR="00A01DBF" w:rsidRPr="002F55EF" w:rsidRDefault="00A01DBF" w:rsidP="00FB52C4">
      <w:pPr>
        <w:ind w:left="1568"/>
        <w:jc w:val="left"/>
        <w:rPr>
          <w:sz w:val="20"/>
          <w:szCs w:val="20"/>
        </w:rPr>
      </w:pPr>
      <w:r w:rsidRPr="002F55EF">
        <w:rPr>
          <w:sz w:val="18"/>
          <w:szCs w:val="18"/>
        </w:rPr>
        <w:t xml:space="preserve"> </w:t>
      </w:r>
    </w:p>
    <w:tbl>
      <w:tblPr>
        <w:tblStyle w:val="TableGrid0"/>
        <w:tblW w:w="10000" w:type="dxa"/>
        <w:tblInd w:w="-108" w:type="dxa"/>
        <w:tblCellMar>
          <w:top w:w="8" w:type="dxa"/>
          <w:left w:w="108" w:type="dxa"/>
          <w:right w:w="61" w:type="dxa"/>
        </w:tblCellMar>
        <w:tblLook w:val="04A0" w:firstRow="1" w:lastRow="0" w:firstColumn="1" w:lastColumn="0" w:noHBand="0" w:noVBand="1"/>
      </w:tblPr>
      <w:tblGrid>
        <w:gridCol w:w="2686"/>
        <w:gridCol w:w="805"/>
        <w:gridCol w:w="5705"/>
        <w:gridCol w:w="804"/>
      </w:tblGrid>
      <w:tr w:rsidR="00A01DBF" w:rsidRPr="002F55EF" w14:paraId="1AECBAE8" w14:textId="77777777" w:rsidTr="00157902">
        <w:trPr>
          <w:trHeight w:val="234"/>
        </w:trPr>
        <w:tc>
          <w:tcPr>
            <w:tcW w:w="9196" w:type="dxa"/>
            <w:gridSpan w:val="3"/>
            <w:tcBorders>
              <w:top w:val="single" w:sz="4" w:space="0" w:color="656599"/>
              <w:left w:val="single" w:sz="4" w:space="0" w:color="656599"/>
              <w:bottom w:val="single" w:sz="4" w:space="0" w:color="656599"/>
              <w:right w:val="nil"/>
            </w:tcBorders>
          </w:tcPr>
          <w:p w14:paraId="0D2DA3CE" w14:textId="77777777" w:rsidR="00A01DBF" w:rsidRPr="002F55EF" w:rsidRDefault="00A01DBF" w:rsidP="00FB52C4">
            <w:pPr>
              <w:jc w:val="left"/>
              <w:rPr>
                <w:rFonts w:ascii="Times New Roman" w:hAnsi="Times New Roman" w:cs="Times New Roman"/>
                <w:sz w:val="18"/>
                <w:szCs w:val="18"/>
              </w:rPr>
            </w:pPr>
            <w:r w:rsidRPr="002F55EF">
              <w:rPr>
                <w:rFonts w:ascii="Times New Roman" w:hAnsi="Times New Roman" w:cs="Times New Roman"/>
                <w:b/>
                <w:sz w:val="18"/>
                <w:szCs w:val="18"/>
              </w:rPr>
              <w:t xml:space="preserve">(IV) CONSUMPTION DATA (ODP tonnes) </w:t>
            </w:r>
          </w:p>
        </w:tc>
        <w:tc>
          <w:tcPr>
            <w:tcW w:w="804" w:type="dxa"/>
            <w:tcBorders>
              <w:top w:val="single" w:sz="4" w:space="0" w:color="656599"/>
              <w:left w:val="nil"/>
              <w:bottom w:val="single" w:sz="4" w:space="0" w:color="656599"/>
              <w:right w:val="single" w:sz="4" w:space="0" w:color="656599"/>
            </w:tcBorders>
          </w:tcPr>
          <w:p w14:paraId="2AF1D7B3" w14:textId="77777777" w:rsidR="00A01DBF" w:rsidRPr="002F55EF" w:rsidRDefault="00A01DBF" w:rsidP="00FB52C4">
            <w:pPr>
              <w:jc w:val="left"/>
              <w:rPr>
                <w:rFonts w:ascii="Times New Roman" w:hAnsi="Times New Roman" w:cs="Times New Roman"/>
                <w:sz w:val="18"/>
                <w:szCs w:val="18"/>
              </w:rPr>
            </w:pPr>
          </w:p>
        </w:tc>
      </w:tr>
      <w:tr w:rsidR="00A01DBF" w:rsidRPr="002F55EF" w14:paraId="7720CEB6" w14:textId="77777777" w:rsidTr="00A01DBF">
        <w:trPr>
          <w:trHeight w:val="276"/>
        </w:trPr>
        <w:tc>
          <w:tcPr>
            <w:tcW w:w="2686" w:type="dxa"/>
            <w:tcBorders>
              <w:top w:val="single" w:sz="4" w:space="0" w:color="656599"/>
              <w:left w:val="single" w:sz="4" w:space="0" w:color="656599"/>
              <w:bottom w:val="single" w:sz="4" w:space="0" w:color="656599"/>
              <w:right w:val="single" w:sz="4" w:space="0" w:color="656599"/>
            </w:tcBorders>
          </w:tcPr>
          <w:p w14:paraId="06CB17B3" w14:textId="77777777" w:rsidR="00A01DBF" w:rsidRPr="002F55EF" w:rsidRDefault="00A01DBF" w:rsidP="00FB52C4">
            <w:pPr>
              <w:ind w:right="47"/>
              <w:jc w:val="center"/>
              <w:rPr>
                <w:rFonts w:ascii="Times New Roman" w:hAnsi="Times New Roman" w:cs="Times New Roman"/>
                <w:sz w:val="18"/>
                <w:szCs w:val="18"/>
              </w:rPr>
            </w:pPr>
            <w:r w:rsidRPr="002F55EF">
              <w:rPr>
                <w:rFonts w:ascii="Times New Roman" w:hAnsi="Times New Roman" w:cs="Times New Roman"/>
                <w:sz w:val="18"/>
                <w:szCs w:val="18"/>
              </w:rPr>
              <w:t xml:space="preserve">2009 - 2010 baseline: </w:t>
            </w:r>
          </w:p>
        </w:tc>
        <w:tc>
          <w:tcPr>
            <w:tcW w:w="805" w:type="dxa"/>
            <w:tcBorders>
              <w:top w:val="single" w:sz="4" w:space="0" w:color="656599"/>
              <w:left w:val="single" w:sz="4" w:space="0" w:color="656599"/>
              <w:bottom w:val="single" w:sz="4" w:space="0" w:color="656599"/>
              <w:right w:val="single" w:sz="4" w:space="0" w:color="656599"/>
            </w:tcBorders>
          </w:tcPr>
          <w:p w14:paraId="3858D118" w14:textId="36C45C07" w:rsidR="00A01DBF" w:rsidRPr="002F55EF" w:rsidRDefault="00A01DBF" w:rsidP="00FB52C4">
            <w:pPr>
              <w:ind w:right="45"/>
              <w:jc w:val="center"/>
              <w:rPr>
                <w:rFonts w:ascii="Times New Roman" w:hAnsi="Times New Roman" w:cs="Times New Roman"/>
                <w:sz w:val="18"/>
                <w:szCs w:val="18"/>
              </w:rPr>
            </w:pPr>
            <w:r w:rsidRPr="002F55EF">
              <w:rPr>
                <w:rFonts w:ascii="Times New Roman" w:hAnsi="Times New Roman" w:cs="Times New Roman"/>
                <w:sz w:val="18"/>
                <w:szCs w:val="18"/>
              </w:rPr>
              <w:t>1.10</w:t>
            </w:r>
          </w:p>
        </w:tc>
        <w:tc>
          <w:tcPr>
            <w:tcW w:w="5705" w:type="dxa"/>
            <w:tcBorders>
              <w:top w:val="single" w:sz="4" w:space="0" w:color="656599"/>
              <w:left w:val="single" w:sz="4" w:space="0" w:color="656599"/>
              <w:bottom w:val="single" w:sz="4" w:space="0" w:color="656599"/>
              <w:right w:val="single" w:sz="4" w:space="0" w:color="656599"/>
            </w:tcBorders>
          </w:tcPr>
          <w:p w14:paraId="425A5FDC" w14:textId="77777777" w:rsidR="00A01DBF" w:rsidRPr="002F55EF" w:rsidRDefault="00A01DBF" w:rsidP="00FB52C4">
            <w:pPr>
              <w:ind w:right="48"/>
              <w:jc w:val="center"/>
              <w:rPr>
                <w:rFonts w:ascii="Times New Roman" w:hAnsi="Times New Roman" w:cs="Times New Roman"/>
                <w:sz w:val="18"/>
                <w:szCs w:val="18"/>
              </w:rPr>
            </w:pPr>
            <w:r w:rsidRPr="002F55EF">
              <w:rPr>
                <w:rFonts w:ascii="Times New Roman" w:hAnsi="Times New Roman" w:cs="Times New Roman"/>
                <w:sz w:val="18"/>
                <w:szCs w:val="18"/>
              </w:rPr>
              <w:t xml:space="preserve">Starting point for sustained aggregate reductions: </w:t>
            </w:r>
          </w:p>
        </w:tc>
        <w:tc>
          <w:tcPr>
            <w:tcW w:w="804" w:type="dxa"/>
            <w:tcBorders>
              <w:top w:val="single" w:sz="4" w:space="0" w:color="656599"/>
              <w:left w:val="single" w:sz="4" w:space="0" w:color="656599"/>
              <w:bottom w:val="single" w:sz="4" w:space="0" w:color="656599"/>
              <w:right w:val="single" w:sz="4" w:space="0" w:color="656599"/>
            </w:tcBorders>
          </w:tcPr>
          <w:p w14:paraId="201C421B" w14:textId="3FAA0E09" w:rsidR="00A01DBF" w:rsidRPr="002F55EF" w:rsidRDefault="00A01DBF" w:rsidP="00FB52C4">
            <w:pPr>
              <w:ind w:right="45"/>
              <w:jc w:val="center"/>
              <w:rPr>
                <w:rFonts w:ascii="Times New Roman" w:hAnsi="Times New Roman" w:cs="Times New Roman"/>
                <w:sz w:val="18"/>
                <w:szCs w:val="18"/>
              </w:rPr>
            </w:pPr>
            <w:r w:rsidRPr="002F55EF">
              <w:rPr>
                <w:rFonts w:ascii="Times New Roman" w:hAnsi="Times New Roman" w:cs="Times New Roman"/>
                <w:sz w:val="18"/>
                <w:szCs w:val="18"/>
              </w:rPr>
              <w:t>1.27</w:t>
            </w:r>
          </w:p>
        </w:tc>
      </w:tr>
      <w:tr w:rsidR="00ED4117" w:rsidRPr="002F55EF" w14:paraId="0CFE7C05" w14:textId="77777777" w:rsidTr="00B226B4">
        <w:trPr>
          <w:trHeight w:val="277"/>
        </w:trPr>
        <w:tc>
          <w:tcPr>
            <w:tcW w:w="10000" w:type="dxa"/>
            <w:gridSpan w:val="4"/>
            <w:tcBorders>
              <w:top w:val="single" w:sz="4" w:space="0" w:color="656599"/>
              <w:left w:val="single" w:sz="4" w:space="0" w:color="656599"/>
              <w:bottom w:val="single" w:sz="4" w:space="0" w:color="656599"/>
              <w:right w:val="single" w:sz="4" w:space="0" w:color="656599"/>
            </w:tcBorders>
          </w:tcPr>
          <w:p w14:paraId="647238EB" w14:textId="3AF0BEB1" w:rsidR="00ED4117" w:rsidRPr="002F55EF" w:rsidRDefault="00ED4117" w:rsidP="00FB52C4">
            <w:pPr>
              <w:jc w:val="center"/>
              <w:rPr>
                <w:rFonts w:ascii="Times New Roman" w:hAnsi="Times New Roman" w:cs="Times New Roman"/>
                <w:sz w:val="18"/>
                <w:szCs w:val="18"/>
              </w:rPr>
            </w:pPr>
            <w:r w:rsidRPr="002F55EF">
              <w:rPr>
                <w:rFonts w:ascii="Times New Roman" w:hAnsi="Times New Roman" w:cs="Times New Roman"/>
                <w:b/>
                <w:sz w:val="18"/>
                <w:szCs w:val="18"/>
              </w:rPr>
              <w:t>CONSUMPTION ELIGIBLE FOR FUNDING (ODP tonnes)</w:t>
            </w:r>
          </w:p>
        </w:tc>
      </w:tr>
      <w:tr w:rsidR="00A01DBF" w:rsidRPr="002F55EF" w14:paraId="6F1E9D83" w14:textId="77777777" w:rsidTr="00A01DBF">
        <w:trPr>
          <w:trHeight w:val="277"/>
        </w:trPr>
        <w:tc>
          <w:tcPr>
            <w:tcW w:w="2686" w:type="dxa"/>
            <w:tcBorders>
              <w:top w:val="single" w:sz="4" w:space="0" w:color="656599"/>
              <w:left w:val="single" w:sz="4" w:space="0" w:color="656599"/>
              <w:bottom w:val="single" w:sz="4" w:space="0" w:color="656599"/>
              <w:right w:val="single" w:sz="4" w:space="0" w:color="656599"/>
            </w:tcBorders>
          </w:tcPr>
          <w:p w14:paraId="19E88DD5" w14:textId="77777777" w:rsidR="00A01DBF" w:rsidRPr="002F55EF" w:rsidRDefault="00A01DBF" w:rsidP="00FB52C4">
            <w:pPr>
              <w:ind w:right="48"/>
              <w:jc w:val="center"/>
              <w:rPr>
                <w:rFonts w:ascii="Times New Roman" w:hAnsi="Times New Roman" w:cs="Times New Roman"/>
                <w:sz w:val="18"/>
                <w:szCs w:val="18"/>
              </w:rPr>
            </w:pPr>
            <w:r w:rsidRPr="002F55EF">
              <w:rPr>
                <w:rFonts w:ascii="Times New Roman" w:hAnsi="Times New Roman" w:cs="Times New Roman"/>
                <w:sz w:val="18"/>
                <w:szCs w:val="18"/>
              </w:rPr>
              <w:t xml:space="preserve">Already approved: </w:t>
            </w:r>
          </w:p>
        </w:tc>
        <w:tc>
          <w:tcPr>
            <w:tcW w:w="805" w:type="dxa"/>
            <w:tcBorders>
              <w:top w:val="single" w:sz="4" w:space="0" w:color="656599"/>
              <w:left w:val="single" w:sz="4" w:space="0" w:color="656599"/>
              <w:bottom w:val="single" w:sz="4" w:space="0" w:color="656599"/>
              <w:right w:val="single" w:sz="4" w:space="0" w:color="656599"/>
            </w:tcBorders>
          </w:tcPr>
          <w:p w14:paraId="0995D8D5" w14:textId="582DB81D" w:rsidR="00A01DBF" w:rsidRPr="002F55EF" w:rsidRDefault="00A01DBF" w:rsidP="00FB52C4">
            <w:pPr>
              <w:ind w:right="46"/>
              <w:jc w:val="center"/>
              <w:rPr>
                <w:rFonts w:ascii="Times New Roman" w:hAnsi="Times New Roman" w:cs="Times New Roman"/>
                <w:sz w:val="18"/>
                <w:szCs w:val="18"/>
              </w:rPr>
            </w:pPr>
            <w:r w:rsidRPr="002F55EF">
              <w:rPr>
                <w:rFonts w:ascii="Times New Roman" w:hAnsi="Times New Roman" w:cs="Times New Roman"/>
                <w:sz w:val="18"/>
                <w:szCs w:val="18"/>
              </w:rPr>
              <w:t>0.64</w:t>
            </w:r>
          </w:p>
        </w:tc>
        <w:tc>
          <w:tcPr>
            <w:tcW w:w="5705" w:type="dxa"/>
            <w:tcBorders>
              <w:top w:val="single" w:sz="4" w:space="0" w:color="656599"/>
              <w:left w:val="single" w:sz="4" w:space="0" w:color="656599"/>
              <w:bottom w:val="single" w:sz="4" w:space="0" w:color="656599"/>
              <w:right w:val="single" w:sz="4" w:space="0" w:color="656599"/>
            </w:tcBorders>
          </w:tcPr>
          <w:p w14:paraId="54AC1C8C" w14:textId="77777777" w:rsidR="00A01DBF" w:rsidRPr="002F55EF" w:rsidRDefault="00A01DBF" w:rsidP="00FB52C4">
            <w:pPr>
              <w:ind w:right="49"/>
              <w:jc w:val="center"/>
              <w:rPr>
                <w:rFonts w:ascii="Times New Roman" w:hAnsi="Times New Roman" w:cs="Times New Roman"/>
                <w:sz w:val="18"/>
                <w:szCs w:val="18"/>
              </w:rPr>
            </w:pPr>
            <w:r w:rsidRPr="002F55EF">
              <w:rPr>
                <w:rFonts w:ascii="Times New Roman" w:hAnsi="Times New Roman" w:cs="Times New Roman"/>
                <w:sz w:val="18"/>
                <w:szCs w:val="18"/>
              </w:rPr>
              <w:t xml:space="preserve">Remaining: </w:t>
            </w:r>
          </w:p>
        </w:tc>
        <w:tc>
          <w:tcPr>
            <w:tcW w:w="804" w:type="dxa"/>
            <w:tcBorders>
              <w:top w:val="single" w:sz="4" w:space="0" w:color="656599"/>
              <w:left w:val="single" w:sz="4" w:space="0" w:color="656599"/>
              <w:bottom w:val="single" w:sz="4" w:space="0" w:color="656599"/>
              <w:right w:val="single" w:sz="4" w:space="0" w:color="656599"/>
            </w:tcBorders>
          </w:tcPr>
          <w:p w14:paraId="69D01766" w14:textId="591C746A" w:rsidR="00A01DBF" w:rsidRPr="002F55EF" w:rsidRDefault="00A01DBF" w:rsidP="00FB52C4">
            <w:pPr>
              <w:ind w:right="44"/>
              <w:jc w:val="center"/>
              <w:rPr>
                <w:rFonts w:ascii="Times New Roman" w:hAnsi="Times New Roman" w:cs="Times New Roman"/>
                <w:sz w:val="18"/>
                <w:szCs w:val="18"/>
              </w:rPr>
            </w:pPr>
            <w:r w:rsidRPr="002F55EF">
              <w:rPr>
                <w:rFonts w:ascii="Times New Roman" w:hAnsi="Times New Roman" w:cs="Times New Roman"/>
                <w:sz w:val="18"/>
                <w:szCs w:val="18"/>
              </w:rPr>
              <w:t>0.63</w:t>
            </w:r>
          </w:p>
        </w:tc>
      </w:tr>
    </w:tbl>
    <w:p w14:paraId="048D954B" w14:textId="77777777" w:rsidR="00A01DBF" w:rsidRPr="002F55EF" w:rsidRDefault="00A01DBF" w:rsidP="00FB52C4">
      <w:pPr>
        <w:ind w:left="1568"/>
        <w:jc w:val="left"/>
        <w:rPr>
          <w:sz w:val="20"/>
          <w:szCs w:val="20"/>
        </w:rPr>
      </w:pPr>
      <w:r w:rsidRPr="002F55EF">
        <w:rPr>
          <w:sz w:val="18"/>
          <w:szCs w:val="18"/>
        </w:rPr>
        <w:t xml:space="preserve"> </w:t>
      </w:r>
    </w:p>
    <w:tbl>
      <w:tblPr>
        <w:tblStyle w:val="TableGrid0"/>
        <w:tblW w:w="10000" w:type="dxa"/>
        <w:tblInd w:w="-108" w:type="dxa"/>
        <w:tblCellMar>
          <w:top w:w="8" w:type="dxa"/>
          <w:left w:w="108" w:type="dxa"/>
          <w:right w:w="62" w:type="dxa"/>
        </w:tblCellMar>
        <w:tblLook w:val="04A0" w:firstRow="1" w:lastRow="0" w:firstColumn="1" w:lastColumn="0" w:noHBand="0" w:noVBand="1"/>
      </w:tblPr>
      <w:tblGrid>
        <w:gridCol w:w="873"/>
        <w:gridCol w:w="2921"/>
        <w:gridCol w:w="3019"/>
        <w:gridCol w:w="3187"/>
      </w:tblGrid>
      <w:tr w:rsidR="007C68F6" w:rsidRPr="002F55EF" w14:paraId="46D44069" w14:textId="77777777" w:rsidTr="00965920">
        <w:trPr>
          <w:trHeight w:val="277"/>
        </w:trPr>
        <w:tc>
          <w:tcPr>
            <w:tcW w:w="3794" w:type="dxa"/>
            <w:gridSpan w:val="2"/>
            <w:tcBorders>
              <w:top w:val="single" w:sz="4" w:space="0" w:color="656599"/>
              <w:left w:val="single" w:sz="4" w:space="0" w:color="656599"/>
              <w:bottom w:val="single" w:sz="4" w:space="0" w:color="656599"/>
              <w:right w:val="single" w:sz="4" w:space="0" w:color="656599"/>
            </w:tcBorders>
          </w:tcPr>
          <w:p w14:paraId="46A50489" w14:textId="77777777" w:rsidR="007C68F6" w:rsidRPr="002F55EF" w:rsidRDefault="007C68F6" w:rsidP="00FB52C4">
            <w:pPr>
              <w:jc w:val="left"/>
              <w:rPr>
                <w:rFonts w:ascii="Times New Roman" w:hAnsi="Times New Roman" w:cs="Times New Roman"/>
                <w:sz w:val="20"/>
                <w:szCs w:val="20"/>
              </w:rPr>
            </w:pPr>
            <w:r w:rsidRPr="002F55EF">
              <w:rPr>
                <w:rFonts w:ascii="Times New Roman" w:hAnsi="Times New Roman" w:cs="Times New Roman"/>
                <w:b/>
                <w:sz w:val="20"/>
                <w:szCs w:val="20"/>
              </w:rPr>
              <w:t xml:space="preserve">(V) BUSINESS PLAN </w:t>
            </w:r>
          </w:p>
        </w:tc>
        <w:tc>
          <w:tcPr>
            <w:tcW w:w="3019" w:type="dxa"/>
            <w:tcBorders>
              <w:top w:val="single" w:sz="4" w:space="0" w:color="656599"/>
              <w:left w:val="single" w:sz="4" w:space="0" w:color="656599"/>
              <w:bottom w:val="single" w:sz="4" w:space="0" w:color="656599"/>
              <w:right w:val="single" w:sz="4" w:space="0" w:color="656599"/>
            </w:tcBorders>
          </w:tcPr>
          <w:p w14:paraId="144524CB" w14:textId="356B1FDD" w:rsidR="007C68F6" w:rsidRPr="002F55EF" w:rsidRDefault="007C68F6" w:rsidP="00FB52C4">
            <w:pPr>
              <w:ind w:right="43"/>
              <w:jc w:val="center"/>
              <w:rPr>
                <w:rFonts w:ascii="Times New Roman" w:hAnsi="Times New Roman" w:cs="Times New Roman"/>
                <w:sz w:val="20"/>
                <w:szCs w:val="20"/>
              </w:rPr>
            </w:pPr>
            <w:r w:rsidRPr="002F55EF">
              <w:rPr>
                <w:rFonts w:ascii="Times New Roman" w:hAnsi="Times New Roman" w:cs="Times New Roman"/>
                <w:b/>
                <w:sz w:val="20"/>
                <w:szCs w:val="20"/>
              </w:rPr>
              <w:t>2020</w:t>
            </w:r>
          </w:p>
        </w:tc>
        <w:tc>
          <w:tcPr>
            <w:tcW w:w="3187" w:type="dxa"/>
            <w:tcBorders>
              <w:top w:val="single" w:sz="4" w:space="0" w:color="656599"/>
              <w:left w:val="single" w:sz="4" w:space="0" w:color="656599"/>
              <w:bottom w:val="single" w:sz="4" w:space="0" w:color="656599"/>
              <w:right w:val="single" w:sz="4" w:space="0" w:color="656599"/>
            </w:tcBorders>
          </w:tcPr>
          <w:p w14:paraId="7342055A" w14:textId="77777777" w:rsidR="007C68F6" w:rsidRPr="002F55EF" w:rsidRDefault="007C68F6" w:rsidP="00FB52C4">
            <w:pPr>
              <w:ind w:right="47"/>
              <w:jc w:val="center"/>
              <w:rPr>
                <w:rFonts w:ascii="Times New Roman" w:hAnsi="Times New Roman" w:cs="Times New Roman"/>
                <w:sz w:val="20"/>
                <w:szCs w:val="20"/>
              </w:rPr>
            </w:pPr>
            <w:r w:rsidRPr="002F55EF">
              <w:rPr>
                <w:rFonts w:ascii="Times New Roman" w:hAnsi="Times New Roman" w:cs="Times New Roman"/>
                <w:b/>
                <w:sz w:val="20"/>
                <w:szCs w:val="20"/>
              </w:rPr>
              <w:t xml:space="preserve">Total </w:t>
            </w:r>
          </w:p>
        </w:tc>
      </w:tr>
      <w:tr w:rsidR="00775843" w:rsidRPr="002F55EF" w14:paraId="2ACF3666" w14:textId="77777777" w:rsidTr="00965920">
        <w:trPr>
          <w:trHeight w:val="277"/>
        </w:trPr>
        <w:tc>
          <w:tcPr>
            <w:tcW w:w="873" w:type="dxa"/>
            <w:vMerge w:val="restart"/>
            <w:tcBorders>
              <w:top w:val="single" w:sz="4" w:space="0" w:color="656599"/>
              <w:left w:val="single" w:sz="4" w:space="0" w:color="656599"/>
              <w:bottom w:val="single" w:sz="4" w:space="0" w:color="656599"/>
              <w:right w:val="single" w:sz="4" w:space="0" w:color="656599"/>
            </w:tcBorders>
          </w:tcPr>
          <w:p w14:paraId="57B7D994" w14:textId="77777777" w:rsidR="00775843" w:rsidRPr="002F55EF" w:rsidRDefault="00775843" w:rsidP="00FB52C4">
            <w:pPr>
              <w:ind w:left="84"/>
              <w:jc w:val="left"/>
              <w:rPr>
                <w:rFonts w:ascii="Times New Roman" w:hAnsi="Times New Roman" w:cs="Times New Roman"/>
                <w:sz w:val="20"/>
                <w:szCs w:val="20"/>
              </w:rPr>
            </w:pPr>
            <w:r w:rsidRPr="002F55EF">
              <w:rPr>
                <w:rFonts w:ascii="Times New Roman" w:hAnsi="Times New Roman" w:cs="Times New Roman"/>
                <w:sz w:val="20"/>
                <w:szCs w:val="20"/>
              </w:rPr>
              <w:t xml:space="preserve">UNDP </w:t>
            </w:r>
          </w:p>
        </w:tc>
        <w:tc>
          <w:tcPr>
            <w:tcW w:w="2921" w:type="dxa"/>
            <w:tcBorders>
              <w:top w:val="single" w:sz="4" w:space="0" w:color="656599"/>
              <w:left w:val="single" w:sz="4" w:space="0" w:color="656599"/>
              <w:bottom w:val="single" w:sz="4" w:space="0" w:color="656599"/>
              <w:right w:val="single" w:sz="4" w:space="0" w:color="656599"/>
            </w:tcBorders>
          </w:tcPr>
          <w:p w14:paraId="4322F003" w14:textId="77777777" w:rsidR="00775843" w:rsidRPr="002F55EF" w:rsidRDefault="00775843" w:rsidP="00FB52C4">
            <w:pPr>
              <w:ind w:left="1"/>
              <w:jc w:val="left"/>
              <w:rPr>
                <w:rFonts w:ascii="Times New Roman" w:hAnsi="Times New Roman" w:cs="Times New Roman"/>
                <w:sz w:val="20"/>
                <w:szCs w:val="20"/>
              </w:rPr>
            </w:pPr>
            <w:r w:rsidRPr="002F55EF">
              <w:rPr>
                <w:rFonts w:ascii="Times New Roman" w:hAnsi="Times New Roman" w:cs="Times New Roman"/>
                <w:sz w:val="20"/>
                <w:szCs w:val="20"/>
              </w:rPr>
              <w:t xml:space="preserve">ODS phase-out (ODP tonnes) </w:t>
            </w:r>
          </w:p>
        </w:tc>
        <w:tc>
          <w:tcPr>
            <w:tcW w:w="3019" w:type="dxa"/>
            <w:tcBorders>
              <w:top w:val="single" w:sz="4" w:space="0" w:color="656599"/>
              <w:left w:val="single" w:sz="4" w:space="0" w:color="656599"/>
              <w:bottom w:val="single" w:sz="4" w:space="0" w:color="656599"/>
              <w:right w:val="single" w:sz="4" w:space="0" w:color="656599"/>
            </w:tcBorders>
          </w:tcPr>
          <w:p w14:paraId="1426AAE3" w14:textId="23413F30" w:rsidR="00775843" w:rsidRPr="002F55EF" w:rsidRDefault="00775843" w:rsidP="00FB52C4">
            <w:pPr>
              <w:ind w:right="45"/>
              <w:jc w:val="right"/>
              <w:rPr>
                <w:rFonts w:ascii="Times New Roman" w:hAnsi="Times New Roman" w:cs="Times New Roman"/>
                <w:sz w:val="20"/>
                <w:szCs w:val="20"/>
              </w:rPr>
            </w:pPr>
            <w:r w:rsidRPr="002F55EF">
              <w:rPr>
                <w:rFonts w:ascii="Times New Roman" w:hAnsi="Times New Roman" w:cs="Times New Roman"/>
                <w:sz w:val="20"/>
                <w:szCs w:val="20"/>
              </w:rPr>
              <w:t>0.0</w:t>
            </w:r>
            <w:r w:rsidR="009D3848" w:rsidRPr="002F55EF">
              <w:rPr>
                <w:rFonts w:ascii="Times New Roman" w:hAnsi="Times New Roman" w:cs="Times New Roman"/>
                <w:sz w:val="20"/>
                <w:szCs w:val="20"/>
              </w:rPr>
              <w:t>3</w:t>
            </w:r>
          </w:p>
        </w:tc>
        <w:tc>
          <w:tcPr>
            <w:tcW w:w="3187" w:type="dxa"/>
            <w:tcBorders>
              <w:top w:val="single" w:sz="4" w:space="0" w:color="656599"/>
              <w:left w:val="single" w:sz="4" w:space="0" w:color="656599"/>
              <w:bottom w:val="single" w:sz="4" w:space="0" w:color="656599"/>
              <w:right w:val="single" w:sz="4" w:space="0" w:color="656599"/>
            </w:tcBorders>
          </w:tcPr>
          <w:p w14:paraId="349A9EEA" w14:textId="1714F810" w:rsidR="00775843" w:rsidRPr="002F55EF" w:rsidRDefault="00775843" w:rsidP="00FB52C4">
            <w:pPr>
              <w:ind w:right="45"/>
              <w:jc w:val="right"/>
              <w:rPr>
                <w:rFonts w:ascii="Times New Roman" w:hAnsi="Times New Roman" w:cs="Times New Roman"/>
                <w:sz w:val="20"/>
                <w:szCs w:val="20"/>
              </w:rPr>
            </w:pPr>
            <w:r w:rsidRPr="002F55EF">
              <w:rPr>
                <w:rFonts w:ascii="Times New Roman" w:hAnsi="Times New Roman" w:cs="Times New Roman"/>
                <w:sz w:val="20"/>
                <w:szCs w:val="20"/>
              </w:rPr>
              <w:t>0.0</w:t>
            </w:r>
            <w:r w:rsidR="009D3848" w:rsidRPr="002F55EF">
              <w:rPr>
                <w:rFonts w:ascii="Times New Roman" w:hAnsi="Times New Roman" w:cs="Times New Roman"/>
                <w:sz w:val="20"/>
                <w:szCs w:val="20"/>
              </w:rPr>
              <w:t>3</w:t>
            </w:r>
          </w:p>
        </w:tc>
      </w:tr>
      <w:tr w:rsidR="00775843" w:rsidRPr="002F55EF" w14:paraId="7F7FC20A" w14:textId="77777777" w:rsidTr="00965920">
        <w:trPr>
          <w:trHeight w:val="277"/>
        </w:trPr>
        <w:tc>
          <w:tcPr>
            <w:tcW w:w="0" w:type="auto"/>
            <w:vMerge/>
            <w:tcBorders>
              <w:top w:val="nil"/>
              <w:left w:val="single" w:sz="4" w:space="0" w:color="656599"/>
              <w:bottom w:val="single" w:sz="4" w:space="0" w:color="656599"/>
              <w:right w:val="single" w:sz="4" w:space="0" w:color="656599"/>
            </w:tcBorders>
          </w:tcPr>
          <w:p w14:paraId="6A66B427" w14:textId="77777777" w:rsidR="00775843" w:rsidRPr="002F55EF" w:rsidRDefault="00775843" w:rsidP="00FB52C4">
            <w:pPr>
              <w:spacing w:after="160"/>
              <w:jc w:val="left"/>
              <w:rPr>
                <w:rFonts w:ascii="Times New Roman" w:hAnsi="Times New Roman" w:cs="Times New Roman"/>
                <w:sz w:val="20"/>
                <w:szCs w:val="20"/>
              </w:rPr>
            </w:pPr>
          </w:p>
        </w:tc>
        <w:tc>
          <w:tcPr>
            <w:tcW w:w="2921" w:type="dxa"/>
            <w:tcBorders>
              <w:top w:val="single" w:sz="4" w:space="0" w:color="656599"/>
              <w:left w:val="single" w:sz="4" w:space="0" w:color="656599"/>
              <w:bottom w:val="single" w:sz="4" w:space="0" w:color="656599"/>
              <w:right w:val="single" w:sz="4" w:space="0" w:color="656599"/>
            </w:tcBorders>
          </w:tcPr>
          <w:p w14:paraId="011A38DA" w14:textId="66BF8D6C" w:rsidR="00775843" w:rsidRPr="002F55EF" w:rsidRDefault="00775843" w:rsidP="00FB52C4">
            <w:pPr>
              <w:jc w:val="left"/>
              <w:rPr>
                <w:rFonts w:ascii="Times New Roman" w:hAnsi="Times New Roman" w:cs="Times New Roman"/>
                <w:sz w:val="20"/>
                <w:szCs w:val="20"/>
              </w:rPr>
            </w:pPr>
            <w:r w:rsidRPr="002F55EF">
              <w:rPr>
                <w:rFonts w:ascii="Times New Roman" w:hAnsi="Times New Roman" w:cs="Times New Roman"/>
                <w:sz w:val="20"/>
                <w:szCs w:val="20"/>
              </w:rPr>
              <w:t>Funding (</w:t>
            </w:r>
            <w:r w:rsidR="00E857D8" w:rsidRPr="002F55EF">
              <w:rPr>
                <w:rFonts w:ascii="Times New Roman" w:hAnsi="Times New Roman" w:cs="Times New Roman"/>
                <w:sz w:val="20"/>
                <w:szCs w:val="20"/>
              </w:rPr>
              <w:t>US $</w:t>
            </w:r>
            <w:r w:rsidRPr="002F55EF">
              <w:rPr>
                <w:rFonts w:ascii="Times New Roman" w:hAnsi="Times New Roman" w:cs="Times New Roman"/>
                <w:sz w:val="20"/>
                <w:szCs w:val="20"/>
              </w:rPr>
              <w:t xml:space="preserve">) </w:t>
            </w:r>
          </w:p>
        </w:tc>
        <w:tc>
          <w:tcPr>
            <w:tcW w:w="3019" w:type="dxa"/>
            <w:tcBorders>
              <w:top w:val="single" w:sz="4" w:space="0" w:color="656599"/>
              <w:left w:val="single" w:sz="4" w:space="0" w:color="656599"/>
              <w:bottom w:val="single" w:sz="4" w:space="0" w:color="656599"/>
              <w:right w:val="single" w:sz="4" w:space="0" w:color="656599"/>
            </w:tcBorders>
          </w:tcPr>
          <w:p w14:paraId="029A1321" w14:textId="2567CE4A" w:rsidR="00775843" w:rsidRPr="002F55EF" w:rsidRDefault="00775843" w:rsidP="00FB52C4">
            <w:pPr>
              <w:ind w:right="45"/>
              <w:jc w:val="right"/>
              <w:rPr>
                <w:rFonts w:ascii="Times New Roman" w:hAnsi="Times New Roman" w:cs="Times New Roman"/>
                <w:sz w:val="20"/>
                <w:szCs w:val="20"/>
              </w:rPr>
            </w:pPr>
            <w:r w:rsidRPr="002F55EF">
              <w:rPr>
                <w:rFonts w:ascii="Times New Roman" w:hAnsi="Times New Roman" w:cs="Times New Roman"/>
                <w:sz w:val="20"/>
                <w:szCs w:val="20"/>
              </w:rPr>
              <w:t>9,156</w:t>
            </w:r>
          </w:p>
        </w:tc>
        <w:tc>
          <w:tcPr>
            <w:tcW w:w="3187" w:type="dxa"/>
            <w:tcBorders>
              <w:top w:val="single" w:sz="4" w:space="0" w:color="656599"/>
              <w:left w:val="single" w:sz="4" w:space="0" w:color="656599"/>
              <w:bottom w:val="single" w:sz="4" w:space="0" w:color="656599"/>
              <w:right w:val="single" w:sz="4" w:space="0" w:color="656599"/>
            </w:tcBorders>
          </w:tcPr>
          <w:p w14:paraId="135358BB" w14:textId="5A4603AF" w:rsidR="00775843" w:rsidRPr="002F55EF" w:rsidRDefault="00775843" w:rsidP="00FB52C4">
            <w:pPr>
              <w:ind w:right="45"/>
              <w:jc w:val="right"/>
              <w:rPr>
                <w:rFonts w:ascii="Times New Roman" w:hAnsi="Times New Roman" w:cs="Times New Roman"/>
                <w:sz w:val="20"/>
                <w:szCs w:val="20"/>
              </w:rPr>
            </w:pPr>
            <w:r w:rsidRPr="002F55EF">
              <w:rPr>
                <w:rFonts w:ascii="Times New Roman" w:hAnsi="Times New Roman" w:cs="Times New Roman"/>
                <w:sz w:val="20"/>
                <w:szCs w:val="20"/>
              </w:rPr>
              <w:t>9,156</w:t>
            </w:r>
          </w:p>
        </w:tc>
      </w:tr>
      <w:tr w:rsidR="00775843" w:rsidRPr="002F55EF" w14:paraId="2BC2575E" w14:textId="77777777" w:rsidTr="00965920">
        <w:trPr>
          <w:trHeight w:val="276"/>
        </w:trPr>
        <w:tc>
          <w:tcPr>
            <w:tcW w:w="873" w:type="dxa"/>
            <w:vMerge w:val="restart"/>
            <w:tcBorders>
              <w:top w:val="single" w:sz="4" w:space="0" w:color="656599"/>
              <w:left w:val="single" w:sz="4" w:space="0" w:color="656599"/>
              <w:bottom w:val="single" w:sz="4" w:space="0" w:color="656599"/>
              <w:right w:val="single" w:sz="4" w:space="0" w:color="656599"/>
            </w:tcBorders>
          </w:tcPr>
          <w:p w14:paraId="6343FE1B" w14:textId="77777777" w:rsidR="00775843" w:rsidRPr="002F55EF" w:rsidRDefault="00775843" w:rsidP="00FB52C4">
            <w:pPr>
              <w:ind w:left="94"/>
              <w:jc w:val="left"/>
              <w:rPr>
                <w:rFonts w:ascii="Times New Roman" w:hAnsi="Times New Roman" w:cs="Times New Roman"/>
                <w:sz w:val="20"/>
                <w:szCs w:val="20"/>
              </w:rPr>
            </w:pPr>
            <w:r w:rsidRPr="002F55EF">
              <w:rPr>
                <w:rFonts w:ascii="Times New Roman" w:hAnsi="Times New Roman" w:cs="Times New Roman"/>
                <w:sz w:val="20"/>
                <w:szCs w:val="20"/>
              </w:rPr>
              <w:t xml:space="preserve">UNEP </w:t>
            </w:r>
          </w:p>
        </w:tc>
        <w:tc>
          <w:tcPr>
            <w:tcW w:w="2921" w:type="dxa"/>
            <w:tcBorders>
              <w:top w:val="single" w:sz="4" w:space="0" w:color="656599"/>
              <w:left w:val="single" w:sz="4" w:space="0" w:color="656599"/>
              <w:bottom w:val="single" w:sz="4" w:space="0" w:color="656599"/>
              <w:right w:val="single" w:sz="4" w:space="0" w:color="656599"/>
            </w:tcBorders>
          </w:tcPr>
          <w:p w14:paraId="4278310B" w14:textId="77777777" w:rsidR="00775843" w:rsidRPr="002F55EF" w:rsidRDefault="00775843" w:rsidP="00FB52C4">
            <w:pPr>
              <w:jc w:val="left"/>
              <w:rPr>
                <w:rFonts w:ascii="Times New Roman" w:hAnsi="Times New Roman" w:cs="Times New Roman"/>
                <w:sz w:val="20"/>
                <w:szCs w:val="20"/>
              </w:rPr>
            </w:pPr>
            <w:r w:rsidRPr="002F55EF">
              <w:rPr>
                <w:rFonts w:ascii="Times New Roman" w:hAnsi="Times New Roman" w:cs="Times New Roman"/>
                <w:sz w:val="20"/>
                <w:szCs w:val="20"/>
              </w:rPr>
              <w:t xml:space="preserve">ODS phase-out (ODP tonnes) </w:t>
            </w:r>
          </w:p>
        </w:tc>
        <w:tc>
          <w:tcPr>
            <w:tcW w:w="3019" w:type="dxa"/>
            <w:tcBorders>
              <w:top w:val="single" w:sz="4" w:space="0" w:color="656599"/>
              <w:left w:val="single" w:sz="4" w:space="0" w:color="656599"/>
              <w:bottom w:val="single" w:sz="4" w:space="0" w:color="656599"/>
              <w:right w:val="single" w:sz="4" w:space="0" w:color="656599"/>
            </w:tcBorders>
          </w:tcPr>
          <w:p w14:paraId="72FC4DC9" w14:textId="093768EA" w:rsidR="00775843" w:rsidRPr="002F55EF" w:rsidRDefault="00775843" w:rsidP="00FB52C4">
            <w:pPr>
              <w:ind w:right="1"/>
              <w:jc w:val="right"/>
              <w:rPr>
                <w:rFonts w:ascii="Times New Roman" w:hAnsi="Times New Roman" w:cs="Times New Roman"/>
                <w:sz w:val="20"/>
                <w:szCs w:val="20"/>
              </w:rPr>
            </w:pPr>
            <w:r w:rsidRPr="002F55EF">
              <w:rPr>
                <w:rFonts w:ascii="Times New Roman" w:hAnsi="Times New Roman" w:cs="Times New Roman"/>
                <w:sz w:val="20"/>
                <w:szCs w:val="20"/>
              </w:rPr>
              <w:t>0.0</w:t>
            </w:r>
            <w:r w:rsidR="009D3848" w:rsidRPr="002F55EF">
              <w:rPr>
                <w:rFonts w:ascii="Times New Roman" w:hAnsi="Times New Roman" w:cs="Times New Roman"/>
                <w:sz w:val="20"/>
                <w:szCs w:val="20"/>
              </w:rPr>
              <w:t>4</w:t>
            </w:r>
          </w:p>
        </w:tc>
        <w:tc>
          <w:tcPr>
            <w:tcW w:w="3187" w:type="dxa"/>
            <w:tcBorders>
              <w:top w:val="single" w:sz="4" w:space="0" w:color="656599"/>
              <w:left w:val="single" w:sz="4" w:space="0" w:color="656599"/>
              <w:bottom w:val="single" w:sz="4" w:space="0" w:color="656599"/>
              <w:right w:val="single" w:sz="4" w:space="0" w:color="656599"/>
            </w:tcBorders>
          </w:tcPr>
          <w:p w14:paraId="1DD5BD0D" w14:textId="1571AAF4" w:rsidR="00775843" w:rsidRPr="002F55EF" w:rsidRDefault="00775843" w:rsidP="00FB52C4">
            <w:pPr>
              <w:ind w:right="45"/>
              <w:jc w:val="right"/>
              <w:rPr>
                <w:rFonts w:ascii="Times New Roman" w:hAnsi="Times New Roman" w:cs="Times New Roman"/>
                <w:sz w:val="20"/>
                <w:szCs w:val="20"/>
              </w:rPr>
            </w:pPr>
            <w:r w:rsidRPr="002F55EF">
              <w:rPr>
                <w:rFonts w:ascii="Times New Roman" w:hAnsi="Times New Roman" w:cs="Times New Roman"/>
                <w:sz w:val="20"/>
                <w:szCs w:val="20"/>
              </w:rPr>
              <w:t>0.0</w:t>
            </w:r>
            <w:r w:rsidR="009D3848" w:rsidRPr="002F55EF">
              <w:rPr>
                <w:rFonts w:ascii="Times New Roman" w:hAnsi="Times New Roman" w:cs="Times New Roman"/>
                <w:sz w:val="20"/>
                <w:szCs w:val="20"/>
              </w:rPr>
              <w:t>4</w:t>
            </w:r>
          </w:p>
        </w:tc>
      </w:tr>
      <w:tr w:rsidR="00775843" w:rsidRPr="002F55EF" w14:paraId="074D9E2E" w14:textId="77777777" w:rsidTr="00965920">
        <w:trPr>
          <w:trHeight w:val="278"/>
        </w:trPr>
        <w:tc>
          <w:tcPr>
            <w:tcW w:w="0" w:type="auto"/>
            <w:vMerge/>
            <w:tcBorders>
              <w:top w:val="nil"/>
              <w:left w:val="single" w:sz="4" w:space="0" w:color="656599"/>
              <w:bottom w:val="single" w:sz="4" w:space="0" w:color="656599"/>
              <w:right w:val="single" w:sz="4" w:space="0" w:color="656599"/>
            </w:tcBorders>
          </w:tcPr>
          <w:p w14:paraId="599E7B1A" w14:textId="77777777" w:rsidR="00775843" w:rsidRPr="002F55EF" w:rsidRDefault="00775843" w:rsidP="00FB52C4">
            <w:pPr>
              <w:spacing w:after="160"/>
              <w:jc w:val="left"/>
              <w:rPr>
                <w:rFonts w:ascii="Times New Roman" w:hAnsi="Times New Roman" w:cs="Times New Roman"/>
                <w:sz w:val="20"/>
                <w:szCs w:val="20"/>
              </w:rPr>
            </w:pPr>
          </w:p>
        </w:tc>
        <w:tc>
          <w:tcPr>
            <w:tcW w:w="2921" w:type="dxa"/>
            <w:tcBorders>
              <w:top w:val="single" w:sz="4" w:space="0" w:color="656599"/>
              <w:left w:val="single" w:sz="4" w:space="0" w:color="656599"/>
              <w:bottom w:val="single" w:sz="4" w:space="0" w:color="656599"/>
              <w:right w:val="single" w:sz="4" w:space="0" w:color="656599"/>
            </w:tcBorders>
          </w:tcPr>
          <w:p w14:paraId="2FE57900" w14:textId="1327EE43" w:rsidR="00775843" w:rsidRPr="002F55EF" w:rsidRDefault="00775843" w:rsidP="00FB52C4">
            <w:pPr>
              <w:jc w:val="left"/>
              <w:rPr>
                <w:rFonts w:ascii="Times New Roman" w:hAnsi="Times New Roman" w:cs="Times New Roman"/>
                <w:sz w:val="20"/>
                <w:szCs w:val="20"/>
              </w:rPr>
            </w:pPr>
            <w:r w:rsidRPr="002F55EF">
              <w:rPr>
                <w:rFonts w:ascii="Times New Roman" w:hAnsi="Times New Roman" w:cs="Times New Roman"/>
                <w:sz w:val="20"/>
                <w:szCs w:val="20"/>
              </w:rPr>
              <w:t>Funding (</w:t>
            </w:r>
            <w:r w:rsidR="00E857D8" w:rsidRPr="002F55EF">
              <w:rPr>
                <w:rFonts w:ascii="Times New Roman" w:hAnsi="Times New Roman" w:cs="Times New Roman"/>
                <w:sz w:val="20"/>
                <w:szCs w:val="20"/>
              </w:rPr>
              <w:t>US $</w:t>
            </w:r>
            <w:r w:rsidRPr="002F55EF">
              <w:rPr>
                <w:rFonts w:ascii="Times New Roman" w:hAnsi="Times New Roman" w:cs="Times New Roman"/>
                <w:sz w:val="20"/>
                <w:szCs w:val="20"/>
              </w:rPr>
              <w:t xml:space="preserve">) </w:t>
            </w:r>
          </w:p>
        </w:tc>
        <w:tc>
          <w:tcPr>
            <w:tcW w:w="3019" w:type="dxa"/>
            <w:tcBorders>
              <w:top w:val="single" w:sz="4" w:space="0" w:color="656599"/>
              <w:left w:val="single" w:sz="4" w:space="0" w:color="656599"/>
              <w:bottom w:val="single" w:sz="4" w:space="0" w:color="656599"/>
              <w:right w:val="single" w:sz="4" w:space="0" w:color="656599"/>
            </w:tcBorders>
          </w:tcPr>
          <w:p w14:paraId="037B0511" w14:textId="085BB1AD" w:rsidR="00775843" w:rsidRPr="002F55EF" w:rsidRDefault="00775843" w:rsidP="00FB52C4">
            <w:pPr>
              <w:ind w:right="1"/>
              <w:jc w:val="right"/>
              <w:rPr>
                <w:rFonts w:ascii="Times New Roman" w:hAnsi="Times New Roman" w:cs="Times New Roman"/>
                <w:sz w:val="20"/>
                <w:szCs w:val="20"/>
              </w:rPr>
            </w:pPr>
            <w:r w:rsidRPr="002F55EF">
              <w:rPr>
                <w:rFonts w:ascii="Times New Roman" w:hAnsi="Times New Roman" w:cs="Times New Roman"/>
                <w:sz w:val="20"/>
                <w:szCs w:val="20"/>
              </w:rPr>
              <w:t>14,238</w:t>
            </w:r>
          </w:p>
        </w:tc>
        <w:tc>
          <w:tcPr>
            <w:tcW w:w="3187" w:type="dxa"/>
            <w:tcBorders>
              <w:top w:val="single" w:sz="4" w:space="0" w:color="656599"/>
              <w:left w:val="single" w:sz="4" w:space="0" w:color="656599"/>
              <w:bottom w:val="single" w:sz="4" w:space="0" w:color="656599"/>
              <w:right w:val="single" w:sz="4" w:space="0" w:color="656599"/>
            </w:tcBorders>
          </w:tcPr>
          <w:p w14:paraId="6CA8157F" w14:textId="4FA539AE" w:rsidR="00775843" w:rsidRPr="002F55EF" w:rsidRDefault="00775843" w:rsidP="00FB52C4">
            <w:pPr>
              <w:ind w:right="45"/>
              <w:jc w:val="right"/>
              <w:rPr>
                <w:rFonts w:ascii="Times New Roman" w:hAnsi="Times New Roman" w:cs="Times New Roman"/>
                <w:sz w:val="20"/>
                <w:szCs w:val="20"/>
              </w:rPr>
            </w:pPr>
            <w:r w:rsidRPr="002F55EF">
              <w:rPr>
                <w:rFonts w:ascii="Times New Roman" w:hAnsi="Times New Roman" w:cs="Times New Roman"/>
                <w:sz w:val="20"/>
                <w:szCs w:val="20"/>
              </w:rPr>
              <w:t>14,238</w:t>
            </w:r>
          </w:p>
        </w:tc>
      </w:tr>
    </w:tbl>
    <w:p w14:paraId="5C24EC36" w14:textId="51B9E2F3" w:rsidR="007C68F6" w:rsidRPr="002F55EF" w:rsidRDefault="007C68F6" w:rsidP="00FB52C4">
      <w:pPr>
        <w:rPr>
          <w:sz w:val="18"/>
          <w:szCs w:val="18"/>
        </w:rPr>
      </w:pPr>
    </w:p>
    <w:tbl>
      <w:tblPr>
        <w:tblStyle w:val="TableGrid0"/>
        <w:tblW w:w="9997" w:type="dxa"/>
        <w:tblInd w:w="-108" w:type="dxa"/>
        <w:tblLayout w:type="fixed"/>
        <w:tblCellMar>
          <w:left w:w="72" w:type="dxa"/>
          <w:right w:w="72" w:type="dxa"/>
        </w:tblCellMar>
        <w:tblLook w:val="04A0" w:firstRow="1" w:lastRow="0" w:firstColumn="1" w:lastColumn="0" w:noHBand="0" w:noVBand="1"/>
      </w:tblPr>
      <w:tblGrid>
        <w:gridCol w:w="757"/>
        <w:gridCol w:w="705"/>
        <w:gridCol w:w="882"/>
        <w:gridCol w:w="616"/>
        <w:gridCol w:w="783"/>
        <w:gridCol w:w="684"/>
        <w:gridCol w:w="684"/>
        <w:gridCol w:w="684"/>
        <w:gridCol w:w="683"/>
        <w:gridCol w:w="684"/>
        <w:gridCol w:w="684"/>
        <w:gridCol w:w="684"/>
        <w:gridCol w:w="684"/>
        <w:gridCol w:w="783"/>
      </w:tblGrid>
      <w:tr w:rsidR="00060480" w:rsidRPr="002F55EF" w14:paraId="68AA3DF1" w14:textId="77777777" w:rsidTr="00C8459E">
        <w:trPr>
          <w:trHeight w:val="230"/>
        </w:trPr>
        <w:tc>
          <w:tcPr>
            <w:tcW w:w="2376" w:type="dxa"/>
            <w:gridSpan w:val="3"/>
            <w:tcBorders>
              <w:top w:val="single" w:sz="4" w:space="0" w:color="656599"/>
              <w:left w:val="single" w:sz="4" w:space="0" w:color="656599"/>
              <w:bottom w:val="single" w:sz="4" w:space="0" w:color="656599"/>
              <w:right w:val="single" w:sz="4" w:space="0" w:color="656599"/>
            </w:tcBorders>
          </w:tcPr>
          <w:p w14:paraId="43C6DB37" w14:textId="77777777" w:rsidR="00A01DBF" w:rsidRPr="002F55EF" w:rsidRDefault="00A01DBF" w:rsidP="00FB52C4">
            <w:pPr>
              <w:ind w:left="1"/>
              <w:jc w:val="left"/>
              <w:rPr>
                <w:rFonts w:ascii="Times New Roman" w:hAnsi="Times New Roman" w:cs="Times New Roman"/>
                <w:sz w:val="18"/>
                <w:szCs w:val="18"/>
              </w:rPr>
            </w:pPr>
            <w:r w:rsidRPr="002F55EF">
              <w:rPr>
                <w:rFonts w:ascii="Times New Roman" w:hAnsi="Times New Roman" w:cs="Times New Roman"/>
                <w:b/>
                <w:sz w:val="18"/>
                <w:szCs w:val="18"/>
              </w:rPr>
              <w:t xml:space="preserve">(VI) PROJECT DATA </w:t>
            </w:r>
          </w:p>
        </w:tc>
        <w:tc>
          <w:tcPr>
            <w:tcW w:w="624" w:type="dxa"/>
            <w:tcBorders>
              <w:top w:val="single" w:sz="4" w:space="0" w:color="656599"/>
              <w:left w:val="single" w:sz="4" w:space="0" w:color="656599"/>
              <w:bottom w:val="single" w:sz="4" w:space="0" w:color="656599"/>
              <w:right w:val="single" w:sz="4" w:space="0" w:color="656599"/>
            </w:tcBorders>
          </w:tcPr>
          <w:p w14:paraId="3ED4A7DE" w14:textId="77777777" w:rsidR="00A01DBF" w:rsidRPr="002F55EF" w:rsidRDefault="00A01DBF" w:rsidP="00FB52C4">
            <w:pPr>
              <w:ind w:left="28"/>
              <w:jc w:val="left"/>
              <w:rPr>
                <w:rFonts w:ascii="Times New Roman" w:hAnsi="Times New Roman" w:cs="Times New Roman"/>
                <w:sz w:val="18"/>
                <w:szCs w:val="18"/>
              </w:rPr>
            </w:pPr>
            <w:r w:rsidRPr="002F55EF">
              <w:rPr>
                <w:rFonts w:ascii="Times New Roman" w:hAnsi="Times New Roman" w:cs="Times New Roman"/>
                <w:b/>
                <w:sz w:val="18"/>
                <w:szCs w:val="18"/>
              </w:rPr>
              <w:t xml:space="preserve">2011 </w:t>
            </w:r>
          </w:p>
        </w:tc>
        <w:tc>
          <w:tcPr>
            <w:tcW w:w="794" w:type="dxa"/>
            <w:tcBorders>
              <w:top w:val="single" w:sz="4" w:space="0" w:color="656599"/>
              <w:left w:val="single" w:sz="4" w:space="0" w:color="656599"/>
              <w:bottom w:val="single" w:sz="4" w:space="0" w:color="656599"/>
              <w:right w:val="single" w:sz="4" w:space="0" w:color="656599"/>
            </w:tcBorders>
          </w:tcPr>
          <w:p w14:paraId="7F38D626" w14:textId="77777777" w:rsidR="00A01DBF" w:rsidRPr="002F55EF" w:rsidRDefault="00A01DBF" w:rsidP="00FB52C4">
            <w:pPr>
              <w:ind w:right="42"/>
              <w:jc w:val="center"/>
              <w:rPr>
                <w:rFonts w:ascii="Times New Roman" w:hAnsi="Times New Roman" w:cs="Times New Roman"/>
                <w:sz w:val="18"/>
                <w:szCs w:val="18"/>
              </w:rPr>
            </w:pPr>
            <w:r w:rsidRPr="002F55EF">
              <w:rPr>
                <w:rFonts w:ascii="Times New Roman" w:hAnsi="Times New Roman" w:cs="Times New Roman"/>
                <w:b/>
                <w:sz w:val="18"/>
                <w:szCs w:val="18"/>
              </w:rPr>
              <w:t xml:space="preserve">2012 </w:t>
            </w:r>
          </w:p>
        </w:tc>
        <w:tc>
          <w:tcPr>
            <w:tcW w:w="693" w:type="dxa"/>
            <w:tcBorders>
              <w:top w:val="single" w:sz="4" w:space="0" w:color="656599"/>
              <w:left w:val="single" w:sz="4" w:space="0" w:color="656599"/>
              <w:bottom w:val="single" w:sz="4" w:space="0" w:color="656599"/>
              <w:right w:val="single" w:sz="4" w:space="0" w:color="656599"/>
            </w:tcBorders>
          </w:tcPr>
          <w:p w14:paraId="427C5C3A" w14:textId="77777777" w:rsidR="00A01DBF" w:rsidRPr="002F55EF" w:rsidRDefault="00A01DBF" w:rsidP="00FB52C4">
            <w:pPr>
              <w:ind w:left="28"/>
              <w:jc w:val="left"/>
              <w:rPr>
                <w:rFonts w:ascii="Times New Roman" w:hAnsi="Times New Roman" w:cs="Times New Roman"/>
                <w:sz w:val="18"/>
                <w:szCs w:val="18"/>
              </w:rPr>
            </w:pPr>
            <w:r w:rsidRPr="002F55EF">
              <w:rPr>
                <w:rFonts w:ascii="Times New Roman" w:hAnsi="Times New Roman" w:cs="Times New Roman"/>
                <w:b/>
                <w:sz w:val="18"/>
                <w:szCs w:val="18"/>
              </w:rPr>
              <w:t xml:space="preserve">2013 </w:t>
            </w:r>
          </w:p>
        </w:tc>
        <w:tc>
          <w:tcPr>
            <w:tcW w:w="693" w:type="dxa"/>
            <w:tcBorders>
              <w:top w:val="single" w:sz="4" w:space="0" w:color="656599"/>
              <w:left w:val="single" w:sz="4" w:space="0" w:color="656599"/>
              <w:bottom w:val="single" w:sz="4" w:space="0" w:color="656599"/>
              <w:right w:val="single" w:sz="4" w:space="0" w:color="656599"/>
            </w:tcBorders>
          </w:tcPr>
          <w:p w14:paraId="37EAF09E" w14:textId="77777777" w:rsidR="00A01DBF" w:rsidRPr="002F55EF" w:rsidRDefault="00A01DBF" w:rsidP="00FB52C4">
            <w:pPr>
              <w:ind w:left="28"/>
              <w:jc w:val="left"/>
              <w:rPr>
                <w:rFonts w:ascii="Times New Roman" w:hAnsi="Times New Roman" w:cs="Times New Roman"/>
                <w:sz w:val="18"/>
                <w:szCs w:val="18"/>
              </w:rPr>
            </w:pPr>
            <w:r w:rsidRPr="002F55EF">
              <w:rPr>
                <w:rFonts w:ascii="Times New Roman" w:hAnsi="Times New Roman" w:cs="Times New Roman"/>
                <w:b/>
                <w:sz w:val="18"/>
                <w:szCs w:val="18"/>
              </w:rPr>
              <w:t xml:space="preserve">2014 </w:t>
            </w:r>
          </w:p>
        </w:tc>
        <w:tc>
          <w:tcPr>
            <w:tcW w:w="693" w:type="dxa"/>
            <w:tcBorders>
              <w:top w:val="single" w:sz="4" w:space="0" w:color="656599"/>
              <w:left w:val="single" w:sz="4" w:space="0" w:color="656599"/>
              <w:bottom w:val="single" w:sz="4" w:space="0" w:color="656599"/>
              <w:right w:val="single" w:sz="4" w:space="0" w:color="656599"/>
            </w:tcBorders>
          </w:tcPr>
          <w:p w14:paraId="4B1DA52E" w14:textId="77777777" w:rsidR="00A01DBF" w:rsidRPr="002F55EF" w:rsidRDefault="00A01DBF" w:rsidP="00FB52C4">
            <w:pPr>
              <w:ind w:right="40"/>
              <w:jc w:val="center"/>
              <w:rPr>
                <w:rFonts w:ascii="Times New Roman" w:hAnsi="Times New Roman" w:cs="Times New Roman"/>
                <w:sz w:val="18"/>
                <w:szCs w:val="18"/>
              </w:rPr>
            </w:pPr>
            <w:r w:rsidRPr="002F55EF">
              <w:rPr>
                <w:rFonts w:ascii="Times New Roman" w:hAnsi="Times New Roman" w:cs="Times New Roman"/>
                <w:b/>
                <w:sz w:val="18"/>
                <w:szCs w:val="18"/>
              </w:rPr>
              <w:t xml:space="preserve">2015 </w:t>
            </w:r>
          </w:p>
        </w:tc>
        <w:tc>
          <w:tcPr>
            <w:tcW w:w="692" w:type="dxa"/>
            <w:tcBorders>
              <w:top w:val="single" w:sz="4" w:space="0" w:color="656599"/>
              <w:left w:val="single" w:sz="4" w:space="0" w:color="656599"/>
              <w:bottom w:val="single" w:sz="4" w:space="0" w:color="656599"/>
              <w:right w:val="single" w:sz="4" w:space="0" w:color="656599"/>
            </w:tcBorders>
          </w:tcPr>
          <w:p w14:paraId="4B56B000" w14:textId="77777777" w:rsidR="00A01DBF" w:rsidRPr="002F55EF" w:rsidRDefault="00A01DBF" w:rsidP="00FB52C4">
            <w:pPr>
              <w:ind w:left="28"/>
              <w:jc w:val="left"/>
              <w:rPr>
                <w:rFonts w:ascii="Times New Roman" w:hAnsi="Times New Roman" w:cs="Times New Roman"/>
                <w:sz w:val="18"/>
                <w:szCs w:val="18"/>
              </w:rPr>
            </w:pPr>
            <w:r w:rsidRPr="002F55EF">
              <w:rPr>
                <w:rFonts w:ascii="Times New Roman" w:hAnsi="Times New Roman" w:cs="Times New Roman"/>
                <w:b/>
                <w:sz w:val="18"/>
                <w:szCs w:val="18"/>
              </w:rPr>
              <w:t xml:space="preserve">2016 </w:t>
            </w:r>
          </w:p>
        </w:tc>
        <w:tc>
          <w:tcPr>
            <w:tcW w:w="693" w:type="dxa"/>
            <w:tcBorders>
              <w:top w:val="single" w:sz="4" w:space="0" w:color="656599"/>
              <w:left w:val="single" w:sz="4" w:space="0" w:color="656599"/>
              <w:bottom w:val="single" w:sz="4" w:space="0" w:color="656599"/>
              <w:right w:val="single" w:sz="4" w:space="0" w:color="656599"/>
            </w:tcBorders>
          </w:tcPr>
          <w:p w14:paraId="57AAC51E" w14:textId="77777777" w:rsidR="00A01DBF" w:rsidRPr="002F55EF" w:rsidRDefault="00A01DBF" w:rsidP="00FB52C4">
            <w:pPr>
              <w:ind w:left="29"/>
              <w:jc w:val="left"/>
              <w:rPr>
                <w:rFonts w:ascii="Times New Roman" w:hAnsi="Times New Roman" w:cs="Times New Roman"/>
                <w:sz w:val="18"/>
                <w:szCs w:val="18"/>
              </w:rPr>
            </w:pPr>
            <w:r w:rsidRPr="002F55EF">
              <w:rPr>
                <w:rFonts w:ascii="Times New Roman" w:hAnsi="Times New Roman" w:cs="Times New Roman"/>
                <w:b/>
                <w:sz w:val="18"/>
                <w:szCs w:val="18"/>
              </w:rPr>
              <w:t xml:space="preserve">2017 </w:t>
            </w:r>
          </w:p>
        </w:tc>
        <w:tc>
          <w:tcPr>
            <w:tcW w:w="693" w:type="dxa"/>
            <w:tcBorders>
              <w:top w:val="single" w:sz="4" w:space="0" w:color="656599"/>
              <w:left w:val="single" w:sz="4" w:space="0" w:color="656599"/>
              <w:bottom w:val="single" w:sz="4" w:space="0" w:color="656599"/>
              <w:right w:val="single" w:sz="4" w:space="0" w:color="656599"/>
            </w:tcBorders>
          </w:tcPr>
          <w:p w14:paraId="4D58F6ED" w14:textId="77777777" w:rsidR="00A01DBF" w:rsidRPr="002F55EF" w:rsidRDefault="00A01DBF" w:rsidP="00FB52C4">
            <w:pPr>
              <w:ind w:left="29"/>
              <w:jc w:val="left"/>
              <w:rPr>
                <w:rFonts w:ascii="Times New Roman" w:hAnsi="Times New Roman" w:cs="Times New Roman"/>
                <w:sz w:val="18"/>
                <w:szCs w:val="18"/>
              </w:rPr>
            </w:pPr>
            <w:r w:rsidRPr="002F55EF">
              <w:rPr>
                <w:rFonts w:ascii="Times New Roman" w:hAnsi="Times New Roman" w:cs="Times New Roman"/>
                <w:b/>
                <w:sz w:val="18"/>
                <w:szCs w:val="18"/>
              </w:rPr>
              <w:t xml:space="preserve">2018 </w:t>
            </w:r>
          </w:p>
        </w:tc>
        <w:tc>
          <w:tcPr>
            <w:tcW w:w="693" w:type="dxa"/>
            <w:tcBorders>
              <w:top w:val="single" w:sz="4" w:space="0" w:color="656599"/>
              <w:left w:val="single" w:sz="4" w:space="0" w:color="656599"/>
              <w:bottom w:val="single" w:sz="4" w:space="0" w:color="656599"/>
              <w:right w:val="single" w:sz="4" w:space="0" w:color="656599"/>
            </w:tcBorders>
          </w:tcPr>
          <w:p w14:paraId="6905B292" w14:textId="77777777" w:rsidR="00A01DBF" w:rsidRPr="002F55EF" w:rsidRDefault="00A01DBF" w:rsidP="00FB52C4">
            <w:pPr>
              <w:ind w:left="29"/>
              <w:jc w:val="left"/>
              <w:rPr>
                <w:rFonts w:ascii="Times New Roman" w:hAnsi="Times New Roman" w:cs="Times New Roman"/>
                <w:sz w:val="18"/>
                <w:szCs w:val="18"/>
              </w:rPr>
            </w:pPr>
            <w:r w:rsidRPr="002F55EF">
              <w:rPr>
                <w:rFonts w:ascii="Times New Roman" w:hAnsi="Times New Roman" w:cs="Times New Roman"/>
                <w:b/>
                <w:sz w:val="18"/>
                <w:szCs w:val="18"/>
              </w:rPr>
              <w:t xml:space="preserve">2019 </w:t>
            </w:r>
          </w:p>
        </w:tc>
        <w:tc>
          <w:tcPr>
            <w:tcW w:w="693" w:type="dxa"/>
            <w:tcBorders>
              <w:top w:val="single" w:sz="4" w:space="0" w:color="656599"/>
              <w:left w:val="single" w:sz="4" w:space="0" w:color="656599"/>
              <w:bottom w:val="single" w:sz="4" w:space="0" w:color="656599"/>
              <w:right w:val="single" w:sz="4" w:space="0" w:color="656599"/>
            </w:tcBorders>
          </w:tcPr>
          <w:p w14:paraId="1AA06807" w14:textId="77777777" w:rsidR="00A01DBF" w:rsidRPr="002F55EF" w:rsidRDefault="00A01DBF" w:rsidP="00FB52C4">
            <w:pPr>
              <w:ind w:right="39"/>
              <w:jc w:val="center"/>
              <w:rPr>
                <w:rFonts w:ascii="Times New Roman" w:hAnsi="Times New Roman" w:cs="Times New Roman"/>
                <w:sz w:val="18"/>
                <w:szCs w:val="18"/>
              </w:rPr>
            </w:pPr>
            <w:r w:rsidRPr="002F55EF">
              <w:rPr>
                <w:rFonts w:ascii="Times New Roman" w:hAnsi="Times New Roman" w:cs="Times New Roman"/>
                <w:b/>
                <w:sz w:val="18"/>
                <w:szCs w:val="18"/>
              </w:rPr>
              <w:t xml:space="preserve">2020 </w:t>
            </w:r>
          </w:p>
        </w:tc>
        <w:tc>
          <w:tcPr>
            <w:tcW w:w="794" w:type="dxa"/>
            <w:tcBorders>
              <w:top w:val="single" w:sz="4" w:space="0" w:color="656599"/>
              <w:left w:val="single" w:sz="4" w:space="0" w:color="656599"/>
              <w:bottom w:val="single" w:sz="4" w:space="0" w:color="656599"/>
              <w:right w:val="single" w:sz="4" w:space="0" w:color="656599"/>
            </w:tcBorders>
          </w:tcPr>
          <w:p w14:paraId="16C397FB" w14:textId="77777777" w:rsidR="00A01DBF" w:rsidRPr="002F55EF" w:rsidRDefault="00A01DBF" w:rsidP="00FB52C4">
            <w:pPr>
              <w:ind w:right="41"/>
              <w:jc w:val="center"/>
              <w:rPr>
                <w:rFonts w:ascii="Times New Roman" w:hAnsi="Times New Roman" w:cs="Times New Roman"/>
                <w:sz w:val="18"/>
                <w:szCs w:val="18"/>
              </w:rPr>
            </w:pPr>
            <w:r w:rsidRPr="002F55EF">
              <w:rPr>
                <w:rFonts w:ascii="Times New Roman" w:hAnsi="Times New Roman" w:cs="Times New Roman"/>
                <w:b/>
                <w:sz w:val="18"/>
                <w:szCs w:val="18"/>
              </w:rPr>
              <w:t xml:space="preserve">Total </w:t>
            </w:r>
          </w:p>
        </w:tc>
      </w:tr>
      <w:tr w:rsidR="00060480" w:rsidRPr="002F55EF" w14:paraId="2B943BAB" w14:textId="77777777" w:rsidTr="00C8459E">
        <w:trPr>
          <w:trHeight w:val="383"/>
        </w:trPr>
        <w:tc>
          <w:tcPr>
            <w:tcW w:w="2376" w:type="dxa"/>
            <w:gridSpan w:val="3"/>
            <w:tcBorders>
              <w:top w:val="single" w:sz="4" w:space="0" w:color="656599"/>
              <w:left w:val="single" w:sz="4" w:space="0" w:color="656599"/>
              <w:bottom w:val="single" w:sz="4" w:space="0" w:color="656599"/>
              <w:right w:val="single" w:sz="4" w:space="0" w:color="656599"/>
            </w:tcBorders>
          </w:tcPr>
          <w:p w14:paraId="66172482" w14:textId="77777777" w:rsidR="00A01DBF" w:rsidRPr="002F55EF" w:rsidRDefault="00A01DBF" w:rsidP="00FB52C4">
            <w:pPr>
              <w:ind w:left="1"/>
              <w:jc w:val="left"/>
              <w:rPr>
                <w:rFonts w:ascii="Times New Roman" w:hAnsi="Times New Roman" w:cs="Times New Roman"/>
                <w:sz w:val="18"/>
                <w:szCs w:val="18"/>
              </w:rPr>
            </w:pPr>
            <w:r w:rsidRPr="002F55EF">
              <w:rPr>
                <w:rFonts w:ascii="Times New Roman" w:hAnsi="Times New Roman" w:cs="Times New Roman"/>
                <w:sz w:val="18"/>
                <w:szCs w:val="18"/>
              </w:rPr>
              <w:t xml:space="preserve">Montreal Protocol consumption limits </w:t>
            </w:r>
          </w:p>
        </w:tc>
        <w:tc>
          <w:tcPr>
            <w:tcW w:w="624" w:type="dxa"/>
            <w:tcBorders>
              <w:top w:val="single" w:sz="4" w:space="0" w:color="656599"/>
              <w:left w:val="single" w:sz="4" w:space="0" w:color="656599"/>
              <w:bottom w:val="single" w:sz="4" w:space="0" w:color="656599"/>
              <w:right w:val="single" w:sz="4" w:space="0" w:color="656599"/>
            </w:tcBorders>
          </w:tcPr>
          <w:p w14:paraId="20E086E4" w14:textId="77777777" w:rsidR="00A01DBF" w:rsidRPr="002F55EF" w:rsidRDefault="00A01DBF" w:rsidP="00FB52C4">
            <w:pPr>
              <w:ind w:right="42"/>
              <w:jc w:val="right"/>
              <w:rPr>
                <w:rFonts w:ascii="Times New Roman" w:hAnsi="Times New Roman" w:cs="Times New Roman"/>
                <w:sz w:val="18"/>
                <w:szCs w:val="18"/>
              </w:rPr>
            </w:pPr>
            <w:r w:rsidRPr="002F55EF">
              <w:rPr>
                <w:rFonts w:ascii="Times New Roman" w:hAnsi="Times New Roman" w:cs="Times New Roman"/>
                <w:sz w:val="18"/>
                <w:szCs w:val="18"/>
              </w:rPr>
              <w:t xml:space="preserve">n/a </w:t>
            </w:r>
          </w:p>
        </w:tc>
        <w:tc>
          <w:tcPr>
            <w:tcW w:w="794" w:type="dxa"/>
            <w:tcBorders>
              <w:top w:val="single" w:sz="4" w:space="0" w:color="656599"/>
              <w:left w:val="single" w:sz="4" w:space="0" w:color="656599"/>
              <w:bottom w:val="single" w:sz="4" w:space="0" w:color="656599"/>
              <w:right w:val="single" w:sz="4" w:space="0" w:color="656599"/>
            </w:tcBorders>
          </w:tcPr>
          <w:p w14:paraId="60A38F60" w14:textId="77777777" w:rsidR="00A01DBF" w:rsidRPr="002F55EF" w:rsidRDefault="00A01DBF" w:rsidP="00FB52C4">
            <w:pPr>
              <w:ind w:right="41"/>
              <w:jc w:val="right"/>
              <w:rPr>
                <w:rFonts w:ascii="Times New Roman" w:hAnsi="Times New Roman" w:cs="Times New Roman"/>
                <w:sz w:val="18"/>
                <w:szCs w:val="18"/>
              </w:rPr>
            </w:pPr>
            <w:r w:rsidRPr="002F55EF">
              <w:rPr>
                <w:rFonts w:ascii="Times New Roman" w:hAnsi="Times New Roman" w:cs="Times New Roman"/>
                <w:sz w:val="18"/>
                <w:szCs w:val="18"/>
              </w:rPr>
              <w:t xml:space="preserve">n/a </w:t>
            </w:r>
          </w:p>
        </w:tc>
        <w:tc>
          <w:tcPr>
            <w:tcW w:w="693" w:type="dxa"/>
            <w:tcBorders>
              <w:top w:val="single" w:sz="4" w:space="0" w:color="656599"/>
              <w:left w:val="single" w:sz="4" w:space="0" w:color="656599"/>
              <w:bottom w:val="single" w:sz="4" w:space="0" w:color="656599"/>
              <w:right w:val="single" w:sz="4" w:space="0" w:color="656599"/>
            </w:tcBorders>
          </w:tcPr>
          <w:p w14:paraId="7DC038B4" w14:textId="56CE4F2F" w:rsidR="00A01DBF" w:rsidRPr="002F55EF" w:rsidRDefault="00A01DBF" w:rsidP="00FB52C4">
            <w:pPr>
              <w:ind w:left="204"/>
              <w:jc w:val="right"/>
              <w:rPr>
                <w:rFonts w:ascii="Times New Roman" w:hAnsi="Times New Roman" w:cs="Times New Roman"/>
                <w:sz w:val="18"/>
                <w:szCs w:val="18"/>
              </w:rPr>
            </w:pPr>
            <w:r w:rsidRPr="002F55EF">
              <w:rPr>
                <w:rFonts w:ascii="Times New Roman" w:hAnsi="Times New Roman" w:cs="Times New Roman"/>
                <w:sz w:val="18"/>
                <w:szCs w:val="18"/>
              </w:rPr>
              <w:t>1.1</w:t>
            </w:r>
            <w:r w:rsidR="00407FC4" w:rsidRPr="002F55EF">
              <w:rPr>
                <w:rFonts w:ascii="Times New Roman" w:hAnsi="Times New Roman" w:cs="Times New Roman"/>
                <w:sz w:val="18"/>
                <w:szCs w:val="18"/>
              </w:rPr>
              <w:t>0</w:t>
            </w:r>
            <w:r w:rsidRPr="002F55EF">
              <w:rPr>
                <w:rFonts w:ascii="Times New Roman" w:hAnsi="Times New Roman" w:cs="Times New Roman"/>
                <w:sz w:val="18"/>
                <w:szCs w:val="18"/>
              </w:rPr>
              <w:t xml:space="preserve"> </w:t>
            </w:r>
          </w:p>
        </w:tc>
        <w:tc>
          <w:tcPr>
            <w:tcW w:w="693" w:type="dxa"/>
            <w:tcBorders>
              <w:top w:val="single" w:sz="4" w:space="0" w:color="656599"/>
              <w:left w:val="single" w:sz="4" w:space="0" w:color="656599"/>
              <w:bottom w:val="single" w:sz="4" w:space="0" w:color="656599"/>
              <w:right w:val="single" w:sz="4" w:space="0" w:color="656599"/>
            </w:tcBorders>
          </w:tcPr>
          <w:p w14:paraId="524C41A2" w14:textId="0BDBA909" w:rsidR="00A01DBF" w:rsidRPr="002F55EF" w:rsidRDefault="00A01DBF" w:rsidP="00FB52C4">
            <w:pPr>
              <w:ind w:left="203"/>
              <w:jc w:val="right"/>
              <w:rPr>
                <w:rFonts w:ascii="Times New Roman" w:hAnsi="Times New Roman" w:cs="Times New Roman"/>
                <w:sz w:val="18"/>
                <w:szCs w:val="18"/>
              </w:rPr>
            </w:pPr>
            <w:r w:rsidRPr="002F55EF">
              <w:rPr>
                <w:rFonts w:ascii="Times New Roman" w:hAnsi="Times New Roman" w:cs="Times New Roman"/>
                <w:sz w:val="18"/>
                <w:szCs w:val="18"/>
              </w:rPr>
              <w:t>1.1</w:t>
            </w:r>
            <w:r w:rsidR="00407FC4" w:rsidRPr="002F55EF">
              <w:rPr>
                <w:rFonts w:ascii="Times New Roman" w:hAnsi="Times New Roman" w:cs="Times New Roman"/>
                <w:sz w:val="18"/>
                <w:szCs w:val="18"/>
              </w:rPr>
              <w:t>0</w:t>
            </w:r>
            <w:r w:rsidRPr="002F55EF">
              <w:rPr>
                <w:rFonts w:ascii="Times New Roman" w:hAnsi="Times New Roman" w:cs="Times New Roman"/>
                <w:sz w:val="18"/>
                <w:szCs w:val="18"/>
              </w:rPr>
              <w:t xml:space="preserve"> </w:t>
            </w:r>
          </w:p>
        </w:tc>
        <w:tc>
          <w:tcPr>
            <w:tcW w:w="693" w:type="dxa"/>
            <w:tcBorders>
              <w:top w:val="single" w:sz="4" w:space="0" w:color="656599"/>
              <w:left w:val="single" w:sz="4" w:space="0" w:color="656599"/>
              <w:bottom w:val="single" w:sz="4" w:space="0" w:color="656599"/>
              <w:right w:val="single" w:sz="4" w:space="0" w:color="656599"/>
            </w:tcBorders>
          </w:tcPr>
          <w:p w14:paraId="527EC196" w14:textId="66F45709" w:rsidR="00A01DBF" w:rsidRPr="002F55EF" w:rsidRDefault="00A01DBF" w:rsidP="00FB52C4">
            <w:pPr>
              <w:ind w:right="42"/>
              <w:jc w:val="right"/>
              <w:rPr>
                <w:rFonts w:ascii="Times New Roman" w:hAnsi="Times New Roman" w:cs="Times New Roman"/>
                <w:sz w:val="18"/>
                <w:szCs w:val="18"/>
              </w:rPr>
            </w:pPr>
            <w:r w:rsidRPr="002F55EF">
              <w:rPr>
                <w:rFonts w:ascii="Times New Roman" w:hAnsi="Times New Roman" w:cs="Times New Roman"/>
                <w:sz w:val="18"/>
                <w:szCs w:val="18"/>
              </w:rPr>
              <w:t>0</w:t>
            </w:r>
            <w:r w:rsidR="005F653E" w:rsidRPr="002F55EF">
              <w:rPr>
                <w:rFonts w:ascii="Times New Roman" w:hAnsi="Times New Roman" w:cs="Times New Roman"/>
                <w:sz w:val="18"/>
                <w:szCs w:val="18"/>
              </w:rPr>
              <w:t>.99</w:t>
            </w:r>
            <w:r w:rsidRPr="002F55EF">
              <w:rPr>
                <w:rFonts w:ascii="Times New Roman" w:hAnsi="Times New Roman" w:cs="Times New Roman"/>
                <w:sz w:val="18"/>
                <w:szCs w:val="18"/>
              </w:rPr>
              <w:t xml:space="preserve"> </w:t>
            </w:r>
          </w:p>
        </w:tc>
        <w:tc>
          <w:tcPr>
            <w:tcW w:w="692" w:type="dxa"/>
            <w:tcBorders>
              <w:top w:val="single" w:sz="4" w:space="0" w:color="656599"/>
              <w:left w:val="single" w:sz="4" w:space="0" w:color="656599"/>
              <w:bottom w:val="single" w:sz="4" w:space="0" w:color="656599"/>
              <w:right w:val="single" w:sz="4" w:space="0" w:color="656599"/>
            </w:tcBorders>
          </w:tcPr>
          <w:p w14:paraId="63D57A3F" w14:textId="0CC83DE7" w:rsidR="00A01DBF" w:rsidRPr="002F55EF" w:rsidRDefault="00A01DBF" w:rsidP="00FB52C4">
            <w:pPr>
              <w:ind w:left="202"/>
              <w:jc w:val="right"/>
              <w:rPr>
                <w:rFonts w:ascii="Times New Roman" w:hAnsi="Times New Roman" w:cs="Times New Roman"/>
                <w:sz w:val="18"/>
                <w:szCs w:val="18"/>
              </w:rPr>
            </w:pPr>
            <w:r w:rsidRPr="002F55EF">
              <w:rPr>
                <w:rFonts w:ascii="Times New Roman" w:hAnsi="Times New Roman" w:cs="Times New Roman"/>
                <w:sz w:val="18"/>
                <w:szCs w:val="18"/>
              </w:rPr>
              <w:t>0</w:t>
            </w:r>
            <w:r w:rsidR="005F653E" w:rsidRPr="002F55EF">
              <w:rPr>
                <w:rFonts w:ascii="Times New Roman" w:hAnsi="Times New Roman" w:cs="Times New Roman"/>
                <w:sz w:val="18"/>
                <w:szCs w:val="18"/>
              </w:rPr>
              <w:t>.99</w:t>
            </w:r>
            <w:r w:rsidRPr="002F55EF">
              <w:rPr>
                <w:rFonts w:ascii="Times New Roman" w:hAnsi="Times New Roman" w:cs="Times New Roman"/>
                <w:sz w:val="18"/>
                <w:szCs w:val="18"/>
              </w:rPr>
              <w:t xml:space="preserve"> </w:t>
            </w:r>
          </w:p>
        </w:tc>
        <w:tc>
          <w:tcPr>
            <w:tcW w:w="693" w:type="dxa"/>
            <w:tcBorders>
              <w:top w:val="single" w:sz="4" w:space="0" w:color="656599"/>
              <w:left w:val="single" w:sz="4" w:space="0" w:color="656599"/>
              <w:bottom w:val="single" w:sz="4" w:space="0" w:color="656599"/>
              <w:right w:val="single" w:sz="4" w:space="0" w:color="656599"/>
            </w:tcBorders>
          </w:tcPr>
          <w:p w14:paraId="0FBFAC2A" w14:textId="78FB7A04" w:rsidR="00A01DBF" w:rsidRPr="002F55EF" w:rsidRDefault="00A01DBF" w:rsidP="00FB52C4">
            <w:pPr>
              <w:ind w:left="202"/>
              <w:jc w:val="right"/>
              <w:rPr>
                <w:rFonts w:ascii="Times New Roman" w:hAnsi="Times New Roman" w:cs="Times New Roman"/>
                <w:sz w:val="18"/>
                <w:szCs w:val="18"/>
              </w:rPr>
            </w:pPr>
            <w:r w:rsidRPr="002F55EF">
              <w:rPr>
                <w:rFonts w:ascii="Times New Roman" w:hAnsi="Times New Roman" w:cs="Times New Roman"/>
                <w:sz w:val="18"/>
                <w:szCs w:val="18"/>
              </w:rPr>
              <w:t>0</w:t>
            </w:r>
            <w:r w:rsidR="005F653E" w:rsidRPr="002F55EF">
              <w:rPr>
                <w:rFonts w:ascii="Times New Roman" w:hAnsi="Times New Roman" w:cs="Times New Roman"/>
                <w:sz w:val="18"/>
                <w:szCs w:val="18"/>
              </w:rPr>
              <w:t>.99</w:t>
            </w:r>
            <w:r w:rsidRPr="002F55EF">
              <w:rPr>
                <w:rFonts w:ascii="Times New Roman" w:hAnsi="Times New Roman" w:cs="Times New Roman"/>
                <w:sz w:val="18"/>
                <w:szCs w:val="18"/>
              </w:rPr>
              <w:t xml:space="preserve"> </w:t>
            </w:r>
          </w:p>
        </w:tc>
        <w:tc>
          <w:tcPr>
            <w:tcW w:w="693" w:type="dxa"/>
            <w:tcBorders>
              <w:top w:val="single" w:sz="4" w:space="0" w:color="656599"/>
              <w:left w:val="single" w:sz="4" w:space="0" w:color="656599"/>
              <w:bottom w:val="single" w:sz="4" w:space="0" w:color="656599"/>
              <w:right w:val="single" w:sz="4" w:space="0" w:color="656599"/>
            </w:tcBorders>
          </w:tcPr>
          <w:p w14:paraId="473C829A" w14:textId="2E45BBA2" w:rsidR="00A01DBF" w:rsidRPr="002F55EF" w:rsidRDefault="00A01DBF" w:rsidP="00FB52C4">
            <w:pPr>
              <w:ind w:left="202"/>
              <w:jc w:val="right"/>
              <w:rPr>
                <w:rFonts w:ascii="Times New Roman" w:hAnsi="Times New Roman" w:cs="Times New Roman"/>
                <w:sz w:val="18"/>
                <w:szCs w:val="18"/>
              </w:rPr>
            </w:pPr>
            <w:r w:rsidRPr="002F55EF">
              <w:rPr>
                <w:rFonts w:ascii="Times New Roman" w:hAnsi="Times New Roman" w:cs="Times New Roman"/>
                <w:sz w:val="18"/>
                <w:szCs w:val="18"/>
              </w:rPr>
              <w:t>0</w:t>
            </w:r>
            <w:r w:rsidR="005F653E" w:rsidRPr="002F55EF">
              <w:rPr>
                <w:rFonts w:ascii="Times New Roman" w:hAnsi="Times New Roman" w:cs="Times New Roman"/>
                <w:sz w:val="18"/>
                <w:szCs w:val="18"/>
              </w:rPr>
              <w:t>.99</w:t>
            </w:r>
            <w:r w:rsidRPr="002F55EF">
              <w:rPr>
                <w:rFonts w:ascii="Times New Roman" w:hAnsi="Times New Roman" w:cs="Times New Roman"/>
                <w:sz w:val="18"/>
                <w:szCs w:val="18"/>
              </w:rPr>
              <w:t xml:space="preserve"> </w:t>
            </w:r>
          </w:p>
        </w:tc>
        <w:tc>
          <w:tcPr>
            <w:tcW w:w="693" w:type="dxa"/>
            <w:tcBorders>
              <w:top w:val="single" w:sz="4" w:space="0" w:color="656599"/>
              <w:left w:val="single" w:sz="4" w:space="0" w:color="656599"/>
              <w:bottom w:val="single" w:sz="4" w:space="0" w:color="656599"/>
              <w:right w:val="single" w:sz="4" w:space="0" w:color="656599"/>
            </w:tcBorders>
          </w:tcPr>
          <w:p w14:paraId="776B2263" w14:textId="1F9F25CC" w:rsidR="00A01DBF" w:rsidRPr="002F55EF" w:rsidRDefault="00A01DBF" w:rsidP="00FB52C4">
            <w:pPr>
              <w:ind w:left="202"/>
              <w:jc w:val="right"/>
              <w:rPr>
                <w:rFonts w:ascii="Times New Roman" w:hAnsi="Times New Roman" w:cs="Times New Roman"/>
                <w:sz w:val="18"/>
                <w:szCs w:val="18"/>
              </w:rPr>
            </w:pPr>
            <w:r w:rsidRPr="002F55EF">
              <w:rPr>
                <w:rFonts w:ascii="Times New Roman" w:hAnsi="Times New Roman" w:cs="Times New Roman"/>
                <w:sz w:val="18"/>
                <w:szCs w:val="18"/>
              </w:rPr>
              <w:t>0</w:t>
            </w:r>
            <w:r w:rsidR="005F653E" w:rsidRPr="002F55EF">
              <w:rPr>
                <w:rFonts w:ascii="Times New Roman" w:hAnsi="Times New Roman" w:cs="Times New Roman"/>
                <w:sz w:val="18"/>
                <w:szCs w:val="18"/>
              </w:rPr>
              <w:t>.99</w:t>
            </w:r>
            <w:r w:rsidRPr="002F55EF">
              <w:rPr>
                <w:rFonts w:ascii="Times New Roman" w:hAnsi="Times New Roman" w:cs="Times New Roman"/>
                <w:sz w:val="18"/>
                <w:szCs w:val="18"/>
              </w:rPr>
              <w:t xml:space="preserve"> </w:t>
            </w:r>
          </w:p>
        </w:tc>
        <w:tc>
          <w:tcPr>
            <w:tcW w:w="693" w:type="dxa"/>
            <w:tcBorders>
              <w:top w:val="single" w:sz="4" w:space="0" w:color="656599"/>
              <w:left w:val="single" w:sz="4" w:space="0" w:color="656599"/>
              <w:bottom w:val="single" w:sz="4" w:space="0" w:color="656599"/>
              <w:right w:val="single" w:sz="4" w:space="0" w:color="656599"/>
            </w:tcBorders>
          </w:tcPr>
          <w:p w14:paraId="64132500" w14:textId="74978B27" w:rsidR="00A01DBF" w:rsidRPr="002F55EF" w:rsidRDefault="00A01DBF" w:rsidP="00FB52C4">
            <w:pPr>
              <w:ind w:right="42"/>
              <w:jc w:val="right"/>
              <w:rPr>
                <w:rFonts w:ascii="Times New Roman" w:hAnsi="Times New Roman" w:cs="Times New Roman"/>
                <w:sz w:val="18"/>
                <w:szCs w:val="18"/>
              </w:rPr>
            </w:pPr>
            <w:r w:rsidRPr="002F55EF">
              <w:rPr>
                <w:rFonts w:ascii="Times New Roman" w:hAnsi="Times New Roman" w:cs="Times New Roman"/>
                <w:sz w:val="18"/>
                <w:szCs w:val="18"/>
              </w:rPr>
              <w:t>0.7</w:t>
            </w:r>
            <w:r w:rsidR="005F653E" w:rsidRPr="002F55EF">
              <w:rPr>
                <w:rFonts w:ascii="Times New Roman" w:hAnsi="Times New Roman" w:cs="Times New Roman"/>
                <w:sz w:val="18"/>
                <w:szCs w:val="18"/>
              </w:rPr>
              <w:t>2</w:t>
            </w:r>
            <w:r w:rsidRPr="002F55EF">
              <w:rPr>
                <w:rFonts w:ascii="Times New Roman" w:hAnsi="Times New Roman" w:cs="Times New Roman"/>
                <w:sz w:val="18"/>
                <w:szCs w:val="18"/>
              </w:rPr>
              <w:t xml:space="preserve"> </w:t>
            </w:r>
          </w:p>
        </w:tc>
        <w:tc>
          <w:tcPr>
            <w:tcW w:w="794" w:type="dxa"/>
            <w:tcBorders>
              <w:top w:val="single" w:sz="4" w:space="0" w:color="656599"/>
              <w:left w:val="single" w:sz="4" w:space="0" w:color="656599"/>
              <w:bottom w:val="single" w:sz="4" w:space="0" w:color="656599"/>
              <w:right w:val="single" w:sz="4" w:space="0" w:color="656599"/>
            </w:tcBorders>
          </w:tcPr>
          <w:p w14:paraId="4D7F66B6"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n/a </w:t>
            </w:r>
          </w:p>
        </w:tc>
      </w:tr>
      <w:tr w:rsidR="00060480" w:rsidRPr="002F55EF" w14:paraId="07E4A235" w14:textId="77777777" w:rsidTr="00C8459E">
        <w:trPr>
          <w:trHeight w:val="383"/>
        </w:trPr>
        <w:tc>
          <w:tcPr>
            <w:tcW w:w="2376" w:type="dxa"/>
            <w:gridSpan w:val="3"/>
            <w:tcBorders>
              <w:top w:val="single" w:sz="4" w:space="0" w:color="656599"/>
              <w:left w:val="single" w:sz="4" w:space="0" w:color="656599"/>
              <w:bottom w:val="single" w:sz="4" w:space="0" w:color="656599"/>
              <w:right w:val="single" w:sz="4" w:space="0" w:color="656599"/>
            </w:tcBorders>
          </w:tcPr>
          <w:p w14:paraId="70C1EA02" w14:textId="77777777" w:rsidR="00A01DBF" w:rsidRPr="002F55EF" w:rsidRDefault="00A01DBF" w:rsidP="00FB52C4">
            <w:pPr>
              <w:ind w:left="1" w:right="33"/>
              <w:jc w:val="left"/>
              <w:rPr>
                <w:rFonts w:ascii="Times New Roman" w:hAnsi="Times New Roman" w:cs="Times New Roman"/>
                <w:sz w:val="18"/>
                <w:szCs w:val="18"/>
              </w:rPr>
            </w:pPr>
            <w:r w:rsidRPr="002F55EF">
              <w:rPr>
                <w:rFonts w:ascii="Times New Roman" w:hAnsi="Times New Roman" w:cs="Times New Roman"/>
                <w:sz w:val="18"/>
                <w:szCs w:val="18"/>
              </w:rPr>
              <w:t xml:space="preserve">Maximum allowable consumption (ODP tonnes) </w:t>
            </w:r>
          </w:p>
        </w:tc>
        <w:tc>
          <w:tcPr>
            <w:tcW w:w="624" w:type="dxa"/>
            <w:tcBorders>
              <w:top w:val="single" w:sz="4" w:space="0" w:color="656599"/>
              <w:left w:val="single" w:sz="4" w:space="0" w:color="656599"/>
              <w:bottom w:val="single" w:sz="4" w:space="0" w:color="656599"/>
              <w:right w:val="single" w:sz="4" w:space="0" w:color="656599"/>
            </w:tcBorders>
          </w:tcPr>
          <w:p w14:paraId="5A3B353A" w14:textId="77777777" w:rsidR="00A01DBF" w:rsidRPr="002F55EF" w:rsidRDefault="00A01DBF" w:rsidP="00FB52C4">
            <w:pPr>
              <w:ind w:right="42"/>
              <w:jc w:val="right"/>
              <w:rPr>
                <w:rFonts w:ascii="Times New Roman" w:hAnsi="Times New Roman" w:cs="Times New Roman"/>
                <w:sz w:val="18"/>
                <w:szCs w:val="18"/>
              </w:rPr>
            </w:pPr>
            <w:r w:rsidRPr="002F55EF">
              <w:rPr>
                <w:rFonts w:ascii="Times New Roman" w:hAnsi="Times New Roman" w:cs="Times New Roman"/>
                <w:sz w:val="18"/>
                <w:szCs w:val="18"/>
              </w:rPr>
              <w:t xml:space="preserve">n/a </w:t>
            </w:r>
          </w:p>
        </w:tc>
        <w:tc>
          <w:tcPr>
            <w:tcW w:w="794" w:type="dxa"/>
            <w:tcBorders>
              <w:top w:val="single" w:sz="4" w:space="0" w:color="656599"/>
              <w:left w:val="single" w:sz="4" w:space="0" w:color="656599"/>
              <w:bottom w:val="single" w:sz="4" w:space="0" w:color="656599"/>
              <w:right w:val="single" w:sz="4" w:space="0" w:color="656599"/>
            </w:tcBorders>
          </w:tcPr>
          <w:p w14:paraId="2C75DE7E" w14:textId="77777777" w:rsidR="00A01DBF" w:rsidRPr="002F55EF" w:rsidRDefault="00A01DBF" w:rsidP="00FB52C4">
            <w:pPr>
              <w:ind w:right="41"/>
              <w:jc w:val="right"/>
              <w:rPr>
                <w:rFonts w:ascii="Times New Roman" w:hAnsi="Times New Roman" w:cs="Times New Roman"/>
                <w:sz w:val="18"/>
                <w:szCs w:val="18"/>
              </w:rPr>
            </w:pPr>
            <w:r w:rsidRPr="002F55EF">
              <w:rPr>
                <w:rFonts w:ascii="Times New Roman" w:hAnsi="Times New Roman" w:cs="Times New Roman"/>
                <w:sz w:val="18"/>
                <w:szCs w:val="18"/>
              </w:rPr>
              <w:t xml:space="preserve">n/a </w:t>
            </w:r>
          </w:p>
        </w:tc>
        <w:tc>
          <w:tcPr>
            <w:tcW w:w="693" w:type="dxa"/>
            <w:tcBorders>
              <w:top w:val="single" w:sz="4" w:space="0" w:color="656599"/>
              <w:left w:val="single" w:sz="4" w:space="0" w:color="656599"/>
              <w:bottom w:val="single" w:sz="4" w:space="0" w:color="656599"/>
              <w:right w:val="single" w:sz="4" w:space="0" w:color="656599"/>
            </w:tcBorders>
          </w:tcPr>
          <w:p w14:paraId="40E55B3E" w14:textId="326326DB" w:rsidR="00A01DBF" w:rsidRPr="002F55EF" w:rsidRDefault="00A01DBF" w:rsidP="00FB52C4">
            <w:pPr>
              <w:ind w:left="204"/>
              <w:jc w:val="right"/>
              <w:rPr>
                <w:rFonts w:ascii="Times New Roman" w:hAnsi="Times New Roman" w:cs="Times New Roman"/>
                <w:sz w:val="18"/>
                <w:szCs w:val="18"/>
              </w:rPr>
            </w:pPr>
            <w:r w:rsidRPr="002F55EF">
              <w:rPr>
                <w:rFonts w:ascii="Times New Roman" w:hAnsi="Times New Roman" w:cs="Times New Roman"/>
                <w:sz w:val="18"/>
                <w:szCs w:val="18"/>
              </w:rPr>
              <w:t>1.1</w:t>
            </w:r>
            <w:r w:rsidR="00407FC4" w:rsidRPr="002F55EF">
              <w:rPr>
                <w:rFonts w:ascii="Times New Roman" w:hAnsi="Times New Roman" w:cs="Times New Roman"/>
                <w:sz w:val="18"/>
                <w:szCs w:val="18"/>
              </w:rPr>
              <w:t>0</w:t>
            </w:r>
            <w:r w:rsidRPr="002F55EF">
              <w:rPr>
                <w:rFonts w:ascii="Times New Roman" w:hAnsi="Times New Roman" w:cs="Times New Roman"/>
                <w:sz w:val="18"/>
                <w:szCs w:val="18"/>
              </w:rPr>
              <w:t xml:space="preserve"> </w:t>
            </w:r>
          </w:p>
        </w:tc>
        <w:tc>
          <w:tcPr>
            <w:tcW w:w="693" w:type="dxa"/>
            <w:tcBorders>
              <w:top w:val="single" w:sz="4" w:space="0" w:color="656599"/>
              <w:left w:val="single" w:sz="4" w:space="0" w:color="656599"/>
              <w:bottom w:val="single" w:sz="4" w:space="0" w:color="656599"/>
              <w:right w:val="single" w:sz="4" w:space="0" w:color="656599"/>
            </w:tcBorders>
          </w:tcPr>
          <w:p w14:paraId="39EA40B3" w14:textId="44D4FAF8" w:rsidR="00A01DBF" w:rsidRPr="002F55EF" w:rsidRDefault="00A01DBF" w:rsidP="00FB52C4">
            <w:pPr>
              <w:ind w:left="203"/>
              <w:jc w:val="right"/>
              <w:rPr>
                <w:rFonts w:ascii="Times New Roman" w:hAnsi="Times New Roman" w:cs="Times New Roman"/>
                <w:sz w:val="18"/>
                <w:szCs w:val="18"/>
              </w:rPr>
            </w:pPr>
            <w:r w:rsidRPr="002F55EF">
              <w:rPr>
                <w:rFonts w:ascii="Times New Roman" w:hAnsi="Times New Roman" w:cs="Times New Roman"/>
                <w:sz w:val="18"/>
                <w:szCs w:val="18"/>
              </w:rPr>
              <w:t>1.1</w:t>
            </w:r>
            <w:r w:rsidR="00407FC4" w:rsidRPr="002F55EF">
              <w:rPr>
                <w:rFonts w:ascii="Times New Roman" w:hAnsi="Times New Roman" w:cs="Times New Roman"/>
                <w:sz w:val="18"/>
                <w:szCs w:val="18"/>
              </w:rPr>
              <w:t>0</w:t>
            </w:r>
            <w:r w:rsidRPr="002F55EF">
              <w:rPr>
                <w:rFonts w:ascii="Times New Roman" w:hAnsi="Times New Roman" w:cs="Times New Roman"/>
                <w:sz w:val="18"/>
                <w:szCs w:val="18"/>
              </w:rPr>
              <w:t xml:space="preserve"> </w:t>
            </w:r>
          </w:p>
        </w:tc>
        <w:tc>
          <w:tcPr>
            <w:tcW w:w="693" w:type="dxa"/>
            <w:tcBorders>
              <w:top w:val="single" w:sz="4" w:space="0" w:color="656599"/>
              <w:left w:val="single" w:sz="4" w:space="0" w:color="656599"/>
              <w:bottom w:val="single" w:sz="4" w:space="0" w:color="656599"/>
              <w:right w:val="single" w:sz="4" w:space="0" w:color="656599"/>
            </w:tcBorders>
          </w:tcPr>
          <w:p w14:paraId="6AC0F16F" w14:textId="3779D66E" w:rsidR="00A01DBF" w:rsidRPr="002F55EF" w:rsidRDefault="00A01DBF" w:rsidP="00FB52C4">
            <w:pPr>
              <w:ind w:right="42"/>
              <w:jc w:val="right"/>
              <w:rPr>
                <w:rFonts w:ascii="Times New Roman" w:hAnsi="Times New Roman" w:cs="Times New Roman"/>
                <w:sz w:val="18"/>
                <w:szCs w:val="18"/>
              </w:rPr>
            </w:pPr>
            <w:r w:rsidRPr="002F55EF">
              <w:rPr>
                <w:rFonts w:ascii="Times New Roman" w:hAnsi="Times New Roman" w:cs="Times New Roman"/>
                <w:sz w:val="18"/>
                <w:szCs w:val="18"/>
              </w:rPr>
              <w:t>0</w:t>
            </w:r>
            <w:r w:rsidR="005F653E" w:rsidRPr="002F55EF">
              <w:rPr>
                <w:rFonts w:ascii="Times New Roman" w:hAnsi="Times New Roman" w:cs="Times New Roman"/>
                <w:sz w:val="18"/>
                <w:szCs w:val="18"/>
              </w:rPr>
              <w:t>.99</w:t>
            </w:r>
            <w:r w:rsidRPr="002F55EF">
              <w:rPr>
                <w:rFonts w:ascii="Times New Roman" w:hAnsi="Times New Roman" w:cs="Times New Roman"/>
                <w:sz w:val="18"/>
                <w:szCs w:val="18"/>
              </w:rPr>
              <w:t xml:space="preserve"> </w:t>
            </w:r>
          </w:p>
        </w:tc>
        <w:tc>
          <w:tcPr>
            <w:tcW w:w="692" w:type="dxa"/>
            <w:tcBorders>
              <w:top w:val="single" w:sz="4" w:space="0" w:color="656599"/>
              <w:left w:val="single" w:sz="4" w:space="0" w:color="656599"/>
              <w:bottom w:val="single" w:sz="4" w:space="0" w:color="656599"/>
              <w:right w:val="single" w:sz="4" w:space="0" w:color="656599"/>
            </w:tcBorders>
          </w:tcPr>
          <w:p w14:paraId="06FB2A6F" w14:textId="58241333" w:rsidR="00A01DBF" w:rsidRPr="002F55EF" w:rsidRDefault="00A01DBF" w:rsidP="00FB52C4">
            <w:pPr>
              <w:ind w:left="202"/>
              <w:jc w:val="right"/>
              <w:rPr>
                <w:rFonts w:ascii="Times New Roman" w:hAnsi="Times New Roman" w:cs="Times New Roman"/>
                <w:sz w:val="18"/>
                <w:szCs w:val="18"/>
              </w:rPr>
            </w:pPr>
            <w:r w:rsidRPr="002F55EF">
              <w:rPr>
                <w:rFonts w:ascii="Times New Roman" w:hAnsi="Times New Roman" w:cs="Times New Roman"/>
                <w:sz w:val="18"/>
                <w:szCs w:val="18"/>
              </w:rPr>
              <w:t>0</w:t>
            </w:r>
            <w:r w:rsidR="005F653E" w:rsidRPr="002F55EF">
              <w:rPr>
                <w:rFonts w:ascii="Times New Roman" w:hAnsi="Times New Roman" w:cs="Times New Roman"/>
                <w:sz w:val="18"/>
                <w:szCs w:val="18"/>
              </w:rPr>
              <w:t>.99</w:t>
            </w:r>
            <w:r w:rsidRPr="002F55EF">
              <w:rPr>
                <w:rFonts w:ascii="Times New Roman" w:hAnsi="Times New Roman" w:cs="Times New Roman"/>
                <w:sz w:val="18"/>
                <w:szCs w:val="18"/>
              </w:rPr>
              <w:t xml:space="preserve"> </w:t>
            </w:r>
          </w:p>
        </w:tc>
        <w:tc>
          <w:tcPr>
            <w:tcW w:w="693" w:type="dxa"/>
            <w:tcBorders>
              <w:top w:val="single" w:sz="4" w:space="0" w:color="656599"/>
              <w:left w:val="single" w:sz="4" w:space="0" w:color="656599"/>
              <w:bottom w:val="single" w:sz="4" w:space="0" w:color="656599"/>
              <w:right w:val="single" w:sz="4" w:space="0" w:color="656599"/>
            </w:tcBorders>
          </w:tcPr>
          <w:p w14:paraId="6C97A882" w14:textId="61731219" w:rsidR="00A01DBF" w:rsidRPr="002F55EF" w:rsidRDefault="00A01DBF" w:rsidP="00FB52C4">
            <w:pPr>
              <w:ind w:left="202"/>
              <w:jc w:val="right"/>
              <w:rPr>
                <w:rFonts w:ascii="Times New Roman" w:hAnsi="Times New Roman" w:cs="Times New Roman"/>
                <w:sz w:val="18"/>
                <w:szCs w:val="18"/>
              </w:rPr>
            </w:pPr>
            <w:r w:rsidRPr="002F55EF">
              <w:rPr>
                <w:rFonts w:ascii="Times New Roman" w:hAnsi="Times New Roman" w:cs="Times New Roman"/>
                <w:sz w:val="18"/>
                <w:szCs w:val="18"/>
              </w:rPr>
              <w:t>0</w:t>
            </w:r>
            <w:r w:rsidR="005F653E" w:rsidRPr="002F55EF">
              <w:rPr>
                <w:rFonts w:ascii="Times New Roman" w:hAnsi="Times New Roman" w:cs="Times New Roman"/>
                <w:sz w:val="18"/>
                <w:szCs w:val="18"/>
              </w:rPr>
              <w:t>.99</w:t>
            </w:r>
            <w:r w:rsidRPr="002F55EF">
              <w:rPr>
                <w:rFonts w:ascii="Times New Roman" w:hAnsi="Times New Roman" w:cs="Times New Roman"/>
                <w:sz w:val="18"/>
                <w:szCs w:val="18"/>
              </w:rPr>
              <w:t xml:space="preserve"> </w:t>
            </w:r>
          </w:p>
        </w:tc>
        <w:tc>
          <w:tcPr>
            <w:tcW w:w="693" w:type="dxa"/>
            <w:tcBorders>
              <w:top w:val="single" w:sz="4" w:space="0" w:color="656599"/>
              <w:left w:val="single" w:sz="4" w:space="0" w:color="656599"/>
              <w:bottom w:val="single" w:sz="4" w:space="0" w:color="656599"/>
              <w:right w:val="single" w:sz="4" w:space="0" w:color="656599"/>
            </w:tcBorders>
          </w:tcPr>
          <w:p w14:paraId="1128684F" w14:textId="018622B6" w:rsidR="00A01DBF" w:rsidRPr="002F55EF" w:rsidRDefault="00A01DBF" w:rsidP="00FB52C4">
            <w:pPr>
              <w:ind w:left="202"/>
              <w:jc w:val="right"/>
              <w:rPr>
                <w:rFonts w:ascii="Times New Roman" w:hAnsi="Times New Roman" w:cs="Times New Roman"/>
                <w:sz w:val="18"/>
                <w:szCs w:val="18"/>
              </w:rPr>
            </w:pPr>
            <w:r w:rsidRPr="002F55EF">
              <w:rPr>
                <w:rFonts w:ascii="Times New Roman" w:hAnsi="Times New Roman" w:cs="Times New Roman"/>
                <w:sz w:val="18"/>
                <w:szCs w:val="18"/>
              </w:rPr>
              <w:t>0</w:t>
            </w:r>
            <w:r w:rsidR="005F653E" w:rsidRPr="002F55EF">
              <w:rPr>
                <w:rFonts w:ascii="Times New Roman" w:hAnsi="Times New Roman" w:cs="Times New Roman"/>
                <w:sz w:val="18"/>
                <w:szCs w:val="18"/>
              </w:rPr>
              <w:t>.99</w:t>
            </w:r>
            <w:r w:rsidRPr="002F55EF">
              <w:rPr>
                <w:rFonts w:ascii="Times New Roman" w:hAnsi="Times New Roman" w:cs="Times New Roman"/>
                <w:sz w:val="18"/>
                <w:szCs w:val="18"/>
              </w:rPr>
              <w:t xml:space="preserve"> </w:t>
            </w:r>
          </w:p>
        </w:tc>
        <w:tc>
          <w:tcPr>
            <w:tcW w:w="693" w:type="dxa"/>
            <w:tcBorders>
              <w:top w:val="single" w:sz="4" w:space="0" w:color="656599"/>
              <w:left w:val="single" w:sz="4" w:space="0" w:color="656599"/>
              <w:bottom w:val="single" w:sz="4" w:space="0" w:color="656599"/>
              <w:right w:val="single" w:sz="4" w:space="0" w:color="656599"/>
            </w:tcBorders>
          </w:tcPr>
          <w:p w14:paraId="56365386" w14:textId="11EE450F" w:rsidR="00A01DBF" w:rsidRPr="002F55EF" w:rsidRDefault="00A01DBF" w:rsidP="00FB52C4">
            <w:pPr>
              <w:ind w:left="202"/>
              <w:jc w:val="right"/>
              <w:rPr>
                <w:rFonts w:ascii="Times New Roman" w:hAnsi="Times New Roman" w:cs="Times New Roman"/>
                <w:sz w:val="18"/>
                <w:szCs w:val="18"/>
              </w:rPr>
            </w:pPr>
            <w:r w:rsidRPr="002F55EF">
              <w:rPr>
                <w:rFonts w:ascii="Times New Roman" w:hAnsi="Times New Roman" w:cs="Times New Roman"/>
                <w:sz w:val="18"/>
                <w:szCs w:val="18"/>
              </w:rPr>
              <w:t>0</w:t>
            </w:r>
            <w:r w:rsidR="005F653E" w:rsidRPr="002F55EF">
              <w:rPr>
                <w:rFonts w:ascii="Times New Roman" w:hAnsi="Times New Roman" w:cs="Times New Roman"/>
                <w:sz w:val="18"/>
                <w:szCs w:val="18"/>
              </w:rPr>
              <w:t>.99</w:t>
            </w:r>
            <w:r w:rsidRPr="002F55EF">
              <w:rPr>
                <w:rFonts w:ascii="Times New Roman" w:hAnsi="Times New Roman" w:cs="Times New Roman"/>
                <w:sz w:val="18"/>
                <w:szCs w:val="18"/>
              </w:rPr>
              <w:t xml:space="preserve"> </w:t>
            </w:r>
          </w:p>
        </w:tc>
        <w:tc>
          <w:tcPr>
            <w:tcW w:w="693" w:type="dxa"/>
            <w:tcBorders>
              <w:top w:val="single" w:sz="4" w:space="0" w:color="656599"/>
              <w:left w:val="single" w:sz="4" w:space="0" w:color="656599"/>
              <w:bottom w:val="single" w:sz="4" w:space="0" w:color="656599"/>
              <w:right w:val="single" w:sz="4" w:space="0" w:color="656599"/>
            </w:tcBorders>
          </w:tcPr>
          <w:p w14:paraId="7D2F17B0" w14:textId="6D604D27" w:rsidR="00A01DBF" w:rsidRPr="002F55EF" w:rsidRDefault="00A01DBF" w:rsidP="00FB52C4">
            <w:pPr>
              <w:ind w:right="42"/>
              <w:jc w:val="right"/>
              <w:rPr>
                <w:rFonts w:ascii="Times New Roman" w:hAnsi="Times New Roman" w:cs="Times New Roman"/>
                <w:sz w:val="18"/>
                <w:szCs w:val="18"/>
              </w:rPr>
            </w:pPr>
            <w:r w:rsidRPr="002F55EF">
              <w:rPr>
                <w:rFonts w:ascii="Times New Roman" w:hAnsi="Times New Roman" w:cs="Times New Roman"/>
                <w:sz w:val="18"/>
                <w:szCs w:val="18"/>
              </w:rPr>
              <w:t>0.7</w:t>
            </w:r>
            <w:r w:rsidR="005F653E" w:rsidRPr="002F55EF">
              <w:rPr>
                <w:rFonts w:ascii="Times New Roman" w:hAnsi="Times New Roman" w:cs="Times New Roman"/>
                <w:sz w:val="18"/>
                <w:szCs w:val="18"/>
              </w:rPr>
              <w:t>2</w:t>
            </w:r>
            <w:r w:rsidRPr="002F55EF">
              <w:rPr>
                <w:rFonts w:ascii="Times New Roman" w:hAnsi="Times New Roman" w:cs="Times New Roman"/>
                <w:sz w:val="18"/>
                <w:szCs w:val="18"/>
              </w:rPr>
              <w:t xml:space="preserve"> </w:t>
            </w:r>
          </w:p>
        </w:tc>
        <w:tc>
          <w:tcPr>
            <w:tcW w:w="794" w:type="dxa"/>
            <w:tcBorders>
              <w:top w:val="single" w:sz="4" w:space="0" w:color="656599"/>
              <w:left w:val="single" w:sz="4" w:space="0" w:color="656599"/>
              <w:bottom w:val="single" w:sz="4" w:space="0" w:color="656599"/>
              <w:right w:val="single" w:sz="4" w:space="0" w:color="656599"/>
            </w:tcBorders>
          </w:tcPr>
          <w:p w14:paraId="12ACBD3E"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n/a </w:t>
            </w:r>
          </w:p>
        </w:tc>
      </w:tr>
      <w:tr w:rsidR="00A56304" w:rsidRPr="002F55EF" w14:paraId="742197F6" w14:textId="77777777" w:rsidTr="00C8459E">
        <w:trPr>
          <w:trHeight w:val="282"/>
        </w:trPr>
        <w:tc>
          <w:tcPr>
            <w:tcW w:w="768" w:type="dxa"/>
            <w:vMerge w:val="restart"/>
            <w:tcBorders>
              <w:top w:val="single" w:sz="4" w:space="0" w:color="656599"/>
              <w:left w:val="single" w:sz="4" w:space="0" w:color="656599"/>
              <w:bottom w:val="single" w:sz="4" w:space="0" w:color="656599"/>
              <w:right w:val="single" w:sz="4" w:space="0" w:color="656599"/>
            </w:tcBorders>
          </w:tcPr>
          <w:p w14:paraId="5F0C32DF" w14:textId="11D96DE3" w:rsidR="00A01DBF" w:rsidRPr="002F55EF" w:rsidRDefault="00A01DBF" w:rsidP="00FB52C4">
            <w:pPr>
              <w:ind w:left="1"/>
              <w:jc w:val="left"/>
              <w:rPr>
                <w:rFonts w:ascii="Times New Roman" w:hAnsi="Times New Roman" w:cs="Times New Roman"/>
                <w:sz w:val="18"/>
                <w:szCs w:val="18"/>
              </w:rPr>
            </w:pPr>
            <w:r w:rsidRPr="002F55EF">
              <w:rPr>
                <w:rFonts w:ascii="Times New Roman" w:hAnsi="Times New Roman" w:cs="Times New Roman"/>
                <w:sz w:val="18"/>
                <w:szCs w:val="18"/>
              </w:rPr>
              <w:t>Agreed funding</w:t>
            </w:r>
          </w:p>
          <w:p w14:paraId="7208719F" w14:textId="1336A8CA" w:rsidR="00A01DBF" w:rsidRPr="002F55EF" w:rsidRDefault="00A01DBF" w:rsidP="00FB52C4">
            <w:pPr>
              <w:ind w:left="1"/>
              <w:jc w:val="left"/>
              <w:rPr>
                <w:rFonts w:ascii="Times New Roman" w:hAnsi="Times New Roman" w:cs="Times New Roman"/>
                <w:sz w:val="18"/>
                <w:szCs w:val="18"/>
              </w:rPr>
            </w:pPr>
            <w:r w:rsidRPr="002F55EF">
              <w:rPr>
                <w:rFonts w:ascii="Times New Roman" w:hAnsi="Times New Roman" w:cs="Times New Roman"/>
                <w:sz w:val="18"/>
                <w:szCs w:val="18"/>
              </w:rPr>
              <w:t>(US</w:t>
            </w:r>
            <w:r w:rsidR="00BE346F">
              <w:rPr>
                <w:rFonts w:ascii="Times New Roman" w:hAnsi="Times New Roman" w:cs="Times New Roman"/>
                <w:sz w:val="18"/>
                <w:szCs w:val="18"/>
              </w:rPr>
              <w:t xml:space="preserve"> </w:t>
            </w:r>
            <w:r w:rsidRPr="002F55EF">
              <w:rPr>
                <w:rFonts w:ascii="Times New Roman" w:hAnsi="Times New Roman" w:cs="Times New Roman"/>
                <w:sz w:val="18"/>
                <w:szCs w:val="18"/>
              </w:rPr>
              <w:t xml:space="preserve">$) </w:t>
            </w:r>
          </w:p>
        </w:tc>
        <w:tc>
          <w:tcPr>
            <w:tcW w:w="714" w:type="dxa"/>
            <w:vMerge w:val="restart"/>
            <w:tcBorders>
              <w:top w:val="single" w:sz="4" w:space="0" w:color="656599"/>
              <w:left w:val="single" w:sz="4" w:space="0" w:color="656599"/>
              <w:bottom w:val="single" w:sz="4" w:space="0" w:color="656599"/>
              <w:right w:val="single" w:sz="4" w:space="0" w:color="656599"/>
            </w:tcBorders>
          </w:tcPr>
          <w:p w14:paraId="48FBCE15" w14:textId="77777777" w:rsidR="00A01DBF" w:rsidRPr="002F55EF" w:rsidRDefault="00A01DBF" w:rsidP="00FB52C4">
            <w:pPr>
              <w:ind w:left="21"/>
              <w:jc w:val="left"/>
              <w:rPr>
                <w:rFonts w:ascii="Times New Roman" w:hAnsi="Times New Roman" w:cs="Times New Roman"/>
                <w:sz w:val="18"/>
                <w:szCs w:val="18"/>
              </w:rPr>
            </w:pPr>
            <w:r w:rsidRPr="002F55EF">
              <w:rPr>
                <w:rFonts w:ascii="Times New Roman" w:hAnsi="Times New Roman" w:cs="Times New Roman"/>
                <w:sz w:val="18"/>
                <w:szCs w:val="18"/>
              </w:rPr>
              <w:t xml:space="preserve">UNDP </w:t>
            </w:r>
          </w:p>
        </w:tc>
        <w:tc>
          <w:tcPr>
            <w:tcW w:w="894" w:type="dxa"/>
            <w:tcBorders>
              <w:top w:val="single" w:sz="4" w:space="0" w:color="656599"/>
              <w:left w:val="single" w:sz="4" w:space="0" w:color="656599"/>
              <w:bottom w:val="single" w:sz="4" w:space="0" w:color="656599"/>
              <w:right w:val="single" w:sz="4" w:space="0" w:color="656599"/>
            </w:tcBorders>
          </w:tcPr>
          <w:p w14:paraId="7F1DD610" w14:textId="77777777" w:rsidR="00A01DBF" w:rsidRPr="002F55EF" w:rsidRDefault="00A01DBF" w:rsidP="00FB52C4">
            <w:pPr>
              <w:ind w:left="1" w:right="43" w:hanging="1"/>
              <w:jc w:val="left"/>
              <w:rPr>
                <w:rFonts w:ascii="Times New Roman" w:hAnsi="Times New Roman" w:cs="Times New Roman"/>
                <w:sz w:val="18"/>
                <w:szCs w:val="18"/>
              </w:rPr>
            </w:pPr>
            <w:r w:rsidRPr="002F55EF">
              <w:rPr>
                <w:rFonts w:ascii="Times New Roman" w:hAnsi="Times New Roman" w:cs="Times New Roman"/>
                <w:sz w:val="18"/>
                <w:szCs w:val="18"/>
              </w:rPr>
              <w:t xml:space="preserve">Project costs </w:t>
            </w:r>
          </w:p>
        </w:tc>
        <w:tc>
          <w:tcPr>
            <w:tcW w:w="624" w:type="dxa"/>
            <w:tcBorders>
              <w:top w:val="single" w:sz="4" w:space="0" w:color="656599"/>
              <w:left w:val="single" w:sz="4" w:space="0" w:color="656599"/>
              <w:bottom w:val="single" w:sz="4" w:space="0" w:color="656599"/>
              <w:right w:val="single" w:sz="4" w:space="0" w:color="656599"/>
            </w:tcBorders>
          </w:tcPr>
          <w:p w14:paraId="36AA2D3B"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794"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39960F5E" w14:textId="77777777" w:rsidR="00A01DBF" w:rsidRPr="002F55EF" w:rsidRDefault="00A01DBF" w:rsidP="00FB52C4">
            <w:pPr>
              <w:ind w:right="42"/>
              <w:jc w:val="right"/>
              <w:rPr>
                <w:rFonts w:ascii="Times New Roman" w:hAnsi="Times New Roman" w:cs="Times New Roman"/>
                <w:sz w:val="18"/>
                <w:szCs w:val="18"/>
              </w:rPr>
            </w:pPr>
            <w:r w:rsidRPr="002F55EF">
              <w:rPr>
                <w:rFonts w:ascii="Times New Roman" w:hAnsi="Times New Roman" w:cs="Times New Roman"/>
                <w:sz w:val="18"/>
                <w:szCs w:val="18"/>
              </w:rPr>
              <w:t xml:space="preserve">42,000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4CD8684F"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25266C67"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4E196CC1" w14:textId="77777777" w:rsidR="00A01DBF" w:rsidRPr="002F55EF" w:rsidRDefault="00A01DBF" w:rsidP="00FB52C4">
            <w:pPr>
              <w:ind w:left="37"/>
              <w:jc w:val="right"/>
              <w:rPr>
                <w:rFonts w:ascii="Times New Roman" w:hAnsi="Times New Roman" w:cs="Times New Roman"/>
                <w:sz w:val="18"/>
                <w:szCs w:val="18"/>
              </w:rPr>
            </w:pPr>
            <w:r w:rsidRPr="002F55EF">
              <w:rPr>
                <w:rFonts w:ascii="Times New Roman" w:hAnsi="Times New Roman" w:cs="Times New Roman"/>
                <w:sz w:val="18"/>
                <w:szCs w:val="18"/>
              </w:rPr>
              <w:t xml:space="preserve">33,600 </w:t>
            </w:r>
          </w:p>
        </w:tc>
        <w:tc>
          <w:tcPr>
            <w:tcW w:w="692"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406E10F0"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598CA572"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03B3F397"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29948DEC"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431554B3"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8,400 </w:t>
            </w:r>
          </w:p>
        </w:tc>
        <w:tc>
          <w:tcPr>
            <w:tcW w:w="794"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245F392F"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84,000 </w:t>
            </w:r>
          </w:p>
        </w:tc>
      </w:tr>
      <w:tr w:rsidR="00A56304" w:rsidRPr="002F55EF" w14:paraId="01A2D404" w14:textId="77777777" w:rsidTr="00C8459E">
        <w:trPr>
          <w:trHeight w:val="282"/>
        </w:trPr>
        <w:tc>
          <w:tcPr>
            <w:tcW w:w="768" w:type="dxa"/>
            <w:vMerge/>
            <w:tcBorders>
              <w:top w:val="nil"/>
              <w:left w:val="single" w:sz="4" w:space="0" w:color="656599"/>
              <w:bottom w:val="nil"/>
              <w:right w:val="single" w:sz="4" w:space="0" w:color="656599"/>
            </w:tcBorders>
          </w:tcPr>
          <w:p w14:paraId="47CFBB0B" w14:textId="77777777" w:rsidR="00A01DBF" w:rsidRPr="002F55EF" w:rsidRDefault="00A01DBF" w:rsidP="00FB52C4">
            <w:pPr>
              <w:spacing w:after="160"/>
              <w:jc w:val="left"/>
              <w:rPr>
                <w:rFonts w:ascii="Times New Roman" w:hAnsi="Times New Roman" w:cs="Times New Roman"/>
                <w:sz w:val="18"/>
                <w:szCs w:val="18"/>
              </w:rPr>
            </w:pPr>
          </w:p>
        </w:tc>
        <w:tc>
          <w:tcPr>
            <w:tcW w:w="714" w:type="dxa"/>
            <w:vMerge/>
            <w:tcBorders>
              <w:top w:val="nil"/>
              <w:left w:val="single" w:sz="4" w:space="0" w:color="656599"/>
              <w:bottom w:val="single" w:sz="4" w:space="0" w:color="656599"/>
              <w:right w:val="single" w:sz="4" w:space="0" w:color="656599"/>
            </w:tcBorders>
          </w:tcPr>
          <w:p w14:paraId="07476672" w14:textId="77777777" w:rsidR="00A01DBF" w:rsidRPr="002F55EF" w:rsidRDefault="00A01DBF" w:rsidP="00FB52C4">
            <w:pPr>
              <w:spacing w:after="160"/>
              <w:jc w:val="left"/>
              <w:rPr>
                <w:rFonts w:ascii="Times New Roman" w:hAnsi="Times New Roman" w:cs="Times New Roman"/>
                <w:sz w:val="18"/>
                <w:szCs w:val="18"/>
              </w:rPr>
            </w:pPr>
          </w:p>
        </w:tc>
        <w:tc>
          <w:tcPr>
            <w:tcW w:w="894" w:type="dxa"/>
            <w:tcBorders>
              <w:top w:val="single" w:sz="4" w:space="0" w:color="656599"/>
              <w:left w:val="single" w:sz="4" w:space="0" w:color="656599"/>
              <w:bottom w:val="single" w:sz="4" w:space="0" w:color="656599"/>
              <w:right w:val="single" w:sz="4" w:space="0" w:color="656599"/>
            </w:tcBorders>
          </w:tcPr>
          <w:p w14:paraId="5931E7E6" w14:textId="77777777" w:rsidR="00A01DBF" w:rsidRPr="002F55EF" w:rsidRDefault="00A01DBF" w:rsidP="00FB52C4">
            <w:pPr>
              <w:ind w:left="1"/>
              <w:jc w:val="left"/>
              <w:rPr>
                <w:rFonts w:ascii="Times New Roman" w:hAnsi="Times New Roman" w:cs="Times New Roman"/>
                <w:sz w:val="18"/>
                <w:szCs w:val="18"/>
              </w:rPr>
            </w:pPr>
            <w:r w:rsidRPr="002F55EF">
              <w:rPr>
                <w:rFonts w:ascii="Times New Roman" w:hAnsi="Times New Roman" w:cs="Times New Roman"/>
                <w:sz w:val="18"/>
                <w:szCs w:val="18"/>
              </w:rPr>
              <w:t xml:space="preserve">Support costs </w:t>
            </w:r>
          </w:p>
        </w:tc>
        <w:tc>
          <w:tcPr>
            <w:tcW w:w="624" w:type="dxa"/>
            <w:tcBorders>
              <w:top w:val="single" w:sz="4" w:space="0" w:color="656599"/>
              <w:left w:val="single" w:sz="4" w:space="0" w:color="656599"/>
              <w:bottom w:val="single" w:sz="4" w:space="0" w:color="656599"/>
              <w:right w:val="single" w:sz="4" w:space="0" w:color="656599"/>
            </w:tcBorders>
          </w:tcPr>
          <w:p w14:paraId="6A9A3D24"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794"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3A287F12"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3,780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3E9FAC15"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0E99739B"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2FF4A9D9"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3,024 </w:t>
            </w:r>
          </w:p>
        </w:tc>
        <w:tc>
          <w:tcPr>
            <w:tcW w:w="692"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5824A792"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113D7FA8"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7F570DEB"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49BDF1EC"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16F6C6D3"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756 </w:t>
            </w:r>
          </w:p>
        </w:tc>
        <w:tc>
          <w:tcPr>
            <w:tcW w:w="794"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14364933"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7,560 </w:t>
            </w:r>
          </w:p>
        </w:tc>
      </w:tr>
      <w:tr w:rsidR="00A56304" w:rsidRPr="002F55EF" w14:paraId="229BE407" w14:textId="77777777" w:rsidTr="00C8459E">
        <w:trPr>
          <w:trHeight w:val="282"/>
        </w:trPr>
        <w:tc>
          <w:tcPr>
            <w:tcW w:w="768" w:type="dxa"/>
            <w:vMerge/>
            <w:tcBorders>
              <w:top w:val="nil"/>
              <w:left w:val="single" w:sz="4" w:space="0" w:color="656599"/>
              <w:bottom w:val="nil"/>
              <w:right w:val="single" w:sz="4" w:space="0" w:color="656599"/>
            </w:tcBorders>
          </w:tcPr>
          <w:p w14:paraId="5EAC508D" w14:textId="77777777" w:rsidR="00A01DBF" w:rsidRPr="002F55EF" w:rsidRDefault="00A01DBF" w:rsidP="00FB52C4">
            <w:pPr>
              <w:spacing w:after="160"/>
              <w:jc w:val="left"/>
              <w:rPr>
                <w:rFonts w:ascii="Times New Roman" w:hAnsi="Times New Roman" w:cs="Times New Roman"/>
                <w:sz w:val="18"/>
                <w:szCs w:val="18"/>
              </w:rPr>
            </w:pPr>
          </w:p>
        </w:tc>
        <w:tc>
          <w:tcPr>
            <w:tcW w:w="714" w:type="dxa"/>
            <w:vMerge w:val="restart"/>
            <w:tcBorders>
              <w:top w:val="single" w:sz="4" w:space="0" w:color="656599"/>
              <w:left w:val="single" w:sz="4" w:space="0" w:color="656599"/>
              <w:bottom w:val="single" w:sz="4" w:space="0" w:color="656599"/>
              <w:right w:val="single" w:sz="4" w:space="0" w:color="656599"/>
            </w:tcBorders>
          </w:tcPr>
          <w:p w14:paraId="139B2CC9" w14:textId="77777777" w:rsidR="00A01DBF" w:rsidRPr="002F55EF" w:rsidRDefault="00A01DBF" w:rsidP="00FB52C4">
            <w:pPr>
              <w:ind w:left="31"/>
              <w:jc w:val="left"/>
              <w:rPr>
                <w:rFonts w:ascii="Times New Roman" w:hAnsi="Times New Roman" w:cs="Times New Roman"/>
                <w:sz w:val="18"/>
                <w:szCs w:val="18"/>
              </w:rPr>
            </w:pPr>
            <w:r w:rsidRPr="002F55EF">
              <w:rPr>
                <w:rFonts w:ascii="Times New Roman" w:hAnsi="Times New Roman" w:cs="Times New Roman"/>
                <w:sz w:val="18"/>
                <w:szCs w:val="18"/>
              </w:rPr>
              <w:t xml:space="preserve">UNEP </w:t>
            </w:r>
          </w:p>
        </w:tc>
        <w:tc>
          <w:tcPr>
            <w:tcW w:w="894" w:type="dxa"/>
            <w:tcBorders>
              <w:top w:val="single" w:sz="4" w:space="0" w:color="656599"/>
              <w:left w:val="single" w:sz="4" w:space="0" w:color="656599"/>
              <w:bottom w:val="single" w:sz="4" w:space="0" w:color="656599"/>
              <w:right w:val="single" w:sz="4" w:space="0" w:color="656599"/>
            </w:tcBorders>
          </w:tcPr>
          <w:p w14:paraId="4311C7C0" w14:textId="77777777" w:rsidR="00A01DBF" w:rsidRPr="002F55EF" w:rsidRDefault="00A01DBF" w:rsidP="00FB52C4">
            <w:pPr>
              <w:ind w:left="1" w:right="42"/>
              <w:jc w:val="left"/>
              <w:rPr>
                <w:rFonts w:ascii="Times New Roman" w:hAnsi="Times New Roman" w:cs="Times New Roman"/>
                <w:sz w:val="18"/>
                <w:szCs w:val="18"/>
              </w:rPr>
            </w:pPr>
            <w:r w:rsidRPr="002F55EF">
              <w:rPr>
                <w:rFonts w:ascii="Times New Roman" w:hAnsi="Times New Roman" w:cs="Times New Roman"/>
                <w:sz w:val="18"/>
                <w:szCs w:val="18"/>
              </w:rPr>
              <w:t xml:space="preserve">Project costs </w:t>
            </w:r>
          </w:p>
        </w:tc>
        <w:tc>
          <w:tcPr>
            <w:tcW w:w="624" w:type="dxa"/>
            <w:tcBorders>
              <w:top w:val="single" w:sz="4" w:space="0" w:color="656599"/>
              <w:left w:val="single" w:sz="4" w:space="0" w:color="656599"/>
              <w:bottom w:val="single" w:sz="4" w:space="0" w:color="656599"/>
              <w:right w:val="single" w:sz="4" w:space="0" w:color="656599"/>
            </w:tcBorders>
          </w:tcPr>
          <w:p w14:paraId="1C28FB73"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794"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6B43376D" w14:textId="77777777" w:rsidR="00A01DBF" w:rsidRPr="002F55EF" w:rsidRDefault="00A01DBF" w:rsidP="00FB52C4">
            <w:pPr>
              <w:ind w:right="42"/>
              <w:jc w:val="right"/>
              <w:rPr>
                <w:rFonts w:ascii="Times New Roman" w:hAnsi="Times New Roman" w:cs="Times New Roman"/>
                <w:sz w:val="18"/>
                <w:szCs w:val="18"/>
              </w:rPr>
            </w:pPr>
            <w:r w:rsidRPr="002F55EF">
              <w:rPr>
                <w:rFonts w:ascii="Times New Roman" w:hAnsi="Times New Roman" w:cs="Times New Roman"/>
                <w:sz w:val="18"/>
                <w:szCs w:val="18"/>
              </w:rPr>
              <w:t xml:space="preserve">63,000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0CB249D6"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2EC74653"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2DE19EBE" w14:textId="77777777" w:rsidR="00A01DBF" w:rsidRPr="002F55EF" w:rsidRDefault="00A01DBF" w:rsidP="00FB52C4">
            <w:pPr>
              <w:ind w:left="37"/>
              <w:jc w:val="right"/>
              <w:rPr>
                <w:rFonts w:ascii="Times New Roman" w:hAnsi="Times New Roman" w:cs="Times New Roman"/>
                <w:sz w:val="18"/>
                <w:szCs w:val="18"/>
              </w:rPr>
            </w:pPr>
            <w:r w:rsidRPr="002F55EF">
              <w:rPr>
                <w:rFonts w:ascii="Times New Roman" w:hAnsi="Times New Roman" w:cs="Times New Roman"/>
                <w:sz w:val="18"/>
                <w:szCs w:val="18"/>
              </w:rPr>
              <w:t xml:space="preserve">50,400 </w:t>
            </w:r>
          </w:p>
        </w:tc>
        <w:tc>
          <w:tcPr>
            <w:tcW w:w="692"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4393A887"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12B52427"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4A38AF3A"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7BA733B6"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5877BFAE" w14:textId="77777777" w:rsidR="00A01DBF" w:rsidRPr="002F55EF" w:rsidRDefault="00A01DBF" w:rsidP="00FB52C4">
            <w:pPr>
              <w:ind w:left="37"/>
              <w:jc w:val="right"/>
              <w:rPr>
                <w:rFonts w:ascii="Times New Roman" w:hAnsi="Times New Roman" w:cs="Times New Roman"/>
                <w:sz w:val="18"/>
                <w:szCs w:val="18"/>
              </w:rPr>
            </w:pPr>
            <w:r w:rsidRPr="002F55EF">
              <w:rPr>
                <w:rFonts w:ascii="Times New Roman" w:hAnsi="Times New Roman" w:cs="Times New Roman"/>
                <w:sz w:val="18"/>
                <w:szCs w:val="18"/>
              </w:rPr>
              <w:t xml:space="preserve">12,600 </w:t>
            </w:r>
          </w:p>
        </w:tc>
        <w:tc>
          <w:tcPr>
            <w:tcW w:w="794"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05016C14"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126,000 </w:t>
            </w:r>
          </w:p>
        </w:tc>
      </w:tr>
      <w:tr w:rsidR="00A56304" w:rsidRPr="002F55EF" w14:paraId="0C16191E" w14:textId="77777777" w:rsidTr="00C8459E">
        <w:trPr>
          <w:trHeight w:val="282"/>
        </w:trPr>
        <w:tc>
          <w:tcPr>
            <w:tcW w:w="768" w:type="dxa"/>
            <w:vMerge/>
            <w:tcBorders>
              <w:top w:val="nil"/>
              <w:left w:val="single" w:sz="4" w:space="0" w:color="656599"/>
              <w:bottom w:val="single" w:sz="4" w:space="0" w:color="656599"/>
              <w:right w:val="single" w:sz="4" w:space="0" w:color="656599"/>
            </w:tcBorders>
          </w:tcPr>
          <w:p w14:paraId="5187B330" w14:textId="77777777" w:rsidR="00A01DBF" w:rsidRPr="002F55EF" w:rsidRDefault="00A01DBF" w:rsidP="00FB52C4">
            <w:pPr>
              <w:spacing w:after="160"/>
              <w:jc w:val="left"/>
              <w:rPr>
                <w:rFonts w:ascii="Times New Roman" w:hAnsi="Times New Roman" w:cs="Times New Roman"/>
                <w:sz w:val="18"/>
                <w:szCs w:val="18"/>
              </w:rPr>
            </w:pPr>
          </w:p>
        </w:tc>
        <w:tc>
          <w:tcPr>
            <w:tcW w:w="714" w:type="dxa"/>
            <w:vMerge/>
            <w:tcBorders>
              <w:top w:val="nil"/>
              <w:left w:val="single" w:sz="4" w:space="0" w:color="656599"/>
              <w:bottom w:val="single" w:sz="4" w:space="0" w:color="656599"/>
              <w:right w:val="single" w:sz="4" w:space="0" w:color="656599"/>
            </w:tcBorders>
          </w:tcPr>
          <w:p w14:paraId="5DF21FB0" w14:textId="77777777" w:rsidR="00A01DBF" w:rsidRPr="002F55EF" w:rsidRDefault="00A01DBF" w:rsidP="00FB52C4">
            <w:pPr>
              <w:spacing w:after="160"/>
              <w:jc w:val="left"/>
              <w:rPr>
                <w:rFonts w:ascii="Times New Roman" w:hAnsi="Times New Roman" w:cs="Times New Roman"/>
                <w:sz w:val="18"/>
                <w:szCs w:val="18"/>
              </w:rPr>
            </w:pPr>
          </w:p>
        </w:tc>
        <w:tc>
          <w:tcPr>
            <w:tcW w:w="894" w:type="dxa"/>
            <w:tcBorders>
              <w:top w:val="single" w:sz="4" w:space="0" w:color="656599"/>
              <w:left w:val="single" w:sz="4" w:space="0" w:color="656599"/>
              <w:bottom w:val="single" w:sz="4" w:space="0" w:color="656599"/>
              <w:right w:val="single" w:sz="4" w:space="0" w:color="656599"/>
            </w:tcBorders>
          </w:tcPr>
          <w:p w14:paraId="2CB68851" w14:textId="77777777" w:rsidR="00A01DBF" w:rsidRPr="002F55EF" w:rsidRDefault="00A01DBF" w:rsidP="00FB52C4">
            <w:pPr>
              <w:ind w:left="1"/>
              <w:jc w:val="left"/>
              <w:rPr>
                <w:rFonts w:ascii="Times New Roman" w:hAnsi="Times New Roman" w:cs="Times New Roman"/>
                <w:sz w:val="18"/>
                <w:szCs w:val="18"/>
              </w:rPr>
            </w:pPr>
            <w:r w:rsidRPr="002F55EF">
              <w:rPr>
                <w:rFonts w:ascii="Times New Roman" w:hAnsi="Times New Roman" w:cs="Times New Roman"/>
                <w:sz w:val="18"/>
                <w:szCs w:val="18"/>
              </w:rPr>
              <w:t xml:space="preserve">Support costs </w:t>
            </w:r>
          </w:p>
        </w:tc>
        <w:tc>
          <w:tcPr>
            <w:tcW w:w="624" w:type="dxa"/>
            <w:tcBorders>
              <w:top w:val="single" w:sz="4" w:space="0" w:color="656599"/>
              <w:left w:val="single" w:sz="4" w:space="0" w:color="656599"/>
              <w:bottom w:val="single" w:sz="4" w:space="0" w:color="656599"/>
              <w:right w:val="single" w:sz="4" w:space="0" w:color="656599"/>
            </w:tcBorders>
          </w:tcPr>
          <w:p w14:paraId="71985C0C"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794"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7D102347"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8,190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6F2662C9"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2EA8ACEF"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17FF26AA"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6,552 </w:t>
            </w:r>
          </w:p>
        </w:tc>
        <w:tc>
          <w:tcPr>
            <w:tcW w:w="692"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327B196E"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378B6A5A"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7A7BCCEB"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7A71457C"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66839876"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1,638 </w:t>
            </w:r>
          </w:p>
        </w:tc>
        <w:tc>
          <w:tcPr>
            <w:tcW w:w="794"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617CCECA"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16,380 </w:t>
            </w:r>
          </w:p>
        </w:tc>
      </w:tr>
      <w:tr w:rsidR="00A56304" w:rsidRPr="002F55EF" w14:paraId="418D660A" w14:textId="77777777" w:rsidTr="00C8459E">
        <w:trPr>
          <w:trHeight w:val="282"/>
        </w:trPr>
        <w:tc>
          <w:tcPr>
            <w:tcW w:w="1482" w:type="dxa"/>
            <w:gridSpan w:val="2"/>
            <w:vMerge w:val="restart"/>
            <w:tcBorders>
              <w:top w:val="single" w:sz="4" w:space="0" w:color="656599"/>
              <w:left w:val="single" w:sz="4" w:space="0" w:color="656599"/>
              <w:bottom w:val="single" w:sz="4" w:space="0" w:color="656599"/>
              <w:right w:val="single" w:sz="4" w:space="0" w:color="656599"/>
            </w:tcBorders>
          </w:tcPr>
          <w:p w14:paraId="46CE3F6F" w14:textId="0397ADC3" w:rsidR="00A01DBF" w:rsidRPr="002F55EF" w:rsidRDefault="00A01DBF" w:rsidP="00FB52C4">
            <w:pPr>
              <w:ind w:left="1"/>
              <w:jc w:val="left"/>
              <w:rPr>
                <w:rFonts w:ascii="Times New Roman" w:hAnsi="Times New Roman" w:cs="Times New Roman"/>
                <w:sz w:val="18"/>
                <w:szCs w:val="18"/>
              </w:rPr>
            </w:pPr>
            <w:r w:rsidRPr="002F55EF">
              <w:rPr>
                <w:rFonts w:ascii="Times New Roman" w:hAnsi="Times New Roman" w:cs="Times New Roman"/>
                <w:sz w:val="18"/>
                <w:szCs w:val="18"/>
              </w:rPr>
              <w:t>Funds approved by ExCom (US</w:t>
            </w:r>
            <w:r w:rsidR="00BE346F">
              <w:rPr>
                <w:rFonts w:ascii="Times New Roman" w:hAnsi="Times New Roman" w:cs="Times New Roman"/>
                <w:sz w:val="18"/>
                <w:szCs w:val="18"/>
              </w:rPr>
              <w:t xml:space="preserve"> </w:t>
            </w:r>
            <w:r w:rsidRPr="002F55EF">
              <w:rPr>
                <w:rFonts w:ascii="Times New Roman" w:hAnsi="Times New Roman" w:cs="Times New Roman"/>
                <w:sz w:val="18"/>
                <w:szCs w:val="18"/>
              </w:rPr>
              <w:t xml:space="preserve">$) </w:t>
            </w:r>
          </w:p>
        </w:tc>
        <w:tc>
          <w:tcPr>
            <w:tcW w:w="894" w:type="dxa"/>
            <w:tcBorders>
              <w:top w:val="single" w:sz="4" w:space="0" w:color="656599"/>
              <w:left w:val="single" w:sz="4" w:space="0" w:color="656599"/>
              <w:bottom w:val="single" w:sz="4" w:space="0" w:color="656599"/>
              <w:right w:val="single" w:sz="4" w:space="0" w:color="656599"/>
            </w:tcBorders>
          </w:tcPr>
          <w:p w14:paraId="71644D41" w14:textId="77777777" w:rsidR="00A01DBF" w:rsidRPr="002F55EF" w:rsidRDefault="00A01DBF" w:rsidP="00FB52C4">
            <w:pPr>
              <w:ind w:left="1" w:right="43"/>
              <w:jc w:val="left"/>
              <w:rPr>
                <w:rFonts w:ascii="Times New Roman" w:hAnsi="Times New Roman" w:cs="Times New Roman"/>
                <w:sz w:val="18"/>
                <w:szCs w:val="18"/>
              </w:rPr>
            </w:pPr>
            <w:r w:rsidRPr="002F55EF">
              <w:rPr>
                <w:rFonts w:ascii="Times New Roman" w:hAnsi="Times New Roman" w:cs="Times New Roman"/>
                <w:sz w:val="18"/>
                <w:szCs w:val="18"/>
              </w:rPr>
              <w:t xml:space="preserve">Project costs </w:t>
            </w:r>
          </w:p>
        </w:tc>
        <w:tc>
          <w:tcPr>
            <w:tcW w:w="624" w:type="dxa"/>
            <w:tcBorders>
              <w:top w:val="single" w:sz="4" w:space="0" w:color="656599"/>
              <w:left w:val="single" w:sz="4" w:space="0" w:color="656599"/>
              <w:bottom w:val="single" w:sz="4" w:space="0" w:color="656599"/>
              <w:right w:val="single" w:sz="4" w:space="0" w:color="656599"/>
            </w:tcBorders>
          </w:tcPr>
          <w:p w14:paraId="2FF49ED7"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794"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567E6B0E"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105,000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4ADDE6D4"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3DED3EB0"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518AC073" w14:textId="1149CC53" w:rsidR="00A01DBF" w:rsidRPr="002F55EF" w:rsidRDefault="0065226C"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84,000</w:t>
            </w:r>
          </w:p>
        </w:tc>
        <w:tc>
          <w:tcPr>
            <w:tcW w:w="692"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5305E5CD"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244DC423"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566A4450"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45CB837C"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2B7FFE65"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794"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684F3411" w14:textId="57304DCA" w:rsidR="00A01DBF" w:rsidRPr="002F55EF" w:rsidRDefault="0065226C" w:rsidP="00FB52C4">
            <w:pPr>
              <w:jc w:val="right"/>
              <w:rPr>
                <w:rFonts w:ascii="Times New Roman" w:hAnsi="Times New Roman" w:cs="Times New Roman"/>
                <w:color w:val="000000"/>
                <w:sz w:val="18"/>
                <w:szCs w:val="18"/>
                <w:lang w:val="en-CA"/>
              </w:rPr>
            </w:pPr>
            <w:r w:rsidRPr="002F55EF">
              <w:rPr>
                <w:rFonts w:ascii="Times New Roman" w:hAnsi="Times New Roman" w:cs="Times New Roman"/>
                <w:color w:val="000000"/>
                <w:sz w:val="18"/>
                <w:szCs w:val="18"/>
              </w:rPr>
              <w:t>189,000</w:t>
            </w:r>
          </w:p>
        </w:tc>
      </w:tr>
      <w:tr w:rsidR="00A56304" w:rsidRPr="002F55EF" w14:paraId="1C96917A" w14:textId="77777777" w:rsidTr="00C8459E">
        <w:trPr>
          <w:trHeight w:val="282"/>
        </w:trPr>
        <w:tc>
          <w:tcPr>
            <w:tcW w:w="1482" w:type="dxa"/>
            <w:gridSpan w:val="2"/>
            <w:vMerge/>
            <w:tcBorders>
              <w:top w:val="nil"/>
              <w:left w:val="single" w:sz="4" w:space="0" w:color="656599"/>
              <w:bottom w:val="single" w:sz="4" w:space="0" w:color="656599"/>
              <w:right w:val="single" w:sz="4" w:space="0" w:color="656599"/>
            </w:tcBorders>
          </w:tcPr>
          <w:p w14:paraId="68905CC1" w14:textId="77777777" w:rsidR="00A01DBF" w:rsidRPr="002F55EF" w:rsidRDefault="00A01DBF" w:rsidP="00FB52C4">
            <w:pPr>
              <w:spacing w:after="160"/>
              <w:jc w:val="left"/>
              <w:rPr>
                <w:rFonts w:ascii="Times New Roman" w:hAnsi="Times New Roman" w:cs="Times New Roman"/>
                <w:sz w:val="18"/>
                <w:szCs w:val="18"/>
              </w:rPr>
            </w:pPr>
          </w:p>
        </w:tc>
        <w:tc>
          <w:tcPr>
            <w:tcW w:w="894" w:type="dxa"/>
            <w:tcBorders>
              <w:top w:val="single" w:sz="4" w:space="0" w:color="656599"/>
              <w:left w:val="single" w:sz="4" w:space="0" w:color="656599"/>
              <w:bottom w:val="single" w:sz="4" w:space="0" w:color="656599"/>
              <w:right w:val="single" w:sz="4" w:space="0" w:color="656599"/>
            </w:tcBorders>
          </w:tcPr>
          <w:p w14:paraId="05435120" w14:textId="77777777" w:rsidR="00A01DBF" w:rsidRPr="002F55EF" w:rsidRDefault="00A01DBF" w:rsidP="00FB52C4">
            <w:pPr>
              <w:ind w:left="1"/>
              <w:jc w:val="left"/>
              <w:rPr>
                <w:rFonts w:ascii="Times New Roman" w:hAnsi="Times New Roman" w:cs="Times New Roman"/>
                <w:sz w:val="18"/>
                <w:szCs w:val="18"/>
              </w:rPr>
            </w:pPr>
            <w:r w:rsidRPr="002F55EF">
              <w:rPr>
                <w:rFonts w:ascii="Times New Roman" w:hAnsi="Times New Roman" w:cs="Times New Roman"/>
                <w:sz w:val="18"/>
                <w:szCs w:val="18"/>
              </w:rPr>
              <w:t xml:space="preserve">Support costs </w:t>
            </w:r>
          </w:p>
        </w:tc>
        <w:tc>
          <w:tcPr>
            <w:tcW w:w="624" w:type="dxa"/>
            <w:tcBorders>
              <w:top w:val="single" w:sz="4" w:space="0" w:color="656599"/>
              <w:left w:val="single" w:sz="4" w:space="0" w:color="656599"/>
              <w:bottom w:val="single" w:sz="4" w:space="0" w:color="656599"/>
              <w:right w:val="single" w:sz="4" w:space="0" w:color="656599"/>
            </w:tcBorders>
          </w:tcPr>
          <w:p w14:paraId="028BF984"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794"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4EEFFBF8" w14:textId="77777777" w:rsidR="00A01DBF" w:rsidRPr="002F55EF" w:rsidRDefault="00A01DBF"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 xml:space="preserve">11,970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67A229B8"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53275368"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26B79546" w14:textId="73251CB7" w:rsidR="00A01DBF" w:rsidRPr="002F55EF" w:rsidRDefault="0065226C"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9,576</w:t>
            </w:r>
          </w:p>
        </w:tc>
        <w:tc>
          <w:tcPr>
            <w:tcW w:w="692"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6BE665C2"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00DAC0B0"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631EC121"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2DE3FABD"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693"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1E16EB3F" w14:textId="77777777"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 xml:space="preserve">0 </w:t>
            </w:r>
          </w:p>
        </w:tc>
        <w:tc>
          <w:tcPr>
            <w:tcW w:w="794" w:type="dxa"/>
            <w:tcBorders>
              <w:top w:val="single" w:sz="4" w:space="0" w:color="656599"/>
              <w:left w:val="single" w:sz="4" w:space="0" w:color="656599"/>
              <w:bottom w:val="single" w:sz="4" w:space="0" w:color="656599"/>
              <w:right w:val="single" w:sz="4" w:space="0" w:color="656599"/>
            </w:tcBorders>
            <w:shd w:val="clear" w:color="auto" w:fill="FFFFFF" w:themeFill="background1"/>
          </w:tcPr>
          <w:p w14:paraId="704B8768" w14:textId="71CB8C9E" w:rsidR="00A01DBF" w:rsidRPr="002F55EF" w:rsidRDefault="0065226C" w:rsidP="00FB52C4">
            <w:pPr>
              <w:jc w:val="right"/>
              <w:rPr>
                <w:rFonts w:ascii="Times New Roman" w:hAnsi="Times New Roman" w:cs="Times New Roman"/>
                <w:color w:val="000000"/>
                <w:sz w:val="18"/>
                <w:szCs w:val="18"/>
                <w:lang w:val="en-CA"/>
              </w:rPr>
            </w:pPr>
            <w:r w:rsidRPr="002F55EF">
              <w:rPr>
                <w:rFonts w:ascii="Times New Roman" w:hAnsi="Times New Roman" w:cs="Times New Roman"/>
                <w:color w:val="000000"/>
                <w:sz w:val="18"/>
                <w:szCs w:val="18"/>
              </w:rPr>
              <w:t>21,546</w:t>
            </w:r>
          </w:p>
        </w:tc>
      </w:tr>
      <w:tr w:rsidR="00060480" w:rsidRPr="002F55EF" w14:paraId="4D2BF3EB" w14:textId="77777777" w:rsidTr="00C8459E">
        <w:trPr>
          <w:trHeight w:val="282"/>
        </w:trPr>
        <w:tc>
          <w:tcPr>
            <w:tcW w:w="1482" w:type="dxa"/>
            <w:gridSpan w:val="2"/>
            <w:vMerge w:val="restart"/>
            <w:tcBorders>
              <w:top w:val="single" w:sz="4" w:space="0" w:color="656599"/>
              <w:left w:val="single" w:sz="4" w:space="0" w:color="656599"/>
              <w:bottom w:val="single" w:sz="4" w:space="0" w:color="656599"/>
              <w:right w:val="single" w:sz="4" w:space="0" w:color="656599"/>
            </w:tcBorders>
          </w:tcPr>
          <w:p w14:paraId="5757AFFD" w14:textId="753EDDD4" w:rsidR="00A01DBF" w:rsidRPr="002F55EF" w:rsidRDefault="00A01DBF" w:rsidP="00FB52C4">
            <w:pPr>
              <w:ind w:left="1"/>
              <w:jc w:val="left"/>
              <w:rPr>
                <w:rFonts w:ascii="Times New Roman" w:hAnsi="Times New Roman" w:cs="Times New Roman"/>
                <w:sz w:val="18"/>
                <w:szCs w:val="18"/>
              </w:rPr>
            </w:pPr>
            <w:r w:rsidRPr="002F55EF">
              <w:rPr>
                <w:rFonts w:ascii="Times New Roman" w:hAnsi="Times New Roman" w:cs="Times New Roman"/>
                <w:sz w:val="18"/>
                <w:szCs w:val="18"/>
              </w:rPr>
              <w:t>Total funds requested for approval at this meeting (US</w:t>
            </w:r>
            <w:r w:rsidR="00BE346F">
              <w:rPr>
                <w:rFonts w:ascii="Times New Roman" w:hAnsi="Times New Roman" w:cs="Times New Roman"/>
                <w:sz w:val="18"/>
                <w:szCs w:val="18"/>
              </w:rPr>
              <w:t xml:space="preserve"> </w:t>
            </w:r>
            <w:r w:rsidRPr="002F55EF">
              <w:rPr>
                <w:rFonts w:ascii="Times New Roman" w:hAnsi="Times New Roman" w:cs="Times New Roman"/>
                <w:sz w:val="18"/>
                <w:szCs w:val="18"/>
              </w:rPr>
              <w:t xml:space="preserve">$) </w:t>
            </w:r>
          </w:p>
        </w:tc>
        <w:tc>
          <w:tcPr>
            <w:tcW w:w="894" w:type="dxa"/>
            <w:tcBorders>
              <w:top w:val="single" w:sz="4" w:space="0" w:color="656599"/>
              <w:left w:val="single" w:sz="4" w:space="0" w:color="656599"/>
              <w:bottom w:val="single" w:sz="4" w:space="0" w:color="656599"/>
              <w:right w:val="single" w:sz="4" w:space="0" w:color="656599"/>
            </w:tcBorders>
          </w:tcPr>
          <w:p w14:paraId="5A075F5D" w14:textId="77777777" w:rsidR="00A01DBF" w:rsidRPr="002F55EF" w:rsidRDefault="00A01DBF" w:rsidP="00FB52C4">
            <w:pPr>
              <w:ind w:left="1" w:right="43"/>
              <w:jc w:val="left"/>
              <w:rPr>
                <w:rFonts w:ascii="Times New Roman" w:hAnsi="Times New Roman" w:cs="Times New Roman"/>
                <w:sz w:val="18"/>
                <w:szCs w:val="18"/>
              </w:rPr>
            </w:pPr>
            <w:r w:rsidRPr="002F55EF">
              <w:rPr>
                <w:rFonts w:ascii="Times New Roman" w:hAnsi="Times New Roman" w:cs="Times New Roman"/>
                <w:sz w:val="18"/>
                <w:szCs w:val="18"/>
              </w:rPr>
              <w:t xml:space="preserve">Project costs </w:t>
            </w:r>
          </w:p>
        </w:tc>
        <w:tc>
          <w:tcPr>
            <w:tcW w:w="624" w:type="dxa"/>
            <w:tcBorders>
              <w:top w:val="single" w:sz="4" w:space="0" w:color="656599"/>
              <w:left w:val="single" w:sz="4" w:space="0" w:color="656599"/>
              <w:bottom w:val="single" w:sz="4" w:space="0" w:color="656599"/>
              <w:right w:val="single" w:sz="4" w:space="0" w:color="656599"/>
            </w:tcBorders>
          </w:tcPr>
          <w:p w14:paraId="67E2668C" w14:textId="57C21FCB" w:rsidR="00A01DBF" w:rsidRPr="002F55EF" w:rsidRDefault="00962BDA"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794" w:type="dxa"/>
            <w:tcBorders>
              <w:top w:val="single" w:sz="4" w:space="0" w:color="656599"/>
              <w:left w:val="single" w:sz="4" w:space="0" w:color="656599"/>
              <w:bottom w:val="single" w:sz="4" w:space="0" w:color="656599"/>
              <w:right w:val="single" w:sz="4" w:space="0" w:color="656599"/>
            </w:tcBorders>
          </w:tcPr>
          <w:p w14:paraId="7384FB0C" w14:textId="463E419A" w:rsidR="00A01DBF" w:rsidRPr="002F55EF" w:rsidRDefault="00962BDA"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4F9FF4AB" w14:textId="2FEA9852" w:rsidR="00A01DBF" w:rsidRPr="002F55EF" w:rsidRDefault="00962BDA"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467A20F5" w14:textId="19669A3B" w:rsidR="00A01DBF" w:rsidRPr="002F55EF" w:rsidRDefault="00962BDA"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564F32DD" w14:textId="3E9921A1" w:rsidR="00A01DBF" w:rsidRPr="002F55EF" w:rsidRDefault="00962BDA" w:rsidP="00FB52C4">
            <w:pPr>
              <w:ind w:left="37"/>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2" w:type="dxa"/>
            <w:tcBorders>
              <w:top w:val="single" w:sz="4" w:space="0" w:color="656599"/>
              <w:left w:val="single" w:sz="4" w:space="0" w:color="656599"/>
              <w:bottom w:val="single" w:sz="4" w:space="0" w:color="656599"/>
              <w:right w:val="single" w:sz="4" w:space="0" w:color="656599"/>
            </w:tcBorders>
          </w:tcPr>
          <w:p w14:paraId="375F3CA6" w14:textId="1BEE66F6" w:rsidR="00A01DBF" w:rsidRPr="002F55EF" w:rsidRDefault="00962BDA"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5BA68984" w14:textId="549FB1F8" w:rsidR="00A01DBF" w:rsidRPr="002F55EF" w:rsidRDefault="00962BDA"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1EF6654C" w14:textId="135FDCDE" w:rsidR="00A01DBF" w:rsidRPr="002F55EF" w:rsidRDefault="00962BDA"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6D98CE01" w14:textId="0DFF218B" w:rsidR="00A01DBF" w:rsidRPr="002F55EF" w:rsidRDefault="00962BDA"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1A23DB73" w14:textId="65BAD9D4" w:rsidR="00A01DBF" w:rsidRPr="002F55EF" w:rsidRDefault="00A01DBF"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21,000</w:t>
            </w:r>
          </w:p>
        </w:tc>
        <w:tc>
          <w:tcPr>
            <w:tcW w:w="794" w:type="dxa"/>
            <w:tcBorders>
              <w:top w:val="single" w:sz="4" w:space="0" w:color="656599"/>
              <w:left w:val="single" w:sz="4" w:space="0" w:color="656599"/>
              <w:bottom w:val="single" w:sz="4" w:space="0" w:color="656599"/>
              <w:right w:val="single" w:sz="4" w:space="0" w:color="656599"/>
            </w:tcBorders>
          </w:tcPr>
          <w:p w14:paraId="6CA69195" w14:textId="28DE7838" w:rsidR="00A01DBF" w:rsidRPr="002F55EF" w:rsidRDefault="0065226C"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21,000</w:t>
            </w:r>
          </w:p>
        </w:tc>
      </w:tr>
      <w:tr w:rsidR="00896797" w:rsidRPr="002F55EF" w14:paraId="62000CB8" w14:textId="77777777" w:rsidTr="00C8459E">
        <w:trPr>
          <w:trHeight w:val="282"/>
        </w:trPr>
        <w:tc>
          <w:tcPr>
            <w:tcW w:w="1482" w:type="dxa"/>
            <w:gridSpan w:val="2"/>
            <w:vMerge/>
            <w:tcBorders>
              <w:top w:val="nil"/>
              <w:left w:val="single" w:sz="4" w:space="0" w:color="656599"/>
              <w:bottom w:val="single" w:sz="4" w:space="0" w:color="656599"/>
              <w:right w:val="single" w:sz="4" w:space="0" w:color="656599"/>
            </w:tcBorders>
          </w:tcPr>
          <w:p w14:paraId="2A3962B4" w14:textId="77777777" w:rsidR="00896797" w:rsidRPr="002F55EF" w:rsidRDefault="00896797" w:rsidP="00FB52C4">
            <w:pPr>
              <w:spacing w:after="160"/>
              <w:jc w:val="left"/>
              <w:rPr>
                <w:rFonts w:ascii="Times New Roman" w:hAnsi="Times New Roman" w:cs="Times New Roman"/>
                <w:sz w:val="18"/>
                <w:szCs w:val="18"/>
              </w:rPr>
            </w:pPr>
          </w:p>
        </w:tc>
        <w:tc>
          <w:tcPr>
            <w:tcW w:w="894" w:type="dxa"/>
            <w:tcBorders>
              <w:top w:val="single" w:sz="4" w:space="0" w:color="656599"/>
              <w:left w:val="single" w:sz="4" w:space="0" w:color="656599"/>
              <w:bottom w:val="single" w:sz="4" w:space="0" w:color="656599"/>
              <w:right w:val="single" w:sz="4" w:space="0" w:color="656599"/>
            </w:tcBorders>
          </w:tcPr>
          <w:p w14:paraId="768C4F2E" w14:textId="77777777" w:rsidR="00896797" w:rsidRPr="002F55EF" w:rsidRDefault="00896797" w:rsidP="00FB52C4">
            <w:pPr>
              <w:ind w:left="1"/>
              <w:jc w:val="left"/>
              <w:rPr>
                <w:rFonts w:ascii="Times New Roman" w:hAnsi="Times New Roman" w:cs="Times New Roman"/>
                <w:sz w:val="18"/>
                <w:szCs w:val="18"/>
              </w:rPr>
            </w:pPr>
            <w:r w:rsidRPr="002F55EF">
              <w:rPr>
                <w:rFonts w:ascii="Times New Roman" w:hAnsi="Times New Roman" w:cs="Times New Roman"/>
                <w:sz w:val="18"/>
                <w:szCs w:val="18"/>
              </w:rPr>
              <w:t xml:space="preserve">Support costs </w:t>
            </w:r>
          </w:p>
        </w:tc>
        <w:tc>
          <w:tcPr>
            <w:tcW w:w="624" w:type="dxa"/>
            <w:tcBorders>
              <w:top w:val="single" w:sz="4" w:space="0" w:color="656599"/>
              <w:left w:val="single" w:sz="4" w:space="0" w:color="656599"/>
              <w:bottom w:val="single" w:sz="4" w:space="0" w:color="656599"/>
              <w:right w:val="single" w:sz="4" w:space="0" w:color="656599"/>
            </w:tcBorders>
          </w:tcPr>
          <w:p w14:paraId="7FC695F6" w14:textId="397EA8F2" w:rsidR="00896797" w:rsidRPr="002F55EF" w:rsidRDefault="00896797"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794" w:type="dxa"/>
            <w:tcBorders>
              <w:top w:val="single" w:sz="4" w:space="0" w:color="656599"/>
              <w:left w:val="single" w:sz="4" w:space="0" w:color="656599"/>
              <w:bottom w:val="single" w:sz="4" w:space="0" w:color="656599"/>
              <w:right w:val="single" w:sz="4" w:space="0" w:color="656599"/>
            </w:tcBorders>
          </w:tcPr>
          <w:p w14:paraId="0074011F" w14:textId="4B241C03" w:rsidR="00896797" w:rsidRPr="002F55EF" w:rsidRDefault="00896797"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7D5BB463" w14:textId="43537F99" w:rsidR="00896797" w:rsidRPr="002F55EF" w:rsidRDefault="00896797"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422427A9" w14:textId="7552E89F" w:rsidR="00896797" w:rsidRPr="002F55EF" w:rsidRDefault="00896797"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001260C8" w14:textId="08B30604" w:rsidR="00896797" w:rsidRPr="002F55EF" w:rsidRDefault="00896797" w:rsidP="00FB52C4">
            <w:pPr>
              <w:ind w:right="42"/>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2" w:type="dxa"/>
            <w:tcBorders>
              <w:top w:val="single" w:sz="4" w:space="0" w:color="656599"/>
              <w:left w:val="single" w:sz="4" w:space="0" w:color="656599"/>
              <w:bottom w:val="single" w:sz="4" w:space="0" w:color="656599"/>
              <w:right w:val="single" w:sz="4" w:space="0" w:color="656599"/>
            </w:tcBorders>
          </w:tcPr>
          <w:p w14:paraId="5C1778B9" w14:textId="56FA6A72" w:rsidR="00896797" w:rsidRPr="002F55EF" w:rsidRDefault="00896797"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0B7F4786" w14:textId="5FD26A95" w:rsidR="00896797" w:rsidRPr="002F55EF" w:rsidRDefault="00896797"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2CE79987" w14:textId="264FC7CC" w:rsidR="00896797" w:rsidRPr="002F55EF" w:rsidRDefault="00896797" w:rsidP="00FB52C4">
            <w:pPr>
              <w:ind w:right="44"/>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4BF98C36" w14:textId="5DB0A5A3" w:rsidR="00896797" w:rsidRPr="002F55EF" w:rsidRDefault="00896797"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0</w:t>
            </w:r>
          </w:p>
        </w:tc>
        <w:tc>
          <w:tcPr>
            <w:tcW w:w="693" w:type="dxa"/>
            <w:tcBorders>
              <w:top w:val="single" w:sz="4" w:space="0" w:color="656599"/>
              <w:left w:val="single" w:sz="4" w:space="0" w:color="656599"/>
              <w:bottom w:val="single" w:sz="4" w:space="0" w:color="656599"/>
              <w:right w:val="single" w:sz="4" w:space="0" w:color="656599"/>
            </w:tcBorders>
          </w:tcPr>
          <w:p w14:paraId="3F84C7FD" w14:textId="75EE14A2" w:rsidR="00896797" w:rsidRPr="002F55EF" w:rsidRDefault="00896797"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2,394</w:t>
            </w:r>
          </w:p>
        </w:tc>
        <w:tc>
          <w:tcPr>
            <w:tcW w:w="794" w:type="dxa"/>
            <w:tcBorders>
              <w:top w:val="single" w:sz="4" w:space="0" w:color="656599"/>
              <w:left w:val="single" w:sz="4" w:space="0" w:color="656599"/>
              <w:bottom w:val="single" w:sz="4" w:space="0" w:color="656599"/>
              <w:right w:val="single" w:sz="4" w:space="0" w:color="656599"/>
            </w:tcBorders>
          </w:tcPr>
          <w:p w14:paraId="63F8FC9D" w14:textId="79B6C8B1" w:rsidR="00896797" w:rsidRPr="002F55EF" w:rsidRDefault="00896797" w:rsidP="00FB52C4">
            <w:pPr>
              <w:ind w:right="43"/>
              <w:jc w:val="right"/>
              <w:rPr>
                <w:rFonts w:ascii="Times New Roman" w:hAnsi="Times New Roman" w:cs="Times New Roman"/>
                <w:sz w:val="18"/>
                <w:szCs w:val="18"/>
              </w:rPr>
            </w:pPr>
            <w:r w:rsidRPr="002F55EF">
              <w:rPr>
                <w:rFonts w:ascii="Times New Roman" w:hAnsi="Times New Roman" w:cs="Times New Roman"/>
                <w:sz w:val="18"/>
                <w:szCs w:val="18"/>
              </w:rPr>
              <w:t>2,394</w:t>
            </w:r>
          </w:p>
        </w:tc>
      </w:tr>
    </w:tbl>
    <w:p w14:paraId="17DF9667" w14:textId="5B60E98B" w:rsidR="009D0FDD" w:rsidRPr="002F55EF" w:rsidRDefault="009D0FDD" w:rsidP="00FB52C4">
      <w:pPr>
        <w:spacing w:after="60"/>
        <w:jc w:val="center"/>
        <w:rPr>
          <w:sz w:val="20"/>
          <w:szCs w:val="20"/>
          <w:lang w:val="en-CA"/>
        </w:rPr>
      </w:pPr>
    </w:p>
    <w:tbl>
      <w:tblPr>
        <w:tblStyle w:val="TableGrid"/>
        <w:tblW w:w="10057" w:type="dxa"/>
        <w:tblInd w:w="-139" w:type="dxa"/>
        <w:tblLook w:val="04A0" w:firstRow="1" w:lastRow="0" w:firstColumn="1" w:lastColumn="0" w:noHBand="0" w:noVBand="1"/>
      </w:tblPr>
      <w:tblGrid>
        <w:gridCol w:w="5142"/>
        <w:gridCol w:w="4915"/>
      </w:tblGrid>
      <w:tr w:rsidR="009D0FDD" w:rsidRPr="002F55EF" w14:paraId="36492170" w14:textId="77777777" w:rsidTr="00157902">
        <w:trPr>
          <w:trHeight w:val="250"/>
        </w:trPr>
        <w:tc>
          <w:tcPr>
            <w:tcW w:w="5142" w:type="dxa"/>
            <w:tcBorders>
              <w:bottom w:val="single" w:sz="4" w:space="0" w:color="auto"/>
            </w:tcBorders>
          </w:tcPr>
          <w:p w14:paraId="48A04DE1" w14:textId="180D01D0" w:rsidR="009D0FDD" w:rsidRPr="002F55EF" w:rsidRDefault="009D0FDD" w:rsidP="00FB52C4">
            <w:pPr>
              <w:spacing w:after="60"/>
              <w:jc w:val="left"/>
              <w:rPr>
                <w:sz w:val="18"/>
                <w:szCs w:val="18"/>
                <w:lang w:val="en-CA"/>
              </w:rPr>
            </w:pPr>
            <w:r w:rsidRPr="002F55EF">
              <w:rPr>
                <w:b/>
                <w:sz w:val="18"/>
                <w:szCs w:val="18"/>
                <w:lang w:val="en-CA"/>
              </w:rPr>
              <w:t>Secretariat's recommendation:</w:t>
            </w:r>
          </w:p>
        </w:tc>
        <w:tc>
          <w:tcPr>
            <w:tcW w:w="4915" w:type="dxa"/>
            <w:tcBorders>
              <w:bottom w:val="single" w:sz="4" w:space="0" w:color="auto"/>
            </w:tcBorders>
            <w:shd w:val="clear" w:color="auto" w:fill="FFFFFF" w:themeFill="background1"/>
          </w:tcPr>
          <w:p w14:paraId="48D88A94" w14:textId="5C4D2F49" w:rsidR="009D0FDD" w:rsidRPr="002F55EF" w:rsidRDefault="00115558" w:rsidP="00FB52C4">
            <w:pPr>
              <w:spacing w:after="60"/>
              <w:jc w:val="center"/>
              <w:rPr>
                <w:sz w:val="18"/>
                <w:szCs w:val="18"/>
                <w:lang w:val="en-CA"/>
              </w:rPr>
            </w:pPr>
            <w:r w:rsidRPr="002F55EF">
              <w:rPr>
                <w:sz w:val="18"/>
                <w:szCs w:val="18"/>
                <w:lang w:val="en-CA"/>
              </w:rPr>
              <w:t>Blanket approval</w:t>
            </w:r>
          </w:p>
        </w:tc>
      </w:tr>
    </w:tbl>
    <w:p w14:paraId="77AF5C7E" w14:textId="17BB9961" w:rsidR="00962BDA" w:rsidRPr="002F55EF" w:rsidRDefault="00962BDA" w:rsidP="00FB52C4">
      <w:pPr>
        <w:spacing w:after="60"/>
        <w:rPr>
          <w:sz w:val="18"/>
          <w:szCs w:val="18"/>
          <w:lang w:val="en-CA"/>
        </w:rPr>
      </w:pPr>
      <w:r w:rsidRPr="002F55EF">
        <w:rPr>
          <w:sz w:val="18"/>
          <w:szCs w:val="18"/>
          <w:lang w:val="en-CA"/>
        </w:rPr>
        <w:br w:type="page"/>
      </w:r>
    </w:p>
    <w:p w14:paraId="4C6B465B" w14:textId="05FF7581" w:rsidR="00A01DBF" w:rsidRPr="002F55EF" w:rsidRDefault="00A01DBF" w:rsidP="00FB52C4">
      <w:pPr>
        <w:spacing w:after="240"/>
        <w:jc w:val="center"/>
        <w:rPr>
          <w:b/>
          <w:lang w:val="en-CA"/>
        </w:rPr>
      </w:pPr>
      <w:r w:rsidRPr="002F55EF">
        <w:rPr>
          <w:b/>
          <w:lang w:val="en-CA"/>
        </w:rPr>
        <w:lastRenderedPageBreak/>
        <w:t>PROJECT DESCRIPTION</w:t>
      </w:r>
    </w:p>
    <w:p w14:paraId="666A14A4" w14:textId="72C4627A" w:rsidR="00A41FB7" w:rsidRPr="002F55EF" w:rsidRDefault="00A01DBF" w:rsidP="00FB52C4">
      <w:pPr>
        <w:pStyle w:val="ListParagraph"/>
        <w:numPr>
          <w:ilvl w:val="0"/>
          <w:numId w:val="7"/>
        </w:numPr>
        <w:spacing w:after="240"/>
        <w:ind w:left="0" w:firstLine="0"/>
        <w:rPr>
          <w:lang w:val="en-CA"/>
        </w:rPr>
      </w:pPr>
      <w:r w:rsidRPr="002F55EF">
        <w:rPr>
          <w:lang w:val="en-CA"/>
        </w:rPr>
        <w:t>On behalf of the Government of Nepal, UNEP as the lead implementing agency has submitted a request for funding for the third and final tranche of</w:t>
      </w:r>
      <w:r w:rsidR="00937CDA" w:rsidRPr="002F55EF">
        <w:rPr>
          <w:lang w:val="en-CA"/>
        </w:rPr>
        <w:t xml:space="preserve"> stage I of the HCFC phase-out m</w:t>
      </w:r>
      <w:r w:rsidRPr="002F55EF">
        <w:rPr>
          <w:lang w:val="en-CA"/>
        </w:rPr>
        <w:t xml:space="preserve">anagement plan (HPMP), at a total cost of </w:t>
      </w:r>
      <w:r w:rsidR="00E857D8" w:rsidRPr="002F55EF">
        <w:rPr>
          <w:lang w:val="en-CA"/>
        </w:rPr>
        <w:t>US $</w:t>
      </w:r>
      <w:r w:rsidR="00A41FB7" w:rsidRPr="002F55EF">
        <w:rPr>
          <w:lang w:val="en-CA"/>
        </w:rPr>
        <w:t>23,394</w:t>
      </w:r>
      <w:r w:rsidRPr="002F55EF">
        <w:rPr>
          <w:lang w:val="en-CA"/>
        </w:rPr>
        <w:t xml:space="preserve">, consisting of </w:t>
      </w:r>
      <w:r w:rsidR="00E857D8" w:rsidRPr="002F55EF">
        <w:rPr>
          <w:lang w:val="en-CA"/>
        </w:rPr>
        <w:t>US $</w:t>
      </w:r>
      <w:r w:rsidR="00A41FB7" w:rsidRPr="002F55EF">
        <w:t>12,600</w:t>
      </w:r>
      <w:r w:rsidR="001B2181" w:rsidRPr="002F55EF">
        <w:t>,</w:t>
      </w:r>
      <w:r w:rsidRPr="002F55EF">
        <w:rPr>
          <w:lang w:val="en-CA"/>
        </w:rPr>
        <w:t xml:space="preserve"> plus agency support costs of </w:t>
      </w:r>
      <w:r w:rsidR="00E857D8" w:rsidRPr="002F55EF">
        <w:rPr>
          <w:lang w:val="en-CA"/>
        </w:rPr>
        <w:t>US $</w:t>
      </w:r>
      <w:r w:rsidR="00A41FB7" w:rsidRPr="002F55EF">
        <w:t>1,638</w:t>
      </w:r>
      <w:r w:rsidR="00A41FB7" w:rsidRPr="002F55EF">
        <w:rPr>
          <w:lang w:val="en-CA"/>
        </w:rPr>
        <w:t xml:space="preserve"> </w:t>
      </w:r>
      <w:r w:rsidRPr="002F55EF">
        <w:rPr>
          <w:lang w:val="en-CA"/>
        </w:rPr>
        <w:t xml:space="preserve">for </w:t>
      </w:r>
      <w:r w:rsidR="00A41FB7" w:rsidRPr="002F55EF">
        <w:rPr>
          <w:lang w:val="en-CA"/>
        </w:rPr>
        <w:t>UNEP</w:t>
      </w:r>
      <w:r w:rsidRPr="002F55EF">
        <w:rPr>
          <w:lang w:val="en-CA"/>
        </w:rPr>
        <w:t xml:space="preserve">, and </w:t>
      </w:r>
      <w:r w:rsidR="00E857D8" w:rsidRPr="002F55EF">
        <w:rPr>
          <w:lang w:val="en-CA"/>
        </w:rPr>
        <w:t>US $</w:t>
      </w:r>
      <w:r w:rsidR="00A41FB7" w:rsidRPr="002F55EF">
        <w:t>8,400</w:t>
      </w:r>
      <w:r w:rsidR="001B2181" w:rsidRPr="002F55EF">
        <w:t>,</w:t>
      </w:r>
      <w:r w:rsidRPr="002F55EF">
        <w:rPr>
          <w:lang w:val="en-CA"/>
        </w:rPr>
        <w:t xml:space="preserve"> plus agency support costs of </w:t>
      </w:r>
      <w:r w:rsidR="00E857D8" w:rsidRPr="002F55EF">
        <w:rPr>
          <w:lang w:val="en-CA"/>
        </w:rPr>
        <w:t>US $</w:t>
      </w:r>
      <w:r w:rsidR="00A41FB7" w:rsidRPr="002F55EF">
        <w:t>756</w:t>
      </w:r>
      <w:r w:rsidRPr="002F55EF">
        <w:rPr>
          <w:lang w:val="en-CA"/>
        </w:rPr>
        <w:t xml:space="preserve"> for </w:t>
      </w:r>
      <w:r w:rsidR="00A41FB7" w:rsidRPr="002F55EF">
        <w:rPr>
          <w:lang w:val="en-CA"/>
        </w:rPr>
        <w:t>UNDP</w:t>
      </w:r>
      <w:r w:rsidRPr="002F55EF">
        <w:rPr>
          <w:lang w:val="en-CA"/>
        </w:rPr>
        <w:t>.</w:t>
      </w:r>
      <w:r w:rsidR="00D528F3" w:rsidRPr="002F55EF">
        <w:rPr>
          <w:rStyle w:val="FootnoteReference"/>
          <w:lang w:val="en-CA"/>
        </w:rPr>
        <w:footnoteReference w:id="3"/>
      </w:r>
      <w:r w:rsidR="00E857D8" w:rsidRPr="002F55EF">
        <w:rPr>
          <w:lang w:val="en-CA"/>
        </w:rPr>
        <w:t xml:space="preserve"> </w:t>
      </w:r>
      <w:r w:rsidRPr="002F55EF">
        <w:rPr>
          <w:lang w:val="en-CA"/>
        </w:rPr>
        <w:t xml:space="preserve">The submission includes a progress report on the implementation of the </w:t>
      </w:r>
      <w:r w:rsidR="00A41FB7" w:rsidRPr="002F55EF">
        <w:rPr>
          <w:lang w:val="en-CA"/>
        </w:rPr>
        <w:t>second tranche</w:t>
      </w:r>
      <w:r w:rsidRPr="002F55EF">
        <w:rPr>
          <w:lang w:val="en-CA"/>
        </w:rPr>
        <w:t>, the verification</w:t>
      </w:r>
      <w:r w:rsidR="00A41FB7" w:rsidRPr="002F55EF">
        <w:rPr>
          <w:lang w:val="en-CA"/>
        </w:rPr>
        <w:t xml:space="preserve"> report </w:t>
      </w:r>
      <w:r w:rsidR="0053775A" w:rsidRPr="002F55EF">
        <w:rPr>
          <w:lang w:val="en-CA"/>
        </w:rPr>
        <w:t>of</w:t>
      </w:r>
      <w:r w:rsidR="00FE6AD0" w:rsidRPr="002F55EF">
        <w:rPr>
          <w:lang w:val="en-CA"/>
        </w:rPr>
        <w:t xml:space="preserve"> HCFC consumption f</w:t>
      </w:r>
      <w:r w:rsidR="00A41FB7" w:rsidRPr="002F55EF">
        <w:rPr>
          <w:lang w:val="en-CA"/>
        </w:rPr>
        <w:t>r</w:t>
      </w:r>
      <w:r w:rsidR="00FE6AD0" w:rsidRPr="002F55EF">
        <w:rPr>
          <w:lang w:val="en-CA"/>
        </w:rPr>
        <w:t>om</w:t>
      </w:r>
      <w:r w:rsidR="00A41FB7" w:rsidRPr="002F55EF">
        <w:rPr>
          <w:lang w:val="en-CA"/>
        </w:rPr>
        <w:t xml:space="preserve"> </w:t>
      </w:r>
      <w:r w:rsidR="00FE6AD0" w:rsidRPr="002F55EF">
        <w:rPr>
          <w:lang w:val="en-CA"/>
        </w:rPr>
        <w:t xml:space="preserve">2015 to </w:t>
      </w:r>
      <w:r w:rsidRPr="002F55EF">
        <w:rPr>
          <w:lang w:val="en-CA"/>
        </w:rPr>
        <w:t>2019</w:t>
      </w:r>
      <w:r w:rsidR="00937CDA" w:rsidRPr="002F55EF">
        <w:rPr>
          <w:lang w:val="en-CA"/>
        </w:rPr>
        <w:t>,</w:t>
      </w:r>
      <w:r w:rsidR="00A41FB7" w:rsidRPr="002F55EF">
        <w:rPr>
          <w:lang w:val="en-CA"/>
        </w:rPr>
        <w:t xml:space="preserve"> </w:t>
      </w:r>
      <w:r w:rsidRPr="002F55EF">
        <w:rPr>
          <w:lang w:val="en-CA"/>
        </w:rPr>
        <w:t>and the tranche implementation plan for 2020 to 20</w:t>
      </w:r>
      <w:r w:rsidR="00A41FB7" w:rsidRPr="002F55EF">
        <w:rPr>
          <w:lang w:val="en-CA"/>
        </w:rPr>
        <w:t>21</w:t>
      </w:r>
      <w:r w:rsidRPr="002F55EF">
        <w:rPr>
          <w:lang w:val="en-CA"/>
        </w:rPr>
        <w:t>.</w:t>
      </w:r>
    </w:p>
    <w:p w14:paraId="1190AB3D" w14:textId="51F9207A" w:rsidR="00A01DBF" w:rsidRPr="002F55EF" w:rsidRDefault="00A01DBF" w:rsidP="00FB52C4">
      <w:pPr>
        <w:spacing w:after="240"/>
        <w:rPr>
          <w:u w:val="single"/>
          <w:lang w:val="en-CA"/>
        </w:rPr>
      </w:pPr>
      <w:r w:rsidRPr="002F55EF">
        <w:rPr>
          <w:u w:val="single"/>
          <w:lang w:val="en-CA"/>
        </w:rPr>
        <w:t>Report on HCFC consumption</w:t>
      </w:r>
    </w:p>
    <w:p w14:paraId="6DF8E2C7" w14:textId="0DFF352D" w:rsidR="0064405D" w:rsidRPr="002F55EF" w:rsidRDefault="00A01DBF" w:rsidP="00FB52C4">
      <w:pPr>
        <w:pStyle w:val="ListParagraph"/>
        <w:numPr>
          <w:ilvl w:val="0"/>
          <w:numId w:val="7"/>
        </w:numPr>
        <w:spacing w:after="240"/>
        <w:ind w:left="0" w:firstLine="0"/>
        <w:rPr>
          <w:lang w:val="en-CA"/>
        </w:rPr>
      </w:pPr>
      <w:r w:rsidRPr="002F55EF">
        <w:rPr>
          <w:lang w:val="en-CA"/>
        </w:rPr>
        <w:t xml:space="preserve">The Government of </w:t>
      </w:r>
      <w:r w:rsidR="00A41FB7" w:rsidRPr="002F55EF">
        <w:rPr>
          <w:lang w:val="en-CA"/>
        </w:rPr>
        <w:t>Nepal</w:t>
      </w:r>
      <w:r w:rsidRPr="002F55EF">
        <w:rPr>
          <w:lang w:val="en-CA"/>
        </w:rPr>
        <w:t xml:space="preserve"> reported a consumption o</w:t>
      </w:r>
      <w:r w:rsidR="0020760F" w:rsidRPr="002F55EF">
        <w:rPr>
          <w:lang w:val="en-CA"/>
        </w:rPr>
        <w:t>f 0.64</w:t>
      </w:r>
      <w:r w:rsidRPr="002F55EF">
        <w:rPr>
          <w:lang w:val="en-CA"/>
        </w:rPr>
        <w:t> ODP to</w:t>
      </w:r>
      <w:r w:rsidR="0020760F" w:rsidRPr="002F55EF">
        <w:rPr>
          <w:lang w:val="en-CA"/>
        </w:rPr>
        <w:t>nnes of HCFC in 2019, which is 42</w:t>
      </w:r>
      <w:r w:rsidRPr="002F55EF">
        <w:rPr>
          <w:lang w:val="en-CA"/>
        </w:rPr>
        <w:t> per cent below the HCFC baseline for compliance. The 2015-2019 HCFC consumption is shown in Table 1.</w:t>
      </w:r>
    </w:p>
    <w:p w14:paraId="0099699E" w14:textId="77777777" w:rsidR="0064405D" w:rsidRPr="002F55EF" w:rsidRDefault="0064405D" w:rsidP="00FB52C4">
      <w:pPr>
        <w:rPr>
          <w:b/>
          <w:lang w:val="en-CA"/>
        </w:rPr>
      </w:pPr>
      <w:r w:rsidRPr="002F55EF">
        <w:rPr>
          <w:b/>
          <w:lang w:val="en-CA"/>
        </w:rPr>
        <w:t>Table 1. HCFC consumption in Nepal (2015-2019 Article 7 data)</w:t>
      </w:r>
    </w:p>
    <w:tbl>
      <w:tblPr>
        <w:tblW w:w="5000" w:type="pct"/>
        <w:tblLook w:val="04A0" w:firstRow="1" w:lastRow="0" w:firstColumn="1" w:lastColumn="0" w:noHBand="0" w:noVBand="1"/>
      </w:tblPr>
      <w:tblGrid>
        <w:gridCol w:w="2246"/>
        <w:gridCol w:w="1018"/>
        <w:gridCol w:w="1018"/>
        <w:gridCol w:w="1018"/>
        <w:gridCol w:w="1018"/>
        <w:gridCol w:w="1018"/>
        <w:gridCol w:w="1018"/>
        <w:gridCol w:w="1018"/>
      </w:tblGrid>
      <w:tr w:rsidR="0064405D" w:rsidRPr="002F55EF" w14:paraId="35B53E4D" w14:textId="77777777" w:rsidTr="0064405D">
        <w:trPr>
          <w:tblHeader/>
        </w:trPr>
        <w:tc>
          <w:tcPr>
            <w:tcW w:w="119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7594CA" w14:textId="77777777" w:rsidR="0064405D" w:rsidRPr="002F55EF" w:rsidRDefault="0064405D" w:rsidP="00FB52C4">
            <w:pPr>
              <w:jc w:val="left"/>
              <w:rPr>
                <w:b/>
                <w:bCs/>
                <w:sz w:val="20"/>
                <w:szCs w:val="20"/>
                <w:lang w:val="en-CA"/>
              </w:rPr>
            </w:pPr>
            <w:r w:rsidRPr="002F55EF">
              <w:rPr>
                <w:b/>
                <w:bCs/>
                <w:sz w:val="20"/>
                <w:szCs w:val="20"/>
                <w:lang w:val="en-CA"/>
              </w:rPr>
              <w:t>HCFC-22</w:t>
            </w:r>
          </w:p>
        </w:tc>
        <w:tc>
          <w:tcPr>
            <w:tcW w:w="543" w:type="pct"/>
            <w:tcBorders>
              <w:top w:val="single" w:sz="4" w:space="0" w:color="auto"/>
              <w:left w:val="nil"/>
              <w:bottom w:val="single" w:sz="4" w:space="0" w:color="auto"/>
              <w:right w:val="nil"/>
            </w:tcBorders>
          </w:tcPr>
          <w:p w14:paraId="54D1AEBD" w14:textId="77777777" w:rsidR="0064405D" w:rsidRPr="002F55EF" w:rsidRDefault="0064405D" w:rsidP="00FB52C4">
            <w:pPr>
              <w:jc w:val="center"/>
              <w:rPr>
                <w:b/>
                <w:bCs/>
                <w:sz w:val="20"/>
                <w:szCs w:val="20"/>
                <w:lang w:val="en-CA"/>
              </w:rPr>
            </w:pPr>
          </w:p>
        </w:tc>
        <w:tc>
          <w:tcPr>
            <w:tcW w:w="543" w:type="pct"/>
            <w:tcBorders>
              <w:top w:val="single" w:sz="4" w:space="0" w:color="auto"/>
              <w:left w:val="nil"/>
              <w:bottom w:val="single" w:sz="4" w:space="0" w:color="auto"/>
              <w:right w:val="single" w:sz="4" w:space="0" w:color="auto"/>
            </w:tcBorders>
            <w:shd w:val="clear" w:color="auto" w:fill="auto"/>
            <w:noWrap/>
            <w:vAlign w:val="center"/>
            <w:hideMark/>
          </w:tcPr>
          <w:p w14:paraId="71D9BA4F" w14:textId="384BF3B8" w:rsidR="0064405D" w:rsidRPr="002F55EF" w:rsidRDefault="0064405D" w:rsidP="00FB52C4">
            <w:pPr>
              <w:jc w:val="center"/>
              <w:rPr>
                <w:b/>
                <w:bCs/>
                <w:sz w:val="20"/>
                <w:szCs w:val="20"/>
                <w:lang w:val="en-CA"/>
              </w:rPr>
            </w:pPr>
            <w:r w:rsidRPr="002F55EF">
              <w:rPr>
                <w:b/>
                <w:bCs/>
                <w:sz w:val="20"/>
                <w:szCs w:val="20"/>
                <w:lang w:val="en-CA"/>
              </w:rPr>
              <w:t>2015</w:t>
            </w:r>
          </w:p>
        </w:tc>
        <w:tc>
          <w:tcPr>
            <w:tcW w:w="543" w:type="pct"/>
            <w:tcBorders>
              <w:top w:val="single" w:sz="4" w:space="0" w:color="auto"/>
              <w:left w:val="nil"/>
              <w:bottom w:val="single" w:sz="4" w:space="0" w:color="auto"/>
              <w:right w:val="single" w:sz="4" w:space="0" w:color="auto"/>
            </w:tcBorders>
            <w:shd w:val="clear" w:color="auto" w:fill="auto"/>
            <w:noWrap/>
            <w:vAlign w:val="center"/>
            <w:hideMark/>
          </w:tcPr>
          <w:p w14:paraId="48CD657E" w14:textId="77777777" w:rsidR="0064405D" w:rsidRPr="002F55EF" w:rsidRDefault="0064405D" w:rsidP="00FB52C4">
            <w:pPr>
              <w:jc w:val="center"/>
              <w:rPr>
                <w:b/>
                <w:bCs/>
                <w:sz w:val="20"/>
                <w:szCs w:val="20"/>
                <w:lang w:val="en-CA"/>
              </w:rPr>
            </w:pPr>
            <w:r w:rsidRPr="002F55EF">
              <w:rPr>
                <w:b/>
                <w:bCs/>
                <w:sz w:val="20"/>
                <w:szCs w:val="20"/>
                <w:lang w:val="en-CA"/>
              </w:rPr>
              <w:t>2016</w:t>
            </w:r>
          </w:p>
        </w:tc>
        <w:tc>
          <w:tcPr>
            <w:tcW w:w="543" w:type="pct"/>
            <w:tcBorders>
              <w:top w:val="single" w:sz="4" w:space="0" w:color="auto"/>
              <w:left w:val="nil"/>
              <w:bottom w:val="single" w:sz="4" w:space="0" w:color="auto"/>
              <w:right w:val="single" w:sz="4" w:space="0" w:color="auto"/>
            </w:tcBorders>
          </w:tcPr>
          <w:p w14:paraId="0ABB6D84" w14:textId="77777777" w:rsidR="0064405D" w:rsidRPr="002F55EF" w:rsidRDefault="0064405D" w:rsidP="00FB52C4">
            <w:pPr>
              <w:jc w:val="center"/>
              <w:rPr>
                <w:b/>
                <w:bCs/>
                <w:sz w:val="20"/>
                <w:szCs w:val="20"/>
                <w:lang w:val="en-CA"/>
              </w:rPr>
            </w:pPr>
            <w:r w:rsidRPr="002F55EF">
              <w:rPr>
                <w:b/>
                <w:bCs/>
                <w:sz w:val="20"/>
                <w:szCs w:val="20"/>
                <w:lang w:val="en-CA"/>
              </w:rPr>
              <w:t>2017</w:t>
            </w:r>
          </w:p>
        </w:tc>
        <w:tc>
          <w:tcPr>
            <w:tcW w:w="543" w:type="pct"/>
            <w:tcBorders>
              <w:top w:val="single" w:sz="4" w:space="0" w:color="auto"/>
              <w:left w:val="single" w:sz="4" w:space="0" w:color="auto"/>
              <w:bottom w:val="single" w:sz="4" w:space="0" w:color="auto"/>
              <w:right w:val="single" w:sz="4" w:space="0" w:color="auto"/>
            </w:tcBorders>
          </w:tcPr>
          <w:p w14:paraId="53651327" w14:textId="77777777" w:rsidR="0064405D" w:rsidRPr="002F55EF" w:rsidRDefault="0064405D" w:rsidP="00FB52C4">
            <w:pPr>
              <w:jc w:val="center"/>
              <w:rPr>
                <w:b/>
                <w:bCs/>
                <w:sz w:val="20"/>
                <w:szCs w:val="20"/>
                <w:lang w:val="en-CA"/>
              </w:rPr>
            </w:pPr>
            <w:r w:rsidRPr="002F55EF">
              <w:rPr>
                <w:b/>
                <w:bCs/>
                <w:sz w:val="20"/>
                <w:szCs w:val="20"/>
                <w:lang w:val="en-CA"/>
              </w:rPr>
              <w:t>2018</w:t>
            </w:r>
          </w:p>
        </w:tc>
        <w:tc>
          <w:tcPr>
            <w:tcW w:w="543" w:type="pct"/>
            <w:tcBorders>
              <w:top w:val="single" w:sz="4" w:space="0" w:color="auto"/>
              <w:left w:val="single" w:sz="4" w:space="0" w:color="auto"/>
              <w:bottom w:val="single" w:sz="4" w:space="0" w:color="auto"/>
              <w:right w:val="single" w:sz="4" w:space="0" w:color="auto"/>
            </w:tcBorders>
          </w:tcPr>
          <w:p w14:paraId="679CB3D4" w14:textId="77777777" w:rsidR="0064405D" w:rsidRPr="002F55EF" w:rsidRDefault="0064405D" w:rsidP="00FB52C4">
            <w:pPr>
              <w:jc w:val="center"/>
              <w:rPr>
                <w:b/>
                <w:bCs/>
                <w:sz w:val="20"/>
                <w:szCs w:val="20"/>
                <w:lang w:val="en-CA"/>
              </w:rPr>
            </w:pPr>
            <w:r w:rsidRPr="002F55EF">
              <w:rPr>
                <w:b/>
                <w:bCs/>
                <w:sz w:val="20"/>
                <w:szCs w:val="20"/>
                <w:lang w:val="en-CA"/>
              </w:rPr>
              <w:t>2019</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BC51B" w14:textId="77777777" w:rsidR="0064405D" w:rsidRPr="002F55EF" w:rsidRDefault="0064405D" w:rsidP="00FB52C4">
            <w:pPr>
              <w:jc w:val="center"/>
              <w:rPr>
                <w:b/>
                <w:bCs/>
                <w:sz w:val="20"/>
                <w:szCs w:val="20"/>
                <w:lang w:val="en-CA"/>
              </w:rPr>
            </w:pPr>
            <w:r w:rsidRPr="002F55EF">
              <w:rPr>
                <w:b/>
                <w:bCs/>
                <w:sz w:val="20"/>
                <w:szCs w:val="20"/>
                <w:lang w:val="en-CA"/>
              </w:rPr>
              <w:t>Baseline</w:t>
            </w:r>
          </w:p>
        </w:tc>
      </w:tr>
      <w:tr w:rsidR="0064405D" w:rsidRPr="002F55EF" w14:paraId="2245240A" w14:textId="77777777" w:rsidTr="0064405D">
        <w:tc>
          <w:tcPr>
            <w:tcW w:w="119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23F13C" w14:textId="77777777" w:rsidR="0064405D" w:rsidRPr="002F55EF" w:rsidRDefault="0064405D" w:rsidP="00FB52C4">
            <w:pPr>
              <w:jc w:val="left"/>
              <w:rPr>
                <w:bCs/>
                <w:sz w:val="20"/>
                <w:szCs w:val="20"/>
                <w:lang w:val="en-CA"/>
              </w:rPr>
            </w:pPr>
            <w:r w:rsidRPr="002F55EF">
              <w:rPr>
                <w:bCs/>
                <w:sz w:val="20"/>
                <w:szCs w:val="20"/>
                <w:lang w:val="en-CA"/>
              </w:rPr>
              <w:t>Metric tonnes (mt)</w:t>
            </w:r>
          </w:p>
        </w:tc>
        <w:tc>
          <w:tcPr>
            <w:tcW w:w="543" w:type="pct"/>
            <w:tcBorders>
              <w:top w:val="nil"/>
              <w:left w:val="nil"/>
              <w:bottom w:val="single" w:sz="4" w:space="0" w:color="auto"/>
              <w:right w:val="nil"/>
            </w:tcBorders>
          </w:tcPr>
          <w:p w14:paraId="4C8C877E" w14:textId="77777777" w:rsidR="0064405D" w:rsidRPr="002F55EF" w:rsidRDefault="0064405D" w:rsidP="00FB52C4">
            <w:pPr>
              <w:jc w:val="right"/>
              <w:rPr>
                <w:sz w:val="20"/>
                <w:szCs w:val="20"/>
                <w:lang w:val="en-CA"/>
              </w:rPr>
            </w:pPr>
          </w:p>
        </w:tc>
        <w:tc>
          <w:tcPr>
            <w:tcW w:w="543" w:type="pct"/>
            <w:tcBorders>
              <w:top w:val="nil"/>
              <w:left w:val="nil"/>
              <w:bottom w:val="single" w:sz="4" w:space="0" w:color="auto"/>
              <w:right w:val="single" w:sz="4" w:space="0" w:color="auto"/>
            </w:tcBorders>
            <w:shd w:val="clear" w:color="auto" w:fill="auto"/>
            <w:noWrap/>
            <w:tcMar>
              <w:left w:w="115" w:type="dxa"/>
              <w:right w:w="216" w:type="dxa"/>
            </w:tcMar>
          </w:tcPr>
          <w:p w14:paraId="4EEA4C6F" w14:textId="0B295AC9" w:rsidR="0064405D" w:rsidRPr="002F55EF" w:rsidRDefault="0064405D" w:rsidP="00FB52C4">
            <w:pPr>
              <w:jc w:val="right"/>
              <w:rPr>
                <w:sz w:val="20"/>
                <w:szCs w:val="20"/>
                <w:lang w:val="en-CA"/>
              </w:rPr>
            </w:pPr>
            <w:r w:rsidRPr="002F55EF">
              <w:rPr>
                <w:sz w:val="20"/>
                <w:szCs w:val="20"/>
                <w:lang w:val="en-CA"/>
              </w:rPr>
              <w:t>10.00</w:t>
            </w:r>
          </w:p>
        </w:tc>
        <w:tc>
          <w:tcPr>
            <w:tcW w:w="543" w:type="pct"/>
            <w:tcBorders>
              <w:top w:val="nil"/>
              <w:left w:val="nil"/>
              <w:bottom w:val="single" w:sz="4" w:space="0" w:color="auto"/>
              <w:right w:val="single" w:sz="4" w:space="0" w:color="auto"/>
            </w:tcBorders>
            <w:shd w:val="clear" w:color="auto" w:fill="auto"/>
            <w:noWrap/>
            <w:tcMar>
              <w:left w:w="115" w:type="dxa"/>
              <w:right w:w="216" w:type="dxa"/>
            </w:tcMar>
          </w:tcPr>
          <w:p w14:paraId="0D831CAA" w14:textId="77777777" w:rsidR="0064405D" w:rsidRPr="002F55EF" w:rsidRDefault="0064405D" w:rsidP="00FB52C4">
            <w:pPr>
              <w:jc w:val="right"/>
              <w:rPr>
                <w:sz w:val="20"/>
                <w:szCs w:val="20"/>
                <w:lang w:val="en-CA"/>
              </w:rPr>
            </w:pPr>
            <w:r w:rsidRPr="002F55EF">
              <w:rPr>
                <w:bCs/>
                <w:sz w:val="20"/>
                <w:szCs w:val="20"/>
              </w:rPr>
              <w:t>14.48</w:t>
            </w:r>
          </w:p>
        </w:tc>
        <w:tc>
          <w:tcPr>
            <w:tcW w:w="543" w:type="pct"/>
            <w:tcBorders>
              <w:top w:val="single" w:sz="4" w:space="0" w:color="auto"/>
              <w:left w:val="nil"/>
              <w:bottom w:val="single" w:sz="4" w:space="0" w:color="auto"/>
              <w:right w:val="single" w:sz="4" w:space="0" w:color="auto"/>
            </w:tcBorders>
            <w:tcMar>
              <w:left w:w="115" w:type="dxa"/>
              <w:right w:w="216" w:type="dxa"/>
            </w:tcMar>
            <w:vAlign w:val="bottom"/>
          </w:tcPr>
          <w:p w14:paraId="79EF4D2B" w14:textId="77777777" w:rsidR="0064405D" w:rsidRPr="002F55EF" w:rsidRDefault="0064405D" w:rsidP="00FB52C4">
            <w:pPr>
              <w:jc w:val="right"/>
              <w:rPr>
                <w:bCs/>
                <w:sz w:val="20"/>
                <w:szCs w:val="20"/>
                <w:lang w:val="en-CA"/>
              </w:rPr>
            </w:pPr>
            <w:r w:rsidRPr="002F55EF">
              <w:rPr>
                <w:sz w:val="20"/>
                <w:szCs w:val="20"/>
              </w:rPr>
              <w:t>11.59</w:t>
            </w:r>
          </w:p>
        </w:tc>
        <w:tc>
          <w:tcPr>
            <w:tcW w:w="543" w:type="pct"/>
            <w:tcBorders>
              <w:top w:val="nil"/>
              <w:left w:val="single" w:sz="4" w:space="0" w:color="auto"/>
              <w:bottom w:val="single" w:sz="4" w:space="0" w:color="auto"/>
              <w:right w:val="single" w:sz="4" w:space="0" w:color="auto"/>
            </w:tcBorders>
            <w:tcMar>
              <w:left w:w="115" w:type="dxa"/>
              <w:right w:w="216" w:type="dxa"/>
            </w:tcMar>
            <w:vAlign w:val="bottom"/>
          </w:tcPr>
          <w:p w14:paraId="6C70594A" w14:textId="77777777" w:rsidR="0064405D" w:rsidRPr="002F55EF" w:rsidRDefault="0064405D" w:rsidP="00FB52C4">
            <w:pPr>
              <w:jc w:val="right"/>
              <w:rPr>
                <w:bCs/>
                <w:sz w:val="20"/>
                <w:szCs w:val="20"/>
                <w:lang w:val="en-CA"/>
              </w:rPr>
            </w:pPr>
            <w:r w:rsidRPr="002F55EF">
              <w:rPr>
                <w:sz w:val="20"/>
                <w:szCs w:val="20"/>
              </w:rPr>
              <w:t>15.04</w:t>
            </w:r>
          </w:p>
        </w:tc>
        <w:tc>
          <w:tcPr>
            <w:tcW w:w="543" w:type="pct"/>
            <w:tcBorders>
              <w:top w:val="nil"/>
              <w:left w:val="single" w:sz="4" w:space="0" w:color="auto"/>
              <w:bottom w:val="single" w:sz="4" w:space="0" w:color="auto"/>
              <w:right w:val="single" w:sz="4" w:space="0" w:color="auto"/>
            </w:tcBorders>
            <w:tcMar>
              <w:left w:w="115" w:type="dxa"/>
              <w:right w:w="216" w:type="dxa"/>
            </w:tcMar>
          </w:tcPr>
          <w:p w14:paraId="2D1E50AA" w14:textId="77777777" w:rsidR="0064405D" w:rsidRPr="002F55EF" w:rsidRDefault="0064405D" w:rsidP="00FB52C4">
            <w:pPr>
              <w:jc w:val="right"/>
              <w:rPr>
                <w:rFonts w:eastAsiaTheme="minorHAnsi"/>
                <w:sz w:val="20"/>
                <w:szCs w:val="20"/>
                <w:lang w:val="en-CA"/>
              </w:rPr>
            </w:pPr>
            <w:r w:rsidRPr="002F55EF">
              <w:rPr>
                <w:sz w:val="20"/>
                <w:szCs w:val="20"/>
                <w:lang w:val="en-CA"/>
              </w:rPr>
              <w:t>11.70</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vAlign w:val="center"/>
          </w:tcPr>
          <w:p w14:paraId="7F094912" w14:textId="77777777" w:rsidR="0064405D" w:rsidRPr="002F55EF" w:rsidRDefault="0064405D" w:rsidP="00FB52C4">
            <w:pPr>
              <w:jc w:val="right"/>
              <w:rPr>
                <w:bCs/>
                <w:sz w:val="20"/>
                <w:szCs w:val="20"/>
                <w:lang w:val="en-CA"/>
              </w:rPr>
            </w:pPr>
            <w:r w:rsidRPr="002F55EF">
              <w:rPr>
                <w:bCs/>
                <w:sz w:val="20"/>
                <w:szCs w:val="20"/>
                <w:lang w:val="en-CA"/>
              </w:rPr>
              <w:t>20.00</w:t>
            </w:r>
          </w:p>
        </w:tc>
      </w:tr>
      <w:tr w:rsidR="0064405D" w:rsidRPr="002F55EF" w14:paraId="3E390E17" w14:textId="77777777" w:rsidTr="0064405D">
        <w:tc>
          <w:tcPr>
            <w:tcW w:w="119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8447B5" w14:textId="77777777" w:rsidR="0064405D" w:rsidRPr="002F55EF" w:rsidRDefault="0064405D" w:rsidP="00FB52C4">
            <w:pPr>
              <w:jc w:val="left"/>
              <w:rPr>
                <w:sz w:val="20"/>
                <w:szCs w:val="20"/>
                <w:lang w:val="en-CA"/>
              </w:rPr>
            </w:pPr>
            <w:r w:rsidRPr="002F55EF">
              <w:rPr>
                <w:bCs/>
                <w:sz w:val="20"/>
                <w:szCs w:val="20"/>
                <w:lang w:val="en-CA"/>
              </w:rPr>
              <w:t>ODP tonnes</w:t>
            </w:r>
          </w:p>
        </w:tc>
        <w:tc>
          <w:tcPr>
            <w:tcW w:w="543" w:type="pct"/>
            <w:tcBorders>
              <w:top w:val="nil"/>
              <w:left w:val="nil"/>
              <w:bottom w:val="single" w:sz="4" w:space="0" w:color="auto"/>
              <w:right w:val="nil"/>
            </w:tcBorders>
          </w:tcPr>
          <w:p w14:paraId="3EBBE337" w14:textId="77777777" w:rsidR="0064405D" w:rsidRPr="002F55EF" w:rsidRDefault="0064405D" w:rsidP="00FB52C4">
            <w:pPr>
              <w:jc w:val="right"/>
              <w:rPr>
                <w:sz w:val="20"/>
                <w:szCs w:val="20"/>
              </w:rPr>
            </w:pPr>
          </w:p>
        </w:tc>
        <w:tc>
          <w:tcPr>
            <w:tcW w:w="543" w:type="pct"/>
            <w:tcBorders>
              <w:top w:val="nil"/>
              <w:left w:val="nil"/>
              <w:bottom w:val="single" w:sz="4" w:space="0" w:color="auto"/>
              <w:right w:val="single" w:sz="4" w:space="0" w:color="auto"/>
            </w:tcBorders>
            <w:shd w:val="clear" w:color="auto" w:fill="auto"/>
            <w:noWrap/>
            <w:tcMar>
              <w:left w:w="115" w:type="dxa"/>
              <w:right w:w="216" w:type="dxa"/>
            </w:tcMar>
          </w:tcPr>
          <w:p w14:paraId="5ABFCDCF" w14:textId="4636C8A3" w:rsidR="0064405D" w:rsidRPr="002F55EF" w:rsidRDefault="0064405D" w:rsidP="00FB52C4">
            <w:pPr>
              <w:jc w:val="right"/>
              <w:rPr>
                <w:rFonts w:eastAsiaTheme="minorHAnsi"/>
                <w:sz w:val="20"/>
                <w:szCs w:val="20"/>
                <w:lang w:val="en-CA"/>
              </w:rPr>
            </w:pPr>
            <w:r w:rsidRPr="002F55EF">
              <w:rPr>
                <w:sz w:val="20"/>
                <w:szCs w:val="20"/>
              </w:rPr>
              <w:t>0.55</w:t>
            </w:r>
          </w:p>
        </w:tc>
        <w:tc>
          <w:tcPr>
            <w:tcW w:w="543" w:type="pct"/>
            <w:tcBorders>
              <w:top w:val="nil"/>
              <w:left w:val="nil"/>
              <w:bottom w:val="single" w:sz="4" w:space="0" w:color="auto"/>
              <w:right w:val="single" w:sz="4" w:space="0" w:color="auto"/>
            </w:tcBorders>
            <w:shd w:val="clear" w:color="auto" w:fill="auto"/>
            <w:noWrap/>
            <w:tcMar>
              <w:left w:w="115" w:type="dxa"/>
              <w:right w:w="216" w:type="dxa"/>
            </w:tcMar>
          </w:tcPr>
          <w:p w14:paraId="0B475CFD" w14:textId="77777777" w:rsidR="0064405D" w:rsidRPr="002F55EF" w:rsidRDefault="0064405D" w:rsidP="00FB52C4">
            <w:pPr>
              <w:jc w:val="right"/>
              <w:rPr>
                <w:sz w:val="20"/>
                <w:szCs w:val="20"/>
                <w:lang w:val="en-CA"/>
              </w:rPr>
            </w:pPr>
            <w:r w:rsidRPr="002F55EF">
              <w:rPr>
                <w:sz w:val="20"/>
                <w:szCs w:val="20"/>
              </w:rPr>
              <w:t>0.80</w:t>
            </w:r>
          </w:p>
        </w:tc>
        <w:tc>
          <w:tcPr>
            <w:tcW w:w="543" w:type="pct"/>
            <w:tcBorders>
              <w:top w:val="single" w:sz="4" w:space="0" w:color="auto"/>
              <w:left w:val="nil"/>
              <w:bottom w:val="single" w:sz="4" w:space="0" w:color="auto"/>
              <w:right w:val="single" w:sz="4" w:space="0" w:color="auto"/>
            </w:tcBorders>
            <w:tcMar>
              <w:left w:w="115" w:type="dxa"/>
              <w:right w:w="216" w:type="dxa"/>
            </w:tcMar>
            <w:vAlign w:val="bottom"/>
          </w:tcPr>
          <w:p w14:paraId="4BC700C5" w14:textId="77777777" w:rsidR="0064405D" w:rsidRPr="002F55EF" w:rsidRDefault="0064405D" w:rsidP="00FB52C4">
            <w:pPr>
              <w:jc w:val="right"/>
              <w:rPr>
                <w:sz w:val="20"/>
                <w:szCs w:val="20"/>
                <w:lang w:val="en-CA"/>
              </w:rPr>
            </w:pPr>
            <w:r w:rsidRPr="002F55EF">
              <w:rPr>
                <w:sz w:val="20"/>
                <w:szCs w:val="20"/>
              </w:rPr>
              <w:t>0.64</w:t>
            </w:r>
          </w:p>
        </w:tc>
        <w:tc>
          <w:tcPr>
            <w:tcW w:w="543" w:type="pct"/>
            <w:tcBorders>
              <w:top w:val="nil"/>
              <w:left w:val="single" w:sz="4" w:space="0" w:color="auto"/>
              <w:bottom w:val="single" w:sz="4" w:space="0" w:color="auto"/>
              <w:right w:val="single" w:sz="4" w:space="0" w:color="auto"/>
            </w:tcBorders>
            <w:tcMar>
              <w:left w:w="115" w:type="dxa"/>
              <w:right w:w="216" w:type="dxa"/>
            </w:tcMar>
            <w:vAlign w:val="bottom"/>
          </w:tcPr>
          <w:p w14:paraId="2C755B83" w14:textId="77777777" w:rsidR="0064405D" w:rsidRPr="002F55EF" w:rsidRDefault="0064405D" w:rsidP="00FB52C4">
            <w:pPr>
              <w:jc w:val="right"/>
              <w:rPr>
                <w:sz w:val="20"/>
                <w:szCs w:val="20"/>
                <w:lang w:val="en-CA"/>
              </w:rPr>
            </w:pPr>
            <w:r w:rsidRPr="002F55EF">
              <w:rPr>
                <w:sz w:val="20"/>
                <w:szCs w:val="20"/>
              </w:rPr>
              <w:t>0.83</w:t>
            </w:r>
          </w:p>
        </w:tc>
        <w:tc>
          <w:tcPr>
            <w:tcW w:w="543" w:type="pct"/>
            <w:tcBorders>
              <w:top w:val="nil"/>
              <w:left w:val="single" w:sz="4" w:space="0" w:color="auto"/>
              <w:bottom w:val="single" w:sz="4" w:space="0" w:color="auto"/>
              <w:right w:val="single" w:sz="4" w:space="0" w:color="auto"/>
            </w:tcBorders>
            <w:tcMar>
              <w:left w:w="115" w:type="dxa"/>
              <w:right w:w="216" w:type="dxa"/>
            </w:tcMar>
          </w:tcPr>
          <w:p w14:paraId="2D44712E" w14:textId="77777777" w:rsidR="0064405D" w:rsidRPr="002F55EF" w:rsidRDefault="0064405D" w:rsidP="00FB52C4">
            <w:pPr>
              <w:jc w:val="right"/>
              <w:rPr>
                <w:rFonts w:eastAsiaTheme="minorHAnsi"/>
                <w:sz w:val="20"/>
                <w:szCs w:val="20"/>
                <w:lang w:val="en-CA"/>
              </w:rPr>
            </w:pPr>
            <w:r w:rsidRPr="002F55EF">
              <w:rPr>
                <w:rFonts w:eastAsiaTheme="minorHAnsi"/>
                <w:sz w:val="20"/>
                <w:szCs w:val="20"/>
                <w:lang w:val="en-CA"/>
              </w:rPr>
              <w:t>0.64</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35B6BB37" w14:textId="77777777" w:rsidR="0064405D" w:rsidRPr="002F55EF" w:rsidRDefault="0064405D" w:rsidP="00FB52C4">
            <w:pPr>
              <w:jc w:val="right"/>
              <w:rPr>
                <w:rFonts w:eastAsiaTheme="minorHAnsi"/>
                <w:sz w:val="20"/>
                <w:szCs w:val="20"/>
                <w:lang w:val="en-CA"/>
              </w:rPr>
            </w:pPr>
            <w:r w:rsidRPr="002F55EF">
              <w:rPr>
                <w:rFonts w:eastAsiaTheme="minorHAnsi"/>
                <w:sz w:val="20"/>
                <w:szCs w:val="20"/>
                <w:lang w:val="en-CA"/>
              </w:rPr>
              <w:t>1.10</w:t>
            </w:r>
          </w:p>
        </w:tc>
      </w:tr>
    </w:tbl>
    <w:p w14:paraId="0E7508A2" w14:textId="77777777" w:rsidR="0064405D" w:rsidRPr="002F55EF" w:rsidRDefault="0064405D" w:rsidP="00FB52C4">
      <w:pPr>
        <w:pStyle w:val="ListParagraph"/>
        <w:spacing w:after="240"/>
        <w:ind w:left="0"/>
        <w:rPr>
          <w:lang w:val="en-CA"/>
        </w:rPr>
      </w:pPr>
    </w:p>
    <w:p w14:paraId="1F42D904" w14:textId="46895357" w:rsidR="009A7BA0" w:rsidRPr="002F55EF" w:rsidRDefault="001B2181" w:rsidP="00FB52C4">
      <w:pPr>
        <w:pStyle w:val="ListParagraph"/>
        <w:numPr>
          <w:ilvl w:val="0"/>
          <w:numId w:val="7"/>
        </w:numPr>
        <w:spacing w:after="240"/>
        <w:ind w:left="0" w:firstLine="0"/>
        <w:rPr>
          <w:lang w:val="en-CA"/>
        </w:rPr>
      </w:pPr>
      <w:r w:rsidRPr="002F55EF">
        <w:rPr>
          <w:lang w:val="en-CA"/>
        </w:rPr>
        <w:t xml:space="preserve">In </w:t>
      </w:r>
      <w:r w:rsidR="00942F9D" w:rsidRPr="002F55EF">
        <w:rPr>
          <w:lang w:val="en-CA"/>
        </w:rPr>
        <w:t>2015</w:t>
      </w:r>
      <w:r w:rsidRPr="002F55EF">
        <w:rPr>
          <w:lang w:val="en-CA"/>
        </w:rPr>
        <w:t>, Nepal experienced a severe</w:t>
      </w:r>
      <w:r w:rsidR="00942F9D" w:rsidRPr="002F55EF">
        <w:rPr>
          <w:lang w:val="en-CA"/>
        </w:rPr>
        <w:t xml:space="preserve"> earthquake</w:t>
      </w:r>
      <w:r w:rsidRPr="002F55EF">
        <w:rPr>
          <w:lang w:val="en-CA"/>
        </w:rPr>
        <w:t xml:space="preserve">, which </w:t>
      </w:r>
      <w:r w:rsidR="00753D9C" w:rsidRPr="002F55EF">
        <w:rPr>
          <w:lang w:val="en-CA"/>
        </w:rPr>
        <w:t>dr</w:t>
      </w:r>
      <w:r w:rsidR="00D7559A" w:rsidRPr="002F55EF">
        <w:rPr>
          <w:lang w:val="en-CA"/>
        </w:rPr>
        <w:t>ove</w:t>
      </w:r>
      <w:r w:rsidR="008E0B15" w:rsidRPr="002F55EF">
        <w:rPr>
          <w:lang w:val="en-CA"/>
        </w:rPr>
        <w:t xml:space="preserve"> the</w:t>
      </w:r>
      <w:r w:rsidR="00753D9C" w:rsidRPr="002F55EF">
        <w:rPr>
          <w:lang w:val="en-CA"/>
        </w:rPr>
        <w:t xml:space="preserve"> </w:t>
      </w:r>
      <w:r w:rsidRPr="002F55EF">
        <w:rPr>
          <w:lang w:val="en-CA"/>
        </w:rPr>
        <w:t xml:space="preserve">HCFC </w:t>
      </w:r>
      <w:r w:rsidR="00753D9C" w:rsidRPr="002F55EF">
        <w:rPr>
          <w:lang w:val="en-CA"/>
        </w:rPr>
        <w:t xml:space="preserve">consumption down </w:t>
      </w:r>
      <w:r w:rsidRPr="002F55EF">
        <w:rPr>
          <w:lang w:val="en-CA"/>
        </w:rPr>
        <w:t xml:space="preserve">as </w:t>
      </w:r>
      <w:r w:rsidR="00753D9C" w:rsidRPr="002F55EF">
        <w:rPr>
          <w:lang w:val="en-CA"/>
        </w:rPr>
        <w:t xml:space="preserve">only one </w:t>
      </w:r>
      <w:r w:rsidR="00D20CCC" w:rsidRPr="002F55EF">
        <w:rPr>
          <w:lang w:val="en-CA"/>
        </w:rPr>
        <w:t xml:space="preserve">importer </w:t>
      </w:r>
      <w:r w:rsidRPr="002F55EF">
        <w:rPr>
          <w:lang w:val="en-CA"/>
        </w:rPr>
        <w:t xml:space="preserve">was able to </w:t>
      </w:r>
      <w:r w:rsidR="00D20CCC" w:rsidRPr="002F55EF">
        <w:rPr>
          <w:lang w:val="en-CA"/>
        </w:rPr>
        <w:t>us</w:t>
      </w:r>
      <w:r w:rsidR="00753D9C" w:rsidRPr="002F55EF">
        <w:rPr>
          <w:lang w:val="en-CA"/>
        </w:rPr>
        <w:t>e</w:t>
      </w:r>
      <w:r w:rsidR="00D20CCC" w:rsidRPr="002F55EF">
        <w:rPr>
          <w:lang w:val="en-CA"/>
        </w:rPr>
        <w:t xml:space="preserve"> the quota </w:t>
      </w:r>
      <w:r w:rsidR="00753D9C" w:rsidRPr="002F55EF">
        <w:rPr>
          <w:lang w:val="en-CA"/>
        </w:rPr>
        <w:t>that year</w:t>
      </w:r>
      <w:r w:rsidRPr="002F55EF">
        <w:rPr>
          <w:lang w:val="en-CA"/>
        </w:rPr>
        <w:t xml:space="preserve">; </w:t>
      </w:r>
      <w:r w:rsidR="00D7559A" w:rsidRPr="002F55EF">
        <w:rPr>
          <w:lang w:val="en-CA"/>
        </w:rPr>
        <w:t>i</w:t>
      </w:r>
      <w:r w:rsidR="00444FD7" w:rsidRPr="002F55EF">
        <w:rPr>
          <w:lang w:val="en-CA"/>
        </w:rPr>
        <w:t>n 2016</w:t>
      </w:r>
      <w:r w:rsidRPr="002F55EF">
        <w:rPr>
          <w:lang w:val="en-CA"/>
        </w:rPr>
        <w:t>, HCFC consumption increased</w:t>
      </w:r>
      <w:r w:rsidR="00C8459E" w:rsidRPr="002F55EF">
        <w:rPr>
          <w:lang w:val="en-CA"/>
        </w:rPr>
        <w:t xml:space="preserve"> </w:t>
      </w:r>
      <w:r w:rsidR="00753D9C" w:rsidRPr="002F55EF">
        <w:rPr>
          <w:lang w:val="en-CA"/>
        </w:rPr>
        <w:t xml:space="preserve">due </w:t>
      </w:r>
      <w:r w:rsidR="00942F9D" w:rsidRPr="002F55EF">
        <w:rPr>
          <w:lang w:val="en-CA"/>
        </w:rPr>
        <w:t xml:space="preserve">to </w:t>
      </w:r>
      <w:r w:rsidR="00D7559A" w:rsidRPr="002F55EF">
        <w:rPr>
          <w:lang w:val="en-CA"/>
        </w:rPr>
        <w:t xml:space="preserve">the </w:t>
      </w:r>
      <w:r w:rsidR="00E80153" w:rsidRPr="002F55EF">
        <w:rPr>
          <w:lang w:val="en-CA"/>
        </w:rPr>
        <w:t xml:space="preserve">recovery </w:t>
      </w:r>
      <w:r w:rsidR="00942F9D" w:rsidRPr="002F55EF">
        <w:rPr>
          <w:lang w:val="en-CA"/>
        </w:rPr>
        <w:t xml:space="preserve">in </w:t>
      </w:r>
      <w:r w:rsidR="003516B2" w:rsidRPr="002F55EF">
        <w:rPr>
          <w:lang w:val="en-CA"/>
        </w:rPr>
        <w:t xml:space="preserve">the </w:t>
      </w:r>
      <w:r w:rsidR="00942F9D" w:rsidRPr="002F55EF">
        <w:rPr>
          <w:lang w:val="en-CA"/>
        </w:rPr>
        <w:t xml:space="preserve">tourism and hospitality sector, </w:t>
      </w:r>
      <w:r w:rsidR="006D5446" w:rsidRPr="002F55EF">
        <w:rPr>
          <w:lang w:val="en-CA"/>
        </w:rPr>
        <w:t xml:space="preserve">and </w:t>
      </w:r>
      <w:r w:rsidR="00753D9C" w:rsidRPr="002F55EF">
        <w:rPr>
          <w:lang w:val="en-CA"/>
        </w:rPr>
        <w:t xml:space="preserve">a </w:t>
      </w:r>
      <w:r w:rsidR="00942F9D" w:rsidRPr="002F55EF">
        <w:rPr>
          <w:lang w:val="en-CA"/>
        </w:rPr>
        <w:t>post-earthquake boom in construction</w:t>
      </w:r>
      <w:r w:rsidR="006D5446" w:rsidRPr="002F55EF">
        <w:rPr>
          <w:lang w:val="en-CA"/>
        </w:rPr>
        <w:t xml:space="preserve"> including new</w:t>
      </w:r>
      <w:r w:rsidR="00942F9D" w:rsidRPr="002F55EF">
        <w:rPr>
          <w:lang w:val="en-CA"/>
        </w:rPr>
        <w:t xml:space="preserve"> cold </w:t>
      </w:r>
      <w:r w:rsidR="006D5446" w:rsidRPr="002F55EF">
        <w:rPr>
          <w:lang w:val="en-CA"/>
        </w:rPr>
        <w:t xml:space="preserve">storage facilities </w:t>
      </w:r>
      <w:r w:rsidR="00753D9C" w:rsidRPr="002F55EF">
        <w:rPr>
          <w:lang w:val="en-CA"/>
        </w:rPr>
        <w:t>(</w:t>
      </w:r>
      <w:r w:rsidR="00942F9D" w:rsidRPr="002F55EF">
        <w:rPr>
          <w:lang w:val="en-CA"/>
        </w:rPr>
        <w:t xml:space="preserve">especially in </w:t>
      </w:r>
      <w:r w:rsidR="003516B2" w:rsidRPr="002F55EF">
        <w:rPr>
          <w:lang w:val="en-CA"/>
        </w:rPr>
        <w:t xml:space="preserve">the </w:t>
      </w:r>
      <w:r w:rsidR="00942F9D" w:rsidRPr="002F55EF">
        <w:rPr>
          <w:lang w:val="en-CA"/>
        </w:rPr>
        <w:t>dairy sector</w:t>
      </w:r>
      <w:r w:rsidR="006D5446" w:rsidRPr="002F55EF">
        <w:rPr>
          <w:lang w:val="en-CA"/>
        </w:rPr>
        <w:t>)</w:t>
      </w:r>
      <w:r w:rsidR="003A6752" w:rsidRPr="002F55EF">
        <w:rPr>
          <w:lang w:val="en-CA"/>
        </w:rPr>
        <w:t>.</w:t>
      </w:r>
      <w:r w:rsidR="0064405D" w:rsidRPr="002F55EF">
        <w:rPr>
          <w:lang w:val="en-CA"/>
        </w:rPr>
        <w:t xml:space="preserve"> </w:t>
      </w:r>
    </w:p>
    <w:p w14:paraId="1D4EFE02" w14:textId="77777777" w:rsidR="009A7BA0" w:rsidRPr="002F55EF" w:rsidRDefault="009A7BA0" w:rsidP="00FB52C4">
      <w:pPr>
        <w:pStyle w:val="ListParagraph"/>
        <w:spacing w:after="240"/>
        <w:ind w:left="0"/>
        <w:rPr>
          <w:lang w:val="en-CA"/>
        </w:rPr>
      </w:pPr>
    </w:p>
    <w:p w14:paraId="41787A27" w14:textId="6BBFF741" w:rsidR="00FB63FF" w:rsidRPr="002F55EF" w:rsidRDefault="002835F6" w:rsidP="002835F6">
      <w:pPr>
        <w:pStyle w:val="ListParagraph"/>
        <w:numPr>
          <w:ilvl w:val="0"/>
          <w:numId w:val="7"/>
        </w:numPr>
        <w:spacing w:after="240"/>
        <w:ind w:left="0" w:firstLine="0"/>
        <w:rPr>
          <w:lang w:val="en-CA"/>
        </w:rPr>
      </w:pPr>
      <w:r w:rsidRPr="002F55EF">
        <w:rPr>
          <w:lang w:val="en-CA"/>
        </w:rPr>
        <w:t xml:space="preserve">In 2017 and 2019 HCFC consignments without corresponding import licenses were confiscated by Customs. The 2.50 mt (0.14 ODP tonnes) of HCFC-22 seized in 2017 were aggregated with HCFCs in custody since 2004 and auctioned to registered importers in 2018 and the 2.50 mt consumption was reported in the 2018 Article 7 data. The </w:t>
      </w:r>
      <w:r w:rsidRPr="002F55EF">
        <w:rPr>
          <w:lang w:val="en-US"/>
        </w:rPr>
        <w:t xml:space="preserve">0.44 mt (0.02 ODP </w:t>
      </w:r>
      <w:proofErr w:type="spellStart"/>
      <w:r w:rsidRPr="002F55EF">
        <w:rPr>
          <w:lang w:val="en-US"/>
        </w:rPr>
        <w:t>tonnes</w:t>
      </w:r>
      <w:proofErr w:type="spellEnd"/>
      <w:r w:rsidRPr="002F55EF">
        <w:rPr>
          <w:lang w:val="en-US"/>
        </w:rPr>
        <w:t>) of HCFC-22 seized in 2019 were auctioned and reported under Article 7 in the same year. The Government of Nepal has a strict monitoring system which allows Customs to identify non-authorized consignments and proceed with their confiscation. The system also allows for confiscated imports, when auctioned, to be adjusted against importers' quotas for that year</w:t>
      </w:r>
      <w:r w:rsidR="00824F89" w:rsidRPr="002F55EF">
        <w:rPr>
          <w:lang w:val="en-US"/>
        </w:rPr>
        <w:t xml:space="preserve">. </w:t>
      </w:r>
    </w:p>
    <w:p w14:paraId="3D215F8C" w14:textId="77777777" w:rsidR="00AD3283" w:rsidRPr="002F55EF" w:rsidRDefault="00AD3283" w:rsidP="00FB52C4">
      <w:pPr>
        <w:pStyle w:val="ListParagraph"/>
        <w:rPr>
          <w:lang w:val="en-CA"/>
        </w:rPr>
      </w:pPr>
    </w:p>
    <w:p w14:paraId="67B3CF68" w14:textId="77777777" w:rsidR="00C8459E" w:rsidRPr="002F55EF" w:rsidRDefault="00C8459E" w:rsidP="00FB52C4">
      <w:pPr>
        <w:pStyle w:val="Heading1"/>
        <w:numPr>
          <w:ilvl w:val="0"/>
          <w:numId w:val="0"/>
        </w:numPr>
        <w:tabs>
          <w:tab w:val="num" w:pos="709"/>
        </w:tabs>
        <w:rPr>
          <w:i/>
          <w:color w:val="000000" w:themeColor="text1"/>
          <w:lang w:val="en-CA"/>
        </w:rPr>
      </w:pPr>
      <w:r w:rsidRPr="002F55EF">
        <w:rPr>
          <w:i/>
          <w:color w:val="000000" w:themeColor="text1"/>
          <w:lang w:val="en-CA"/>
        </w:rPr>
        <w:t>CP implementation report</w:t>
      </w:r>
    </w:p>
    <w:p w14:paraId="47667681" w14:textId="7412A939" w:rsidR="00B05E04" w:rsidRPr="002F55EF" w:rsidRDefault="00942F9D" w:rsidP="00FB52C4">
      <w:pPr>
        <w:pStyle w:val="ListParagraph"/>
        <w:numPr>
          <w:ilvl w:val="0"/>
          <w:numId w:val="7"/>
        </w:numPr>
        <w:spacing w:after="240"/>
        <w:ind w:left="0" w:firstLine="0"/>
        <w:rPr>
          <w:lang w:val="en-CA"/>
        </w:rPr>
      </w:pPr>
      <w:r w:rsidRPr="002F55EF">
        <w:rPr>
          <w:lang w:val="en-CA"/>
        </w:rPr>
        <w:t xml:space="preserve">The Government of Nepal </w:t>
      </w:r>
      <w:r w:rsidR="00753D9C" w:rsidRPr="002F55EF">
        <w:rPr>
          <w:lang w:val="en-CA"/>
        </w:rPr>
        <w:t xml:space="preserve">has </w:t>
      </w:r>
      <w:r w:rsidRPr="002F55EF">
        <w:rPr>
          <w:lang w:val="en-CA"/>
        </w:rPr>
        <w:t>reported HCFC sector</w:t>
      </w:r>
      <w:r w:rsidR="00624B72" w:rsidRPr="002F55EF">
        <w:rPr>
          <w:lang w:val="en-CA"/>
        </w:rPr>
        <w:t xml:space="preserve"> consumption data under</w:t>
      </w:r>
      <w:r w:rsidR="009A042D" w:rsidRPr="002F55EF">
        <w:rPr>
          <w:lang w:val="en-CA"/>
        </w:rPr>
        <w:t xml:space="preserve"> the 2019</w:t>
      </w:r>
      <w:r w:rsidRPr="002F55EF">
        <w:rPr>
          <w:lang w:val="en-CA"/>
        </w:rPr>
        <w:t xml:space="preserve"> CP implementation report</w:t>
      </w:r>
      <w:r w:rsidR="00753D9C" w:rsidRPr="002F55EF">
        <w:rPr>
          <w:lang w:val="en-CA"/>
        </w:rPr>
        <w:t xml:space="preserve"> that</w:t>
      </w:r>
      <w:r w:rsidRPr="002F55EF">
        <w:rPr>
          <w:lang w:val="en-CA"/>
        </w:rPr>
        <w:t xml:space="preserve"> is consistent with the data reported under Article 7 of the Montreal Protocol. </w:t>
      </w:r>
    </w:p>
    <w:p w14:paraId="67181AE8" w14:textId="15517A3A" w:rsidR="00A01DBF" w:rsidRPr="002F55EF" w:rsidRDefault="00A01DBF" w:rsidP="00FB52C4">
      <w:pPr>
        <w:spacing w:after="240"/>
        <w:rPr>
          <w:i/>
          <w:lang w:val="en-CA"/>
        </w:rPr>
      </w:pPr>
      <w:r w:rsidRPr="002F55EF">
        <w:rPr>
          <w:i/>
          <w:lang w:val="en-CA"/>
        </w:rPr>
        <w:t xml:space="preserve">Verification report </w:t>
      </w:r>
    </w:p>
    <w:p w14:paraId="581416A3" w14:textId="0AAE3311" w:rsidR="003246BF" w:rsidRPr="002F55EF" w:rsidRDefault="002835F6" w:rsidP="002835F6">
      <w:pPr>
        <w:pStyle w:val="ListParagraph"/>
        <w:numPr>
          <w:ilvl w:val="0"/>
          <w:numId w:val="7"/>
        </w:numPr>
        <w:spacing w:after="240"/>
        <w:ind w:left="0" w:firstLine="0"/>
        <w:contextualSpacing w:val="0"/>
        <w:rPr>
          <w:lang w:val="en-CA"/>
        </w:rPr>
      </w:pPr>
      <w:r w:rsidRPr="002F55EF">
        <w:rPr>
          <w:lang w:val="en-CA"/>
        </w:rPr>
        <w:t>The verification report confirmed that the Government is implementing a licensing and quota system for HCFC imports and exports capable of ensuring the country’s compliance with the HCFC phase</w:t>
      </w:r>
      <w:r w:rsidRPr="002F55EF">
        <w:rPr>
          <w:lang w:val="en-CA"/>
        </w:rPr>
        <w:noBreakHyphen/>
        <w:t xml:space="preserve">out schedule and that the total consumption of HCFCs reported under Article 7 of the Montreal Protocol for 2017 to 2019 was correct (as shown in Table 1 above). However, discrepancies were observed between the verified data on actual imports for 2015 and 2016, and the data reported under Article 7 and in the CP implementation reports: 0.11 ODP tonnes verified as compared to 0.55 ODP tonnes reported for 2015; and 0.84 ODP tonnes verified as compared to 0.80 ODP tonnes reported for 2016. </w:t>
      </w:r>
      <w:r w:rsidR="00E857D8" w:rsidRPr="002F55EF">
        <w:rPr>
          <w:lang w:val="en-CA"/>
        </w:rPr>
        <w:t xml:space="preserve"> </w:t>
      </w:r>
    </w:p>
    <w:p w14:paraId="0B5A75B7" w14:textId="77777777" w:rsidR="002835F6" w:rsidRPr="002F55EF" w:rsidRDefault="002835F6" w:rsidP="002835F6">
      <w:pPr>
        <w:pStyle w:val="ListParagraph"/>
        <w:numPr>
          <w:ilvl w:val="0"/>
          <w:numId w:val="7"/>
        </w:numPr>
        <w:spacing w:after="240"/>
        <w:ind w:left="0" w:firstLine="0"/>
        <w:contextualSpacing w:val="0"/>
        <w:rPr>
          <w:lang w:val="en-CA"/>
        </w:rPr>
      </w:pPr>
      <w:r w:rsidRPr="002F55EF">
        <w:rPr>
          <w:lang w:val="en-CA"/>
        </w:rPr>
        <w:t xml:space="preserve">The discrepancies were due to challenges associated with the 2015 earthquake where borders were blocked for </w:t>
      </w:r>
      <w:r w:rsidRPr="002F55EF">
        <w:t xml:space="preserve">more than six months. Since there was no possibility of cross-checking imports through Customs, discussions were carried out with the main stakeholder to estimate the country’s consumption </w:t>
      </w:r>
      <w:r w:rsidRPr="002F55EF">
        <w:lastRenderedPageBreak/>
        <w:t xml:space="preserve">based on market conditions and then reported as the Article 7 data. The verifier found that only 2.00 </w:t>
      </w:r>
      <w:proofErr w:type="spellStart"/>
      <w:r w:rsidRPr="002F55EF">
        <w:t>mt</w:t>
      </w:r>
      <w:proofErr w:type="spellEnd"/>
      <w:r w:rsidRPr="002F55EF">
        <w:t xml:space="preserve"> of HCFC-22 were released by Customs to an importer according to its annual quota assignment for 2015, but 6.16 </w:t>
      </w:r>
      <w:proofErr w:type="spellStart"/>
      <w:r w:rsidRPr="002F55EF">
        <w:t>mt</w:t>
      </w:r>
      <w:proofErr w:type="spellEnd"/>
      <w:r w:rsidRPr="002F55EF">
        <w:t xml:space="preserve"> from the same shipment were kept in the port until released upon recommendation of the Ministry of Environment in 2016. Furthermore, in 2016 some consignments of HCFC-22 were entered with the wrong codes or without the required recommendation letter and were not accounted for in the Article 7 report.</w:t>
      </w:r>
      <w:r w:rsidRPr="002F55EF">
        <w:rPr>
          <w:color w:val="00B050"/>
        </w:rPr>
        <w:t xml:space="preserve"> </w:t>
      </w:r>
      <w:r w:rsidRPr="002F55EF">
        <w:rPr>
          <w:lang w:val="en-CA"/>
        </w:rPr>
        <w:t xml:space="preserve">UNEP indicated that the Government of Nepal has initiated action to revise their 2015 and 2016 Article 7 data on </w:t>
      </w:r>
      <w:r w:rsidRPr="002F55EF">
        <w:rPr>
          <w:color w:val="000000" w:themeColor="text1"/>
          <w:lang w:val="en-CA"/>
        </w:rPr>
        <w:t>7 October 2020</w:t>
      </w:r>
      <w:r w:rsidRPr="002F55EF">
        <w:rPr>
          <w:color w:val="FF0000"/>
          <w:lang w:val="en-CA"/>
        </w:rPr>
        <w:t xml:space="preserve"> </w:t>
      </w:r>
      <w:r w:rsidRPr="002F55EF">
        <w:rPr>
          <w:lang w:val="en-CA"/>
        </w:rPr>
        <w:t>and submitted the corresponding revised CP data to the Multilateral Fund Secretariat on 23 August 2020.</w:t>
      </w:r>
    </w:p>
    <w:p w14:paraId="286296C5" w14:textId="77777777" w:rsidR="002835F6" w:rsidRPr="002F55EF" w:rsidRDefault="002835F6" w:rsidP="002835F6">
      <w:pPr>
        <w:pStyle w:val="ListParagraph"/>
        <w:numPr>
          <w:ilvl w:val="0"/>
          <w:numId w:val="7"/>
        </w:numPr>
        <w:spacing w:after="240"/>
        <w:ind w:left="0" w:firstLine="0"/>
        <w:contextualSpacing w:val="0"/>
        <w:rPr>
          <w:color w:val="000000" w:themeColor="text1"/>
          <w:lang w:val="en-CA"/>
        </w:rPr>
      </w:pPr>
      <w:r w:rsidRPr="002F55EF">
        <w:rPr>
          <w:lang w:val="en-CA"/>
        </w:rPr>
        <w:t xml:space="preserve">The verification concluded that Nepal should refine the standard operating procedures for the ODS licensing system in order to improve the reproducibility and accuracy of records of the approval mechanism; enforce a reporting system for various stakeholders; monitor the market for </w:t>
      </w:r>
      <w:r w:rsidRPr="002F55EF">
        <w:t>refrigerants and HCFC-based equipment;</w:t>
      </w:r>
      <w:r w:rsidRPr="002F55EF">
        <w:rPr>
          <w:lang w:val="en-CA"/>
        </w:rPr>
        <w:t xml:space="preserve"> change the risk profile analysis for </w:t>
      </w:r>
      <w:r w:rsidRPr="002F55EF">
        <w:t>all shipments of ODS and ODS</w:t>
      </w:r>
      <w:r w:rsidRPr="002F55EF">
        <w:noBreakHyphen/>
        <w:t>containing products to be fully inspected at the entry point</w:t>
      </w:r>
      <w:r w:rsidRPr="002F55EF">
        <w:rPr>
          <w:lang w:val="en-CA"/>
        </w:rPr>
        <w:t xml:space="preserve">; provide ODS identifiers to all import control points; and </w:t>
      </w:r>
      <w:r w:rsidRPr="002F55EF">
        <w:t xml:space="preserve">continue programmes to disseminate awareness of ODS regulations, procedures and enforcement mechanisms. </w:t>
      </w:r>
      <w:r w:rsidRPr="002F55EF">
        <w:rPr>
          <w:lang w:val="en-CA"/>
        </w:rPr>
        <w:t xml:space="preserve">UNEP confirmed that the Government of Nepal would </w:t>
      </w:r>
      <w:r w:rsidRPr="002F55EF">
        <w:rPr>
          <w:color w:val="000000" w:themeColor="text1"/>
          <w:lang w:val="en-CA"/>
        </w:rPr>
        <w:t xml:space="preserve">address the recommendations in the third and final tranche of stage I and in stage II of the HPMP. </w:t>
      </w:r>
    </w:p>
    <w:p w14:paraId="01D1056F" w14:textId="7A77B4DC" w:rsidR="00A22C33" w:rsidRPr="002F55EF" w:rsidRDefault="00A22C33" w:rsidP="00FB52C4">
      <w:pPr>
        <w:pStyle w:val="Heading1"/>
        <w:numPr>
          <w:ilvl w:val="0"/>
          <w:numId w:val="0"/>
        </w:numPr>
        <w:rPr>
          <w:color w:val="000000" w:themeColor="text1"/>
          <w:lang w:val="en-CA"/>
        </w:rPr>
      </w:pPr>
      <w:r w:rsidRPr="002F55EF">
        <w:rPr>
          <w:color w:val="000000" w:themeColor="text1"/>
          <w:u w:val="single"/>
          <w:lang w:val="en-CA"/>
        </w:rPr>
        <w:t>Progress report on the implementation of the second tranche of the HPMP</w:t>
      </w:r>
    </w:p>
    <w:p w14:paraId="4ACA1664" w14:textId="77777777" w:rsidR="00A22C33" w:rsidRPr="002F55EF" w:rsidRDefault="00A22C33" w:rsidP="00FB52C4">
      <w:pPr>
        <w:spacing w:after="240"/>
        <w:rPr>
          <w:i/>
          <w:color w:val="000000" w:themeColor="text1"/>
          <w:lang w:val="en-CA"/>
        </w:rPr>
      </w:pPr>
      <w:r w:rsidRPr="002F55EF">
        <w:rPr>
          <w:i/>
          <w:color w:val="000000" w:themeColor="text1"/>
          <w:lang w:val="en-CA"/>
        </w:rPr>
        <w:t>Legal framework</w:t>
      </w:r>
    </w:p>
    <w:p w14:paraId="3FF34362" w14:textId="1EB5BAB7" w:rsidR="00A22C33" w:rsidRPr="002F55EF" w:rsidRDefault="00C23344" w:rsidP="00FB52C4">
      <w:pPr>
        <w:pStyle w:val="Heading1"/>
        <w:numPr>
          <w:ilvl w:val="0"/>
          <w:numId w:val="7"/>
        </w:numPr>
        <w:ind w:left="0" w:firstLine="0"/>
        <w:rPr>
          <w:color w:val="000000" w:themeColor="text1"/>
          <w:lang w:val="en-CA"/>
        </w:rPr>
      </w:pPr>
      <w:r w:rsidRPr="002F55EF">
        <w:t>T</w:t>
      </w:r>
      <w:r w:rsidR="005E5C9A" w:rsidRPr="002F55EF">
        <w:t xml:space="preserve">he Government </w:t>
      </w:r>
      <w:r w:rsidR="00266DF9" w:rsidRPr="002F55EF">
        <w:t xml:space="preserve">through the Ministry of Forest and Environment </w:t>
      </w:r>
      <w:r w:rsidR="00D77338" w:rsidRPr="002F55EF">
        <w:t>continues to enforce the</w:t>
      </w:r>
      <w:r w:rsidR="005E5C9A" w:rsidRPr="002F55EF">
        <w:t xml:space="preserve"> licensing and quota system for HCFCs through the Ozone Depleting Substance </w:t>
      </w:r>
      <w:r w:rsidR="00790B22" w:rsidRPr="002F55EF">
        <w:t xml:space="preserve">(ODS) </w:t>
      </w:r>
      <w:r w:rsidR="005E5C9A" w:rsidRPr="002F55EF">
        <w:t>Consumption (Control) Rules promulgated in 2001</w:t>
      </w:r>
      <w:r w:rsidR="00D77338" w:rsidRPr="002F55EF">
        <w:t xml:space="preserve">, with the </w:t>
      </w:r>
      <w:r w:rsidR="005E5C9A" w:rsidRPr="002F55EF">
        <w:t xml:space="preserve">HCFC quota system </w:t>
      </w:r>
      <w:r w:rsidR="00D77338" w:rsidRPr="002F55EF">
        <w:t xml:space="preserve">in place </w:t>
      </w:r>
      <w:r w:rsidR="00076401" w:rsidRPr="002F55EF">
        <w:t xml:space="preserve">since </w:t>
      </w:r>
      <w:r w:rsidR="005E5C9A" w:rsidRPr="002F55EF">
        <w:t>January 2014.</w:t>
      </w:r>
      <w:r w:rsidR="00E857D8" w:rsidRPr="002F55EF">
        <w:t xml:space="preserve"> </w:t>
      </w:r>
      <w:r w:rsidR="005E5C9A" w:rsidRPr="002F55EF">
        <w:t xml:space="preserve">The Government issued a policy to ban the import of HCFC-based equipment since </w:t>
      </w:r>
      <w:r w:rsidR="00C455D9" w:rsidRPr="002F55EF">
        <w:t xml:space="preserve">1 </w:t>
      </w:r>
      <w:r w:rsidR="005E5C9A" w:rsidRPr="002F55EF">
        <w:t>January 2017.</w:t>
      </w:r>
      <w:r w:rsidR="00310A03" w:rsidRPr="002F55EF">
        <w:t xml:space="preserve"> </w:t>
      </w:r>
      <w:r w:rsidR="00CD66AC" w:rsidRPr="002F55EF">
        <w:rPr>
          <w:color w:val="000000" w:themeColor="text1"/>
        </w:rPr>
        <w:t xml:space="preserve">Since </w:t>
      </w:r>
      <w:r w:rsidR="0061044D" w:rsidRPr="002F55EF">
        <w:rPr>
          <w:color w:val="000000" w:themeColor="text1"/>
        </w:rPr>
        <w:t xml:space="preserve">1 </w:t>
      </w:r>
      <w:r w:rsidR="00303E77" w:rsidRPr="002F55EF">
        <w:rPr>
          <w:color w:val="000000" w:themeColor="text1"/>
        </w:rPr>
        <w:t>January 2018, there is a licensing</w:t>
      </w:r>
      <w:r w:rsidR="00CD66AC" w:rsidRPr="002F55EF">
        <w:rPr>
          <w:color w:val="000000" w:themeColor="text1"/>
        </w:rPr>
        <w:t xml:space="preserve"> requirement to import HFCs and its blends, though a quota system </w:t>
      </w:r>
      <w:r w:rsidR="00F824A6" w:rsidRPr="002F55EF">
        <w:rPr>
          <w:color w:val="000000" w:themeColor="text1"/>
        </w:rPr>
        <w:t xml:space="preserve">has not yet been in place </w:t>
      </w:r>
      <w:r w:rsidR="00CD66AC" w:rsidRPr="002F55EF">
        <w:rPr>
          <w:color w:val="000000" w:themeColor="text1"/>
        </w:rPr>
        <w:t>for their</w:t>
      </w:r>
      <w:r w:rsidR="00303E77" w:rsidRPr="002F55EF">
        <w:rPr>
          <w:color w:val="000000" w:themeColor="text1"/>
        </w:rPr>
        <w:t xml:space="preserve"> import</w:t>
      </w:r>
      <w:r w:rsidR="00310A03" w:rsidRPr="002F55EF">
        <w:rPr>
          <w:color w:val="000000" w:themeColor="text1"/>
        </w:rPr>
        <w:t>.</w:t>
      </w:r>
      <w:r w:rsidR="000E05D1" w:rsidRPr="002F55EF">
        <w:t xml:space="preserve"> </w:t>
      </w:r>
      <w:r w:rsidR="00310A03" w:rsidRPr="002F55EF">
        <w:rPr>
          <w:color w:val="000000" w:themeColor="text1"/>
        </w:rPr>
        <w:t>In 2014, t</w:t>
      </w:r>
      <w:r w:rsidR="00303E77" w:rsidRPr="002F55EF">
        <w:rPr>
          <w:color w:val="000000" w:themeColor="text1"/>
          <w:lang w:bidi="lo-LA"/>
        </w:rPr>
        <w:t xml:space="preserve">he country </w:t>
      </w:r>
      <w:r w:rsidR="00242FC0" w:rsidRPr="002F55EF">
        <w:rPr>
          <w:color w:val="000000" w:themeColor="text1"/>
          <w:lang w:bidi="lo-LA"/>
        </w:rPr>
        <w:t xml:space="preserve">also adopted </w:t>
      </w:r>
      <w:r w:rsidR="00B625B3" w:rsidRPr="002F55EF">
        <w:rPr>
          <w:color w:val="000000" w:themeColor="text1"/>
          <w:lang w:bidi="lo-LA"/>
        </w:rPr>
        <w:t xml:space="preserve">international </w:t>
      </w:r>
      <w:r w:rsidR="00242FC0" w:rsidRPr="002F55EF">
        <w:rPr>
          <w:color w:val="000000" w:themeColor="text1"/>
          <w:lang w:bidi="lo-LA"/>
        </w:rPr>
        <w:t>s</w:t>
      </w:r>
      <w:r w:rsidR="000E05D1" w:rsidRPr="002F55EF">
        <w:rPr>
          <w:color w:val="000000" w:themeColor="text1"/>
          <w:lang w:bidi="lo-LA"/>
        </w:rPr>
        <w:t xml:space="preserve">tandards for </w:t>
      </w:r>
      <w:r w:rsidR="00BC2554" w:rsidRPr="002F55EF">
        <w:rPr>
          <w:color w:val="000000" w:themeColor="text1"/>
          <w:lang w:bidi="lo-LA"/>
        </w:rPr>
        <w:t>o</w:t>
      </w:r>
      <w:r w:rsidR="00D86735" w:rsidRPr="002F55EF">
        <w:rPr>
          <w:bCs/>
          <w:color w:val="000000" w:themeColor="text1"/>
        </w:rPr>
        <w:t>peration, maintenance, repair and recovery</w:t>
      </w:r>
      <w:r w:rsidR="00C455D9" w:rsidRPr="002F55EF">
        <w:rPr>
          <w:color w:val="000000" w:themeColor="text1"/>
          <w:lang w:bidi="lo-LA"/>
        </w:rPr>
        <w:t xml:space="preserve"> of flammable technologies </w:t>
      </w:r>
      <w:r w:rsidR="00D677CC" w:rsidRPr="002F55EF">
        <w:rPr>
          <w:color w:val="000000" w:themeColor="text1"/>
          <w:lang w:bidi="lo-LA"/>
        </w:rPr>
        <w:t xml:space="preserve">to be followed </w:t>
      </w:r>
      <w:r w:rsidR="00C455D9" w:rsidRPr="002F55EF">
        <w:rPr>
          <w:color w:val="000000" w:themeColor="text1"/>
          <w:lang w:bidi="lo-LA"/>
        </w:rPr>
        <w:t>by</w:t>
      </w:r>
      <w:r w:rsidR="00B625B3" w:rsidRPr="002F55EF">
        <w:rPr>
          <w:color w:val="000000" w:themeColor="text1"/>
          <w:lang w:bidi="lo-LA"/>
        </w:rPr>
        <w:t xml:space="preserve"> refrigeration </w:t>
      </w:r>
      <w:r w:rsidR="00C455D9" w:rsidRPr="002F55EF">
        <w:rPr>
          <w:color w:val="000000" w:themeColor="text1"/>
          <w:lang w:bidi="lo-LA"/>
        </w:rPr>
        <w:t>and air</w:t>
      </w:r>
      <w:r w:rsidR="00F824A6" w:rsidRPr="002F55EF">
        <w:rPr>
          <w:color w:val="000000" w:themeColor="text1"/>
          <w:lang w:bidi="lo-LA"/>
        </w:rPr>
        <w:noBreakHyphen/>
      </w:r>
      <w:r w:rsidR="00C455D9" w:rsidRPr="002F55EF">
        <w:rPr>
          <w:color w:val="000000" w:themeColor="text1"/>
          <w:lang w:bidi="lo-LA"/>
        </w:rPr>
        <w:t xml:space="preserve">conditioning (RAC) </w:t>
      </w:r>
      <w:r w:rsidR="00B625B3" w:rsidRPr="002F55EF">
        <w:rPr>
          <w:color w:val="000000" w:themeColor="text1"/>
          <w:lang w:bidi="lo-LA"/>
        </w:rPr>
        <w:t>technicians and installers.</w:t>
      </w:r>
      <w:r w:rsidR="000E05D1" w:rsidRPr="002F55EF">
        <w:rPr>
          <w:color w:val="000000" w:themeColor="text1"/>
          <w:lang w:bidi="lo-LA"/>
        </w:rPr>
        <w:t xml:space="preserve"> </w:t>
      </w:r>
    </w:p>
    <w:p w14:paraId="0E36D66A" w14:textId="4E962BB7" w:rsidR="00A22C33" w:rsidRPr="002F55EF" w:rsidRDefault="00407D23" w:rsidP="00FB52C4">
      <w:pPr>
        <w:pStyle w:val="Heading1"/>
        <w:numPr>
          <w:ilvl w:val="0"/>
          <w:numId w:val="7"/>
        </w:numPr>
        <w:ind w:left="0" w:firstLine="0"/>
        <w:rPr>
          <w:lang w:val="en-CA"/>
        </w:rPr>
      </w:pPr>
      <w:r w:rsidRPr="002F55EF">
        <w:rPr>
          <w:lang w:val="en-CA" w:bidi="lo-LA"/>
        </w:rPr>
        <w:t xml:space="preserve">Seventy-seven </w:t>
      </w:r>
      <w:r w:rsidRPr="002F55EF">
        <w:rPr>
          <w:lang w:bidi="lo-LA"/>
        </w:rPr>
        <w:t xml:space="preserve">customs officers attended training on </w:t>
      </w:r>
      <w:r w:rsidRPr="002F55EF">
        <w:rPr>
          <w:color w:val="000000" w:themeColor="text1"/>
        </w:rPr>
        <w:t>enforcement procedures for ODS trade controls</w:t>
      </w:r>
      <w:r w:rsidRPr="002F55EF">
        <w:rPr>
          <w:lang w:bidi="lo-LA"/>
        </w:rPr>
        <w:t xml:space="preserve">, </w:t>
      </w:r>
      <w:r w:rsidRPr="002F55EF">
        <w:rPr>
          <w:noProof/>
        </w:rPr>
        <w:t xml:space="preserve">organized jointly by the national ozone unit (NOU) and the Customs Department during the second tranche resulting in </w:t>
      </w:r>
      <w:r w:rsidRPr="002F55EF">
        <w:t>a total of 210 customs and enforcement officers trained through 11 enforcement training sessions under the first two tranches</w:t>
      </w:r>
      <w:r w:rsidRPr="002F55EF">
        <w:rPr>
          <w:noProof/>
        </w:rPr>
        <w:t xml:space="preserve">. </w:t>
      </w:r>
      <w:r w:rsidRPr="002F55EF">
        <w:t>The manual on the national regulations and the import and export licensing system, published in 2013, was amended in 2015. The country began implementing the Harmonized System (HS) Codes for identification of HCFC and HFC blends in May 2020. Two regional border dialogues were conducted with neighbouring countries (Bangladesh, Bhutan, China, India and Myanmar). Two refrigerant identifiers were provided, one to the Customs Department and the other to the NOU</w:t>
      </w:r>
      <w:r w:rsidR="009A4B89" w:rsidRPr="002F55EF">
        <w:t>.</w:t>
      </w:r>
    </w:p>
    <w:p w14:paraId="08CAC202" w14:textId="60309F96" w:rsidR="00B57E19" w:rsidRPr="002F55EF" w:rsidRDefault="000514CF" w:rsidP="000514CF">
      <w:pPr>
        <w:pStyle w:val="ListParagraph"/>
        <w:numPr>
          <w:ilvl w:val="0"/>
          <w:numId w:val="7"/>
        </w:numPr>
        <w:spacing w:after="233"/>
        <w:ind w:left="0" w:right="43" w:firstLine="0"/>
      </w:pPr>
      <w:r w:rsidRPr="002F55EF">
        <w:t>Import of ODS other than HCFCs have been banned since 2010. The Customs Department maintains an HS-code-based tracking system, to monitor the import of all controlled substances. Proper checks and technical notes are available in the Customs’ data entry system to issue alerts regarding all ODS consignments. To date, no suspicious shipments have been found containing these phased out substances; the Government is not aware of any market presence or stockpiles of these phased-out substances</w:t>
      </w:r>
      <w:r w:rsidR="00B57E19" w:rsidRPr="002F55EF">
        <w:t>.</w:t>
      </w:r>
    </w:p>
    <w:p w14:paraId="1401DA36" w14:textId="3DB7985B" w:rsidR="00A22C33" w:rsidRPr="002F55EF" w:rsidRDefault="00A22C33" w:rsidP="00FB52C4">
      <w:pPr>
        <w:pStyle w:val="Heading1"/>
        <w:keepNext/>
        <w:numPr>
          <w:ilvl w:val="0"/>
          <w:numId w:val="0"/>
        </w:numPr>
        <w:rPr>
          <w:i/>
          <w:lang w:val="en-CA"/>
        </w:rPr>
      </w:pPr>
      <w:r w:rsidRPr="002F55EF">
        <w:rPr>
          <w:i/>
          <w:lang w:val="en-CA"/>
        </w:rPr>
        <w:t>Refrigeration servicing sector</w:t>
      </w:r>
    </w:p>
    <w:p w14:paraId="628408A3" w14:textId="77777777" w:rsidR="00EF1E87" w:rsidRPr="002F55EF" w:rsidRDefault="00EF1E87" w:rsidP="00EF1E87">
      <w:pPr>
        <w:pStyle w:val="ListParagraph"/>
        <w:numPr>
          <w:ilvl w:val="0"/>
          <w:numId w:val="7"/>
        </w:numPr>
        <w:spacing w:after="233"/>
        <w:ind w:left="0" w:right="43" w:firstLine="0"/>
      </w:pPr>
      <w:r w:rsidRPr="002F55EF">
        <w:t xml:space="preserve">In the second tranche, eight master trainers received specialized training in China, focused on good practices and safe use of flammable technology in RAC equipment, including theoretical and extensive practical sessions for handling alternative refrigerants such as R-290 and R-744. Moreover, 130 technicians and 30 trainers were trained on good servicing practices including recovery and reuse of HCFCs, on safe </w:t>
      </w:r>
      <w:r w:rsidRPr="002F55EF">
        <w:lastRenderedPageBreak/>
        <w:t>handling of low</w:t>
      </w:r>
      <w:r w:rsidRPr="002F55EF">
        <w:noBreakHyphen/>
        <w:t>global-warming potential (GWP) flammable refrigerants, and on matters related to energy efficiency of RAC equipment. As a result, master trainers were able to work more efficiently with the latest technology and to update the technician training in Nepal. Cumulatively, 16 training workshops on good practices for servicing technicians have been conducted for a total of 347 trained technicians.</w:t>
      </w:r>
    </w:p>
    <w:p w14:paraId="7E4C532A" w14:textId="77777777" w:rsidR="00EF1E87" w:rsidRPr="002F55EF" w:rsidRDefault="00EF1E87" w:rsidP="00EF1E87">
      <w:pPr>
        <w:pStyle w:val="Heading1"/>
        <w:numPr>
          <w:ilvl w:val="0"/>
          <w:numId w:val="7"/>
        </w:numPr>
        <w:ind w:left="0" w:firstLine="0"/>
      </w:pPr>
      <w:r w:rsidRPr="002F55EF">
        <w:t>Stage I included a replacement incentive programme to support and promote low-GWP technology in domestic and commercial air-conditioning; it is based on the capacity of equipment to be replaced (i.e., for 1.0 tonne of capacity, the subsidy is US $150; for 1.5 tonnes, US $220; and for 2.0 tonnes, US $300); co-financing is provided by the end</w:t>
      </w:r>
      <w:r w:rsidRPr="002F55EF">
        <w:noBreakHyphen/>
        <w:t>users for the remaining cost of the equipment. However, due to lack of low-GWP options in the market, the programme was delayed and subsequently modified in 2018 to involve equipment sellers and retailers in identifying potential beneficiaries. As a result, 86 residential HCFC</w:t>
      </w:r>
      <w:r w:rsidRPr="002F55EF">
        <w:noBreakHyphen/>
        <w:t xml:space="preserve">based air-conditioners were replaced with HFC-32-based and R-290-based units; it is expected that an additional 14 units will be replaced by December 2021. </w:t>
      </w:r>
    </w:p>
    <w:p w14:paraId="02B7FF0E" w14:textId="77777777" w:rsidR="004D1052" w:rsidRPr="002F55EF" w:rsidRDefault="0093299C" w:rsidP="00FB52C4">
      <w:pPr>
        <w:pStyle w:val="ListParagraph"/>
        <w:numPr>
          <w:ilvl w:val="0"/>
          <w:numId w:val="7"/>
        </w:numPr>
        <w:spacing w:after="240"/>
        <w:ind w:left="0" w:firstLine="0"/>
        <w:contextualSpacing w:val="0"/>
        <w:rPr>
          <w:lang w:val="en-CA"/>
        </w:rPr>
      </w:pPr>
      <w:r w:rsidRPr="002F55EF">
        <w:rPr>
          <w:lang w:val="en-CA"/>
        </w:rPr>
        <w:t>Tools</w:t>
      </w:r>
      <w:r w:rsidR="00B90E6F" w:rsidRPr="002F55EF">
        <w:rPr>
          <w:lang w:val="en-CA"/>
        </w:rPr>
        <w:t xml:space="preserve"> and equipment were distributed to </w:t>
      </w:r>
      <w:r w:rsidRPr="002F55EF">
        <w:rPr>
          <w:lang w:val="en-CA"/>
        </w:rPr>
        <w:t xml:space="preserve">30 </w:t>
      </w:r>
      <w:r w:rsidR="00B90E6F" w:rsidRPr="002F55EF">
        <w:rPr>
          <w:lang w:val="en-CA"/>
        </w:rPr>
        <w:t>servic</w:t>
      </w:r>
      <w:r w:rsidR="00B54958" w:rsidRPr="002F55EF">
        <w:rPr>
          <w:lang w:val="en-CA"/>
        </w:rPr>
        <w:t>ing</w:t>
      </w:r>
      <w:r w:rsidR="00B90E6F" w:rsidRPr="002F55EF">
        <w:rPr>
          <w:lang w:val="en-CA"/>
        </w:rPr>
        <w:t xml:space="preserve"> </w:t>
      </w:r>
      <w:r w:rsidRPr="002F55EF">
        <w:rPr>
          <w:lang w:val="en-CA"/>
        </w:rPr>
        <w:t>workshops/</w:t>
      </w:r>
      <w:r w:rsidR="00B90E6F" w:rsidRPr="002F55EF">
        <w:rPr>
          <w:lang w:val="en-CA"/>
        </w:rPr>
        <w:t>technicians and technical training institutes</w:t>
      </w:r>
      <w:r w:rsidR="009D7E40" w:rsidRPr="002F55EF">
        <w:rPr>
          <w:lang w:val="en-CA"/>
        </w:rPr>
        <w:t xml:space="preserve"> in ei</w:t>
      </w:r>
      <w:r w:rsidRPr="002F55EF">
        <w:rPr>
          <w:lang w:val="en-CA"/>
        </w:rPr>
        <w:t>ght provinces</w:t>
      </w:r>
      <w:r w:rsidR="00B90E6F" w:rsidRPr="002F55EF">
        <w:rPr>
          <w:lang w:val="en-CA"/>
        </w:rPr>
        <w:t xml:space="preserve"> for training activities in August 2018</w:t>
      </w:r>
      <w:r w:rsidRPr="002F55EF">
        <w:rPr>
          <w:lang w:val="en-CA"/>
        </w:rPr>
        <w:t xml:space="preserve"> (i.e., 50 </w:t>
      </w:r>
      <w:r w:rsidR="00B90E6F" w:rsidRPr="002F55EF">
        <w:rPr>
          <w:lang w:val="en-CA"/>
        </w:rPr>
        <w:t>vacuum pumps, 50</w:t>
      </w:r>
      <w:r w:rsidR="00B54958" w:rsidRPr="002F55EF">
        <w:rPr>
          <w:lang w:val="en-CA"/>
        </w:rPr>
        <w:t xml:space="preserve"> </w:t>
      </w:r>
      <w:r w:rsidR="00B90E6F" w:rsidRPr="002F55EF">
        <w:rPr>
          <w:lang w:val="en-CA"/>
        </w:rPr>
        <w:t>gauge manifold</w:t>
      </w:r>
      <w:r w:rsidR="00B54958" w:rsidRPr="002F55EF">
        <w:rPr>
          <w:lang w:val="en-CA"/>
        </w:rPr>
        <w:t>s</w:t>
      </w:r>
      <w:r w:rsidR="00B90E6F" w:rsidRPr="002F55EF">
        <w:rPr>
          <w:lang w:val="en-CA"/>
        </w:rPr>
        <w:t xml:space="preserve">, </w:t>
      </w:r>
      <w:r w:rsidR="0008518D" w:rsidRPr="002F55EF">
        <w:rPr>
          <w:lang w:val="en-CA"/>
        </w:rPr>
        <w:t>four recovery machines</w:t>
      </w:r>
      <w:r w:rsidR="00B90E6F" w:rsidRPr="002F55EF">
        <w:rPr>
          <w:lang w:val="en-CA"/>
        </w:rPr>
        <w:t xml:space="preserve">, </w:t>
      </w:r>
      <w:r w:rsidR="002B0AEC" w:rsidRPr="002F55EF">
        <w:rPr>
          <w:lang w:val="en-CA"/>
        </w:rPr>
        <w:t xml:space="preserve">six </w:t>
      </w:r>
      <w:r w:rsidR="00B90E6F" w:rsidRPr="002F55EF">
        <w:rPr>
          <w:lang w:val="en-CA"/>
        </w:rPr>
        <w:t xml:space="preserve">tools kits, </w:t>
      </w:r>
      <w:r w:rsidR="002B0AEC" w:rsidRPr="002F55EF">
        <w:rPr>
          <w:lang w:val="en-CA"/>
        </w:rPr>
        <w:t xml:space="preserve">one </w:t>
      </w:r>
      <w:r w:rsidR="00B90E6F" w:rsidRPr="002F55EF">
        <w:rPr>
          <w:lang w:val="en-CA"/>
        </w:rPr>
        <w:t xml:space="preserve">electronic leak detector, and </w:t>
      </w:r>
      <w:r w:rsidR="002B0AEC" w:rsidRPr="002F55EF">
        <w:rPr>
          <w:lang w:val="en-CA"/>
        </w:rPr>
        <w:t xml:space="preserve">eight </w:t>
      </w:r>
      <w:r w:rsidR="00B90E6F" w:rsidRPr="002F55EF">
        <w:rPr>
          <w:lang w:val="en-CA"/>
        </w:rPr>
        <w:t>recovery cylinders</w:t>
      </w:r>
      <w:r w:rsidRPr="002F55EF">
        <w:rPr>
          <w:lang w:val="en-CA"/>
        </w:rPr>
        <w:t>).</w:t>
      </w:r>
    </w:p>
    <w:p w14:paraId="45370FA9" w14:textId="0600F221" w:rsidR="004440FF" w:rsidRPr="002F55EF" w:rsidRDefault="00FD6E53" w:rsidP="00FB52C4">
      <w:pPr>
        <w:pStyle w:val="Heading1"/>
        <w:numPr>
          <w:ilvl w:val="0"/>
          <w:numId w:val="7"/>
        </w:numPr>
        <w:ind w:left="0" w:firstLine="0"/>
        <w:rPr>
          <w:lang w:bidi="lo-LA"/>
        </w:rPr>
      </w:pPr>
      <w:r w:rsidRPr="002F55EF">
        <w:rPr>
          <w:lang w:bidi="lo-LA"/>
        </w:rPr>
        <w:t>Outreach activities were</w:t>
      </w:r>
      <w:r w:rsidR="004440FF" w:rsidRPr="002F55EF">
        <w:rPr>
          <w:lang w:bidi="lo-LA"/>
        </w:rPr>
        <w:t xml:space="preserve"> focused on enhancing awareness of different stake</w:t>
      </w:r>
      <w:r w:rsidRPr="002F55EF">
        <w:rPr>
          <w:lang w:bidi="lo-LA"/>
        </w:rPr>
        <w:t>holders, e.g., importers, HCFC-</w:t>
      </w:r>
      <w:r w:rsidR="004440FF" w:rsidRPr="002F55EF">
        <w:rPr>
          <w:lang w:bidi="lo-LA"/>
        </w:rPr>
        <w:t>based equipment users, servicing workshops, refrigeration and electro-mechanical associations</w:t>
      </w:r>
      <w:r w:rsidR="00631880" w:rsidRPr="002F55EF">
        <w:rPr>
          <w:lang w:bidi="lo-LA"/>
        </w:rPr>
        <w:t>, manufacturers, universities, C</w:t>
      </w:r>
      <w:r w:rsidR="004440FF" w:rsidRPr="002F55EF">
        <w:rPr>
          <w:lang w:bidi="lo-LA"/>
        </w:rPr>
        <w:t xml:space="preserve">ustoms, </w:t>
      </w:r>
      <w:r w:rsidR="00E803F7" w:rsidRPr="002F55EF">
        <w:rPr>
          <w:lang w:bidi="lo-LA"/>
        </w:rPr>
        <w:t>non-governmental organizations</w:t>
      </w:r>
      <w:r w:rsidR="004440FF" w:rsidRPr="002F55EF">
        <w:rPr>
          <w:lang w:bidi="lo-LA"/>
        </w:rPr>
        <w:t xml:space="preserve">, and media houses. </w:t>
      </w:r>
      <w:r w:rsidR="009E5866" w:rsidRPr="002F55EF">
        <w:rPr>
          <w:lang w:bidi="lo-LA"/>
        </w:rPr>
        <w:t>I</w:t>
      </w:r>
      <w:r w:rsidR="004440FF" w:rsidRPr="002F55EF">
        <w:rPr>
          <w:lang w:bidi="lo-LA"/>
        </w:rPr>
        <w:t xml:space="preserve">nformation materials to encourage the HCFC phase-out were produced </w:t>
      </w:r>
      <w:r w:rsidR="00517177" w:rsidRPr="002F55EF">
        <w:rPr>
          <w:lang w:bidi="lo-LA"/>
        </w:rPr>
        <w:t xml:space="preserve">tailored to specific circumstances </w:t>
      </w:r>
      <w:r w:rsidR="004440FF" w:rsidRPr="002F55EF">
        <w:rPr>
          <w:lang w:bidi="lo-LA"/>
        </w:rPr>
        <w:t xml:space="preserve">and distributed </w:t>
      </w:r>
      <w:r w:rsidRPr="002F55EF">
        <w:rPr>
          <w:lang w:bidi="lo-LA"/>
        </w:rPr>
        <w:t>to stakeholders</w:t>
      </w:r>
      <w:r w:rsidR="004440FF" w:rsidRPr="002F55EF">
        <w:rPr>
          <w:lang w:bidi="lo-LA"/>
        </w:rPr>
        <w:t xml:space="preserve">. </w:t>
      </w:r>
      <w:r w:rsidR="00517177" w:rsidRPr="002F55EF">
        <w:rPr>
          <w:lang w:bidi="lo-LA"/>
        </w:rPr>
        <w:t>T</w:t>
      </w:r>
      <w:r w:rsidR="004440FF" w:rsidRPr="002F55EF">
        <w:rPr>
          <w:lang w:bidi="lo-LA"/>
        </w:rPr>
        <w:t>hree stakeholders’ workshops were carried out to promote ozone-friendly and more energy-efficient RAC equipment</w:t>
      </w:r>
      <w:r w:rsidR="009E5866" w:rsidRPr="002F55EF">
        <w:rPr>
          <w:lang w:bidi="lo-LA"/>
        </w:rPr>
        <w:t xml:space="preserve">, </w:t>
      </w:r>
      <w:r w:rsidR="004440FF" w:rsidRPr="002F55EF">
        <w:rPr>
          <w:lang w:bidi="lo-LA"/>
        </w:rPr>
        <w:t>two for the media and one for college youth.</w:t>
      </w:r>
    </w:p>
    <w:p w14:paraId="10B600D7" w14:textId="70F95AC8" w:rsidR="00A22C33" w:rsidRPr="002F55EF" w:rsidRDefault="00A22C33" w:rsidP="00FB52C4">
      <w:pPr>
        <w:tabs>
          <w:tab w:val="left" w:pos="6663"/>
        </w:tabs>
        <w:spacing w:after="240"/>
        <w:rPr>
          <w:i/>
          <w:lang w:val="en-CA"/>
        </w:rPr>
      </w:pPr>
      <w:r w:rsidRPr="002F55EF">
        <w:rPr>
          <w:i/>
          <w:lang w:val="en-CA"/>
        </w:rPr>
        <w:t xml:space="preserve">Project implementation and monitoring </w:t>
      </w:r>
    </w:p>
    <w:p w14:paraId="452BACB3" w14:textId="271F9194" w:rsidR="00A22C33" w:rsidRPr="002F55EF" w:rsidRDefault="00A765FB" w:rsidP="00FB52C4">
      <w:pPr>
        <w:pStyle w:val="Heading1"/>
        <w:numPr>
          <w:ilvl w:val="0"/>
          <w:numId w:val="7"/>
        </w:numPr>
        <w:ind w:left="0" w:firstLine="0"/>
        <w:rPr>
          <w:lang w:val="en-CA"/>
        </w:rPr>
      </w:pPr>
      <w:r w:rsidRPr="002F55EF">
        <w:t xml:space="preserve">The NOU continued to </w:t>
      </w:r>
      <w:r w:rsidR="00640E6F" w:rsidRPr="002F55EF">
        <w:t>coordinat</w:t>
      </w:r>
      <w:r w:rsidRPr="002F55EF">
        <w:t xml:space="preserve">e </w:t>
      </w:r>
      <w:r w:rsidR="00640E6F" w:rsidRPr="002F55EF">
        <w:t>activities under the HPMP</w:t>
      </w:r>
      <w:r w:rsidR="00517177" w:rsidRPr="002F55EF">
        <w:t>,</w:t>
      </w:r>
      <w:r w:rsidR="00640E6F" w:rsidRPr="002F55EF">
        <w:t xml:space="preserve"> </w:t>
      </w:r>
      <w:r w:rsidRPr="002F55EF">
        <w:t xml:space="preserve">including </w:t>
      </w:r>
      <w:r w:rsidR="00640E6F" w:rsidRPr="002F55EF">
        <w:t xml:space="preserve">training workshops for enforcement agencies and </w:t>
      </w:r>
      <w:r w:rsidR="005663FE" w:rsidRPr="002F55EF">
        <w:t xml:space="preserve">the </w:t>
      </w:r>
      <w:r w:rsidR="00640E6F" w:rsidRPr="002F55EF">
        <w:t xml:space="preserve">RAC servicing sector; </w:t>
      </w:r>
      <w:r w:rsidR="00517177" w:rsidRPr="002F55EF">
        <w:t xml:space="preserve">preparing technical and financial status </w:t>
      </w:r>
      <w:r w:rsidR="005663FE" w:rsidRPr="002F55EF">
        <w:t>report</w:t>
      </w:r>
      <w:r w:rsidR="00517177" w:rsidRPr="002F55EF">
        <w:t>s</w:t>
      </w:r>
      <w:r w:rsidR="00640E6F" w:rsidRPr="002F55EF">
        <w:t>; provid</w:t>
      </w:r>
      <w:r w:rsidR="00517177" w:rsidRPr="002F55EF">
        <w:t>ing</w:t>
      </w:r>
      <w:r w:rsidR="00640E6F" w:rsidRPr="002F55EF">
        <w:t xml:space="preserve"> logistic</w:t>
      </w:r>
      <w:r w:rsidR="005663FE" w:rsidRPr="002F55EF">
        <w:t>al</w:t>
      </w:r>
      <w:r w:rsidR="00640E6F" w:rsidRPr="002F55EF">
        <w:t xml:space="preserve"> support for supervision missions; </w:t>
      </w:r>
      <w:r w:rsidR="005663FE" w:rsidRPr="002F55EF">
        <w:t>provid</w:t>
      </w:r>
      <w:r w:rsidR="00517177" w:rsidRPr="002F55EF">
        <w:t>ing</w:t>
      </w:r>
      <w:r w:rsidR="005663FE" w:rsidRPr="002F55EF">
        <w:t xml:space="preserve"> support </w:t>
      </w:r>
      <w:r w:rsidR="00640E6F" w:rsidRPr="002F55EF">
        <w:t xml:space="preserve">to ensure </w:t>
      </w:r>
      <w:r w:rsidR="005663FE" w:rsidRPr="002F55EF">
        <w:t xml:space="preserve">the </w:t>
      </w:r>
      <w:r w:rsidR="00640E6F" w:rsidRPr="002F55EF">
        <w:t xml:space="preserve">enforcement of relevant laws, regulations, and monitoring and control. The funds were </w:t>
      </w:r>
      <w:r w:rsidR="005663FE" w:rsidRPr="002F55EF">
        <w:t>used for</w:t>
      </w:r>
      <w:r w:rsidR="00A8227A" w:rsidRPr="002F55EF">
        <w:t xml:space="preserve"> </w:t>
      </w:r>
      <w:r w:rsidR="00F02DAA" w:rsidRPr="002F55EF">
        <w:t xml:space="preserve">internal </w:t>
      </w:r>
      <w:r w:rsidR="00E02C4B" w:rsidRPr="002F55EF">
        <w:t xml:space="preserve">travel </w:t>
      </w:r>
      <w:r w:rsidR="009D7E40" w:rsidRPr="002F55EF">
        <w:t xml:space="preserve">for </w:t>
      </w:r>
      <w:r w:rsidR="00A8227A" w:rsidRPr="002F55EF">
        <w:t>monitoring</w:t>
      </w:r>
      <w:r w:rsidR="005663FE" w:rsidRPr="002F55EF">
        <w:t xml:space="preserve"> </w:t>
      </w:r>
      <w:r w:rsidR="00834C9F" w:rsidRPr="002F55EF">
        <w:t>(</w:t>
      </w:r>
      <w:r w:rsidR="00E857D8" w:rsidRPr="002F55EF">
        <w:t>US $</w:t>
      </w:r>
      <w:r w:rsidR="00834C9F" w:rsidRPr="002F55EF">
        <w:t>3,000)</w:t>
      </w:r>
      <w:r w:rsidR="00A8227A" w:rsidRPr="002F55EF">
        <w:t xml:space="preserve"> </w:t>
      </w:r>
      <w:r w:rsidR="00640E6F" w:rsidRPr="002F55EF">
        <w:t xml:space="preserve">and </w:t>
      </w:r>
      <w:r w:rsidR="005663FE" w:rsidRPr="002F55EF">
        <w:t xml:space="preserve">for </w:t>
      </w:r>
      <w:r w:rsidR="009D7E40" w:rsidRPr="002F55EF">
        <w:t xml:space="preserve">hiring of </w:t>
      </w:r>
      <w:r w:rsidR="005663FE" w:rsidRPr="002F55EF">
        <w:t xml:space="preserve">short-term </w:t>
      </w:r>
      <w:r w:rsidR="00640E6F" w:rsidRPr="002F55EF">
        <w:t>experts for specific activities</w:t>
      </w:r>
      <w:r w:rsidR="00A05AA4" w:rsidRPr="002F55EF">
        <w:t xml:space="preserve"> (</w:t>
      </w:r>
      <w:r w:rsidR="00E857D8" w:rsidRPr="002F55EF">
        <w:t>US $</w:t>
      </w:r>
      <w:r w:rsidR="00A05AA4" w:rsidRPr="002F55EF">
        <w:t>3,500)</w:t>
      </w:r>
      <w:r w:rsidR="00640E6F" w:rsidRPr="002F55EF">
        <w:t>.</w:t>
      </w:r>
    </w:p>
    <w:p w14:paraId="6AAF301D" w14:textId="77777777" w:rsidR="00A22C33" w:rsidRPr="002F55EF" w:rsidRDefault="00A22C33" w:rsidP="00FB52C4">
      <w:pPr>
        <w:tabs>
          <w:tab w:val="left" w:pos="6663"/>
        </w:tabs>
        <w:autoSpaceDE w:val="0"/>
        <w:autoSpaceDN w:val="0"/>
        <w:adjustRightInd w:val="0"/>
        <w:snapToGrid w:val="0"/>
        <w:spacing w:after="240"/>
        <w:rPr>
          <w:u w:val="single"/>
          <w:lang w:val="en-CA"/>
        </w:rPr>
      </w:pPr>
      <w:r w:rsidRPr="002F55EF">
        <w:rPr>
          <w:u w:val="single"/>
          <w:lang w:val="en-CA"/>
        </w:rPr>
        <w:t>Level of fund disbursement</w:t>
      </w:r>
    </w:p>
    <w:p w14:paraId="7E09EC43" w14:textId="213C9F2A" w:rsidR="00A22C33" w:rsidRPr="002F55EF" w:rsidRDefault="00A01DBF" w:rsidP="00FB52C4">
      <w:pPr>
        <w:pStyle w:val="ListParagraph"/>
        <w:numPr>
          <w:ilvl w:val="0"/>
          <w:numId w:val="7"/>
        </w:numPr>
        <w:spacing w:after="240"/>
        <w:ind w:left="0" w:firstLine="0"/>
        <w:contextualSpacing w:val="0"/>
        <w:rPr>
          <w:lang w:val="en-CA"/>
        </w:rPr>
      </w:pPr>
      <w:r w:rsidRPr="002F55EF">
        <w:rPr>
          <w:lang w:val="en-CA"/>
        </w:rPr>
        <w:t xml:space="preserve">As of </w:t>
      </w:r>
      <w:r w:rsidR="00FA47B5" w:rsidRPr="002F55EF">
        <w:rPr>
          <w:lang w:val="en-CA"/>
        </w:rPr>
        <w:t xml:space="preserve">June </w:t>
      </w:r>
      <w:r w:rsidRPr="002F55EF">
        <w:rPr>
          <w:lang w:val="en-CA"/>
        </w:rPr>
        <w:t xml:space="preserve">2020, of the </w:t>
      </w:r>
      <w:r w:rsidR="00E857D8" w:rsidRPr="002F55EF">
        <w:rPr>
          <w:lang w:val="en-CA"/>
        </w:rPr>
        <w:t>US $</w:t>
      </w:r>
      <w:r w:rsidR="006A044D" w:rsidRPr="002F55EF">
        <w:rPr>
          <w:lang w:val="en-CA"/>
        </w:rPr>
        <w:t>189,000</w:t>
      </w:r>
      <w:r w:rsidRPr="002F55EF">
        <w:rPr>
          <w:lang w:val="en-CA"/>
        </w:rPr>
        <w:t xml:space="preserve"> approved so far, </w:t>
      </w:r>
      <w:r w:rsidR="00E857D8" w:rsidRPr="002F55EF">
        <w:rPr>
          <w:lang w:val="en-CA"/>
        </w:rPr>
        <w:t>US $</w:t>
      </w:r>
      <w:r w:rsidR="006A044D" w:rsidRPr="002F55EF">
        <w:rPr>
          <w:lang w:val="en-CA"/>
        </w:rPr>
        <w:t xml:space="preserve">167,815 </w:t>
      </w:r>
      <w:r w:rsidRPr="002F55EF">
        <w:rPr>
          <w:lang w:val="en-CA"/>
        </w:rPr>
        <w:t>had been disbursed (</w:t>
      </w:r>
      <w:r w:rsidR="00E857D8" w:rsidRPr="002F55EF">
        <w:rPr>
          <w:lang w:val="en-CA"/>
        </w:rPr>
        <w:t>US $</w:t>
      </w:r>
      <w:r w:rsidR="006A044D" w:rsidRPr="002F55EF">
        <w:rPr>
          <w:lang w:val="en-CA"/>
        </w:rPr>
        <w:t xml:space="preserve">103,900 </w:t>
      </w:r>
      <w:r w:rsidRPr="002F55EF">
        <w:rPr>
          <w:lang w:val="en-CA"/>
        </w:rPr>
        <w:t xml:space="preserve">for </w:t>
      </w:r>
      <w:r w:rsidR="006A044D" w:rsidRPr="002F55EF">
        <w:rPr>
          <w:lang w:val="en-CA"/>
        </w:rPr>
        <w:t>UNEP</w:t>
      </w:r>
      <w:r w:rsidRPr="002F55EF">
        <w:rPr>
          <w:lang w:val="en-CA"/>
        </w:rPr>
        <w:t xml:space="preserve"> and </w:t>
      </w:r>
      <w:r w:rsidR="00E857D8" w:rsidRPr="002F55EF">
        <w:rPr>
          <w:lang w:val="en-CA"/>
        </w:rPr>
        <w:t>US $</w:t>
      </w:r>
      <w:r w:rsidR="006A044D" w:rsidRPr="002F55EF">
        <w:rPr>
          <w:lang w:val="en-CA"/>
        </w:rPr>
        <w:t>63,915</w:t>
      </w:r>
      <w:r w:rsidRPr="002F55EF">
        <w:rPr>
          <w:lang w:val="en-CA"/>
        </w:rPr>
        <w:t xml:space="preserve"> for </w:t>
      </w:r>
      <w:r w:rsidR="006A044D" w:rsidRPr="002F55EF">
        <w:rPr>
          <w:lang w:val="en-CA"/>
        </w:rPr>
        <w:t>UNDP</w:t>
      </w:r>
      <w:r w:rsidRPr="002F55EF">
        <w:rPr>
          <w:lang w:val="en-CA"/>
        </w:rPr>
        <w:t>)</w:t>
      </w:r>
      <w:r w:rsidR="00B13F1A" w:rsidRPr="002F55EF">
        <w:rPr>
          <w:lang w:val="en-CA"/>
        </w:rPr>
        <w:t>,</w:t>
      </w:r>
      <w:r w:rsidRPr="002F55EF">
        <w:rPr>
          <w:lang w:val="en-CA"/>
        </w:rPr>
        <w:t xml:space="preserve"> as shown in Table 2. The balance of </w:t>
      </w:r>
      <w:r w:rsidR="00E857D8" w:rsidRPr="002F55EF">
        <w:rPr>
          <w:lang w:val="en-CA"/>
        </w:rPr>
        <w:t>US $</w:t>
      </w:r>
      <w:r w:rsidR="006A044D" w:rsidRPr="002F55EF">
        <w:rPr>
          <w:lang w:val="en-CA"/>
        </w:rPr>
        <w:t>21,185</w:t>
      </w:r>
      <w:r w:rsidRPr="002F55EF">
        <w:rPr>
          <w:lang w:val="en-CA"/>
        </w:rPr>
        <w:t xml:space="preserve"> will be</w:t>
      </w:r>
      <w:r w:rsidR="00635F48" w:rsidRPr="002F55EF">
        <w:rPr>
          <w:lang w:val="en-CA"/>
        </w:rPr>
        <w:t xml:space="preserve"> fully</w:t>
      </w:r>
      <w:r w:rsidRPr="002F55EF">
        <w:rPr>
          <w:lang w:val="en-CA"/>
        </w:rPr>
        <w:t xml:space="preserve"> disbursed in </w:t>
      </w:r>
      <w:r w:rsidR="006A044D" w:rsidRPr="002F55EF">
        <w:rPr>
          <w:lang w:val="en-CA"/>
        </w:rPr>
        <w:t>2020.</w:t>
      </w:r>
    </w:p>
    <w:p w14:paraId="35AA755B" w14:textId="3F62C816" w:rsidR="00A22C33" w:rsidRPr="002F55EF" w:rsidRDefault="00A22C33" w:rsidP="00FB52C4">
      <w:pPr>
        <w:pStyle w:val="ListParagraph"/>
        <w:tabs>
          <w:tab w:val="left" w:pos="6663"/>
        </w:tabs>
        <w:ind w:left="502"/>
        <w:rPr>
          <w:b/>
          <w:lang w:val="en-CA"/>
        </w:rPr>
      </w:pPr>
      <w:r w:rsidRPr="002F55EF">
        <w:rPr>
          <w:b/>
          <w:lang w:val="en-CA"/>
        </w:rPr>
        <w:t>Table 2. Financial report of stage I of the HPMP for Nepal (</w:t>
      </w:r>
      <w:r w:rsidR="00E857D8" w:rsidRPr="002F55EF">
        <w:rPr>
          <w:b/>
          <w:lang w:val="en-CA"/>
        </w:rPr>
        <w:t>US $</w:t>
      </w:r>
      <w:r w:rsidRPr="002F55EF">
        <w:rPr>
          <w:b/>
          <w:lang w:val="en-CA"/>
        </w:rPr>
        <w:t>)</w:t>
      </w:r>
    </w:p>
    <w:tbl>
      <w:tblPr>
        <w:tblStyle w:val="TableGrid"/>
        <w:tblW w:w="0" w:type="auto"/>
        <w:tblLook w:val="04A0" w:firstRow="1" w:lastRow="0" w:firstColumn="1" w:lastColumn="0" w:noHBand="0" w:noVBand="1"/>
      </w:tblPr>
      <w:tblGrid>
        <w:gridCol w:w="2245"/>
        <w:gridCol w:w="1184"/>
        <w:gridCol w:w="1184"/>
        <w:gridCol w:w="1184"/>
        <w:gridCol w:w="1184"/>
        <w:gridCol w:w="1184"/>
        <w:gridCol w:w="1185"/>
      </w:tblGrid>
      <w:tr w:rsidR="00A22C33" w:rsidRPr="002F55EF" w14:paraId="53889E84" w14:textId="77777777" w:rsidTr="00E857D8">
        <w:tc>
          <w:tcPr>
            <w:tcW w:w="2245" w:type="dxa"/>
            <w:vMerge w:val="restart"/>
          </w:tcPr>
          <w:p w14:paraId="6764E95D" w14:textId="77777777" w:rsidR="00A22C33" w:rsidRPr="002F55EF" w:rsidRDefault="00A22C33" w:rsidP="00FB52C4">
            <w:pPr>
              <w:tabs>
                <w:tab w:val="left" w:pos="6663"/>
              </w:tabs>
              <w:jc w:val="center"/>
              <w:rPr>
                <w:b/>
                <w:sz w:val="20"/>
                <w:szCs w:val="20"/>
                <w:lang w:val="en-CA"/>
              </w:rPr>
            </w:pPr>
            <w:r w:rsidRPr="002F55EF">
              <w:rPr>
                <w:b/>
                <w:sz w:val="20"/>
                <w:szCs w:val="20"/>
                <w:lang w:val="en-CA"/>
              </w:rPr>
              <w:t>Agency</w:t>
            </w:r>
          </w:p>
        </w:tc>
        <w:tc>
          <w:tcPr>
            <w:tcW w:w="2368" w:type="dxa"/>
            <w:gridSpan w:val="2"/>
          </w:tcPr>
          <w:p w14:paraId="255995AA" w14:textId="77777777" w:rsidR="00A22C33" w:rsidRPr="002F55EF" w:rsidRDefault="00A22C33" w:rsidP="00FB52C4">
            <w:pPr>
              <w:tabs>
                <w:tab w:val="left" w:pos="6663"/>
              </w:tabs>
              <w:jc w:val="center"/>
              <w:rPr>
                <w:b/>
                <w:sz w:val="20"/>
                <w:szCs w:val="20"/>
                <w:lang w:val="en-CA"/>
              </w:rPr>
            </w:pPr>
            <w:r w:rsidRPr="002F55EF">
              <w:rPr>
                <w:b/>
                <w:sz w:val="20"/>
                <w:szCs w:val="20"/>
                <w:lang w:val="en-CA"/>
              </w:rPr>
              <w:t>First tranche</w:t>
            </w:r>
          </w:p>
        </w:tc>
        <w:tc>
          <w:tcPr>
            <w:tcW w:w="2368" w:type="dxa"/>
            <w:gridSpan w:val="2"/>
          </w:tcPr>
          <w:p w14:paraId="78CF5E6A" w14:textId="77777777" w:rsidR="00A22C33" w:rsidRPr="002F55EF" w:rsidRDefault="00A22C33" w:rsidP="00FB52C4">
            <w:pPr>
              <w:tabs>
                <w:tab w:val="left" w:pos="6663"/>
              </w:tabs>
              <w:jc w:val="center"/>
              <w:rPr>
                <w:b/>
                <w:sz w:val="20"/>
                <w:szCs w:val="20"/>
                <w:lang w:val="en-CA"/>
              </w:rPr>
            </w:pPr>
            <w:r w:rsidRPr="002F55EF">
              <w:rPr>
                <w:b/>
                <w:sz w:val="20"/>
                <w:szCs w:val="20"/>
                <w:lang w:val="en-CA"/>
              </w:rPr>
              <w:t>Second tranche</w:t>
            </w:r>
          </w:p>
        </w:tc>
        <w:tc>
          <w:tcPr>
            <w:tcW w:w="2369" w:type="dxa"/>
            <w:gridSpan w:val="2"/>
          </w:tcPr>
          <w:p w14:paraId="46660989" w14:textId="77777777" w:rsidR="00A22C33" w:rsidRPr="002F55EF" w:rsidRDefault="00A22C33" w:rsidP="00FB52C4">
            <w:pPr>
              <w:tabs>
                <w:tab w:val="left" w:pos="6663"/>
              </w:tabs>
              <w:jc w:val="center"/>
              <w:rPr>
                <w:b/>
                <w:sz w:val="20"/>
                <w:szCs w:val="20"/>
                <w:lang w:val="en-CA"/>
              </w:rPr>
            </w:pPr>
            <w:r w:rsidRPr="002F55EF">
              <w:rPr>
                <w:b/>
                <w:sz w:val="20"/>
                <w:szCs w:val="20"/>
                <w:lang w:val="en-CA"/>
              </w:rPr>
              <w:t>Total approved</w:t>
            </w:r>
          </w:p>
        </w:tc>
      </w:tr>
      <w:tr w:rsidR="00A22C33" w:rsidRPr="002F55EF" w14:paraId="4FE68A92" w14:textId="77777777" w:rsidTr="00E857D8">
        <w:tc>
          <w:tcPr>
            <w:tcW w:w="2245" w:type="dxa"/>
            <w:vMerge/>
          </w:tcPr>
          <w:p w14:paraId="3B360E50" w14:textId="77777777" w:rsidR="00A22C33" w:rsidRPr="002F55EF" w:rsidRDefault="00A22C33" w:rsidP="00FB52C4">
            <w:pPr>
              <w:tabs>
                <w:tab w:val="left" w:pos="6663"/>
              </w:tabs>
              <w:jc w:val="center"/>
              <w:rPr>
                <w:b/>
                <w:sz w:val="20"/>
                <w:szCs w:val="20"/>
                <w:lang w:val="en-CA"/>
              </w:rPr>
            </w:pPr>
          </w:p>
        </w:tc>
        <w:tc>
          <w:tcPr>
            <w:tcW w:w="1184" w:type="dxa"/>
          </w:tcPr>
          <w:p w14:paraId="23CFDD2B" w14:textId="77777777" w:rsidR="00A22C33" w:rsidRPr="002F55EF" w:rsidRDefault="00A22C33" w:rsidP="00FB52C4">
            <w:pPr>
              <w:tabs>
                <w:tab w:val="left" w:pos="6663"/>
              </w:tabs>
              <w:jc w:val="center"/>
              <w:rPr>
                <w:b/>
                <w:sz w:val="20"/>
                <w:szCs w:val="20"/>
                <w:lang w:val="en-CA"/>
              </w:rPr>
            </w:pPr>
            <w:r w:rsidRPr="002F55EF">
              <w:rPr>
                <w:b/>
                <w:sz w:val="20"/>
                <w:szCs w:val="20"/>
                <w:lang w:val="en-CA"/>
              </w:rPr>
              <w:t>Approved</w:t>
            </w:r>
          </w:p>
        </w:tc>
        <w:tc>
          <w:tcPr>
            <w:tcW w:w="1184" w:type="dxa"/>
          </w:tcPr>
          <w:p w14:paraId="786486BF" w14:textId="77777777" w:rsidR="00A22C33" w:rsidRPr="002F55EF" w:rsidRDefault="00A22C33" w:rsidP="00FB52C4">
            <w:pPr>
              <w:tabs>
                <w:tab w:val="left" w:pos="6663"/>
              </w:tabs>
              <w:jc w:val="center"/>
              <w:rPr>
                <w:b/>
                <w:sz w:val="20"/>
                <w:szCs w:val="20"/>
                <w:lang w:val="en-CA"/>
              </w:rPr>
            </w:pPr>
            <w:r w:rsidRPr="002F55EF">
              <w:rPr>
                <w:b/>
                <w:sz w:val="20"/>
                <w:szCs w:val="20"/>
                <w:lang w:val="en-CA"/>
              </w:rPr>
              <w:t>Disbursed</w:t>
            </w:r>
          </w:p>
        </w:tc>
        <w:tc>
          <w:tcPr>
            <w:tcW w:w="1184" w:type="dxa"/>
          </w:tcPr>
          <w:p w14:paraId="43923C35" w14:textId="77777777" w:rsidR="00A22C33" w:rsidRPr="002F55EF" w:rsidRDefault="00A22C33" w:rsidP="00FB52C4">
            <w:pPr>
              <w:tabs>
                <w:tab w:val="left" w:pos="6663"/>
              </w:tabs>
              <w:jc w:val="center"/>
              <w:rPr>
                <w:b/>
                <w:sz w:val="20"/>
                <w:szCs w:val="20"/>
                <w:lang w:val="en-CA"/>
              </w:rPr>
            </w:pPr>
            <w:r w:rsidRPr="002F55EF">
              <w:rPr>
                <w:b/>
                <w:sz w:val="20"/>
                <w:szCs w:val="20"/>
                <w:lang w:val="en-CA"/>
              </w:rPr>
              <w:t>Approved</w:t>
            </w:r>
          </w:p>
        </w:tc>
        <w:tc>
          <w:tcPr>
            <w:tcW w:w="1184" w:type="dxa"/>
          </w:tcPr>
          <w:p w14:paraId="5C1C899B" w14:textId="77777777" w:rsidR="00A22C33" w:rsidRPr="002F55EF" w:rsidRDefault="00A22C33" w:rsidP="00FB52C4">
            <w:pPr>
              <w:tabs>
                <w:tab w:val="left" w:pos="6663"/>
              </w:tabs>
              <w:jc w:val="center"/>
              <w:rPr>
                <w:b/>
                <w:sz w:val="20"/>
                <w:szCs w:val="20"/>
                <w:lang w:val="en-CA"/>
              </w:rPr>
            </w:pPr>
            <w:r w:rsidRPr="002F55EF">
              <w:rPr>
                <w:b/>
                <w:sz w:val="20"/>
                <w:szCs w:val="20"/>
                <w:lang w:val="en-CA"/>
              </w:rPr>
              <w:t>Disbursed</w:t>
            </w:r>
          </w:p>
        </w:tc>
        <w:tc>
          <w:tcPr>
            <w:tcW w:w="1184" w:type="dxa"/>
          </w:tcPr>
          <w:p w14:paraId="4DD7DCAB" w14:textId="77777777" w:rsidR="00A22C33" w:rsidRPr="002F55EF" w:rsidRDefault="00A22C33" w:rsidP="00FB52C4">
            <w:pPr>
              <w:tabs>
                <w:tab w:val="left" w:pos="6663"/>
              </w:tabs>
              <w:jc w:val="center"/>
              <w:rPr>
                <w:b/>
                <w:sz w:val="20"/>
                <w:szCs w:val="20"/>
                <w:lang w:val="en-CA"/>
              </w:rPr>
            </w:pPr>
            <w:r w:rsidRPr="002F55EF">
              <w:rPr>
                <w:b/>
                <w:sz w:val="20"/>
                <w:szCs w:val="20"/>
                <w:lang w:val="en-CA"/>
              </w:rPr>
              <w:t>Approved</w:t>
            </w:r>
          </w:p>
        </w:tc>
        <w:tc>
          <w:tcPr>
            <w:tcW w:w="1185" w:type="dxa"/>
          </w:tcPr>
          <w:p w14:paraId="6D397265" w14:textId="77777777" w:rsidR="00A22C33" w:rsidRPr="002F55EF" w:rsidRDefault="00A22C33" w:rsidP="00FB52C4">
            <w:pPr>
              <w:tabs>
                <w:tab w:val="left" w:pos="6663"/>
              </w:tabs>
              <w:jc w:val="center"/>
              <w:rPr>
                <w:b/>
                <w:sz w:val="20"/>
                <w:szCs w:val="20"/>
                <w:lang w:val="en-CA"/>
              </w:rPr>
            </w:pPr>
            <w:r w:rsidRPr="002F55EF">
              <w:rPr>
                <w:b/>
                <w:sz w:val="20"/>
                <w:szCs w:val="20"/>
                <w:lang w:val="en-CA"/>
              </w:rPr>
              <w:t>Disbursed</w:t>
            </w:r>
          </w:p>
        </w:tc>
      </w:tr>
      <w:tr w:rsidR="00A22C33" w:rsidRPr="002F55EF" w14:paraId="7847C4B5" w14:textId="77777777" w:rsidTr="00E857D8">
        <w:tc>
          <w:tcPr>
            <w:tcW w:w="2245" w:type="dxa"/>
          </w:tcPr>
          <w:p w14:paraId="5A5EE2DF" w14:textId="77777777" w:rsidR="00A22C33" w:rsidRPr="002F55EF" w:rsidRDefault="00A22C33" w:rsidP="00FB52C4">
            <w:pPr>
              <w:tabs>
                <w:tab w:val="left" w:pos="6663"/>
              </w:tabs>
              <w:rPr>
                <w:sz w:val="20"/>
                <w:szCs w:val="20"/>
                <w:lang w:val="en-CA"/>
              </w:rPr>
            </w:pPr>
            <w:r w:rsidRPr="002F55EF">
              <w:rPr>
                <w:rFonts w:eastAsia="SimSun"/>
                <w:color w:val="000000" w:themeColor="text1"/>
                <w:sz w:val="20"/>
                <w:szCs w:val="20"/>
                <w:lang w:eastAsia="zh-CN"/>
              </w:rPr>
              <w:t>UNEP</w:t>
            </w:r>
          </w:p>
        </w:tc>
        <w:tc>
          <w:tcPr>
            <w:tcW w:w="1184" w:type="dxa"/>
            <w:tcMar>
              <w:left w:w="115" w:type="dxa"/>
              <w:right w:w="173" w:type="dxa"/>
            </w:tcMar>
          </w:tcPr>
          <w:p w14:paraId="05326B11" w14:textId="77777777" w:rsidR="00A22C33" w:rsidRPr="002F55EF" w:rsidRDefault="00A22C33" w:rsidP="00FB52C4">
            <w:pPr>
              <w:tabs>
                <w:tab w:val="left" w:pos="6663"/>
              </w:tabs>
              <w:jc w:val="right"/>
              <w:rPr>
                <w:sz w:val="20"/>
                <w:szCs w:val="20"/>
                <w:lang w:val="en-CA"/>
              </w:rPr>
            </w:pPr>
            <w:r w:rsidRPr="002F55EF">
              <w:rPr>
                <w:rFonts w:eastAsia="SimSun"/>
                <w:color w:val="000000" w:themeColor="text1"/>
                <w:sz w:val="20"/>
                <w:szCs w:val="20"/>
                <w:lang w:eastAsia="zh-CN"/>
              </w:rPr>
              <w:t>63,000</w:t>
            </w:r>
          </w:p>
        </w:tc>
        <w:tc>
          <w:tcPr>
            <w:tcW w:w="1184" w:type="dxa"/>
            <w:tcMar>
              <w:left w:w="115" w:type="dxa"/>
              <w:right w:w="173" w:type="dxa"/>
            </w:tcMar>
          </w:tcPr>
          <w:p w14:paraId="7A422DC9" w14:textId="77777777" w:rsidR="00A22C33" w:rsidRPr="002F55EF" w:rsidRDefault="00A22C33" w:rsidP="00FB52C4">
            <w:pPr>
              <w:tabs>
                <w:tab w:val="left" w:pos="6663"/>
              </w:tabs>
              <w:jc w:val="right"/>
              <w:rPr>
                <w:sz w:val="20"/>
                <w:szCs w:val="20"/>
                <w:lang w:val="en-CA"/>
              </w:rPr>
            </w:pPr>
            <w:r w:rsidRPr="002F55EF">
              <w:rPr>
                <w:rFonts w:eastAsia="SimSun"/>
                <w:color w:val="000000" w:themeColor="text1"/>
                <w:sz w:val="20"/>
                <w:szCs w:val="20"/>
                <w:lang w:eastAsia="zh-CN"/>
              </w:rPr>
              <w:t>63,000</w:t>
            </w:r>
          </w:p>
        </w:tc>
        <w:tc>
          <w:tcPr>
            <w:tcW w:w="1184" w:type="dxa"/>
            <w:tcMar>
              <w:left w:w="115" w:type="dxa"/>
              <w:right w:w="173" w:type="dxa"/>
            </w:tcMar>
          </w:tcPr>
          <w:p w14:paraId="57E36437" w14:textId="77777777" w:rsidR="00A22C33" w:rsidRPr="002F55EF" w:rsidRDefault="00A22C33" w:rsidP="00FB52C4">
            <w:pPr>
              <w:tabs>
                <w:tab w:val="left" w:pos="6663"/>
              </w:tabs>
              <w:jc w:val="right"/>
              <w:rPr>
                <w:sz w:val="20"/>
                <w:szCs w:val="20"/>
                <w:lang w:val="en-CA"/>
              </w:rPr>
            </w:pPr>
            <w:r w:rsidRPr="002F55EF">
              <w:rPr>
                <w:rFonts w:eastAsia="SimSun"/>
                <w:color w:val="000000" w:themeColor="text1"/>
                <w:sz w:val="20"/>
                <w:szCs w:val="20"/>
                <w:lang w:eastAsia="zh-CN"/>
              </w:rPr>
              <w:t>50,400</w:t>
            </w:r>
          </w:p>
        </w:tc>
        <w:tc>
          <w:tcPr>
            <w:tcW w:w="1184" w:type="dxa"/>
            <w:tcMar>
              <w:left w:w="115" w:type="dxa"/>
              <w:right w:w="173" w:type="dxa"/>
            </w:tcMar>
          </w:tcPr>
          <w:p w14:paraId="498876E9" w14:textId="77777777" w:rsidR="00A22C33" w:rsidRPr="002F55EF" w:rsidRDefault="00A22C33" w:rsidP="00FB52C4">
            <w:pPr>
              <w:tabs>
                <w:tab w:val="left" w:pos="6663"/>
              </w:tabs>
              <w:jc w:val="right"/>
              <w:rPr>
                <w:sz w:val="20"/>
                <w:szCs w:val="20"/>
                <w:lang w:val="en-CA"/>
              </w:rPr>
            </w:pPr>
            <w:r w:rsidRPr="002F55EF">
              <w:rPr>
                <w:rFonts w:eastAsia="SimSun"/>
                <w:color w:val="000000" w:themeColor="text1"/>
                <w:sz w:val="20"/>
                <w:szCs w:val="20"/>
                <w:lang w:eastAsia="zh-CN"/>
              </w:rPr>
              <w:t>40,900</w:t>
            </w:r>
          </w:p>
        </w:tc>
        <w:tc>
          <w:tcPr>
            <w:tcW w:w="1184" w:type="dxa"/>
            <w:tcMar>
              <w:left w:w="115" w:type="dxa"/>
              <w:right w:w="173" w:type="dxa"/>
            </w:tcMar>
          </w:tcPr>
          <w:p w14:paraId="134695D3" w14:textId="77777777" w:rsidR="00A22C33" w:rsidRPr="002F55EF" w:rsidRDefault="00A22C33" w:rsidP="00FB52C4">
            <w:pPr>
              <w:tabs>
                <w:tab w:val="left" w:pos="6663"/>
              </w:tabs>
              <w:jc w:val="right"/>
              <w:rPr>
                <w:sz w:val="20"/>
                <w:szCs w:val="20"/>
                <w:lang w:val="en-CA"/>
              </w:rPr>
            </w:pPr>
            <w:r w:rsidRPr="002F55EF">
              <w:rPr>
                <w:rFonts w:eastAsia="SimSun"/>
                <w:color w:val="000000" w:themeColor="text1"/>
                <w:sz w:val="20"/>
                <w:szCs w:val="20"/>
                <w:lang w:eastAsia="zh-CN"/>
              </w:rPr>
              <w:t>113,400</w:t>
            </w:r>
          </w:p>
        </w:tc>
        <w:tc>
          <w:tcPr>
            <w:tcW w:w="1185" w:type="dxa"/>
            <w:tcMar>
              <w:left w:w="115" w:type="dxa"/>
              <w:right w:w="173" w:type="dxa"/>
            </w:tcMar>
          </w:tcPr>
          <w:p w14:paraId="15EE7694" w14:textId="77777777" w:rsidR="00A22C33" w:rsidRPr="002F55EF" w:rsidRDefault="00A22C33" w:rsidP="00FB52C4">
            <w:pPr>
              <w:tabs>
                <w:tab w:val="left" w:pos="6663"/>
              </w:tabs>
              <w:jc w:val="right"/>
              <w:rPr>
                <w:sz w:val="20"/>
                <w:szCs w:val="20"/>
                <w:lang w:val="en-CA"/>
              </w:rPr>
            </w:pPr>
            <w:r w:rsidRPr="002F55EF">
              <w:rPr>
                <w:rFonts w:eastAsia="SimSun"/>
                <w:color w:val="000000" w:themeColor="text1"/>
                <w:sz w:val="20"/>
                <w:szCs w:val="20"/>
                <w:lang w:eastAsia="zh-CN"/>
              </w:rPr>
              <w:t>103,900</w:t>
            </w:r>
          </w:p>
        </w:tc>
      </w:tr>
      <w:tr w:rsidR="00A22C33" w:rsidRPr="002F55EF" w14:paraId="510CE4B8" w14:textId="77777777" w:rsidTr="00E857D8">
        <w:tc>
          <w:tcPr>
            <w:tcW w:w="2245" w:type="dxa"/>
          </w:tcPr>
          <w:p w14:paraId="745255C0" w14:textId="77777777" w:rsidR="00A22C33" w:rsidRPr="002F55EF" w:rsidRDefault="00A22C33" w:rsidP="00FB52C4">
            <w:pPr>
              <w:tabs>
                <w:tab w:val="left" w:pos="6663"/>
              </w:tabs>
              <w:rPr>
                <w:sz w:val="20"/>
                <w:szCs w:val="20"/>
                <w:lang w:val="en-CA"/>
              </w:rPr>
            </w:pPr>
            <w:r w:rsidRPr="002F55EF">
              <w:rPr>
                <w:rFonts w:eastAsia="SimSun"/>
                <w:color w:val="000000" w:themeColor="text1"/>
                <w:sz w:val="20"/>
                <w:szCs w:val="20"/>
                <w:lang w:eastAsia="zh-CN"/>
              </w:rPr>
              <w:t>UNDP</w:t>
            </w:r>
          </w:p>
        </w:tc>
        <w:tc>
          <w:tcPr>
            <w:tcW w:w="1184" w:type="dxa"/>
            <w:tcMar>
              <w:left w:w="115" w:type="dxa"/>
              <w:right w:w="173" w:type="dxa"/>
            </w:tcMar>
          </w:tcPr>
          <w:p w14:paraId="15B0ACA6" w14:textId="77777777" w:rsidR="00A22C33" w:rsidRPr="002F55EF" w:rsidRDefault="00A22C33" w:rsidP="00FB52C4">
            <w:pPr>
              <w:tabs>
                <w:tab w:val="left" w:pos="6663"/>
              </w:tabs>
              <w:jc w:val="right"/>
              <w:rPr>
                <w:sz w:val="20"/>
                <w:szCs w:val="20"/>
                <w:lang w:val="en-CA"/>
              </w:rPr>
            </w:pPr>
            <w:r w:rsidRPr="002F55EF">
              <w:rPr>
                <w:rFonts w:eastAsia="SimSun"/>
                <w:color w:val="000000" w:themeColor="text1"/>
                <w:sz w:val="20"/>
                <w:szCs w:val="20"/>
                <w:lang w:eastAsia="zh-CN"/>
              </w:rPr>
              <w:t>42,000</w:t>
            </w:r>
          </w:p>
        </w:tc>
        <w:tc>
          <w:tcPr>
            <w:tcW w:w="1184" w:type="dxa"/>
            <w:tcMar>
              <w:left w:w="115" w:type="dxa"/>
              <w:right w:w="173" w:type="dxa"/>
            </w:tcMar>
          </w:tcPr>
          <w:p w14:paraId="35DC268F" w14:textId="77777777" w:rsidR="00A22C33" w:rsidRPr="002F55EF" w:rsidRDefault="00A22C33" w:rsidP="00FB52C4">
            <w:pPr>
              <w:tabs>
                <w:tab w:val="left" w:pos="6663"/>
              </w:tabs>
              <w:jc w:val="right"/>
              <w:rPr>
                <w:sz w:val="20"/>
                <w:szCs w:val="20"/>
                <w:lang w:val="en-CA"/>
              </w:rPr>
            </w:pPr>
            <w:r w:rsidRPr="002F55EF">
              <w:rPr>
                <w:rFonts w:eastAsia="SimSun"/>
                <w:color w:val="000000" w:themeColor="text1"/>
                <w:sz w:val="20"/>
                <w:szCs w:val="20"/>
                <w:lang w:eastAsia="zh-CN"/>
              </w:rPr>
              <w:t>42,000</w:t>
            </w:r>
          </w:p>
        </w:tc>
        <w:tc>
          <w:tcPr>
            <w:tcW w:w="1184" w:type="dxa"/>
            <w:tcMar>
              <w:left w:w="115" w:type="dxa"/>
              <w:right w:w="173" w:type="dxa"/>
            </w:tcMar>
          </w:tcPr>
          <w:p w14:paraId="59C01603" w14:textId="77777777" w:rsidR="00A22C33" w:rsidRPr="002F55EF" w:rsidRDefault="00A22C33" w:rsidP="00FB52C4">
            <w:pPr>
              <w:tabs>
                <w:tab w:val="left" w:pos="6663"/>
              </w:tabs>
              <w:jc w:val="right"/>
              <w:rPr>
                <w:sz w:val="20"/>
                <w:szCs w:val="20"/>
                <w:lang w:val="en-CA"/>
              </w:rPr>
            </w:pPr>
            <w:r w:rsidRPr="002F55EF">
              <w:rPr>
                <w:rFonts w:eastAsia="SimSun"/>
                <w:color w:val="000000" w:themeColor="text1"/>
                <w:sz w:val="20"/>
                <w:szCs w:val="20"/>
                <w:lang w:eastAsia="zh-CN"/>
              </w:rPr>
              <w:t>33,600</w:t>
            </w:r>
          </w:p>
        </w:tc>
        <w:tc>
          <w:tcPr>
            <w:tcW w:w="1184" w:type="dxa"/>
            <w:tcMar>
              <w:left w:w="115" w:type="dxa"/>
              <w:right w:w="173" w:type="dxa"/>
            </w:tcMar>
          </w:tcPr>
          <w:p w14:paraId="391957AB" w14:textId="77777777" w:rsidR="00A22C33" w:rsidRPr="002F55EF" w:rsidRDefault="00A22C33" w:rsidP="00FB52C4">
            <w:pPr>
              <w:tabs>
                <w:tab w:val="left" w:pos="6663"/>
              </w:tabs>
              <w:jc w:val="right"/>
              <w:rPr>
                <w:sz w:val="20"/>
                <w:szCs w:val="20"/>
                <w:lang w:val="en-CA"/>
              </w:rPr>
            </w:pPr>
            <w:r w:rsidRPr="002F55EF">
              <w:rPr>
                <w:rFonts w:eastAsia="SimSun"/>
                <w:color w:val="000000" w:themeColor="text1"/>
                <w:sz w:val="20"/>
                <w:szCs w:val="20"/>
                <w:lang w:eastAsia="zh-CN"/>
              </w:rPr>
              <w:t>21,915</w:t>
            </w:r>
          </w:p>
        </w:tc>
        <w:tc>
          <w:tcPr>
            <w:tcW w:w="1184" w:type="dxa"/>
            <w:tcMar>
              <w:left w:w="115" w:type="dxa"/>
              <w:right w:w="173" w:type="dxa"/>
            </w:tcMar>
          </w:tcPr>
          <w:p w14:paraId="1C450826" w14:textId="77777777" w:rsidR="00A22C33" w:rsidRPr="002F55EF" w:rsidRDefault="00A22C33" w:rsidP="00FB52C4">
            <w:pPr>
              <w:tabs>
                <w:tab w:val="left" w:pos="6663"/>
              </w:tabs>
              <w:jc w:val="right"/>
              <w:rPr>
                <w:sz w:val="20"/>
                <w:szCs w:val="20"/>
                <w:lang w:val="en-CA"/>
              </w:rPr>
            </w:pPr>
            <w:r w:rsidRPr="002F55EF">
              <w:rPr>
                <w:rFonts w:eastAsia="SimSun"/>
                <w:color w:val="000000" w:themeColor="text1"/>
                <w:sz w:val="20"/>
                <w:szCs w:val="20"/>
                <w:lang w:eastAsia="zh-CN"/>
              </w:rPr>
              <w:t>75,600</w:t>
            </w:r>
          </w:p>
        </w:tc>
        <w:tc>
          <w:tcPr>
            <w:tcW w:w="1185" w:type="dxa"/>
            <w:tcMar>
              <w:left w:w="115" w:type="dxa"/>
              <w:right w:w="173" w:type="dxa"/>
            </w:tcMar>
          </w:tcPr>
          <w:p w14:paraId="1F566928" w14:textId="77777777" w:rsidR="00A22C33" w:rsidRPr="002F55EF" w:rsidRDefault="00A22C33" w:rsidP="00FB52C4">
            <w:pPr>
              <w:tabs>
                <w:tab w:val="left" w:pos="6663"/>
              </w:tabs>
              <w:jc w:val="right"/>
              <w:rPr>
                <w:sz w:val="20"/>
                <w:szCs w:val="20"/>
                <w:lang w:val="en-CA"/>
              </w:rPr>
            </w:pPr>
            <w:r w:rsidRPr="002F55EF">
              <w:rPr>
                <w:rFonts w:eastAsia="SimSun"/>
                <w:color w:val="000000" w:themeColor="text1"/>
                <w:sz w:val="20"/>
                <w:szCs w:val="20"/>
                <w:lang w:eastAsia="zh-CN"/>
              </w:rPr>
              <w:t>63,915</w:t>
            </w:r>
          </w:p>
        </w:tc>
      </w:tr>
      <w:tr w:rsidR="00A22C33" w:rsidRPr="002F55EF" w14:paraId="24A1F1B0" w14:textId="77777777" w:rsidTr="00E857D8">
        <w:tc>
          <w:tcPr>
            <w:tcW w:w="2245" w:type="dxa"/>
          </w:tcPr>
          <w:p w14:paraId="76AF41BB" w14:textId="77777777" w:rsidR="00A22C33" w:rsidRPr="002F55EF" w:rsidRDefault="00A22C33" w:rsidP="00FB52C4">
            <w:pPr>
              <w:tabs>
                <w:tab w:val="left" w:pos="6663"/>
              </w:tabs>
              <w:rPr>
                <w:sz w:val="20"/>
                <w:szCs w:val="20"/>
                <w:lang w:val="en-CA"/>
              </w:rPr>
            </w:pPr>
            <w:r w:rsidRPr="002F55EF">
              <w:rPr>
                <w:sz w:val="20"/>
                <w:szCs w:val="20"/>
                <w:lang w:val="en-CA"/>
              </w:rPr>
              <w:t>Total</w:t>
            </w:r>
          </w:p>
        </w:tc>
        <w:tc>
          <w:tcPr>
            <w:tcW w:w="1184" w:type="dxa"/>
            <w:tcMar>
              <w:left w:w="115" w:type="dxa"/>
              <w:right w:w="173" w:type="dxa"/>
            </w:tcMar>
            <w:vAlign w:val="center"/>
          </w:tcPr>
          <w:p w14:paraId="3C798970" w14:textId="77777777" w:rsidR="00A22C33" w:rsidRPr="002F55EF" w:rsidRDefault="00A22C33" w:rsidP="00FB52C4">
            <w:pPr>
              <w:tabs>
                <w:tab w:val="left" w:pos="6663"/>
              </w:tabs>
              <w:jc w:val="right"/>
              <w:rPr>
                <w:sz w:val="20"/>
                <w:szCs w:val="20"/>
                <w:lang w:val="en-CA"/>
              </w:rPr>
            </w:pPr>
            <w:r w:rsidRPr="002F55EF">
              <w:rPr>
                <w:rFonts w:eastAsia="SimSun"/>
                <w:bCs/>
                <w:color w:val="000000" w:themeColor="text1"/>
                <w:sz w:val="20"/>
                <w:szCs w:val="20"/>
                <w:lang w:eastAsia="zh-CN"/>
              </w:rPr>
              <w:t>105,000</w:t>
            </w:r>
          </w:p>
        </w:tc>
        <w:tc>
          <w:tcPr>
            <w:tcW w:w="1184" w:type="dxa"/>
            <w:tcMar>
              <w:left w:w="115" w:type="dxa"/>
              <w:right w:w="173" w:type="dxa"/>
            </w:tcMar>
            <w:vAlign w:val="center"/>
          </w:tcPr>
          <w:p w14:paraId="1D9A53BF" w14:textId="77777777" w:rsidR="00A22C33" w:rsidRPr="002F55EF" w:rsidRDefault="00A22C33" w:rsidP="00FB52C4">
            <w:pPr>
              <w:tabs>
                <w:tab w:val="left" w:pos="6663"/>
              </w:tabs>
              <w:jc w:val="right"/>
              <w:rPr>
                <w:sz w:val="20"/>
                <w:szCs w:val="20"/>
                <w:lang w:val="en-CA"/>
              </w:rPr>
            </w:pPr>
            <w:r w:rsidRPr="002F55EF">
              <w:rPr>
                <w:rFonts w:eastAsia="SimSun"/>
                <w:bCs/>
                <w:color w:val="000000" w:themeColor="text1"/>
                <w:sz w:val="20"/>
                <w:szCs w:val="20"/>
                <w:lang w:eastAsia="zh-CN"/>
              </w:rPr>
              <w:t>105,000</w:t>
            </w:r>
          </w:p>
        </w:tc>
        <w:tc>
          <w:tcPr>
            <w:tcW w:w="1184" w:type="dxa"/>
            <w:tcMar>
              <w:left w:w="115" w:type="dxa"/>
              <w:right w:w="173" w:type="dxa"/>
            </w:tcMar>
            <w:vAlign w:val="center"/>
          </w:tcPr>
          <w:p w14:paraId="448B99DB" w14:textId="77777777" w:rsidR="00A22C33" w:rsidRPr="002F55EF" w:rsidRDefault="00A22C33" w:rsidP="00FB52C4">
            <w:pPr>
              <w:tabs>
                <w:tab w:val="left" w:pos="6663"/>
              </w:tabs>
              <w:jc w:val="right"/>
              <w:rPr>
                <w:sz w:val="20"/>
                <w:szCs w:val="20"/>
                <w:lang w:val="en-CA"/>
              </w:rPr>
            </w:pPr>
            <w:r w:rsidRPr="002F55EF">
              <w:rPr>
                <w:rFonts w:eastAsia="SimSun"/>
                <w:bCs/>
                <w:color w:val="000000" w:themeColor="text1"/>
                <w:sz w:val="20"/>
                <w:szCs w:val="20"/>
                <w:lang w:eastAsia="zh-CN"/>
              </w:rPr>
              <w:t>84,000</w:t>
            </w:r>
          </w:p>
        </w:tc>
        <w:tc>
          <w:tcPr>
            <w:tcW w:w="1184" w:type="dxa"/>
            <w:tcMar>
              <w:left w:w="115" w:type="dxa"/>
              <w:right w:w="173" w:type="dxa"/>
            </w:tcMar>
            <w:vAlign w:val="center"/>
          </w:tcPr>
          <w:p w14:paraId="3A9A4DBC" w14:textId="77777777" w:rsidR="00A22C33" w:rsidRPr="002F55EF" w:rsidRDefault="00A22C33" w:rsidP="00FB52C4">
            <w:pPr>
              <w:tabs>
                <w:tab w:val="left" w:pos="6663"/>
              </w:tabs>
              <w:jc w:val="right"/>
              <w:rPr>
                <w:sz w:val="20"/>
                <w:szCs w:val="20"/>
                <w:lang w:val="en-CA"/>
              </w:rPr>
            </w:pPr>
            <w:r w:rsidRPr="002F55EF">
              <w:rPr>
                <w:rFonts w:eastAsia="SimSun"/>
                <w:bCs/>
                <w:color w:val="000000" w:themeColor="text1"/>
                <w:sz w:val="20"/>
                <w:szCs w:val="20"/>
                <w:lang w:eastAsia="zh-CN"/>
              </w:rPr>
              <w:t>62,815</w:t>
            </w:r>
          </w:p>
        </w:tc>
        <w:tc>
          <w:tcPr>
            <w:tcW w:w="1184" w:type="dxa"/>
            <w:tcMar>
              <w:left w:w="115" w:type="dxa"/>
              <w:right w:w="173" w:type="dxa"/>
            </w:tcMar>
            <w:vAlign w:val="center"/>
          </w:tcPr>
          <w:p w14:paraId="4CA503B5" w14:textId="77777777" w:rsidR="00A22C33" w:rsidRPr="002F55EF" w:rsidRDefault="00A22C33" w:rsidP="00FB52C4">
            <w:pPr>
              <w:tabs>
                <w:tab w:val="left" w:pos="6663"/>
              </w:tabs>
              <w:jc w:val="right"/>
              <w:rPr>
                <w:sz w:val="20"/>
                <w:szCs w:val="20"/>
                <w:lang w:val="en-CA"/>
              </w:rPr>
            </w:pPr>
            <w:r w:rsidRPr="002F55EF">
              <w:rPr>
                <w:rFonts w:eastAsia="SimSun"/>
                <w:bCs/>
                <w:color w:val="000000" w:themeColor="text1"/>
                <w:sz w:val="20"/>
                <w:szCs w:val="20"/>
                <w:lang w:eastAsia="zh-CN"/>
              </w:rPr>
              <w:t>189,000</w:t>
            </w:r>
          </w:p>
        </w:tc>
        <w:tc>
          <w:tcPr>
            <w:tcW w:w="1185" w:type="dxa"/>
            <w:tcMar>
              <w:left w:w="115" w:type="dxa"/>
              <w:right w:w="173" w:type="dxa"/>
            </w:tcMar>
            <w:vAlign w:val="center"/>
          </w:tcPr>
          <w:p w14:paraId="718C0B7F" w14:textId="77777777" w:rsidR="00A22C33" w:rsidRPr="002F55EF" w:rsidRDefault="00A22C33" w:rsidP="00FB52C4">
            <w:pPr>
              <w:tabs>
                <w:tab w:val="left" w:pos="6663"/>
              </w:tabs>
              <w:jc w:val="right"/>
              <w:rPr>
                <w:sz w:val="20"/>
                <w:szCs w:val="20"/>
                <w:lang w:val="en-CA"/>
              </w:rPr>
            </w:pPr>
            <w:r w:rsidRPr="002F55EF">
              <w:rPr>
                <w:rFonts w:eastAsia="SimSun"/>
                <w:bCs/>
                <w:color w:val="000000" w:themeColor="text1"/>
                <w:sz w:val="20"/>
                <w:szCs w:val="20"/>
                <w:lang w:eastAsia="zh-CN"/>
              </w:rPr>
              <w:t>167,815</w:t>
            </w:r>
          </w:p>
        </w:tc>
      </w:tr>
      <w:tr w:rsidR="00A22C33" w:rsidRPr="002F55EF" w14:paraId="073F9F1C" w14:textId="77777777" w:rsidTr="00E857D8">
        <w:tc>
          <w:tcPr>
            <w:tcW w:w="2245" w:type="dxa"/>
          </w:tcPr>
          <w:p w14:paraId="73C1ABCD" w14:textId="77777777" w:rsidR="00A22C33" w:rsidRPr="002F55EF" w:rsidRDefault="00A22C33" w:rsidP="00FB52C4">
            <w:pPr>
              <w:tabs>
                <w:tab w:val="left" w:pos="6663"/>
              </w:tabs>
              <w:jc w:val="left"/>
              <w:rPr>
                <w:sz w:val="20"/>
                <w:szCs w:val="20"/>
                <w:lang w:val="en-CA"/>
              </w:rPr>
            </w:pPr>
            <w:r w:rsidRPr="002F55EF">
              <w:rPr>
                <w:sz w:val="20"/>
                <w:szCs w:val="20"/>
                <w:lang w:val="en-CA"/>
              </w:rPr>
              <w:t>Disbursement rate (%)</w:t>
            </w:r>
          </w:p>
        </w:tc>
        <w:tc>
          <w:tcPr>
            <w:tcW w:w="2368" w:type="dxa"/>
            <w:gridSpan w:val="2"/>
            <w:vAlign w:val="center"/>
          </w:tcPr>
          <w:p w14:paraId="67E8C085" w14:textId="3DD07BAC" w:rsidR="00A22C33" w:rsidRPr="002F55EF" w:rsidRDefault="00A22C33" w:rsidP="00FB52C4">
            <w:pPr>
              <w:tabs>
                <w:tab w:val="left" w:pos="6663"/>
              </w:tabs>
              <w:jc w:val="center"/>
              <w:rPr>
                <w:sz w:val="20"/>
                <w:szCs w:val="20"/>
                <w:lang w:val="en-CA"/>
              </w:rPr>
            </w:pPr>
            <w:r w:rsidRPr="002F55EF">
              <w:rPr>
                <w:rFonts w:eastAsia="SimSun"/>
                <w:color w:val="000000" w:themeColor="text1"/>
                <w:sz w:val="20"/>
                <w:szCs w:val="20"/>
                <w:lang w:eastAsia="zh-CN"/>
              </w:rPr>
              <w:t>100</w:t>
            </w:r>
            <w:r w:rsidR="00E857D8" w:rsidRPr="002F55EF">
              <w:rPr>
                <w:rFonts w:eastAsia="SimSun"/>
                <w:color w:val="000000" w:themeColor="text1"/>
                <w:sz w:val="20"/>
                <w:szCs w:val="20"/>
                <w:lang w:eastAsia="zh-CN"/>
              </w:rPr>
              <w:t>.0</w:t>
            </w:r>
          </w:p>
        </w:tc>
        <w:tc>
          <w:tcPr>
            <w:tcW w:w="2368" w:type="dxa"/>
            <w:gridSpan w:val="2"/>
            <w:vAlign w:val="center"/>
          </w:tcPr>
          <w:p w14:paraId="672EA1A1" w14:textId="77777777" w:rsidR="00A22C33" w:rsidRPr="002F55EF" w:rsidRDefault="00A22C33" w:rsidP="00FB52C4">
            <w:pPr>
              <w:tabs>
                <w:tab w:val="left" w:pos="6663"/>
              </w:tabs>
              <w:jc w:val="center"/>
              <w:rPr>
                <w:sz w:val="20"/>
                <w:szCs w:val="20"/>
                <w:lang w:val="en-CA"/>
              </w:rPr>
            </w:pPr>
            <w:r w:rsidRPr="002F55EF">
              <w:rPr>
                <w:rFonts w:eastAsia="SimSun"/>
                <w:color w:val="000000" w:themeColor="text1"/>
                <w:sz w:val="20"/>
                <w:szCs w:val="20"/>
                <w:lang w:eastAsia="zh-CN"/>
              </w:rPr>
              <w:t>74.7</w:t>
            </w:r>
          </w:p>
        </w:tc>
        <w:tc>
          <w:tcPr>
            <w:tcW w:w="2369" w:type="dxa"/>
            <w:gridSpan w:val="2"/>
            <w:vAlign w:val="center"/>
          </w:tcPr>
          <w:p w14:paraId="02FB8C3D" w14:textId="77777777" w:rsidR="00A22C33" w:rsidRPr="002F55EF" w:rsidRDefault="00A22C33" w:rsidP="00FB52C4">
            <w:pPr>
              <w:tabs>
                <w:tab w:val="left" w:pos="6663"/>
              </w:tabs>
              <w:jc w:val="center"/>
              <w:rPr>
                <w:sz w:val="20"/>
                <w:szCs w:val="20"/>
                <w:lang w:val="en-CA"/>
              </w:rPr>
            </w:pPr>
            <w:r w:rsidRPr="002F55EF">
              <w:rPr>
                <w:rFonts w:eastAsia="SimSun"/>
                <w:color w:val="000000" w:themeColor="text1"/>
                <w:sz w:val="20"/>
                <w:szCs w:val="20"/>
                <w:lang w:eastAsia="zh-CN"/>
              </w:rPr>
              <w:t>88.8</w:t>
            </w:r>
          </w:p>
        </w:tc>
      </w:tr>
    </w:tbl>
    <w:p w14:paraId="2EC7A953" w14:textId="77777777" w:rsidR="00A22C33" w:rsidRPr="002F55EF" w:rsidRDefault="00A22C33" w:rsidP="00FB52C4">
      <w:pPr>
        <w:pStyle w:val="ListParagraph"/>
        <w:tabs>
          <w:tab w:val="left" w:pos="6663"/>
        </w:tabs>
        <w:ind w:left="502"/>
        <w:rPr>
          <w:lang w:val="en-CA"/>
        </w:rPr>
      </w:pPr>
    </w:p>
    <w:p w14:paraId="3CB7AFCF" w14:textId="77777777" w:rsidR="00A22C33" w:rsidRPr="002F55EF" w:rsidRDefault="00A22C33" w:rsidP="00FB52C4">
      <w:pPr>
        <w:keepNext/>
        <w:tabs>
          <w:tab w:val="left" w:pos="6663"/>
        </w:tabs>
        <w:spacing w:after="240"/>
        <w:rPr>
          <w:u w:val="single"/>
          <w:lang w:val="en-CA"/>
        </w:rPr>
      </w:pPr>
      <w:r w:rsidRPr="002F55EF">
        <w:rPr>
          <w:u w:val="single"/>
          <w:lang w:val="en-CA"/>
        </w:rPr>
        <w:t xml:space="preserve">Implementation plan for the third and final tranche of stage I of the HPMP </w:t>
      </w:r>
    </w:p>
    <w:p w14:paraId="7208E022" w14:textId="5B8E52C3" w:rsidR="00A01DBF" w:rsidRPr="002F55EF" w:rsidRDefault="00A01DBF" w:rsidP="00FB52C4">
      <w:pPr>
        <w:pStyle w:val="ListParagraph"/>
        <w:keepNext/>
        <w:numPr>
          <w:ilvl w:val="0"/>
          <w:numId w:val="7"/>
        </w:numPr>
        <w:spacing w:after="240"/>
        <w:ind w:left="0" w:firstLine="0"/>
        <w:contextualSpacing w:val="0"/>
        <w:rPr>
          <w:lang w:val="en-CA"/>
        </w:rPr>
      </w:pPr>
      <w:r w:rsidRPr="002F55EF">
        <w:rPr>
          <w:lang w:val="en-CA"/>
        </w:rPr>
        <w:t xml:space="preserve">The following activities will be implemented </w:t>
      </w:r>
      <w:r w:rsidR="0007600A" w:rsidRPr="002F55EF">
        <w:rPr>
          <w:lang w:val="en-CA"/>
        </w:rPr>
        <w:t xml:space="preserve">between December 2020 and </w:t>
      </w:r>
      <w:r w:rsidR="00AC212E" w:rsidRPr="002F55EF">
        <w:rPr>
          <w:lang w:val="en-CA"/>
        </w:rPr>
        <w:t>December 2021</w:t>
      </w:r>
      <w:r w:rsidRPr="002F55EF">
        <w:rPr>
          <w:lang w:val="en-CA"/>
        </w:rPr>
        <w:t>:</w:t>
      </w:r>
    </w:p>
    <w:p w14:paraId="0FAF9F15" w14:textId="77777777" w:rsidR="00EF1E87" w:rsidRPr="002F55EF" w:rsidRDefault="00EF1E87" w:rsidP="00EF1E87">
      <w:pPr>
        <w:pStyle w:val="Heading2"/>
        <w:keepNext/>
        <w:widowControl/>
        <w:rPr>
          <w:color w:val="000000" w:themeColor="text1"/>
          <w:lang w:val="en-CA"/>
        </w:rPr>
      </w:pPr>
      <w:r w:rsidRPr="002F55EF">
        <w:rPr>
          <w:i/>
        </w:rPr>
        <w:t>HCFC phase-out policies, customs and enforcement</w:t>
      </w:r>
      <w:r w:rsidRPr="002F55EF">
        <w:t xml:space="preserve">: </w:t>
      </w:r>
      <w:r w:rsidRPr="002F55EF">
        <w:rPr>
          <w:color w:val="000000" w:themeColor="text1"/>
        </w:rPr>
        <w:t>Two updated</w:t>
      </w:r>
      <w:r w:rsidRPr="002F55EF">
        <w:rPr>
          <w:color w:val="000000" w:themeColor="text1"/>
          <w:lang w:bidi="lo-LA"/>
        </w:rPr>
        <w:t xml:space="preserve"> training workshops for 90 customs and enforcement officers on </w:t>
      </w:r>
      <w:r w:rsidRPr="002F55EF">
        <w:rPr>
          <w:color w:val="000000" w:themeColor="text1"/>
        </w:rPr>
        <w:t xml:space="preserve">new Montreal Protocol regulations and how </w:t>
      </w:r>
      <w:r w:rsidRPr="002F55EF">
        <w:rPr>
          <w:color w:val="000000" w:themeColor="text1"/>
        </w:rPr>
        <w:lastRenderedPageBreak/>
        <w:t>to conduct physical inspection of refrigerants and equipment (UNEP) (</w:t>
      </w:r>
      <w:r w:rsidRPr="002F55EF">
        <w:rPr>
          <w:color w:val="000000" w:themeColor="text1"/>
          <w:lang w:val="en-CA"/>
        </w:rPr>
        <w:t>US $</w:t>
      </w:r>
      <w:r w:rsidRPr="002F55EF">
        <w:rPr>
          <w:bCs/>
          <w:color w:val="000000" w:themeColor="text1"/>
          <w:lang w:eastAsia="de-DE"/>
        </w:rPr>
        <w:t>2,600 and</w:t>
      </w:r>
      <w:r w:rsidRPr="002F55EF">
        <w:rPr>
          <w:color w:val="000000" w:themeColor="text1"/>
          <w:lang w:val="en-CA"/>
        </w:rPr>
        <w:t xml:space="preserve"> </w:t>
      </w:r>
      <w:r w:rsidRPr="002F55EF">
        <w:rPr>
          <w:bCs/>
          <w:lang w:eastAsia="ja-JP" w:bidi="lo-LA"/>
        </w:rPr>
        <w:t>US $2,600 from the previous tranche)</w:t>
      </w:r>
    </w:p>
    <w:p w14:paraId="5F76B128" w14:textId="77777777" w:rsidR="00EF1E87" w:rsidRPr="002F55EF" w:rsidRDefault="00EF1E87" w:rsidP="00EF1E87">
      <w:pPr>
        <w:pStyle w:val="Heading2"/>
        <w:widowControl/>
      </w:pPr>
      <w:r w:rsidRPr="002F55EF">
        <w:rPr>
          <w:i/>
        </w:rPr>
        <w:t>Servicing technician training programme:</w:t>
      </w:r>
      <w:r w:rsidRPr="002F55EF">
        <w:t xml:space="preserve"> </w:t>
      </w:r>
      <w:r w:rsidRPr="002F55EF">
        <w:rPr>
          <w:color w:val="000000" w:themeColor="text1"/>
        </w:rPr>
        <w:t>Three</w:t>
      </w:r>
      <w:r w:rsidRPr="002F55EF">
        <w:t xml:space="preserve"> training workshops on good servicing practices and safe handling of flammable refrigerants for 55 RAC technicians (UNEP) (US $6,000 and </w:t>
      </w:r>
      <w:r w:rsidRPr="002F55EF">
        <w:rPr>
          <w:bCs/>
          <w:lang w:eastAsia="ja-JP" w:bidi="lo-LA"/>
        </w:rPr>
        <w:t>US $3,000 from the previous tranche)</w:t>
      </w:r>
    </w:p>
    <w:p w14:paraId="67774523" w14:textId="77777777" w:rsidR="00EF1E87" w:rsidRPr="002F55EF" w:rsidRDefault="00EF1E87" w:rsidP="00EF1E87">
      <w:pPr>
        <w:pStyle w:val="Heading2"/>
        <w:widowControl/>
      </w:pPr>
      <w:r w:rsidRPr="002F55EF">
        <w:rPr>
          <w:i/>
        </w:rPr>
        <w:t>Refrigerant recovery and reuse programme:</w:t>
      </w:r>
      <w:r w:rsidRPr="002F55EF">
        <w:t xml:space="preserve"> Strengthening the capacity of training centres through the provision of equipment for refrigerant recovery and reuse (the list of equipment will be adjusted accordingly based on  the needs, e.g., leak detector, vacuum pump, vacuum gauge, recovery machine, cylinder, lokring tool, pressure gauge, electronic scale, torque spanner, multi-meter workstation tools, and related accessories). (UNDP) (US $8,400, and US $3,085 from the previous tranche); </w:t>
      </w:r>
    </w:p>
    <w:p w14:paraId="65A44859" w14:textId="77777777" w:rsidR="00EF1E87" w:rsidRPr="002F55EF" w:rsidRDefault="00EF1E87" w:rsidP="00EF1E87">
      <w:pPr>
        <w:pStyle w:val="Heading2"/>
        <w:widowControl/>
      </w:pPr>
      <w:r w:rsidRPr="002F55EF">
        <w:rPr>
          <w:i/>
        </w:rPr>
        <w:t>Information exchange and advocacy programme:</w:t>
      </w:r>
      <w:r w:rsidRPr="002F55EF">
        <w:t xml:space="preserve"> Two awareness workshops on ODS regulations, procedures and enforcement mechanisms for importers and end-users, and relevant Government officials for a total of 80 participants (UNEP) (US $2,000, and US $1,000 from the previous tranche); and</w:t>
      </w:r>
    </w:p>
    <w:p w14:paraId="7C92C754" w14:textId="25E94E51" w:rsidR="005174EE" w:rsidRPr="002F55EF" w:rsidRDefault="00EF1E87" w:rsidP="00EF1E87">
      <w:pPr>
        <w:pStyle w:val="Heading2"/>
        <w:widowControl/>
      </w:pPr>
      <w:r w:rsidRPr="002F55EF">
        <w:rPr>
          <w:i/>
        </w:rPr>
        <w:t>Project implementation and monitoring:</w:t>
      </w:r>
      <w:r w:rsidRPr="002F55EF">
        <w:t xml:space="preserve"> (UNEP) (US $2,000 and US $2,900 from the previous tranche): To cover the cost of staff, meetings and monitoring-related travels for the continued monitoring and management of HPMP activities with assistance from consultants.  </w:t>
      </w:r>
      <w:r w:rsidR="00F02DAA" w:rsidRPr="002F55EF">
        <w:t xml:space="preserve">  </w:t>
      </w:r>
    </w:p>
    <w:p w14:paraId="665D82D2" w14:textId="77777777" w:rsidR="00FB52C4" w:rsidRPr="002F55EF" w:rsidRDefault="00FB52C4" w:rsidP="00FB52C4">
      <w:pPr>
        <w:pStyle w:val="Heading2"/>
        <w:widowControl/>
        <w:numPr>
          <w:ilvl w:val="0"/>
          <w:numId w:val="0"/>
        </w:numPr>
        <w:jc w:val="center"/>
        <w:rPr>
          <w:b/>
          <w:lang w:val="en-CA"/>
        </w:rPr>
      </w:pPr>
    </w:p>
    <w:p w14:paraId="484E19F9" w14:textId="4B390ABB" w:rsidR="00D97323" w:rsidRPr="002F55EF" w:rsidRDefault="00D97323" w:rsidP="00FB52C4">
      <w:pPr>
        <w:pStyle w:val="Heading2"/>
        <w:widowControl/>
        <w:numPr>
          <w:ilvl w:val="0"/>
          <w:numId w:val="0"/>
        </w:numPr>
        <w:jc w:val="center"/>
        <w:rPr>
          <w:b/>
          <w:lang w:val="en-CA"/>
        </w:rPr>
      </w:pPr>
      <w:r w:rsidRPr="002F55EF">
        <w:rPr>
          <w:b/>
          <w:lang w:val="en-CA"/>
        </w:rPr>
        <w:t>SECRETARIAT’S COMMENTS AND RECOMMENDATION</w:t>
      </w:r>
    </w:p>
    <w:p w14:paraId="4FF8DABC" w14:textId="65C61566" w:rsidR="00F631F5" w:rsidRPr="002F55EF" w:rsidRDefault="00D97323" w:rsidP="00FB52C4">
      <w:pPr>
        <w:spacing w:after="240"/>
        <w:rPr>
          <w:b/>
          <w:lang w:val="en-CA"/>
        </w:rPr>
      </w:pPr>
      <w:r w:rsidRPr="002F55EF">
        <w:rPr>
          <w:b/>
          <w:lang w:val="en-CA"/>
        </w:rPr>
        <w:t>COMMENTS</w:t>
      </w:r>
    </w:p>
    <w:p w14:paraId="6853B041" w14:textId="1FC19735" w:rsidR="00A01DBF" w:rsidRPr="002F55EF" w:rsidRDefault="00A01DBF" w:rsidP="00FB52C4">
      <w:pPr>
        <w:spacing w:after="240"/>
        <w:rPr>
          <w:u w:val="single"/>
          <w:lang w:val="en-CA"/>
        </w:rPr>
      </w:pPr>
      <w:r w:rsidRPr="002F55EF">
        <w:rPr>
          <w:u w:val="single"/>
          <w:lang w:val="en-CA"/>
        </w:rPr>
        <w:t xml:space="preserve">Progress report on the implementation of the </w:t>
      </w:r>
      <w:r w:rsidR="007A4F1B" w:rsidRPr="002F55EF">
        <w:rPr>
          <w:u w:val="single"/>
          <w:lang w:val="en-CA"/>
        </w:rPr>
        <w:t>second</w:t>
      </w:r>
      <w:r w:rsidRPr="002F55EF">
        <w:rPr>
          <w:u w:val="single"/>
          <w:lang w:val="en-CA"/>
        </w:rPr>
        <w:t xml:space="preserve"> tranche of the HPMP</w:t>
      </w:r>
    </w:p>
    <w:p w14:paraId="5205C06C" w14:textId="54A00E9D" w:rsidR="00A01DBF" w:rsidRPr="002F55EF" w:rsidRDefault="00A01DBF" w:rsidP="00FB52C4">
      <w:pPr>
        <w:spacing w:after="240"/>
        <w:rPr>
          <w:i/>
          <w:lang w:val="en-CA"/>
        </w:rPr>
      </w:pPr>
      <w:r w:rsidRPr="002F55EF">
        <w:rPr>
          <w:i/>
          <w:lang w:val="en-CA"/>
        </w:rPr>
        <w:t>Legal framework</w:t>
      </w:r>
    </w:p>
    <w:p w14:paraId="3084D433" w14:textId="77777777" w:rsidR="00036A8E" w:rsidRPr="002F55EF" w:rsidRDefault="00036A8E" w:rsidP="00036A8E">
      <w:pPr>
        <w:pStyle w:val="ListParagraph"/>
        <w:numPr>
          <w:ilvl w:val="0"/>
          <w:numId w:val="7"/>
        </w:numPr>
        <w:shd w:val="clear" w:color="auto" w:fill="FFFFFF"/>
        <w:spacing w:after="240"/>
        <w:ind w:left="0" w:firstLine="0"/>
      </w:pPr>
      <w:r w:rsidRPr="002F55EF">
        <w:rPr>
          <w:lang w:val="en-CA"/>
        </w:rPr>
        <w:t xml:space="preserve">The Government of Nepal has already issued HCFC import quotas for 2020 at </w:t>
      </w:r>
      <w:r w:rsidRPr="002F55EF">
        <w:t xml:space="preserve">0.57 </w:t>
      </w:r>
      <w:r w:rsidRPr="002F55EF">
        <w:rPr>
          <w:lang w:val="en-CA"/>
        </w:rPr>
        <w:t xml:space="preserve">ODP tonnes, which is lower than the Montreal Protocol control target of 0.70 ODP tonnes. </w:t>
      </w:r>
    </w:p>
    <w:p w14:paraId="72CD80CA" w14:textId="77777777" w:rsidR="00036A8E" w:rsidRPr="002F55EF" w:rsidRDefault="00036A8E" w:rsidP="00036A8E">
      <w:pPr>
        <w:spacing w:after="240"/>
        <w:rPr>
          <w:i/>
          <w:lang w:val="en-CA"/>
        </w:rPr>
      </w:pPr>
      <w:r w:rsidRPr="002F55EF">
        <w:rPr>
          <w:i/>
          <w:lang w:val="en-CA"/>
        </w:rPr>
        <w:t>Refrigeration servicing sector</w:t>
      </w:r>
    </w:p>
    <w:p w14:paraId="50D2C489" w14:textId="77777777" w:rsidR="00036A8E" w:rsidRPr="002F55EF" w:rsidRDefault="00036A8E" w:rsidP="00036A8E">
      <w:pPr>
        <w:pStyle w:val="Heading1"/>
        <w:numPr>
          <w:ilvl w:val="0"/>
          <w:numId w:val="7"/>
        </w:numPr>
        <w:ind w:left="0" w:firstLine="0"/>
      </w:pPr>
      <w:r w:rsidRPr="002F55EF">
        <w:t>The delays in the incentive programme have been resolved, and there are only 14 remaining beneficiaries that will be identified and assisted in order to complete this component by the end of 2020. The Government will monitor the use of the replaced equipment and the achievements of this programme, and provide a report to the Executive Committee consistent with decision 84/84.</w:t>
      </w:r>
    </w:p>
    <w:p w14:paraId="03D6B1E7" w14:textId="3BE2322B" w:rsidR="00A01DBF" w:rsidRPr="002F55EF" w:rsidRDefault="00A01DBF" w:rsidP="00FB52C4">
      <w:pPr>
        <w:spacing w:after="240"/>
        <w:rPr>
          <w:u w:val="single"/>
          <w:lang w:val="en-CA"/>
        </w:rPr>
      </w:pPr>
      <w:r w:rsidRPr="002F55EF">
        <w:rPr>
          <w:u w:val="single"/>
          <w:lang w:val="en-CA"/>
        </w:rPr>
        <w:t xml:space="preserve">Completion of stage </w:t>
      </w:r>
      <w:r w:rsidR="006328F6" w:rsidRPr="002F55EF">
        <w:rPr>
          <w:u w:val="single"/>
          <w:lang w:val="en-CA"/>
        </w:rPr>
        <w:t>I</w:t>
      </w:r>
    </w:p>
    <w:p w14:paraId="02BF5E60" w14:textId="77777777" w:rsidR="003972A7" w:rsidRPr="002F55EF" w:rsidRDefault="006328F6" w:rsidP="00FB52C4">
      <w:pPr>
        <w:pStyle w:val="Heading1"/>
        <w:numPr>
          <w:ilvl w:val="0"/>
          <w:numId w:val="7"/>
        </w:numPr>
        <w:ind w:left="0" w:firstLine="0"/>
        <w:rPr>
          <w:lang w:val="en-CA"/>
        </w:rPr>
      </w:pPr>
      <w:r w:rsidRPr="002F55EF">
        <w:rPr>
          <w:noProof/>
        </w:rPr>
        <w:t>UNEP</w:t>
      </w:r>
      <w:r w:rsidR="00A01DBF" w:rsidRPr="002F55EF">
        <w:rPr>
          <w:noProof/>
        </w:rPr>
        <w:t xml:space="preserve"> has confirmed that stage </w:t>
      </w:r>
      <w:r w:rsidRPr="002F55EF">
        <w:rPr>
          <w:noProof/>
        </w:rPr>
        <w:t>I</w:t>
      </w:r>
      <w:r w:rsidR="00A01DBF" w:rsidRPr="002F55EF">
        <w:rPr>
          <w:noProof/>
        </w:rPr>
        <w:t xml:space="preserve"> </w:t>
      </w:r>
      <w:r w:rsidR="00341C3F" w:rsidRPr="002F55EF">
        <w:rPr>
          <w:noProof/>
        </w:rPr>
        <w:t xml:space="preserve">of the HPMP </w:t>
      </w:r>
      <w:r w:rsidR="00A01DBF" w:rsidRPr="002F55EF">
        <w:rPr>
          <w:noProof/>
        </w:rPr>
        <w:t xml:space="preserve">for </w:t>
      </w:r>
      <w:r w:rsidRPr="002F55EF">
        <w:rPr>
          <w:noProof/>
        </w:rPr>
        <w:t xml:space="preserve">Nepal </w:t>
      </w:r>
      <w:r w:rsidR="00A01DBF" w:rsidRPr="002F55EF">
        <w:rPr>
          <w:noProof/>
        </w:rPr>
        <w:t xml:space="preserve">will be completed on </w:t>
      </w:r>
      <w:r w:rsidR="00DC3B02" w:rsidRPr="002F55EF">
        <w:rPr>
          <w:lang w:val="en-CA"/>
        </w:rPr>
        <w:t>31 December 2021</w:t>
      </w:r>
      <w:r w:rsidR="00341C3F" w:rsidRPr="002F55EF">
        <w:rPr>
          <w:lang w:val="en-CA"/>
        </w:rPr>
        <w:t>,</w:t>
      </w:r>
      <w:r w:rsidR="00DC3B02" w:rsidRPr="002F55EF">
        <w:rPr>
          <w:lang w:val="en-CA"/>
        </w:rPr>
        <w:t xml:space="preserve"> </w:t>
      </w:r>
      <w:r w:rsidR="00A01DBF" w:rsidRPr="002F55EF">
        <w:rPr>
          <w:lang w:val="en-CA"/>
        </w:rPr>
        <w:t xml:space="preserve">as established in </w:t>
      </w:r>
      <w:r w:rsidRPr="002F55EF">
        <w:rPr>
          <w:lang w:val="en-CA"/>
        </w:rPr>
        <w:t>paragraph 14 of</w:t>
      </w:r>
      <w:r w:rsidR="00A01DBF" w:rsidRPr="002F55EF">
        <w:rPr>
          <w:lang w:val="en-CA"/>
        </w:rPr>
        <w:t xml:space="preserve"> the Agreement. </w:t>
      </w:r>
    </w:p>
    <w:p w14:paraId="07653844" w14:textId="5647AA64" w:rsidR="00873EDC" w:rsidRPr="002F55EF" w:rsidRDefault="00873EDC" w:rsidP="00FB52C4">
      <w:pPr>
        <w:pStyle w:val="Heading1"/>
        <w:keepNext/>
        <w:numPr>
          <w:ilvl w:val="0"/>
          <w:numId w:val="0"/>
        </w:numPr>
        <w:rPr>
          <w:lang w:val="en-CA"/>
        </w:rPr>
      </w:pPr>
      <w:r w:rsidRPr="002F55EF">
        <w:rPr>
          <w:u w:val="single"/>
          <w:lang w:val="en-CA"/>
        </w:rPr>
        <w:lastRenderedPageBreak/>
        <w:t>Gender policy implementation</w:t>
      </w:r>
    </w:p>
    <w:p w14:paraId="4FF9C16D" w14:textId="3A984DD5" w:rsidR="002545A5" w:rsidRPr="002F55EF" w:rsidRDefault="00336E6C" w:rsidP="00FB52C4">
      <w:pPr>
        <w:pStyle w:val="ListParagraph"/>
        <w:keepNext/>
        <w:numPr>
          <w:ilvl w:val="0"/>
          <w:numId w:val="7"/>
        </w:numPr>
        <w:spacing w:after="240"/>
        <w:ind w:left="0" w:firstLine="0"/>
        <w:rPr>
          <w:color w:val="000000" w:themeColor="text1"/>
          <w:u w:val="single"/>
          <w:lang w:val="en-CA"/>
        </w:rPr>
      </w:pPr>
      <w:r w:rsidRPr="002F55EF">
        <w:rPr>
          <w:color w:val="000000" w:themeColor="text1"/>
          <w:lang w:val="en-CA"/>
        </w:rPr>
        <w:t xml:space="preserve">The </w:t>
      </w:r>
      <w:r w:rsidR="008215E2" w:rsidRPr="002F55EF">
        <w:rPr>
          <w:color w:val="000000" w:themeColor="text1"/>
          <w:lang w:val="en-CA"/>
        </w:rPr>
        <w:t xml:space="preserve">Government </w:t>
      </w:r>
      <w:r w:rsidR="00354032" w:rsidRPr="002F55EF">
        <w:rPr>
          <w:color w:val="000000" w:themeColor="text1"/>
          <w:lang w:val="en-CA"/>
        </w:rPr>
        <w:t xml:space="preserve">of Nepal </w:t>
      </w:r>
      <w:r w:rsidR="00354032" w:rsidRPr="002F55EF">
        <w:rPr>
          <w:color w:val="000000" w:themeColor="text1"/>
          <w:shd w:val="clear" w:color="auto" w:fill="FFFFFF"/>
        </w:rPr>
        <w:t>has adopted</w:t>
      </w:r>
      <w:r w:rsidR="006654C5" w:rsidRPr="002F55EF">
        <w:rPr>
          <w:color w:val="000000" w:themeColor="text1"/>
          <w:shd w:val="clear" w:color="auto" w:fill="FFFFFF"/>
        </w:rPr>
        <w:t xml:space="preserve"> a</w:t>
      </w:r>
      <w:r w:rsidR="00354032" w:rsidRPr="002F55EF">
        <w:rPr>
          <w:color w:val="000000" w:themeColor="text1"/>
          <w:shd w:val="clear" w:color="auto" w:fill="FFFFFF"/>
        </w:rPr>
        <w:t xml:space="preserve"> </w:t>
      </w:r>
      <w:r w:rsidR="003C0AE9" w:rsidRPr="002F55EF">
        <w:rPr>
          <w:color w:val="000000" w:themeColor="text1"/>
          <w:shd w:val="clear" w:color="auto" w:fill="FFFFFF"/>
        </w:rPr>
        <w:t xml:space="preserve">regulatory </w:t>
      </w:r>
      <w:r w:rsidR="00354032" w:rsidRPr="002F55EF">
        <w:rPr>
          <w:color w:val="000000" w:themeColor="text1"/>
          <w:shd w:val="clear" w:color="auto" w:fill="FFFFFF"/>
        </w:rPr>
        <w:t xml:space="preserve">framework for women’s human rights, and </w:t>
      </w:r>
      <w:r w:rsidRPr="002F55EF">
        <w:rPr>
          <w:color w:val="000000" w:themeColor="text1"/>
          <w:lang w:val="en-CA"/>
        </w:rPr>
        <w:t xml:space="preserve">is aware of the gender mainstreaming policies and </w:t>
      </w:r>
      <w:r w:rsidR="008215E2" w:rsidRPr="002F55EF">
        <w:rPr>
          <w:color w:val="000000" w:themeColor="text1"/>
          <w:lang w:val="en-CA"/>
        </w:rPr>
        <w:t>d</w:t>
      </w:r>
      <w:r w:rsidRPr="002F55EF">
        <w:rPr>
          <w:color w:val="000000" w:themeColor="text1"/>
          <w:lang w:val="en-CA"/>
        </w:rPr>
        <w:t>ecision 84/92</w:t>
      </w:r>
      <w:r w:rsidR="00B32A8D" w:rsidRPr="002F55EF">
        <w:rPr>
          <w:color w:val="000000" w:themeColor="text1"/>
          <w:lang w:val="en-CA"/>
        </w:rPr>
        <w:t>(d).</w:t>
      </w:r>
      <w:r w:rsidR="00C920DE" w:rsidRPr="002F55EF">
        <w:rPr>
          <w:rStyle w:val="FootnoteReference"/>
          <w:color w:val="000000" w:themeColor="text1"/>
          <w:lang w:val="en-CA"/>
        </w:rPr>
        <w:footnoteReference w:id="4"/>
      </w:r>
      <w:r w:rsidRPr="002F55EF">
        <w:rPr>
          <w:color w:val="000000" w:themeColor="text1"/>
          <w:lang w:val="en-CA"/>
        </w:rPr>
        <w:t xml:space="preserve"> The NOU will inform relevant stakeholders on gender policy</w:t>
      </w:r>
      <w:r w:rsidR="00B32A8D" w:rsidRPr="002F55EF">
        <w:rPr>
          <w:color w:val="000000" w:themeColor="text1"/>
          <w:lang w:val="en-CA"/>
        </w:rPr>
        <w:t xml:space="preserve"> of the Fund</w:t>
      </w:r>
      <w:r w:rsidRPr="002F55EF">
        <w:rPr>
          <w:color w:val="000000" w:themeColor="text1"/>
          <w:lang w:val="en-CA"/>
        </w:rPr>
        <w:t xml:space="preserve"> and </w:t>
      </w:r>
      <w:r w:rsidR="00B32A8D" w:rsidRPr="002F55EF">
        <w:rPr>
          <w:color w:val="000000" w:themeColor="text1"/>
          <w:lang w:val="en-CA"/>
        </w:rPr>
        <w:t xml:space="preserve">will </w:t>
      </w:r>
      <w:r w:rsidRPr="002F55EF">
        <w:rPr>
          <w:color w:val="000000" w:themeColor="text1"/>
          <w:lang w:val="en-CA"/>
        </w:rPr>
        <w:t>encourage women to participate in the event</w:t>
      </w:r>
      <w:r w:rsidR="003C0AE9" w:rsidRPr="002F55EF">
        <w:rPr>
          <w:color w:val="000000" w:themeColor="text1"/>
          <w:lang w:val="en-CA"/>
        </w:rPr>
        <w:t>s</w:t>
      </w:r>
      <w:r w:rsidRPr="002F55EF">
        <w:rPr>
          <w:color w:val="000000" w:themeColor="text1"/>
          <w:lang w:val="en-CA"/>
        </w:rPr>
        <w:t xml:space="preserve">/activities organized under the third tranche. The NOU will collect sex-disaggregated data, </w:t>
      </w:r>
      <w:r w:rsidR="00B32A8D" w:rsidRPr="002F55EF">
        <w:rPr>
          <w:color w:val="000000" w:themeColor="text1"/>
          <w:lang w:val="en-CA"/>
        </w:rPr>
        <w:t xml:space="preserve">including for technicians and customs officers, </w:t>
      </w:r>
      <w:r w:rsidRPr="002F55EF">
        <w:rPr>
          <w:color w:val="000000" w:themeColor="text1"/>
          <w:lang w:val="en-CA"/>
        </w:rPr>
        <w:t>where possible, for reporting in the project completion report.</w:t>
      </w:r>
      <w:r w:rsidR="007E5E2E" w:rsidRPr="002F55EF">
        <w:rPr>
          <w:color w:val="000000" w:themeColor="text1"/>
          <w:lang w:val="en-CA"/>
        </w:rPr>
        <w:t xml:space="preserve"> </w:t>
      </w:r>
    </w:p>
    <w:p w14:paraId="219F4FA0" w14:textId="77777777" w:rsidR="00036A8E" w:rsidRPr="002F55EF" w:rsidDel="005F61BD" w:rsidRDefault="00036A8E" w:rsidP="00036A8E">
      <w:pPr>
        <w:pStyle w:val="Heading1"/>
        <w:numPr>
          <w:ilvl w:val="0"/>
          <w:numId w:val="0"/>
        </w:numPr>
        <w:rPr>
          <w:u w:val="single"/>
          <w:lang w:val="en-CA"/>
        </w:rPr>
      </w:pPr>
      <w:r w:rsidRPr="002F55EF" w:rsidDel="005F61BD">
        <w:rPr>
          <w:u w:val="single"/>
          <w:lang w:val="en-CA"/>
        </w:rPr>
        <w:t xml:space="preserve">Impact of the COVID-19 pandemic on the stage I implementation </w:t>
      </w:r>
    </w:p>
    <w:p w14:paraId="77BE6C10" w14:textId="77777777" w:rsidR="00036A8E" w:rsidRPr="002F55EF" w:rsidDel="005F61BD" w:rsidRDefault="00036A8E" w:rsidP="00036A8E">
      <w:pPr>
        <w:pStyle w:val="ListParagraph"/>
        <w:numPr>
          <w:ilvl w:val="0"/>
          <w:numId w:val="7"/>
        </w:numPr>
        <w:spacing w:before="100" w:beforeAutospacing="1" w:after="240"/>
        <w:ind w:left="0" w:firstLine="0"/>
        <w:rPr>
          <w:lang w:val="en-CA" w:eastAsia="zh-CN"/>
        </w:rPr>
      </w:pPr>
      <w:r w:rsidRPr="002F55EF" w:rsidDel="005F61BD">
        <w:rPr>
          <w:bCs/>
          <w:color w:val="000000" w:themeColor="text1"/>
        </w:rPr>
        <w:t xml:space="preserve">Nepal has been affected by the COVID-19 pandemic; lockdown measures and other restrictions have delayed activities, e.g., meetings, workshops and training. Despite this situation, the NOU has managed to use online sessions to prepare the proposal for stage II of the HPMP, including various stakeholder consultation meetings and a validation workshop; similar options will be adopted for remaining awareness workshops. </w:t>
      </w:r>
    </w:p>
    <w:p w14:paraId="5F4491D4" w14:textId="77777777" w:rsidR="00036A8E" w:rsidRPr="002F55EF" w:rsidRDefault="00036A8E" w:rsidP="00036A8E">
      <w:pPr>
        <w:pStyle w:val="Heading1"/>
        <w:numPr>
          <w:ilvl w:val="0"/>
          <w:numId w:val="7"/>
        </w:numPr>
        <w:ind w:left="0" w:firstLine="0"/>
      </w:pPr>
      <w:r w:rsidRPr="002F55EF" w:rsidDel="005F61BD">
        <w:rPr>
          <w:bCs/>
          <w:color w:val="000000" w:themeColor="text1"/>
        </w:rPr>
        <w:t>The Government of Nepal appreciates the support of the HPMP for the country’s post-pandemic recovery, and particularly for its contribution to rebuilding the economy, and maintaining food safety, and the health of the population. The activities under the HPMP have substantial co-benefits for developing technical capacities, providing new tools and equipment to the service sector, enabling the adoption of alternative and more efficient technologies, and creating additional employment opportunities.</w:t>
      </w:r>
      <w:r w:rsidRPr="002F55EF">
        <w:rPr>
          <w:bCs/>
          <w:color w:val="000000" w:themeColor="text1"/>
        </w:rPr>
        <w:t xml:space="preserve"> </w:t>
      </w:r>
    </w:p>
    <w:p w14:paraId="28119F40" w14:textId="77777777" w:rsidR="00036A8E" w:rsidRPr="002F55EF" w:rsidRDefault="00036A8E" w:rsidP="00036A8E">
      <w:pPr>
        <w:spacing w:after="240"/>
        <w:rPr>
          <w:u w:val="single"/>
          <w:lang w:val="en-CA"/>
        </w:rPr>
      </w:pPr>
      <w:r w:rsidRPr="002F55EF">
        <w:rPr>
          <w:u w:val="single"/>
          <w:lang w:val="en-CA"/>
        </w:rPr>
        <w:t xml:space="preserve">Sustainability of the HCFC phase-out </w:t>
      </w:r>
    </w:p>
    <w:p w14:paraId="471734FD" w14:textId="77777777" w:rsidR="00036A8E" w:rsidRPr="002F55EF" w:rsidRDefault="00036A8E" w:rsidP="00036A8E">
      <w:pPr>
        <w:pStyle w:val="ListParagraph"/>
        <w:numPr>
          <w:ilvl w:val="0"/>
          <w:numId w:val="7"/>
        </w:numPr>
        <w:spacing w:after="240"/>
        <w:ind w:left="0" w:firstLine="0"/>
        <w:rPr>
          <w:u w:val="single"/>
          <w:lang w:val="en-CA"/>
        </w:rPr>
      </w:pPr>
      <w:r w:rsidRPr="002F55EF">
        <w:rPr>
          <w:lang w:val="en-CA"/>
        </w:rPr>
        <w:t>The current controls on the import of HCFCs including the licensing and quota system, the ban on imports of HCFC-based equipment in effect since 1 January 2017 and the inclusion of ODS related-matters within the Customs Department training system, support the sustainability of the HCFC phase-out in Nepal. Furthermore, the continued training and improved servicing practices of technicians based on the standards for flammable technologies increases their confidence in handling non-HCFC alternative technologies; which in turn helps to change customer perceptions about the safety of new technologies. The incentive programme to replace air-conditioners, combined with awareness and outreach, encourages HCFC phase</w:t>
      </w:r>
      <w:r w:rsidRPr="002F55EF">
        <w:rPr>
          <w:lang w:val="en-CA"/>
        </w:rPr>
        <w:noBreakHyphen/>
        <w:t>out using low- and zero-GWP alternative technology.</w:t>
      </w:r>
    </w:p>
    <w:p w14:paraId="6058A679" w14:textId="77777777" w:rsidR="00036A8E" w:rsidRPr="002F55EF" w:rsidRDefault="00036A8E" w:rsidP="00036A8E">
      <w:pPr>
        <w:spacing w:after="240"/>
        <w:rPr>
          <w:u w:val="single"/>
          <w:lang w:val="en-CA"/>
        </w:rPr>
      </w:pPr>
      <w:r w:rsidRPr="002F55EF">
        <w:rPr>
          <w:u w:val="single"/>
          <w:lang w:val="en-CA"/>
        </w:rPr>
        <w:t xml:space="preserve">Conclusion </w:t>
      </w:r>
    </w:p>
    <w:p w14:paraId="43F7649F" w14:textId="77777777" w:rsidR="00036A8E" w:rsidRPr="002F55EF" w:rsidRDefault="00036A8E" w:rsidP="00036A8E">
      <w:pPr>
        <w:pStyle w:val="ListParagraph"/>
        <w:numPr>
          <w:ilvl w:val="0"/>
          <w:numId w:val="7"/>
        </w:numPr>
        <w:spacing w:after="240"/>
        <w:ind w:left="0" w:firstLine="0"/>
        <w:rPr>
          <w:u w:val="single"/>
          <w:lang w:val="en-CA"/>
        </w:rPr>
      </w:pPr>
      <w:r w:rsidRPr="002F55EF">
        <w:rPr>
          <w:lang w:val="en-CA"/>
        </w:rPr>
        <w:t>The HPMP implementation is progressing, and the country is in compliance with the Montreal Protocol and its Agreement with the Executive Committee. The verification report confirms that the country’s licensing and quota system is operational, and that the 2019 HCFC consumption of 0.64 ODP tonnes is 42 per cent below the country’s baseline. The Government has taken into consideration the recommendations from the verification report, which will be implemented as relevant in the present tranche and in stage II of the HPMP, which is being submitted to the 86</w:t>
      </w:r>
      <w:r w:rsidRPr="002F55EF">
        <w:rPr>
          <w:vertAlign w:val="superscript"/>
          <w:lang w:val="en-CA"/>
        </w:rPr>
        <w:t>th</w:t>
      </w:r>
      <w:r w:rsidRPr="002F55EF">
        <w:rPr>
          <w:lang w:val="en-CA"/>
        </w:rPr>
        <w:t xml:space="preserve"> meeting. The level of fund disbursement is nearly 90 per cent. The activities implemented to date and those planned under the third and final tranche will ensure the long-term sustainability of HCFC phase-out. </w:t>
      </w:r>
    </w:p>
    <w:p w14:paraId="7334A1D1" w14:textId="77777777" w:rsidR="00C77A14" w:rsidRPr="002F55EF" w:rsidRDefault="00C77A14" w:rsidP="00FB52C4">
      <w:pPr>
        <w:spacing w:after="240"/>
        <w:rPr>
          <w:lang w:val="en-CA"/>
        </w:rPr>
      </w:pPr>
      <w:r w:rsidRPr="002F55EF">
        <w:rPr>
          <w:b/>
          <w:lang w:val="en-CA"/>
        </w:rPr>
        <w:t>RECOMMENDATION</w:t>
      </w:r>
    </w:p>
    <w:p w14:paraId="7419637A" w14:textId="77777777" w:rsidR="004011AF" w:rsidRPr="002F55EF" w:rsidRDefault="004011AF" w:rsidP="004011AF">
      <w:pPr>
        <w:pStyle w:val="ListParagraph"/>
        <w:numPr>
          <w:ilvl w:val="0"/>
          <w:numId w:val="7"/>
        </w:numPr>
        <w:spacing w:after="240"/>
        <w:ind w:left="0" w:firstLine="0"/>
        <w:rPr>
          <w:u w:val="single"/>
          <w:lang w:val="en-CA"/>
        </w:rPr>
      </w:pPr>
      <w:r w:rsidRPr="002F55EF">
        <w:rPr>
          <w:lang w:val="en-CA"/>
        </w:rPr>
        <w:t xml:space="preserve">The Fund Secretariat recommends that the Executive Committee takes note of the progress report on the implementation of the second tranche of stage I of the HCFC phase-out management plan (HPMP) for Nepal; and further recommends blanket approval of the third and final tranche of stage I of the HPMP for Nepal, and the corresponding 2020-2021 tranche implementation plan, at the funding levels shown in </w:t>
      </w:r>
      <w:r w:rsidRPr="002F55EF">
        <w:rPr>
          <w:lang w:val="en-CA"/>
        </w:rPr>
        <w:lastRenderedPageBreak/>
        <w:t>the table below, on the understanding that UNEP would include, as part of the progress report on the implementation of the second tranche of stage II of the HPMP, an update on progress towards implementing the recommendations from the verification report submitted to the 86</w:t>
      </w:r>
      <w:r w:rsidRPr="002F55EF">
        <w:rPr>
          <w:vertAlign w:val="superscript"/>
          <w:lang w:val="en-CA"/>
        </w:rPr>
        <w:t>th</w:t>
      </w:r>
      <w:r w:rsidRPr="002F55EF">
        <w:rPr>
          <w:lang w:val="en-CA"/>
        </w:rPr>
        <w:t xml:space="preserve"> meeting, including the revision of standard operating procedures for licensing, enforcement of a system for reporting by various stakeholders, effective monitoring of the HCFC and HCFC-based equipment market, and updating risk profiles for ODS imports:</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416F2E" w:rsidRPr="002F55EF" w14:paraId="0A949DAB" w14:textId="77777777" w:rsidTr="00B05E04">
        <w:tc>
          <w:tcPr>
            <w:tcW w:w="540" w:type="dxa"/>
          </w:tcPr>
          <w:p w14:paraId="65E210A6" w14:textId="77777777" w:rsidR="00416F2E" w:rsidRPr="002F55EF" w:rsidRDefault="00416F2E" w:rsidP="00FB52C4">
            <w:pPr>
              <w:jc w:val="center"/>
              <w:rPr>
                <w:b/>
                <w:bCs/>
                <w:sz w:val="20"/>
                <w:szCs w:val="20"/>
                <w:lang w:val="en-CA"/>
              </w:rPr>
            </w:pPr>
          </w:p>
        </w:tc>
        <w:tc>
          <w:tcPr>
            <w:tcW w:w="4320" w:type="dxa"/>
          </w:tcPr>
          <w:p w14:paraId="2CA5A173" w14:textId="77777777" w:rsidR="00416F2E" w:rsidRPr="002F55EF" w:rsidRDefault="00416F2E" w:rsidP="00FB52C4">
            <w:pPr>
              <w:jc w:val="center"/>
              <w:rPr>
                <w:b/>
                <w:bCs/>
                <w:sz w:val="20"/>
                <w:szCs w:val="20"/>
                <w:lang w:val="en-CA"/>
              </w:rPr>
            </w:pPr>
            <w:r w:rsidRPr="002F55EF">
              <w:rPr>
                <w:b/>
                <w:bCs/>
                <w:sz w:val="20"/>
                <w:szCs w:val="20"/>
                <w:lang w:val="en-CA"/>
              </w:rPr>
              <w:t>Project title</w:t>
            </w:r>
          </w:p>
        </w:tc>
        <w:tc>
          <w:tcPr>
            <w:tcW w:w="1461" w:type="dxa"/>
            <w:tcMar>
              <w:left w:w="29" w:type="dxa"/>
              <w:right w:w="29" w:type="dxa"/>
            </w:tcMar>
          </w:tcPr>
          <w:p w14:paraId="692F76E4" w14:textId="01E6E118" w:rsidR="00416F2E" w:rsidRPr="002F55EF" w:rsidRDefault="00416F2E" w:rsidP="00FB52C4">
            <w:pPr>
              <w:jc w:val="center"/>
              <w:rPr>
                <w:b/>
                <w:bCs/>
                <w:sz w:val="20"/>
                <w:szCs w:val="20"/>
                <w:lang w:val="en-CA"/>
              </w:rPr>
            </w:pPr>
            <w:r w:rsidRPr="002F55EF">
              <w:rPr>
                <w:b/>
                <w:bCs/>
                <w:sz w:val="20"/>
                <w:szCs w:val="20"/>
                <w:lang w:val="en-CA"/>
              </w:rPr>
              <w:t>Project funding (</w:t>
            </w:r>
            <w:r w:rsidR="00E857D8" w:rsidRPr="002F55EF">
              <w:rPr>
                <w:b/>
                <w:bCs/>
                <w:sz w:val="20"/>
                <w:szCs w:val="20"/>
                <w:lang w:val="en-CA"/>
              </w:rPr>
              <w:t>US $</w:t>
            </w:r>
            <w:r w:rsidRPr="002F55EF">
              <w:rPr>
                <w:b/>
                <w:bCs/>
                <w:sz w:val="20"/>
                <w:szCs w:val="20"/>
                <w:lang w:val="en-CA"/>
              </w:rPr>
              <w:t>)</w:t>
            </w:r>
          </w:p>
        </w:tc>
        <w:tc>
          <w:tcPr>
            <w:tcW w:w="1461" w:type="dxa"/>
            <w:tcMar>
              <w:left w:w="29" w:type="dxa"/>
              <w:right w:w="29" w:type="dxa"/>
            </w:tcMar>
          </w:tcPr>
          <w:p w14:paraId="5CF0F8EB" w14:textId="2E8E7F1D" w:rsidR="00416F2E" w:rsidRPr="002F55EF" w:rsidRDefault="00416F2E" w:rsidP="00FB52C4">
            <w:pPr>
              <w:jc w:val="center"/>
              <w:rPr>
                <w:b/>
                <w:bCs/>
                <w:sz w:val="20"/>
                <w:szCs w:val="20"/>
                <w:lang w:val="en-CA"/>
              </w:rPr>
            </w:pPr>
            <w:r w:rsidRPr="002F55EF">
              <w:rPr>
                <w:b/>
                <w:bCs/>
                <w:sz w:val="20"/>
                <w:szCs w:val="20"/>
                <w:lang w:val="en-CA"/>
              </w:rPr>
              <w:t>Support cost (</w:t>
            </w:r>
            <w:r w:rsidR="00E857D8" w:rsidRPr="002F55EF">
              <w:rPr>
                <w:b/>
                <w:bCs/>
                <w:sz w:val="20"/>
                <w:szCs w:val="20"/>
                <w:lang w:val="en-CA"/>
              </w:rPr>
              <w:t>US $</w:t>
            </w:r>
            <w:r w:rsidRPr="002F55EF">
              <w:rPr>
                <w:b/>
                <w:bCs/>
                <w:sz w:val="20"/>
                <w:szCs w:val="20"/>
                <w:lang w:val="en-CA"/>
              </w:rPr>
              <w:t>)</w:t>
            </w:r>
          </w:p>
        </w:tc>
        <w:tc>
          <w:tcPr>
            <w:tcW w:w="1461" w:type="dxa"/>
            <w:tcMar>
              <w:left w:w="29" w:type="dxa"/>
              <w:right w:w="29" w:type="dxa"/>
            </w:tcMar>
          </w:tcPr>
          <w:p w14:paraId="238A4563" w14:textId="77777777" w:rsidR="00416F2E" w:rsidRPr="002F55EF" w:rsidRDefault="00416F2E" w:rsidP="00FB52C4">
            <w:pPr>
              <w:jc w:val="center"/>
              <w:rPr>
                <w:b/>
                <w:bCs/>
                <w:sz w:val="20"/>
                <w:szCs w:val="20"/>
                <w:lang w:val="en-CA"/>
              </w:rPr>
            </w:pPr>
            <w:r w:rsidRPr="002F55EF">
              <w:rPr>
                <w:b/>
                <w:bCs/>
                <w:sz w:val="20"/>
                <w:szCs w:val="20"/>
                <w:lang w:val="en-CA"/>
              </w:rPr>
              <w:t>Implementing agency</w:t>
            </w:r>
          </w:p>
        </w:tc>
      </w:tr>
      <w:tr w:rsidR="00416F2E" w:rsidRPr="002F55EF" w14:paraId="2574305C" w14:textId="77777777" w:rsidTr="00B05E04">
        <w:tc>
          <w:tcPr>
            <w:tcW w:w="540" w:type="dxa"/>
          </w:tcPr>
          <w:p w14:paraId="02714D2A" w14:textId="77777777" w:rsidR="00416F2E" w:rsidRPr="002F55EF" w:rsidRDefault="00416F2E" w:rsidP="00FB52C4">
            <w:pPr>
              <w:rPr>
                <w:sz w:val="20"/>
                <w:szCs w:val="20"/>
                <w:lang w:val="en-CA"/>
              </w:rPr>
            </w:pPr>
            <w:r w:rsidRPr="002F55EF">
              <w:rPr>
                <w:sz w:val="20"/>
                <w:szCs w:val="20"/>
                <w:lang w:val="en-CA"/>
              </w:rPr>
              <w:t>(a)</w:t>
            </w:r>
          </w:p>
        </w:tc>
        <w:tc>
          <w:tcPr>
            <w:tcW w:w="4320" w:type="dxa"/>
          </w:tcPr>
          <w:p w14:paraId="4FAA05E5" w14:textId="782AE807" w:rsidR="00416F2E" w:rsidRPr="002F55EF" w:rsidRDefault="00416F2E" w:rsidP="00FB52C4">
            <w:pPr>
              <w:rPr>
                <w:sz w:val="20"/>
                <w:szCs w:val="20"/>
                <w:lang w:val="en-CA"/>
              </w:rPr>
            </w:pPr>
            <w:r w:rsidRPr="002F55EF">
              <w:rPr>
                <w:sz w:val="20"/>
                <w:szCs w:val="20"/>
                <w:lang w:val="en-CA"/>
              </w:rPr>
              <w:t xml:space="preserve">HCFC phase-out management plan (stage I, </w:t>
            </w:r>
            <w:r w:rsidR="00070405" w:rsidRPr="002F55EF">
              <w:rPr>
                <w:sz w:val="20"/>
                <w:szCs w:val="20"/>
                <w:lang w:val="en-CA"/>
              </w:rPr>
              <w:t>third</w:t>
            </w:r>
            <w:r w:rsidRPr="002F55EF">
              <w:rPr>
                <w:sz w:val="20"/>
                <w:szCs w:val="20"/>
                <w:lang w:val="en-CA"/>
              </w:rPr>
              <w:t xml:space="preserve"> tranche)</w:t>
            </w:r>
          </w:p>
        </w:tc>
        <w:tc>
          <w:tcPr>
            <w:tcW w:w="1461" w:type="dxa"/>
          </w:tcPr>
          <w:p w14:paraId="48B10087" w14:textId="70D30C11" w:rsidR="00416F2E" w:rsidRPr="002F55EF" w:rsidRDefault="00070405" w:rsidP="00FB52C4">
            <w:pPr>
              <w:jc w:val="right"/>
              <w:rPr>
                <w:sz w:val="20"/>
                <w:szCs w:val="20"/>
                <w:lang w:val="en-CA"/>
              </w:rPr>
            </w:pPr>
            <w:r w:rsidRPr="002F55EF">
              <w:rPr>
                <w:sz w:val="20"/>
                <w:szCs w:val="20"/>
              </w:rPr>
              <w:t>12,600</w:t>
            </w:r>
          </w:p>
        </w:tc>
        <w:tc>
          <w:tcPr>
            <w:tcW w:w="1461" w:type="dxa"/>
          </w:tcPr>
          <w:p w14:paraId="496E1FD2" w14:textId="5BC91609" w:rsidR="00416F2E" w:rsidRPr="002F55EF" w:rsidRDefault="00070405" w:rsidP="00FB52C4">
            <w:pPr>
              <w:jc w:val="right"/>
              <w:rPr>
                <w:sz w:val="20"/>
                <w:szCs w:val="20"/>
                <w:lang w:val="en-CA"/>
              </w:rPr>
            </w:pPr>
            <w:r w:rsidRPr="002F55EF">
              <w:rPr>
                <w:sz w:val="20"/>
                <w:szCs w:val="20"/>
              </w:rPr>
              <w:t>1,638</w:t>
            </w:r>
          </w:p>
        </w:tc>
        <w:tc>
          <w:tcPr>
            <w:tcW w:w="1461" w:type="dxa"/>
          </w:tcPr>
          <w:p w14:paraId="20C7A0E5" w14:textId="4FC7D4B7" w:rsidR="00416F2E" w:rsidRPr="002F55EF" w:rsidRDefault="00070405" w:rsidP="00FB52C4">
            <w:pPr>
              <w:jc w:val="center"/>
              <w:rPr>
                <w:sz w:val="20"/>
                <w:szCs w:val="20"/>
                <w:lang w:val="en-CA"/>
              </w:rPr>
            </w:pPr>
            <w:r w:rsidRPr="002F55EF">
              <w:rPr>
                <w:sz w:val="20"/>
                <w:szCs w:val="20"/>
                <w:lang w:val="en-CA"/>
              </w:rPr>
              <w:t>UNEP</w:t>
            </w:r>
          </w:p>
        </w:tc>
      </w:tr>
      <w:tr w:rsidR="00416F2E" w:rsidRPr="002F55EF" w14:paraId="06BDF552" w14:textId="77777777" w:rsidTr="00B05E04">
        <w:tc>
          <w:tcPr>
            <w:tcW w:w="540" w:type="dxa"/>
          </w:tcPr>
          <w:p w14:paraId="756FF19D" w14:textId="77777777" w:rsidR="00416F2E" w:rsidRPr="002F55EF" w:rsidRDefault="00416F2E" w:rsidP="00FB52C4">
            <w:pPr>
              <w:rPr>
                <w:sz w:val="20"/>
                <w:szCs w:val="20"/>
                <w:lang w:val="en-CA"/>
              </w:rPr>
            </w:pPr>
            <w:r w:rsidRPr="002F55EF">
              <w:rPr>
                <w:sz w:val="20"/>
                <w:szCs w:val="20"/>
                <w:lang w:val="en-CA"/>
              </w:rPr>
              <w:t>(b)</w:t>
            </w:r>
          </w:p>
        </w:tc>
        <w:tc>
          <w:tcPr>
            <w:tcW w:w="4320" w:type="dxa"/>
          </w:tcPr>
          <w:p w14:paraId="62951D14" w14:textId="7827D397" w:rsidR="00416F2E" w:rsidRPr="002F55EF" w:rsidRDefault="00416F2E" w:rsidP="00FB52C4">
            <w:pPr>
              <w:rPr>
                <w:sz w:val="20"/>
                <w:szCs w:val="20"/>
                <w:lang w:val="en-CA"/>
              </w:rPr>
            </w:pPr>
            <w:r w:rsidRPr="002F55EF">
              <w:rPr>
                <w:sz w:val="20"/>
                <w:szCs w:val="20"/>
                <w:lang w:val="en-CA"/>
              </w:rPr>
              <w:t xml:space="preserve">HCFC phase-out management plan (stage I, </w:t>
            </w:r>
            <w:r w:rsidR="00070405" w:rsidRPr="002F55EF">
              <w:rPr>
                <w:sz w:val="20"/>
                <w:szCs w:val="20"/>
                <w:lang w:val="en-CA"/>
              </w:rPr>
              <w:t>third</w:t>
            </w:r>
            <w:r w:rsidRPr="002F55EF">
              <w:rPr>
                <w:sz w:val="20"/>
                <w:szCs w:val="20"/>
                <w:lang w:val="en-CA"/>
              </w:rPr>
              <w:t xml:space="preserve"> tranche)</w:t>
            </w:r>
          </w:p>
        </w:tc>
        <w:tc>
          <w:tcPr>
            <w:tcW w:w="1461" w:type="dxa"/>
          </w:tcPr>
          <w:p w14:paraId="0D896AA6" w14:textId="691A6A7F" w:rsidR="00416F2E" w:rsidRPr="002F55EF" w:rsidRDefault="00070405" w:rsidP="00FB52C4">
            <w:pPr>
              <w:jc w:val="right"/>
              <w:rPr>
                <w:sz w:val="20"/>
                <w:szCs w:val="20"/>
                <w:lang w:val="en-CA"/>
              </w:rPr>
            </w:pPr>
            <w:r w:rsidRPr="002F55EF">
              <w:rPr>
                <w:sz w:val="20"/>
                <w:szCs w:val="20"/>
              </w:rPr>
              <w:t>8,400</w:t>
            </w:r>
          </w:p>
        </w:tc>
        <w:tc>
          <w:tcPr>
            <w:tcW w:w="1461" w:type="dxa"/>
          </w:tcPr>
          <w:p w14:paraId="6BCD28BC" w14:textId="3EB5778B" w:rsidR="00416F2E" w:rsidRPr="002F55EF" w:rsidRDefault="00070405" w:rsidP="00FB52C4">
            <w:pPr>
              <w:jc w:val="right"/>
              <w:rPr>
                <w:sz w:val="20"/>
                <w:szCs w:val="20"/>
                <w:lang w:val="en-CA"/>
              </w:rPr>
            </w:pPr>
            <w:r w:rsidRPr="002F55EF">
              <w:rPr>
                <w:sz w:val="20"/>
                <w:szCs w:val="20"/>
              </w:rPr>
              <w:t>756</w:t>
            </w:r>
          </w:p>
        </w:tc>
        <w:tc>
          <w:tcPr>
            <w:tcW w:w="1461" w:type="dxa"/>
          </w:tcPr>
          <w:p w14:paraId="38A0AA9C" w14:textId="43F8FD5D" w:rsidR="00416F2E" w:rsidRPr="002F55EF" w:rsidRDefault="00070405" w:rsidP="00FB52C4">
            <w:pPr>
              <w:jc w:val="center"/>
              <w:rPr>
                <w:sz w:val="20"/>
                <w:szCs w:val="20"/>
                <w:lang w:val="en-CA"/>
              </w:rPr>
            </w:pPr>
            <w:r w:rsidRPr="002F55EF">
              <w:rPr>
                <w:sz w:val="20"/>
                <w:szCs w:val="20"/>
                <w:lang w:val="en-CA"/>
              </w:rPr>
              <w:t>UNDP</w:t>
            </w:r>
          </w:p>
        </w:tc>
      </w:tr>
    </w:tbl>
    <w:p w14:paraId="7CEA5990" w14:textId="47117E74" w:rsidR="004D0303" w:rsidRPr="002F55EF" w:rsidRDefault="004D0303" w:rsidP="00FB52C4">
      <w:pPr>
        <w:spacing w:after="240"/>
        <w:rPr>
          <w:lang w:val="en-CA"/>
        </w:rPr>
      </w:pPr>
      <w:r w:rsidRPr="002F55EF">
        <w:rPr>
          <w:b/>
          <w:lang w:val="en-CA"/>
        </w:rPr>
        <w:br w:type="page"/>
      </w:r>
    </w:p>
    <w:p w14:paraId="10C9DA9F" w14:textId="481F897D" w:rsidR="00EE5B08" w:rsidRPr="002F55EF" w:rsidRDefault="00EE5B08" w:rsidP="00FB52C4">
      <w:pPr>
        <w:jc w:val="center"/>
        <w:rPr>
          <w:b/>
          <w:lang w:val="en-CA"/>
        </w:rPr>
      </w:pPr>
      <w:r w:rsidRPr="002F55EF">
        <w:rPr>
          <w:b/>
          <w:lang w:val="en-CA"/>
        </w:rPr>
        <w:lastRenderedPageBreak/>
        <w:t>PROJECT EVALUATION SHEET – MULTI-YEAR PROJECTS</w:t>
      </w:r>
    </w:p>
    <w:p w14:paraId="2AD4B4BE" w14:textId="77777777" w:rsidR="00EE5B08" w:rsidRPr="002F55EF" w:rsidRDefault="00EE5B08" w:rsidP="00FB52C4">
      <w:pPr>
        <w:jc w:val="center"/>
        <w:rPr>
          <w:sz w:val="18"/>
          <w:lang w:val="en-CA"/>
        </w:rPr>
      </w:pPr>
    </w:p>
    <w:p w14:paraId="3D26B298" w14:textId="5B105E8B" w:rsidR="00EE5B08" w:rsidRPr="002F55EF" w:rsidRDefault="007F6F7E" w:rsidP="00FB52C4">
      <w:pPr>
        <w:jc w:val="center"/>
        <w:rPr>
          <w:b/>
          <w:lang w:val="en-CA"/>
        </w:rPr>
      </w:pPr>
      <w:r w:rsidRPr="002F55EF">
        <w:rPr>
          <w:b/>
          <w:lang w:val="en-CA"/>
        </w:rPr>
        <w:t>NEPAL</w:t>
      </w:r>
    </w:p>
    <w:p w14:paraId="109E3555" w14:textId="77777777" w:rsidR="00EE5B08" w:rsidRPr="002F55EF" w:rsidRDefault="00EE5B08" w:rsidP="00FB52C4">
      <w:pPr>
        <w:jc w:val="center"/>
        <w:rPr>
          <w:sz w:val="18"/>
          <w:lang w:val="en-CA"/>
        </w:rPr>
      </w:pPr>
    </w:p>
    <w:tbl>
      <w:tblPr>
        <w:tblStyle w:val="TableGrid"/>
        <w:tblW w:w="5291" w:type="pct"/>
        <w:tblInd w:w="-113" w:type="dxa"/>
        <w:tblLook w:val="04A0" w:firstRow="1" w:lastRow="0" w:firstColumn="1" w:lastColumn="0" w:noHBand="0" w:noVBand="1"/>
      </w:tblPr>
      <w:tblGrid>
        <w:gridCol w:w="4689"/>
        <w:gridCol w:w="5228"/>
      </w:tblGrid>
      <w:tr w:rsidR="00EE5B08" w:rsidRPr="002F55EF" w14:paraId="28D29018" w14:textId="77777777" w:rsidTr="000A66A0">
        <w:trPr>
          <w:trHeight w:val="240"/>
        </w:trPr>
        <w:tc>
          <w:tcPr>
            <w:tcW w:w="2364" w:type="pct"/>
            <w:shd w:val="clear" w:color="auto" w:fill="auto"/>
          </w:tcPr>
          <w:p w14:paraId="2070B5A1" w14:textId="77777777" w:rsidR="00EE5B08" w:rsidRPr="002F55EF" w:rsidRDefault="00EE5B08" w:rsidP="00FB52C4">
            <w:pPr>
              <w:rPr>
                <w:b/>
                <w:bCs/>
                <w:sz w:val="20"/>
                <w:szCs w:val="20"/>
                <w:lang w:val="en-CA"/>
              </w:rPr>
            </w:pPr>
            <w:r w:rsidRPr="002F55EF">
              <w:rPr>
                <w:b/>
                <w:bCs/>
                <w:sz w:val="20"/>
                <w:szCs w:val="20"/>
                <w:lang w:val="en-CA"/>
              </w:rPr>
              <w:t>(I) PROJECT TITLE</w:t>
            </w:r>
          </w:p>
        </w:tc>
        <w:tc>
          <w:tcPr>
            <w:tcW w:w="2636" w:type="pct"/>
            <w:shd w:val="clear" w:color="auto" w:fill="auto"/>
          </w:tcPr>
          <w:p w14:paraId="1EF49A5C" w14:textId="77777777" w:rsidR="00EE5B08" w:rsidRPr="002F55EF" w:rsidRDefault="00EE5B08" w:rsidP="00FB52C4">
            <w:pPr>
              <w:jc w:val="center"/>
              <w:rPr>
                <w:b/>
                <w:bCs/>
                <w:sz w:val="20"/>
                <w:szCs w:val="20"/>
                <w:lang w:val="en-CA"/>
              </w:rPr>
            </w:pPr>
            <w:r w:rsidRPr="002F55EF">
              <w:rPr>
                <w:b/>
                <w:bCs/>
                <w:sz w:val="20"/>
                <w:szCs w:val="20"/>
                <w:lang w:val="en-CA"/>
              </w:rPr>
              <w:t>AGENCY</w:t>
            </w:r>
          </w:p>
        </w:tc>
      </w:tr>
      <w:tr w:rsidR="00EE5B08" w:rsidRPr="002F55EF" w14:paraId="6D8DDFEA" w14:textId="77777777" w:rsidTr="000A66A0">
        <w:trPr>
          <w:trHeight w:val="103"/>
        </w:trPr>
        <w:tc>
          <w:tcPr>
            <w:tcW w:w="2364" w:type="pct"/>
            <w:shd w:val="clear" w:color="auto" w:fill="auto"/>
          </w:tcPr>
          <w:p w14:paraId="30EEA5F0" w14:textId="77777777" w:rsidR="00EE5B08" w:rsidRPr="002F55EF" w:rsidRDefault="00EE5B08" w:rsidP="00FB52C4">
            <w:pPr>
              <w:spacing w:after="80"/>
              <w:jc w:val="center"/>
              <w:rPr>
                <w:color w:val="000000" w:themeColor="text1"/>
                <w:sz w:val="20"/>
                <w:szCs w:val="20"/>
                <w:lang w:val="en-CA"/>
              </w:rPr>
            </w:pPr>
            <w:r w:rsidRPr="002F55EF">
              <w:rPr>
                <w:color w:val="000000" w:themeColor="text1"/>
                <w:sz w:val="20"/>
                <w:szCs w:val="20"/>
                <w:lang w:val="en-CA"/>
              </w:rPr>
              <w:t>HCFC phase-out plan (stage II)</w:t>
            </w:r>
          </w:p>
        </w:tc>
        <w:tc>
          <w:tcPr>
            <w:tcW w:w="2636" w:type="pct"/>
            <w:shd w:val="clear" w:color="auto" w:fill="auto"/>
          </w:tcPr>
          <w:p w14:paraId="4E60AB06" w14:textId="3D309E81" w:rsidR="00EE5B08" w:rsidRPr="002F55EF" w:rsidRDefault="007F6F7E" w:rsidP="00FB52C4">
            <w:pPr>
              <w:spacing w:after="80"/>
              <w:jc w:val="center"/>
              <w:rPr>
                <w:color w:val="000000" w:themeColor="text1"/>
                <w:sz w:val="20"/>
                <w:szCs w:val="20"/>
                <w:lang w:val="en-CA"/>
              </w:rPr>
            </w:pPr>
            <w:r w:rsidRPr="002F55EF">
              <w:rPr>
                <w:color w:val="000000" w:themeColor="text1"/>
                <w:sz w:val="20"/>
                <w:szCs w:val="20"/>
                <w:lang w:val="en-CA"/>
              </w:rPr>
              <w:t>UNEP</w:t>
            </w:r>
            <w:r w:rsidR="00EE5B08" w:rsidRPr="002F55EF">
              <w:rPr>
                <w:color w:val="000000" w:themeColor="text1"/>
                <w:sz w:val="20"/>
                <w:szCs w:val="20"/>
                <w:lang w:val="en-CA"/>
              </w:rPr>
              <w:t xml:space="preserve"> (lead), </w:t>
            </w:r>
            <w:r w:rsidRPr="002F55EF">
              <w:rPr>
                <w:color w:val="000000" w:themeColor="text1"/>
                <w:sz w:val="20"/>
                <w:szCs w:val="20"/>
                <w:lang w:val="en-CA"/>
              </w:rPr>
              <w:t>UNDP</w:t>
            </w:r>
          </w:p>
        </w:tc>
      </w:tr>
    </w:tbl>
    <w:p w14:paraId="76D412EF" w14:textId="77777777" w:rsidR="00EE5B08" w:rsidRPr="002F55EF" w:rsidRDefault="00EE5B08" w:rsidP="00FB52C4">
      <w:pPr>
        <w:jc w:val="center"/>
        <w:rPr>
          <w:sz w:val="18"/>
          <w:szCs w:val="18"/>
          <w:lang w:val="en-CA"/>
        </w:rPr>
      </w:pPr>
    </w:p>
    <w:tbl>
      <w:tblPr>
        <w:tblStyle w:val="TableGrid"/>
        <w:tblW w:w="5282" w:type="pct"/>
        <w:tblInd w:w="-95" w:type="dxa"/>
        <w:tblLook w:val="04A0" w:firstRow="1" w:lastRow="0" w:firstColumn="1" w:lastColumn="0" w:noHBand="0" w:noVBand="1"/>
      </w:tblPr>
      <w:tblGrid>
        <w:gridCol w:w="4860"/>
        <w:gridCol w:w="2700"/>
        <w:gridCol w:w="2341"/>
      </w:tblGrid>
      <w:tr w:rsidR="00927F28" w:rsidRPr="002F55EF" w14:paraId="2D8B45CF" w14:textId="77777777" w:rsidTr="000A66A0">
        <w:trPr>
          <w:trHeight w:val="195"/>
        </w:trPr>
        <w:tc>
          <w:tcPr>
            <w:tcW w:w="2454" w:type="pct"/>
            <w:shd w:val="clear" w:color="auto" w:fill="auto"/>
          </w:tcPr>
          <w:p w14:paraId="40E74FA3" w14:textId="68057B38" w:rsidR="00EE5B08" w:rsidRPr="002F55EF" w:rsidRDefault="00EE5B08" w:rsidP="00FB52C4">
            <w:pPr>
              <w:spacing w:after="60"/>
              <w:jc w:val="left"/>
              <w:rPr>
                <w:b/>
                <w:sz w:val="20"/>
                <w:szCs w:val="20"/>
                <w:lang w:val="en-CA"/>
              </w:rPr>
            </w:pPr>
            <w:r w:rsidRPr="002F55EF">
              <w:rPr>
                <w:b/>
                <w:sz w:val="20"/>
                <w:szCs w:val="20"/>
                <w:lang w:val="en-CA"/>
              </w:rPr>
              <w:t>(II) LATEST ARTICLE 7 DATA (Annex C Group l)</w:t>
            </w:r>
          </w:p>
        </w:tc>
        <w:tc>
          <w:tcPr>
            <w:tcW w:w="1363" w:type="pct"/>
            <w:shd w:val="clear" w:color="auto" w:fill="auto"/>
          </w:tcPr>
          <w:p w14:paraId="04E700F4" w14:textId="5037DFC7" w:rsidR="00EE5B08" w:rsidRPr="002F55EF" w:rsidRDefault="00EE5B08" w:rsidP="00FB52C4">
            <w:pPr>
              <w:spacing w:after="60"/>
              <w:jc w:val="center"/>
              <w:rPr>
                <w:sz w:val="20"/>
                <w:szCs w:val="20"/>
                <w:lang w:val="en-CA"/>
              </w:rPr>
            </w:pPr>
            <w:r w:rsidRPr="002F55EF">
              <w:rPr>
                <w:sz w:val="20"/>
                <w:szCs w:val="20"/>
                <w:lang w:val="en-CA"/>
              </w:rPr>
              <w:t xml:space="preserve">Year: </w:t>
            </w:r>
            <w:r w:rsidRPr="002F55EF">
              <w:rPr>
                <w:color w:val="000000" w:themeColor="text1"/>
                <w:sz w:val="20"/>
                <w:szCs w:val="20"/>
                <w:lang w:val="en-CA"/>
              </w:rPr>
              <w:t>201</w:t>
            </w:r>
            <w:r w:rsidR="009D3848" w:rsidRPr="002F55EF">
              <w:rPr>
                <w:color w:val="000000" w:themeColor="text1"/>
                <w:sz w:val="20"/>
                <w:szCs w:val="20"/>
                <w:lang w:val="en-CA"/>
              </w:rPr>
              <w:t>9</w:t>
            </w:r>
          </w:p>
        </w:tc>
        <w:tc>
          <w:tcPr>
            <w:tcW w:w="1182" w:type="pct"/>
            <w:shd w:val="clear" w:color="auto" w:fill="auto"/>
          </w:tcPr>
          <w:p w14:paraId="2D1C30DC" w14:textId="0A90B4AE" w:rsidR="00EE5B08" w:rsidRPr="002F55EF" w:rsidRDefault="00EE5B08" w:rsidP="00FB52C4">
            <w:pPr>
              <w:spacing w:after="60"/>
              <w:jc w:val="right"/>
              <w:rPr>
                <w:sz w:val="20"/>
                <w:szCs w:val="20"/>
                <w:lang w:val="en-CA"/>
              </w:rPr>
            </w:pPr>
            <w:r w:rsidRPr="002F55EF">
              <w:rPr>
                <w:sz w:val="20"/>
                <w:szCs w:val="20"/>
                <w:lang w:val="en-CA"/>
              </w:rPr>
              <w:t xml:space="preserve"> </w:t>
            </w:r>
            <w:r w:rsidR="0074303E" w:rsidRPr="002F55EF">
              <w:rPr>
                <w:color w:val="1E1E1E"/>
                <w:sz w:val="20"/>
                <w:szCs w:val="20"/>
                <w:shd w:val="clear" w:color="auto" w:fill="FFFFFF"/>
              </w:rPr>
              <w:t>0.</w:t>
            </w:r>
            <w:r w:rsidR="009D3848" w:rsidRPr="002F55EF">
              <w:rPr>
                <w:color w:val="1E1E1E"/>
                <w:sz w:val="20"/>
                <w:szCs w:val="20"/>
                <w:shd w:val="clear" w:color="auto" w:fill="FFFFFF"/>
              </w:rPr>
              <w:t>64</w:t>
            </w:r>
            <w:r w:rsidRPr="002F55EF">
              <w:rPr>
                <w:sz w:val="20"/>
                <w:szCs w:val="20"/>
                <w:lang w:val="en-CA"/>
              </w:rPr>
              <w:t xml:space="preserve"> (ODP tonnes)</w:t>
            </w:r>
          </w:p>
        </w:tc>
      </w:tr>
    </w:tbl>
    <w:p w14:paraId="5301E087" w14:textId="77777777" w:rsidR="00EE5B08" w:rsidRPr="002F55EF" w:rsidRDefault="00EE5B08" w:rsidP="00FB52C4">
      <w:pPr>
        <w:jc w:val="center"/>
        <w:rPr>
          <w:sz w:val="18"/>
          <w:szCs w:val="18"/>
          <w:lang w:val="en-CA"/>
        </w:rPr>
      </w:pPr>
    </w:p>
    <w:tbl>
      <w:tblPr>
        <w:tblStyle w:val="TableGrid"/>
        <w:tblW w:w="5282" w:type="pct"/>
        <w:tblInd w:w="-95" w:type="dxa"/>
        <w:tblLook w:val="04A0" w:firstRow="1" w:lastRow="0" w:firstColumn="1" w:lastColumn="0" w:noHBand="0" w:noVBand="1"/>
      </w:tblPr>
      <w:tblGrid>
        <w:gridCol w:w="1656"/>
        <w:gridCol w:w="851"/>
        <w:gridCol w:w="673"/>
        <w:gridCol w:w="851"/>
        <w:gridCol w:w="1410"/>
        <w:gridCol w:w="984"/>
        <w:gridCol w:w="830"/>
        <w:gridCol w:w="832"/>
        <w:gridCol w:w="527"/>
        <w:gridCol w:w="1287"/>
      </w:tblGrid>
      <w:tr w:rsidR="00EE5B08" w:rsidRPr="002F55EF" w14:paraId="1E47E1D3" w14:textId="77777777" w:rsidTr="000A66A0">
        <w:trPr>
          <w:trHeight w:val="250"/>
        </w:trPr>
        <w:tc>
          <w:tcPr>
            <w:tcW w:w="4083" w:type="pct"/>
            <w:gridSpan w:val="8"/>
            <w:shd w:val="clear" w:color="auto" w:fill="auto"/>
          </w:tcPr>
          <w:p w14:paraId="0A0F7C14" w14:textId="77777777" w:rsidR="00EE5B08" w:rsidRPr="002F55EF" w:rsidRDefault="00EE5B08" w:rsidP="00FB52C4">
            <w:pPr>
              <w:jc w:val="left"/>
              <w:rPr>
                <w:b/>
                <w:bCs/>
                <w:sz w:val="20"/>
                <w:szCs w:val="20"/>
                <w:lang w:val="en-CA"/>
              </w:rPr>
            </w:pPr>
            <w:r w:rsidRPr="002F55EF">
              <w:rPr>
                <w:b/>
                <w:bCs/>
                <w:sz w:val="20"/>
                <w:szCs w:val="20"/>
                <w:lang w:val="en-CA"/>
              </w:rPr>
              <w:t>(III) LATEST COUNTRY PROGRAMME SECTORAL DATA (ODP tonnes)</w:t>
            </w:r>
          </w:p>
        </w:tc>
        <w:tc>
          <w:tcPr>
            <w:tcW w:w="917" w:type="pct"/>
            <w:gridSpan w:val="2"/>
            <w:shd w:val="clear" w:color="auto" w:fill="auto"/>
          </w:tcPr>
          <w:p w14:paraId="0F17C75D" w14:textId="77777777" w:rsidR="00EE5B08" w:rsidRPr="002F55EF" w:rsidRDefault="00EE5B08" w:rsidP="00FB52C4">
            <w:pPr>
              <w:spacing w:after="60"/>
              <w:jc w:val="right"/>
              <w:rPr>
                <w:b/>
                <w:sz w:val="20"/>
                <w:szCs w:val="20"/>
                <w:lang w:val="en-CA"/>
              </w:rPr>
            </w:pPr>
            <w:r w:rsidRPr="002F55EF">
              <w:rPr>
                <w:b/>
                <w:sz w:val="20"/>
                <w:szCs w:val="20"/>
                <w:lang w:val="en-CA"/>
              </w:rPr>
              <w:t xml:space="preserve">Year: </w:t>
            </w:r>
            <w:r w:rsidRPr="002F55EF">
              <w:rPr>
                <w:color w:val="000000" w:themeColor="text1"/>
                <w:sz w:val="20"/>
                <w:szCs w:val="20"/>
                <w:lang w:val="en-CA"/>
              </w:rPr>
              <w:t>2019</w:t>
            </w:r>
          </w:p>
        </w:tc>
      </w:tr>
      <w:tr w:rsidR="00EE5B08" w:rsidRPr="002F55EF" w14:paraId="186E0579" w14:textId="77777777" w:rsidTr="000A66A0">
        <w:trPr>
          <w:trHeight w:val="250"/>
        </w:trPr>
        <w:tc>
          <w:tcPr>
            <w:tcW w:w="836" w:type="pct"/>
            <w:shd w:val="clear" w:color="auto" w:fill="auto"/>
          </w:tcPr>
          <w:p w14:paraId="46AF277B" w14:textId="77777777" w:rsidR="00EE5B08" w:rsidRPr="002F55EF" w:rsidRDefault="00EE5B08" w:rsidP="00FB52C4">
            <w:pPr>
              <w:spacing w:after="60"/>
              <w:jc w:val="center"/>
              <w:rPr>
                <w:sz w:val="20"/>
                <w:szCs w:val="20"/>
                <w:lang w:val="en-CA"/>
              </w:rPr>
            </w:pPr>
            <w:r w:rsidRPr="002F55EF">
              <w:rPr>
                <w:sz w:val="20"/>
                <w:szCs w:val="20"/>
                <w:lang w:val="en-CA"/>
              </w:rPr>
              <w:t>Chemical</w:t>
            </w:r>
          </w:p>
        </w:tc>
        <w:tc>
          <w:tcPr>
            <w:tcW w:w="430" w:type="pct"/>
            <w:shd w:val="clear" w:color="auto" w:fill="auto"/>
          </w:tcPr>
          <w:p w14:paraId="488A6CA1" w14:textId="77777777" w:rsidR="00EE5B08" w:rsidRPr="002F55EF" w:rsidRDefault="00EE5B08" w:rsidP="00FB52C4">
            <w:pPr>
              <w:spacing w:after="60"/>
              <w:jc w:val="center"/>
              <w:rPr>
                <w:sz w:val="20"/>
                <w:szCs w:val="20"/>
                <w:lang w:val="en-CA"/>
              </w:rPr>
            </w:pPr>
            <w:r w:rsidRPr="002F55EF">
              <w:rPr>
                <w:sz w:val="20"/>
                <w:szCs w:val="20"/>
                <w:lang w:val="en-CA"/>
              </w:rPr>
              <w:t>Aerosol</w:t>
            </w:r>
          </w:p>
        </w:tc>
        <w:tc>
          <w:tcPr>
            <w:tcW w:w="340" w:type="pct"/>
            <w:shd w:val="clear" w:color="auto" w:fill="auto"/>
          </w:tcPr>
          <w:p w14:paraId="01763941" w14:textId="77777777" w:rsidR="00EE5B08" w:rsidRPr="002F55EF" w:rsidRDefault="00EE5B08" w:rsidP="00FB52C4">
            <w:pPr>
              <w:spacing w:after="60"/>
              <w:jc w:val="center"/>
              <w:rPr>
                <w:sz w:val="20"/>
                <w:szCs w:val="20"/>
                <w:lang w:val="en-CA"/>
              </w:rPr>
            </w:pPr>
            <w:r w:rsidRPr="002F55EF">
              <w:rPr>
                <w:sz w:val="20"/>
                <w:szCs w:val="20"/>
                <w:lang w:val="en-CA"/>
              </w:rPr>
              <w:t>Foam</w:t>
            </w:r>
          </w:p>
        </w:tc>
        <w:tc>
          <w:tcPr>
            <w:tcW w:w="430" w:type="pct"/>
            <w:shd w:val="clear" w:color="auto" w:fill="auto"/>
          </w:tcPr>
          <w:p w14:paraId="2F7F2125" w14:textId="15848CF0" w:rsidR="00EE5B08" w:rsidRPr="002F55EF" w:rsidRDefault="00EE5B08" w:rsidP="00FB52C4">
            <w:pPr>
              <w:spacing w:after="60"/>
              <w:jc w:val="center"/>
              <w:rPr>
                <w:sz w:val="20"/>
                <w:szCs w:val="20"/>
                <w:lang w:val="en-CA"/>
              </w:rPr>
            </w:pPr>
            <w:r w:rsidRPr="002F55EF">
              <w:rPr>
                <w:sz w:val="20"/>
                <w:szCs w:val="20"/>
                <w:lang w:val="en-CA"/>
              </w:rPr>
              <w:t>Fire</w:t>
            </w:r>
            <w:r w:rsidR="006D5646" w:rsidRPr="002F55EF">
              <w:rPr>
                <w:sz w:val="20"/>
                <w:szCs w:val="20"/>
                <w:lang w:val="en-CA"/>
              </w:rPr>
              <w:t>-</w:t>
            </w:r>
            <w:r w:rsidRPr="002F55EF">
              <w:rPr>
                <w:sz w:val="20"/>
                <w:szCs w:val="20"/>
                <w:lang w:val="en-CA"/>
              </w:rPr>
              <w:t xml:space="preserve"> fighting</w:t>
            </w:r>
          </w:p>
        </w:tc>
        <w:tc>
          <w:tcPr>
            <w:tcW w:w="1209" w:type="pct"/>
            <w:gridSpan w:val="2"/>
            <w:shd w:val="clear" w:color="auto" w:fill="auto"/>
          </w:tcPr>
          <w:p w14:paraId="3B275A91" w14:textId="77777777" w:rsidR="00EE5B08" w:rsidRPr="002F55EF" w:rsidRDefault="00EE5B08" w:rsidP="00FB52C4">
            <w:pPr>
              <w:spacing w:after="60"/>
              <w:jc w:val="center"/>
              <w:rPr>
                <w:sz w:val="20"/>
                <w:szCs w:val="20"/>
                <w:lang w:val="en-CA"/>
              </w:rPr>
            </w:pPr>
            <w:r w:rsidRPr="002F55EF">
              <w:rPr>
                <w:sz w:val="20"/>
                <w:szCs w:val="20"/>
                <w:lang w:val="en-CA"/>
              </w:rPr>
              <w:t>Refrigeration</w:t>
            </w:r>
          </w:p>
        </w:tc>
        <w:tc>
          <w:tcPr>
            <w:tcW w:w="419" w:type="pct"/>
            <w:shd w:val="clear" w:color="auto" w:fill="auto"/>
          </w:tcPr>
          <w:p w14:paraId="6FCA2EA6" w14:textId="77777777" w:rsidR="00EE5B08" w:rsidRPr="002F55EF" w:rsidRDefault="00EE5B08" w:rsidP="00FB52C4">
            <w:pPr>
              <w:spacing w:after="60"/>
              <w:jc w:val="center"/>
              <w:rPr>
                <w:sz w:val="20"/>
                <w:szCs w:val="20"/>
                <w:lang w:val="en-CA"/>
              </w:rPr>
            </w:pPr>
            <w:r w:rsidRPr="002F55EF">
              <w:rPr>
                <w:sz w:val="20"/>
                <w:szCs w:val="20"/>
                <w:lang w:val="en-CA"/>
              </w:rPr>
              <w:t>Solvent</w:t>
            </w:r>
          </w:p>
        </w:tc>
        <w:tc>
          <w:tcPr>
            <w:tcW w:w="420" w:type="pct"/>
            <w:shd w:val="clear" w:color="auto" w:fill="auto"/>
          </w:tcPr>
          <w:p w14:paraId="3A6C80DA" w14:textId="77777777" w:rsidR="00EE5B08" w:rsidRPr="002F55EF" w:rsidRDefault="00EE5B08" w:rsidP="00FB52C4">
            <w:pPr>
              <w:spacing w:after="60"/>
              <w:jc w:val="center"/>
              <w:rPr>
                <w:sz w:val="20"/>
                <w:szCs w:val="20"/>
                <w:lang w:val="en-CA"/>
              </w:rPr>
            </w:pPr>
            <w:r w:rsidRPr="002F55EF">
              <w:rPr>
                <w:sz w:val="20"/>
                <w:szCs w:val="20"/>
                <w:lang w:val="en-CA"/>
              </w:rPr>
              <w:t>Process agent</w:t>
            </w:r>
          </w:p>
        </w:tc>
        <w:tc>
          <w:tcPr>
            <w:tcW w:w="266" w:type="pct"/>
            <w:shd w:val="clear" w:color="auto" w:fill="auto"/>
          </w:tcPr>
          <w:p w14:paraId="6F98106C" w14:textId="77777777" w:rsidR="00EE5B08" w:rsidRPr="002F55EF" w:rsidRDefault="00EE5B08" w:rsidP="00FB52C4">
            <w:pPr>
              <w:spacing w:after="60"/>
              <w:jc w:val="center"/>
              <w:rPr>
                <w:sz w:val="20"/>
                <w:szCs w:val="20"/>
                <w:lang w:val="en-CA"/>
              </w:rPr>
            </w:pPr>
            <w:r w:rsidRPr="002F55EF">
              <w:rPr>
                <w:sz w:val="20"/>
                <w:szCs w:val="20"/>
                <w:lang w:val="en-CA"/>
              </w:rPr>
              <w:t>Lab use</w:t>
            </w:r>
          </w:p>
        </w:tc>
        <w:tc>
          <w:tcPr>
            <w:tcW w:w="651" w:type="pct"/>
            <w:shd w:val="clear" w:color="auto" w:fill="auto"/>
          </w:tcPr>
          <w:p w14:paraId="37BAE849" w14:textId="77777777" w:rsidR="00EE5B08" w:rsidRPr="002F55EF" w:rsidRDefault="00EE5B08" w:rsidP="00FB52C4">
            <w:pPr>
              <w:spacing w:after="60"/>
              <w:jc w:val="center"/>
              <w:rPr>
                <w:sz w:val="20"/>
                <w:szCs w:val="20"/>
                <w:lang w:val="en-CA"/>
              </w:rPr>
            </w:pPr>
            <w:r w:rsidRPr="002F55EF">
              <w:rPr>
                <w:sz w:val="20"/>
                <w:szCs w:val="20"/>
                <w:lang w:val="en-CA"/>
              </w:rPr>
              <w:t>Total sector consumption</w:t>
            </w:r>
          </w:p>
        </w:tc>
      </w:tr>
      <w:tr w:rsidR="00EE5B08" w:rsidRPr="002F55EF" w14:paraId="02919046" w14:textId="77777777" w:rsidTr="000A66A0">
        <w:trPr>
          <w:trHeight w:val="70"/>
        </w:trPr>
        <w:tc>
          <w:tcPr>
            <w:tcW w:w="2035" w:type="pct"/>
            <w:gridSpan w:val="4"/>
            <w:shd w:val="clear" w:color="auto" w:fill="auto"/>
          </w:tcPr>
          <w:p w14:paraId="4FD4BB56" w14:textId="77777777" w:rsidR="00EE5B08" w:rsidRPr="002F55EF" w:rsidRDefault="00EE5B08" w:rsidP="00FB52C4">
            <w:pPr>
              <w:spacing w:after="60"/>
              <w:jc w:val="center"/>
              <w:rPr>
                <w:sz w:val="20"/>
                <w:szCs w:val="20"/>
                <w:lang w:val="en-CA"/>
              </w:rPr>
            </w:pPr>
            <w:r w:rsidRPr="002F55EF">
              <w:rPr>
                <w:sz w:val="20"/>
                <w:szCs w:val="20"/>
                <w:lang w:val="en-CA"/>
              </w:rPr>
              <w:t xml:space="preserve"> </w:t>
            </w:r>
          </w:p>
        </w:tc>
        <w:tc>
          <w:tcPr>
            <w:tcW w:w="712" w:type="pct"/>
            <w:shd w:val="clear" w:color="auto" w:fill="auto"/>
          </w:tcPr>
          <w:p w14:paraId="2F23BDEA" w14:textId="77777777" w:rsidR="00EE5B08" w:rsidRPr="002F55EF" w:rsidRDefault="00EE5B08" w:rsidP="00FB52C4">
            <w:pPr>
              <w:spacing w:after="60"/>
              <w:jc w:val="center"/>
              <w:rPr>
                <w:sz w:val="20"/>
                <w:szCs w:val="20"/>
                <w:lang w:val="en-CA"/>
              </w:rPr>
            </w:pPr>
            <w:r w:rsidRPr="002F55EF">
              <w:rPr>
                <w:sz w:val="20"/>
                <w:szCs w:val="20"/>
                <w:lang w:val="en-CA"/>
              </w:rPr>
              <w:t>Manufacturing</w:t>
            </w:r>
          </w:p>
        </w:tc>
        <w:tc>
          <w:tcPr>
            <w:tcW w:w="497" w:type="pct"/>
            <w:shd w:val="clear" w:color="auto" w:fill="auto"/>
          </w:tcPr>
          <w:p w14:paraId="09399486" w14:textId="77777777" w:rsidR="00EE5B08" w:rsidRPr="002F55EF" w:rsidRDefault="00EE5B08" w:rsidP="00FB52C4">
            <w:pPr>
              <w:spacing w:after="60"/>
              <w:jc w:val="center"/>
              <w:rPr>
                <w:sz w:val="20"/>
                <w:szCs w:val="20"/>
                <w:lang w:val="en-CA"/>
              </w:rPr>
            </w:pPr>
            <w:r w:rsidRPr="002F55EF">
              <w:rPr>
                <w:sz w:val="20"/>
                <w:szCs w:val="20"/>
                <w:lang w:val="en-CA"/>
              </w:rPr>
              <w:t>Servicing</w:t>
            </w:r>
          </w:p>
        </w:tc>
        <w:tc>
          <w:tcPr>
            <w:tcW w:w="1756" w:type="pct"/>
            <w:gridSpan w:val="4"/>
            <w:shd w:val="clear" w:color="auto" w:fill="auto"/>
          </w:tcPr>
          <w:p w14:paraId="01039C58" w14:textId="77777777" w:rsidR="00EE5B08" w:rsidRPr="002F55EF" w:rsidRDefault="00EE5B08" w:rsidP="00FB52C4">
            <w:pPr>
              <w:spacing w:after="60"/>
              <w:jc w:val="center"/>
              <w:rPr>
                <w:sz w:val="20"/>
                <w:szCs w:val="20"/>
                <w:lang w:val="en-CA"/>
              </w:rPr>
            </w:pPr>
          </w:p>
        </w:tc>
      </w:tr>
      <w:tr w:rsidR="00EE5B08" w:rsidRPr="002F55EF" w14:paraId="5D57D3E5" w14:textId="77777777" w:rsidTr="000A66A0">
        <w:trPr>
          <w:trHeight w:val="250"/>
        </w:trPr>
        <w:tc>
          <w:tcPr>
            <w:tcW w:w="836" w:type="pct"/>
            <w:shd w:val="clear" w:color="auto" w:fill="auto"/>
          </w:tcPr>
          <w:p w14:paraId="255878AB" w14:textId="77777777" w:rsidR="00EE5B08" w:rsidRPr="002F55EF" w:rsidRDefault="00EE5B08" w:rsidP="00FB52C4">
            <w:pPr>
              <w:spacing w:after="60"/>
              <w:jc w:val="left"/>
              <w:rPr>
                <w:sz w:val="20"/>
                <w:szCs w:val="20"/>
                <w:lang w:val="en-CA"/>
              </w:rPr>
            </w:pPr>
            <w:r w:rsidRPr="002F55EF">
              <w:rPr>
                <w:color w:val="000000" w:themeColor="text1"/>
                <w:sz w:val="20"/>
                <w:szCs w:val="20"/>
                <w:lang w:val="en-CA"/>
              </w:rPr>
              <w:t>HCFC-22</w:t>
            </w:r>
          </w:p>
        </w:tc>
        <w:tc>
          <w:tcPr>
            <w:tcW w:w="430" w:type="pct"/>
            <w:shd w:val="clear" w:color="auto" w:fill="auto"/>
          </w:tcPr>
          <w:p w14:paraId="4E19EFAD" w14:textId="72CDDA2E" w:rsidR="00EE5B08" w:rsidRPr="002F55EF" w:rsidRDefault="00430223" w:rsidP="00FB52C4">
            <w:pPr>
              <w:spacing w:after="60"/>
              <w:jc w:val="right"/>
              <w:rPr>
                <w:sz w:val="20"/>
                <w:szCs w:val="20"/>
                <w:lang w:val="en-CA"/>
              </w:rPr>
            </w:pPr>
            <w:r w:rsidRPr="002F55EF">
              <w:rPr>
                <w:sz w:val="20"/>
                <w:szCs w:val="20"/>
                <w:lang w:val="en-CA"/>
              </w:rPr>
              <w:t>0</w:t>
            </w:r>
          </w:p>
        </w:tc>
        <w:tc>
          <w:tcPr>
            <w:tcW w:w="340" w:type="pct"/>
            <w:shd w:val="clear" w:color="auto" w:fill="auto"/>
          </w:tcPr>
          <w:p w14:paraId="540CB034" w14:textId="70C65039" w:rsidR="00EE5B08" w:rsidRPr="002F55EF" w:rsidRDefault="00430223" w:rsidP="00FB52C4">
            <w:pPr>
              <w:spacing w:after="60"/>
              <w:jc w:val="right"/>
              <w:rPr>
                <w:sz w:val="20"/>
                <w:szCs w:val="20"/>
                <w:lang w:val="en-CA"/>
              </w:rPr>
            </w:pPr>
            <w:r w:rsidRPr="002F55EF">
              <w:rPr>
                <w:sz w:val="20"/>
                <w:szCs w:val="20"/>
                <w:lang w:val="en-CA"/>
              </w:rPr>
              <w:t>0</w:t>
            </w:r>
          </w:p>
        </w:tc>
        <w:tc>
          <w:tcPr>
            <w:tcW w:w="430" w:type="pct"/>
            <w:shd w:val="clear" w:color="auto" w:fill="auto"/>
          </w:tcPr>
          <w:p w14:paraId="05D08FB7" w14:textId="6CDE4643" w:rsidR="00EE5B08" w:rsidRPr="002F55EF" w:rsidRDefault="00430223" w:rsidP="00FB52C4">
            <w:pPr>
              <w:spacing w:after="60"/>
              <w:jc w:val="right"/>
              <w:rPr>
                <w:sz w:val="20"/>
                <w:szCs w:val="20"/>
                <w:lang w:val="en-CA"/>
              </w:rPr>
            </w:pPr>
            <w:r w:rsidRPr="002F55EF">
              <w:rPr>
                <w:sz w:val="20"/>
                <w:szCs w:val="20"/>
                <w:lang w:val="en-CA"/>
              </w:rPr>
              <w:t>0</w:t>
            </w:r>
          </w:p>
        </w:tc>
        <w:tc>
          <w:tcPr>
            <w:tcW w:w="712" w:type="pct"/>
            <w:shd w:val="clear" w:color="auto" w:fill="auto"/>
          </w:tcPr>
          <w:p w14:paraId="2D260446" w14:textId="11F26C0B" w:rsidR="00EE5B08" w:rsidRPr="002F55EF" w:rsidRDefault="00430223" w:rsidP="00FB52C4">
            <w:pPr>
              <w:spacing w:after="60"/>
              <w:jc w:val="right"/>
              <w:rPr>
                <w:sz w:val="20"/>
                <w:szCs w:val="20"/>
                <w:lang w:val="en-CA"/>
              </w:rPr>
            </w:pPr>
            <w:r w:rsidRPr="002F55EF">
              <w:rPr>
                <w:sz w:val="20"/>
                <w:szCs w:val="20"/>
                <w:lang w:val="en-CA"/>
              </w:rPr>
              <w:t>0</w:t>
            </w:r>
          </w:p>
        </w:tc>
        <w:tc>
          <w:tcPr>
            <w:tcW w:w="497" w:type="pct"/>
            <w:shd w:val="clear" w:color="auto" w:fill="auto"/>
          </w:tcPr>
          <w:p w14:paraId="267EAC07" w14:textId="6269FD43" w:rsidR="00EE5B08" w:rsidRPr="002F55EF" w:rsidRDefault="00430223" w:rsidP="00FB52C4">
            <w:pPr>
              <w:spacing w:after="60"/>
              <w:jc w:val="right"/>
              <w:rPr>
                <w:sz w:val="20"/>
                <w:szCs w:val="20"/>
                <w:lang w:val="en-CA"/>
              </w:rPr>
            </w:pPr>
            <w:r w:rsidRPr="002F55EF">
              <w:rPr>
                <w:sz w:val="20"/>
                <w:szCs w:val="20"/>
                <w:lang w:val="en-CA"/>
              </w:rPr>
              <w:t>0.64</w:t>
            </w:r>
          </w:p>
        </w:tc>
        <w:tc>
          <w:tcPr>
            <w:tcW w:w="419" w:type="pct"/>
            <w:shd w:val="clear" w:color="auto" w:fill="auto"/>
          </w:tcPr>
          <w:p w14:paraId="649A3DAA" w14:textId="75D793C4" w:rsidR="00EE5B08" w:rsidRPr="002F55EF" w:rsidRDefault="00430223" w:rsidP="00FB52C4">
            <w:pPr>
              <w:spacing w:after="60"/>
              <w:jc w:val="right"/>
              <w:rPr>
                <w:sz w:val="20"/>
                <w:szCs w:val="20"/>
                <w:lang w:val="en-CA"/>
              </w:rPr>
            </w:pPr>
            <w:r w:rsidRPr="002F55EF">
              <w:rPr>
                <w:sz w:val="20"/>
                <w:szCs w:val="20"/>
                <w:lang w:val="en-CA"/>
              </w:rPr>
              <w:t>0</w:t>
            </w:r>
          </w:p>
        </w:tc>
        <w:tc>
          <w:tcPr>
            <w:tcW w:w="420" w:type="pct"/>
            <w:shd w:val="clear" w:color="auto" w:fill="auto"/>
          </w:tcPr>
          <w:p w14:paraId="0C3C9AA6" w14:textId="07FCDA78" w:rsidR="00EE5B08" w:rsidRPr="002F55EF" w:rsidRDefault="00430223" w:rsidP="00FB52C4">
            <w:pPr>
              <w:spacing w:after="60"/>
              <w:jc w:val="right"/>
              <w:rPr>
                <w:sz w:val="20"/>
                <w:szCs w:val="20"/>
                <w:lang w:val="en-CA"/>
              </w:rPr>
            </w:pPr>
            <w:r w:rsidRPr="002F55EF">
              <w:rPr>
                <w:sz w:val="20"/>
                <w:szCs w:val="20"/>
                <w:lang w:val="en-CA"/>
              </w:rPr>
              <w:t>0</w:t>
            </w:r>
          </w:p>
        </w:tc>
        <w:tc>
          <w:tcPr>
            <w:tcW w:w="266" w:type="pct"/>
            <w:shd w:val="clear" w:color="auto" w:fill="auto"/>
          </w:tcPr>
          <w:p w14:paraId="0C057766" w14:textId="6E5DAB02" w:rsidR="00EE5B08" w:rsidRPr="002F55EF" w:rsidRDefault="00430223" w:rsidP="00FB52C4">
            <w:pPr>
              <w:spacing w:after="60"/>
              <w:jc w:val="right"/>
              <w:rPr>
                <w:sz w:val="20"/>
                <w:szCs w:val="20"/>
                <w:lang w:val="en-CA"/>
              </w:rPr>
            </w:pPr>
            <w:r w:rsidRPr="002F55EF">
              <w:rPr>
                <w:sz w:val="20"/>
                <w:szCs w:val="20"/>
                <w:lang w:val="en-CA"/>
              </w:rPr>
              <w:t>0</w:t>
            </w:r>
          </w:p>
        </w:tc>
        <w:tc>
          <w:tcPr>
            <w:tcW w:w="651" w:type="pct"/>
            <w:shd w:val="clear" w:color="auto" w:fill="auto"/>
          </w:tcPr>
          <w:p w14:paraId="48C23429" w14:textId="24320DA5" w:rsidR="00EE5B08" w:rsidRPr="002F55EF" w:rsidRDefault="00430223" w:rsidP="00FB52C4">
            <w:pPr>
              <w:spacing w:after="60"/>
              <w:jc w:val="right"/>
              <w:rPr>
                <w:sz w:val="20"/>
                <w:szCs w:val="20"/>
                <w:lang w:val="en-CA"/>
              </w:rPr>
            </w:pPr>
            <w:r w:rsidRPr="002F55EF">
              <w:rPr>
                <w:color w:val="000000" w:themeColor="text1"/>
                <w:sz w:val="20"/>
                <w:szCs w:val="20"/>
                <w:lang w:val="en-CA"/>
              </w:rPr>
              <w:t>0.64</w:t>
            </w:r>
          </w:p>
        </w:tc>
      </w:tr>
    </w:tbl>
    <w:p w14:paraId="0D68F194" w14:textId="77777777" w:rsidR="00EE5B08" w:rsidRPr="002F55EF" w:rsidRDefault="00EE5B08" w:rsidP="00FB52C4">
      <w:pPr>
        <w:jc w:val="left"/>
        <w:rPr>
          <w:b/>
          <w:bCs/>
          <w:sz w:val="18"/>
          <w:szCs w:val="18"/>
          <w:lang w:val="en-CA"/>
        </w:rPr>
      </w:pPr>
    </w:p>
    <w:tbl>
      <w:tblPr>
        <w:tblStyle w:val="TableGrid"/>
        <w:tblW w:w="5282" w:type="pct"/>
        <w:tblInd w:w="-95" w:type="dxa"/>
        <w:tblLook w:val="04A0" w:firstRow="1" w:lastRow="0" w:firstColumn="1" w:lastColumn="0" w:noHBand="0" w:noVBand="1"/>
      </w:tblPr>
      <w:tblGrid>
        <w:gridCol w:w="3181"/>
        <w:gridCol w:w="846"/>
        <w:gridCol w:w="5308"/>
        <w:gridCol w:w="566"/>
      </w:tblGrid>
      <w:tr w:rsidR="00EE5B08" w:rsidRPr="002F55EF" w14:paraId="75F5811F" w14:textId="77777777" w:rsidTr="000A66A0">
        <w:trPr>
          <w:trHeight w:val="289"/>
        </w:trPr>
        <w:tc>
          <w:tcPr>
            <w:tcW w:w="5000" w:type="pct"/>
            <w:gridSpan w:val="4"/>
            <w:shd w:val="clear" w:color="auto" w:fill="auto"/>
          </w:tcPr>
          <w:p w14:paraId="0E087823" w14:textId="77777777" w:rsidR="00EE5B08" w:rsidRPr="002F55EF" w:rsidRDefault="00EE5B08" w:rsidP="00FB52C4">
            <w:pPr>
              <w:jc w:val="left"/>
              <w:rPr>
                <w:b/>
                <w:bCs/>
                <w:sz w:val="20"/>
                <w:szCs w:val="20"/>
                <w:lang w:val="en-CA"/>
              </w:rPr>
            </w:pPr>
            <w:r w:rsidRPr="002F55EF">
              <w:rPr>
                <w:b/>
                <w:bCs/>
                <w:sz w:val="20"/>
                <w:szCs w:val="20"/>
                <w:lang w:val="en-CA"/>
              </w:rPr>
              <w:t>(IV) CONSUMPTION DATA (ODP tonnes)</w:t>
            </w:r>
          </w:p>
        </w:tc>
      </w:tr>
      <w:tr w:rsidR="00EE5B08" w:rsidRPr="002F55EF" w14:paraId="0C6D90E5" w14:textId="77777777" w:rsidTr="000A66A0">
        <w:trPr>
          <w:trHeight w:val="289"/>
        </w:trPr>
        <w:tc>
          <w:tcPr>
            <w:tcW w:w="1630" w:type="pct"/>
            <w:shd w:val="clear" w:color="auto" w:fill="auto"/>
          </w:tcPr>
          <w:p w14:paraId="66677B1E" w14:textId="77777777" w:rsidR="00EE5B08" w:rsidRPr="002F55EF" w:rsidRDefault="00EE5B08" w:rsidP="00FB52C4">
            <w:pPr>
              <w:spacing w:after="60"/>
              <w:jc w:val="center"/>
              <w:rPr>
                <w:sz w:val="20"/>
                <w:szCs w:val="20"/>
                <w:lang w:val="en-CA"/>
              </w:rPr>
            </w:pPr>
            <w:r w:rsidRPr="002F55EF">
              <w:rPr>
                <w:sz w:val="20"/>
                <w:szCs w:val="20"/>
                <w:lang w:val="en-CA"/>
              </w:rPr>
              <w:t>2009 - 2010 baseline:</w:t>
            </w:r>
          </w:p>
        </w:tc>
        <w:tc>
          <w:tcPr>
            <w:tcW w:w="451" w:type="pct"/>
            <w:shd w:val="clear" w:color="auto" w:fill="auto"/>
          </w:tcPr>
          <w:p w14:paraId="2AEB2DA7" w14:textId="617F96E5" w:rsidR="00EE5B08" w:rsidRPr="002F55EF" w:rsidRDefault="0074303E" w:rsidP="00FB52C4">
            <w:pPr>
              <w:spacing w:after="60"/>
              <w:jc w:val="center"/>
              <w:rPr>
                <w:sz w:val="20"/>
                <w:szCs w:val="20"/>
                <w:lang w:val="en-CA"/>
              </w:rPr>
            </w:pPr>
            <w:r w:rsidRPr="002F55EF">
              <w:rPr>
                <w:color w:val="000000" w:themeColor="text1"/>
                <w:sz w:val="20"/>
                <w:szCs w:val="20"/>
                <w:lang w:val="en-CA"/>
              </w:rPr>
              <w:t>1.1</w:t>
            </w:r>
            <w:r w:rsidR="001C1AFA" w:rsidRPr="002F55EF">
              <w:rPr>
                <w:color w:val="000000" w:themeColor="text1"/>
                <w:sz w:val="20"/>
                <w:szCs w:val="20"/>
                <w:lang w:val="en-CA"/>
              </w:rPr>
              <w:t>0</w:t>
            </w:r>
          </w:p>
        </w:tc>
        <w:tc>
          <w:tcPr>
            <w:tcW w:w="2704" w:type="pct"/>
            <w:shd w:val="clear" w:color="auto" w:fill="auto"/>
          </w:tcPr>
          <w:p w14:paraId="1B432DE5" w14:textId="77777777" w:rsidR="00EE5B08" w:rsidRPr="002F55EF" w:rsidRDefault="00EE5B08" w:rsidP="00FB52C4">
            <w:pPr>
              <w:spacing w:after="60"/>
              <w:jc w:val="center"/>
              <w:rPr>
                <w:sz w:val="20"/>
                <w:szCs w:val="20"/>
                <w:lang w:val="en-CA"/>
              </w:rPr>
            </w:pPr>
            <w:r w:rsidRPr="002F55EF">
              <w:rPr>
                <w:sz w:val="20"/>
                <w:szCs w:val="20"/>
                <w:lang w:val="en-CA"/>
              </w:rPr>
              <w:t>Starting point for sustained aggregate reductions:</w:t>
            </w:r>
          </w:p>
        </w:tc>
        <w:tc>
          <w:tcPr>
            <w:tcW w:w="216" w:type="pct"/>
            <w:shd w:val="clear" w:color="auto" w:fill="auto"/>
          </w:tcPr>
          <w:p w14:paraId="7B4475F1" w14:textId="19E81DD0" w:rsidR="00EE5B08" w:rsidRPr="002F55EF" w:rsidRDefault="0074303E" w:rsidP="00FB52C4">
            <w:pPr>
              <w:spacing w:after="60"/>
              <w:jc w:val="center"/>
              <w:rPr>
                <w:sz w:val="20"/>
                <w:szCs w:val="20"/>
                <w:lang w:val="en-CA"/>
              </w:rPr>
            </w:pPr>
            <w:r w:rsidRPr="002F55EF">
              <w:rPr>
                <w:color w:val="000000" w:themeColor="text1"/>
                <w:sz w:val="20"/>
                <w:szCs w:val="20"/>
                <w:lang w:val="en-CA"/>
              </w:rPr>
              <w:t>1.27</w:t>
            </w:r>
          </w:p>
        </w:tc>
      </w:tr>
      <w:tr w:rsidR="00EE5B08" w:rsidRPr="002F55EF" w14:paraId="0C3CE962" w14:textId="77777777" w:rsidTr="000A66A0">
        <w:trPr>
          <w:trHeight w:val="173"/>
        </w:trPr>
        <w:tc>
          <w:tcPr>
            <w:tcW w:w="5000" w:type="pct"/>
            <w:gridSpan w:val="4"/>
            <w:shd w:val="clear" w:color="auto" w:fill="auto"/>
          </w:tcPr>
          <w:p w14:paraId="625C5BDC" w14:textId="77777777" w:rsidR="00EE5B08" w:rsidRPr="002F55EF" w:rsidRDefault="00EE5B08" w:rsidP="00FB52C4">
            <w:pPr>
              <w:jc w:val="center"/>
              <w:rPr>
                <w:b/>
                <w:bCs/>
                <w:sz w:val="20"/>
                <w:szCs w:val="20"/>
                <w:lang w:val="en-CA"/>
              </w:rPr>
            </w:pPr>
            <w:r w:rsidRPr="002F55EF">
              <w:rPr>
                <w:b/>
                <w:bCs/>
                <w:sz w:val="20"/>
                <w:szCs w:val="20"/>
                <w:lang w:val="en-CA"/>
              </w:rPr>
              <w:t>CONSUMPTION ELIGIBLE FOR FUNDING (ODP tonnes)</w:t>
            </w:r>
          </w:p>
        </w:tc>
      </w:tr>
      <w:tr w:rsidR="00EE5B08" w:rsidRPr="002F55EF" w14:paraId="34442BA6" w14:textId="77777777" w:rsidTr="000A66A0">
        <w:trPr>
          <w:trHeight w:val="289"/>
        </w:trPr>
        <w:tc>
          <w:tcPr>
            <w:tcW w:w="1630" w:type="pct"/>
            <w:shd w:val="clear" w:color="auto" w:fill="auto"/>
          </w:tcPr>
          <w:p w14:paraId="17D1FBA4" w14:textId="77777777" w:rsidR="00EE5B08" w:rsidRPr="002F55EF" w:rsidRDefault="00EE5B08" w:rsidP="00FB52C4">
            <w:pPr>
              <w:spacing w:after="60"/>
              <w:jc w:val="center"/>
              <w:rPr>
                <w:sz w:val="20"/>
                <w:szCs w:val="20"/>
                <w:lang w:val="en-CA"/>
              </w:rPr>
            </w:pPr>
            <w:r w:rsidRPr="002F55EF">
              <w:rPr>
                <w:sz w:val="20"/>
                <w:szCs w:val="20"/>
                <w:lang w:val="en-CA"/>
              </w:rPr>
              <w:t>Already approved:</w:t>
            </w:r>
          </w:p>
        </w:tc>
        <w:tc>
          <w:tcPr>
            <w:tcW w:w="451" w:type="pct"/>
            <w:shd w:val="clear" w:color="auto" w:fill="auto"/>
          </w:tcPr>
          <w:p w14:paraId="6DAF8E67" w14:textId="71BB0318" w:rsidR="00EE5B08" w:rsidRPr="002F55EF" w:rsidRDefault="00430223" w:rsidP="00FB52C4">
            <w:pPr>
              <w:spacing w:after="60"/>
              <w:jc w:val="center"/>
              <w:rPr>
                <w:sz w:val="20"/>
                <w:szCs w:val="20"/>
                <w:lang w:val="en-CA"/>
              </w:rPr>
            </w:pPr>
            <w:r w:rsidRPr="002F55EF">
              <w:rPr>
                <w:sz w:val="20"/>
                <w:szCs w:val="20"/>
                <w:lang w:val="en-CA"/>
              </w:rPr>
              <w:t>0.64</w:t>
            </w:r>
          </w:p>
        </w:tc>
        <w:tc>
          <w:tcPr>
            <w:tcW w:w="2704" w:type="pct"/>
            <w:shd w:val="clear" w:color="auto" w:fill="auto"/>
          </w:tcPr>
          <w:p w14:paraId="02F6FEBB" w14:textId="77777777" w:rsidR="00EE5B08" w:rsidRPr="002F55EF" w:rsidRDefault="00EE5B08" w:rsidP="00FB52C4">
            <w:pPr>
              <w:spacing w:after="60"/>
              <w:jc w:val="center"/>
              <w:rPr>
                <w:sz w:val="20"/>
                <w:szCs w:val="20"/>
                <w:lang w:val="en-CA"/>
              </w:rPr>
            </w:pPr>
            <w:r w:rsidRPr="002F55EF">
              <w:rPr>
                <w:sz w:val="20"/>
                <w:szCs w:val="20"/>
                <w:lang w:val="en-CA"/>
              </w:rPr>
              <w:t>Remaining:</w:t>
            </w:r>
          </w:p>
        </w:tc>
        <w:tc>
          <w:tcPr>
            <w:tcW w:w="216" w:type="pct"/>
            <w:shd w:val="clear" w:color="auto" w:fill="auto"/>
          </w:tcPr>
          <w:p w14:paraId="58970268" w14:textId="3BA4292B" w:rsidR="00EE5B08" w:rsidRPr="002F55EF" w:rsidRDefault="00430223" w:rsidP="00FB52C4">
            <w:pPr>
              <w:spacing w:after="60"/>
              <w:jc w:val="center"/>
              <w:rPr>
                <w:sz w:val="20"/>
                <w:szCs w:val="20"/>
                <w:lang w:val="en-CA"/>
              </w:rPr>
            </w:pPr>
            <w:r w:rsidRPr="002F55EF">
              <w:rPr>
                <w:color w:val="000000" w:themeColor="text1"/>
                <w:sz w:val="20"/>
                <w:szCs w:val="20"/>
                <w:lang w:val="en-CA"/>
              </w:rPr>
              <w:t>0.63</w:t>
            </w:r>
          </w:p>
        </w:tc>
      </w:tr>
    </w:tbl>
    <w:p w14:paraId="364B3DF2" w14:textId="30D0AD08" w:rsidR="00EE5B08" w:rsidRPr="002F55EF" w:rsidRDefault="00EE5B08" w:rsidP="00FB52C4">
      <w:pPr>
        <w:jc w:val="center"/>
        <w:rPr>
          <w:sz w:val="18"/>
          <w:szCs w:val="18"/>
          <w:lang w:val="en-CA"/>
        </w:rPr>
      </w:pPr>
    </w:p>
    <w:tbl>
      <w:tblPr>
        <w:tblStyle w:val="TableGrid"/>
        <w:tblW w:w="5294" w:type="pct"/>
        <w:tblInd w:w="-113" w:type="dxa"/>
        <w:tblLook w:val="04A0" w:firstRow="1" w:lastRow="0" w:firstColumn="1" w:lastColumn="0" w:noHBand="0" w:noVBand="1"/>
      </w:tblPr>
      <w:tblGrid>
        <w:gridCol w:w="1299"/>
        <w:gridCol w:w="2690"/>
        <w:gridCol w:w="1213"/>
        <w:gridCol w:w="897"/>
        <w:gridCol w:w="988"/>
        <w:gridCol w:w="1348"/>
        <w:gridCol w:w="1488"/>
      </w:tblGrid>
      <w:tr w:rsidR="00B55D10" w:rsidRPr="002F55EF" w14:paraId="6C485F16" w14:textId="77777777" w:rsidTr="00DD724C">
        <w:trPr>
          <w:trHeight w:val="258"/>
        </w:trPr>
        <w:tc>
          <w:tcPr>
            <w:tcW w:w="2009" w:type="pct"/>
            <w:gridSpan w:val="2"/>
            <w:shd w:val="clear" w:color="auto" w:fill="auto"/>
          </w:tcPr>
          <w:p w14:paraId="7F94410E" w14:textId="77777777" w:rsidR="00B55D10" w:rsidRPr="002F55EF" w:rsidRDefault="00B55D10" w:rsidP="00FB52C4">
            <w:pPr>
              <w:spacing w:after="60"/>
              <w:jc w:val="left"/>
              <w:rPr>
                <w:b/>
                <w:sz w:val="20"/>
                <w:szCs w:val="20"/>
                <w:lang w:val="en-CA"/>
              </w:rPr>
            </w:pPr>
            <w:r w:rsidRPr="002F55EF">
              <w:rPr>
                <w:b/>
                <w:sz w:val="20"/>
                <w:szCs w:val="20"/>
                <w:lang w:val="en-CA"/>
              </w:rPr>
              <w:t>(V) BUSINESS PLAN</w:t>
            </w:r>
          </w:p>
        </w:tc>
        <w:tc>
          <w:tcPr>
            <w:tcW w:w="611" w:type="pct"/>
          </w:tcPr>
          <w:p w14:paraId="7590B59C" w14:textId="77777777" w:rsidR="00B55D10" w:rsidRPr="002F55EF" w:rsidRDefault="00B55D10" w:rsidP="00FB52C4">
            <w:pPr>
              <w:spacing w:after="60"/>
              <w:jc w:val="center"/>
              <w:rPr>
                <w:b/>
                <w:sz w:val="20"/>
                <w:szCs w:val="20"/>
                <w:lang w:val="en-CA"/>
              </w:rPr>
            </w:pPr>
            <w:r w:rsidRPr="002F55EF">
              <w:rPr>
                <w:b/>
                <w:sz w:val="20"/>
                <w:szCs w:val="20"/>
                <w:lang w:val="en-CA"/>
              </w:rPr>
              <w:t>2020</w:t>
            </w:r>
          </w:p>
        </w:tc>
        <w:tc>
          <w:tcPr>
            <w:tcW w:w="452" w:type="pct"/>
          </w:tcPr>
          <w:p w14:paraId="375ACF34" w14:textId="07FF2A79" w:rsidR="00B55D10" w:rsidRPr="002F55EF" w:rsidRDefault="00B55D10" w:rsidP="00FB52C4">
            <w:pPr>
              <w:spacing w:after="60"/>
              <w:jc w:val="center"/>
              <w:rPr>
                <w:b/>
                <w:sz w:val="20"/>
                <w:szCs w:val="20"/>
                <w:lang w:val="en-CA"/>
              </w:rPr>
            </w:pPr>
            <w:r w:rsidRPr="002F55EF">
              <w:rPr>
                <w:b/>
                <w:sz w:val="20"/>
                <w:szCs w:val="20"/>
                <w:lang w:val="en-CA"/>
              </w:rPr>
              <w:t>2021</w:t>
            </w:r>
          </w:p>
        </w:tc>
        <w:tc>
          <w:tcPr>
            <w:tcW w:w="498" w:type="pct"/>
          </w:tcPr>
          <w:p w14:paraId="4B9427DE" w14:textId="71CBED48" w:rsidR="00B55D10" w:rsidRPr="002F55EF" w:rsidRDefault="00B55D10" w:rsidP="00FB52C4">
            <w:pPr>
              <w:spacing w:after="60"/>
              <w:jc w:val="center"/>
              <w:rPr>
                <w:b/>
                <w:sz w:val="20"/>
                <w:szCs w:val="20"/>
                <w:lang w:val="en-CA"/>
              </w:rPr>
            </w:pPr>
            <w:r w:rsidRPr="002F55EF">
              <w:rPr>
                <w:b/>
                <w:sz w:val="20"/>
                <w:szCs w:val="20"/>
                <w:lang w:val="en-CA"/>
              </w:rPr>
              <w:t>2022</w:t>
            </w:r>
          </w:p>
        </w:tc>
        <w:tc>
          <w:tcPr>
            <w:tcW w:w="679" w:type="pct"/>
          </w:tcPr>
          <w:p w14:paraId="0DCA55C7" w14:textId="55A34F3B" w:rsidR="00B55D10" w:rsidRPr="002F55EF" w:rsidRDefault="00B55D10" w:rsidP="00FB52C4">
            <w:pPr>
              <w:spacing w:after="60"/>
              <w:jc w:val="center"/>
              <w:rPr>
                <w:b/>
                <w:sz w:val="20"/>
                <w:szCs w:val="20"/>
                <w:lang w:val="en-CA"/>
              </w:rPr>
            </w:pPr>
            <w:r w:rsidRPr="002F55EF">
              <w:rPr>
                <w:b/>
                <w:sz w:val="20"/>
                <w:szCs w:val="20"/>
                <w:lang w:val="en-CA"/>
              </w:rPr>
              <w:t>After 2022</w:t>
            </w:r>
          </w:p>
        </w:tc>
        <w:tc>
          <w:tcPr>
            <w:tcW w:w="750" w:type="pct"/>
            <w:shd w:val="clear" w:color="auto" w:fill="auto"/>
          </w:tcPr>
          <w:p w14:paraId="26497CE0" w14:textId="77777777" w:rsidR="00B55D10" w:rsidRPr="002F55EF" w:rsidRDefault="00B55D10" w:rsidP="00FB52C4">
            <w:pPr>
              <w:spacing w:after="60"/>
              <w:jc w:val="center"/>
              <w:rPr>
                <w:b/>
                <w:sz w:val="20"/>
                <w:szCs w:val="20"/>
                <w:lang w:val="en-CA"/>
              </w:rPr>
            </w:pPr>
            <w:r w:rsidRPr="002F55EF">
              <w:rPr>
                <w:b/>
                <w:sz w:val="20"/>
                <w:szCs w:val="20"/>
                <w:lang w:val="en-CA"/>
              </w:rPr>
              <w:t>Total</w:t>
            </w:r>
          </w:p>
        </w:tc>
      </w:tr>
      <w:tr w:rsidR="00B55D10" w:rsidRPr="002F55EF" w14:paraId="19746CAE" w14:textId="77777777" w:rsidTr="00B55D10">
        <w:trPr>
          <w:trHeight w:val="258"/>
        </w:trPr>
        <w:tc>
          <w:tcPr>
            <w:tcW w:w="654" w:type="pct"/>
            <w:vMerge w:val="restart"/>
            <w:shd w:val="clear" w:color="auto" w:fill="auto"/>
          </w:tcPr>
          <w:p w14:paraId="2F74B44C" w14:textId="49EA4BDB" w:rsidR="00B55D10" w:rsidRPr="002F55EF" w:rsidRDefault="00B55D10" w:rsidP="00FB52C4">
            <w:pPr>
              <w:spacing w:after="60"/>
              <w:jc w:val="center"/>
              <w:rPr>
                <w:sz w:val="20"/>
                <w:szCs w:val="20"/>
                <w:lang w:val="en-CA"/>
              </w:rPr>
            </w:pPr>
            <w:r w:rsidRPr="002F55EF">
              <w:rPr>
                <w:sz w:val="20"/>
                <w:szCs w:val="20"/>
                <w:lang w:val="en-CA"/>
              </w:rPr>
              <w:t>UNEP</w:t>
            </w:r>
          </w:p>
        </w:tc>
        <w:tc>
          <w:tcPr>
            <w:tcW w:w="1355" w:type="pct"/>
            <w:shd w:val="clear" w:color="auto" w:fill="auto"/>
          </w:tcPr>
          <w:p w14:paraId="2B359144" w14:textId="77777777" w:rsidR="00B55D10" w:rsidRPr="002F55EF" w:rsidRDefault="00B55D10" w:rsidP="00FB52C4">
            <w:pPr>
              <w:spacing w:after="60"/>
              <w:jc w:val="left"/>
              <w:rPr>
                <w:sz w:val="20"/>
                <w:szCs w:val="20"/>
                <w:lang w:val="en-CA"/>
              </w:rPr>
            </w:pPr>
            <w:r w:rsidRPr="002F55EF">
              <w:rPr>
                <w:sz w:val="20"/>
                <w:szCs w:val="20"/>
                <w:lang w:val="en-CA"/>
              </w:rPr>
              <w:t>ODS phase-out (ODP tonnes)</w:t>
            </w:r>
          </w:p>
        </w:tc>
        <w:tc>
          <w:tcPr>
            <w:tcW w:w="611" w:type="pct"/>
            <w:shd w:val="clear" w:color="auto" w:fill="FFFFFF" w:themeFill="background1"/>
          </w:tcPr>
          <w:p w14:paraId="4112A662" w14:textId="080B64DB" w:rsidR="00B55D10" w:rsidRPr="002F55EF" w:rsidRDefault="00B55D10" w:rsidP="00FB52C4">
            <w:pPr>
              <w:spacing w:after="60"/>
              <w:jc w:val="right"/>
              <w:rPr>
                <w:sz w:val="20"/>
                <w:szCs w:val="20"/>
                <w:lang w:val="en-CA"/>
              </w:rPr>
            </w:pPr>
            <w:r w:rsidRPr="002F55EF">
              <w:rPr>
                <w:sz w:val="20"/>
                <w:szCs w:val="20"/>
                <w:lang w:val="en-CA"/>
              </w:rPr>
              <w:t>0.08</w:t>
            </w:r>
          </w:p>
        </w:tc>
        <w:tc>
          <w:tcPr>
            <w:tcW w:w="452" w:type="pct"/>
            <w:shd w:val="clear" w:color="auto" w:fill="FFFFFF" w:themeFill="background1"/>
          </w:tcPr>
          <w:p w14:paraId="73B87742" w14:textId="6CDD913D" w:rsidR="00B55D10" w:rsidRPr="002F55EF" w:rsidRDefault="00B55D10" w:rsidP="00FB52C4">
            <w:pPr>
              <w:spacing w:after="60"/>
              <w:jc w:val="right"/>
              <w:rPr>
                <w:sz w:val="20"/>
                <w:szCs w:val="20"/>
                <w:lang w:val="en-CA"/>
              </w:rPr>
            </w:pPr>
            <w:r w:rsidRPr="002F55EF">
              <w:rPr>
                <w:sz w:val="20"/>
                <w:szCs w:val="20"/>
                <w:lang w:val="en-CA"/>
              </w:rPr>
              <w:t>0</w:t>
            </w:r>
          </w:p>
        </w:tc>
        <w:tc>
          <w:tcPr>
            <w:tcW w:w="498" w:type="pct"/>
            <w:shd w:val="clear" w:color="auto" w:fill="FFFFFF" w:themeFill="background1"/>
          </w:tcPr>
          <w:p w14:paraId="0385DECA" w14:textId="31CBD509" w:rsidR="00B55D10" w:rsidRPr="002F55EF" w:rsidRDefault="00B55D10" w:rsidP="00FB52C4">
            <w:pPr>
              <w:spacing w:after="60"/>
              <w:jc w:val="right"/>
              <w:rPr>
                <w:sz w:val="20"/>
                <w:szCs w:val="20"/>
                <w:lang w:val="en-CA"/>
              </w:rPr>
            </w:pPr>
            <w:r w:rsidRPr="002F55EF">
              <w:rPr>
                <w:sz w:val="20"/>
                <w:szCs w:val="20"/>
                <w:lang w:val="en-CA"/>
              </w:rPr>
              <w:t>0</w:t>
            </w:r>
          </w:p>
        </w:tc>
        <w:tc>
          <w:tcPr>
            <w:tcW w:w="679" w:type="pct"/>
            <w:shd w:val="clear" w:color="auto" w:fill="FFFFFF" w:themeFill="background1"/>
          </w:tcPr>
          <w:p w14:paraId="41C08F0D" w14:textId="26393ACC" w:rsidR="00B55D10" w:rsidRPr="002F55EF" w:rsidRDefault="00B55D10" w:rsidP="00FB52C4">
            <w:pPr>
              <w:spacing w:after="60"/>
              <w:jc w:val="right"/>
              <w:rPr>
                <w:sz w:val="20"/>
                <w:szCs w:val="20"/>
                <w:lang w:val="en-CA"/>
              </w:rPr>
            </w:pPr>
            <w:r w:rsidRPr="002F55EF">
              <w:rPr>
                <w:sz w:val="20"/>
                <w:szCs w:val="20"/>
                <w:lang w:val="en-CA"/>
              </w:rPr>
              <w:t>0.21</w:t>
            </w:r>
          </w:p>
        </w:tc>
        <w:tc>
          <w:tcPr>
            <w:tcW w:w="750" w:type="pct"/>
            <w:shd w:val="clear" w:color="auto" w:fill="FFFFFF" w:themeFill="background1"/>
            <w:vAlign w:val="center"/>
          </w:tcPr>
          <w:p w14:paraId="133CAAE2" w14:textId="2211BDE8" w:rsidR="00B55D10" w:rsidRPr="002F55EF" w:rsidRDefault="00B55D10" w:rsidP="00FB52C4">
            <w:pPr>
              <w:spacing w:after="60"/>
              <w:jc w:val="right"/>
              <w:rPr>
                <w:sz w:val="20"/>
                <w:szCs w:val="20"/>
                <w:lang w:val="en-CA"/>
              </w:rPr>
            </w:pPr>
            <w:r w:rsidRPr="002F55EF">
              <w:rPr>
                <w:sz w:val="20"/>
                <w:szCs w:val="20"/>
              </w:rPr>
              <w:t>0.29</w:t>
            </w:r>
          </w:p>
        </w:tc>
      </w:tr>
      <w:tr w:rsidR="00B55D10" w:rsidRPr="002F55EF" w14:paraId="0DCBDDBC" w14:textId="77777777" w:rsidTr="00B55D10">
        <w:trPr>
          <w:trHeight w:val="258"/>
        </w:trPr>
        <w:tc>
          <w:tcPr>
            <w:tcW w:w="654" w:type="pct"/>
            <w:vMerge/>
            <w:shd w:val="clear" w:color="auto" w:fill="auto"/>
          </w:tcPr>
          <w:p w14:paraId="227A1B1E" w14:textId="77777777" w:rsidR="00B55D10" w:rsidRPr="002F55EF" w:rsidRDefault="00B55D10" w:rsidP="00FB52C4">
            <w:pPr>
              <w:spacing w:after="60"/>
              <w:jc w:val="center"/>
              <w:rPr>
                <w:sz w:val="20"/>
                <w:szCs w:val="20"/>
                <w:lang w:val="en-CA"/>
              </w:rPr>
            </w:pPr>
          </w:p>
        </w:tc>
        <w:tc>
          <w:tcPr>
            <w:tcW w:w="1355" w:type="pct"/>
            <w:shd w:val="clear" w:color="auto" w:fill="auto"/>
          </w:tcPr>
          <w:p w14:paraId="416F0173" w14:textId="7DC793EF" w:rsidR="00B55D10" w:rsidRPr="002F55EF" w:rsidRDefault="00B55D10" w:rsidP="00FB52C4">
            <w:pPr>
              <w:spacing w:after="60"/>
              <w:jc w:val="left"/>
              <w:rPr>
                <w:sz w:val="20"/>
                <w:szCs w:val="20"/>
                <w:lang w:val="en-CA"/>
              </w:rPr>
            </w:pPr>
            <w:r w:rsidRPr="002F55EF">
              <w:rPr>
                <w:sz w:val="20"/>
                <w:szCs w:val="20"/>
                <w:lang w:val="en-CA"/>
              </w:rPr>
              <w:t>Funding (</w:t>
            </w:r>
            <w:r w:rsidR="00E857D8" w:rsidRPr="002F55EF">
              <w:rPr>
                <w:sz w:val="20"/>
                <w:szCs w:val="20"/>
                <w:lang w:val="en-CA"/>
              </w:rPr>
              <w:t>US $</w:t>
            </w:r>
            <w:r w:rsidRPr="002F55EF">
              <w:rPr>
                <w:sz w:val="20"/>
                <w:szCs w:val="20"/>
                <w:lang w:val="en-CA"/>
              </w:rPr>
              <w:t>)</w:t>
            </w:r>
          </w:p>
        </w:tc>
        <w:tc>
          <w:tcPr>
            <w:tcW w:w="611" w:type="pct"/>
            <w:shd w:val="clear" w:color="auto" w:fill="FFFFFF" w:themeFill="background1"/>
          </w:tcPr>
          <w:p w14:paraId="5A97716B" w14:textId="1686444A" w:rsidR="00B55D10" w:rsidRPr="002F55EF" w:rsidRDefault="00B55D10" w:rsidP="00FB52C4">
            <w:pPr>
              <w:jc w:val="right"/>
              <w:rPr>
                <w:sz w:val="20"/>
                <w:szCs w:val="20"/>
                <w:lang w:val="en-CA"/>
              </w:rPr>
            </w:pPr>
            <w:r w:rsidRPr="002F55EF">
              <w:rPr>
                <w:sz w:val="20"/>
                <w:szCs w:val="20"/>
              </w:rPr>
              <w:t>66,110</w:t>
            </w:r>
          </w:p>
        </w:tc>
        <w:tc>
          <w:tcPr>
            <w:tcW w:w="452" w:type="pct"/>
            <w:shd w:val="clear" w:color="auto" w:fill="FFFFFF" w:themeFill="background1"/>
          </w:tcPr>
          <w:p w14:paraId="2C184308" w14:textId="1C9A681F" w:rsidR="00B55D10" w:rsidRPr="002F55EF" w:rsidRDefault="00B55D10" w:rsidP="00FB52C4">
            <w:pPr>
              <w:spacing w:after="60"/>
              <w:jc w:val="right"/>
              <w:rPr>
                <w:sz w:val="20"/>
                <w:szCs w:val="20"/>
                <w:lang w:val="en-CA"/>
              </w:rPr>
            </w:pPr>
            <w:r w:rsidRPr="002F55EF">
              <w:rPr>
                <w:sz w:val="20"/>
                <w:szCs w:val="20"/>
                <w:lang w:val="en-CA"/>
              </w:rPr>
              <w:t>0</w:t>
            </w:r>
          </w:p>
        </w:tc>
        <w:tc>
          <w:tcPr>
            <w:tcW w:w="498" w:type="pct"/>
            <w:shd w:val="clear" w:color="auto" w:fill="FFFFFF" w:themeFill="background1"/>
          </w:tcPr>
          <w:p w14:paraId="7EE6EB23" w14:textId="06C419A3" w:rsidR="00B55D10" w:rsidRPr="002F55EF" w:rsidRDefault="00B55D10" w:rsidP="00FB52C4">
            <w:pPr>
              <w:spacing w:after="60"/>
              <w:jc w:val="right"/>
              <w:rPr>
                <w:sz w:val="20"/>
                <w:szCs w:val="20"/>
                <w:lang w:val="en-CA"/>
              </w:rPr>
            </w:pPr>
            <w:r w:rsidRPr="002F55EF">
              <w:rPr>
                <w:sz w:val="20"/>
                <w:szCs w:val="20"/>
                <w:lang w:val="en-CA"/>
              </w:rPr>
              <w:t>0</w:t>
            </w:r>
          </w:p>
        </w:tc>
        <w:tc>
          <w:tcPr>
            <w:tcW w:w="679" w:type="pct"/>
            <w:shd w:val="clear" w:color="auto" w:fill="FFFFFF" w:themeFill="background1"/>
          </w:tcPr>
          <w:p w14:paraId="7BD792AD" w14:textId="16CF0D93" w:rsidR="00B55D10" w:rsidRPr="002F55EF" w:rsidRDefault="00B55D10" w:rsidP="00FB52C4">
            <w:pPr>
              <w:jc w:val="right"/>
              <w:rPr>
                <w:sz w:val="20"/>
                <w:szCs w:val="20"/>
                <w:lang w:val="en-CA"/>
              </w:rPr>
            </w:pPr>
            <w:r w:rsidRPr="002F55EF">
              <w:rPr>
                <w:sz w:val="20"/>
                <w:szCs w:val="20"/>
              </w:rPr>
              <w:t>99,160</w:t>
            </w:r>
          </w:p>
        </w:tc>
        <w:tc>
          <w:tcPr>
            <w:tcW w:w="750" w:type="pct"/>
            <w:shd w:val="clear" w:color="auto" w:fill="FFFFFF" w:themeFill="background1"/>
            <w:vAlign w:val="center"/>
          </w:tcPr>
          <w:p w14:paraId="1822E585" w14:textId="0C5D91A5" w:rsidR="00B55D10" w:rsidRPr="002F55EF" w:rsidRDefault="00B55D10" w:rsidP="00FB52C4">
            <w:pPr>
              <w:spacing w:after="60"/>
              <w:jc w:val="right"/>
              <w:rPr>
                <w:sz w:val="20"/>
                <w:szCs w:val="20"/>
                <w:lang w:val="en-CA"/>
              </w:rPr>
            </w:pPr>
            <w:r w:rsidRPr="002F55EF">
              <w:rPr>
                <w:sz w:val="20"/>
                <w:szCs w:val="20"/>
              </w:rPr>
              <w:t>165,270</w:t>
            </w:r>
          </w:p>
        </w:tc>
      </w:tr>
      <w:tr w:rsidR="00B55D10" w:rsidRPr="002F55EF" w14:paraId="076F05AC" w14:textId="77777777" w:rsidTr="00B55D10">
        <w:trPr>
          <w:trHeight w:val="258"/>
        </w:trPr>
        <w:tc>
          <w:tcPr>
            <w:tcW w:w="654" w:type="pct"/>
            <w:vMerge w:val="restart"/>
            <w:shd w:val="clear" w:color="auto" w:fill="auto"/>
          </w:tcPr>
          <w:p w14:paraId="61063489" w14:textId="0385F29F" w:rsidR="00B55D10" w:rsidRPr="002F55EF" w:rsidRDefault="00B55D10" w:rsidP="00FB52C4">
            <w:pPr>
              <w:spacing w:after="60"/>
              <w:jc w:val="center"/>
              <w:rPr>
                <w:sz w:val="20"/>
                <w:szCs w:val="20"/>
                <w:lang w:val="en-CA"/>
              </w:rPr>
            </w:pPr>
            <w:r w:rsidRPr="002F55EF">
              <w:rPr>
                <w:sz w:val="20"/>
                <w:szCs w:val="20"/>
                <w:lang w:val="en-CA"/>
              </w:rPr>
              <w:t>UNDP</w:t>
            </w:r>
          </w:p>
        </w:tc>
        <w:tc>
          <w:tcPr>
            <w:tcW w:w="1355" w:type="pct"/>
            <w:shd w:val="clear" w:color="auto" w:fill="auto"/>
          </w:tcPr>
          <w:p w14:paraId="461A514C" w14:textId="77777777" w:rsidR="00B55D10" w:rsidRPr="002F55EF" w:rsidRDefault="00B55D10" w:rsidP="00FB52C4">
            <w:pPr>
              <w:spacing w:after="60"/>
              <w:jc w:val="left"/>
              <w:rPr>
                <w:sz w:val="20"/>
                <w:szCs w:val="20"/>
                <w:lang w:val="en-CA"/>
              </w:rPr>
            </w:pPr>
            <w:r w:rsidRPr="002F55EF">
              <w:rPr>
                <w:sz w:val="20"/>
                <w:szCs w:val="20"/>
                <w:lang w:val="en-CA"/>
              </w:rPr>
              <w:t>ODS phase-out (ODP tonnes)</w:t>
            </w:r>
          </w:p>
        </w:tc>
        <w:tc>
          <w:tcPr>
            <w:tcW w:w="611" w:type="pct"/>
            <w:shd w:val="clear" w:color="auto" w:fill="FFFFFF" w:themeFill="background1"/>
          </w:tcPr>
          <w:p w14:paraId="7AADAF2A" w14:textId="36E16852" w:rsidR="00B55D10" w:rsidRPr="002F55EF" w:rsidRDefault="00B55D10" w:rsidP="00FB52C4">
            <w:pPr>
              <w:spacing w:after="60"/>
              <w:jc w:val="right"/>
              <w:rPr>
                <w:sz w:val="20"/>
                <w:szCs w:val="20"/>
                <w:lang w:val="en-CA"/>
              </w:rPr>
            </w:pPr>
            <w:r w:rsidRPr="002F55EF">
              <w:rPr>
                <w:sz w:val="20"/>
                <w:szCs w:val="20"/>
                <w:lang w:val="en-CA"/>
              </w:rPr>
              <w:t>1.13</w:t>
            </w:r>
          </w:p>
        </w:tc>
        <w:tc>
          <w:tcPr>
            <w:tcW w:w="452" w:type="pct"/>
            <w:shd w:val="clear" w:color="auto" w:fill="FFFFFF" w:themeFill="background1"/>
          </w:tcPr>
          <w:p w14:paraId="057F0263" w14:textId="3036D984" w:rsidR="00B55D10" w:rsidRPr="002F55EF" w:rsidRDefault="00B55D10" w:rsidP="00FB52C4">
            <w:pPr>
              <w:spacing w:after="60"/>
              <w:jc w:val="right"/>
              <w:rPr>
                <w:sz w:val="20"/>
                <w:szCs w:val="20"/>
                <w:lang w:val="en-CA"/>
              </w:rPr>
            </w:pPr>
            <w:r w:rsidRPr="002F55EF">
              <w:rPr>
                <w:sz w:val="20"/>
                <w:szCs w:val="20"/>
                <w:lang w:val="en-CA"/>
              </w:rPr>
              <w:t>0</w:t>
            </w:r>
          </w:p>
        </w:tc>
        <w:tc>
          <w:tcPr>
            <w:tcW w:w="498" w:type="pct"/>
            <w:shd w:val="clear" w:color="auto" w:fill="FFFFFF" w:themeFill="background1"/>
          </w:tcPr>
          <w:p w14:paraId="7425E74C" w14:textId="39D041F4" w:rsidR="00B55D10" w:rsidRPr="002F55EF" w:rsidRDefault="00B55D10" w:rsidP="00FB52C4">
            <w:pPr>
              <w:spacing w:after="60"/>
              <w:jc w:val="right"/>
              <w:rPr>
                <w:sz w:val="20"/>
                <w:szCs w:val="20"/>
                <w:lang w:val="en-CA"/>
              </w:rPr>
            </w:pPr>
            <w:r w:rsidRPr="002F55EF">
              <w:rPr>
                <w:sz w:val="20"/>
                <w:szCs w:val="20"/>
                <w:lang w:val="en-CA"/>
              </w:rPr>
              <w:t>0.90</w:t>
            </w:r>
          </w:p>
        </w:tc>
        <w:tc>
          <w:tcPr>
            <w:tcW w:w="679" w:type="pct"/>
            <w:shd w:val="clear" w:color="auto" w:fill="FFFFFF" w:themeFill="background1"/>
          </w:tcPr>
          <w:p w14:paraId="6D27575A" w14:textId="6C703373" w:rsidR="00B55D10" w:rsidRPr="002F55EF" w:rsidRDefault="00B55D10" w:rsidP="00FB52C4">
            <w:pPr>
              <w:spacing w:after="60"/>
              <w:jc w:val="right"/>
              <w:rPr>
                <w:sz w:val="20"/>
                <w:szCs w:val="20"/>
                <w:lang w:val="en-CA"/>
              </w:rPr>
            </w:pPr>
            <w:r w:rsidRPr="002F55EF">
              <w:rPr>
                <w:sz w:val="20"/>
                <w:szCs w:val="20"/>
                <w:lang w:val="en-CA"/>
              </w:rPr>
              <w:t>0.23</w:t>
            </w:r>
          </w:p>
        </w:tc>
        <w:tc>
          <w:tcPr>
            <w:tcW w:w="750" w:type="pct"/>
            <w:shd w:val="clear" w:color="auto" w:fill="FFFFFF" w:themeFill="background1"/>
            <w:vAlign w:val="center"/>
          </w:tcPr>
          <w:p w14:paraId="194F0492" w14:textId="2772C47B" w:rsidR="00B55D10" w:rsidRPr="002F55EF" w:rsidRDefault="00B55D10" w:rsidP="00FB52C4">
            <w:pPr>
              <w:spacing w:after="60"/>
              <w:jc w:val="right"/>
              <w:rPr>
                <w:sz w:val="20"/>
                <w:szCs w:val="20"/>
                <w:lang w:val="en-CA"/>
              </w:rPr>
            </w:pPr>
            <w:r w:rsidRPr="002F55EF">
              <w:rPr>
                <w:sz w:val="20"/>
                <w:szCs w:val="20"/>
              </w:rPr>
              <w:t>2.26</w:t>
            </w:r>
          </w:p>
        </w:tc>
      </w:tr>
      <w:tr w:rsidR="00B55D10" w:rsidRPr="002F55EF" w14:paraId="699F5B0B" w14:textId="77777777" w:rsidTr="00B55D10">
        <w:trPr>
          <w:trHeight w:val="258"/>
        </w:trPr>
        <w:tc>
          <w:tcPr>
            <w:tcW w:w="654" w:type="pct"/>
            <w:vMerge/>
            <w:shd w:val="clear" w:color="auto" w:fill="auto"/>
          </w:tcPr>
          <w:p w14:paraId="4939468A" w14:textId="77777777" w:rsidR="00B55D10" w:rsidRPr="002F55EF" w:rsidRDefault="00B55D10" w:rsidP="00FB52C4">
            <w:pPr>
              <w:spacing w:after="60"/>
              <w:jc w:val="center"/>
              <w:rPr>
                <w:sz w:val="20"/>
                <w:szCs w:val="20"/>
                <w:lang w:val="en-CA"/>
              </w:rPr>
            </w:pPr>
          </w:p>
        </w:tc>
        <w:tc>
          <w:tcPr>
            <w:tcW w:w="1355" w:type="pct"/>
            <w:shd w:val="clear" w:color="auto" w:fill="auto"/>
          </w:tcPr>
          <w:p w14:paraId="3553F8AC" w14:textId="025F46FB" w:rsidR="00B55D10" w:rsidRPr="002F55EF" w:rsidRDefault="00B55D10" w:rsidP="00FB52C4">
            <w:pPr>
              <w:spacing w:after="60"/>
              <w:jc w:val="left"/>
              <w:rPr>
                <w:sz w:val="20"/>
                <w:szCs w:val="20"/>
                <w:lang w:val="en-CA"/>
              </w:rPr>
            </w:pPr>
            <w:r w:rsidRPr="002F55EF">
              <w:rPr>
                <w:sz w:val="20"/>
                <w:szCs w:val="20"/>
                <w:lang w:val="en-CA"/>
              </w:rPr>
              <w:t>Funding (</w:t>
            </w:r>
            <w:r w:rsidR="00E857D8" w:rsidRPr="002F55EF">
              <w:rPr>
                <w:sz w:val="20"/>
                <w:szCs w:val="20"/>
                <w:lang w:val="en-CA"/>
              </w:rPr>
              <w:t>US $</w:t>
            </w:r>
            <w:r w:rsidRPr="002F55EF">
              <w:rPr>
                <w:sz w:val="20"/>
                <w:szCs w:val="20"/>
                <w:lang w:val="en-CA"/>
              </w:rPr>
              <w:t>)</w:t>
            </w:r>
          </w:p>
        </w:tc>
        <w:tc>
          <w:tcPr>
            <w:tcW w:w="611" w:type="pct"/>
            <w:shd w:val="clear" w:color="auto" w:fill="FFFFFF" w:themeFill="background1"/>
          </w:tcPr>
          <w:p w14:paraId="71779E78" w14:textId="5EA2F509" w:rsidR="00B55D10" w:rsidRPr="002F55EF" w:rsidRDefault="00B55D10" w:rsidP="00FB52C4">
            <w:pPr>
              <w:jc w:val="right"/>
              <w:rPr>
                <w:sz w:val="20"/>
                <w:szCs w:val="20"/>
                <w:lang w:val="en-CA"/>
              </w:rPr>
            </w:pPr>
            <w:r w:rsidRPr="002F55EF">
              <w:rPr>
                <w:sz w:val="20"/>
                <w:szCs w:val="20"/>
              </w:rPr>
              <w:t>115,560</w:t>
            </w:r>
          </w:p>
        </w:tc>
        <w:tc>
          <w:tcPr>
            <w:tcW w:w="452" w:type="pct"/>
            <w:shd w:val="clear" w:color="auto" w:fill="FFFFFF" w:themeFill="background1"/>
          </w:tcPr>
          <w:p w14:paraId="20281AE3" w14:textId="57266D30" w:rsidR="00B55D10" w:rsidRPr="002F55EF" w:rsidRDefault="00B55D10" w:rsidP="00FB52C4">
            <w:pPr>
              <w:jc w:val="right"/>
              <w:rPr>
                <w:sz w:val="20"/>
                <w:szCs w:val="20"/>
              </w:rPr>
            </w:pPr>
            <w:r w:rsidRPr="002F55EF">
              <w:rPr>
                <w:sz w:val="20"/>
                <w:szCs w:val="20"/>
              </w:rPr>
              <w:t>0</w:t>
            </w:r>
          </w:p>
        </w:tc>
        <w:tc>
          <w:tcPr>
            <w:tcW w:w="498" w:type="pct"/>
            <w:shd w:val="clear" w:color="auto" w:fill="FFFFFF" w:themeFill="background1"/>
          </w:tcPr>
          <w:p w14:paraId="15076672" w14:textId="748B5426" w:rsidR="00B55D10" w:rsidRPr="002F55EF" w:rsidRDefault="00B55D10" w:rsidP="00FB52C4">
            <w:pPr>
              <w:jc w:val="right"/>
              <w:rPr>
                <w:sz w:val="20"/>
                <w:szCs w:val="20"/>
                <w:lang w:val="en-CA"/>
              </w:rPr>
            </w:pPr>
            <w:r w:rsidRPr="002F55EF">
              <w:rPr>
                <w:sz w:val="20"/>
                <w:szCs w:val="20"/>
              </w:rPr>
              <w:t>92,448</w:t>
            </w:r>
          </w:p>
        </w:tc>
        <w:tc>
          <w:tcPr>
            <w:tcW w:w="679" w:type="pct"/>
            <w:shd w:val="clear" w:color="auto" w:fill="FFFFFF" w:themeFill="background1"/>
          </w:tcPr>
          <w:p w14:paraId="57F1D8D6" w14:textId="18E78AF9" w:rsidR="00B55D10" w:rsidRPr="002F55EF" w:rsidRDefault="00B55D10" w:rsidP="00FB52C4">
            <w:pPr>
              <w:jc w:val="right"/>
              <w:rPr>
                <w:sz w:val="20"/>
                <w:szCs w:val="20"/>
                <w:lang w:val="en-CA"/>
              </w:rPr>
            </w:pPr>
            <w:r w:rsidRPr="002F55EF">
              <w:rPr>
                <w:sz w:val="20"/>
                <w:szCs w:val="20"/>
              </w:rPr>
              <w:t>23,112</w:t>
            </w:r>
          </w:p>
        </w:tc>
        <w:tc>
          <w:tcPr>
            <w:tcW w:w="750" w:type="pct"/>
            <w:shd w:val="clear" w:color="auto" w:fill="FFFFFF" w:themeFill="background1"/>
            <w:vAlign w:val="center"/>
          </w:tcPr>
          <w:p w14:paraId="74187722" w14:textId="00195905" w:rsidR="00B55D10" w:rsidRPr="002F55EF" w:rsidRDefault="00B55D10" w:rsidP="00FB52C4">
            <w:pPr>
              <w:spacing w:after="60"/>
              <w:jc w:val="right"/>
              <w:rPr>
                <w:sz w:val="20"/>
                <w:szCs w:val="20"/>
                <w:lang w:val="en-CA"/>
              </w:rPr>
            </w:pPr>
            <w:r w:rsidRPr="002F55EF">
              <w:rPr>
                <w:sz w:val="20"/>
                <w:szCs w:val="20"/>
              </w:rPr>
              <w:t>231,120</w:t>
            </w:r>
          </w:p>
        </w:tc>
      </w:tr>
    </w:tbl>
    <w:p w14:paraId="2174B367" w14:textId="77777777" w:rsidR="00EE5B08" w:rsidRPr="002F55EF" w:rsidRDefault="00EE5B08" w:rsidP="00FB52C4">
      <w:pPr>
        <w:jc w:val="center"/>
        <w:rPr>
          <w:sz w:val="18"/>
          <w:szCs w:val="18"/>
          <w:lang w:val="en-CA"/>
        </w:rPr>
      </w:pPr>
    </w:p>
    <w:tbl>
      <w:tblPr>
        <w:tblStyle w:val="TableGrid"/>
        <w:tblW w:w="9900" w:type="dxa"/>
        <w:tblInd w:w="-95" w:type="dxa"/>
        <w:tblLook w:val="04A0" w:firstRow="1" w:lastRow="0" w:firstColumn="1" w:lastColumn="0" w:noHBand="0" w:noVBand="1"/>
      </w:tblPr>
      <w:tblGrid>
        <w:gridCol w:w="1086"/>
        <w:gridCol w:w="819"/>
        <w:gridCol w:w="1097"/>
        <w:gridCol w:w="882"/>
        <w:gridCol w:w="697"/>
        <w:gridCol w:w="882"/>
        <w:gridCol w:w="685"/>
        <w:gridCol w:w="692"/>
        <w:gridCol w:w="781"/>
        <w:gridCol w:w="697"/>
        <w:gridCol w:w="781"/>
        <w:gridCol w:w="801"/>
      </w:tblGrid>
      <w:tr w:rsidR="00151A11" w:rsidRPr="002F55EF" w14:paraId="7D86F6A1" w14:textId="77777777" w:rsidTr="000A66A0">
        <w:trPr>
          <w:trHeight w:val="30"/>
        </w:trPr>
        <w:tc>
          <w:tcPr>
            <w:tcW w:w="3002" w:type="dxa"/>
            <w:gridSpan w:val="3"/>
            <w:shd w:val="clear" w:color="auto" w:fill="auto"/>
          </w:tcPr>
          <w:p w14:paraId="1DB08B8B" w14:textId="632D7331" w:rsidR="00120B69" w:rsidRPr="002F55EF" w:rsidRDefault="00120B69" w:rsidP="00FB52C4">
            <w:pPr>
              <w:jc w:val="left"/>
              <w:rPr>
                <w:b/>
                <w:sz w:val="18"/>
                <w:szCs w:val="18"/>
                <w:lang w:val="en-CA"/>
              </w:rPr>
            </w:pPr>
            <w:r w:rsidRPr="002F55EF">
              <w:rPr>
                <w:b/>
                <w:sz w:val="18"/>
                <w:szCs w:val="18"/>
                <w:lang w:val="en-CA"/>
              </w:rPr>
              <w:t xml:space="preserve">(VI) PROJECT DATA </w:t>
            </w:r>
          </w:p>
        </w:tc>
        <w:tc>
          <w:tcPr>
            <w:tcW w:w="882" w:type="dxa"/>
            <w:shd w:val="clear" w:color="auto" w:fill="auto"/>
          </w:tcPr>
          <w:p w14:paraId="18E618BC" w14:textId="0EDDE958" w:rsidR="00120B69" w:rsidRPr="002F55EF" w:rsidRDefault="00120B69" w:rsidP="00FB52C4">
            <w:pPr>
              <w:jc w:val="center"/>
              <w:rPr>
                <w:b/>
                <w:sz w:val="18"/>
                <w:szCs w:val="18"/>
                <w:lang w:val="en-CA"/>
              </w:rPr>
            </w:pPr>
            <w:r w:rsidRPr="002F55EF">
              <w:rPr>
                <w:b/>
                <w:sz w:val="18"/>
                <w:szCs w:val="18"/>
                <w:lang w:val="en-CA"/>
              </w:rPr>
              <w:t>2020</w:t>
            </w:r>
          </w:p>
        </w:tc>
        <w:tc>
          <w:tcPr>
            <w:tcW w:w="697" w:type="dxa"/>
            <w:shd w:val="clear" w:color="auto" w:fill="auto"/>
          </w:tcPr>
          <w:p w14:paraId="4E4F917A" w14:textId="1300A5F3" w:rsidR="00120B69" w:rsidRPr="002F55EF" w:rsidRDefault="00120B69" w:rsidP="00FB52C4">
            <w:pPr>
              <w:jc w:val="center"/>
              <w:rPr>
                <w:b/>
                <w:sz w:val="18"/>
                <w:szCs w:val="18"/>
                <w:lang w:val="en-CA"/>
              </w:rPr>
            </w:pPr>
            <w:r w:rsidRPr="002F55EF">
              <w:rPr>
                <w:b/>
                <w:sz w:val="18"/>
                <w:szCs w:val="18"/>
                <w:lang w:val="en-CA"/>
              </w:rPr>
              <w:t>2021-</w:t>
            </w:r>
            <w:r w:rsidR="00AE0D4C" w:rsidRPr="002F55EF">
              <w:rPr>
                <w:b/>
                <w:sz w:val="18"/>
                <w:szCs w:val="18"/>
                <w:lang w:val="en-CA"/>
              </w:rPr>
              <w:t>2022</w:t>
            </w:r>
          </w:p>
        </w:tc>
        <w:tc>
          <w:tcPr>
            <w:tcW w:w="882" w:type="dxa"/>
            <w:shd w:val="clear" w:color="auto" w:fill="auto"/>
          </w:tcPr>
          <w:p w14:paraId="5D8CE377" w14:textId="774A6944" w:rsidR="00120B69" w:rsidRPr="002F55EF" w:rsidRDefault="00120B69" w:rsidP="00FB52C4">
            <w:pPr>
              <w:jc w:val="center"/>
              <w:rPr>
                <w:b/>
                <w:sz w:val="18"/>
                <w:szCs w:val="18"/>
                <w:lang w:val="en-CA"/>
              </w:rPr>
            </w:pPr>
            <w:r w:rsidRPr="002F55EF">
              <w:rPr>
                <w:b/>
                <w:sz w:val="18"/>
                <w:szCs w:val="18"/>
                <w:lang w:val="en-CA"/>
              </w:rPr>
              <w:t>2023</w:t>
            </w:r>
          </w:p>
        </w:tc>
        <w:tc>
          <w:tcPr>
            <w:tcW w:w="685" w:type="dxa"/>
            <w:shd w:val="clear" w:color="auto" w:fill="auto"/>
          </w:tcPr>
          <w:p w14:paraId="00FF2686" w14:textId="19CBDDC9" w:rsidR="00120B69" w:rsidRPr="002F55EF" w:rsidRDefault="00120B69" w:rsidP="00FB52C4">
            <w:pPr>
              <w:jc w:val="center"/>
              <w:rPr>
                <w:b/>
                <w:sz w:val="18"/>
                <w:szCs w:val="18"/>
                <w:lang w:val="en-CA"/>
              </w:rPr>
            </w:pPr>
            <w:r w:rsidRPr="002F55EF">
              <w:rPr>
                <w:b/>
                <w:sz w:val="18"/>
                <w:szCs w:val="18"/>
                <w:lang w:val="en-CA"/>
              </w:rPr>
              <w:t>2024</w:t>
            </w:r>
          </w:p>
        </w:tc>
        <w:tc>
          <w:tcPr>
            <w:tcW w:w="692" w:type="dxa"/>
            <w:shd w:val="clear" w:color="auto" w:fill="auto"/>
          </w:tcPr>
          <w:p w14:paraId="5775916F" w14:textId="1A9B665C" w:rsidR="00120B69" w:rsidRPr="002F55EF" w:rsidRDefault="00120B69" w:rsidP="00FB52C4">
            <w:pPr>
              <w:jc w:val="center"/>
              <w:rPr>
                <w:b/>
                <w:sz w:val="18"/>
                <w:szCs w:val="18"/>
                <w:lang w:val="en-CA"/>
              </w:rPr>
            </w:pPr>
            <w:r w:rsidRPr="002F55EF">
              <w:rPr>
                <w:b/>
                <w:sz w:val="18"/>
                <w:szCs w:val="18"/>
                <w:lang w:val="en-CA"/>
              </w:rPr>
              <w:t>2025</w:t>
            </w:r>
          </w:p>
        </w:tc>
        <w:tc>
          <w:tcPr>
            <w:tcW w:w="781" w:type="dxa"/>
            <w:shd w:val="clear" w:color="auto" w:fill="auto"/>
          </w:tcPr>
          <w:p w14:paraId="26A665B7" w14:textId="1088F776" w:rsidR="00120B69" w:rsidRPr="002F55EF" w:rsidRDefault="00120B69" w:rsidP="00FB52C4">
            <w:pPr>
              <w:jc w:val="center"/>
              <w:rPr>
                <w:b/>
                <w:sz w:val="18"/>
                <w:szCs w:val="18"/>
                <w:lang w:val="en-CA"/>
              </w:rPr>
            </w:pPr>
            <w:r w:rsidRPr="002F55EF">
              <w:rPr>
                <w:b/>
                <w:sz w:val="18"/>
                <w:szCs w:val="18"/>
                <w:lang w:val="en-CA"/>
              </w:rPr>
              <w:t>2026</w:t>
            </w:r>
          </w:p>
        </w:tc>
        <w:tc>
          <w:tcPr>
            <w:tcW w:w="697" w:type="dxa"/>
          </w:tcPr>
          <w:p w14:paraId="53897A7D" w14:textId="76A15EFC" w:rsidR="00120B69" w:rsidRPr="002F55EF" w:rsidRDefault="00120B69" w:rsidP="00FB52C4">
            <w:pPr>
              <w:jc w:val="center"/>
              <w:rPr>
                <w:b/>
                <w:sz w:val="18"/>
                <w:szCs w:val="18"/>
                <w:lang w:val="en-CA"/>
              </w:rPr>
            </w:pPr>
            <w:r w:rsidRPr="002F55EF">
              <w:rPr>
                <w:b/>
                <w:sz w:val="18"/>
                <w:szCs w:val="18"/>
                <w:lang w:val="en-CA"/>
              </w:rPr>
              <w:t>2027-2029</w:t>
            </w:r>
          </w:p>
        </w:tc>
        <w:tc>
          <w:tcPr>
            <w:tcW w:w="781" w:type="dxa"/>
          </w:tcPr>
          <w:p w14:paraId="7C6DB371" w14:textId="322BC0A0" w:rsidR="00120B69" w:rsidRPr="002F55EF" w:rsidRDefault="00120B69" w:rsidP="00FB52C4">
            <w:pPr>
              <w:jc w:val="center"/>
              <w:rPr>
                <w:b/>
                <w:sz w:val="18"/>
                <w:szCs w:val="18"/>
                <w:lang w:val="en-CA"/>
              </w:rPr>
            </w:pPr>
            <w:r w:rsidRPr="002F55EF">
              <w:rPr>
                <w:b/>
                <w:sz w:val="18"/>
                <w:szCs w:val="18"/>
                <w:lang w:val="en-CA"/>
              </w:rPr>
              <w:t>2030</w:t>
            </w:r>
          </w:p>
        </w:tc>
        <w:tc>
          <w:tcPr>
            <w:tcW w:w="801" w:type="dxa"/>
            <w:shd w:val="clear" w:color="auto" w:fill="auto"/>
          </w:tcPr>
          <w:p w14:paraId="5459365A" w14:textId="6334D21E" w:rsidR="00120B69" w:rsidRPr="002F55EF" w:rsidRDefault="00120B69" w:rsidP="00FB52C4">
            <w:pPr>
              <w:jc w:val="center"/>
              <w:rPr>
                <w:b/>
                <w:sz w:val="18"/>
                <w:szCs w:val="18"/>
                <w:lang w:val="en-CA"/>
              </w:rPr>
            </w:pPr>
            <w:r w:rsidRPr="002F55EF">
              <w:rPr>
                <w:b/>
                <w:sz w:val="18"/>
                <w:szCs w:val="18"/>
                <w:lang w:val="en-CA"/>
              </w:rPr>
              <w:t>Total</w:t>
            </w:r>
          </w:p>
        </w:tc>
      </w:tr>
      <w:tr w:rsidR="00151A11" w:rsidRPr="002F55EF" w14:paraId="7931C93B" w14:textId="77777777" w:rsidTr="000A66A0">
        <w:trPr>
          <w:trHeight w:val="70"/>
        </w:trPr>
        <w:tc>
          <w:tcPr>
            <w:tcW w:w="3002" w:type="dxa"/>
            <w:gridSpan w:val="3"/>
            <w:shd w:val="clear" w:color="auto" w:fill="auto"/>
          </w:tcPr>
          <w:p w14:paraId="3DB079D2" w14:textId="57314B8B" w:rsidR="00120B69" w:rsidRPr="002F55EF" w:rsidRDefault="00120B69" w:rsidP="00FB52C4">
            <w:pPr>
              <w:tabs>
                <w:tab w:val="left" w:pos="8280"/>
              </w:tabs>
              <w:spacing w:after="60"/>
              <w:jc w:val="left"/>
              <w:rPr>
                <w:sz w:val="18"/>
                <w:szCs w:val="18"/>
                <w:lang w:val="en-CA"/>
              </w:rPr>
            </w:pPr>
            <w:r w:rsidRPr="002F55EF">
              <w:rPr>
                <w:sz w:val="18"/>
                <w:szCs w:val="18"/>
                <w:lang w:val="en-CA"/>
              </w:rPr>
              <w:t>Montreal Protocol consumption limits (ODP tonnes)</w:t>
            </w:r>
          </w:p>
        </w:tc>
        <w:tc>
          <w:tcPr>
            <w:tcW w:w="882" w:type="dxa"/>
            <w:shd w:val="clear" w:color="auto" w:fill="auto"/>
          </w:tcPr>
          <w:p w14:paraId="363E4688" w14:textId="7ED1CC1D" w:rsidR="00120B69" w:rsidRPr="002F55EF" w:rsidRDefault="00120B69" w:rsidP="00FB52C4">
            <w:pPr>
              <w:tabs>
                <w:tab w:val="left" w:pos="8280"/>
              </w:tabs>
              <w:spacing w:after="60"/>
              <w:jc w:val="right"/>
              <w:rPr>
                <w:sz w:val="18"/>
                <w:szCs w:val="18"/>
                <w:lang w:val="en-CA"/>
              </w:rPr>
            </w:pPr>
            <w:r w:rsidRPr="002F55EF">
              <w:rPr>
                <w:color w:val="000000"/>
                <w:sz w:val="18"/>
                <w:szCs w:val="18"/>
                <w:lang w:eastAsia="en-CA"/>
              </w:rPr>
              <w:t>0.72</w:t>
            </w:r>
          </w:p>
        </w:tc>
        <w:tc>
          <w:tcPr>
            <w:tcW w:w="697" w:type="dxa"/>
          </w:tcPr>
          <w:p w14:paraId="0E248FB3" w14:textId="596E1430" w:rsidR="00120B69" w:rsidRPr="002F55EF" w:rsidRDefault="00120B69" w:rsidP="00FB52C4">
            <w:pPr>
              <w:tabs>
                <w:tab w:val="left" w:pos="8280"/>
              </w:tabs>
              <w:spacing w:after="60"/>
              <w:jc w:val="right"/>
              <w:rPr>
                <w:sz w:val="18"/>
                <w:szCs w:val="18"/>
                <w:lang w:val="en-CA"/>
              </w:rPr>
            </w:pPr>
            <w:r w:rsidRPr="002F55EF">
              <w:rPr>
                <w:color w:val="000000"/>
                <w:sz w:val="18"/>
                <w:szCs w:val="18"/>
                <w:lang w:eastAsia="en-CA"/>
              </w:rPr>
              <w:t>0.72</w:t>
            </w:r>
          </w:p>
        </w:tc>
        <w:tc>
          <w:tcPr>
            <w:tcW w:w="882" w:type="dxa"/>
          </w:tcPr>
          <w:p w14:paraId="2BA973A9" w14:textId="69FC8709" w:rsidR="00120B69" w:rsidRPr="002F55EF" w:rsidRDefault="00120B69" w:rsidP="00FB52C4">
            <w:pPr>
              <w:tabs>
                <w:tab w:val="left" w:pos="8280"/>
              </w:tabs>
              <w:spacing w:after="60"/>
              <w:jc w:val="right"/>
              <w:rPr>
                <w:sz w:val="18"/>
                <w:szCs w:val="18"/>
                <w:lang w:val="en-CA"/>
              </w:rPr>
            </w:pPr>
            <w:r w:rsidRPr="002F55EF">
              <w:rPr>
                <w:color w:val="000000"/>
                <w:sz w:val="18"/>
                <w:szCs w:val="18"/>
                <w:lang w:eastAsia="en-CA"/>
              </w:rPr>
              <w:t>0.72</w:t>
            </w:r>
          </w:p>
        </w:tc>
        <w:tc>
          <w:tcPr>
            <w:tcW w:w="685" w:type="dxa"/>
          </w:tcPr>
          <w:p w14:paraId="1EC6E5A0" w14:textId="28E4C037" w:rsidR="00120B69" w:rsidRPr="002F55EF" w:rsidRDefault="00120B69" w:rsidP="00FB52C4">
            <w:pPr>
              <w:tabs>
                <w:tab w:val="left" w:pos="8280"/>
              </w:tabs>
              <w:spacing w:after="60"/>
              <w:jc w:val="right"/>
              <w:rPr>
                <w:sz w:val="18"/>
                <w:szCs w:val="18"/>
                <w:lang w:val="en-CA"/>
              </w:rPr>
            </w:pPr>
            <w:r w:rsidRPr="002F55EF">
              <w:rPr>
                <w:color w:val="000000"/>
                <w:sz w:val="18"/>
                <w:szCs w:val="18"/>
                <w:lang w:eastAsia="en-CA"/>
              </w:rPr>
              <w:t>0.72</w:t>
            </w:r>
          </w:p>
        </w:tc>
        <w:tc>
          <w:tcPr>
            <w:tcW w:w="692" w:type="dxa"/>
          </w:tcPr>
          <w:p w14:paraId="4F63ECB0" w14:textId="0CC19C72" w:rsidR="00120B69" w:rsidRPr="002F55EF" w:rsidRDefault="00120B69" w:rsidP="00FB52C4">
            <w:pPr>
              <w:tabs>
                <w:tab w:val="left" w:pos="8280"/>
              </w:tabs>
              <w:spacing w:after="60"/>
              <w:jc w:val="right"/>
              <w:rPr>
                <w:sz w:val="18"/>
                <w:szCs w:val="18"/>
                <w:lang w:val="en-CA"/>
              </w:rPr>
            </w:pPr>
            <w:r w:rsidRPr="002F55EF">
              <w:rPr>
                <w:color w:val="000000"/>
                <w:sz w:val="18"/>
                <w:szCs w:val="18"/>
                <w:lang w:eastAsia="en-CA"/>
              </w:rPr>
              <w:t>0.36</w:t>
            </w:r>
          </w:p>
        </w:tc>
        <w:tc>
          <w:tcPr>
            <w:tcW w:w="781" w:type="dxa"/>
          </w:tcPr>
          <w:p w14:paraId="7B0DA7BB" w14:textId="0CB4DC92" w:rsidR="00120B69" w:rsidRPr="002F55EF" w:rsidRDefault="00120B69" w:rsidP="00FB52C4">
            <w:pPr>
              <w:tabs>
                <w:tab w:val="left" w:pos="8280"/>
              </w:tabs>
              <w:spacing w:after="60"/>
              <w:jc w:val="right"/>
              <w:rPr>
                <w:sz w:val="18"/>
                <w:szCs w:val="18"/>
                <w:lang w:val="en-CA"/>
              </w:rPr>
            </w:pPr>
            <w:r w:rsidRPr="002F55EF">
              <w:rPr>
                <w:color w:val="000000"/>
                <w:sz w:val="18"/>
                <w:szCs w:val="18"/>
                <w:lang w:eastAsia="en-CA"/>
              </w:rPr>
              <w:t>0.36</w:t>
            </w:r>
          </w:p>
        </w:tc>
        <w:tc>
          <w:tcPr>
            <w:tcW w:w="697" w:type="dxa"/>
          </w:tcPr>
          <w:p w14:paraId="41DB71FB" w14:textId="2F5F8816" w:rsidR="00120B69" w:rsidRPr="002F55EF" w:rsidRDefault="00120B69" w:rsidP="00FB52C4">
            <w:pPr>
              <w:tabs>
                <w:tab w:val="left" w:pos="8280"/>
              </w:tabs>
              <w:spacing w:after="60"/>
              <w:jc w:val="right"/>
              <w:rPr>
                <w:sz w:val="18"/>
                <w:szCs w:val="18"/>
                <w:lang w:val="en-CA"/>
              </w:rPr>
            </w:pPr>
            <w:r w:rsidRPr="002F55EF">
              <w:rPr>
                <w:color w:val="000000"/>
                <w:sz w:val="18"/>
                <w:szCs w:val="18"/>
                <w:lang w:eastAsia="en-CA"/>
              </w:rPr>
              <w:t>0.36</w:t>
            </w:r>
          </w:p>
        </w:tc>
        <w:tc>
          <w:tcPr>
            <w:tcW w:w="781" w:type="dxa"/>
          </w:tcPr>
          <w:p w14:paraId="246819F7" w14:textId="22C0CE96" w:rsidR="00120B69" w:rsidRPr="002F55EF" w:rsidRDefault="00120B69" w:rsidP="00FB52C4">
            <w:pPr>
              <w:tabs>
                <w:tab w:val="left" w:pos="8280"/>
              </w:tabs>
              <w:spacing w:after="60"/>
              <w:jc w:val="right"/>
              <w:rPr>
                <w:sz w:val="18"/>
                <w:szCs w:val="18"/>
                <w:lang w:val="en-CA"/>
              </w:rPr>
            </w:pPr>
            <w:r w:rsidRPr="002F55EF">
              <w:rPr>
                <w:color w:val="000000"/>
                <w:sz w:val="18"/>
                <w:szCs w:val="18"/>
                <w:lang w:eastAsia="en-CA"/>
              </w:rPr>
              <w:t>0.00</w:t>
            </w:r>
          </w:p>
        </w:tc>
        <w:tc>
          <w:tcPr>
            <w:tcW w:w="801" w:type="dxa"/>
          </w:tcPr>
          <w:p w14:paraId="477BF34E" w14:textId="59C20AC9" w:rsidR="00120B69" w:rsidRPr="002F55EF" w:rsidRDefault="00120B69" w:rsidP="00FB52C4">
            <w:pPr>
              <w:tabs>
                <w:tab w:val="left" w:pos="8280"/>
              </w:tabs>
              <w:spacing w:after="60"/>
              <w:jc w:val="right"/>
              <w:rPr>
                <w:sz w:val="18"/>
                <w:szCs w:val="18"/>
                <w:lang w:val="en-CA"/>
              </w:rPr>
            </w:pPr>
            <w:r w:rsidRPr="002F55EF">
              <w:rPr>
                <w:color w:val="000000"/>
                <w:sz w:val="18"/>
                <w:szCs w:val="18"/>
                <w:lang w:eastAsia="en-CA"/>
              </w:rPr>
              <w:t>n/a</w:t>
            </w:r>
          </w:p>
        </w:tc>
      </w:tr>
      <w:tr w:rsidR="00AC7EBF" w:rsidRPr="002F55EF" w14:paraId="440B2328" w14:textId="77777777" w:rsidTr="000A66A0">
        <w:trPr>
          <w:trHeight w:val="70"/>
        </w:trPr>
        <w:tc>
          <w:tcPr>
            <w:tcW w:w="3002" w:type="dxa"/>
            <w:gridSpan w:val="3"/>
            <w:shd w:val="clear" w:color="auto" w:fill="auto"/>
          </w:tcPr>
          <w:p w14:paraId="0601CABB" w14:textId="77777777" w:rsidR="00AC7EBF" w:rsidRPr="002F55EF" w:rsidRDefault="00AC7EBF" w:rsidP="00FB52C4">
            <w:pPr>
              <w:tabs>
                <w:tab w:val="left" w:pos="8280"/>
              </w:tabs>
              <w:spacing w:after="60"/>
              <w:jc w:val="left"/>
              <w:rPr>
                <w:sz w:val="18"/>
                <w:szCs w:val="18"/>
                <w:lang w:val="en-CA"/>
              </w:rPr>
            </w:pPr>
            <w:r w:rsidRPr="002F55EF">
              <w:rPr>
                <w:sz w:val="18"/>
                <w:szCs w:val="18"/>
                <w:lang w:val="en-CA"/>
              </w:rPr>
              <w:t>Maximum allowable consumption (ODP tonnes)</w:t>
            </w:r>
          </w:p>
        </w:tc>
        <w:tc>
          <w:tcPr>
            <w:tcW w:w="882" w:type="dxa"/>
            <w:shd w:val="clear" w:color="auto" w:fill="auto"/>
          </w:tcPr>
          <w:p w14:paraId="0DCB29CD" w14:textId="37558A4F" w:rsidR="00AC7EBF" w:rsidRPr="002F55EF" w:rsidRDefault="00AC7EBF" w:rsidP="00FB52C4">
            <w:pPr>
              <w:tabs>
                <w:tab w:val="left" w:pos="8280"/>
              </w:tabs>
              <w:spacing w:after="60"/>
              <w:jc w:val="right"/>
              <w:rPr>
                <w:sz w:val="18"/>
                <w:szCs w:val="18"/>
                <w:lang w:val="en-CA"/>
              </w:rPr>
            </w:pPr>
            <w:r w:rsidRPr="002F55EF">
              <w:rPr>
                <w:color w:val="000000"/>
                <w:sz w:val="18"/>
                <w:szCs w:val="18"/>
                <w:lang w:eastAsia="en-CA"/>
              </w:rPr>
              <w:t>0.72</w:t>
            </w:r>
          </w:p>
        </w:tc>
        <w:tc>
          <w:tcPr>
            <w:tcW w:w="697" w:type="dxa"/>
          </w:tcPr>
          <w:p w14:paraId="460F43FC" w14:textId="24683E95" w:rsidR="00AC7EBF" w:rsidRPr="002F55EF" w:rsidRDefault="00AC7EBF" w:rsidP="00FB52C4">
            <w:pPr>
              <w:tabs>
                <w:tab w:val="left" w:pos="8280"/>
              </w:tabs>
              <w:spacing w:after="60"/>
              <w:jc w:val="right"/>
              <w:rPr>
                <w:sz w:val="18"/>
                <w:szCs w:val="18"/>
                <w:lang w:val="en-CA"/>
              </w:rPr>
            </w:pPr>
            <w:r w:rsidRPr="002F55EF">
              <w:rPr>
                <w:color w:val="000000"/>
                <w:sz w:val="18"/>
                <w:szCs w:val="18"/>
                <w:lang w:eastAsia="en-CA"/>
              </w:rPr>
              <w:t>0.</w:t>
            </w:r>
            <w:r w:rsidR="000D344B" w:rsidRPr="002F55EF">
              <w:rPr>
                <w:color w:val="000000"/>
                <w:sz w:val="18"/>
                <w:szCs w:val="18"/>
                <w:lang w:eastAsia="en-CA"/>
              </w:rPr>
              <w:t>63</w:t>
            </w:r>
          </w:p>
        </w:tc>
        <w:tc>
          <w:tcPr>
            <w:tcW w:w="882" w:type="dxa"/>
          </w:tcPr>
          <w:p w14:paraId="52B00252" w14:textId="4AC03A79" w:rsidR="00AC7EBF" w:rsidRPr="002F55EF" w:rsidRDefault="000D344B" w:rsidP="00FB52C4">
            <w:pPr>
              <w:tabs>
                <w:tab w:val="left" w:pos="8280"/>
              </w:tabs>
              <w:spacing w:after="60"/>
              <w:jc w:val="right"/>
              <w:rPr>
                <w:sz w:val="18"/>
                <w:szCs w:val="18"/>
                <w:lang w:val="en-CA"/>
              </w:rPr>
            </w:pPr>
            <w:r w:rsidRPr="002F55EF">
              <w:rPr>
                <w:color w:val="000000"/>
                <w:sz w:val="18"/>
                <w:szCs w:val="18"/>
                <w:lang w:eastAsia="en-CA"/>
              </w:rPr>
              <w:t>0.63</w:t>
            </w:r>
          </w:p>
        </w:tc>
        <w:tc>
          <w:tcPr>
            <w:tcW w:w="685" w:type="dxa"/>
          </w:tcPr>
          <w:p w14:paraId="4555F395" w14:textId="696E82D1" w:rsidR="00AC7EBF" w:rsidRPr="002F55EF" w:rsidRDefault="000D344B" w:rsidP="00FB52C4">
            <w:pPr>
              <w:tabs>
                <w:tab w:val="left" w:pos="8280"/>
              </w:tabs>
              <w:spacing w:after="60"/>
              <w:jc w:val="right"/>
              <w:rPr>
                <w:sz w:val="18"/>
                <w:szCs w:val="18"/>
                <w:lang w:val="en-CA"/>
              </w:rPr>
            </w:pPr>
            <w:r w:rsidRPr="002F55EF">
              <w:rPr>
                <w:color w:val="000000"/>
                <w:sz w:val="18"/>
                <w:szCs w:val="18"/>
                <w:lang w:eastAsia="en-CA"/>
              </w:rPr>
              <w:t>0.63</w:t>
            </w:r>
          </w:p>
        </w:tc>
        <w:tc>
          <w:tcPr>
            <w:tcW w:w="692" w:type="dxa"/>
          </w:tcPr>
          <w:p w14:paraId="0D6E7545" w14:textId="7A9B8239" w:rsidR="00AC7EBF" w:rsidRPr="002F55EF" w:rsidRDefault="00AC7EBF" w:rsidP="00FB52C4">
            <w:pPr>
              <w:tabs>
                <w:tab w:val="left" w:pos="8280"/>
              </w:tabs>
              <w:spacing w:after="60"/>
              <w:jc w:val="right"/>
              <w:rPr>
                <w:sz w:val="18"/>
                <w:szCs w:val="18"/>
                <w:lang w:val="en-CA"/>
              </w:rPr>
            </w:pPr>
            <w:r w:rsidRPr="002F55EF">
              <w:rPr>
                <w:color w:val="000000"/>
                <w:sz w:val="18"/>
                <w:szCs w:val="18"/>
                <w:lang w:eastAsia="en-CA"/>
              </w:rPr>
              <w:t>0.36</w:t>
            </w:r>
          </w:p>
        </w:tc>
        <w:tc>
          <w:tcPr>
            <w:tcW w:w="781" w:type="dxa"/>
          </w:tcPr>
          <w:p w14:paraId="5A64C2F2" w14:textId="117E7521" w:rsidR="00AC7EBF" w:rsidRPr="002F55EF" w:rsidRDefault="00AC7EBF" w:rsidP="00FB52C4">
            <w:pPr>
              <w:tabs>
                <w:tab w:val="left" w:pos="8280"/>
              </w:tabs>
              <w:spacing w:after="60"/>
              <w:jc w:val="right"/>
              <w:rPr>
                <w:sz w:val="18"/>
                <w:szCs w:val="18"/>
                <w:lang w:val="en-CA"/>
              </w:rPr>
            </w:pPr>
            <w:r w:rsidRPr="002F55EF">
              <w:rPr>
                <w:color w:val="000000"/>
                <w:sz w:val="18"/>
                <w:szCs w:val="18"/>
                <w:lang w:eastAsia="en-CA"/>
              </w:rPr>
              <w:t>0.36</w:t>
            </w:r>
          </w:p>
        </w:tc>
        <w:tc>
          <w:tcPr>
            <w:tcW w:w="697" w:type="dxa"/>
          </w:tcPr>
          <w:p w14:paraId="02F072E5" w14:textId="7EF47E3E" w:rsidR="00AC7EBF" w:rsidRPr="002F55EF" w:rsidRDefault="00AC7EBF" w:rsidP="00FB52C4">
            <w:pPr>
              <w:tabs>
                <w:tab w:val="left" w:pos="8280"/>
              </w:tabs>
              <w:spacing w:after="60"/>
              <w:jc w:val="right"/>
              <w:rPr>
                <w:sz w:val="18"/>
                <w:szCs w:val="18"/>
                <w:lang w:val="en-CA"/>
              </w:rPr>
            </w:pPr>
            <w:r w:rsidRPr="002F55EF">
              <w:rPr>
                <w:color w:val="000000"/>
                <w:sz w:val="18"/>
                <w:szCs w:val="18"/>
                <w:lang w:eastAsia="en-CA"/>
              </w:rPr>
              <w:t>0.36</w:t>
            </w:r>
          </w:p>
        </w:tc>
        <w:tc>
          <w:tcPr>
            <w:tcW w:w="781" w:type="dxa"/>
          </w:tcPr>
          <w:p w14:paraId="74D23B2C" w14:textId="0424A700" w:rsidR="00AC7EBF" w:rsidRPr="002F55EF" w:rsidRDefault="00AC7EBF" w:rsidP="00FB52C4">
            <w:pPr>
              <w:tabs>
                <w:tab w:val="left" w:pos="8280"/>
              </w:tabs>
              <w:spacing w:after="60"/>
              <w:jc w:val="right"/>
              <w:rPr>
                <w:sz w:val="18"/>
                <w:szCs w:val="18"/>
                <w:lang w:val="en-CA"/>
              </w:rPr>
            </w:pPr>
            <w:r w:rsidRPr="002F55EF">
              <w:rPr>
                <w:color w:val="000000"/>
                <w:sz w:val="18"/>
                <w:szCs w:val="18"/>
                <w:lang w:eastAsia="en-CA"/>
              </w:rPr>
              <w:t>0.00</w:t>
            </w:r>
          </w:p>
        </w:tc>
        <w:tc>
          <w:tcPr>
            <w:tcW w:w="801" w:type="dxa"/>
          </w:tcPr>
          <w:p w14:paraId="61959F3F" w14:textId="0D2766A5" w:rsidR="00AC7EBF" w:rsidRPr="002F55EF" w:rsidRDefault="00AC7EBF" w:rsidP="00FB52C4">
            <w:pPr>
              <w:tabs>
                <w:tab w:val="left" w:pos="8280"/>
              </w:tabs>
              <w:spacing w:after="60"/>
              <w:jc w:val="right"/>
              <w:rPr>
                <w:sz w:val="18"/>
                <w:szCs w:val="18"/>
                <w:lang w:val="en-CA"/>
              </w:rPr>
            </w:pPr>
            <w:r w:rsidRPr="002F55EF">
              <w:rPr>
                <w:color w:val="000000"/>
                <w:sz w:val="18"/>
                <w:szCs w:val="18"/>
                <w:lang w:eastAsia="en-CA"/>
              </w:rPr>
              <w:t>n/a</w:t>
            </w:r>
          </w:p>
        </w:tc>
      </w:tr>
      <w:tr w:rsidR="00151A11" w:rsidRPr="002F55EF" w14:paraId="712556F5" w14:textId="77777777" w:rsidTr="000A66A0">
        <w:trPr>
          <w:trHeight w:val="215"/>
        </w:trPr>
        <w:tc>
          <w:tcPr>
            <w:tcW w:w="1086" w:type="dxa"/>
            <w:vMerge w:val="restart"/>
            <w:shd w:val="clear" w:color="auto" w:fill="auto"/>
          </w:tcPr>
          <w:p w14:paraId="7A508540" w14:textId="5F50C785" w:rsidR="00151A11" w:rsidRPr="002F55EF" w:rsidRDefault="00151A11" w:rsidP="00FB52C4">
            <w:pPr>
              <w:tabs>
                <w:tab w:val="left" w:pos="8280"/>
              </w:tabs>
              <w:spacing w:after="60"/>
              <w:jc w:val="left"/>
              <w:rPr>
                <w:sz w:val="18"/>
                <w:szCs w:val="18"/>
                <w:lang w:val="en-CA"/>
              </w:rPr>
            </w:pPr>
            <w:r w:rsidRPr="002F55EF">
              <w:rPr>
                <w:sz w:val="18"/>
                <w:szCs w:val="18"/>
                <w:lang w:val="en-CA"/>
              </w:rPr>
              <w:t>Projects costs requested in principle (</w:t>
            </w:r>
            <w:r w:rsidR="00E857D8" w:rsidRPr="002F55EF">
              <w:rPr>
                <w:sz w:val="18"/>
                <w:szCs w:val="18"/>
                <w:lang w:val="en-CA"/>
              </w:rPr>
              <w:t>US $</w:t>
            </w:r>
            <w:r w:rsidRPr="002F55EF">
              <w:rPr>
                <w:sz w:val="18"/>
                <w:szCs w:val="18"/>
                <w:lang w:val="en-CA"/>
              </w:rPr>
              <w:t>)</w:t>
            </w:r>
          </w:p>
        </w:tc>
        <w:tc>
          <w:tcPr>
            <w:tcW w:w="819" w:type="dxa"/>
            <w:vMerge w:val="restart"/>
            <w:shd w:val="clear" w:color="auto" w:fill="auto"/>
          </w:tcPr>
          <w:p w14:paraId="7E14F2A4" w14:textId="2F755871" w:rsidR="00151A11" w:rsidRPr="002F55EF" w:rsidRDefault="00151A11" w:rsidP="00FB52C4">
            <w:pPr>
              <w:tabs>
                <w:tab w:val="left" w:pos="8280"/>
              </w:tabs>
              <w:spacing w:after="60"/>
              <w:jc w:val="center"/>
              <w:rPr>
                <w:sz w:val="18"/>
                <w:szCs w:val="18"/>
                <w:lang w:val="en-CA"/>
              </w:rPr>
            </w:pPr>
            <w:r w:rsidRPr="002F55EF">
              <w:rPr>
                <w:color w:val="000000" w:themeColor="text1"/>
                <w:sz w:val="18"/>
                <w:szCs w:val="18"/>
                <w:lang w:val="en-CA"/>
              </w:rPr>
              <w:t>UNEP</w:t>
            </w:r>
          </w:p>
        </w:tc>
        <w:tc>
          <w:tcPr>
            <w:tcW w:w="1097" w:type="dxa"/>
            <w:shd w:val="clear" w:color="auto" w:fill="auto"/>
          </w:tcPr>
          <w:p w14:paraId="04AD6A4E" w14:textId="77777777" w:rsidR="00151A11" w:rsidRPr="002F55EF" w:rsidRDefault="00151A11" w:rsidP="00FB52C4">
            <w:pPr>
              <w:tabs>
                <w:tab w:val="left" w:pos="8280"/>
              </w:tabs>
              <w:spacing w:after="60"/>
              <w:ind w:right="-440"/>
              <w:jc w:val="left"/>
              <w:rPr>
                <w:sz w:val="18"/>
                <w:szCs w:val="18"/>
                <w:lang w:val="en-CA"/>
              </w:rPr>
            </w:pPr>
            <w:r w:rsidRPr="002F55EF">
              <w:rPr>
                <w:sz w:val="18"/>
                <w:szCs w:val="18"/>
                <w:lang w:val="en-CA"/>
              </w:rPr>
              <w:t>Project costs</w:t>
            </w:r>
          </w:p>
        </w:tc>
        <w:tc>
          <w:tcPr>
            <w:tcW w:w="882" w:type="dxa"/>
            <w:shd w:val="clear" w:color="auto" w:fill="auto"/>
          </w:tcPr>
          <w:p w14:paraId="0BD3D508" w14:textId="0C9AEE24"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128,000</w:t>
            </w:r>
          </w:p>
        </w:tc>
        <w:tc>
          <w:tcPr>
            <w:tcW w:w="697" w:type="dxa"/>
          </w:tcPr>
          <w:p w14:paraId="58A04B34" w14:textId="50DA6498"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882" w:type="dxa"/>
          </w:tcPr>
          <w:p w14:paraId="1871E5AE" w14:textId="3E18DF7A"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67,000</w:t>
            </w:r>
          </w:p>
        </w:tc>
        <w:tc>
          <w:tcPr>
            <w:tcW w:w="685" w:type="dxa"/>
          </w:tcPr>
          <w:p w14:paraId="64850B3E" w14:textId="37FD435A"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692" w:type="dxa"/>
          </w:tcPr>
          <w:p w14:paraId="5F0D2ADB" w14:textId="01AC7064"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64239090" w14:textId="444C7F46"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75,000</w:t>
            </w:r>
          </w:p>
        </w:tc>
        <w:tc>
          <w:tcPr>
            <w:tcW w:w="697" w:type="dxa"/>
          </w:tcPr>
          <w:p w14:paraId="583EF6DA" w14:textId="39267D7A"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4CA6B6AA" w14:textId="30A2C802"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54,000</w:t>
            </w:r>
          </w:p>
        </w:tc>
        <w:tc>
          <w:tcPr>
            <w:tcW w:w="801" w:type="dxa"/>
          </w:tcPr>
          <w:p w14:paraId="1731EB87" w14:textId="6E8900BA"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324,000</w:t>
            </w:r>
          </w:p>
        </w:tc>
      </w:tr>
      <w:tr w:rsidR="00151A11" w:rsidRPr="002F55EF" w14:paraId="5152E760" w14:textId="77777777" w:rsidTr="000A66A0">
        <w:trPr>
          <w:trHeight w:val="278"/>
        </w:trPr>
        <w:tc>
          <w:tcPr>
            <w:tcW w:w="1086" w:type="dxa"/>
            <w:vMerge/>
            <w:shd w:val="clear" w:color="auto" w:fill="auto"/>
          </w:tcPr>
          <w:p w14:paraId="4085E8B2" w14:textId="77777777" w:rsidR="00151A11" w:rsidRPr="002F55EF" w:rsidRDefault="00151A11" w:rsidP="00FB52C4">
            <w:pPr>
              <w:tabs>
                <w:tab w:val="left" w:pos="8280"/>
              </w:tabs>
              <w:spacing w:after="60"/>
              <w:jc w:val="left"/>
              <w:rPr>
                <w:sz w:val="18"/>
                <w:szCs w:val="18"/>
                <w:lang w:val="en-CA"/>
              </w:rPr>
            </w:pPr>
          </w:p>
        </w:tc>
        <w:tc>
          <w:tcPr>
            <w:tcW w:w="819" w:type="dxa"/>
            <w:vMerge/>
            <w:shd w:val="clear" w:color="auto" w:fill="auto"/>
          </w:tcPr>
          <w:p w14:paraId="6C3CB985" w14:textId="77777777" w:rsidR="00151A11" w:rsidRPr="002F55EF" w:rsidRDefault="00151A11" w:rsidP="00FB52C4">
            <w:pPr>
              <w:tabs>
                <w:tab w:val="left" w:pos="8280"/>
              </w:tabs>
              <w:spacing w:after="60"/>
              <w:jc w:val="center"/>
              <w:rPr>
                <w:sz w:val="18"/>
                <w:szCs w:val="18"/>
                <w:lang w:val="en-CA"/>
              </w:rPr>
            </w:pPr>
          </w:p>
        </w:tc>
        <w:tc>
          <w:tcPr>
            <w:tcW w:w="1097" w:type="dxa"/>
            <w:shd w:val="clear" w:color="auto" w:fill="auto"/>
          </w:tcPr>
          <w:p w14:paraId="70A620BE" w14:textId="77777777" w:rsidR="00151A11" w:rsidRPr="002F55EF" w:rsidRDefault="00151A11" w:rsidP="00FB52C4">
            <w:pPr>
              <w:tabs>
                <w:tab w:val="left" w:pos="8280"/>
              </w:tabs>
              <w:spacing w:after="60"/>
              <w:ind w:right="-440"/>
              <w:jc w:val="left"/>
              <w:rPr>
                <w:sz w:val="18"/>
                <w:szCs w:val="18"/>
                <w:lang w:val="en-CA"/>
              </w:rPr>
            </w:pPr>
            <w:r w:rsidRPr="002F55EF">
              <w:rPr>
                <w:sz w:val="18"/>
                <w:szCs w:val="18"/>
                <w:lang w:val="en-CA"/>
              </w:rPr>
              <w:t>Support costs</w:t>
            </w:r>
          </w:p>
        </w:tc>
        <w:tc>
          <w:tcPr>
            <w:tcW w:w="882" w:type="dxa"/>
            <w:shd w:val="clear" w:color="auto" w:fill="auto"/>
          </w:tcPr>
          <w:p w14:paraId="30431BED" w14:textId="2EAE8DA8"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16,640</w:t>
            </w:r>
          </w:p>
        </w:tc>
        <w:tc>
          <w:tcPr>
            <w:tcW w:w="697" w:type="dxa"/>
          </w:tcPr>
          <w:p w14:paraId="1993132A" w14:textId="1CC521E1"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882" w:type="dxa"/>
          </w:tcPr>
          <w:p w14:paraId="3A52F159" w14:textId="5B422B26"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8,710</w:t>
            </w:r>
          </w:p>
        </w:tc>
        <w:tc>
          <w:tcPr>
            <w:tcW w:w="685" w:type="dxa"/>
          </w:tcPr>
          <w:p w14:paraId="1B01BAED" w14:textId="55F30DC8"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692" w:type="dxa"/>
          </w:tcPr>
          <w:p w14:paraId="2C6CD68A" w14:textId="5FB91DC0"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677A696E" w14:textId="45BB69A2"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9,750</w:t>
            </w:r>
          </w:p>
        </w:tc>
        <w:tc>
          <w:tcPr>
            <w:tcW w:w="697" w:type="dxa"/>
          </w:tcPr>
          <w:p w14:paraId="0E597FCD" w14:textId="507D14E2"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37905624" w14:textId="6FDFB3E3"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7,020</w:t>
            </w:r>
          </w:p>
        </w:tc>
        <w:tc>
          <w:tcPr>
            <w:tcW w:w="801" w:type="dxa"/>
          </w:tcPr>
          <w:p w14:paraId="666F27B3" w14:textId="18EDD7D5"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42,120</w:t>
            </w:r>
          </w:p>
        </w:tc>
      </w:tr>
      <w:tr w:rsidR="00151A11" w:rsidRPr="002F55EF" w14:paraId="73332ABE" w14:textId="77777777" w:rsidTr="000A66A0">
        <w:trPr>
          <w:trHeight w:val="70"/>
        </w:trPr>
        <w:tc>
          <w:tcPr>
            <w:tcW w:w="1086" w:type="dxa"/>
            <w:vMerge/>
            <w:shd w:val="clear" w:color="auto" w:fill="auto"/>
          </w:tcPr>
          <w:p w14:paraId="7483368C" w14:textId="77777777" w:rsidR="00151A11" w:rsidRPr="002F55EF" w:rsidRDefault="00151A11" w:rsidP="00FB52C4">
            <w:pPr>
              <w:tabs>
                <w:tab w:val="left" w:pos="8280"/>
              </w:tabs>
              <w:spacing w:after="60"/>
              <w:jc w:val="left"/>
              <w:rPr>
                <w:sz w:val="18"/>
                <w:szCs w:val="18"/>
                <w:lang w:val="en-CA"/>
              </w:rPr>
            </w:pPr>
          </w:p>
        </w:tc>
        <w:tc>
          <w:tcPr>
            <w:tcW w:w="819" w:type="dxa"/>
            <w:vMerge w:val="restart"/>
            <w:shd w:val="clear" w:color="auto" w:fill="auto"/>
          </w:tcPr>
          <w:p w14:paraId="68D08F8B" w14:textId="42903574" w:rsidR="00151A11" w:rsidRPr="002F55EF" w:rsidRDefault="00151A11" w:rsidP="00FB52C4">
            <w:pPr>
              <w:tabs>
                <w:tab w:val="left" w:pos="8280"/>
              </w:tabs>
              <w:spacing w:after="60"/>
              <w:jc w:val="center"/>
              <w:rPr>
                <w:sz w:val="18"/>
                <w:szCs w:val="18"/>
                <w:lang w:val="en-CA"/>
              </w:rPr>
            </w:pPr>
            <w:r w:rsidRPr="002F55EF">
              <w:rPr>
                <w:sz w:val="18"/>
                <w:szCs w:val="18"/>
                <w:lang w:val="en-CA"/>
              </w:rPr>
              <w:t>UNDP</w:t>
            </w:r>
          </w:p>
        </w:tc>
        <w:tc>
          <w:tcPr>
            <w:tcW w:w="1097" w:type="dxa"/>
            <w:shd w:val="clear" w:color="auto" w:fill="auto"/>
          </w:tcPr>
          <w:p w14:paraId="241FBCE9" w14:textId="77777777" w:rsidR="00151A11" w:rsidRPr="002F55EF" w:rsidRDefault="00151A11" w:rsidP="00FB52C4">
            <w:pPr>
              <w:tabs>
                <w:tab w:val="left" w:pos="8280"/>
              </w:tabs>
              <w:spacing w:after="60"/>
              <w:ind w:right="-530"/>
              <w:jc w:val="left"/>
              <w:rPr>
                <w:sz w:val="18"/>
                <w:szCs w:val="18"/>
                <w:lang w:val="en-CA"/>
              </w:rPr>
            </w:pPr>
            <w:r w:rsidRPr="002F55EF">
              <w:rPr>
                <w:sz w:val="18"/>
                <w:szCs w:val="18"/>
                <w:lang w:val="en-CA"/>
              </w:rPr>
              <w:t>Project costs</w:t>
            </w:r>
          </w:p>
        </w:tc>
        <w:tc>
          <w:tcPr>
            <w:tcW w:w="882" w:type="dxa"/>
            <w:shd w:val="clear" w:color="auto" w:fill="auto"/>
          </w:tcPr>
          <w:p w14:paraId="709F0252" w14:textId="797D30CE"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90,000</w:t>
            </w:r>
          </w:p>
        </w:tc>
        <w:tc>
          <w:tcPr>
            <w:tcW w:w="697" w:type="dxa"/>
          </w:tcPr>
          <w:p w14:paraId="1F28EF2A" w14:textId="11E30191"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882" w:type="dxa"/>
          </w:tcPr>
          <w:p w14:paraId="006BDCFA" w14:textId="147E2F38"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126,000</w:t>
            </w:r>
          </w:p>
        </w:tc>
        <w:tc>
          <w:tcPr>
            <w:tcW w:w="685" w:type="dxa"/>
          </w:tcPr>
          <w:p w14:paraId="45091792" w14:textId="3EAC4DAA"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692" w:type="dxa"/>
          </w:tcPr>
          <w:p w14:paraId="08DA1116" w14:textId="78FEB74C"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458E7695" w14:textId="41D05773"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0</w:t>
            </w:r>
          </w:p>
        </w:tc>
        <w:tc>
          <w:tcPr>
            <w:tcW w:w="697" w:type="dxa"/>
          </w:tcPr>
          <w:p w14:paraId="077E7F50" w14:textId="39A90DED"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7DA58E42" w14:textId="74051063"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0</w:t>
            </w:r>
          </w:p>
        </w:tc>
        <w:tc>
          <w:tcPr>
            <w:tcW w:w="801" w:type="dxa"/>
          </w:tcPr>
          <w:p w14:paraId="30CE3E27" w14:textId="777DCE62"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216,000</w:t>
            </w:r>
          </w:p>
        </w:tc>
      </w:tr>
      <w:tr w:rsidR="00151A11" w:rsidRPr="002F55EF" w14:paraId="67DB8584" w14:textId="77777777" w:rsidTr="000A66A0">
        <w:trPr>
          <w:trHeight w:val="125"/>
        </w:trPr>
        <w:tc>
          <w:tcPr>
            <w:tcW w:w="1086" w:type="dxa"/>
            <w:vMerge/>
            <w:shd w:val="clear" w:color="auto" w:fill="auto"/>
          </w:tcPr>
          <w:p w14:paraId="0CFBAD4B" w14:textId="77777777" w:rsidR="00151A11" w:rsidRPr="002F55EF" w:rsidRDefault="00151A11" w:rsidP="00FB52C4">
            <w:pPr>
              <w:tabs>
                <w:tab w:val="left" w:pos="8280"/>
              </w:tabs>
              <w:spacing w:after="60"/>
              <w:jc w:val="center"/>
              <w:rPr>
                <w:sz w:val="18"/>
                <w:szCs w:val="18"/>
                <w:lang w:val="en-CA"/>
              </w:rPr>
            </w:pPr>
          </w:p>
        </w:tc>
        <w:tc>
          <w:tcPr>
            <w:tcW w:w="819" w:type="dxa"/>
            <w:vMerge/>
            <w:shd w:val="clear" w:color="auto" w:fill="auto"/>
          </w:tcPr>
          <w:p w14:paraId="2E33C9E0" w14:textId="77777777" w:rsidR="00151A11" w:rsidRPr="002F55EF" w:rsidRDefault="00151A11" w:rsidP="00FB52C4">
            <w:pPr>
              <w:tabs>
                <w:tab w:val="left" w:pos="8280"/>
              </w:tabs>
              <w:spacing w:after="60"/>
              <w:jc w:val="center"/>
              <w:rPr>
                <w:sz w:val="18"/>
                <w:szCs w:val="18"/>
                <w:lang w:val="en-CA"/>
              </w:rPr>
            </w:pPr>
          </w:p>
        </w:tc>
        <w:tc>
          <w:tcPr>
            <w:tcW w:w="1097" w:type="dxa"/>
            <w:shd w:val="clear" w:color="auto" w:fill="auto"/>
          </w:tcPr>
          <w:p w14:paraId="13D44FA0" w14:textId="77777777" w:rsidR="00151A11" w:rsidRPr="002F55EF" w:rsidRDefault="00151A11" w:rsidP="00FB52C4">
            <w:pPr>
              <w:tabs>
                <w:tab w:val="left" w:pos="8280"/>
              </w:tabs>
              <w:spacing w:after="60"/>
              <w:ind w:right="-890"/>
              <w:jc w:val="left"/>
              <w:rPr>
                <w:sz w:val="18"/>
                <w:szCs w:val="18"/>
                <w:lang w:val="en-CA"/>
              </w:rPr>
            </w:pPr>
            <w:r w:rsidRPr="002F55EF">
              <w:rPr>
                <w:sz w:val="18"/>
                <w:szCs w:val="18"/>
                <w:lang w:val="en-CA"/>
              </w:rPr>
              <w:t>Support costs</w:t>
            </w:r>
          </w:p>
        </w:tc>
        <w:tc>
          <w:tcPr>
            <w:tcW w:w="882" w:type="dxa"/>
            <w:shd w:val="clear" w:color="auto" w:fill="auto"/>
          </w:tcPr>
          <w:p w14:paraId="52FF57E9" w14:textId="52C659AD"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8,100</w:t>
            </w:r>
          </w:p>
        </w:tc>
        <w:tc>
          <w:tcPr>
            <w:tcW w:w="697" w:type="dxa"/>
          </w:tcPr>
          <w:p w14:paraId="28DC549F" w14:textId="7C52ECF3"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882" w:type="dxa"/>
          </w:tcPr>
          <w:p w14:paraId="27A71C79" w14:textId="47E625B9"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11,340</w:t>
            </w:r>
          </w:p>
        </w:tc>
        <w:tc>
          <w:tcPr>
            <w:tcW w:w="685" w:type="dxa"/>
          </w:tcPr>
          <w:p w14:paraId="50FC1716" w14:textId="359E38EA"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692" w:type="dxa"/>
          </w:tcPr>
          <w:p w14:paraId="720E8B9E" w14:textId="7FE2E72D"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05BF4254" w14:textId="78E86657" w:rsidR="00151A11" w:rsidRPr="002F55EF" w:rsidRDefault="00962BDA" w:rsidP="00FB52C4">
            <w:pPr>
              <w:tabs>
                <w:tab w:val="left" w:pos="8280"/>
              </w:tabs>
              <w:spacing w:after="60"/>
              <w:jc w:val="right"/>
              <w:rPr>
                <w:sz w:val="18"/>
                <w:szCs w:val="18"/>
                <w:lang w:val="en-CA"/>
              </w:rPr>
            </w:pPr>
            <w:r w:rsidRPr="002F55EF">
              <w:rPr>
                <w:color w:val="000000"/>
                <w:sz w:val="18"/>
                <w:szCs w:val="18"/>
                <w:lang w:eastAsia="en-CA"/>
              </w:rPr>
              <w:t>0</w:t>
            </w:r>
          </w:p>
        </w:tc>
        <w:tc>
          <w:tcPr>
            <w:tcW w:w="697" w:type="dxa"/>
          </w:tcPr>
          <w:p w14:paraId="253CBC13" w14:textId="41D49F5D" w:rsidR="00151A11"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2AB02CCD" w14:textId="06AB18A3" w:rsidR="00151A11" w:rsidRPr="002F55EF" w:rsidRDefault="00962BDA" w:rsidP="00FB52C4">
            <w:pPr>
              <w:tabs>
                <w:tab w:val="left" w:pos="8280"/>
              </w:tabs>
              <w:spacing w:after="60"/>
              <w:jc w:val="right"/>
              <w:rPr>
                <w:sz w:val="18"/>
                <w:szCs w:val="18"/>
                <w:lang w:val="en-CA"/>
              </w:rPr>
            </w:pPr>
            <w:r w:rsidRPr="002F55EF">
              <w:rPr>
                <w:color w:val="000000"/>
                <w:sz w:val="18"/>
                <w:szCs w:val="18"/>
                <w:lang w:eastAsia="en-CA"/>
              </w:rPr>
              <w:t>0</w:t>
            </w:r>
          </w:p>
        </w:tc>
        <w:tc>
          <w:tcPr>
            <w:tcW w:w="801" w:type="dxa"/>
          </w:tcPr>
          <w:p w14:paraId="330F2A6E" w14:textId="306374CC" w:rsidR="00151A11" w:rsidRPr="002F55EF" w:rsidRDefault="00151A11" w:rsidP="00FB52C4">
            <w:pPr>
              <w:tabs>
                <w:tab w:val="left" w:pos="8280"/>
              </w:tabs>
              <w:spacing w:after="60"/>
              <w:jc w:val="right"/>
              <w:rPr>
                <w:sz w:val="18"/>
                <w:szCs w:val="18"/>
                <w:lang w:val="en-CA"/>
              </w:rPr>
            </w:pPr>
            <w:r w:rsidRPr="002F55EF">
              <w:rPr>
                <w:color w:val="000000"/>
                <w:sz w:val="18"/>
                <w:szCs w:val="18"/>
                <w:lang w:eastAsia="en-CA"/>
              </w:rPr>
              <w:t>19,440</w:t>
            </w:r>
          </w:p>
        </w:tc>
      </w:tr>
      <w:tr w:rsidR="00F72FFA" w:rsidRPr="002F55EF" w14:paraId="4F945EBD" w14:textId="77777777" w:rsidTr="000A66A0">
        <w:trPr>
          <w:trHeight w:val="160"/>
        </w:trPr>
        <w:tc>
          <w:tcPr>
            <w:tcW w:w="3002" w:type="dxa"/>
            <w:gridSpan w:val="3"/>
            <w:shd w:val="clear" w:color="auto" w:fill="auto"/>
          </w:tcPr>
          <w:p w14:paraId="6B9E04B3" w14:textId="47478897" w:rsidR="00F72FFA" w:rsidRPr="002F55EF" w:rsidRDefault="00F72FFA" w:rsidP="00FB52C4">
            <w:pPr>
              <w:tabs>
                <w:tab w:val="left" w:pos="8280"/>
              </w:tabs>
              <w:spacing w:after="60"/>
              <w:jc w:val="left"/>
              <w:rPr>
                <w:sz w:val="18"/>
                <w:szCs w:val="18"/>
                <w:lang w:val="en-CA"/>
              </w:rPr>
            </w:pPr>
            <w:r w:rsidRPr="002F55EF">
              <w:rPr>
                <w:sz w:val="18"/>
                <w:szCs w:val="18"/>
                <w:lang w:val="en-CA"/>
              </w:rPr>
              <w:t>Total project costs requested in principle (</w:t>
            </w:r>
            <w:r w:rsidR="00E857D8" w:rsidRPr="002F55EF">
              <w:rPr>
                <w:sz w:val="18"/>
                <w:szCs w:val="18"/>
                <w:lang w:val="en-CA"/>
              </w:rPr>
              <w:t>US $</w:t>
            </w:r>
            <w:r w:rsidRPr="002F55EF">
              <w:rPr>
                <w:sz w:val="18"/>
                <w:szCs w:val="18"/>
                <w:lang w:val="en-CA"/>
              </w:rPr>
              <w:t>)</w:t>
            </w:r>
          </w:p>
        </w:tc>
        <w:tc>
          <w:tcPr>
            <w:tcW w:w="882" w:type="dxa"/>
            <w:shd w:val="clear" w:color="auto" w:fill="auto"/>
          </w:tcPr>
          <w:p w14:paraId="28272883" w14:textId="26E6062E" w:rsidR="00F72FFA" w:rsidRPr="002F55EF" w:rsidRDefault="00F72FFA" w:rsidP="00FB52C4">
            <w:pPr>
              <w:tabs>
                <w:tab w:val="left" w:pos="8280"/>
              </w:tabs>
              <w:spacing w:after="60"/>
              <w:jc w:val="right"/>
              <w:rPr>
                <w:sz w:val="18"/>
                <w:szCs w:val="18"/>
                <w:lang w:val="en-CA"/>
              </w:rPr>
            </w:pPr>
            <w:r w:rsidRPr="002F55EF">
              <w:rPr>
                <w:color w:val="000000"/>
                <w:sz w:val="18"/>
                <w:szCs w:val="18"/>
                <w:lang w:eastAsia="en-CA"/>
              </w:rPr>
              <w:t>218,000</w:t>
            </w:r>
          </w:p>
        </w:tc>
        <w:tc>
          <w:tcPr>
            <w:tcW w:w="697" w:type="dxa"/>
          </w:tcPr>
          <w:p w14:paraId="0149E935" w14:textId="3C75EECB" w:rsidR="00F72FFA"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882" w:type="dxa"/>
          </w:tcPr>
          <w:p w14:paraId="0B8451E6" w14:textId="55508BF2" w:rsidR="00F72FFA" w:rsidRPr="002F55EF" w:rsidRDefault="00F72FFA" w:rsidP="00FB52C4">
            <w:pPr>
              <w:tabs>
                <w:tab w:val="left" w:pos="8280"/>
              </w:tabs>
              <w:spacing w:after="60"/>
              <w:jc w:val="right"/>
              <w:rPr>
                <w:sz w:val="18"/>
                <w:szCs w:val="18"/>
                <w:lang w:val="en-CA"/>
              </w:rPr>
            </w:pPr>
            <w:r w:rsidRPr="002F55EF">
              <w:rPr>
                <w:color w:val="000000"/>
                <w:sz w:val="18"/>
                <w:szCs w:val="18"/>
                <w:lang w:eastAsia="en-CA"/>
              </w:rPr>
              <w:t>193,000</w:t>
            </w:r>
          </w:p>
        </w:tc>
        <w:tc>
          <w:tcPr>
            <w:tcW w:w="685" w:type="dxa"/>
          </w:tcPr>
          <w:p w14:paraId="6E46AE82" w14:textId="3B909BC5" w:rsidR="00F72FFA"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692" w:type="dxa"/>
          </w:tcPr>
          <w:p w14:paraId="28A1A149" w14:textId="0D42076F" w:rsidR="00F72FFA"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274E6DC5" w14:textId="5347BF65" w:rsidR="00F72FFA" w:rsidRPr="002F55EF" w:rsidRDefault="00F72FFA" w:rsidP="00FB52C4">
            <w:pPr>
              <w:tabs>
                <w:tab w:val="left" w:pos="8280"/>
              </w:tabs>
              <w:spacing w:after="60"/>
              <w:jc w:val="right"/>
              <w:rPr>
                <w:sz w:val="18"/>
                <w:szCs w:val="18"/>
                <w:lang w:val="en-CA"/>
              </w:rPr>
            </w:pPr>
            <w:r w:rsidRPr="002F55EF">
              <w:rPr>
                <w:color w:val="000000"/>
                <w:sz w:val="18"/>
                <w:szCs w:val="18"/>
                <w:lang w:eastAsia="en-CA"/>
              </w:rPr>
              <w:t>75,000</w:t>
            </w:r>
          </w:p>
        </w:tc>
        <w:tc>
          <w:tcPr>
            <w:tcW w:w="697" w:type="dxa"/>
          </w:tcPr>
          <w:p w14:paraId="166F2E21" w14:textId="35750CF2" w:rsidR="00F72FFA"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59CF0B96" w14:textId="0DCE284D" w:rsidR="00F72FFA" w:rsidRPr="002F55EF" w:rsidRDefault="00F72FFA" w:rsidP="00FB52C4">
            <w:pPr>
              <w:tabs>
                <w:tab w:val="left" w:pos="8280"/>
              </w:tabs>
              <w:spacing w:after="60"/>
              <w:jc w:val="right"/>
              <w:rPr>
                <w:sz w:val="18"/>
                <w:szCs w:val="18"/>
                <w:lang w:val="en-CA"/>
              </w:rPr>
            </w:pPr>
            <w:r w:rsidRPr="002F55EF">
              <w:rPr>
                <w:color w:val="000000"/>
                <w:sz w:val="18"/>
                <w:szCs w:val="18"/>
                <w:lang w:eastAsia="en-CA"/>
              </w:rPr>
              <w:t>54,000</w:t>
            </w:r>
          </w:p>
        </w:tc>
        <w:tc>
          <w:tcPr>
            <w:tcW w:w="801" w:type="dxa"/>
          </w:tcPr>
          <w:p w14:paraId="5BB5268A" w14:textId="2DDCDBFC" w:rsidR="00F72FFA" w:rsidRPr="002F55EF" w:rsidRDefault="008D24C2" w:rsidP="00FB52C4">
            <w:pPr>
              <w:tabs>
                <w:tab w:val="left" w:pos="8280"/>
              </w:tabs>
              <w:spacing w:after="60"/>
              <w:jc w:val="right"/>
              <w:rPr>
                <w:sz w:val="18"/>
                <w:szCs w:val="18"/>
                <w:lang w:val="en-CA"/>
              </w:rPr>
            </w:pPr>
            <w:r w:rsidRPr="002F55EF">
              <w:rPr>
                <w:sz w:val="18"/>
                <w:szCs w:val="18"/>
                <w:lang w:val="en-CA"/>
              </w:rPr>
              <w:t>540,000</w:t>
            </w:r>
          </w:p>
        </w:tc>
      </w:tr>
      <w:tr w:rsidR="00F72FFA" w:rsidRPr="002F55EF" w14:paraId="4FE4F45E" w14:textId="77777777" w:rsidTr="000A66A0">
        <w:trPr>
          <w:trHeight w:val="203"/>
        </w:trPr>
        <w:tc>
          <w:tcPr>
            <w:tcW w:w="3002" w:type="dxa"/>
            <w:gridSpan w:val="3"/>
            <w:shd w:val="clear" w:color="auto" w:fill="auto"/>
          </w:tcPr>
          <w:p w14:paraId="0A035400" w14:textId="78DB424A" w:rsidR="00F72FFA" w:rsidRPr="002F55EF" w:rsidRDefault="00F72FFA" w:rsidP="00FB52C4">
            <w:pPr>
              <w:tabs>
                <w:tab w:val="left" w:pos="8280"/>
              </w:tabs>
              <w:spacing w:after="60"/>
              <w:jc w:val="left"/>
              <w:rPr>
                <w:sz w:val="18"/>
                <w:szCs w:val="18"/>
                <w:lang w:val="en-CA"/>
              </w:rPr>
            </w:pPr>
            <w:r w:rsidRPr="002F55EF">
              <w:rPr>
                <w:sz w:val="18"/>
                <w:szCs w:val="18"/>
                <w:lang w:val="en-CA"/>
              </w:rPr>
              <w:t>Total support costs requested in principle (</w:t>
            </w:r>
            <w:r w:rsidR="00E857D8" w:rsidRPr="002F55EF">
              <w:rPr>
                <w:sz w:val="18"/>
                <w:szCs w:val="18"/>
                <w:lang w:val="en-CA"/>
              </w:rPr>
              <w:t>US $</w:t>
            </w:r>
            <w:r w:rsidRPr="002F55EF">
              <w:rPr>
                <w:sz w:val="18"/>
                <w:szCs w:val="18"/>
                <w:lang w:val="en-CA"/>
              </w:rPr>
              <w:t>)</w:t>
            </w:r>
          </w:p>
        </w:tc>
        <w:tc>
          <w:tcPr>
            <w:tcW w:w="882" w:type="dxa"/>
            <w:shd w:val="clear" w:color="auto" w:fill="auto"/>
          </w:tcPr>
          <w:p w14:paraId="3CBA4796" w14:textId="6187CA9B" w:rsidR="00F72FFA" w:rsidRPr="002F55EF" w:rsidRDefault="00F72FFA" w:rsidP="00FB52C4">
            <w:pPr>
              <w:tabs>
                <w:tab w:val="left" w:pos="8280"/>
              </w:tabs>
              <w:spacing w:after="60"/>
              <w:jc w:val="right"/>
              <w:rPr>
                <w:sz w:val="18"/>
                <w:szCs w:val="18"/>
                <w:lang w:val="en-CA"/>
              </w:rPr>
            </w:pPr>
            <w:r w:rsidRPr="002F55EF">
              <w:rPr>
                <w:color w:val="000000"/>
                <w:sz w:val="18"/>
                <w:szCs w:val="18"/>
                <w:lang w:eastAsia="en-CA"/>
              </w:rPr>
              <w:t>24,740</w:t>
            </w:r>
          </w:p>
        </w:tc>
        <w:tc>
          <w:tcPr>
            <w:tcW w:w="697" w:type="dxa"/>
          </w:tcPr>
          <w:p w14:paraId="51591930" w14:textId="33F96FCC" w:rsidR="00F72FFA"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882" w:type="dxa"/>
          </w:tcPr>
          <w:p w14:paraId="62281C27" w14:textId="0E15A6A6" w:rsidR="00F72FFA" w:rsidRPr="002F55EF" w:rsidRDefault="00F72FFA" w:rsidP="00FB52C4">
            <w:pPr>
              <w:tabs>
                <w:tab w:val="left" w:pos="8280"/>
              </w:tabs>
              <w:spacing w:after="60"/>
              <w:jc w:val="right"/>
              <w:rPr>
                <w:sz w:val="18"/>
                <w:szCs w:val="18"/>
                <w:lang w:val="en-CA"/>
              </w:rPr>
            </w:pPr>
            <w:r w:rsidRPr="002F55EF">
              <w:rPr>
                <w:color w:val="000000"/>
                <w:sz w:val="18"/>
                <w:szCs w:val="18"/>
                <w:lang w:eastAsia="en-CA"/>
              </w:rPr>
              <w:t>20,050</w:t>
            </w:r>
          </w:p>
        </w:tc>
        <w:tc>
          <w:tcPr>
            <w:tcW w:w="685" w:type="dxa"/>
          </w:tcPr>
          <w:p w14:paraId="37CCFC94" w14:textId="1723702A" w:rsidR="00F72FFA"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692" w:type="dxa"/>
          </w:tcPr>
          <w:p w14:paraId="4E028FA2" w14:textId="2B93683F" w:rsidR="00F72FFA"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55888EEA" w14:textId="02867770" w:rsidR="00F72FFA" w:rsidRPr="002F55EF" w:rsidRDefault="00F72FFA" w:rsidP="00FB52C4">
            <w:pPr>
              <w:tabs>
                <w:tab w:val="left" w:pos="8280"/>
              </w:tabs>
              <w:spacing w:after="60"/>
              <w:jc w:val="right"/>
              <w:rPr>
                <w:sz w:val="18"/>
                <w:szCs w:val="18"/>
                <w:lang w:val="en-CA"/>
              </w:rPr>
            </w:pPr>
            <w:r w:rsidRPr="002F55EF">
              <w:rPr>
                <w:color w:val="000000"/>
                <w:sz w:val="18"/>
                <w:szCs w:val="18"/>
                <w:lang w:eastAsia="en-CA"/>
              </w:rPr>
              <w:t>9,750</w:t>
            </w:r>
          </w:p>
        </w:tc>
        <w:tc>
          <w:tcPr>
            <w:tcW w:w="697" w:type="dxa"/>
          </w:tcPr>
          <w:p w14:paraId="135AD500" w14:textId="1D818EA4" w:rsidR="00F72FFA"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4D00E86A" w14:textId="38ECCDC4" w:rsidR="00F72FFA" w:rsidRPr="002F55EF" w:rsidRDefault="00F72FFA" w:rsidP="00FB52C4">
            <w:pPr>
              <w:tabs>
                <w:tab w:val="left" w:pos="8280"/>
              </w:tabs>
              <w:spacing w:after="60"/>
              <w:jc w:val="right"/>
              <w:rPr>
                <w:sz w:val="18"/>
                <w:szCs w:val="18"/>
                <w:lang w:val="en-CA"/>
              </w:rPr>
            </w:pPr>
            <w:r w:rsidRPr="002F55EF">
              <w:rPr>
                <w:color w:val="000000"/>
                <w:sz w:val="18"/>
                <w:szCs w:val="18"/>
                <w:lang w:eastAsia="en-CA"/>
              </w:rPr>
              <w:t>7,020</w:t>
            </w:r>
          </w:p>
        </w:tc>
        <w:tc>
          <w:tcPr>
            <w:tcW w:w="801" w:type="dxa"/>
          </w:tcPr>
          <w:p w14:paraId="534D19D5" w14:textId="697EC104" w:rsidR="00F72FFA" w:rsidRPr="002F55EF" w:rsidRDefault="008D24C2" w:rsidP="00FB52C4">
            <w:pPr>
              <w:tabs>
                <w:tab w:val="left" w:pos="8280"/>
              </w:tabs>
              <w:spacing w:after="60"/>
              <w:jc w:val="right"/>
              <w:rPr>
                <w:sz w:val="18"/>
                <w:szCs w:val="18"/>
                <w:lang w:val="en-CA"/>
              </w:rPr>
            </w:pPr>
            <w:r w:rsidRPr="002F55EF">
              <w:rPr>
                <w:sz w:val="18"/>
                <w:szCs w:val="18"/>
                <w:lang w:val="en-CA"/>
              </w:rPr>
              <w:t>61,560</w:t>
            </w:r>
          </w:p>
        </w:tc>
      </w:tr>
      <w:tr w:rsidR="00F72FFA" w:rsidRPr="002F55EF" w14:paraId="21348916" w14:textId="77777777" w:rsidTr="000A66A0">
        <w:trPr>
          <w:trHeight w:val="96"/>
        </w:trPr>
        <w:tc>
          <w:tcPr>
            <w:tcW w:w="3002" w:type="dxa"/>
            <w:gridSpan w:val="3"/>
            <w:shd w:val="clear" w:color="auto" w:fill="auto"/>
          </w:tcPr>
          <w:p w14:paraId="1D7F9AE2" w14:textId="09999978" w:rsidR="00F72FFA" w:rsidRPr="002F55EF" w:rsidRDefault="00F72FFA" w:rsidP="00FB52C4">
            <w:pPr>
              <w:tabs>
                <w:tab w:val="left" w:pos="8280"/>
              </w:tabs>
              <w:spacing w:after="60"/>
              <w:jc w:val="left"/>
              <w:rPr>
                <w:sz w:val="18"/>
                <w:szCs w:val="18"/>
                <w:lang w:val="en-CA"/>
              </w:rPr>
            </w:pPr>
            <w:r w:rsidRPr="002F55EF">
              <w:rPr>
                <w:sz w:val="18"/>
                <w:szCs w:val="18"/>
                <w:lang w:val="en-CA"/>
              </w:rPr>
              <w:t>Total funds requested in principle (</w:t>
            </w:r>
            <w:r w:rsidR="00E857D8" w:rsidRPr="002F55EF">
              <w:rPr>
                <w:sz w:val="18"/>
                <w:szCs w:val="18"/>
                <w:lang w:val="en-CA"/>
              </w:rPr>
              <w:t>US $</w:t>
            </w:r>
            <w:r w:rsidRPr="002F55EF">
              <w:rPr>
                <w:sz w:val="18"/>
                <w:szCs w:val="18"/>
                <w:lang w:val="en-CA"/>
              </w:rPr>
              <w:t>)</w:t>
            </w:r>
          </w:p>
        </w:tc>
        <w:tc>
          <w:tcPr>
            <w:tcW w:w="882" w:type="dxa"/>
            <w:shd w:val="clear" w:color="auto" w:fill="auto"/>
          </w:tcPr>
          <w:p w14:paraId="436596AF" w14:textId="3174897B" w:rsidR="00F72FFA" w:rsidRPr="002F55EF" w:rsidRDefault="00F72FFA" w:rsidP="00FB52C4">
            <w:pPr>
              <w:tabs>
                <w:tab w:val="left" w:pos="8280"/>
              </w:tabs>
              <w:spacing w:after="60"/>
              <w:jc w:val="right"/>
              <w:rPr>
                <w:sz w:val="18"/>
                <w:szCs w:val="18"/>
                <w:lang w:val="en-CA"/>
              </w:rPr>
            </w:pPr>
            <w:r w:rsidRPr="002F55EF">
              <w:rPr>
                <w:color w:val="000000"/>
                <w:sz w:val="18"/>
                <w:szCs w:val="18"/>
                <w:lang w:eastAsia="en-CA"/>
              </w:rPr>
              <w:t>242,740</w:t>
            </w:r>
          </w:p>
        </w:tc>
        <w:tc>
          <w:tcPr>
            <w:tcW w:w="697" w:type="dxa"/>
          </w:tcPr>
          <w:p w14:paraId="2B529576" w14:textId="576D091F" w:rsidR="00F72FFA"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882" w:type="dxa"/>
          </w:tcPr>
          <w:p w14:paraId="1A3C9A33" w14:textId="6FA6D8B6" w:rsidR="00F72FFA" w:rsidRPr="002F55EF" w:rsidRDefault="00F72FFA" w:rsidP="00FB52C4">
            <w:pPr>
              <w:tabs>
                <w:tab w:val="left" w:pos="8280"/>
              </w:tabs>
              <w:spacing w:after="60"/>
              <w:jc w:val="right"/>
              <w:rPr>
                <w:sz w:val="18"/>
                <w:szCs w:val="18"/>
                <w:lang w:val="en-CA"/>
              </w:rPr>
            </w:pPr>
            <w:r w:rsidRPr="002F55EF">
              <w:rPr>
                <w:color w:val="000000"/>
                <w:sz w:val="18"/>
                <w:szCs w:val="18"/>
                <w:lang w:eastAsia="en-CA"/>
              </w:rPr>
              <w:t>213,050</w:t>
            </w:r>
          </w:p>
        </w:tc>
        <w:tc>
          <w:tcPr>
            <w:tcW w:w="685" w:type="dxa"/>
          </w:tcPr>
          <w:p w14:paraId="21F45133" w14:textId="643E0582" w:rsidR="00F72FFA"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692" w:type="dxa"/>
          </w:tcPr>
          <w:p w14:paraId="34DBCD9F" w14:textId="01C39DFF" w:rsidR="00F72FFA"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05BD5B38" w14:textId="7BA0ACD2" w:rsidR="00F72FFA" w:rsidRPr="002F55EF" w:rsidRDefault="00F72FFA" w:rsidP="00FB52C4">
            <w:pPr>
              <w:tabs>
                <w:tab w:val="left" w:pos="8280"/>
              </w:tabs>
              <w:spacing w:after="60"/>
              <w:jc w:val="right"/>
              <w:rPr>
                <w:sz w:val="18"/>
                <w:szCs w:val="18"/>
                <w:lang w:val="en-CA"/>
              </w:rPr>
            </w:pPr>
            <w:r w:rsidRPr="002F55EF">
              <w:rPr>
                <w:color w:val="000000"/>
                <w:sz w:val="18"/>
                <w:szCs w:val="18"/>
                <w:lang w:eastAsia="en-CA"/>
              </w:rPr>
              <w:t>84,750</w:t>
            </w:r>
          </w:p>
        </w:tc>
        <w:tc>
          <w:tcPr>
            <w:tcW w:w="697" w:type="dxa"/>
          </w:tcPr>
          <w:p w14:paraId="7F3C2E57" w14:textId="5BAF8E9B" w:rsidR="00F72FFA" w:rsidRPr="002F55EF" w:rsidRDefault="00962BDA" w:rsidP="00FB52C4">
            <w:pPr>
              <w:tabs>
                <w:tab w:val="left" w:pos="8280"/>
              </w:tabs>
              <w:spacing w:after="60"/>
              <w:jc w:val="right"/>
              <w:rPr>
                <w:sz w:val="18"/>
                <w:szCs w:val="18"/>
                <w:lang w:val="en-CA"/>
              </w:rPr>
            </w:pPr>
            <w:r w:rsidRPr="002F55EF">
              <w:rPr>
                <w:sz w:val="18"/>
                <w:szCs w:val="18"/>
                <w:lang w:val="en-CA"/>
              </w:rPr>
              <w:t>0</w:t>
            </w:r>
          </w:p>
        </w:tc>
        <w:tc>
          <w:tcPr>
            <w:tcW w:w="781" w:type="dxa"/>
          </w:tcPr>
          <w:p w14:paraId="74507AE5" w14:textId="6F9EB017" w:rsidR="00F72FFA" w:rsidRPr="002F55EF" w:rsidRDefault="00F72FFA" w:rsidP="00FB52C4">
            <w:pPr>
              <w:tabs>
                <w:tab w:val="left" w:pos="8280"/>
              </w:tabs>
              <w:spacing w:after="60"/>
              <w:jc w:val="right"/>
              <w:rPr>
                <w:sz w:val="18"/>
                <w:szCs w:val="18"/>
                <w:lang w:val="en-CA"/>
              </w:rPr>
            </w:pPr>
            <w:r w:rsidRPr="002F55EF">
              <w:rPr>
                <w:color w:val="000000"/>
                <w:sz w:val="18"/>
                <w:szCs w:val="18"/>
                <w:lang w:eastAsia="en-CA"/>
              </w:rPr>
              <w:t>61,020</w:t>
            </w:r>
          </w:p>
        </w:tc>
        <w:tc>
          <w:tcPr>
            <w:tcW w:w="801" w:type="dxa"/>
          </w:tcPr>
          <w:p w14:paraId="6F6C1A29" w14:textId="717A0E16" w:rsidR="00F72FFA" w:rsidRPr="002F55EF" w:rsidRDefault="008D24C2" w:rsidP="00FB52C4">
            <w:pPr>
              <w:tabs>
                <w:tab w:val="left" w:pos="8280"/>
              </w:tabs>
              <w:spacing w:after="60"/>
              <w:jc w:val="right"/>
              <w:rPr>
                <w:sz w:val="18"/>
                <w:szCs w:val="18"/>
                <w:lang w:val="en-CA"/>
              </w:rPr>
            </w:pPr>
            <w:r w:rsidRPr="002F55EF">
              <w:rPr>
                <w:sz w:val="18"/>
                <w:szCs w:val="18"/>
                <w:lang w:val="en-CA"/>
              </w:rPr>
              <w:t>601,560</w:t>
            </w:r>
          </w:p>
        </w:tc>
      </w:tr>
    </w:tbl>
    <w:p w14:paraId="777BE3EF" w14:textId="77777777" w:rsidR="00EE5B08" w:rsidRPr="002F55EF" w:rsidRDefault="00EE5B08" w:rsidP="00FB52C4">
      <w:pPr>
        <w:rPr>
          <w:sz w:val="18"/>
          <w:szCs w:val="18"/>
          <w:lang w:val="en-CA"/>
        </w:rPr>
      </w:pPr>
    </w:p>
    <w:tbl>
      <w:tblPr>
        <w:tblStyle w:val="TableGrid10"/>
        <w:tblW w:w="5282" w:type="pct"/>
        <w:tblInd w:w="-95" w:type="dxa"/>
        <w:tblLook w:val="04A0" w:firstRow="1" w:lastRow="0" w:firstColumn="1" w:lastColumn="0" w:noHBand="0" w:noVBand="1"/>
      </w:tblPr>
      <w:tblGrid>
        <w:gridCol w:w="3208"/>
        <w:gridCol w:w="3341"/>
        <w:gridCol w:w="3352"/>
      </w:tblGrid>
      <w:tr w:rsidR="00EE5B08" w:rsidRPr="002F55EF" w14:paraId="5F1C2152" w14:textId="77777777" w:rsidTr="000A66A0">
        <w:trPr>
          <w:trHeight w:hRule="exact" w:val="227"/>
        </w:trPr>
        <w:tc>
          <w:tcPr>
            <w:tcW w:w="5000" w:type="pct"/>
            <w:gridSpan w:val="3"/>
            <w:shd w:val="clear" w:color="auto" w:fill="auto"/>
          </w:tcPr>
          <w:p w14:paraId="66E44AF2" w14:textId="173F4D2E" w:rsidR="00EE5B08" w:rsidRPr="002F55EF" w:rsidRDefault="00EE5B08" w:rsidP="00FB52C4">
            <w:pPr>
              <w:rPr>
                <w:b/>
                <w:color w:val="000000" w:themeColor="text1"/>
                <w:sz w:val="20"/>
                <w:szCs w:val="20"/>
                <w:lang w:val="en-CA"/>
              </w:rPr>
            </w:pPr>
            <w:r w:rsidRPr="002F55EF">
              <w:rPr>
                <w:b/>
                <w:color w:val="000000" w:themeColor="text1"/>
                <w:sz w:val="20"/>
                <w:szCs w:val="20"/>
                <w:lang w:val="en-CA"/>
              </w:rPr>
              <w:t xml:space="preserve">(VII) Request for </w:t>
            </w:r>
            <w:r w:rsidR="00B257BB" w:rsidRPr="002F55EF">
              <w:rPr>
                <w:b/>
                <w:color w:val="000000" w:themeColor="text1"/>
                <w:sz w:val="20"/>
                <w:szCs w:val="20"/>
                <w:lang w:val="en-CA"/>
              </w:rPr>
              <w:t xml:space="preserve">approval of </w:t>
            </w:r>
            <w:r w:rsidRPr="002F55EF">
              <w:rPr>
                <w:b/>
                <w:color w:val="000000" w:themeColor="text1"/>
                <w:sz w:val="20"/>
                <w:szCs w:val="20"/>
                <w:lang w:val="en-CA"/>
              </w:rPr>
              <w:t>funding for the first tranche (2020)</w:t>
            </w:r>
          </w:p>
        </w:tc>
      </w:tr>
      <w:tr w:rsidR="00EE5B08" w:rsidRPr="002F55EF" w14:paraId="142FA794" w14:textId="77777777" w:rsidTr="000A66A0">
        <w:trPr>
          <w:trHeight w:hRule="exact" w:val="227"/>
        </w:trPr>
        <w:tc>
          <w:tcPr>
            <w:tcW w:w="1620" w:type="pct"/>
            <w:shd w:val="clear" w:color="auto" w:fill="auto"/>
          </w:tcPr>
          <w:p w14:paraId="553726D9" w14:textId="77777777" w:rsidR="00EE5B08" w:rsidRPr="002F55EF" w:rsidRDefault="00EE5B08" w:rsidP="00FB52C4">
            <w:pPr>
              <w:jc w:val="center"/>
              <w:rPr>
                <w:b/>
                <w:color w:val="000000" w:themeColor="text1"/>
                <w:sz w:val="20"/>
                <w:szCs w:val="20"/>
                <w:lang w:val="en-CA"/>
              </w:rPr>
            </w:pPr>
            <w:r w:rsidRPr="002F55EF">
              <w:rPr>
                <w:b/>
                <w:color w:val="000000" w:themeColor="text1"/>
                <w:sz w:val="20"/>
                <w:szCs w:val="20"/>
                <w:lang w:val="en-CA"/>
              </w:rPr>
              <w:t>Agency</w:t>
            </w:r>
          </w:p>
        </w:tc>
        <w:tc>
          <w:tcPr>
            <w:tcW w:w="1687" w:type="pct"/>
            <w:shd w:val="clear" w:color="auto" w:fill="auto"/>
          </w:tcPr>
          <w:p w14:paraId="3FDA276D" w14:textId="18056C00" w:rsidR="00EE5B08" w:rsidRPr="002F55EF" w:rsidRDefault="00EE5B08" w:rsidP="00FB52C4">
            <w:pPr>
              <w:jc w:val="center"/>
              <w:rPr>
                <w:b/>
                <w:color w:val="000000" w:themeColor="text1"/>
                <w:sz w:val="20"/>
                <w:szCs w:val="20"/>
                <w:lang w:val="en-CA"/>
              </w:rPr>
            </w:pPr>
            <w:r w:rsidRPr="002F55EF">
              <w:rPr>
                <w:b/>
                <w:color w:val="000000" w:themeColor="text1"/>
                <w:sz w:val="20"/>
                <w:szCs w:val="20"/>
                <w:lang w:val="en-CA"/>
              </w:rPr>
              <w:t>Funds requested (</w:t>
            </w:r>
            <w:r w:rsidR="00E857D8" w:rsidRPr="002F55EF">
              <w:rPr>
                <w:b/>
                <w:color w:val="000000" w:themeColor="text1"/>
                <w:sz w:val="20"/>
                <w:szCs w:val="20"/>
                <w:lang w:val="en-CA"/>
              </w:rPr>
              <w:t>US $</w:t>
            </w:r>
            <w:r w:rsidRPr="002F55EF">
              <w:rPr>
                <w:b/>
                <w:color w:val="000000" w:themeColor="text1"/>
                <w:sz w:val="20"/>
                <w:szCs w:val="20"/>
                <w:lang w:val="en-CA"/>
              </w:rPr>
              <w:t>)</w:t>
            </w:r>
          </w:p>
        </w:tc>
        <w:tc>
          <w:tcPr>
            <w:tcW w:w="1693" w:type="pct"/>
            <w:shd w:val="clear" w:color="auto" w:fill="auto"/>
          </w:tcPr>
          <w:p w14:paraId="2F275D36" w14:textId="44BBB0EE" w:rsidR="00EE5B08" w:rsidRPr="002F55EF" w:rsidRDefault="00EE5B08" w:rsidP="00FB52C4">
            <w:pPr>
              <w:jc w:val="center"/>
              <w:rPr>
                <w:b/>
                <w:color w:val="000000" w:themeColor="text1"/>
                <w:sz w:val="20"/>
                <w:szCs w:val="20"/>
                <w:lang w:val="en-CA"/>
              </w:rPr>
            </w:pPr>
            <w:r w:rsidRPr="002F55EF">
              <w:rPr>
                <w:b/>
                <w:color w:val="000000" w:themeColor="text1"/>
                <w:sz w:val="20"/>
                <w:szCs w:val="20"/>
                <w:lang w:val="en-CA"/>
              </w:rPr>
              <w:t>Support costs (</w:t>
            </w:r>
            <w:r w:rsidR="00E857D8" w:rsidRPr="002F55EF">
              <w:rPr>
                <w:b/>
                <w:color w:val="000000" w:themeColor="text1"/>
                <w:sz w:val="20"/>
                <w:szCs w:val="20"/>
                <w:lang w:val="en-CA"/>
              </w:rPr>
              <w:t>US $</w:t>
            </w:r>
            <w:r w:rsidRPr="002F55EF">
              <w:rPr>
                <w:b/>
                <w:color w:val="000000" w:themeColor="text1"/>
                <w:sz w:val="20"/>
                <w:szCs w:val="20"/>
                <w:lang w:val="en-CA"/>
              </w:rPr>
              <w:t>)</w:t>
            </w:r>
          </w:p>
        </w:tc>
      </w:tr>
      <w:tr w:rsidR="00EE5B08" w:rsidRPr="002F55EF" w14:paraId="4A1CB13C" w14:textId="77777777" w:rsidTr="000A66A0">
        <w:trPr>
          <w:trHeight w:hRule="exact" w:val="227"/>
        </w:trPr>
        <w:tc>
          <w:tcPr>
            <w:tcW w:w="1620" w:type="pct"/>
            <w:shd w:val="clear" w:color="auto" w:fill="auto"/>
          </w:tcPr>
          <w:p w14:paraId="033C8CC5" w14:textId="00840FC1" w:rsidR="00EE5B08" w:rsidRPr="002F55EF" w:rsidRDefault="00AE0D4C" w:rsidP="00FB52C4">
            <w:pPr>
              <w:rPr>
                <w:color w:val="000000" w:themeColor="text1"/>
                <w:sz w:val="20"/>
                <w:szCs w:val="20"/>
                <w:lang w:val="en-CA"/>
              </w:rPr>
            </w:pPr>
            <w:r w:rsidRPr="002F55EF">
              <w:rPr>
                <w:color w:val="000000" w:themeColor="text1"/>
                <w:sz w:val="20"/>
                <w:szCs w:val="20"/>
                <w:lang w:val="en-CA"/>
              </w:rPr>
              <w:t>UNEP</w:t>
            </w:r>
          </w:p>
        </w:tc>
        <w:tc>
          <w:tcPr>
            <w:tcW w:w="1687" w:type="pct"/>
            <w:shd w:val="clear" w:color="auto" w:fill="auto"/>
          </w:tcPr>
          <w:p w14:paraId="44F1174A" w14:textId="75C1EB2C" w:rsidR="00EE5B08" w:rsidRPr="002F55EF" w:rsidRDefault="00132772" w:rsidP="00FB52C4">
            <w:pPr>
              <w:jc w:val="right"/>
              <w:rPr>
                <w:color w:val="000000" w:themeColor="text1"/>
                <w:sz w:val="20"/>
                <w:szCs w:val="20"/>
                <w:lang w:val="en-CA"/>
              </w:rPr>
            </w:pPr>
            <w:r w:rsidRPr="002F55EF">
              <w:rPr>
                <w:color w:val="000000"/>
                <w:sz w:val="20"/>
                <w:szCs w:val="20"/>
                <w:lang w:eastAsia="en-CA"/>
              </w:rPr>
              <w:t>128,000</w:t>
            </w:r>
          </w:p>
        </w:tc>
        <w:tc>
          <w:tcPr>
            <w:tcW w:w="1693" w:type="pct"/>
            <w:shd w:val="clear" w:color="auto" w:fill="auto"/>
          </w:tcPr>
          <w:p w14:paraId="701754CA" w14:textId="2E002B38" w:rsidR="00EE5B08" w:rsidRPr="002F55EF" w:rsidRDefault="00132772" w:rsidP="00FB52C4">
            <w:pPr>
              <w:jc w:val="right"/>
              <w:rPr>
                <w:color w:val="000000" w:themeColor="text1"/>
                <w:sz w:val="20"/>
                <w:szCs w:val="20"/>
                <w:lang w:val="en-CA"/>
              </w:rPr>
            </w:pPr>
            <w:r w:rsidRPr="002F55EF">
              <w:rPr>
                <w:color w:val="000000"/>
                <w:sz w:val="20"/>
                <w:szCs w:val="20"/>
                <w:lang w:eastAsia="en-CA"/>
              </w:rPr>
              <w:t>16,640</w:t>
            </w:r>
          </w:p>
        </w:tc>
      </w:tr>
      <w:tr w:rsidR="00EE5B08" w:rsidRPr="002F55EF" w14:paraId="611771A4" w14:textId="77777777" w:rsidTr="000A66A0">
        <w:trPr>
          <w:trHeight w:hRule="exact" w:val="227"/>
        </w:trPr>
        <w:tc>
          <w:tcPr>
            <w:tcW w:w="1620" w:type="pct"/>
            <w:shd w:val="clear" w:color="auto" w:fill="auto"/>
          </w:tcPr>
          <w:p w14:paraId="49C81B58" w14:textId="5FB1D6B5" w:rsidR="00EE5B08" w:rsidRPr="002F55EF" w:rsidRDefault="00AE0D4C" w:rsidP="00FB52C4">
            <w:pPr>
              <w:rPr>
                <w:color w:val="000000" w:themeColor="text1"/>
                <w:sz w:val="20"/>
                <w:szCs w:val="20"/>
                <w:lang w:val="en-CA"/>
              </w:rPr>
            </w:pPr>
            <w:r w:rsidRPr="002F55EF">
              <w:rPr>
                <w:color w:val="000000" w:themeColor="text1"/>
                <w:sz w:val="20"/>
                <w:szCs w:val="20"/>
                <w:lang w:val="en-CA"/>
              </w:rPr>
              <w:t>UNDP</w:t>
            </w:r>
          </w:p>
        </w:tc>
        <w:tc>
          <w:tcPr>
            <w:tcW w:w="1687" w:type="pct"/>
            <w:shd w:val="clear" w:color="auto" w:fill="auto"/>
          </w:tcPr>
          <w:p w14:paraId="1CCDE2ED" w14:textId="5F13E09A" w:rsidR="00EE5B08" w:rsidRPr="002F55EF" w:rsidRDefault="00132772" w:rsidP="00FB52C4">
            <w:pPr>
              <w:jc w:val="right"/>
              <w:rPr>
                <w:color w:val="000000" w:themeColor="text1"/>
                <w:sz w:val="20"/>
                <w:szCs w:val="20"/>
                <w:lang w:val="en-CA"/>
              </w:rPr>
            </w:pPr>
            <w:r w:rsidRPr="002F55EF">
              <w:rPr>
                <w:color w:val="000000"/>
                <w:sz w:val="20"/>
                <w:szCs w:val="20"/>
                <w:lang w:eastAsia="en-CA"/>
              </w:rPr>
              <w:t>90,000</w:t>
            </w:r>
          </w:p>
        </w:tc>
        <w:tc>
          <w:tcPr>
            <w:tcW w:w="1693" w:type="pct"/>
            <w:shd w:val="clear" w:color="auto" w:fill="auto"/>
          </w:tcPr>
          <w:p w14:paraId="21875D6A" w14:textId="3DF31AC3" w:rsidR="00EE5B08" w:rsidRPr="002F55EF" w:rsidRDefault="00132772" w:rsidP="00FB52C4">
            <w:pPr>
              <w:jc w:val="right"/>
              <w:rPr>
                <w:color w:val="000000" w:themeColor="text1"/>
                <w:sz w:val="20"/>
                <w:szCs w:val="20"/>
                <w:lang w:val="en-CA"/>
              </w:rPr>
            </w:pPr>
            <w:r w:rsidRPr="002F55EF">
              <w:rPr>
                <w:color w:val="000000"/>
                <w:sz w:val="20"/>
                <w:szCs w:val="20"/>
                <w:lang w:eastAsia="en-CA"/>
              </w:rPr>
              <w:t>8,100</w:t>
            </w:r>
          </w:p>
        </w:tc>
      </w:tr>
      <w:tr w:rsidR="00B257BB" w:rsidRPr="002F55EF" w14:paraId="7385F382" w14:textId="77777777" w:rsidTr="000A66A0">
        <w:trPr>
          <w:trHeight w:hRule="exact" w:val="227"/>
        </w:trPr>
        <w:tc>
          <w:tcPr>
            <w:tcW w:w="1620" w:type="pct"/>
            <w:shd w:val="clear" w:color="auto" w:fill="auto"/>
          </w:tcPr>
          <w:p w14:paraId="123D1F5E" w14:textId="17862E2C" w:rsidR="00B257BB" w:rsidRPr="002F55EF" w:rsidRDefault="00B257BB" w:rsidP="00FB52C4">
            <w:pPr>
              <w:rPr>
                <w:color w:val="000000" w:themeColor="text1"/>
                <w:sz w:val="20"/>
                <w:szCs w:val="20"/>
                <w:lang w:val="en-CA"/>
              </w:rPr>
            </w:pPr>
            <w:r w:rsidRPr="002F55EF">
              <w:rPr>
                <w:color w:val="000000" w:themeColor="text1"/>
                <w:sz w:val="20"/>
                <w:szCs w:val="20"/>
                <w:lang w:val="en-CA"/>
              </w:rPr>
              <w:t>Total</w:t>
            </w:r>
          </w:p>
        </w:tc>
        <w:tc>
          <w:tcPr>
            <w:tcW w:w="1687" w:type="pct"/>
            <w:shd w:val="clear" w:color="auto" w:fill="auto"/>
          </w:tcPr>
          <w:p w14:paraId="4DE9249A" w14:textId="35AD545C" w:rsidR="00B257BB" w:rsidRPr="002F55EF" w:rsidRDefault="00132772" w:rsidP="00FB52C4">
            <w:pPr>
              <w:jc w:val="right"/>
              <w:rPr>
                <w:color w:val="000000" w:themeColor="text1"/>
                <w:sz w:val="20"/>
                <w:szCs w:val="20"/>
                <w:lang w:val="en-CA"/>
              </w:rPr>
            </w:pPr>
            <w:r w:rsidRPr="002F55EF">
              <w:rPr>
                <w:color w:val="000000"/>
                <w:sz w:val="20"/>
                <w:szCs w:val="20"/>
                <w:lang w:eastAsia="en-CA"/>
              </w:rPr>
              <w:t>218,000</w:t>
            </w:r>
          </w:p>
        </w:tc>
        <w:tc>
          <w:tcPr>
            <w:tcW w:w="1693" w:type="pct"/>
            <w:shd w:val="clear" w:color="auto" w:fill="auto"/>
          </w:tcPr>
          <w:p w14:paraId="042DFE6B" w14:textId="02D001C4" w:rsidR="00B257BB" w:rsidRPr="002F55EF" w:rsidRDefault="00132772" w:rsidP="00FB52C4">
            <w:pPr>
              <w:jc w:val="right"/>
              <w:rPr>
                <w:color w:val="000000" w:themeColor="text1"/>
                <w:sz w:val="20"/>
                <w:szCs w:val="20"/>
                <w:lang w:val="en-CA"/>
              </w:rPr>
            </w:pPr>
            <w:r w:rsidRPr="002F55EF">
              <w:rPr>
                <w:color w:val="000000"/>
                <w:sz w:val="20"/>
                <w:szCs w:val="20"/>
                <w:lang w:eastAsia="en-CA"/>
              </w:rPr>
              <w:t>24,740</w:t>
            </w:r>
          </w:p>
        </w:tc>
      </w:tr>
    </w:tbl>
    <w:p w14:paraId="1F61133B" w14:textId="77777777" w:rsidR="003B2763" w:rsidRPr="002F55EF" w:rsidRDefault="003B2763" w:rsidP="00FB52C4">
      <w:pPr>
        <w:tabs>
          <w:tab w:val="left" w:pos="2662"/>
        </w:tabs>
        <w:ind w:left="-459"/>
        <w:jc w:val="left"/>
        <w:rPr>
          <w:color w:val="000000" w:themeColor="text1"/>
          <w:sz w:val="18"/>
          <w:szCs w:val="18"/>
          <w:lang w:val="en-CA"/>
        </w:rPr>
      </w:pPr>
      <w:r w:rsidRPr="002F55EF">
        <w:rPr>
          <w:b/>
          <w:color w:val="000000" w:themeColor="text1"/>
          <w:sz w:val="18"/>
          <w:szCs w:val="18"/>
          <w:lang w:val="en-CA"/>
        </w:rPr>
        <w:tab/>
      </w:r>
    </w:p>
    <w:tbl>
      <w:tblPr>
        <w:tblStyle w:val="TableGrid"/>
        <w:tblW w:w="5282" w:type="pct"/>
        <w:tblInd w:w="-95" w:type="dxa"/>
        <w:tblLook w:val="04A0" w:firstRow="1" w:lastRow="0" w:firstColumn="1" w:lastColumn="0" w:noHBand="0" w:noVBand="1"/>
      </w:tblPr>
      <w:tblGrid>
        <w:gridCol w:w="3220"/>
        <w:gridCol w:w="6681"/>
      </w:tblGrid>
      <w:tr w:rsidR="00EE5B08" w:rsidRPr="002F55EF" w14:paraId="3B91B950" w14:textId="77777777" w:rsidTr="00E87358">
        <w:trPr>
          <w:trHeight w:hRule="exact" w:val="281"/>
        </w:trPr>
        <w:tc>
          <w:tcPr>
            <w:tcW w:w="1626" w:type="pct"/>
            <w:shd w:val="clear" w:color="auto" w:fill="auto"/>
          </w:tcPr>
          <w:p w14:paraId="5ECF2B82" w14:textId="77777777" w:rsidR="00EE5B08" w:rsidRPr="002F55EF" w:rsidRDefault="00EE5B08" w:rsidP="00FB52C4">
            <w:pPr>
              <w:jc w:val="left"/>
              <w:rPr>
                <w:b/>
                <w:color w:val="000000" w:themeColor="text1"/>
                <w:sz w:val="20"/>
                <w:szCs w:val="20"/>
                <w:lang w:val="en-CA"/>
              </w:rPr>
            </w:pPr>
            <w:r w:rsidRPr="002F55EF">
              <w:rPr>
                <w:b/>
                <w:color w:val="000000" w:themeColor="text1"/>
                <w:sz w:val="20"/>
                <w:szCs w:val="20"/>
                <w:lang w:val="en-CA"/>
              </w:rPr>
              <w:t>Secretariat's recommendation:</w:t>
            </w:r>
          </w:p>
        </w:tc>
        <w:tc>
          <w:tcPr>
            <w:tcW w:w="3374" w:type="pct"/>
            <w:shd w:val="clear" w:color="auto" w:fill="auto"/>
          </w:tcPr>
          <w:p w14:paraId="4CC4F903" w14:textId="00BCCE46" w:rsidR="00EE5B08" w:rsidRPr="002F55EF" w:rsidRDefault="00E87358" w:rsidP="00FB52C4">
            <w:pPr>
              <w:jc w:val="center"/>
              <w:rPr>
                <w:color w:val="000000" w:themeColor="text1"/>
                <w:sz w:val="20"/>
                <w:szCs w:val="20"/>
                <w:lang w:val="en-CA"/>
              </w:rPr>
            </w:pPr>
            <w:r w:rsidRPr="002F55EF">
              <w:rPr>
                <w:color w:val="000000" w:themeColor="text1"/>
                <w:sz w:val="20"/>
                <w:szCs w:val="20"/>
                <w:lang w:val="en-CA"/>
              </w:rPr>
              <w:t>Individual consideration</w:t>
            </w:r>
          </w:p>
        </w:tc>
      </w:tr>
    </w:tbl>
    <w:p w14:paraId="562D380A" w14:textId="54A6F7D7" w:rsidR="000D0C2C" w:rsidRPr="002F55EF" w:rsidRDefault="000D0C2C" w:rsidP="00FB52C4">
      <w:pPr>
        <w:pStyle w:val="StyleHeader4Para4Left0Firstline0"/>
        <w:widowControl/>
        <w:numPr>
          <w:ilvl w:val="0"/>
          <w:numId w:val="0"/>
        </w:numPr>
        <w:jc w:val="left"/>
        <w:rPr>
          <w:b/>
          <w:lang w:val="en-CA"/>
        </w:rPr>
      </w:pPr>
      <w:r w:rsidRPr="002F55EF">
        <w:rPr>
          <w:b/>
          <w:lang w:val="en-CA"/>
        </w:rPr>
        <w:br w:type="page"/>
      </w:r>
    </w:p>
    <w:p w14:paraId="6369EDEE" w14:textId="5DFEC19A" w:rsidR="00C679D6" w:rsidRPr="002F55EF" w:rsidRDefault="00C679D6" w:rsidP="00FB52C4">
      <w:pPr>
        <w:pStyle w:val="StyleHeader4Para4Left0Firstline0"/>
        <w:widowControl/>
        <w:numPr>
          <w:ilvl w:val="0"/>
          <w:numId w:val="0"/>
        </w:numPr>
        <w:jc w:val="center"/>
        <w:rPr>
          <w:b/>
          <w:sz w:val="22"/>
          <w:lang w:val="en-CA"/>
        </w:rPr>
      </w:pPr>
      <w:r w:rsidRPr="002F55EF">
        <w:rPr>
          <w:b/>
          <w:sz w:val="22"/>
          <w:lang w:val="en-CA"/>
        </w:rPr>
        <w:lastRenderedPageBreak/>
        <w:t>PROJECT DESCRIPTION</w:t>
      </w:r>
    </w:p>
    <w:p w14:paraId="458B381A" w14:textId="4A3B04E3" w:rsidR="00C679D6" w:rsidRPr="002F55EF" w:rsidRDefault="00C679D6" w:rsidP="00FB52C4">
      <w:pPr>
        <w:spacing w:after="240"/>
        <w:rPr>
          <w:b/>
          <w:lang w:val="en-CA"/>
        </w:rPr>
      </w:pPr>
      <w:r w:rsidRPr="002F55EF">
        <w:rPr>
          <w:b/>
          <w:lang w:val="en-CA"/>
        </w:rPr>
        <w:t>Background</w:t>
      </w:r>
    </w:p>
    <w:p w14:paraId="2D8D9A39" w14:textId="62C8E053" w:rsidR="003C6060" w:rsidRPr="002F55EF" w:rsidRDefault="00197D03" w:rsidP="00FB52C4">
      <w:pPr>
        <w:pStyle w:val="Heading1"/>
        <w:numPr>
          <w:ilvl w:val="0"/>
          <w:numId w:val="7"/>
        </w:numPr>
        <w:ind w:left="0" w:firstLine="0"/>
        <w:rPr>
          <w:lang w:val="en-CA"/>
        </w:rPr>
      </w:pPr>
      <w:r w:rsidRPr="002F55EF">
        <w:rPr>
          <w:lang w:val="en-CA"/>
        </w:rPr>
        <w:t>On behalf of the Government of</w:t>
      </w:r>
      <w:r w:rsidR="00F83587" w:rsidRPr="002F55EF">
        <w:rPr>
          <w:lang w:val="en-CA"/>
        </w:rPr>
        <w:t xml:space="preserve"> Nepal</w:t>
      </w:r>
      <w:r w:rsidRPr="002F55EF">
        <w:rPr>
          <w:lang w:val="en-CA"/>
        </w:rPr>
        <w:t xml:space="preserve">, </w:t>
      </w:r>
      <w:r w:rsidR="00F83587" w:rsidRPr="002F55EF">
        <w:rPr>
          <w:lang w:val="en-CA"/>
        </w:rPr>
        <w:t>UNEP</w:t>
      </w:r>
      <w:r w:rsidR="00FE356E" w:rsidRPr="002F55EF">
        <w:rPr>
          <w:lang w:val="en-CA"/>
        </w:rPr>
        <w:t>,</w:t>
      </w:r>
      <w:r w:rsidR="00F83587" w:rsidRPr="002F55EF">
        <w:rPr>
          <w:lang w:val="en-CA"/>
        </w:rPr>
        <w:t xml:space="preserve"> </w:t>
      </w:r>
      <w:r w:rsidRPr="002F55EF">
        <w:rPr>
          <w:lang w:val="en-CA"/>
        </w:rPr>
        <w:t>a</w:t>
      </w:r>
      <w:r w:rsidR="00FE356E" w:rsidRPr="002F55EF">
        <w:rPr>
          <w:lang w:val="en-CA"/>
        </w:rPr>
        <w:t xml:space="preserve">s the lead implementing agency, </w:t>
      </w:r>
      <w:r w:rsidRPr="002F55EF">
        <w:rPr>
          <w:lang w:val="en-CA"/>
        </w:rPr>
        <w:t>has submitted a request for stage II of the HCFC ph</w:t>
      </w:r>
      <w:r w:rsidR="00FE356E" w:rsidRPr="002F55EF">
        <w:rPr>
          <w:lang w:val="en-CA"/>
        </w:rPr>
        <w:t xml:space="preserve">ase-out management plan (HPMP) </w:t>
      </w:r>
      <w:r w:rsidRPr="002F55EF">
        <w:rPr>
          <w:lang w:val="en-CA"/>
        </w:rPr>
        <w:t xml:space="preserve">at a total cost of </w:t>
      </w:r>
      <w:r w:rsidR="00E857D8" w:rsidRPr="002F55EF">
        <w:rPr>
          <w:lang w:val="en-CA"/>
        </w:rPr>
        <w:t>US $</w:t>
      </w:r>
      <w:r w:rsidR="00F83587" w:rsidRPr="002F55EF">
        <w:rPr>
          <w:color w:val="000000"/>
          <w:lang w:eastAsia="en-CA"/>
        </w:rPr>
        <w:t>601,560</w:t>
      </w:r>
      <w:r w:rsidRPr="002F55EF">
        <w:rPr>
          <w:lang w:val="en-CA"/>
        </w:rPr>
        <w:t xml:space="preserve">, consisting of </w:t>
      </w:r>
      <w:r w:rsidR="00E857D8" w:rsidRPr="002F55EF">
        <w:rPr>
          <w:lang w:val="en-CA"/>
        </w:rPr>
        <w:t>US $</w:t>
      </w:r>
      <w:r w:rsidR="00F83587" w:rsidRPr="002F55EF">
        <w:rPr>
          <w:color w:val="000000"/>
          <w:lang w:eastAsia="en-CA"/>
        </w:rPr>
        <w:t>324,000</w:t>
      </w:r>
      <w:r w:rsidR="00A30351" w:rsidRPr="002F55EF">
        <w:rPr>
          <w:color w:val="000000"/>
          <w:lang w:eastAsia="en-CA"/>
        </w:rPr>
        <w:t>,</w:t>
      </w:r>
      <w:r w:rsidRPr="002F55EF">
        <w:rPr>
          <w:lang w:val="en-CA"/>
        </w:rPr>
        <w:t xml:space="preserve"> plus agency support costs of </w:t>
      </w:r>
      <w:r w:rsidR="00E857D8" w:rsidRPr="002F55EF">
        <w:rPr>
          <w:lang w:val="en-CA"/>
        </w:rPr>
        <w:t>US $</w:t>
      </w:r>
      <w:r w:rsidR="00F83587" w:rsidRPr="002F55EF">
        <w:rPr>
          <w:color w:val="000000"/>
          <w:lang w:eastAsia="en-CA"/>
        </w:rPr>
        <w:t>42,120</w:t>
      </w:r>
      <w:r w:rsidRPr="002F55EF">
        <w:rPr>
          <w:lang w:val="en-CA"/>
        </w:rPr>
        <w:t xml:space="preserve"> for </w:t>
      </w:r>
      <w:r w:rsidR="00F83587" w:rsidRPr="002F55EF">
        <w:rPr>
          <w:lang w:val="en-CA"/>
        </w:rPr>
        <w:t>UNEP</w:t>
      </w:r>
      <w:r w:rsidR="00237BBE" w:rsidRPr="002F55EF">
        <w:rPr>
          <w:lang w:val="en-CA"/>
        </w:rPr>
        <w:t>,</w:t>
      </w:r>
      <w:r w:rsidRPr="002F55EF">
        <w:rPr>
          <w:lang w:val="en-CA"/>
        </w:rPr>
        <w:t xml:space="preserve"> and </w:t>
      </w:r>
      <w:r w:rsidR="00E857D8" w:rsidRPr="002F55EF">
        <w:rPr>
          <w:lang w:val="en-CA"/>
        </w:rPr>
        <w:t>US $</w:t>
      </w:r>
      <w:r w:rsidR="00D44F11" w:rsidRPr="002F55EF">
        <w:rPr>
          <w:color w:val="000000"/>
          <w:lang w:eastAsia="en-CA"/>
        </w:rPr>
        <w:t>216,000</w:t>
      </w:r>
      <w:r w:rsidR="00A30351" w:rsidRPr="002F55EF">
        <w:rPr>
          <w:color w:val="000000"/>
          <w:lang w:eastAsia="en-CA"/>
        </w:rPr>
        <w:t>,</w:t>
      </w:r>
      <w:r w:rsidRPr="002F55EF">
        <w:rPr>
          <w:lang w:val="en-CA"/>
        </w:rPr>
        <w:t xml:space="preserve"> plus agency support costs of </w:t>
      </w:r>
      <w:r w:rsidR="00E857D8" w:rsidRPr="002F55EF">
        <w:rPr>
          <w:lang w:val="en-CA"/>
        </w:rPr>
        <w:t>US $</w:t>
      </w:r>
      <w:r w:rsidR="00D44F11" w:rsidRPr="002F55EF">
        <w:rPr>
          <w:lang w:val="en-CA"/>
        </w:rPr>
        <w:t>19,440</w:t>
      </w:r>
      <w:r w:rsidRPr="002F55EF">
        <w:rPr>
          <w:lang w:val="en-CA"/>
        </w:rPr>
        <w:t xml:space="preserve"> for </w:t>
      </w:r>
      <w:r w:rsidR="00D44F11" w:rsidRPr="002F55EF">
        <w:rPr>
          <w:lang w:val="en-CA"/>
        </w:rPr>
        <w:t>UND</w:t>
      </w:r>
      <w:r w:rsidR="00237BBE" w:rsidRPr="002F55EF">
        <w:rPr>
          <w:lang w:val="en-CA"/>
        </w:rPr>
        <w:t>P</w:t>
      </w:r>
      <w:r w:rsidRPr="002F55EF">
        <w:rPr>
          <w:lang w:val="en-CA"/>
        </w:rPr>
        <w:t>, as originally submitted.</w:t>
      </w:r>
      <w:r w:rsidRPr="002F55EF">
        <w:rPr>
          <w:rStyle w:val="FootnoteReference"/>
          <w:lang w:val="en-CA"/>
        </w:rPr>
        <w:footnoteReference w:id="5"/>
      </w:r>
      <w:r w:rsidRPr="002F55EF">
        <w:rPr>
          <w:lang w:val="en-CA"/>
        </w:rPr>
        <w:t xml:space="preserve"> </w:t>
      </w:r>
      <w:r w:rsidR="003C6060" w:rsidRPr="002F55EF">
        <w:rPr>
          <w:lang w:val="en-CA"/>
        </w:rPr>
        <w:t xml:space="preserve">The implementation of stage II of the HPMP will phase out </w:t>
      </w:r>
      <w:r w:rsidR="002F6430" w:rsidRPr="002F55EF">
        <w:rPr>
          <w:lang w:val="en-CA"/>
        </w:rPr>
        <w:t xml:space="preserve">the remaining </w:t>
      </w:r>
      <w:r w:rsidR="003C6060" w:rsidRPr="002F55EF">
        <w:rPr>
          <w:lang w:val="en-CA"/>
        </w:rPr>
        <w:t>consumption of HCFCs by 20</w:t>
      </w:r>
      <w:r w:rsidR="00D44F11" w:rsidRPr="002F55EF">
        <w:rPr>
          <w:lang w:val="en-CA"/>
        </w:rPr>
        <w:t>30</w:t>
      </w:r>
      <w:r w:rsidR="003C6060" w:rsidRPr="002F55EF">
        <w:rPr>
          <w:lang w:val="en-CA"/>
        </w:rPr>
        <w:t xml:space="preserve">. </w:t>
      </w:r>
    </w:p>
    <w:p w14:paraId="42FAF136" w14:textId="19E36102" w:rsidR="00B963A3" w:rsidRPr="002F55EF" w:rsidRDefault="00C679D6" w:rsidP="00FB52C4">
      <w:pPr>
        <w:pStyle w:val="Heading1"/>
        <w:numPr>
          <w:ilvl w:val="0"/>
          <w:numId w:val="7"/>
        </w:numPr>
        <w:ind w:left="0" w:firstLine="0"/>
        <w:rPr>
          <w:lang w:val="en-CA"/>
        </w:rPr>
      </w:pPr>
      <w:r w:rsidRPr="002F55EF">
        <w:rPr>
          <w:lang w:val="en-CA"/>
        </w:rPr>
        <w:t xml:space="preserve">The first tranche </w:t>
      </w:r>
      <w:r w:rsidR="00D66A82" w:rsidRPr="002F55EF">
        <w:rPr>
          <w:lang w:val="en-CA"/>
        </w:rPr>
        <w:t>of</w:t>
      </w:r>
      <w:r w:rsidRPr="002F55EF">
        <w:rPr>
          <w:lang w:val="en-CA"/>
        </w:rPr>
        <w:t xml:space="preserve"> stage II of the HPMP being requested at this meeting amounts </w:t>
      </w:r>
      <w:r w:rsidR="00FB23D7" w:rsidRPr="002F55EF">
        <w:rPr>
          <w:lang w:val="en-CA"/>
        </w:rPr>
        <w:t xml:space="preserve">to </w:t>
      </w:r>
      <w:r w:rsidR="00E857D8" w:rsidRPr="002F55EF">
        <w:rPr>
          <w:lang w:val="en-CA"/>
        </w:rPr>
        <w:t>US $</w:t>
      </w:r>
      <w:r w:rsidR="00FB23D7" w:rsidRPr="002F55EF">
        <w:rPr>
          <w:lang w:val="en-CA"/>
        </w:rPr>
        <w:t>242,740</w:t>
      </w:r>
      <w:r w:rsidR="00DD644F" w:rsidRPr="002F55EF">
        <w:rPr>
          <w:lang w:val="en-CA"/>
        </w:rPr>
        <w:t xml:space="preserve">, consisting of </w:t>
      </w:r>
      <w:r w:rsidR="00E857D8" w:rsidRPr="002F55EF">
        <w:rPr>
          <w:lang w:val="en-CA"/>
        </w:rPr>
        <w:t>US $</w:t>
      </w:r>
      <w:r w:rsidR="00FB23D7" w:rsidRPr="002F55EF">
        <w:rPr>
          <w:color w:val="000000"/>
          <w:lang w:eastAsia="en-CA"/>
        </w:rPr>
        <w:t>128,000</w:t>
      </w:r>
      <w:r w:rsidR="00D32890" w:rsidRPr="002F55EF">
        <w:rPr>
          <w:color w:val="000000"/>
          <w:lang w:eastAsia="en-CA"/>
        </w:rPr>
        <w:t>,</w:t>
      </w:r>
      <w:r w:rsidR="00597149" w:rsidRPr="002F55EF">
        <w:rPr>
          <w:color w:val="000000"/>
          <w:lang w:eastAsia="en-CA"/>
        </w:rPr>
        <w:t xml:space="preserve"> </w:t>
      </w:r>
      <w:r w:rsidR="00DD644F" w:rsidRPr="002F55EF">
        <w:rPr>
          <w:lang w:val="en-CA"/>
        </w:rPr>
        <w:t xml:space="preserve">plus agency support costs of </w:t>
      </w:r>
      <w:r w:rsidR="00E857D8" w:rsidRPr="002F55EF">
        <w:rPr>
          <w:lang w:val="en-CA"/>
        </w:rPr>
        <w:t>US $</w:t>
      </w:r>
      <w:r w:rsidR="00FB23D7" w:rsidRPr="002F55EF">
        <w:rPr>
          <w:color w:val="000000"/>
          <w:lang w:eastAsia="en-CA"/>
        </w:rPr>
        <w:t xml:space="preserve">16,640 </w:t>
      </w:r>
      <w:r w:rsidR="00DD644F" w:rsidRPr="002F55EF">
        <w:rPr>
          <w:lang w:val="en-CA"/>
        </w:rPr>
        <w:t xml:space="preserve">for </w:t>
      </w:r>
      <w:r w:rsidR="00FB23D7" w:rsidRPr="002F55EF">
        <w:rPr>
          <w:lang w:val="en-CA"/>
        </w:rPr>
        <w:t xml:space="preserve">UNEP, </w:t>
      </w:r>
      <w:r w:rsidR="00DD644F" w:rsidRPr="002F55EF">
        <w:rPr>
          <w:lang w:val="en-CA"/>
        </w:rPr>
        <w:t xml:space="preserve">and </w:t>
      </w:r>
      <w:r w:rsidR="00E857D8" w:rsidRPr="002F55EF">
        <w:rPr>
          <w:lang w:val="en-CA"/>
        </w:rPr>
        <w:t>US $</w:t>
      </w:r>
      <w:r w:rsidR="00FB23D7" w:rsidRPr="002F55EF">
        <w:rPr>
          <w:color w:val="000000"/>
          <w:lang w:eastAsia="en-CA"/>
        </w:rPr>
        <w:t>90,000</w:t>
      </w:r>
      <w:r w:rsidR="00D32890" w:rsidRPr="002F55EF">
        <w:rPr>
          <w:color w:val="000000"/>
          <w:lang w:eastAsia="en-CA"/>
        </w:rPr>
        <w:t>,</w:t>
      </w:r>
      <w:r w:rsidR="00DD644F" w:rsidRPr="002F55EF">
        <w:rPr>
          <w:lang w:val="en-CA"/>
        </w:rPr>
        <w:t xml:space="preserve"> plus agency support costs of </w:t>
      </w:r>
      <w:r w:rsidR="00E857D8" w:rsidRPr="002F55EF">
        <w:rPr>
          <w:lang w:val="en-CA"/>
        </w:rPr>
        <w:t>US $</w:t>
      </w:r>
      <w:r w:rsidR="00FB23D7" w:rsidRPr="002F55EF">
        <w:rPr>
          <w:color w:val="000000"/>
          <w:lang w:eastAsia="en-CA"/>
        </w:rPr>
        <w:t>8,100</w:t>
      </w:r>
      <w:r w:rsidR="00DD644F" w:rsidRPr="002F55EF">
        <w:rPr>
          <w:lang w:val="en-CA"/>
        </w:rPr>
        <w:t xml:space="preserve"> for </w:t>
      </w:r>
      <w:r w:rsidR="00FB23D7" w:rsidRPr="002F55EF">
        <w:rPr>
          <w:lang w:val="en-CA"/>
        </w:rPr>
        <w:t>UNDP</w:t>
      </w:r>
      <w:r w:rsidR="00DD644F" w:rsidRPr="002F55EF">
        <w:rPr>
          <w:lang w:val="en-CA"/>
        </w:rPr>
        <w:t>, as originally sub</w:t>
      </w:r>
      <w:r w:rsidR="00B963A3" w:rsidRPr="002F55EF">
        <w:rPr>
          <w:lang w:val="en-CA"/>
        </w:rPr>
        <w:t>mitted.</w:t>
      </w:r>
    </w:p>
    <w:p w14:paraId="32F82C84" w14:textId="0F360239" w:rsidR="00B963A3" w:rsidRPr="002F55EF" w:rsidRDefault="00B963A3" w:rsidP="00FB52C4">
      <w:pPr>
        <w:spacing w:after="240"/>
        <w:rPr>
          <w:b/>
          <w:lang w:val="en-CA"/>
        </w:rPr>
      </w:pPr>
      <w:r w:rsidRPr="002F55EF">
        <w:rPr>
          <w:b/>
          <w:lang w:val="en-CA"/>
        </w:rPr>
        <w:t>Status of implementation of stage I of the HPMP</w:t>
      </w:r>
    </w:p>
    <w:p w14:paraId="3747AD4D" w14:textId="25DF3719" w:rsidR="00373DAF" w:rsidRPr="002F55EF" w:rsidRDefault="00FE356E" w:rsidP="00FB52C4">
      <w:pPr>
        <w:pStyle w:val="Heading1"/>
        <w:numPr>
          <w:ilvl w:val="0"/>
          <w:numId w:val="7"/>
        </w:numPr>
        <w:ind w:left="0" w:firstLine="0"/>
        <w:rPr>
          <w:lang w:val="en-CA"/>
        </w:rPr>
      </w:pPr>
      <w:r w:rsidRPr="002F55EF">
        <w:rPr>
          <w:lang w:val="en-CA"/>
        </w:rPr>
        <w:t>Stage I of the HPMP for Nepal was approved at the 62</w:t>
      </w:r>
      <w:r w:rsidRPr="002F55EF">
        <w:rPr>
          <w:vertAlign w:val="superscript"/>
          <w:lang w:val="en-CA"/>
        </w:rPr>
        <w:t>nd</w:t>
      </w:r>
      <w:r w:rsidRPr="002F55EF">
        <w:rPr>
          <w:lang w:val="en-CA"/>
        </w:rPr>
        <w:t xml:space="preserve"> meeting</w:t>
      </w:r>
      <w:r w:rsidR="00FC29B4" w:rsidRPr="002F55EF">
        <w:rPr>
          <w:rStyle w:val="FootnoteReference"/>
          <w:lang w:val="en-CA"/>
        </w:rPr>
        <w:footnoteReference w:id="6"/>
      </w:r>
      <w:r w:rsidR="00FC29B4" w:rsidRPr="002F55EF">
        <w:rPr>
          <w:lang w:val="en-CA"/>
        </w:rPr>
        <w:t xml:space="preserve"> </w:t>
      </w:r>
      <w:r w:rsidR="00323133" w:rsidRPr="002F55EF">
        <w:rPr>
          <w:lang w:val="en-CA"/>
        </w:rPr>
        <w:t xml:space="preserve">and </w:t>
      </w:r>
      <w:r w:rsidR="00FC29B4" w:rsidRPr="002F55EF">
        <w:rPr>
          <w:lang w:val="en-CA"/>
        </w:rPr>
        <w:t>revised at the</w:t>
      </w:r>
      <w:r w:rsidRPr="002F55EF">
        <w:rPr>
          <w:lang w:val="en-CA"/>
        </w:rPr>
        <w:t xml:space="preserve"> </w:t>
      </w:r>
      <w:r w:rsidR="00FC29B4" w:rsidRPr="002F55EF">
        <w:rPr>
          <w:lang w:val="en-CA"/>
        </w:rPr>
        <w:t>66</w:t>
      </w:r>
      <w:r w:rsidR="00FC29B4" w:rsidRPr="002F55EF">
        <w:rPr>
          <w:vertAlign w:val="superscript"/>
          <w:lang w:val="en-CA"/>
        </w:rPr>
        <w:t>th</w:t>
      </w:r>
      <w:r w:rsidR="00FC29B4" w:rsidRPr="002F55EF">
        <w:rPr>
          <w:lang w:val="en-CA"/>
        </w:rPr>
        <w:t xml:space="preserve"> meeting</w:t>
      </w:r>
      <w:r w:rsidR="00FC29B4" w:rsidRPr="002F55EF">
        <w:rPr>
          <w:rStyle w:val="FootnoteReference"/>
          <w:lang w:val="en-CA"/>
        </w:rPr>
        <w:footnoteReference w:id="7"/>
      </w:r>
      <w:r w:rsidR="00FC29B4" w:rsidRPr="002F55EF">
        <w:rPr>
          <w:lang w:val="en-CA"/>
        </w:rPr>
        <w:t xml:space="preserve"> </w:t>
      </w:r>
      <w:r w:rsidRPr="002F55EF">
        <w:rPr>
          <w:lang w:val="en-CA"/>
        </w:rPr>
        <w:t xml:space="preserve">to </w:t>
      </w:r>
      <w:r w:rsidR="004B0713" w:rsidRPr="002F55EF">
        <w:rPr>
          <w:lang w:val="en-CA"/>
        </w:rPr>
        <w:t>meet</w:t>
      </w:r>
      <w:r w:rsidRPr="002F55EF">
        <w:rPr>
          <w:lang w:val="en-CA"/>
        </w:rPr>
        <w:t xml:space="preserve"> the 35 per cent reduction from the baseline by 2020, at a total cost of </w:t>
      </w:r>
      <w:r w:rsidR="00E857D8" w:rsidRPr="002F55EF">
        <w:rPr>
          <w:lang w:val="en-CA"/>
        </w:rPr>
        <w:t>US $</w:t>
      </w:r>
      <w:r w:rsidRPr="002F55EF">
        <w:rPr>
          <w:lang w:val="en-CA"/>
        </w:rPr>
        <w:t xml:space="preserve">210,000, plus agency support costs, to phase out 0.64 ODP tonnes of HCFCs used in the refrigeration and air-conditioning (RAC) servicing sector. An overview of the implementation of stage I, including an analysis of HCFC consumption; </w:t>
      </w:r>
      <w:r w:rsidR="004B0713" w:rsidRPr="002F55EF">
        <w:rPr>
          <w:lang w:val="en-CA"/>
        </w:rPr>
        <w:t>the</w:t>
      </w:r>
      <w:r w:rsidR="00597149" w:rsidRPr="002F55EF">
        <w:rPr>
          <w:lang w:val="en-CA"/>
        </w:rPr>
        <w:t xml:space="preserve"> </w:t>
      </w:r>
      <w:r w:rsidRPr="002F55EF">
        <w:rPr>
          <w:lang w:val="en-CA"/>
        </w:rPr>
        <w:t xml:space="preserve">progress </w:t>
      </w:r>
      <w:r w:rsidR="00597149" w:rsidRPr="002F55EF">
        <w:rPr>
          <w:lang w:val="en-CA"/>
        </w:rPr>
        <w:t xml:space="preserve">report and </w:t>
      </w:r>
      <w:r w:rsidRPr="002F55EF">
        <w:rPr>
          <w:lang w:val="en-CA"/>
        </w:rPr>
        <w:t xml:space="preserve">financial </w:t>
      </w:r>
      <w:r w:rsidR="00597149" w:rsidRPr="002F55EF">
        <w:rPr>
          <w:lang w:val="en-CA"/>
        </w:rPr>
        <w:t>report</w:t>
      </w:r>
      <w:r w:rsidR="004B0713" w:rsidRPr="002F55EF">
        <w:rPr>
          <w:lang w:val="en-CA"/>
        </w:rPr>
        <w:t>s on the implementation</w:t>
      </w:r>
      <w:r w:rsidRPr="002F55EF">
        <w:rPr>
          <w:lang w:val="en-CA"/>
        </w:rPr>
        <w:t xml:space="preserve">; and the request for the third and final tranche submitted to the </w:t>
      </w:r>
      <w:r w:rsidR="0058114B" w:rsidRPr="002F55EF">
        <w:rPr>
          <w:lang w:val="en-CA"/>
        </w:rPr>
        <w:t>86</w:t>
      </w:r>
      <w:r w:rsidR="0058114B" w:rsidRPr="002F55EF">
        <w:rPr>
          <w:vertAlign w:val="superscript"/>
          <w:lang w:val="en-CA"/>
        </w:rPr>
        <w:t>th</w:t>
      </w:r>
      <w:r w:rsidR="0058114B" w:rsidRPr="002F55EF">
        <w:rPr>
          <w:lang w:val="en-CA"/>
        </w:rPr>
        <w:t xml:space="preserve"> </w:t>
      </w:r>
      <w:r w:rsidRPr="002F55EF">
        <w:rPr>
          <w:lang w:val="en-CA"/>
        </w:rPr>
        <w:t xml:space="preserve">meeting, are </w:t>
      </w:r>
      <w:r w:rsidR="0058114B" w:rsidRPr="002F55EF">
        <w:rPr>
          <w:lang w:val="en-CA"/>
        </w:rPr>
        <w:t xml:space="preserve">presented </w:t>
      </w:r>
      <w:r w:rsidRPr="002F55EF">
        <w:rPr>
          <w:lang w:val="en-CA"/>
        </w:rPr>
        <w:t xml:space="preserve">in paragraphs </w:t>
      </w:r>
      <w:r w:rsidR="002F55EF" w:rsidRPr="002F55EF">
        <w:rPr>
          <w:lang w:val="en-CA"/>
        </w:rPr>
        <w:t>1</w:t>
      </w:r>
      <w:r w:rsidR="009D1F02" w:rsidRPr="002F55EF">
        <w:rPr>
          <w:lang w:val="en-CA"/>
        </w:rPr>
        <w:t xml:space="preserve"> to </w:t>
      </w:r>
      <w:r w:rsidR="002F55EF" w:rsidRPr="002F55EF">
        <w:rPr>
          <w:lang w:val="en-CA"/>
        </w:rPr>
        <w:t>27</w:t>
      </w:r>
      <w:r w:rsidR="009D1F02" w:rsidRPr="002F55EF">
        <w:rPr>
          <w:lang w:val="en-CA"/>
        </w:rPr>
        <w:t xml:space="preserve"> </w:t>
      </w:r>
      <w:r w:rsidRPr="002F55EF">
        <w:rPr>
          <w:lang w:val="en-CA"/>
        </w:rPr>
        <w:t xml:space="preserve">of the present </w:t>
      </w:r>
      <w:r w:rsidR="00027872" w:rsidRPr="002F55EF">
        <w:rPr>
          <w:lang w:val="en-CA"/>
        </w:rPr>
        <w:t>document</w:t>
      </w:r>
      <w:r w:rsidR="002952B8" w:rsidRPr="002F55EF">
        <w:rPr>
          <w:lang w:val="en-CA"/>
        </w:rPr>
        <w:t>.</w:t>
      </w:r>
    </w:p>
    <w:p w14:paraId="1C851EBD" w14:textId="77777777" w:rsidR="002F55EF" w:rsidRPr="002F55EF" w:rsidRDefault="002F55EF" w:rsidP="002F55EF">
      <w:pPr>
        <w:autoSpaceDE w:val="0"/>
        <w:autoSpaceDN w:val="0"/>
        <w:adjustRightInd w:val="0"/>
        <w:spacing w:after="240"/>
        <w:rPr>
          <w:b/>
          <w:bCs/>
          <w:lang w:val="en-CA"/>
        </w:rPr>
      </w:pPr>
      <w:r w:rsidRPr="002F55EF">
        <w:rPr>
          <w:b/>
          <w:bCs/>
          <w:lang w:val="en-CA"/>
        </w:rPr>
        <w:t>Stage II of the HPMP</w:t>
      </w:r>
    </w:p>
    <w:p w14:paraId="39F8F9D9" w14:textId="77777777" w:rsidR="002F55EF" w:rsidRPr="002F55EF" w:rsidRDefault="002F55EF" w:rsidP="002F55EF">
      <w:pPr>
        <w:pStyle w:val="Heading1"/>
        <w:numPr>
          <w:ilvl w:val="0"/>
          <w:numId w:val="0"/>
        </w:numPr>
        <w:rPr>
          <w:u w:val="single"/>
          <w:lang w:val="en-CA"/>
        </w:rPr>
      </w:pPr>
      <w:r w:rsidRPr="002F55EF">
        <w:rPr>
          <w:u w:val="single"/>
          <w:lang w:val="en-CA"/>
        </w:rPr>
        <w:t>Remaining consumption eligible for funding</w:t>
      </w:r>
    </w:p>
    <w:p w14:paraId="1F95D4B9" w14:textId="77777777" w:rsidR="002F55EF" w:rsidRPr="002F55EF" w:rsidRDefault="002F55EF" w:rsidP="002F55EF">
      <w:pPr>
        <w:pStyle w:val="Heading1"/>
        <w:numPr>
          <w:ilvl w:val="0"/>
          <w:numId w:val="7"/>
        </w:numPr>
        <w:ind w:left="0" w:firstLine="0"/>
        <w:rPr>
          <w:lang w:val="en-CA"/>
        </w:rPr>
      </w:pPr>
      <w:r w:rsidRPr="002F55EF">
        <w:rPr>
          <w:lang w:val="en-CA"/>
        </w:rPr>
        <w:t xml:space="preserve">After deducting 0.64 ODP tonnes of HCFCs associated with stage I of the HPMP, the remaining consumption eligible for funding amounts to 0.63 ODP tonnes of HCFC-22. </w:t>
      </w:r>
    </w:p>
    <w:p w14:paraId="520E7D58" w14:textId="77777777" w:rsidR="002F55EF" w:rsidRPr="002F55EF" w:rsidRDefault="002F55EF" w:rsidP="002F55EF">
      <w:pPr>
        <w:pStyle w:val="Heading1"/>
        <w:numPr>
          <w:ilvl w:val="0"/>
          <w:numId w:val="0"/>
        </w:numPr>
        <w:rPr>
          <w:u w:val="single"/>
          <w:lang w:val="en-CA" w:eastAsia="zh-CN"/>
        </w:rPr>
      </w:pPr>
      <w:r w:rsidRPr="002F55EF">
        <w:rPr>
          <w:u w:val="single"/>
          <w:lang w:val="en-CA"/>
        </w:rPr>
        <w:t>Sector distribution of HCFCs</w:t>
      </w:r>
    </w:p>
    <w:p w14:paraId="10EB8565" w14:textId="77777777" w:rsidR="002F55EF" w:rsidRPr="002F55EF" w:rsidRDefault="002F55EF" w:rsidP="002F55EF">
      <w:pPr>
        <w:pStyle w:val="Heading1"/>
        <w:numPr>
          <w:ilvl w:val="0"/>
          <w:numId w:val="7"/>
        </w:numPr>
        <w:ind w:left="0" w:firstLine="0"/>
        <w:rPr>
          <w:lang w:val="en-CA"/>
        </w:rPr>
      </w:pPr>
      <w:r w:rsidRPr="002F55EF">
        <w:rPr>
          <w:lang w:val="en-CA"/>
        </w:rPr>
        <w:t>There are approximately 1,000 technicians working in 50-70 main service workshops and 150</w:t>
      </w:r>
      <w:r w:rsidRPr="002F55EF">
        <w:rPr>
          <w:lang w:val="en-CA"/>
        </w:rPr>
        <w:noBreakHyphen/>
        <w:t xml:space="preserve">200 small workshops servicing unitary and split air-conditioning systems, commercial cold stores, milk chilling tanks and chillers, as shown in Table 3. </w:t>
      </w:r>
    </w:p>
    <w:p w14:paraId="366920CD" w14:textId="77777777" w:rsidR="002F55EF" w:rsidRPr="002F55EF" w:rsidRDefault="002F55EF" w:rsidP="002F55EF">
      <w:pPr>
        <w:jc w:val="left"/>
        <w:rPr>
          <w:b/>
          <w:lang w:val="en-CA" w:eastAsia="zh-CN"/>
        </w:rPr>
      </w:pPr>
      <w:r w:rsidRPr="002F55EF">
        <w:rPr>
          <w:b/>
          <w:lang w:val="en-CA"/>
        </w:rPr>
        <w:t xml:space="preserve">Table 3. Sectoral distribution of HCFC-22 in </w:t>
      </w:r>
      <w:r w:rsidRPr="002F55EF">
        <w:rPr>
          <w:b/>
          <w:lang w:val="en-CA" w:eastAsia="zh-CN"/>
        </w:rPr>
        <w:t xml:space="preserve">Nepal </w:t>
      </w:r>
      <w:r w:rsidRPr="002F55EF">
        <w:rPr>
          <w:b/>
          <w:lang w:val="en-CA"/>
        </w:rPr>
        <w:t>in 2019</w:t>
      </w:r>
    </w:p>
    <w:tbl>
      <w:tblPr>
        <w:tblStyle w:val="TableGrid"/>
        <w:tblW w:w="9509" w:type="dxa"/>
        <w:jc w:val="center"/>
        <w:tblLayout w:type="fixed"/>
        <w:tblLook w:val="04A0" w:firstRow="1" w:lastRow="0" w:firstColumn="1" w:lastColumn="0" w:noHBand="0" w:noVBand="1"/>
      </w:tblPr>
      <w:tblGrid>
        <w:gridCol w:w="4156"/>
        <w:gridCol w:w="1338"/>
        <w:gridCol w:w="1338"/>
        <w:gridCol w:w="1243"/>
        <w:gridCol w:w="1434"/>
      </w:tblGrid>
      <w:tr w:rsidR="002F55EF" w:rsidRPr="002F55EF" w14:paraId="2B5DFE51" w14:textId="77777777" w:rsidTr="00091415">
        <w:trPr>
          <w:tblHeader/>
          <w:jc w:val="center"/>
        </w:trPr>
        <w:tc>
          <w:tcPr>
            <w:tcW w:w="4156" w:type="dxa"/>
            <w:shd w:val="clear" w:color="auto" w:fill="auto"/>
          </w:tcPr>
          <w:p w14:paraId="7A1C1948" w14:textId="77777777" w:rsidR="002F55EF" w:rsidRPr="002F55EF" w:rsidRDefault="002F55EF" w:rsidP="00091415">
            <w:pPr>
              <w:jc w:val="left"/>
              <w:rPr>
                <w:b/>
                <w:bCs/>
                <w:sz w:val="20"/>
                <w:szCs w:val="20"/>
              </w:rPr>
            </w:pPr>
            <w:r w:rsidRPr="002F55EF">
              <w:rPr>
                <w:b/>
                <w:bCs/>
                <w:sz w:val="20"/>
                <w:szCs w:val="20"/>
                <w:lang w:val="en-CA" w:eastAsia="zh-CN"/>
              </w:rPr>
              <w:t>Sector/Applications</w:t>
            </w:r>
          </w:p>
        </w:tc>
        <w:tc>
          <w:tcPr>
            <w:tcW w:w="1338" w:type="dxa"/>
            <w:shd w:val="clear" w:color="auto" w:fill="auto"/>
          </w:tcPr>
          <w:p w14:paraId="2302E3EE" w14:textId="77777777" w:rsidR="002F55EF" w:rsidRPr="002F55EF" w:rsidRDefault="002F55EF" w:rsidP="00091415">
            <w:pPr>
              <w:jc w:val="center"/>
              <w:rPr>
                <w:b/>
                <w:bCs/>
                <w:sz w:val="20"/>
                <w:szCs w:val="20"/>
              </w:rPr>
            </w:pPr>
            <w:r w:rsidRPr="002F55EF">
              <w:rPr>
                <w:b/>
                <w:bCs/>
                <w:sz w:val="20"/>
                <w:szCs w:val="20"/>
                <w:lang w:val="en-CA" w:eastAsia="zh-CN"/>
              </w:rPr>
              <w:t>Equipment inventory</w:t>
            </w:r>
          </w:p>
        </w:tc>
        <w:tc>
          <w:tcPr>
            <w:tcW w:w="1338" w:type="dxa"/>
            <w:shd w:val="clear" w:color="auto" w:fill="auto"/>
          </w:tcPr>
          <w:p w14:paraId="40EEF635" w14:textId="77777777" w:rsidR="002F55EF" w:rsidRPr="002F55EF" w:rsidRDefault="002F55EF" w:rsidP="00091415">
            <w:pPr>
              <w:jc w:val="center"/>
              <w:rPr>
                <w:b/>
                <w:bCs/>
                <w:sz w:val="20"/>
                <w:szCs w:val="20"/>
              </w:rPr>
            </w:pPr>
            <w:r w:rsidRPr="002F55EF">
              <w:rPr>
                <w:b/>
                <w:bCs/>
                <w:sz w:val="20"/>
                <w:szCs w:val="20"/>
                <w:lang w:val="en-CA" w:eastAsia="zh-CN"/>
              </w:rPr>
              <w:t>Average charge (kg)</w:t>
            </w:r>
          </w:p>
        </w:tc>
        <w:tc>
          <w:tcPr>
            <w:tcW w:w="1243" w:type="dxa"/>
            <w:shd w:val="clear" w:color="auto" w:fill="auto"/>
          </w:tcPr>
          <w:p w14:paraId="2A681371" w14:textId="77777777" w:rsidR="002F55EF" w:rsidRPr="002F55EF" w:rsidRDefault="002F55EF" w:rsidP="00091415">
            <w:pPr>
              <w:jc w:val="center"/>
              <w:rPr>
                <w:b/>
                <w:bCs/>
                <w:sz w:val="20"/>
                <w:szCs w:val="20"/>
              </w:rPr>
            </w:pPr>
            <w:r w:rsidRPr="002F55EF">
              <w:rPr>
                <w:b/>
                <w:bCs/>
                <w:sz w:val="20"/>
                <w:szCs w:val="20"/>
                <w:lang w:val="en-CA" w:eastAsia="zh-CN"/>
              </w:rPr>
              <w:t xml:space="preserve">Leakage rate (%) </w:t>
            </w:r>
          </w:p>
        </w:tc>
        <w:tc>
          <w:tcPr>
            <w:tcW w:w="1434" w:type="dxa"/>
            <w:shd w:val="clear" w:color="auto" w:fill="auto"/>
          </w:tcPr>
          <w:p w14:paraId="75BE94C3" w14:textId="77777777" w:rsidR="002F55EF" w:rsidRPr="002F55EF" w:rsidRDefault="002F55EF" w:rsidP="00091415">
            <w:pPr>
              <w:jc w:val="center"/>
              <w:rPr>
                <w:b/>
                <w:bCs/>
                <w:sz w:val="20"/>
                <w:szCs w:val="20"/>
              </w:rPr>
            </w:pPr>
            <w:r w:rsidRPr="002F55EF">
              <w:rPr>
                <w:b/>
                <w:bCs/>
                <w:sz w:val="20"/>
                <w:szCs w:val="20"/>
              </w:rPr>
              <w:t>Consumption (</w:t>
            </w:r>
            <w:proofErr w:type="spellStart"/>
            <w:r w:rsidRPr="002F55EF">
              <w:rPr>
                <w:b/>
                <w:bCs/>
                <w:sz w:val="20"/>
                <w:szCs w:val="20"/>
              </w:rPr>
              <w:t>mt</w:t>
            </w:r>
            <w:proofErr w:type="spellEnd"/>
            <w:r w:rsidRPr="002F55EF">
              <w:rPr>
                <w:b/>
                <w:bCs/>
                <w:sz w:val="20"/>
                <w:szCs w:val="20"/>
              </w:rPr>
              <w:t>)</w:t>
            </w:r>
          </w:p>
        </w:tc>
      </w:tr>
      <w:tr w:rsidR="002F55EF" w:rsidRPr="002F55EF" w14:paraId="2CB17106" w14:textId="77777777" w:rsidTr="00091415">
        <w:trPr>
          <w:jc w:val="center"/>
        </w:trPr>
        <w:tc>
          <w:tcPr>
            <w:tcW w:w="4156" w:type="dxa"/>
            <w:vAlign w:val="center"/>
          </w:tcPr>
          <w:p w14:paraId="4FF23E78" w14:textId="77777777" w:rsidR="002F55EF" w:rsidRPr="002F55EF" w:rsidRDefault="002F55EF" w:rsidP="00091415">
            <w:pPr>
              <w:jc w:val="left"/>
              <w:rPr>
                <w:sz w:val="20"/>
                <w:szCs w:val="20"/>
              </w:rPr>
            </w:pPr>
            <w:r w:rsidRPr="002F55EF">
              <w:rPr>
                <w:sz w:val="20"/>
                <w:szCs w:val="20"/>
              </w:rPr>
              <w:t>Room AC</w:t>
            </w:r>
          </w:p>
        </w:tc>
        <w:tc>
          <w:tcPr>
            <w:tcW w:w="1338" w:type="dxa"/>
            <w:shd w:val="clear" w:color="auto" w:fill="auto"/>
            <w:tcMar>
              <w:left w:w="115" w:type="dxa"/>
              <w:right w:w="173" w:type="dxa"/>
            </w:tcMar>
            <w:vAlign w:val="center"/>
          </w:tcPr>
          <w:p w14:paraId="1B5361A8" w14:textId="77777777" w:rsidR="002F55EF" w:rsidRPr="002F55EF" w:rsidRDefault="002F55EF" w:rsidP="00091415">
            <w:pPr>
              <w:jc w:val="right"/>
              <w:rPr>
                <w:sz w:val="20"/>
                <w:szCs w:val="20"/>
              </w:rPr>
            </w:pPr>
            <w:r w:rsidRPr="002F55EF">
              <w:rPr>
                <w:sz w:val="20"/>
                <w:szCs w:val="20"/>
              </w:rPr>
              <w:t>10,000</w:t>
            </w:r>
          </w:p>
        </w:tc>
        <w:tc>
          <w:tcPr>
            <w:tcW w:w="1338" w:type="dxa"/>
            <w:shd w:val="clear" w:color="auto" w:fill="auto"/>
            <w:tcMar>
              <w:left w:w="115" w:type="dxa"/>
              <w:right w:w="173" w:type="dxa"/>
            </w:tcMar>
            <w:vAlign w:val="center"/>
          </w:tcPr>
          <w:p w14:paraId="68D61843" w14:textId="77777777" w:rsidR="002F55EF" w:rsidRPr="002F55EF" w:rsidRDefault="002F55EF" w:rsidP="00091415">
            <w:pPr>
              <w:jc w:val="right"/>
              <w:rPr>
                <w:color w:val="000000"/>
                <w:sz w:val="20"/>
                <w:szCs w:val="20"/>
              </w:rPr>
            </w:pPr>
            <w:r w:rsidRPr="002F55EF">
              <w:rPr>
                <w:color w:val="000000"/>
                <w:sz w:val="20"/>
                <w:szCs w:val="20"/>
              </w:rPr>
              <w:t>1.5</w:t>
            </w:r>
          </w:p>
        </w:tc>
        <w:tc>
          <w:tcPr>
            <w:tcW w:w="1243" w:type="dxa"/>
            <w:shd w:val="clear" w:color="auto" w:fill="auto"/>
            <w:tcMar>
              <w:left w:w="115" w:type="dxa"/>
              <w:right w:w="173" w:type="dxa"/>
            </w:tcMar>
            <w:vAlign w:val="center"/>
          </w:tcPr>
          <w:p w14:paraId="786D9EF3" w14:textId="77777777" w:rsidR="002F55EF" w:rsidRPr="002F55EF" w:rsidRDefault="002F55EF" w:rsidP="00091415">
            <w:pPr>
              <w:jc w:val="center"/>
              <w:rPr>
                <w:color w:val="000000"/>
                <w:sz w:val="20"/>
                <w:szCs w:val="20"/>
              </w:rPr>
            </w:pPr>
            <w:r w:rsidRPr="002F55EF">
              <w:rPr>
                <w:color w:val="000000"/>
                <w:sz w:val="20"/>
                <w:szCs w:val="20"/>
              </w:rPr>
              <w:t>15</w:t>
            </w:r>
          </w:p>
        </w:tc>
        <w:tc>
          <w:tcPr>
            <w:tcW w:w="1434" w:type="dxa"/>
            <w:tcMar>
              <w:left w:w="115" w:type="dxa"/>
              <w:right w:w="173" w:type="dxa"/>
            </w:tcMar>
            <w:vAlign w:val="center"/>
          </w:tcPr>
          <w:p w14:paraId="2077BD9A" w14:textId="77777777" w:rsidR="002F55EF" w:rsidRPr="002F55EF" w:rsidRDefault="002F55EF" w:rsidP="00091415">
            <w:pPr>
              <w:jc w:val="right"/>
              <w:rPr>
                <w:color w:val="000000"/>
                <w:sz w:val="20"/>
                <w:szCs w:val="20"/>
              </w:rPr>
            </w:pPr>
            <w:r w:rsidRPr="002F55EF">
              <w:rPr>
                <w:color w:val="000000"/>
                <w:sz w:val="20"/>
                <w:szCs w:val="20"/>
              </w:rPr>
              <w:t>2.25</w:t>
            </w:r>
          </w:p>
        </w:tc>
      </w:tr>
      <w:tr w:rsidR="002F55EF" w:rsidRPr="002F55EF" w14:paraId="0540C408" w14:textId="77777777" w:rsidTr="00091415">
        <w:trPr>
          <w:jc w:val="center"/>
        </w:trPr>
        <w:tc>
          <w:tcPr>
            <w:tcW w:w="4156" w:type="dxa"/>
            <w:vAlign w:val="center"/>
          </w:tcPr>
          <w:p w14:paraId="2E49AFDF" w14:textId="77777777" w:rsidR="002F55EF" w:rsidRPr="002F55EF" w:rsidRDefault="002F55EF" w:rsidP="00091415">
            <w:pPr>
              <w:jc w:val="left"/>
              <w:rPr>
                <w:sz w:val="20"/>
                <w:szCs w:val="20"/>
              </w:rPr>
            </w:pPr>
            <w:r w:rsidRPr="002F55EF">
              <w:rPr>
                <w:sz w:val="20"/>
                <w:szCs w:val="20"/>
              </w:rPr>
              <w:t>Package Chillers</w:t>
            </w:r>
          </w:p>
        </w:tc>
        <w:tc>
          <w:tcPr>
            <w:tcW w:w="1338" w:type="dxa"/>
            <w:shd w:val="clear" w:color="auto" w:fill="auto"/>
            <w:tcMar>
              <w:left w:w="115" w:type="dxa"/>
              <w:right w:w="173" w:type="dxa"/>
            </w:tcMar>
            <w:vAlign w:val="center"/>
          </w:tcPr>
          <w:p w14:paraId="5BECDCCB" w14:textId="77777777" w:rsidR="002F55EF" w:rsidRPr="002F55EF" w:rsidRDefault="002F55EF" w:rsidP="00091415">
            <w:pPr>
              <w:jc w:val="right"/>
              <w:rPr>
                <w:sz w:val="20"/>
                <w:szCs w:val="20"/>
              </w:rPr>
            </w:pPr>
            <w:r w:rsidRPr="002F55EF">
              <w:rPr>
                <w:sz w:val="20"/>
                <w:szCs w:val="20"/>
              </w:rPr>
              <w:t>200</w:t>
            </w:r>
          </w:p>
        </w:tc>
        <w:tc>
          <w:tcPr>
            <w:tcW w:w="1338" w:type="dxa"/>
            <w:shd w:val="clear" w:color="auto" w:fill="auto"/>
            <w:tcMar>
              <w:left w:w="115" w:type="dxa"/>
              <w:right w:w="173" w:type="dxa"/>
            </w:tcMar>
            <w:vAlign w:val="center"/>
          </w:tcPr>
          <w:p w14:paraId="28DF4F55" w14:textId="77777777" w:rsidR="002F55EF" w:rsidRPr="002F55EF" w:rsidRDefault="002F55EF" w:rsidP="00091415">
            <w:pPr>
              <w:jc w:val="right"/>
              <w:rPr>
                <w:color w:val="000000"/>
                <w:sz w:val="20"/>
                <w:szCs w:val="20"/>
              </w:rPr>
            </w:pPr>
            <w:r w:rsidRPr="002F55EF">
              <w:rPr>
                <w:color w:val="000000"/>
                <w:sz w:val="20"/>
                <w:szCs w:val="20"/>
              </w:rPr>
              <w:t>40</w:t>
            </w:r>
          </w:p>
        </w:tc>
        <w:tc>
          <w:tcPr>
            <w:tcW w:w="1243" w:type="dxa"/>
            <w:shd w:val="clear" w:color="auto" w:fill="auto"/>
            <w:tcMar>
              <w:left w:w="115" w:type="dxa"/>
              <w:right w:w="173" w:type="dxa"/>
            </w:tcMar>
            <w:vAlign w:val="center"/>
          </w:tcPr>
          <w:p w14:paraId="19F345D3" w14:textId="77777777" w:rsidR="002F55EF" w:rsidRPr="002F55EF" w:rsidRDefault="002F55EF" w:rsidP="00091415">
            <w:pPr>
              <w:jc w:val="center"/>
              <w:rPr>
                <w:color w:val="000000"/>
                <w:sz w:val="20"/>
                <w:szCs w:val="20"/>
              </w:rPr>
            </w:pPr>
            <w:r w:rsidRPr="002F55EF">
              <w:rPr>
                <w:color w:val="000000"/>
                <w:sz w:val="20"/>
                <w:szCs w:val="20"/>
              </w:rPr>
              <w:t>20</w:t>
            </w:r>
          </w:p>
        </w:tc>
        <w:tc>
          <w:tcPr>
            <w:tcW w:w="1434" w:type="dxa"/>
            <w:tcMar>
              <w:left w:w="115" w:type="dxa"/>
              <w:right w:w="173" w:type="dxa"/>
            </w:tcMar>
            <w:vAlign w:val="center"/>
          </w:tcPr>
          <w:p w14:paraId="24CA703E" w14:textId="77777777" w:rsidR="002F55EF" w:rsidRPr="002F55EF" w:rsidRDefault="002F55EF" w:rsidP="00091415">
            <w:pPr>
              <w:jc w:val="right"/>
              <w:rPr>
                <w:color w:val="000000"/>
                <w:sz w:val="20"/>
                <w:szCs w:val="20"/>
              </w:rPr>
            </w:pPr>
            <w:r w:rsidRPr="002F55EF">
              <w:rPr>
                <w:color w:val="000000"/>
                <w:sz w:val="20"/>
                <w:szCs w:val="20"/>
              </w:rPr>
              <w:t>1.6</w:t>
            </w:r>
          </w:p>
        </w:tc>
      </w:tr>
      <w:tr w:rsidR="002F55EF" w:rsidRPr="002F55EF" w14:paraId="7C58B3A7" w14:textId="77777777" w:rsidTr="00091415">
        <w:trPr>
          <w:jc w:val="center"/>
        </w:trPr>
        <w:tc>
          <w:tcPr>
            <w:tcW w:w="4156" w:type="dxa"/>
            <w:vAlign w:val="center"/>
          </w:tcPr>
          <w:p w14:paraId="20AD21A7" w14:textId="77777777" w:rsidR="002F55EF" w:rsidRPr="002F55EF" w:rsidRDefault="002F55EF" w:rsidP="00091415">
            <w:pPr>
              <w:jc w:val="left"/>
              <w:rPr>
                <w:sz w:val="20"/>
                <w:szCs w:val="20"/>
              </w:rPr>
            </w:pPr>
            <w:r w:rsidRPr="002F55EF">
              <w:rPr>
                <w:sz w:val="20"/>
                <w:szCs w:val="20"/>
              </w:rPr>
              <w:t>Large Chillers</w:t>
            </w:r>
          </w:p>
        </w:tc>
        <w:tc>
          <w:tcPr>
            <w:tcW w:w="1338" w:type="dxa"/>
            <w:shd w:val="clear" w:color="auto" w:fill="auto"/>
            <w:tcMar>
              <w:left w:w="115" w:type="dxa"/>
              <w:right w:w="173" w:type="dxa"/>
            </w:tcMar>
            <w:vAlign w:val="center"/>
          </w:tcPr>
          <w:p w14:paraId="2CF0C6BB" w14:textId="77777777" w:rsidR="002F55EF" w:rsidRPr="002F55EF" w:rsidRDefault="002F55EF" w:rsidP="00091415">
            <w:pPr>
              <w:jc w:val="right"/>
              <w:rPr>
                <w:sz w:val="20"/>
                <w:szCs w:val="20"/>
              </w:rPr>
            </w:pPr>
            <w:r w:rsidRPr="002F55EF">
              <w:rPr>
                <w:sz w:val="20"/>
                <w:szCs w:val="20"/>
              </w:rPr>
              <w:t>60</w:t>
            </w:r>
          </w:p>
        </w:tc>
        <w:tc>
          <w:tcPr>
            <w:tcW w:w="1338" w:type="dxa"/>
            <w:shd w:val="clear" w:color="auto" w:fill="auto"/>
            <w:tcMar>
              <w:left w:w="115" w:type="dxa"/>
              <w:right w:w="173" w:type="dxa"/>
            </w:tcMar>
            <w:vAlign w:val="center"/>
          </w:tcPr>
          <w:p w14:paraId="2C04BD37" w14:textId="77777777" w:rsidR="002F55EF" w:rsidRPr="002F55EF" w:rsidRDefault="002F55EF" w:rsidP="00091415">
            <w:pPr>
              <w:jc w:val="right"/>
              <w:rPr>
                <w:color w:val="000000"/>
                <w:sz w:val="20"/>
                <w:szCs w:val="20"/>
              </w:rPr>
            </w:pPr>
            <w:r w:rsidRPr="002F55EF">
              <w:rPr>
                <w:color w:val="000000"/>
                <w:sz w:val="20"/>
                <w:szCs w:val="20"/>
              </w:rPr>
              <w:t>75</w:t>
            </w:r>
          </w:p>
        </w:tc>
        <w:tc>
          <w:tcPr>
            <w:tcW w:w="1243" w:type="dxa"/>
            <w:shd w:val="clear" w:color="auto" w:fill="auto"/>
            <w:tcMar>
              <w:left w:w="115" w:type="dxa"/>
              <w:right w:w="173" w:type="dxa"/>
            </w:tcMar>
            <w:vAlign w:val="center"/>
          </w:tcPr>
          <w:p w14:paraId="4CDBB32F" w14:textId="77777777" w:rsidR="002F55EF" w:rsidRPr="002F55EF" w:rsidRDefault="002F55EF" w:rsidP="00091415">
            <w:pPr>
              <w:jc w:val="center"/>
              <w:rPr>
                <w:color w:val="000000"/>
                <w:sz w:val="20"/>
                <w:szCs w:val="20"/>
              </w:rPr>
            </w:pPr>
            <w:r w:rsidRPr="002F55EF">
              <w:rPr>
                <w:color w:val="000000"/>
                <w:sz w:val="20"/>
                <w:szCs w:val="20"/>
              </w:rPr>
              <w:t>20</w:t>
            </w:r>
          </w:p>
        </w:tc>
        <w:tc>
          <w:tcPr>
            <w:tcW w:w="1434" w:type="dxa"/>
            <w:tcMar>
              <w:left w:w="115" w:type="dxa"/>
              <w:right w:w="173" w:type="dxa"/>
            </w:tcMar>
            <w:vAlign w:val="center"/>
          </w:tcPr>
          <w:p w14:paraId="2375E180" w14:textId="77777777" w:rsidR="002F55EF" w:rsidRPr="002F55EF" w:rsidRDefault="002F55EF" w:rsidP="00091415">
            <w:pPr>
              <w:jc w:val="right"/>
              <w:rPr>
                <w:color w:val="000000"/>
                <w:sz w:val="20"/>
                <w:szCs w:val="20"/>
              </w:rPr>
            </w:pPr>
            <w:r w:rsidRPr="002F55EF">
              <w:rPr>
                <w:color w:val="000000"/>
                <w:sz w:val="20"/>
                <w:szCs w:val="20"/>
              </w:rPr>
              <w:t>0.9</w:t>
            </w:r>
          </w:p>
        </w:tc>
      </w:tr>
      <w:tr w:rsidR="002F55EF" w:rsidRPr="002F55EF" w14:paraId="6474D83B" w14:textId="77777777" w:rsidTr="00091415">
        <w:trPr>
          <w:jc w:val="center"/>
        </w:trPr>
        <w:tc>
          <w:tcPr>
            <w:tcW w:w="4156" w:type="dxa"/>
            <w:vAlign w:val="center"/>
          </w:tcPr>
          <w:p w14:paraId="71F10ACC" w14:textId="77777777" w:rsidR="002F55EF" w:rsidRPr="002F55EF" w:rsidRDefault="002F55EF" w:rsidP="00091415">
            <w:pPr>
              <w:jc w:val="left"/>
              <w:rPr>
                <w:sz w:val="20"/>
                <w:szCs w:val="20"/>
              </w:rPr>
            </w:pPr>
            <w:r w:rsidRPr="002F55EF">
              <w:rPr>
                <w:sz w:val="20"/>
                <w:szCs w:val="20"/>
              </w:rPr>
              <w:t>Cold storage rooms- dairy, food processing.</w:t>
            </w:r>
          </w:p>
        </w:tc>
        <w:tc>
          <w:tcPr>
            <w:tcW w:w="1338" w:type="dxa"/>
            <w:shd w:val="clear" w:color="auto" w:fill="auto"/>
            <w:tcMar>
              <w:left w:w="115" w:type="dxa"/>
              <w:right w:w="173" w:type="dxa"/>
            </w:tcMar>
            <w:vAlign w:val="center"/>
          </w:tcPr>
          <w:p w14:paraId="47381B23" w14:textId="77777777" w:rsidR="002F55EF" w:rsidRPr="002F55EF" w:rsidRDefault="002F55EF" w:rsidP="00091415">
            <w:pPr>
              <w:jc w:val="right"/>
              <w:rPr>
                <w:sz w:val="20"/>
                <w:szCs w:val="20"/>
              </w:rPr>
            </w:pPr>
            <w:r w:rsidRPr="002F55EF">
              <w:rPr>
                <w:sz w:val="20"/>
                <w:szCs w:val="20"/>
              </w:rPr>
              <w:t>560</w:t>
            </w:r>
          </w:p>
        </w:tc>
        <w:tc>
          <w:tcPr>
            <w:tcW w:w="1338" w:type="dxa"/>
            <w:shd w:val="clear" w:color="auto" w:fill="auto"/>
            <w:tcMar>
              <w:left w:w="115" w:type="dxa"/>
              <w:right w:w="173" w:type="dxa"/>
            </w:tcMar>
            <w:vAlign w:val="center"/>
          </w:tcPr>
          <w:p w14:paraId="4E75DE43" w14:textId="77777777" w:rsidR="002F55EF" w:rsidRPr="002F55EF" w:rsidRDefault="002F55EF" w:rsidP="00091415">
            <w:pPr>
              <w:jc w:val="right"/>
              <w:rPr>
                <w:color w:val="000000"/>
                <w:sz w:val="20"/>
                <w:szCs w:val="20"/>
              </w:rPr>
            </w:pPr>
            <w:r w:rsidRPr="002F55EF">
              <w:rPr>
                <w:color w:val="000000"/>
                <w:sz w:val="20"/>
                <w:szCs w:val="20"/>
              </w:rPr>
              <w:t>10</w:t>
            </w:r>
          </w:p>
        </w:tc>
        <w:tc>
          <w:tcPr>
            <w:tcW w:w="1243" w:type="dxa"/>
            <w:shd w:val="clear" w:color="auto" w:fill="auto"/>
            <w:tcMar>
              <w:left w:w="115" w:type="dxa"/>
              <w:right w:w="173" w:type="dxa"/>
            </w:tcMar>
            <w:vAlign w:val="center"/>
          </w:tcPr>
          <w:p w14:paraId="1ADC944C" w14:textId="77777777" w:rsidR="002F55EF" w:rsidRPr="002F55EF" w:rsidRDefault="002F55EF" w:rsidP="00091415">
            <w:pPr>
              <w:jc w:val="center"/>
              <w:rPr>
                <w:color w:val="000000"/>
                <w:sz w:val="20"/>
                <w:szCs w:val="20"/>
              </w:rPr>
            </w:pPr>
            <w:r w:rsidRPr="002F55EF">
              <w:rPr>
                <w:color w:val="000000"/>
                <w:sz w:val="20"/>
                <w:szCs w:val="20"/>
              </w:rPr>
              <w:t>20</w:t>
            </w:r>
          </w:p>
        </w:tc>
        <w:tc>
          <w:tcPr>
            <w:tcW w:w="1434" w:type="dxa"/>
            <w:tcMar>
              <w:left w:w="115" w:type="dxa"/>
              <w:right w:w="173" w:type="dxa"/>
            </w:tcMar>
            <w:vAlign w:val="center"/>
          </w:tcPr>
          <w:p w14:paraId="1B31E6ED" w14:textId="77777777" w:rsidR="002F55EF" w:rsidRPr="002F55EF" w:rsidRDefault="002F55EF" w:rsidP="00091415">
            <w:pPr>
              <w:jc w:val="right"/>
              <w:rPr>
                <w:color w:val="000000"/>
                <w:sz w:val="20"/>
                <w:szCs w:val="20"/>
              </w:rPr>
            </w:pPr>
            <w:r w:rsidRPr="002F55EF">
              <w:rPr>
                <w:color w:val="000000"/>
                <w:sz w:val="20"/>
                <w:szCs w:val="20"/>
              </w:rPr>
              <w:t>1.12</w:t>
            </w:r>
          </w:p>
        </w:tc>
      </w:tr>
      <w:tr w:rsidR="002F55EF" w:rsidRPr="002F55EF" w14:paraId="5131943A" w14:textId="77777777" w:rsidTr="00091415">
        <w:trPr>
          <w:jc w:val="center"/>
        </w:trPr>
        <w:tc>
          <w:tcPr>
            <w:tcW w:w="4156" w:type="dxa"/>
            <w:vAlign w:val="center"/>
          </w:tcPr>
          <w:p w14:paraId="719829DF" w14:textId="77777777" w:rsidR="002F55EF" w:rsidRPr="002F55EF" w:rsidRDefault="002F55EF" w:rsidP="00091415">
            <w:pPr>
              <w:jc w:val="left"/>
              <w:rPr>
                <w:sz w:val="20"/>
                <w:szCs w:val="20"/>
              </w:rPr>
            </w:pPr>
            <w:r w:rsidRPr="002F55EF">
              <w:rPr>
                <w:sz w:val="20"/>
                <w:szCs w:val="20"/>
              </w:rPr>
              <w:t>Milk chilling tanks in dairy sector</w:t>
            </w:r>
          </w:p>
        </w:tc>
        <w:tc>
          <w:tcPr>
            <w:tcW w:w="1338" w:type="dxa"/>
            <w:shd w:val="clear" w:color="auto" w:fill="auto"/>
            <w:tcMar>
              <w:left w:w="115" w:type="dxa"/>
              <w:right w:w="173" w:type="dxa"/>
            </w:tcMar>
            <w:vAlign w:val="center"/>
          </w:tcPr>
          <w:p w14:paraId="758B3310" w14:textId="77777777" w:rsidR="002F55EF" w:rsidRPr="002F55EF" w:rsidRDefault="002F55EF" w:rsidP="00091415">
            <w:pPr>
              <w:jc w:val="right"/>
              <w:rPr>
                <w:sz w:val="20"/>
                <w:szCs w:val="20"/>
              </w:rPr>
            </w:pPr>
            <w:r w:rsidRPr="002F55EF">
              <w:rPr>
                <w:sz w:val="20"/>
                <w:szCs w:val="20"/>
              </w:rPr>
              <w:t>100</w:t>
            </w:r>
          </w:p>
        </w:tc>
        <w:tc>
          <w:tcPr>
            <w:tcW w:w="1338" w:type="dxa"/>
            <w:shd w:val="clear" w:color="auto" w:fill="auto"/>
            <w:tcMar>
              <w:left w:w="115" w:type="dxa"/>
              <w:right w:w="173" w:type="dxa"/>
            </w:tcMar>
            <w:vAlign w:val="center"/>
          </w:tcPr>
          <w:p w14:paraId="7832F21B" w14:textId="77777777" w:rsidR="002F55EF" w:rsidRPr="002F55EF" w:rsidRDefault="002F55EF" w:rsidP="00091415">
            <w:pPr>
              <w:jc w:val="right"/>
              <w:rPr>
                <w:color w:val="000000"/>
                <w:sz w:val="20"/>
                <w:szCs w:val="20"/>
              </w:rPr>
            </w:pPr>
            <w:r w:rsidRPr="002F55EF">
              <w:rPr>
                <w:color w:val="000000"/>
                <w:sz w:val="20"/>
                <w:szCs w:val="20"/>
              </w:rPr>
              <w:t>15</w:t>
            </w:r>
          </w:p>
        </w:tc>
        <w:tc>
          <w:tcPr>
            <w:tcW w:w="1243" w:type="dxa"/>
            <w:shd w:val="clear" w:color="auto" w:fill="auto"/>
            <w:tcMar>
              <w:left w:w="115" w:type="dxa"/>
              <w:right w:w="173" w:type="dxa"/>
            </w:tcMar>
            <w:vAlign w:val="center"/>
          </w:tcPr>
          <w:p w14:paraId="557EFB68" w14:textId="77777777" w:rsidR="002F55EF" w:rsidRPr="002F55EF" w:rsidRDefault="002F55EF" w:rsidP="00091415">
            <w:pPr>
              <w:jc w:val="center"/>
              <w:rPr>
                <w:color w:val="000000"/>
                <w:sz w:val="20"/>
                <w:szCs w:val="20"/>
              </w:rPr>
            </w:pPr>
            <w:r w:rsidRPr="002F55EF">
              <w:rPr>
                <w:color w:val="000000"/>
                <w:sz w:val="20"/>
                <w:szCs w:val="20"/>
              </w:rPr>
              <w:t>20</w:t>
            </w:r>
          </w:p>
        </w:tc>
        <w:tc>
          <w:tcPr>
            <w:tcW w:w="1434" w:type="dxa"/>
            <w:tcMar>
              <w:left w:w="115" w:type="dxa"/>
              <w:right w:w="173" w:type="dxa"/>
            </w:tcMar>
            <w:vAlign w:val="center"/>
          </w:tcPr>
          <w:p w14:paraId="037F9987" w14:textId="77777777" w:rsidR="002F55EF" w:rsidRPr="002F55EF" w:rsidRDefault="002F55EF" w:rsidP="00091415">
            <w:pPr>
              <w:jc w:val="right"/>
              <w:rPr>
                <w:color w:val="000000"/>
                <w:sz w:val="20"/>
                <w:szCs w:val="20"/>
              </w:rPr>
            </w:pPr>
            <w:r w:rsidRPr="002F55EF">
              <w:rPr>
                <w:color w:val="000000"/>
                <w:sz w:val="20"/>
                <w:szCs w:val="20"/>
              </w:rPr>
              <w:t>0.3</w:t>
            </w:r>
          </w:p>
        </w:tc>
      </w:tr>
      <w:tr w:rsidR="002F55EF" w:rsidRPr="002F55EF" w14:paraId="49F7BC91" w14:textId="77777777" w:rsidTr="00091415">
        <w:trPr>
          <w:jc w:val="center"/>
        </w:trPr>
        <w:tc>
          <w:tcPr>
            <w:tcW w:w="4156" w:type="dxa"/>
            <w:vAlign w:val="center"/>
          </w:tcPr>
          <w:p w14:paraId="76105A25" w14:textId="77777777" w:rsidR="002F55EF" w:rsidRPr="002F55EF" w:rsidRDefault="002F55EF" w:rsidP="00091415">
            <w:pPr>
              <w:jc w:val="left"/>
              <w:rPr>
                <w:sz w:val="20"/>
                <w:szCs w:val="20"/>
              </w:rPr>
            </w:pPr>
            <w:r w:rsidRPr="002F55EF">
              <w:rPr>
                <w:sz w:val="20"/>
                <w:szCs w:val="20"/>
              </w:rPr>
              <w:t>Commercial refrigerators (e.g., chilling vat, ice cream machines)</w:t>
            </w:r>
          </w:p>
        </w:tc>
        <w:tc>
          <w:tcPr>
            <w:tcW w:w="1338" w:type="dxa"/>
            <w:shd w:val="clear" w:color="auto" w:fill="auto"/>
            <w:tcMar>
              <w:left w:w="115" w:type="dxa"/>
              <w:right w:w="173" w:type="dxa"/>
            </w:tcMar>
            <w:vAlign w:val="center"/>
          </w:tcPr>
          <w:p w14:paraId="6C5F3EEA" w14:textId="77777777" w:rsidR="002F55EF" w:rsidRPr="002F55EF" w:rsidRDefault="002F55EF" w:rsidP="00091415">
            <w:pPr>
              <w:jc w:val="right"/>
              <w:rPr>
                <w:sz w:val="20"/>
                <w:szCs w:val="20"/>
              </w:rPr>
            </w:pPr>
            <w:r w:rsidRPr="002F55EF">
              <w:rPr>
                <w:sz w:val="20"/>
                <w:szCs w:val="20"/>
              </w:rPr>
              <w:t>6,000</w:t>
            </w:r>
          </w:p>
        </w:tc>
        <w:tc>
          <w:tcPr>
            <w:tcW w:w="1338" w:type="dxa"/>
            <w:shd w:val="clear" w:color="auto" w:fill="auto"/>
            <w:tcMar>
              <w:left w:w="115" w:type="dxa"/>
              <w:right w:w="173" w:type="dxa"/>
            </w:tcMar>
            <w:vAlign w:val="center"/>
          </w:tcPr>
          <w:p w14:paraId="1CFD926B" w14:textId="77777777" w:rsidR="002F55EF" w:rsidRPr="002F55EF" w:rsidRDefault="002F55EF" w:rsidP="00091415">
            <w:pPr>
              <w:jc w:val="right"/>
              <w:rPr>
                <w:color w:val="000000"/>
                <w:sz w:val="20"/>
                <w:szCs w:val="20"/>
              </w:rPr>
            </w:pPr>
            <w:r w:rsidRPr="002F55EF">
              <w:rPr>
                <w:color w:val="000000"/>
                <w:sz w:val="20"/>
                <w:szCs w:val="20"/>
              </w:rPr>
              <w:t>3</w:t>
            </w:r>
          </w:p>
        </w:tc>
        <w:tc>
          <w:tcPr>
            <w:tcW w:w="1243" w:type="dxa"/>
            <w:shd w:val="clear" w:color="auto" w:fill="auto"/>
            <w:tcMar>
              <w:left w:w="115" w:type="dxa"/>
              <w:right w:w="173" w:type="dxa"/>
            </w:tcMar>
            <w:vAlign w:val="center"/>
          </w:tcPr>
          <w:p w14:paraId="46E6CCA4" w14:textId="77777777" w:rsidR="002F55EF" w:rsidRPr="002F55EF" w:rsidRDefault="002F55EF" w:rsidP="00091415">
            <w:pPr>
              <w:jc w:val="center"/>
              <w:rPr>
                <w:color w:val="000000"/>
                <w:sz w:val="20"/>
                <w:szCs w:val="20"/>
              </w:rPr>
            </w:pPr>
            <w:r w:rsidRPr="002F55EF">
              <w:rPr>
                <w:color w:val="000000"/>
                <w:sz w:val="20"/>
                <w:szCs w:val="20"/>
              </w:rPr>
              <w:t>20</w:t>
            </w:r>
          </w:p>
        </w:tc>
        <w:tc>
          <w:tcPr>
            <w:tcW w:w="1434" w:type="dxa"/>
            <w:tcMar>
              <w:left w:w="115" w:type="dxa"/>
              <w:right w:w="173" w:type="dxa"/>
            </w:tcMar>
            <w:vAlign w:val="center"/>
          </w:tcPr>
          <w:p w14:paraId="1F458B25" w14:textId="77777777" w:rsidR="002F55EF" w:rsidRPr="002F55EF" w:rsidRDefault="002F55EF" w:rsidP="00091415">
            <w:pPr>
              <w:jc w:val="right"/>
              <w:rPr>
                <w:color w:val="000000"/>
                <w:sz w:val="20"/>
                <w:szCs w:val="20"/>
              </w:rPr>
            </w:pPr>
            <w:r w:rsidRPr="002F55EF">
              <w:rPr>
                <w:color w:val="000000"/>
                <w:sz w:val="20"/>
                <w:szCs w:val="20"/>
              </w:rPr>
              <w:t>3.6</w:t>
            </w:r>
          </w:p>
        </w:tc>
      </w:tr>
      <w:tr w:rsidR="002F55EF" w:rsidRPr="002F55EF" w14:paraId="76F50169" w14:textId="77777777" w:rsidTr="00091415">
        <w:trPr>
          <w:jc w:val="center"/>
        </w:trPr>
        <w:tc>
          <w:tcPr>
            <w:tcW w:w="4156" w:type="dxa"/>
            <w:vAlign w:val="center"/>
          </w:tcPr>
          <w:p w14:paraId="4009F45F" w14:textId="77777777" w:rsidR="002F55EF" w:rsidRPr="002F55EF" w:rsidRDefault="002F55EF" w:rsidP="00091415">
            <w:pPr>
              <w:jc w:val="right"/>
              <w:rPr>
                <w:sz w:val="20"/>
                <w:szCs w:val="20"/>
              </w:rPr>
            </w:pPr>
            <w:r w:rsidRPr="002F55EF">
              <w:rPr>
                <w:b/>
                <w:bCs/>
                <w:sz w:val="20"/>
                <w:szCs w:val="20"/>
              </w:rPr>
              <w:t>Total</w:t>
            </w:r>
          </w:p>
        </w:tc>
        <w:tc>
          <w:tcPr>
            <w:tcW w:w="1338" w:type="dxa"/>
            <w:shd w:val="clear" w:color="auto" w:fill="auto"/>
            <w:tcMar>
              <w:left w:w="115" w:type="dxa"/>
              <w:right w:w="173" w:type="dxa"/>
            </w:tcMar>
            <w:vAlign w:val="center"/>
          </w:tcPr>
          <w:p w14:paraId="58F0B75A" w14:textId="77777777" w:rsidR="002F55EF" w:rsidRPr="002F55EF" w:rsidRDefault="002F55EF" w:rsidP="00091415">
            <w:pPr>
              <w:jc w:val="right"/>
              <w:rPr>
                <w:sz w:val="20"/>
                <w:szCs w:val="20"/>
              </w:rPr>
            </w:pPr>
            <w:r w:rsidRPr="002F55EF">
              <w:rPr>
                <w:sz w:val="20"/>
                <w:szCs w:val="20"/>
              </w:rPr>
              <w:t>16,920</w:t>
            </w:r>
          </w:p>
        </w:tc>
        <w:tc>
          <w:tcPr>
            <w:tcW w:w="1338" w:type="dxa"/>
            <w:shd w:val="clear" w:color="auto" w:fill="auto"/>
            <w:tcMar>
              <w:left w:w="115" w:type="dxa"/>
              <w:right w:w="173" w:type="dxa"/>
            </w:tcMar>
            <w:vAlign w:val="center"/>
          </w:tcPr>
          <w:p w14:paraId="25B6E58B" w14:textId="77777777" w:rsidR="002F55EF" w:rsidRPr="002F55EF" w:rsidRDefault="002F55EF" w:rsidP="00091415">
            <w:pPr>
              <w:jc w:val="right"/>
              <w:rPr>
                <w:color w:val="000000"/>
                <w:sz w:val="20"/>
                <w:szCs w:val="20"/>
              </w:rPr>
            </w:pPr>
            <w:r w:rsidRPr="002F55EF">
              <w:rPr>
                <w:color w:val="000000"/>
                <w:sz w:val="20"/>
                <w:szCs w:val="20"/>
              </w:rPr>
              <w:t>n/a</w:t>
            </w:r>
          </w:p>
        </w:tc>
        <w:tc>
          <w:tcPr>
            <w:tcW w:w="1243" w:type="dxa"/>
            <w:shd w:val="clear" w:color="auto" w:fill="auto"/>
            <w:tcMar>
              <w:left w:w="115" w:type="dxa"/>
              <w:right w:w="173" w:type="dxa"/>
            </w:tcMar>
            <w:vAlign w:val="center"/>
          </w:tcPr>
          <w:p w14:paraId="7490C3E9" w14:textId="77777777" w:rsidR="002F55EF" w:rsidRPr="002F55EF" w:rsidRDefault="002F55EF" w:rsidP="00091415">
            <w:pPr>
              <w:jc w:val="center"/>
              <w:rPr>
                <w:color w:val="000000"/>
                <w:sz w:val="20"/>
                <w:szCs w:val="20"/>
              </w:rPr>
            </w:pPr>
            <w:r w:rsidRPr="002F55EF">
              <w:rPr>
                <w:color w:val="000000"/>
                <w:sz w:val="20"/>
                <w:szCs w:val="20"/>
              </w:rPr>
              <w:t>n/a</w:t>
            </w:r>
          </w:p>
        </w:tc>
        <w:tc>
          <w:tcPr>
            <w:tcW w:w="1434" w:type="dxa"/>
            <w:tcMar>
              <w:left w:w="115" w:type="dxa"/>
              <w:right w:w="173" w:type="dxa"/>
            </w:tcMar>
            <w:vAlign w:val="center"/>
          </w:tcPr>
          <w:p w14:paraId="70B8A73F" w14:textId="77777777" w:rsidR="002F55EF" w:rsidRPr="002F55EF" w:rsidRDefault="002F55EF" w:rsidP="00091415">
            <w:pPr>
              <w:jc w:val="right"/>
              <w:rPr>
                <w:color w:val="000000"/>
                <w:sz w:val="20"/>
                <w:szCs w:val="20"/>
              </w:rPr>
            </w:pPr>
            <w:r w:rsidRPr="002F55EF">
              <w:rPr>
                <w:b/>
                <w:bCs/>
                <w:color w:val="000000"/>
                <w:sz w:val="20"/>
                <w:szCs w:val="20"/>
              </w:rPr>
              <w:t>9.77</w:t>
            </w:r>
          </w:p>
        </w:tc>
      </w:tr>
    </w:tbl>
    <w:p w14:paraId="30441E25" w14:textId="77777777" w:rsidR="002F55EF" w:rsidRPr="002F55EF" w:rsidRDefault="002F55EF" w:rsidP="002F55EF">
      <w:pPr>
        <w:rPr>
          <w:lang w:val="en-CA"/>
        </w:rPr>
      </w:pPr>
    </w:p>
    <w:p w14:paraId="404534CD" w14:textId="77777777" w:rsidR="002F55EF" w:rsidRPr="00FF0EE5" w:rsidRDefault="002F55EF" w:rsidP="002F55EF">
      <w:pPr>
        <w:pStyle w:val="Heading1"/>
        <w:numPr>
          <w:ilvl w:val="0"/>
          <w:numId w:val="7"/>
        </w:numPr>
        <w:ind w:left="0" w:firstLine="0"/>
        <w:rPr>
          <w:lang w:val="en-CA"/>
        </w:rPr>
      </w:pPr>
      <w:r w:rsidRPr="00FF0EE5">
        <w:rPr>
          <w:lang w:val="en-CA"/>
        </w:rPr>
        <w:lastRenderedPageBreak/>
        <w:t>HCFC-22 represents 15 per cent of the refrigerants used in the servicing sector, followed by R</w:t>
      </w:r>
      <w:r w:rsidRPr="00FF0EE5">
        <w:rPr>
          <w:lang w:val="en-CA"/>
        </w:rPr>
        <w:noBreakHyphen/>
        <w:t>410A (37 per cent), HFC-134a (22 per cent), R-404A (17 per cent), R-407C (9 per cent) and HFC-32 (1 per cent).</w:t>
      </w:r>
    </w:p>
    <w:p w14:paraId="3A0781A0" w14:textId="77777777" w:rsidR="002F55EF" w:rsidRPr="00FF0EE5" w:rsidRDefault="002F55EF" w:rsidP="002F55EF">
      <w:pPr>
        <w:spacing w:after="240"/>
        <w:rPr>
          <w:b/>
          <w:lang w:val="en-CA"/>
        </w:rPr>
      </w:pPr>
      <w:r w:rsidRPr="00FF0EE5">
        <w:rPr>
          <w:u w:val="single"/>
          <w:lang w:val="en-CA"/>
        </w:rPr>
        <w:t>Phase-out strategy in stage II of the HPMP</w:t>
      </w:r>
    </w:p>
    <w:p w14:paraId="4D04B935" w14:textId="77777777" w:rsidR="002F55EF" w:rsidRPr="00FF0EE5" w:rsidRDefault="002F55EF" w:rsidP="002F55EF">
      <w:pPr>
        <w:pStyle w:val="Heading1"/>
        <w:numPr>
          <w:ilvl w:val="0"/>
          <w:numId w:val="7"/>
        </w:numPr>
        <w:ind w:left="0" w:firstLine="0"/>
        <w:rPr>
          <w:lang w:val="en-CA"/>
        </w:rPr>
      </w:pPr>
      <w:r w:rsidRPr="00FF0EE5">
        <w:rPr>
          <w:color w:val="000000" w:themeColor="text1"/>
        </w:rPr>
        <w:t>The overarching strategy presented by the Government of Nepal consists of an integrated plan for HCFC reductions, achieving climate benefits through the promotion of low- and zero-GWP and energy</w:t>
      </w:r>
      <w:r w:rsidRPr="00FF0EE5">
        <w:rPr>
          <w:color w:val="000000" w:themeColor="text1"/>
        </w:rPr>
        <w:noBreakHyphen/>
        <w:t>efficient technologies in the RAC sector. Stage II of the HPMP has been designed based on the experience gained during the implementation of stage I; it will focus on further implementation of policies and enforcement taking into account the verification recommendations of stage I to support the sustained phase-out of HCFCs, and will continue to build the capacity of refrigeration technicians and key stakeholders</w:t>
      </w:r>
      <w:r w:rsidRPr="00FF0EE5">
        <w:rPr>
          <w:lang w:val="en-CA"/>
        </w:rPr>
        <w:t xml:space="preserve">. </w:t>
      </w:r>
      <w:r w:rsidRPr="00FF0EE5">
        <w:rPr>
          <w:color w:val="000000" w:themeColor="text1"/>
          <w:kern w:val="36"/>
        </w:rPr>
        <w:t>The Government plans to implement a national certification scheme for good servicing practices to ensure sustainability of the technicians’ training</w:t>
      </w:r>
      <w:r w:rsidRPr="00FF0EE5">
        <w:rPr>
          <w:color w:val="000000" w:themeColor="text1"/>
        </w:rPr>
        <w:t xml:space="preserve">. </w:t>
      </w:r>
    </w:p>
    <w:p w14:paraId="4941F72D" w14:textId="77777777" w:rsidR="002F55EF" w:rsidRPr="00FF0EE5" w:rsidRDefault="002F55EF" w:rsidP="002F55EF">
      <w:pPr>
        <w:pStyle w:val="ListParagraph"/>
        <w:spacing w:before="100" w:beforeAutospacing="1" w:after="240"/>
        <w:ind w:left="0"/>
        <w:rPr>
          <w:u w:val="single"/>
          <w:lang w:val="en-CA"/>
        </w:rPr>
      </w:pPr>
      <w:r w:rsidRPr="00FF0EE5">
        <w:rPr>
          <w:u w:val="single"/>
          <w:lang w:val="en-CA"/>
        </w:rPr>
        <w:t>Proposed activities in stage II of the HPMP</w:t>
      </w:r>
    </w:p>
    <w:p w14:paraId="02B459C9" w14:textId="77777777" w:rsidR="002F55EF" w:rsidRPr="00FF0EE5" w:rsidRDefault="002F55EF" w:rsidP="002F55EF">
      <w:pPr>
        <w:pStyle w:val="Heading1"/>
        <w:numPr>
          <w:ilvl w:val="0"/>
          <w:numId w:val="7"/>
        </w:numPr>
        <w:ind w:left="0" w:firstLine="0"/>
        <w:rPr>
          <w:lang w:val="en-CA"/>
        </w:rPr>
      </w:pPr>
      <w:r w:rsidRPr="00FF0EE5">
        <w:rPr>
          <w:lang w:val="en-CA"/>
        </w:rPr>
        <w:t>Stage II proposes the following activities:</w:t>
      </w:r>
    </w:p>
    <w:p w14:paraId="5BE51EBA" w14:textId="7E228993" w:rsidR="002F55EF" w:rsidRPr="00FF0EE5" w:rsidRDefault="002F55EF" w:rsidP="002F55EF">
      <w:pPr>
        <w:pStyle w:val="Heading2"/>
        <w:widowControl/>
        <w:shd w:val="clear" w:color="auto" w:fill="FFFFFF" w:themeFill="background1"/>
        <w:spacing w:after="120" w:line="240" w:lineRule="atLeast"/>
        <w:rPr>
          <w:lang w:val="en-CA"/>
        </w:rPr>
      </w:pPr>
      <w:r w:rsidRPr="00FF0EE5">
        <w:rPr>
          <w:i/>
          <w:lang w:val="en-CA"/>
        </w:rPr>
        <w:t>HCFC phase-out policies and enforcement:</w:t>
      </w:r>
      <w:r w:rsidRPr="00FF0EE5">
        <w:rPr>
          <w:lang w:val="en-CA"/>
        </w:rPr>
        <w:t xml:space="preserve"> Development of an online system for issuing HCFC quotas and licenses; revising the standard operating procedures for use of all those involved in the licensing and quota system (importers, NOU, Customs, Ministry of Environment and Ministry of Industry and</w:t>
      </w:r>
      <w:r w:rsidR="00FF0EE5">
        <w:rPr>
          <w:lang w:val="en-CA"/>
        </w:rPr>
        <w:t xml:space="preserve"> Trade), including</w:t>
      </w:r>
      <w:r w:rsidRPr="00FF0EE5">
        <w:rPr>
          <w:lang w:val="en-CA"/>
        </w:rPr>
        <w:t xml:space="preserve"> the registration of importers and data reporting process for various stakeholders; implementing a physical inspection for all ODS consignments; </w:t>
      </w:r>
      <w:r w:rsidRPr="00FF0EE5">
        <w:rPr>
          <w:color w:val="000000" w:themeColor="text1"/>
        </w:rPr>
        <w:t>conducting regular local market surveillance/inspection to track the source of refrigerants</w:t>
      </w:r>
      <w:r w:rsidRPr="00FF0EE5">
        <w:t xml:space="preserve">; </w:t>
      </w:r>
      <w:r w:rsidRPr="00FF0EE5">
        <w:rPr>
          <w:lang w:val="en-CA"/>
        </w:rPr>
        <w:t>training for 250 custom and enforcement officers on the revised licensing and quota procedures and HS Codes; organizing three border dialogues with neighbouring countries to strengthen the use of the informal Prior Informed Consent (</w:t>
      </w:r>
      <w:proofErr w:type="spellStart"/>
      <w:r w:rsidRPr="00FF0EE5">
        <w:rPr>
          <w:lang w:val="en-CA"/>
        </w:rPr>
        <w:t>iPIC</w:t>
      </w:r>
      <w:proofErr w:type="spellEnd"/>
      <w:r w:rsidRPr="00FF0EE5">
        <w:rPr>
          <w:lang w:val="en-CA"/>
        </w:rPr>
        <w:t>) system to prevent illegal trade; promoting the introduction of governmental green procurement policy to favour zero</w:t>
      </w:r>
      <w:r w:rsidRPr="00FF0EE5">
        <w:rPr>
          <w:lang w:val="en-CA"/>
        </w:rPr>
        <w:noBreakHyphen/>
        <w:t>ODP, low-GWP energy-efficient equipment; purchasing of three multi</w:t>
      </w:r>
      <w:r w:rsidRPr="00FF0EE5">
        <w:rPr>
          <w:lang w:val="en-CA"/>
        </w:rPr>
        <w:noBreakHyphen/>
        <w:t xml:space="preserve">refrigerant identifiers and training of the customs and enforcement authorities on ODS identification (UNDP) (US $15,000) and (UNEP) (US $91,000); </w:t>
      </w:r>
    </w:p>
    <w:p w14:paraId="7FD8B3F0" w14:textId="77777777" w:rsidR="002F55EF" w:rsidRPr="00FF0EE5" w:rsidRDefault="002F55EF" w:rsidP="002F55EF">
      <w:pPr>
        <w:pStyle w:val="Heading2"/>
        <w:widowControl/>
        <w:rPr>
          <w:lang w:val="en-CA"/>
        </w:rPr>
      </w:pPr>
      <w:r w:rsidRPr="00FF0EE5">
        <w:rPr>
          <w:i/>
        </w:rPr>
        <w:t>Servicing technician training and certification programme</w:t>
      </w:r>
      <w:r w:rsidRPr="00FF0EE5">
        <w:t>: Training of 400</w:t>
      </w:r>
      <w:r w:rsidRPr="00FF0EE5">
        <w:rPr>
          <w:color w:val="000000" w:themeColor="text1"/>
        </w:rPr>
        <w:t xml:space="preserve"> technicians through 15 workshops on good servicing practices and 60 teachers/trainers through five train-the-trainers updated workshops; integration of good servicing practices into the Nepal National Occupation Standards for RAC technicians; updating </w:t>
      </w:r>
      <w:r w:rsidRPr="00FF0EE5">
        <w:t>course curriculum to incorporate good servicing practices into the vocational education structure and the national certification system; and certification of at least 200 RAC service technicians (UNEP) (</w:t>
      </w:r>
      <w:r w:rsidRPr="00FF0EE5">
        <w:rPr>
          <w:lang w:val="en-CA"/>
        </w:rPr>
        <w:t>US $</w:t>
      </w:r>
      <w:r w:rsidRPr="00FF0EE5">
        <w:t>106,000</w:t>
      </w:r>
      <w:r w:rsidRPr="00FF0EE5">
        <w:rPr>
          <w:lang w:val="en-CA"/>
        </w:rPr>
        <w:t>);</w:t>
      </w:r>
    </w:p>
    <w:p w14:paraId="377C0463" w14:textId="77777777" w:rsidR="002F55EF" w:rsidRPr="00FF0EE5" w:rsidRDefault="002F55EF" w:rsidP="004408DC">
      <w:pPr>
        <w:pStyle w:val="Heading2"/>
        <w:widowControl/>
        <w:ind w:left="1560" w:hanging="567"/>
        <w:rPr>
          <w:color w:val="000000" w:themeColor="text1"/>
        </w:rPr>
      </w:pPr>
      <w:r w:rsidRPr="00FF0EE5">
        <w:rPr>
          <w:i/>
          <w:lang w:val="en-CA"/>
        </w:rPr>
        <w:t>Assistance to training centres and the servicing sector</w:t>
      </w:r>
      <w:r w:rsidRPr="00FF0EE5">
        <w:rPr>
          <w:lang w:val="en-CA"/>
        </w:rPr>
        <w:t>: Provision of</w:t>
      </w:r>
      <w:r w:rsidRPr="00FF0EE5">
        <w:t xml:space="preserve"> technical support and RAC training tools and equipment to deliver the good servicing practices training, including </w:t>
      </w:r>
      <w:r w:rsidRPr="00FF0EE5">
        <w:rPr>
          <w:color w:val="000000" w:themeColor="text1"/>
        </w:rPr>
        <w:t xml:space="preserve">the handling of flammable refrigerants </w:t>
      </w:r>
      <w:r w:rsidRPr="00FF0EE5">
        <w:t xml:space="preserve">to two </w:t>
      </w:r>
      <w:r w:rsidRPr="00FF0EE5">
        <w:rPr>
          <w:bCs/>
        </w:rPr>
        <w:t>technical and vocational education and training (TVET) centres a</w:t>
      </w:r>
      <w:r w:rsidRPr="00FF0EE5">
        <w:rPr>
          <w:color w:val="000000" w:themeColor="text1"/>
        </w:rPr>
        <w:t xml:space="preserve">nd to </w:t>
      </w:r>
      <w:r w:rsidRPr="00FF0EE5">
        <w:t xml:space="preserve">the </w:t>
      </w:r>
      <w:r w:rsidRPr="00FF0EE5">
        <w:rPr>
          <w:lang w:val="en-US"/>
        </w:rPr>
        <w:t>Nepal Refrigeration and Electro Mechanical Association</w:t>
      </w:r>
      <w:r w:rsidRPr="00FF0EE5">
        <w:t xml:space="preserve"> (NREMA) (a procurement list will be defined after a needs assessment conducted at each training centre); </w:t>
      </w:r>
      <w:r w:rsidRPr="00FF0EE5">
        <w:rPr>
          <w:color w:val="000000" w:themeColor="text1"/>
        </w:rPr>
        <w:t>and procurement and distribution of equipment and tools for 30 RAC servicing workshops to implement good servicing practices</w:t>
      </w:r>
      <w:r w:rsidRPr="00FF0EE5">
        <w:t xml:space="preserve"> </w:t>
      </w:r>
      <w:r w:rsidRPr="00FF0EE5">
        <w:rPr>
          <w:color w:val="000000" w:themeColor="text1"/>
        </w:rPr>
        <w:t xml:space="preserve">(e.g., evacuation, charging and recovery tools; vacuum pump, scale, leak detector, multi-gauge manifold, and recovery machine; and refrigeration piping tools, servicing tools, measurement tools and accessories) </w:t>
      </w:r>
      <w:r w:rsidRPr="00FF0EE5">
        <w:rPr>
          <w:lang w:val="en-CA"/>
        </w:rPr>
        <w:t>(UNDP) (US $</w:t>
      </w:r>
      <w:r w:rsidRPr="00FF0EE5">
        <w:rPr>
          <w:color w:val="000000" w:themeColor="text1"/>
          <w:lang w:val="en-CA"/>
        </w:rPr>
        <w:t>201</w:t>
      </w:r>
      <w:r w:rsidRPr="00FF0EE5">
        <w:rPr>
          <w:color w:val="000000" w:themeColor="text1"/>
        </w:rPr>
        <w:t>,000</w:t>
      </w:r>
      <w:r w:rsidRPr="00FF0EE5">
        <w:rPr>
          <w:color w:val="000000" w:themeColor="text1"/>
          <w:lang w:val="en-CA"/>
        </w:rPr>
        <w:t>);</w:t>
      </w:r>
      <w:r w:rsidRPr="00FF0EE5">
        <w:rPr>
          <w:color w:val="000000" w:themeColor="text1"/>
        </w:rPr>
        <w:t xml:space="preserve"> </w:t>
      </w:r>
    </w:p>
    <w:p w14:paraId="2BC109BB" w14:textId="77777777" w:rsidR="002F55EF" w:rsidRPr="00FF0EE5" w:rsidRDefault="002F55EF" w:rsidP="004408DC">
      <w:pPr>
        <w:pStyle w:val="Heading2"/>
        <w:widowControl/>
        <w:ind w:left="1560" w:hanging="709"/>
        <w:rPr>
          <w:lang w:val="en-CA"/>
        </w:rPr>
      </w:pPr>
      <w:r w:rsidRPr="00FF0EE5">
        <w:rPr>
          <w:i/>
          <w:color w:val="000000" w:themeColor="text1"/>
        </w:rPr>
        <w:t xml:space="preserve">Information </w:t>
      </w:r>
      <w:r w:rsidRPr="00FF0EE5">
        <w:rPr>
          <w:i/>
        </w:rPr>
        <w:t>exchange and advocacy programme</w:t>
      </w:r>
      <w:r w:rsidRPr="00FF0EE5">
        <w:t xml:space="preserve">: Development of sector-specific policy briefing notes on latest development of low-GWP technology for the dairy, hotel industry, </w:t>
      </w:r>
      <w:r w:rsidRPr="00FF0EE5">
        <w:lastRenderedPageBreak/>
        <w:t>food processing and construction sectors and two workshops for the dairy and food processing sectors; three targeted capacity</w:t>
      </w:r>
      <w:r w:rsidRPr="00FF0EE5">
        <w:noBreakHyphen/>
        <w:t xml:space="preserve">building workshops for importers on how to use the online license application and quota registration system, and for customs brokers on better application of HS codes, record-keeping and improved reporting of imports; establishment of a database of certified technicians to ensure public access to the information; adaptation of relevant </w:t>
      </w:r>
      <w:proofErr w:type="spellStart"/>
      <w:r w:rsidRPr="00FF0EE5">
        <w:t>OzonAction</w:t>
      </w:r>
      <w:proofErr w:type="spellEnd"/>
      <w:r w:rsidRPr="00FF0EE5">
        <w:t xml:space="preserve"> tools and resources and translation and printing of technical information material as needed (UNEP) (US $64,000). </w:t>
      </w:r>
    </w:p>
    <w:p w14:paraId="279F1484" w14:textId="77777777" w:rsidR="002F55EF" w:rsidRPr="00FF0EE5" w:rsidRDefault="002F55EF" w:rsidP="002F55EF">
      <w:pPr>
        <w:pStyle w:val="CommentText"/>
        <w:spacing w:after="240"/>
        <w:rPr>
          <w:sz w:val="22"/>
          <w:szCs w:val="22"/>
          <w:lang w:val="en-CA"/>
        </w:rPr>
      </w:pPr>
      <w:r w:rsidRPr="00FF0EE5">
        <w:rPr>
          <w:i/>
          <w:sz w:val="22"/>
          <w:szCs w:val="22"/>
          <w:lang w:val="en-CA"/>
        </w:rPr>
        <w:t xml:space="preserve">Project management and monitoring  </w:t>
      </w:r>
    </w:p>
    <w:p w14:paraId="1CE2CDAB" w14:textId="77777777" w:rsidR="002F55EF" w:rsidRPr="00FF0EE5" w:rsidRDefault="002F55EF" w:rsidP="002F55EF">
      <w:pPr>
        <w:pStyle w:val="CommentText"/>
        <w:numPr>
          <w:ilvl w:val="0"/>
          <w:numId w:val="7"/>
        </w:numPr>
        <w:spacing w:after="240"/>
        <w:ind w:left="0" w:firstLine="0"/>
        <w:rPr>
          <w:color w:val="000000" w:themeColor="text1"/>
          <w:sz w:val="22"/>
          <w:szCs w:val="22"/>
        </w:rPr>
      </w:pPr>
      <w:r w:rsidRPr="00FF0EE5">
        <w:rPr>
          <w:color w:val="000000" w:themeColor="text1"/>
          <w:sz w:val="22"/>
          <w:szCs w:val="22"/>
        </w:rPr>
        <w:t>The monitoring system established under stage I of the HPMP will continue into stage II. The NOU will monitor activities, report on progress and work with stakeholders to phase out HCFCs. The cost of those activities amounts to US $63,000 for UNEP (i.e., staff support (US $50,000); monitoring-related travel (US $10,000); and miscellaneous (US $3,000)).</w:t>
      </w:r>
    </w:p>
    <w:p w14:paraId="43F8D810" w14:textId="77777777" w:rsidR="002F55EF" w:rsidRPr="00FF0EE5" w:rsidRDefault="002F55EF" w:rsidP="002F55EF">
      <w:pPr>
        <w:spacing w:after="240"/>
        <w:rPr>
          <w:i/>
          <w:lang w:val="en-CA"/>
        </w:rPr>
      </w:pPr>
      <w:r w:rsidRPr="00FF0EE5">
        <w:rPr>
          <w:i/>
          <w:lang w:val="en-CA"/>
        </w:rPr>
        <w:t>Gender policy implementation</w:t>
      </w:r>
    </w:p>
    <w:p w14:paraId="3C85A778" w14:textId="77777777" w:rsidR="002F55EF" w:rsidRPr="00FF0EE5" w:rsidRDefault="002F55EF" w:rsidP="002F55EF">
      <w:pPr>
        <w:pStyle w:val="CommentText"/>
        <w:numPr>
          <w:ilvl w:val="0"/>
          <w:numId w:val="7"/>
        </w:numPr>
        <w:spacing w:after="240"/>
        <w:ind w:left="0" w:firstLine="0"/>
        <w:rPr>
          <w:color w:val="000000" w:themeColor="text1"/>
          <w:sz w:val="22"/>
        </w:rPr>
      </w:pPr>
      <w:r w:rsidRPr="00FF0EE5">
        <w:rPr>
          <w:color w:val="000000" w:themeColor="text1"/>
          <w:sz w:val="22"/>
        </w:rPr>
        <w:t xml:space="preserve">In line with gender mainstreaming policies of UNEP and  decision 84/92(d), and following relevant activities in stage I, stage II of the HPMP will continue encouraging full engagement of </w:t>
      </w:r>
      <w:r w:rsidRPr="00FF0EE5">
        <w:rPr>
          <w:color w:val="000000" w:themeColor="text1"/>
          <w:sz w:val="22"/>
          <w:szCs w:val="22"/>
        </w:rPr>
        <w:t>women</w:t>
      </w:r>
      <w:r w:rsidRPr="00FF0EE5">
        <w:rPr>
          <w:color w:val="000000" w:themeColor="text1"/>
          <w:sz w:val="22"/>
        </w:rPr>
        <w:t xml:space="preserve"> in various steps and phases of the project as users, beneficiaries, advisors, managers and political or community decision-makers. Attention will be given to ensure that, to the extent possible, project committees, management and monitoring arrangements are gender-responsive and that gender balance is addressed in </w:t>
      </w:r>
      <w:r w:rsidRPr="00FF0EE5">
        <w:rPr>
          <w:color w:val="000000" w:themeColor="text1"/>
          <w:sz w:val="22"/>
          <w:szCs w:val="22"/>
        </w:rPr>
        <w:t>HPMP</w:t>
      </w:r>
      <w:r w:rsidRPr="00FF0EE5">
        <w:rPr>
          <w:color w:val="000000" w:themeColor="text1"/>
          <w:sz w:val="22"/>
        </w:rPr>
        <w:t xml:space="preserve"> structures, decision-making and selection processes. Sex-disaggregated data on activities will continue to be collected for reporting.</w:t>
      </w:r>
    </w:p>
    <w:p w14:paraId="6E766F46" w14:textId="77777777" w:rsidR="002F55EF" w:rsidRPr="00FF0EE5" w:rsidRDefault="002F55EF" w:rsidP="002F55EF">
      <w:pPr>
        <w:pStyle w:val="Heading1"/>
        <w:numPr>
          <w:ilvl w:val="0"/>
          <w:numId w:val="0"/>
        </w:numPr>
        <w:rPr>
          <w:u w:val="single"/>
          <w:lang w:val="en-CA"/>
        </w:rPr>
      </w:pPr>
      <w:r w:rsidRPr="00FF0EE5">
        <w:rPr>
          <w:u w:val="single"/>
          <w:lang w:val="en-CA"/>
        </w:rPr>
        <w:t>Total cost of stage II of the HPMP</w:t>
      </w:r>
    </w:p>
    <w:p w14:paraId="5097B19C" w14:textId="77777777" w:rsidR="002F55EF" w:rsidRPr="00FF0EE5" w:rsidRDefault="002F55EF" w:rsidP="002F55EF">
      <w:pPr>
        <w:pStyle w:val="ListParagraph"/>
        <w:numPr>
          <w:ilvl w:val="0"/>
          <w:numId w:val="7"/>
        </w:numPr>
        <w:spacing w:before="100" w:beforeAutospacing="1" w:after="240"/>
        <w:ind w:left="0" w:firstLine="0"/>
        <w:rPr>
          <w:lang w:val="en-CA"/>
        </w:rPr>
      </w:pPr>
      <w:r w:rsidRPr="00FF0EE5">
        <w:rPr>
          <w:lang w:val="en-CA"/>
        </w:rPr>
        <w:t>The total cost of stage II of the HPMP for Nepal amounts to US $540,000, plus agency support costs, as originally submitted for achieving 100 per cent reduction from its HCFC baseline consumption by 2030 which is in accordance with decision 74/50(c)(xii).</w:t>
      </w:r>
      <w:r w:rsidRPr="00FF0EE5" w:rsidDel="009C7BFA">
        <w:rPr>
          <w:lang w:val="en-CA"/>
        </w:rPr>
        <w:t xml:space="preserve"> </w:t>
      </w:r>
    </w:p>
    <w:p w14:paraId="66859E23" w14:textId="77777777" w:rsidR="002F55EF" w:rsidRPr="00FF0EE5" w:rsidRDefault="002F55EF" w:rsidP="002F55EF">
      <w:pPr>
        <w:pStyle w:val="Heading1"/>
        <w:keepLines/>
        <w:numPr>
          <w:ilvl w:val="0"/>
          <w:numId w:val="0"/>
        </w:numPr>
        <w:rPr>
          <w:u w:val="single"/>
          <w:lang w:val="en-CA"/>
        </w:rPr>
      </w:pPr>
      <w:r w:rsidRPr="00FF0EE5">
        <w:rPr>
          <w:u w:val="single"/>
          <w:lang w:val="en-CA"/>
        </w:rPr>
        <w:t xml:space="preserve">Activities planned for the first tranche of stage II </w:t>
      </w:r>
    </w:p>
    <w:p w14:paraId="2F109735" w14:textId="77777777" w:rsidR="002F55EF" w:rsidRPr="00FF0EE5" w:rsidRDefault="002F55EF" w:rsidP="002F55EF">
      <w:pPr>
        <w:pStyle w:val="ListParagraph"/>
        <w:numPr>
          <w:ilvl w:val="0"/>
          <w:numId w:val="7"/>
        </w:numPr>
        <w:spacing w:after="240"/>
        <w:ind w:left="0" w:firstLine="0"/>
        <w:rPr>
          <w:color w:val="000000" w:themeColor="text1"/>
          <w:lang w:val="en-CA"/>
        </w:rPr>
      </w:pPr>
      <w:r w:rsidRPr="00FF0EE5">
        <w:rPr>
          <w:lang w:val="en-CA"/>
        </w:rPr>
        <w:t xml:space="preserve">The first funding tranche of stage II of the HPMP at the total amount of US $218,000 will be implemented between </w:t>
      </w:r>
      <w:r w:rsidRPr="00FF0EE5">
        <w:rPr>
          <w:color w:val="000000" w:themeColor="text1"/>
          <w:lang w:val="en-CA"/>
        </w:rPr>
        <w:t>January 2021 and December 2023 and will include the following activities:</w:t>
      </w:r>
    </w:p>
    <w:p w14:paraId="2A8594B6" w14:textId="77777777" w:rsidR="002F55EF" w:rsidRPr="006848BC" w:rsidRDefault="002F55EF" w:rsidP="006848BC">
      <w:pPr>
        <w:pStyle w:val="Heading2"/>
        <w:widowControl/>
        <w:numPr>
          <w:ilvl w:val="1"/>
          <w:numId w:val="23"/>
        </w:numPr>
        <w:rPr>
          <w:lang w:val="en-CA"/>
        </w:rPr>
      </w:pPr>
      <w:r w:rsidRPr="006848BC">
        <w:rPr>
          <w:i/>
          <w:lang w:val="en-CA"/>
        </w:rPr>
        <w:t>HCFC phase-out policies and enforcement:</w:t>
      </w:r>
      <w:r w:rsidRPr="006848BC">
        <w:rPr>
          <w:lang w:val="en-CA"/>
        </w:rPr>
        <w:t xml:space="preserve"> Development of an online system for issuing HCFC quotas and licenses; revising operating procedures for the implementation of the online licensing and quota system, including the registration of importers and a data reporting process for various stakeholders; training of 50 customs and enforcement officers on the revised licensing procedures and HS Codes; implementing physical inspection for all ODS consignments; continuing regional ODS trade control collaboration and participation in the </w:t>
      </w:r>
      <w:proofErr w:type="spellStart"/>
      <w:r w:rsidRPr="006848BC">
        <w:rPr>
          <w:lang w:val="en-CA"/>
        </w:rPr>
        <w:t>iPIC</w:t>
      </w:r>
      <w:proofErr w:type="spellEnd"/>
      <w:r w:rsidRPr="006848BC">
        <w:rPr>
          <w:lang w:val="en-CA"/>
        </w:rPr>
        <w:t>; annual inspections of the refrigerants market to monitor the origin of refrigerant supply and uses of HCFCs; adoption of governmental green procurement policy (UNEP) (US $51,000); procurement of three multi</w:t>
      </w:r>
      <w:r w:rsidRPr="006848BC">
        <w:rPr>
          <w:lang w:val="en-CA"/>
        </w:rPr>
        <w:noBreakHyphen/>
        <w:t xml:space="preserve">refrigerant identifiers; and training of the customs and enforcement authorities on ODS identification (UNDP) (US $15,000); </w:t>
      </w:r>
    </w:p>
    <w:p w14:paraId="61A6D664" w14:textId="77777777" w:rsidR="002F55EF" w:rsidRPr="00FF0EE5" w:rsidRDefault="002F55EF" w:rsidP="002F55EF">
      <w:pPr>
        <w:pStyle w:val="Heading2"/>
        <w:widowControl/>
        <w:rPr>
          <w:lang w:val="en-CA"/>
        </w:rPr>
      </w:pPr>
      <w:r w:rsidRPr="00FF0EE5">
        <w:rPr>
          <w:i/>
          <w:lang w:val="en-CA"/>
        </w:rPr>
        <w:t>Servicing technician training and certification programme:</w:t>
      </w:r>
      <w:r w:rsidRPr="00FF0EE5">
        <w:rPr>
          <w:lang w:val="en-CA"/>
        </w:rPr>
        <w:t xml:space="preserve"> Training of 20 trainers through one train-the-trainer update workshop; training of 200 technicians through four workshops on good servicing practices, and training of 40 technicians on maintenance of commercial refrigeration applications; development and adoption of standards for the technicians’ certification in the safe handling of flammable refrigerants; update of the </w:t>
      </w:r>
      <w:r w:rsidRPr="00FF0EE5">
        <w:rPr>
          <w:lang w:val="en-CA"/>
        </w:rPr>
        <w:lastRenderedPageBreak/>
        <w:t>course curriculum to incorporate the good servicing practices into the course structure of vocational institutions (UNEP) (US $37,500);</w:t>
      </w:r>
    </w:p>
    <w:p w14:paraId="587BB715" w14:textId="77777777" w:rsidR="002F55EF" w:rsidRPr="00FF0EE5" w:rsidRDefault="002F55EF" w:rsidP="002F55EF">
      <w:pPr>
        <w:pStyle w:val="Heading2"/>
        <w:widowControl/>
        <w:tabs>
          <w:tab w:val="left" w:pos="3261"/>
        </w:tabs>
        <w:rPr>
          <w:lang w:val="en-US"/>
        </w:rPr>
      </w:pPr>
      <w:r w:rsidRPr="00FF0EE5">
        <w:rPr>
          <w:i/>
          <w:lang w:val="en-CA"/>
        </w:rPr>
        <w:t xml:space="preserve">Assistance to training centres: </w:t>
      </w:r>
      <w:r w:rsidRPr="00FF0EE5">
        <w:rPr>
          <w:lang w:val="en-CA"/>
        </w:rPr>
        <w:t xml:space="preserve">Technical assistance and acquisition of training equipment for three training centres. </w:t>
      </w:r>
      <w:r w:rsidRPr="00FF0EE5">
        <w:rPr>
          <w:lang w:val="en-US"/>
        </w:rPr>
        <w:t>A needs assessment will be conducted before defining the procurement list since it could not be completed during the HPMP preparation due to the COVID-19 pandemic. However, based on preliminary discussions with stakeholders and earlier experience, the total cost for establishing workstations was estimated. The tentative list of equipment includes: air</w:t>
      </w:r>
      <w:r w:rsidRPr="00FF0EE5">
        <w:rPr>
          <w:lang w:val="en-US"/>
        </w:rPr>
        <w:noBreakHyphen/>
        <w:t xml:space="preserve">conditioning units for demonstration; evacuation, charging and recovery equipment and tools, cylinders, servicing toolbox including measurement and safety tools, and personal protective equipment </w:t>
      </w:r>
      <w:r w:rsidRPr="00FF0EE5">
        <w:rPr>
          <w:lang w:val="en-CA"/>
        </w:rPr>
        <w:t>(UNDP) (US $75,000);</w:t>
      </w:r>
    </w:p>
    <w:p w14:paraId="1D2B8B08" w14:textId="77777777" w:rsidR="002F55EF" w:rsidRPr="00FF0EE5" w:rsidRDefault="002F55EF" w:rsidP="002F55EF">
      <w:pPr>
        <w:pStyle w:val="Heading2"/>
        <w:widowControl/>
        <w:rPr>
          <w:lang w:val="en-CA"/>
        </w:rPr>
      </w:pPr>
      <w:r w:rsidRPr="00FF0EE5">
        <w:rPr>
          <w:i/>
          <w:lang w:val="en-CA"/>
        </w:rPr>
        <w:t xml:space="preserve">Information exchange and advocacy programme: </w:t>
      </w:r>
      <w:r w:rsidRPr="00FF0EE5">
        <w:rPr>
          <w:lang w:val="en-CA"/>
        </w:rPr>
        <w:t>Implementation of a targeted capacity</w:t>
      </w:r>
      <w:r w:rsidRPr="00FF0EE5">
        <w:rPr>
          <w:lang w:val="en-CA"/>
        </w:rPr>
        <w:noBreakHyphen/>
        <w:t>building workshop for importers on the online licensing and quota system; implementation of one sector-specific awareness workshop with the servicing sector on the certification of technicians; and development of a media campaign, and printing of informative material (UNEP) (US $21,500); and</w:t>
      </w:r>
    </w:p>
    <w:p w14:paraId="2A8162B0" w14:textId="77777777" w:rsidR="002F55EF" w:rsidRPr="00FF0EE5" w:rsidRDefault="002F55EF" w:rsidP="002F55EF">
      <w:pPr>
        <w:pStyle w:val="Heading2"/>
        <w:widowControl/>
        <w:rPr>
          <w:lang w:val="en-CA"/>
        </w:rPr>
      </w:pPr>
      <w:r w:rsidRPr="00FF0EE5">
        <w:rPr>
          <w:i/>
          <w:lang w:val="en-CA"/>
        </w:rPr>
        <w:t xml:space="preserve">Project management and coordination </w:t>
      </w:r>
      <w:r w:rsidRPr="00FF0EE5">
        <w:rPr>
          <w:lang w:val="en-CA"/>
        </w:rPr>
        <w:t>(UNEP) (US $18,000): For staff (US $12,000); monitoring-related travel (US $3,000); and miscellaneous (US $3,000).</w:t>
      </w:r>
    </w:p>
    <w:p w14:paraId="40B3B6EE" w14:textId="77777777" w:rsidR="002F55EF" w:rsidRPr="00FF0EE5" w:rsidRDefault="002F55EF" w:rsidP="002F55EF">
      <w:pPr>
        <w:spacing w:after="240"/>
        <w:jc w:val="center"/>
        <w:rPr>
          <w:b/>
          <w:bCs/>
          <w:lang w:val="en-CA"/>
        </w:rPr>
      </w:pPr>
    </w:p>
    <w:p w14:paraId="497D9CC1" w14:textId="77777777" w:rsidR="002F55EF" w:rsidRPr="00FF0EE5" w:rsidRDefault="002F55EF" w:rsidP="002F55EF">
      <w:pPr>
        <w:spacing w:after="240"/>
        <w:jc w:val="center"/>
        <w:rPr>
          <w:b/>
          <w:lang w:val="en-CA"/>
        </w:rPr>
      </w:pPr>
      <w:r w:rsidRPr="00FF0EE5">
        <w:rPr>
          <w:b/>
          <w:bCs/>
          <w:lang w:val="en-CA"/>
        </w:rPr>
        <w:t>SECRETARIAT’S</w:t>
      </w:r>
      <w:r w:rsidRPr="00FF0EE5">
        <w:rPr>
          <w:b/>
          <w:lang w:val="en-CA"/>
        </w:rPr>
        <w:t xml:space="preserve"> COMMENTS AND RECOMMENDATION</w:t>
      </w:r>
    </w:p>
    <w:p w14:paraId="72F37F36" w14:textId="77777777" w:rsidR="002F55EF" w:rsidRPr="00FF0EE5" w:rsidRDefault="002F55EF" w:rsidP="002F55EF">
      <w:pPr>
        <w:spacing w:after="240"/>
        <w:rPr>
          <w:b/>
          <w:lang w:val="en-CA"/>
        </w:rPr>
      </w:pPr>
      <w:r w:rsidRPr="00FF0EE5">
        <w:rPr>
          <w:b/>
          <w:lang w:val="en-CA"/>
        </w:rPr>
        <w:t>COMMENTS</w:t>
      </w:r>
    </w:p>
    <w:p w14:paraId="0264386D" w14:textId="77777777" w:rsidR="002F55EF" w:rsidRPr="00FF0EE5" w:rsidRDefault="002F55EF" w:rsidP="002F55EF">
      <w:pPr>
        <w:pStyle w:val="Heading1"/>
        <w:numPr>
          <w:ilvl w:val="0"/>
          <w:numId w:val="7"/>
        </w:numPr>
        <w:ind w:left="0" w:firstLine="0"/>
        <w:rPr>
          <w:lang w:val="en-CA"/>
        </w:rPr>
      </w:pPr>
      <w:r w:rsidRPr="00FF0EE5">
        <w:rPr>
          <w:lang w:val="en-CA"/>
        </w:rPr>
        <w:t>The Secretariat reviewed stage II of the HPMP in light of stage I, the policies and guidelines of the Multilateral Fund, including the criteria for funding HCFC phase-out in the consumption sector for stage II of HPMPs (decision 74/50), and the 2020</w:t>
      </w:r>
      <w:r w:rsidRPr="00FF0EE5">
        <w:rPr>
          <w:lang w:val="en-CA"/>
        </w:rPr>
        <w:noBreakHyphen/>
        <w:t xml:space="preserve">2022 business plan of the Multilateral Fund. </w:t>
      </w:r>
    </w:p>
    <w:p w14:paraId="59D5602C" w14:textId="77777777" w:rsidR="002F55EF" w:rsidRPr="00FF0EE5" w:rsidRDefault="002F55EF" w:rsidP="002F55EF">
      <w:pPr>
        <w:pStyle w:val="Heading1"/>
        <w:numPr>
          <w:ilvl w:val="0"/>
          <w:numId w:val="0"/>
        </w:numPr>
        <w:rPr>
          <w:u w:val="single"/>
          <w:lang w:val="en-CA"/>
        </w:rPr>
      </w:pPr>
      <w:r w:rsidRPr="00FF0EE5">
        <w:rPr>
          <w:u w:val="single"/>
          <w:lang w:val="en-CA"/>
        </w:rPr>
        <w:t>Overarching strategy for stage II</w:t>
      </w:r>
    </w:p>
    <w:p w14:paraId="69D76920" w14:textId="77777777" w:rsidR="002F55EF" w:rsidRPr="00FF0EE5" w:rsidRDefault="002F55EF" w:rsidP="002F55EF">
      <w:pPr>
        <w:pStyle w:val="Heading1"/>
        <w:numPr>
          <w:ilvl w:val="0"/>
          <w:numId w:val="7"/>
        </w:numPr>
        <w:ind w:left="0" w:firstLine="0"/>
        <w:rPr>
          <w:lang w:val="en-CA"/>
        </w:rPr>
      </w:pPr>
      <w:r w:rsidRPr="00FF0EE5">
        <w:rPr>
          <w:lang w:val="en-CA"/>
        </w:rPr>
        <w:t>The Government of Nepal proposed to meet the 100 per cent reduction of its HCFC baseline consumption by 2030, on the understanding that Nepal’s consumption between 2030 and 2040 (i.e., the servicing tail) will follow the Montreal Protocol provisions.</w:t>
      </w:r>
      <w:r w:rsidRPr="00FF0EE5">
        <w:rPr>
          <w:vertAlign w:val="superscript"/>
          <w:lang w:val="en-CA"/>
        </w:rPr>
        <w:footnoteReference w:id="8"/>
      </w:r>
      <w:r w:rsidRPr="00FF0EE5">
        <w:rPr>
          <w:lang w:val="en-CA"/>
        </w:rPr>
        <w:t xml:space="preserve"> The Government further commits to ensure that where consumption for the servicing tail may be required, it will do its utmost to establish strict criteria within its existing licensing system to limit and monitor the amounts used to those allowed by the Protocol.</w:t>
      </w:r>
    </w:p>
    <w:p w14:paraId="07E8EC1C" w14:textId="77777777" w:rsidR="002F55EF" w:rsidRPr="00FF0EE5" w:rsidRDefault="002F55EF" w:rsidP="002F55EF">
      <w:pPr>
        <w:spacing w:after="240"/>
        <w:rPr>
          <w:i/>
          <w:lang w:val="en-CA"/>
        </w:rPr>
      </w:pPr>
      <w:r w:rsidRPr="00FF0EE5">
        <w:rPr>
          <w:i/>
          <w:lang w:val="en-CA"/>
        </w:rPr>
        <w:t xml:space="preserve">Reduction targets for stage II </w:t>
      </w:r>
    </w:p>
    <w:p w14:paraId="0DB6AED7" w14:textId="77777777" w:rsidR="002F55EF" w:rsidRPr="00FF0EE5" w:rsidRDefault="002F55EF" w:rsidP="002F55EF">
      <w:pPr>
        <w:pStyle w:val="Heading1"/>
        <w:numPr>
          <w:ilvl w:val="0"/>
          <w:numId w:val="7"/>
        </w:numPr>
        <w:ind w:left="0" w:firstLine="0"/>
        <w:rPr>
          <w:lang w:val="en-CA"/>
        </w:rPr>
      </w:pPr>
      <w:r w:rsidRPr="00FF0EE5">
        <w:rPr>
          <w:lang w:val="en-CA"/>
        </w:rPr>
        <w:t xml:space="preserve">The Secretariat discussed with UNEP the targets for stage II for the period 2021 to 2024 keeping in view that the 2019 consumption of 0.64 ODP tonnes was already 11 per cent lower than the Montreal Protocol target for 2020 of 0.72 ODP tonnes, and that the quota established by the Government for 2020 was already at 0.57 ODP tonnes. After consultation, the Government agreed to revise its targets for the period 2021 to 2024 from 0.72 ODP tonnes to 0.63 ODP tonnes. </w:t>
      </w:r>
    </w:p>
    <w:p w14:paraId="345E1837" w14:textId="77777777" w:rsidR="002F55EF" w:rsidRPr="00FF0EE5" w:rsidRDefault="002F55EF" w:rsidP="002F55EF">
      <w:pPr>
        <w:keepNext/>
        <w:spacing w:after="240"/>
        <w:rPr>
          <w:u w:val="single"/>
          <w:lang w:val="en-CA"/>
        </w:rPr>
      </w:pPr>
      <w:r w:rsidRPr="00FF0EE5">
        <w:rPr>
          <w:u w:val="single"/>
          <w:lang w:val="en-CA"/>
        </w:rPr>
        <w:lastRenderedPageBreak/>
        <w:t>Technical and cost-related issues</w:t>
      </w:r>
    </w:p>
    <w:p w14:paraId="18D3D2F8" w14:textId="77777777" w:rsidR="002F55EF" w:rsidRPr="00FF0EE5" w:rsidRDefault="002F55EF" w:rsidP="002F55EF">
      <w:pPr>
        <w:pStyle w:val="ListParagraph"/>
        <w:numPr>
          <w:ilvl w:val="0"/>
          <w:numId w:val="7"/>
        </w:numPr>
        <w:spacing w:after="240"/>
        <w:ind w:left="0" w:firstLine="0"/>
        <w:rPr>
          <w:color w:val="000000" w:themeColor="text1"/>
          <w:lang w:eastAsia="zh-CN"/>
        </w:rPr>
      </w:pPr>
      <w:r w:rsidRPr="00FF0EE5">
        <w:rPr>
          <w:color w:val="000000" w:themeColor="text1"/>
          <w:lang w:eastAsia="zh-CN"/>
        </w:rPr>
        <w:t xml:space="preserve">Achieving </w:t>
      </w:r>
      <w:r w:rsidRPr="00FF0EE5">
        <w:rPr>
          <w:lang w:val="en-CA"/>
        </w:rPr>
        <w:t>the HCFC phase</w:t>
      </w:r>
      <w:r w:rsidRPr="00FF0EE5">
        <w:rPr>
          <w:lang w:val="en-CA"/>
        </w:rPr>
        <w:noBreakHyphen/>
        <w:t xml:space="preserve">out using low-and zero-GWP alternative technology in Nepal requires that </w:t>
      </w:r>
      <w:r w:rsidRPr="00FF0EE5">
        <w:rPr>
          <w:color w:val="000000" w:themeColor="text1"/>
          <w:lang w:eastAsia="zh-CN"/>
        </w:rPr>
        <w:t>servicing technicians acquire specialized skills to handle flammable alternative technologies</w:t>
      </w:r>
      <w:r w:rsidRPr="00FF0EE5">
        <w:rPr>
          <w:lang w:val="en-CA"/>
        </w:rPr>
        <w:t xml:space="preserve"> </w:t>
      </w:r>
      <w:r w:rsidRPr="00FF0EE5">
        <w:rPr>
          <w:color w:val="000000" w:themeColor="text1"/>
          <w:lang w:eastAsia="zh-CN"/>
        </w:rPr>
        <w:t xml:space="preserve">and have access to the right servicing tools. For that purpose, the Government plans to implement the certification programme for technicians by phases, with the development and adoption of standards for certification during the first tranche, followed by a gradual rollout through the TVET system. Certified technicians will be prioritized for Government hiring, but no mandatory provisions are currently planned. Furthermore, </w:t>
      </w:r>
      <w:r w:rsidRPr="00FF0EE5">
        <w:t>a database of certified technicians will be established to ensure public access to that information.</w:t>
      </w:r>
    </w:p>
    <w:p w14:paraId="11513788" w14:textId="77777777" w:rsidR="002F55EF" w:rsidRPr="00FF0EE5" w:rsidRDefault="002F55EF" w:rsidP="002F55EF">
      <w:pPr>
        <w:pStyle w:val="ListParagraph"/>
        <w:spacing w:before="100" w:beforeAutospacing="1" w:after="240"/>
        <w:ind w:left="0"/>
        <w:rPr>
          <w:u w:val="single"/>
        </w:rPr>
      </w:pPr>
    </w:p>
    <w:p w14:paraId="73CC2229" w14:textId="77777777" w:rsidR="002F55EF" w:rsidRPr="00FF0EE5" w:rsidRDefault="002F55EF" w:rsidP="002F55EF">
      <w:pPr>
        <w:pStyle w:val="ListParagraph"/>
        <w:numPr>
          <w:ilvl w:val="0"/>
          <w:numId w:val="7"/>
        </w:numPr>
        <w:spacing w:before="100" w:beforeAutospacing="1" w:after="240"/>
        <w:ind w:left="0" w:firstLine="0"/>
        <w:rPr>
          <w:lang w:val="en-CA" w:eastAsia="zh-CN"/>
        </w:rPr>
      </w:pPr>
      <w:r w:rsidRPr="00FF0EE5">
        <w:rPr>
          <w:color w:val="000000" w:themeColor="text1"/>
        </w:rPr>
        <w:t>The Secretariat discussed with UNEP the proposed tranche distribution for stage II noting the importance of ensuring a balanced funding distribution according to the needs of the country. UNEP clarified that this distribution was discussed with the country consistent with the activity planning noting that, some activities like policy set-up and procurement of equipment need to be implemented up front to support other activities in stage II of the HPMP and therefore no changes to the initial proposal.</w:t>
      </w:r>
    </w:p>
    <w:p w14:paraId="79478337" w14:textId="77777777" w:rsidR="002F55EF" w:rsidRPr="00FF0EE5" w:rsidRDefault="002F55EF" w:rsidP="002F55EF">
      <w:pPr>
        <w:pStyle w:val="ListParagraph"/>
        <w:rPr>
          <w:lang w:val="en-CA" w:eastAsia="zh-CN"/>
        </w:rPr>
      </w:pPr>
    </w:p>
    <w:p w14:paraId="4781CCCA" w14:textId="77777777" w:rsidR="002F55EF" w:rsidRPr="00FF0EE5" w:rsidRDefault="002F55EF" w:rsidP="002F55EF">
      <w:pPr>
        <w:pStyle w:val="Heading1"/>
        <w:numPr>
          <w:ilvl w:val="0"/>
          <w:numId w:val="0"/>
        </w:numPr>
        <w:rPr>
          <w:u w:val="single"/>
          <w:lang w:val="en-CA"/>
        </w:rPr>
      </w:pPr>
      <w:r w:rsidRPr="00FF0EE5">
        <w:rPr>
          <w:u w:val="single"/>
          <w:lang w:val="en-CA"/>
        </w:rPr>
        <w:t xml:space="preserve">Impact of the COVID-19 pandemic on the stage II implementation </w:t>
      </w:r>
    </w:p>
    <w:p w14:paraId="599A4C4E" w14:textId="77777777" w:rsidR="002F55EF" w:rsidRPr="00FF0EE5" w:rsidRDefault="002F55EF" w:rsidP="002F55EF">
      <w:pPr>
        <w:pStyle w:val="ListParagraph"/>
        <w:numPr>
          <w:ilvl w:val="0"/>
          <w:numId w:val="7"/>
        </w:numPr>
        <w:spacing w:before="100" w:beforeAutospacing="1" w:after="240"/>
        <w:ind w:left="0" w:firstLine="0"/>
        <w:rPr>
          <w:lang w:val="en-CA" w:eastAsia="zh-CN"/>
        </w:rPr>
      </w:pPr>
      <w:r w:rsidRPr="00FF0EE5">
        <w:rPr>
          <w:bCs/>
          <w:color w:val="000000" w:themeColor="text1"/>
        </w:rPr>
        <w:t xml:space="preserve">Noting the </w:t>
      </w:r>
      <w:r w:rsidRPr="00FF0EE5">
        <w:rPr>
          <w:lang w:val="en-CA" w:eastAsia="zh-CN"/>
        </w:rPr>
        <w:t>implementation plan of the first tranche of stage II is based on the requirements for three years (2021-2023) and the assumption that the situation due to the COVID-19 may not return to normal by the end of 2020, the Government is working closely with UNEP to develop a contingency plan that will allow for certain activities (i.e., development of certification standards, a green procurement policy development) to continue implementation in the event of an extension of the country lockdown</w:t>
      </w:r>
      <w:r w:rsidRPr="00FF0EE5">
        <w:rPr>
          <w:color w:val="000000" w:themeColor="text1"/>
        </w:rPr>
        <w:t>.</w:t>
      </w:r>
    </w:p>
    <w:p w14:paraId="0F6E2DE5" w14:textId="77777777" w:rsidR="002F55EF" w:rsidRPr="00FF0EE5" w:rsidRDefault="002F55EF" w:rsidP="002F55EF">
      <w:pPr>
        <w:pStyle w:val="ListParagraph"/>
        <w:suppressAutoHyphens/>
        <w:autoSpaceDE w:val="0"/>
        <w:autoSpaceDN w:val="0"/>
        <w:adjustRightInd w:val="0"/>
        <w:spacing w:before="100" w:beforeAutospacing="1" w:after="240"/>
        <w:ind w:left="0"/>
        <w:rPr>
          <w:u w:val="single"/>
          <w:lang w:val="en-CA"/>
        </w:rPr>
      </w:pPr>
    </w:p>
    <w:p w14:paraId="10E370B4" w14:textId="77777777" w:rsidR="002F55EF" w:rsidRPr="00FF0EE5" w:rsidRDefault="002F55EF" w:rsidP="002F55EF">
      <w:pPr>
        <w:pStyle w:val="ListParagraph"/>
        <w:suppressAutoHyphens/>
        <w:autoSpaceDE w:val="0"/>
        <w:autoSpaceDN w:val="0"/>
        <w:adjustRightInd w:val="0"/>
        <w:spacing w:before="100" w:beforeAutospacing="1" w:after="240"/>
        <w:ind w:left="0"/>
        <w:rPr>
          <w:u w:val="single"/>
          <w:lang w:val="en-CA"/>
        </w:rPr>
      </w:pPr>
      <w:r w:rsidRPr="00FF0EE5">
        <w:rPr>
          <w:u w:val="single"/>
          <w:lang w:val="en-CA"/>
        </w:rPr>
        <w:t>Impact on the climate</w:t>
      </w:r>
    </w:p>
    <w:p w14:paraId="006759F3" w14:textId="77777777" w:rsidR="002F55EF" w:rsidRPr="00FF0EE5" w:rsidRDefault="002F55EF" w:rsidP="002F55EF">
      <w:pPr>
        <w:pStyle w:val="Heading1"/>
        <w:numPr>
          <w:ilvl w:val="0"/>
          <w:numId w:val="7"/>
        </w:numPr>
        <w:ind w:left="0" w:firstLine="0"/>
      </w:pPr>
      <w:r w:rsidRPr="00FF0EE5">
        <w:rPr>
          <w:lang w:val="en-CA"/>
        </w:rPr>
        <w:t xml:space="preserve">The proposed activities in the servicing sector, which include better containment of refrigerants through training and the provision of equipment, </w:t>
      </w:r>
      <w:r w:rsidRPr="00FF0EE5">
        <w:rPr>
          <w:szCs w:val="24"/>
        </w:rPr>
        <w:t>will reduce the amount of HCFC-22 required for RAC servicing</w:t>
      </w:r>
      <w:r w:rsidRPr="00FF0EE5">
        <w:rPr>
          <w:lang w:val="en-CA"/>
        </w:rPr>
        <w:t>. Each kilogram of HCFC-22 not emitted due to better refrigeration practices results in savings of approximately 1.8 CO</w:t>
      </w:r>
      <w:r w:rsidRPr="00FF0EE5">
        <w:rPr>
          <w:vertAlign w:val="subscript"/>
          <w:lang w:val="en-CA"/>
        </w:rPr>
        <w:t>2</w:t>
      </w:r>
      <w:r w:rsidRPr="00FF0EE5">
        <w:rPr>
          <w:lang w:val="en-CA"/>
        </w:rPr>
        <w:t>-equivalent tonnes. Although a detailed calculation of the impact on the climate was not included in the HPMP, the activities planned by the Government of Nepal, including its efforts in promoting low</w:t>
      </w:r>
      <w:r w:rsidRPr="00FF0EE5">
        <w:rPr>
          <w:lang w:val="en-CA"/>
        </w:rPr>
        <w:noBreakHyphen/>
        <w:t xml:space="preserve">GWP and </w:t>
      </w:r>
      <w:r w:rsidRPr="00FF0EE5">
        <w:t>energy-efficient technologies,</w:t>
      </w:r>
      <w:r w:rsidRPr="00FF0EE5">
        <w:rPr>
          <w:lang w:val="en-CA"/>
        </w:rPr>
        <w:t xml:space="preserve"> and good servicing practices, indicate that the implementation of the HPMP will reduce the emission of refrigerants into the atmosphere, resulting in climate benefits. </w:t>
      </w:r>
    </w:p>
    <w:p w14:paraId="17F2675E" w14:textId="77777777" w:rsidR="002F55EF" w:rsidRPr="00FF0EE5" w:rsidRDefault="002F55EF" w:rsidP="002F55EF">
      <w:pPr>
        <w:pStyle w:val="Heading1"/>
        <w:numPr>
          <w:ilvl w:val="0"/>
          <w:numId w:val="0"/>
        </w:numPr>
        <w:rPr>
          <w:b/>
          <w:color w:val="000000" w:themeColor="text1"/>
          <w:lang w:val="en-CA"/>
        </w:rPr>
      </w:pPr>
      <w:r w:rsidRPr="00FF0EE5">
        <w:rPr>
          <w:b/>
          <w:color w:val="000000" w:themeColor="text1"/>
          <w:lang w:val="en-CA"/>
        </w:rPr>
        <w:t>Co-financing</w:t>
      </w:r>
    </w:p>
    <w:p w14:paraId="49743B72" w14:textId="77777777" w:rsidR="002F55EF" w:rsidRPr="00FF0EE5" w:rsidRDefault="002F55EF" w:rsidP="002F55EF">
      <w:pPr>
        <w:pStyle w:val="Heading1"/>
        <w:numPr>
          <w:ilvl w:val="0"/>
          <w:numId w:val="7"/>
        </w:numPr>
        <w:ind w:left="0" w:firstLine="0"/>
        <w:rPr>
          <w:color w:val="000000" w:themeColor="text1"/>
          <w:lang w:val="en-CA"/>
        </w:rPr>
      </w:pPr>
      <w:r w:rsidRPr="00FF0EE5">
        <w:rPr>
          <w:color w:val="000000" w:themeColor="text1"/>
          <w:lang w:val="en-CA"/>
        </w:rPr>
        <w:t xml:space="preserve">The Government of Nepal plans to provide approximately US $109,250 as in-kind contribution, covering human resources and supervision, information technology infrastructure and import duties for equipment, for the implementation of stage II of the HPMP. </w:t>
      </w:r>
    </w:p>
    <w:p w14:paraId="0B195266" w14:textId="77777777" w:rsidR="002F55EF" w:rsidRPr="00FF0EE5" w:rsidRDefault="002F55EF" w:rsidP="002F55EF">
      <w:pPr>
        <w:pStyle w:val="Heading1"/>
        <w:numPr>
          <w:ilvl w:val="0"/>
          <w:numId w:val="0"/>
        </w:numPr>
        <w:rPr>
          <w:b/>
          <w:color w:val="000000" w:themeColor="text1"/>
          <w:lang w:val="en-CA"/>
        </w:rPr>
      </w:pPr>
      <w:r w:rsidRPr="00FF0EE5">
        <w:rPr>
          <w:b/>
          <w:color w:val="000000" w:themeColor="text1"/>
          <w:lang w:val="en-CA"/>
        </w:rPr>
        <w:t xml:space="preserve">2020-2022 draft business plan of the Multilateral Fund </w:t>
      </w:r>
    </w:p>
    <w:p w14:paraId="657AD1C5" w14:textId="77777777" w:rsidR="002F55EF" w:rsidRPr="00FF0EE5" w:rsidRDefault="002F55EF" w:rsidP="002F55EF">
      <w:pPr>
        <w:pStyle w:val="Heading1"/>
        <w:numPr>
          <w:ilvl w:val="0"/>
          <w:numId w:val="7"/>
        </w:numPr>
        <w:ind w:left="0" w:firstLine="0"/>
        <w:rPr>
          <w:lang w:val="en-CA"/>
        </w:rPr>
      </w:pPr>
      <w:r w:rsidRPr="00FF0EE5">
        <w:rPr>
          <w:lang w:val="en-CA"/>
        </w:rPr>
        <w:t>UNEP and UNDP requested US $540,000, plus agency support costs, to implement stage II of the HPMP for Nepal. The total requested value of US $242,740, including agency support costs, for the period of 2020–2022, is US $31,378 below the amount in the business plan.</w:t>
      </w:r>
    </w:p>
    <w:p w14:paraId="33CE4DAE" w14:textId="77777777" w:rsidR="002F55EF" w:rsidRPr="00FF0EE5" w:rsidRDefault="002F55EF" w:rsidP="002F55EF">
      <w:pPr>
        <w:pStyle w:val="Heading1"/>
        <w:keepNext/>
        <w:numPr>
          <w:ilvl w:val="0"/>
          <w:numId w:val="0"/>
        </w:numPr>
        <w:rPr>
          <w:b/>
          <w:lang w:val="en-CA"/>
        </w:rPr>
      </w:pPr>
      <w:r w:rsidRPr="00FF0EE5">
        <w:rPr>
          <w:b/>
          <w:lang w:val="en-CA"/>
        </w:rPr>
        <w:t xml:space="preserve">Draft Agreement </w:t>
      </w:r>
    </w:p>
    <w:p w14:paraId="0C86E142" w14:textId="77777777" w:rsidR="002F55EF" w:rsidRPr="00FF0EE5" w:rsidRDefault="002F55EF" w:rsidP="002F55EF">
      <w:pPr>
        <w:pStyle w:val="Heading1"/>
        <w:numPr>
          <w:ilvl w:val="0"/>
          <w:numId w:val="7"/>
        </w:numPr>
        <w:ind w:left="0" w:firstLine="0"/>
        <w:rPr>
          <w:lang w:val="en-CA"/>
        </w:rPr>
      </w:pPr>
      <w:r w:rsidRPr="00FF0EE5">
        <w:rPr>
          <w:lang w:val="en-CA"/>
        </w:rPr>
        <w:t>A draft Agreement between the Government of Nepal and the Executive Committee for the phase</w:t>
      </w:r>
      <w:r w:rsidRPr="00FF0EE5">
        <w:rPr>
          <w:lang w:val="en-CA"/>
        </w:rPr>
        <w:noBreakHyphen/>
        <w:t>out of HCFCs in stage II of the HPMP is contained in Annex I to the present document.</w:t>
      </w:r>
    </w:p>
    <w:p w14:paraId="2D7C5AAC" w14:textId="77777777" w:rsidR="002F55EF" w:rsidRPr="00FF0EE5" w:rsidRDefault="002F55EF" w:rsidP="002F55EF">
      <w:pPr>
        <w:pStyle w:val="Heading1"/>
        <w:keepNext/>
        <w:keepLines/>
        <w:numPr>
          <w:ilvl w:val="0"/>
          <w:numId w:val="0"/>
        </w:numPr>
        <w:autoSpaceDE w:val="0"/>
        <w:autoSpaceDN w:val="0"/>
        <w:adjustRightInd w:val="0"/>
        <w:rPr>
          <w:b/>
          <w:lang w:val="en-CA"/>
        </w:rPr>
      </w:pPr>
      <w:r w:rsidRPr="00FF0EE5">
        <w:rPr>
          <w:b/>
          <w:lang w:val="en-CA"/>
        </w:rPr>
        <w:lastRenderedPageBreak/>
        <w:t>RECOMMENDATION</w:t>
      </w:r>
    </w:p>
    <w:p w14:paraId="16AF4D15" w14:textId="77777777" w:rsidR="002F55EF" w:rsidRPr="00FF0EE5" w:rsidRDefault="002F55EF" w:rsidP="002F55EF">
      <w:pPr>
        <w:pStyle w:val="Heading1"/>
        <w:keepNext/>
        <w:keepLines/>
        <w:numPr>
          <w:ilvl w:val="0"/>
          <w:numId w:val="7"/>
        </w:numPr>
        <w:ind w:left="0" w:firstLine="0"/>
        <w:rPr>
          <w:lang w:val="en-CA"/>
        </w:rPr>
      </w:pPr>
      <w:r w:rsidRPr="00FF0EE5">
        <w:rPr>
          <w:lang w:val="en-CA"/>
        </w:rPr>
        <w:t>The Executive Committee may wish to consider:</w:t>
      </w:r>
    </w:p>
    <w:p w14:paraId="5E2CD4E0" w14:textId="77777777" w:rsidR="002F55EF" w:rsidRPr="00FF0EE5" w:rsidRDefault="002F55EF" w:rsidP="002F55EF">
      <w:pPr>
        <w:pStyle w:val="Heading2"/>
        <w:keepNext/>
        <w:keepLines/>
        <w:widowControl/>
        <w:rPr>
          <w:lang w:val="en-CA"/>
        </w:rPr>
      </w:pPr>
      <w:r w:rsidRPr="00FF0EE5">
        <w:rPr>
          <w:lang w:val="en-CA"/>
        </w:rPr>
        <w:t xml:space="preserve">Approving, in principle, stage II of the HCFC phase-out management plan (HPMP) for Nepal for the period from 2020 to 2030 for the complete phase-out of HCFC consumption, in the amount of US $601,560, consisting of US $324,000, plus agency support costs of US $42,120 for UNEP, and US $216,000, plus agency support costs of US $19,440 for UNDP, on the understanding that no more funding would be provided from the Multilateral Fund for the phase-out of HCFCs; </w:t>
      </w:r>
    </w:p>
    <w:p w14:paraId="78EF82B1" w14:textId="77777777" w:rsidR="002F55EF" w:rsidRPr="00FF0EE5" w:rsidRDefault="002F55EF" w:rsidP="002F55EF">
      <w:pPr>
        <w:pStyle w:val="Heading2"/>
        <w:widowControl/>
        <w:rPr>
          <w:lang w:val="en-CA"/>
        </w:rPr>
      </w:pPr>
      <w:r w:rsidRPr="00FF0EE5">
        <w:rPr>
          <w:lang w:val="en-CA"/>
        </w:rPr>
        <w:t>Noting the commitment of the Government of Nepal to reduce HCFC consumption by 43 per cent of the country’s baseline by 1 January 2021, 67.5 per cent by 1 January 2025 and completely phase out HCFCs by 1 January 2030, and that HCFC would not be imported after that date, except for the allowance for a servicing tail between 2030-2040 where required, and consistent with the provisions of the Montreal Protocol;</w:t>
      </w:r>
      <w:r w:rsidRPr="00FF0EE5" w:rsidDel="0006692E">
        <w:rPr>
          <w:lang w:val="en-CA"/>
        </w:rPr>
        <w:t xml:space="preserve"> </w:t>
      </w:r>
    </w:p>
    <w:p w14:paraId="1775C108" w14:textId="77777777" w:rsidR="002F55EF" w:rsidRPr="00FF0EE5" w:rsidRDefault="002F55EF" w:rsidP="002F55EF">
      <w:pPr>
        <w:pStyle w:val="Heading2"/>
        <w:widowControl/>
        <w:rPr>
          <w:lang w:val="en-CA"/>
        </w:rPr>
      </w:pPr>
      <w:r w:rsidRPr="00FF0EE5">
        <w:rPr>
          <w:lang w:val="en-CA"/>
        </w:rPr>
        <w:t>Deducting 0.63 ODP tonnes of HCFCs from the remaining HCFC consumption eligible for funding;</w:t>
      </w:r>
    </w:p>
    <w:p w14:paraId="1B7B05C8" w14:textId="77777777" w:rsidR="002F55EF" w:rsidRPr="00FF0EE5" w:rsidRDefault="002F55EF" w:rsidP="002F55EF">
      <w:pPr>
        <w:pStyle w:val="Heading2"/>
        <w:widowControl/>
        <w:rPr>
          <w:lang w:val="en-CA"/>
        </w:rPr>
      </w:pPr>
      <w:r w:rsidRPr="00FF0EE5">
        <w:rPr>
          <w:lang w:val="en-CA"/>
        </w:rPr>
        <w:t>Approving the draft Agreement between the Government of Nepal and the Executive Committee for the reduction in consumption of HCFCs, in accordance with stage II of the HPMP, contained in Annex I to the present document; and</w:t>
      </w:r>
    </w:p>
    <w:p w14:paraId="59999422" w14:textId="77777777" w:rsidR="002F55EF" w:rsidRPr="00FF0EE5" w:rsidRDefault="002F55EF" w:rsidP="002F55EF">
      <w:pPr>
        <w:pStyle w:val="Heading2"/>
        <w:widowControl/>
        <w:rPr>
          <w:lang w:val="en-CA"/>
        </w:rPr>
      </w:pPr>
      <w:r w:rsidRPr="00FF0EE5">
        <w:rPr>
          <w:lang w:val="en-CA"/>
        </w:rPr>
        <w:t>Approving the first tranche of stage II of the HPMP for Nepal, and the corresponding tranche implementation plan, in the amount of US $242,740, consisting of US $128,000, plus agency support costs of US $16,640 for UNEP, and US $90,000, plus agency support costs of US $8,100 for UNDP.</w:t>
      </w:r>
    </w:p>
    <w:p w14:paraId="73D4CB51" w14:textId="77777777" w:rsidR="002F55EF" w:rsidRPr="002F55EF" w:rsidRDefault="002F55EF" w:rsidP="002F55EF">
      <w:pPr>
        <w:spacing w:after="240"/>
        <w:rPr>
          <w:lang w:val="en-CA"/>
        </w:rPr>
      </w:pPr>
    </w:p>
    <w:p w14:paraId="4169FFC1" w14:textId="77777777" w:rsidR="007E48EB" w:rsidRPr="002F55EF" w:rsidRDefault="007E48EB" w:rsidP="00FB52C4">
      <w:pPr>
        <w:spacing w:after="240"/>
        <w:rPr>
          <w:lang w:val="en-CA"/>
        </w:rPr>
        <w:sectPr w:rsidR="007E48EB" w:rsidRPr="002F55EF" w:rsidSect="00D86735">
          <w:headerReference w:type="even" r:id="rId12"/>
          <w:headerReference w:type="default" r:id="rId13"/>
          <w:footerReference w:type="even" r:id="rId14"/>
          <w:footerReference w:type="default" r:id="rId15"/>
          <w:footerReference w:type="first" r:id="rId16"/>
          <w:pgSz w:w="12240" w:h="15840" w:code="1"/>
          <w:pgMar w:top="720" w:right="1440" w:bottom="864" w:left="1418" w:header="720" w:footer="475" w:gutter="0"/>
          <w:cols w:space="720"/>
          <w:titlePg/>
        </w:sectPr>
      </w:pPr>
    </w:p>
    <w:p w14:paraId="2D53EB0E" w14:textId="77777777" w:rsidR="007E48EB" w:rsidRPr="002F55EF" w:rsidRDefault="007E48EB" w:rsidP="007E48EB">
      <w:pPr>
        <w:jc w:val="center"/>
        <w:rPr>
          <w:b/>
        </w:rPr>
      </w:pPr>
      <w:r w:rsidRPr="002F55EF">
        <w:rPr>
          <w:b/>
        </w:rPr>
        <w:lastRenderedPageBreak/>
        <w:t>Annex I</w:t>
      </w:r>
    </w:p>
    <w:p w14:paraId="076D3D2C" w14:textId="77777777" w:rsidR="007E48EB" w:rsidRPr="002F55EF" w:rsidRDefault="007E48EB" w:rsidP="007E48EB">
      <w:pPr>
        <w:rPr>
          <w:b/>
        </w:rPr>
      </w:pPr>
    </w:p>
    <w:p w14:paraId="04D08699" w14:textId="77777777" w:rsidR="007E48EB" w:rsidRPr="002F55EF" w:rsidRDefault="007E48EB" w:rsidP="007E48EB">
      <w:pPr>
        <w:jc w:val="center"/>
        <w:rPr>
          <w:sz w:val="24"/>
          <w:szCs w:val="24"/>
          <w:lang w:val="en-IN" w:eastAsia="en-GB"/>
        </w:rPr>
      </w:pPr>
      <w:r w:rsidRPr="002F55EF">
        <w:rPr>
          <w:b/>
        </w:rPr>
        <w:t>DRAFT AGREEMENT BETWEEN THE GOVERNMENT OF NEPAL</w:t>
      </w:r>
      <w:r w:rsidRPr="002F55EF">
        <w:rPr>
          <w:sz w:val="24"/>
          <w:szCs w:val="24"/>
          <w:lang w:val="en-IN" w:eastAsia="en-GB"/>
        </w:rPr>
        <w:t xml:space="preserve"> </w:t>
      </w:r>
      <w:r w:rsidRPr="002F55EF">
        <w:rPr>
          <w:b/>
        </w:rPr>
        <w:t>AND THE EXECUTIVE COMMITTEE OF THE MULTILATERAL FUND FOR THE REDUCTION IN CONSUMPTION OF HYDROCHLOROFLUOROCARBONS IN ACCORDANCE WITH STAGE II OF THE HCFC PHASE-OUT MANAGEMENT PLAN</w:t>
      </w:r>
    </w:p>
    <w:p w14:paraId="4EC8453E" w14:textId="77777777" w:rsidR="007E48EB" w:rsidRPr="002F55EF" w:rsidRDefault="007E48EB" w:rsidP="007E48EB">
      <w:pPr>
        <w:jc w:val="center"/>
        <w:rPr>
          <w:b/>
        </w:rPr>
      </w:pPr>
    </w:p>
    <w:p w14:paraId="7415350F" w14:textId="77777777" w:rsidR="007E48EB" w:rsidRPr="002F55EF" w:rsidRDefault="007E48EB" w:rsidP="007E48EB">
      <w:pPr>
        <w:rPr>
          <w:b/>
        </w:rPr>
      </w:pPr>
      <w:r w:rsidRPr="002F55EF">
        <w:rPr>
          <w:b/>
        </w:rPr>
        <w:t>Purpose</w:t>
      </w:r>
    </w:p>
    <w:p w14:paraId="6CA182F9" w14:textId="77777777" w:rsidR="007E48EB" w:rsidRPr="002F55EF" w:rsidRDefault="007E48EB" w:rsidP="007E48EB">
      <w:pPr>
        <w:rPr>
          <w:b/>
        </w:rPr>
      </w:pPr>
    </w:p>
    <w:p w14:paraId="0B2A747C" w14:textId="77777777" w:rsidR="007E48EB" w:rsidRPr="002F55EF" w:rsidRDefault="007E48EB" w:rsidP="007E48EB">
      <w:pPr>
        <w:pStyle w:val="Heading1"/>
        <w:numPr>
          <w:ilvl w:val="0"/>
          <w:numId w:val="16"/>
        </w:numPr>
      </w:pPr>
      <w:r w:rsidRPr="002F55EF">
        <w:t>This Agreement represents the understanding of the Government of Nepal, (the “Country”) and the Executive Committee with respect to the reduction of controlled use of the ozone</w:t>
      </w:r>
      <w:r w:rsidRPr="002F55EF">
        <w:noBreakHyphen/>
        <w:t xml:space="preserve">depleting substances (ODS) set out in Appendix 1-A (“The Substances”) to a sustained level of zero ODP tonnes by 1 January 2030, </w:t>
      </w:r>
      <w:r w:rsidRPr="002F55EF">
        <w:rPr>
          <w:lang w:val="en-US"/>
        </w:rPr>
        <w:t>in compliance with Montreal Protocol schedule.</w:t>
      </w:r>
    </w:p>
    <w:p w14:paraId="76C36D6B" w14:textId="77777777" w:rsidR="007E48EB" w:rsidRPr="002F55EF" w:rsidRDefault="007E48EB" w:rsidP="007E48EB">
      <w:pPr>
        <w:pStyle w:val="Heading1"/>
        <w:numPr>
          <w:ilvl w:val="0"/>
          <w:numId w:val="16"/>
        </w:numPr>
      </w:pPr>
      <w:r w:rsidRPr="002F55EF">
        <w:t>The Country agrees to meet the annual consumption limits of the Substances as set out in row 1.2 of Appendix 2</w:t>
      </w:r>
      <w:r w:rsidRPr="002F55EF">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4249A0CD" w14:textId="77777777" w:rsidR="007E48EB" w:rsidRPr="002F55EF" w:rsidRDefault="007E48EB" w:rsidP="007E48EB">
      <w:pPr>
        <w:pStyle w:val="Heading1"/>
        <w:numPr>
          <w:ilvl w:val="0"/>
          <w:numId w:val="16"/>
        </w:numPr>
      </w:pPr>
      <w:r w:rsidRPr="002F55EF">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DAAA6ED" w14:textId="77777777" w:rsidR="007E48EB" w:rsidRPr="002F55EF" w:rsidRDefault="007E48EB" w:rsidP="007E48EB">
      <w:pPr>
        <w:pStyle w:val="Heading1"/>
        <w:numPr>
          <w:ilvl w:val="0"/>
          <w:numId w:val="16"/>
        </w:numPr>
      </w:pPr>
      <w:r w:rsidRPr="002F55EF">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36D28C65" w14:textId="77777777" w:rsidR="007E48EB" w:rsidRPr="002F55EF" w:rsidRDefault="007E48EB" w:rsidP="007E48EB">
      <w:pPr>
        <w:rPr>
          <w:b/>
        </w:rPr>
      </w:pPr>
      <w:r w:rsidRPr="002F55EF">
        <w:rPr>
          <w:b/>
        </w:rPr>
        <w:t>Conditions for funding release</w:t>
      </w:r>
    </w:p>
    <w:p w14:paraId="4660BE4E" w14:textId="77777777" w:rsidR="007E48EB" w:rsidRPr="002F55EF" w:rsidRDefault="007E48EB" w:rsidP="007E48EB"/>
    <w:p w14:paraId="08719859" w14:textId="77777777" w:rsidR="007E48EB" w:rsidRPr="002F55EF" w:rsidRDefault="007E48EB" w:rsidP="007E48EB">
      <w:pPr>
        <w:pStyle w:val="Heading1"/>
        <w:numPr>
          <w:ilvl w:val="0"/>
          <w:numId w:val="16"/>
        </w:numPr>
      </w:pPr>
      <w:r w:rsidRPr="002F55EF">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8EE31ED" w14:textId="77777777" w:rsidR="007E48EB" w:rsidRPr="002F55EF" w:rsidRDefault="007E48EB" w:rsidP="007E48EB">
      <w:pPr>
        <w:pStyle w:val="Heading2"/>
        <w:numPr>
          <w:ilvl w:val="1"/>
          <w:numId w:val="16"/>
        </w:numPr>
        <w:ind w:left="1440"/>
      </w:pPr>
      <w:r w:rsidRPr="002F55EF">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4FE0F4A" w14:textId="77777777" w:rsidR="007E48EB" w:rsidRPr="002F55EF" w:rsidRDefault="007E48EB" w:rsidP="007E48EB">
      <w:pPr>
        <w:pStyle w:val="Heading2"/>
        <w:numPr>
          <w:ilvl w:val="1"/>
          <w:numId w:val="16"/>
        </w:numPr>
        <w:ind w:left="1440"/>
      </w:pPr>
      <w:r w:rsidRPr="002F55EF">
        <w:t>That the meeting of these Targets has been independently verified for all relevant years, unless the Executive Committee decided that such verification would not be required;</w:t>
      </w:r>
    </w:p>
    <w:p w14:paraId="119D5A95" w14:textId="77777777" w:rsidR="007E48EB" w:rsidRPr="002F55EF" w:rsidRDefault="007E48EB" w:rsidP="007E48EB">
      <w:pPr>
        <w:pStyle w:val="Heading2"/>
        <w:numPr>
          <w:ilvl w:val="1"/>
          <w:numId w:val="16"/>
        </w:numPr>
        <w:ind w:left="1440"/>
      </w:pPr>
      <w:r w:rsidRPr="002F55EF">
        <w:t xml:space="preserve">That the Country had submitted a Tranche Implementation Report in the form of Appendix 4-A (“Format of Tranche Implementation Reports and Plans”) covering each previous calendar year; that it had achieved a significant level of implementation of </w:t>
      </w:r>
      <w:r w:rsidRPr="002F55EF">
        <w:lastRenderedPageBreak/>
        <w:t>activities initiated with previously approved tranches; and that the rate of disbursement of funding available from the previously approved tranche was more than 20 per cent; and</w:t>
      </w:r>
    </w:p>
    <w:p w14:paraId="5CA8D1A8" w14:textId="77777777" w:rsidR="007E48EB" w:rsidRPr="002F55EF" w:rsidRDefault="007E48EB" w:rsidP="007E48EB">
      <w:pPr>
        <w:pStyle w:val="Heading2"/>
        <w:numPr>
          <w:ilvl w:val="1"/>
          <w:numId w:val="16"/>
        </w:numPr>
        <w:ind w:left="1440"/>
      </w:pPr>
      <w:r w:rsidRPr="002F55EF">
        <w:t>That the Country has submitted a Tranche Implementation Plan in the form of Appendix 4</w:t>
      </w:r>
      <w:r w:rsidRPr="002F55EF">
        <w:noBreakHyphen/>
        <w:t>A covering each calendar year until and including the year for which the funding schedule foresees the submission of the next tranche or, in case of the final tranche, until completion of all activities foreseen.</w:t>
      </w:r>
    </w:p>
    <w:p w14:paraId="537FF777" w14:textId="77777777" w:rsidR="007E48EB" w:rsidRPr="002F55EF" w:rsidRDefault="007E48EB" w:rsidP="007E48EB">
      <w:pPr>
        <w:rPr>
          <w:b/>
        </w:rPr>
      </w:pPr>
      <w:r w:rsidRPr="002F55EF">
        <w:rPr>
          <w:b/>
        </w:rPr>
        <w:t>Monitoring</w:t>
      </w:r>
    </w:p>
    <w:p w14:paraId="6F457D79" w14:textId="77777777" w:rsidR="007E48EB" w:rsidRPr="002F55EF" w:rsidRDefault="007E48EB" w:rsidP="007E48EB"/>
    <w:p w14:paraId="57EB84B7" w14:textId="77777777" w:rsidR="007E48EB" w:rsidRPr="002F55EF" w:rsidRDefault="007E48EB" w:rsidP="007E48EB">
      <w:pPr>
        <w:pStyle w:val="Heading1"/>
        <w:numPr>
          <w:ilvl w:val="0"/>
          <w:numId w:val="16"/>
        </w:numPr>
      </w:pPr>
      <w:r w:rsidRPr="002F55EF">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14F40C4" w14:textId="77777777" w:rsidR="007E48EB" w:rsidRPr="002F55EF" w:rsidRDefault="007E48EB" w:rsidP="007E48EB">
      <w:pPr>
        <w:rPr>
          <w:b/>
        </w:rPr>
      </w:pPr>
      <w:r w:rsidRPr="002F55EF">
        <w:rPr>
          <w:b/>
        </w:rPr>
        <w:t>Flexibility in the reallocation of funds</w:t>
      </w:r>
    </w:p>
    <w:p w14:paraId="58746256" w14:textId="77777777" w:rsidR="007E48EB" w:rsidRPr="002F55EF" w:rsidRDefault="007E48EB" w:rsidP="007E48EB"/>
    <w:p w14:paraId="03ED73DC" w14:textId="77777777" w:rsidR="007E48EB" w:rsidRPr="002F55EF" w:rsidRDefault="007E48EB" w:rsidP="007E48EB">
      <w:pPr>
        <w:pStyle w:val="Heading1"/>
        <w:numPr>
          <w:ilvl w:val="0"/>
          <w:numId w:val="16"/>
        </w:numPr>
      </w:pPr>
      <w:r w:rsidRPr="002F55EF">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7826C1A" w14:textId="77777777" w:rsidR="007E48EB" w:rsidRPr="002F55EF" w:rsidRDefault="007E48EB" w:rsidP="007E48EB">
      <w:pPr>
        <w:pStyle w:val="Heading2"/>
        <w:numPr>
          <w:ilvl w:val="1"/>
          <w:numId w:val="16"/>
        </w:numPr>
        <w:ind w:left="1440"/>
      </w:pPr>
      <w:r w:rsidRPr="002F55EF">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17A0F96" w14:textId="77777777" w:rsidR="007E48EB" w:rsidRPr="002F55EF" w:rsidRDefault="007E48EB" w:rsidP="007E48EB">
      <w:pPr>
        <w:pStyle w:val="Heading3"/>
        <w:numPr>
          <w:ilvl w:val="2"/>
          <w:numId w:val="16"/>
        </w:numPr>
      </w:pPr>
      <w:r w:rsidRPr="002F55EF">
        <w:t xml:space="preserve">Issues potentially concerning the rules and policies of the Multilateral Fund; </w:t>
      </w:r>
    </w:p>
    <w:p w14:paraId="72B4EE24" w14:textId="77777777" w:rsidR="007E48EB" w:rsidRPr="002F55EF" w:rsidRDefault="007E48EB" w:rsidP="007E48EB">
      <w:pPr>
        <w:pStyle w:val="Heading3"/>
        <w:numPr>
          <w:ilvl w:val="2"/>
          <w:numId w:val="16"/>
        </w:numPr>
      </w:pPr>
      <w:r w:rsidRPr="002F55EF">
        <w:t xml:space="preserve">Changes which would modify any clause of this Agreement; </w:t>
      </w:r>
    </w:p>
    <w:p w14:paraId="2220D6A3" w14:textId="77777777" w:rsidR="007E48EB" w:rsidRPr="002F55EF" w:rsidRDefault="007E48EB" w:rsidP="007E48EB">
      <w:pPr>
        <w:pStyle w:val="Heading3"/>
        <w:numPr>
          <w:ilvl w:val="2"/>
          <w:numId w:val="16"/>
        </w:numPr>
      </w:pPr>
      <w:r w:rsidRPr="002F55EF">
        <w:t>Changes in the annual levels of funding allocated to individual bilateral or implementing agencies for the different tranches; and</w:t>
      </w:r>
    </w:p>
    <w:p w14:paraId="60D6F2EB" w14:textId="77777777" w:rsidR="007E48EB" w:rsidRPr="002F55EF" w:rsidRDefault="007E48EB" w:rsidP="007E48EB">
      <w:pPr>
        <w:pStyle w:val="Heading3"/>
        <w:numPr>
          <w:ilvl w:val="2"/>
          <w:numId w:val="16"/>
        </w:numPr>
      </w:pPr>
      <w:r w:rsidRPr="002F55EF">
        <w:t xml:space="preserve">Provision of funding for activities not included in the current endorsed Tranche Implementation Plan, or removal of an activity in the Tranche Implementation Plan, with a cost greater than 30 per cent of the total cost of the last approved tranche; </w:t>
      </w:r>
    </w:p>
    <w:p w14:paraId="31321B0E" w14:textId="77777777" w:rsidR="007E48EB" w:rsidRPr="002F55EF" w:rsidRDefault="007E48EB" w:rsidP="007E48EB">
      <w:pPr>
        <w:pStyle w:val="Heading2"/>
        <w:numPr>
          <w:ilvl w:val="1"/>
          <w:numId w:val="16"/>
        </w:numPr>
        <w:ind w:left="1440"/>
      </w:pPr>
      <w:r w:rsidRPr="002F55EF">
        <w:t>Reallocations not categorized as major changes may be incorporated in the approved Tranche Implementation Plan, under implementation at the time, and reported to the Executive Committee in the subsequent Tranche Implementation Report; and</w:t>
      </w:r>
    </w:p>
    <w:p w14:paraId="6A44C153" w14:textId="77777777" w:rsidR="007E48EB" w:rsidRPr="002F55EF" w:rsidRDefault="007E48EB" w:rsidP="007E48EB">
      <w:pPr>
        <w:pStyle w:val="Heading2"/>
        <w:numPr>
          <w:ilvl w:val="1"/>
          <w:numId w:val="16"/>
        </w:numPr>
        <w:ind w:left="1440"/>
      </w:pPr>
      <w:r w:rsidRPr="002F55EF">
        <w:t>Any remaining funds held by the bilateral or implementing agencies or the Country under the Plan will be returned to the Multilateral Fund upon completion of the last tranche foreseen under this Agreement.</w:t>
      </w:r>
    </w:p>
    <w:p w14:paraId="6AB973CD" w14:textId="77777777" w:rsidR="007E48EB" w:rsidRPr="002F55EF" w:rsidRDefault="007E48EB" w:rsidP="007E48EB">
      <w:pPr>
        <w:rPr>
          <w:b/>
        </w:rPr>
      </w:pPr>
      <w:r w:rsidRPr="002F55EF">
        <w:rPr>
          <w:b/>
        </w:rPr>
        <w:t>Considerations for the refrigeration servicing sector</w:t>
      </w:r>
    </w:p>
    <w:p w14:paraId="679C79D4" w14:textId="77777777" w:rsidR="007E48EB" w:rsidRPr="002F55EF" w:rsidRDefault="007E48EB" w:rsidP="007E48EB"/>
    <w:p w14:paraId="78FAAB9B" w14:textId="77777777" w:rsidR="007E48EB" w:rsidRPr="002F55EF" w:rsidRDefault="007E48EB" w:rsidP="007E48EB">
      <w:pPr>
        <w:pStyle w:val="Heading1"/>
        <w:numPr>
          <w:ilvl w:val="0"/>
          <w:numId w:val="16"/>
        </w:numPr>
      </w:pPr>
      <w:r w:rsidRPr="002F55EF">
        <w:t>Specific attention will be paid to the execution of the activities in the refrigeration servicing sector included in the Plan, in particular:</w:t>
      </w:r>
    </w:p>
    <w:p w14:paraId="4396413C" w14:textId="77777777" w:rsidR="007E48EB" w:rsidRPr="002F55EF" w:rsidRDefault="007E48EB" w:rsidP="007E48EB">
      <w:pPr>
        <w:pStyle w:val="Heading2"/>
        <w:keepNext/>
        <w:keepLines/>
        <w:widowControl/>
        <w:numPr>
          <w:ilvl w:val="1"/>
          <w:numId w:val="16"/>
        </w:numPr>
        <w:ind w:left="1440"/>
      </w:pPr>
      <w:r w:rsidRPr="002F55EF">
        <w:lastRenderedPageBreak/>
        <w:t>The Country would use the flexibility available under this Agreement to address specific needs that might arise during project implementation; and</w:t>
      </w:r>
    </w:p>
    <w:p w14:paraId="7651723C" w14:textId="77777777" w:rsidR="007E48EB" w:rsidRPr="002F55EF" w:rsidRDefault="007E48EB" w:rsidP="007E48EB">
      <w:pPr>
        <w:pStyle w:val="Heading2"/>
        <w:numPr>
          <w:ilvl w:val="1"/>
          <w:numId w:val="16"/>
        </w:numPr>
        <w:ind w:left="1440"/>
      </w:pPr>
      <w:r w:rsidRPr="002F55EF">
        <w:t>The Country and relevant bilateral and/or implementing agencies would take into consideration relevant decisions on the refrigeration servicing sector during the implementation of the Plan.</w:t>
      </w:r>
    </w:p>
    <w:p w14:paraId="2D986707" w14:textId="77777777" w:rsidR="007E48EB" w:rsidRPr="002F55EF" w:rsidRDefault="007E48EB" w:rsidP="007E48EB">
      <w:pPr>
        <w:rPr>
          <w:b/>
        </w:rPr>
      </w:pPr>
      <w:r w:rsidRPr="002F55EF">
        <w:rPr>
          <w:b/>
        </w:rPr>
        <w:t>Bilateral and implementing agencies</w:t>
      </w:r>
    </w:p>
    <w:p w14:paraId="4AB53B81" w14:textId="77777777" w:rsidR="007E48EB" w:rsidRPr="002F55EF" w:rsidRDefault="007E48EB" w:rsidP="007E48EB"/>
    <w:p w14:paraId="25B8940A" w14:textId="77777777" w:rsidR="007E48EB" w:rsidRPr="002F55EF" w:rsidRDefault="007E48EB" w:rsidP="007E48EB">
      <w:pPr>
        <w:pStyle w:val="Heading1"/>
        <w:numPr>
          <w:ilvl w:val="0"/>
          <w:numId w:val="16"/>
        </w:numPr>
      </w:pPr>
      <w:r w:rsidRPr="002F55EF">
        <w:t xml:space="preserve">The Country agrees to assume overall responsibility for the management and implementation of this Agreement and of all activities undertaken by it or on its behalf to fulfil the obligations under this Agreement. </w:t>
      </w:r>
      <w:r w:rsidRPr="002F55EF">
        <w:rPr>
          <w:color w:val="000000" w:themeColor="text1"/>
        </w:rPr>
        <w:t xml:space="preserve">United Nations Environment Programme (UNEP) </w:t>
      </w:r>
      <w:r w:rsidRPr="002F55EF">
        <w:t xml:space="preserve">has agreed to be the lead implementing agency (the “Lead IA”) and </w:t>
      </w:r>
      <w:r w:rsidRPr="002F55EF">
        <w:rPr>
          <w:color w:val="000000" w:themeColor="text1"/>
        </w:rPr>
        <w:t>United Nations Development Programme (UNDP)</w:t>
      </w:r>
      <w:r w:rsidRPr="002F55EF">
        <w:t xml:space="preserve"> have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 Cooperating IA taking part in this Agreement.</w:t>
      </w:r>
    </w:p>
    <w:p w14:paraId="351404BF" w14:textId="77777777" w:rsidR="007E48EB" w:rsidRPr="002F55EF" w:rsidRDefault="007E48EB" w:rsidP="007E48EB">
      <w:pPr>
        <w:pStyle w:val="Heading1"/>
        <w:numPr>
          <w:ilvl w:val="0"/>
          <w:numId w:val="16"/>
        </w:numPr>
      </w:pPr>
      <w:r w:rsidRPr="002F55EF">
        <w:t>The Lead IA will be responsible for ensuring co-ordinated planning, implementation and reporting of all activities under this Agreement, including but not limited to independent verification as per sub</w:t>
      </w:r>
      <w:r w:rsidRPr="002F55EF">
        <w:noBreakHyphen/>
        <w:t xml:space="preserve">paragraph 5(b). The Cooperating IA will support the Lead IA by implementing the Plan under the overall co-ordination of the Lead IA. The roles of the Lead IA and Cooperating IA are contained in Appendix 6-A and Appendix 6-B, respectively. </w:t>
      </w:r>
      <w:r w:rsidRPr="002F55EF">
        <w:rPr>
          <w:color w:val="000000" w:themeColor="text1"/>
        </w:rPr>
        <w:t>The Executive Committee agrees, in principle, to provide the Lead IA and the Cooperating IA with the fees set out in rows 2.2 and 2.4 of Appendix 2</w:t>
      </w:r>
      <w:r w:rsidRPr="002F55EF">
        <w:rPr>
          <w:color w:val="000000" w:themeColor="text1"/>
        </w:rPr>
        <w:noBreakHyphen/>
        <w:t>A.</w:t>
      </w:r>
    </w:p>
    <w:p w14:paraId="5C06E74E" w14:textId="77777777" w:rsidR="007E48EB" w:rsidRPr="002F55EF" w:rsidRDefault="007E48EB" w:rsidP="007E48EB">
      <w:pPr>
        <w:pStyle w:val="Heading1"/>
        <w:keepNext/>
        <w:numPr>
          <w:ilvl w:val="0"/>
          <w:numId w:val="0"/>
        </w:numPr>
        <w:rPr>
          <w:b/>
        </w:rPr>
      </w:pPr>
      <w:r w:rsidRPr="002F55EF">
        <w:rPr>
          <w:b/>
        </w:rPr>
        <w:t>Non-compliance with the Agreement</w:t>
      </w:r>
    </w:p>
    <w:p w14:paraId="0FE485F6" w14:textId="77777777" w:rsidR="007E48EB" w:rsidRPr="002F55EF" w:rsidRDefault="007E48EB" w:rsidP="007E48EB">
      <w:pPr>
        <w:pStyle w:val="Heading1"/>
        <w:keepNext/>
        <w:numPr>
          <w:ilvl w:val="0"/>
          <w:numId w:val="16"/>
        </w:numPr>
      </w:pPr>
      <w:r w:rsidRPr="002F55EF">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CF3F40D" w14:textId="77777777" w:rsidR="007E48EB" w:rsidRPr="002F55EF" w:rsidRDefault="007E48EB" w:rsidP="007E48EB">
      <w:pPr>
        <w:pStyle w:val="Heading1"/>
        <w:numPr>
          <w:ilvl w:val="0"/>
          <w:numId w:val="16"/>
        </w:numPr>
      </w:pPr>
      <w:r w:rsidRPr="002F55EF">
        <w:t>The Funding of this Agreement will not be modified on the basis of any future Executive Committee decisions that may affect the funding of any other consumption sector projects or any other related activities in the Country.</w:t>
      </w:r>
    </w:p>
    <w:p w14:paraId="45E66DB7" w14:textId="77777777" w:rsidR="007E48EB" w:rsidRPr="002F55EF" w:rsidRDefault="007E48EB" w:rsidP="007E48EB">
      <w:pPr>
        <w:pStyle w:val="Heading1"/>
        <w:numPr>
          <w:ilvl w:val="0"/>
          <w:numId w:val="16"/>
        </w:numPr>
      </w:pPr>
      <w:r w:rsidRPr="002F55EF">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40BDAE6" w14:textId="77777777" w:rsidR="007E48EB" w:rsidRPr="002F55EF" w:rsidRDefault="007E48EB" w:rsidP="007E48EB">
      <w:pPr>
        <w:rPr>
          <w:b/>
        </w:rPr>
      </w:pPr>
      <w:r w:rsidRPr="002F55EF">
        <w:rPr>
          <w:b/>
        </w:rPr>
        <w:t>Date of completion</w:t>
      </w:r>
    </w:p>
    <w:p w14:paraId="45D98617" w14:textId="77777777" w:rsidR="007E48EB" w:rsidRPr="002F55EF" w:rsidRDefault="007E48EB" w:rsidP="007E48EB"/>
    <w:p w14:paraId="44FA06B5" w14:textId="77777777" w:rsidR="007E48EB" w:rsidRPr="002F55EF" w:rsidRDefault="007E48EB" w:rsidP="007E48EB">
      <w:pPr>
        <w:pStyle w:val="Heading1"/>
        <w:numPr>
          <w:ilvl w:val="0"/>
          <w:numId w:val="16"/>
        </w:numPr>
      </w:pPr>
      <w:r w:rsidRPr="002F55EF">
        <w:t xml:space="preserve">The completion of the Plan and the associated Agreement will take place at the end of the year following the last year for which a maximum allowable total consumption level has been specified in </w:t>
      </w:r>
      <w:r w:rsidRPr="002F55EF">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1D47256D" w14:textId="77777777" w:rsidR="00D01F1F" w:rsidRPr="000D78E1" w:rsidRDefault="00D01F1F" w:rsidP="00D01F1F">
      <w:pPr>
        <w:keepNext/>
        <w:keepLines/>
        <w:rPr>
          <w:b/>
        </w:rPr>
      </w:pPr>
      <w:r w:rsidRPr="000D78E1">
        <w:rPr>
          <w:b/>
        </w:rPr>
        <w:t>Validity</w:t>
      </w:r>
    </w:p>
    <w:p w14:paraId="4D7393D9" w14:textId="77777777" w:rsidR="00D01F1F" w:rsidRPr="000D78E1" w:rsidRDefault="00D01F1F" w:rsidP="00D01F1F">
      <w:pPr>
        <w:keepNext/>
        <w:keepLines/>
      </w:pPr>
    </w:p>
    <w:p w14:paraId="65FBD016" w14:textId="77777777" w:rsidR="00D01F1F" w:rsidRPr="000D78E1" w:rsidRDefault="00D01F1F" w:rsidP="00D01F1F">
      <w:pPr>
        <w:pStyle w:val="Heading1"/>
        <w:numPr>
          <w:ilvl w:val="0"/>
          <w:numId w:val="16"/>
        </w:numPr>
      </w:pPr>
      <w:r w:rsidRPr="000D78E1">
        <w:t>All of the conditions set out in this Agreement are undertaken solely within the context of the Montreal Protocol and as specified in this Agreement.</w:t>
      </w:r>
      <w:r>
        <w:t xml:space="preserve"> </w:t>
      </w:r>
      <w:r w:rsidRPr="000D78E1">
        <w:t>All terms used in this Agreement have the meaning ascribed to them in the Montreal Protocol unless otherwise defined herein.</w:t>
      </w:r>
    </w:p>
    <w:p w14:paraId="086AB72F" w14:textId="77777777" w:rsidR="00D01F1F" w:rsidRPr="0032466E" w:rsidRDefault="00D01F1F" w:rsidP="00D01F1F">
      <w:pPr>
        <w:pStyle w:val="Heading1"/>
        <w:numPr>
          <w:ilvl w:val="0"/>
          <w:numId w:val="16"/>
        </w:numPr>
      </w:pPr>
      <w:r w:rsidRPr="000D78E1">
        <w:t>This Agreement may be modified or terminated only by mutual written agreement of the Country and the Executive Committee of the Multilateral Fund.</w:t>
      </w:r>
    </w:p>
    <w:p w14:paraId="01023BBA" w14:textId="77777777" w:rsidR="00D01F1F" w:rsidRDefault="00D01F1F" w:rsidP="00D01F1F">
      <w:pPr>
        <w:rPr>
          <w:b/>
        </w:rPr>
      </w:pPr>
    </w:p>
    <w:p w14:paraId="4DBA0425" w14:textId="77777777" w:rsidR="00D01F1F" w:rsidRPr="00E573ED" w:rsidRDefault="00D01F1F" w:rsidP="00D01F1F">
      <w:pPr>
        <w:rPr>
          <w:b/>
        </w:rPr>
      </w:pPr>
      <w:r w:rsidRPr="00E573ED">
        <w:rPr>
          <w:b/>
        </w:rPr>
        <w:t>APPENDICES</w:t>
      </w:r>
    </w:p>
    <w:p w14:paraId="220870ED" w14:textId="77777777" w:rsidR="007E48EB" w:rsidRPr="002F55EF" w:rsidRDefault="007E48EB" w:rsidP="007E48EB"/>
    <w:p w14:paraId="38E0EFAB" w14:textId="77777777" w:rsidR="007E48EB" w:rsidRPr="002F55EF" w:rsidRDefault="007E48EB" w:rsidP="007E48EB">
      <w:pPr>
        <w:pStyle w:val="Heading1"/>
        <w:keepNext/>
        <w:numPr>
          <w:ilvl w:val="0"/>
          <w:numId w:val="0"/>
        </w:numPr>
        <w:rPr>
          <w:b/>
        </w:rPr>
      </w:pPr>
      <w:r w:rsidRPr="002F55EF">
        <w:rPr>
          <w:b/>
        </w:rPr>
        <w:t xml:space="preserve">APPENDIX 1-A: THE SUBSTANCES </w:t>
      </w:r>
    </w:p>
    <w:tbl>
      <w:tblPr>
        <w:tblW w:w="52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8"/>
        <w:gridCol w:w="1368"/>
        <w:gridCol w:w="1370"/>
        <w:gridCol w:w="4705"/>
      </w:tblGrid>
      <w:tr w:rsidR="007E48EB" w:rsidRPr="002F55EF" w14:paraId="73B085FD" w14:textId="77777777" w:rsidTr="007E48EB">
        <w:trPr>
          <w:trHeight w:val="413"/>
        </w:trPr>
        <w:tc>
          <w:tcPr>
            <w:tcW w:w="1180" w:type="pct"/>
            <w:shd w:val="clear" w:color="auto" w:fill="auto"/>
          </w:tcPr>
          <w:p w14:paraId="2857361C" w14:textId="77777777" w:rsidR="007E48EB" w:rsidRPr="002F55EF" w:rsidRDefault="007E48EB" w:rsidP="007E48EB">
            <w:pPr>
              <w:keepNext/>
              <w:jc w:val="center"/>
              <w:rPr>
                <w:sz w:val="20"/>
                <w:szCs w:val="20"/>
              </w:rPr>
            </w:pPr>
            <w:r w:rsidRPr="002F55EF">
              <w:rPr>
                <w:sz w:val="20"/>
                <w:szCs w:val="20"/>
              </w:rPr>
              <w:t>Substance</w:t>
            </w:r>
          </w:p>
        </w:tc>
        <w:tc>
          <w:tcPr>
            <w:tcW w:w="702" w:type="pct"/>
            <w:shd w:val="clear" w:color="auto" w:fill="auto"/>
          </w:tcPr>
          <w:p w14:paraId="34C3927C" w14:textId="77777777" w:rsidR="007E48EB" w:rsidRPr="002F55EF" w:rsidRDefault="007E48EB" w:rsidP="007E48EB">
            <w:pPr>
              <w:keepNext/>
              <w:jc w:val="center"/>
              <w:rPr>
                <w:sz w:val="20"/>
                <w:szCs w:val="20"/>
              </w:rPr>
            </w:pPr>
            <w:r w:rsidRPr="002F55EF">
              <w:rPr>
                <w:sz w:val="20"/>
                <w:szCs w:val="20"/>
              </w:rPr>
              <w:t>Annex</w:t>
            </w:r>
          </w:p>
        </w:tc>
        <w:tc>
          <w:tcPr>
            <w:tcW w:w="703" w:type="pct"/>
            <w:shd w:val="clear" w:color="auto" w:fill="auto"/>
          </w:tcPr>
          <w:p w14:paraId="4DD76F5F" w14:textId="77777777" w:rsidR="007E48EB" w:rsidRPr="002F55EF" w:rsidRDefault="007E48EB" w:rsidP="007E48EB">
            <w:pPr>
              <w:keepNext/>
              <w:jc w:val="center"/>
              <w:rPr>
                <w:sz w:val="20"/>
                <w:szCs w:val="20"/>
              </w:rPr>
            </w:pPr>
            <w:r w:rsidRPr="002F55EF">
              <w:rPr>
                <w:sz w:val="20"/>
                <w:szCs w:val="20"/>
              </w:rPr>
              <w:t>Group</w:t>
            </w:r>
          </w:p>
        </w:tc>
        <w:tc>
          <w:tcPr>
            <w:tcW w:w="2415" w:type="pct"/>
            <w:shd w:val="clear" w:color="auto" w:fill="auto"/>
          </w:tcPr>
          <w:p w14:paraId="5CD85E8F" w14:textId="77777777" w:rsidR="007E48EB" w:rsidRPr="002F55EF" w:rsidRDefault="007E48EB" w:rsidP="007E48EB">
            <w:pPr>
              <w:keepNext/>
              <w:jc w:val="center"/>
              <w:rPr>
                <w:sz w:val="20"/>
                <w:szCs w:val="20"/>
              </w:rPr>
            </w:pPr>
            <w:r w:rsidRPr="002F55EF">
              <w:rPr>
                <w:sz w:val="20"/>
                <w:szCs w:val="20"/>
              </w:rPr>
              <w:t>Starting point for aggregate reductions in consumption (ODP tonnes)</w:t>
            </w:r>
          </w:p>
        </w:tc>
      </w:tr>
      <w:tr w:rsidR="007E48EB" w:rsidRPr="002F55EF" w14:paraId="4DF0ABFF" w14:textId="77777777" w:rsidTr="007E48EB">
        <w:tc>
          <w:tcPr>
            <w:tcW w:w="1180" w:type="pct"/>
            <w:shd w:val="clear" w:color="auto" w:fill="auto"/>
          </w:tcPr>
          <w:p w14:paraId="56112648" w14:textId="77777777" w:rsidR="007E48EB" w:rsidRPr="002F55EF" w:rsidRDefault="007E48EB" w:rsidP="007E48EB">
            <w:pPr>
              <w:keepNext/>
              <w:keepLines/>
              <w:jc w:val="left"/>
              <w:rPr>
                <w:color w:val="000000"/>
                <w:sz w:val="20"/>
                <w:szCs w:val="20"/>
                <w:lang w:eastAsia="en-CA"/>
              </w:rPr>
            </w:pPr>
            <w:r w:rsidRPr="002F55EF">
              <w:rPr>
                <w:color w:val="000000"/>
                <w:sz w:val="20"/>
                <w:szCs w:val="20"/>
                <w:lang w:eastAsia="en-CA"/>
              </w:rPr>
              <w:t>HCFC-22</w:t>
            </w:r>
          </w:p>
        </w:tc>
        <w:tc>
          <w:tcPr>
            <w:tcW w:w="702" w:type="pct"/>
            <w:shd w:val="clear" w:color="auto" w:fill="auto"/>
            <w:vAlign w:val="center"/>
          </w:tcPr>
          <w:p w14:paraId="6AF67D3B" w14:textId="77777777" w:rsidR="007E48EB" w:rsidRPr="002F55EF" w:rsidRDefault="007E48EB" w:rsidP="007E48EB">
            <w:pPr>
              <w:keepNext/>
              <w:keepLines/>
              <w:jc w:val="center"/>
              <w:rPr>
                <w:color w:val="000000"/>
                <w:sz w:val="20"/>
                <w:szCs w:val="20"/>
                <w:lang w:eastAsia="en-CA"/>
              </w:rPr>
            </w:pPr>
            <w:r w:rsidRPr="002F55EF">
              <w:rPr>
                <w:color w:val="000000"/>
                <w:sz w:val="20"/>
                <w:szCs w:val="20"/>
                <w:lang w:eastAsia="en-CA"/>
              </w:rPr>
              <w:t>C</w:t>
            </w:r>
          </w:p>
        </w:tc>
        <w:tc>
          <w:tcPr>
            <w:tcW w:w="703" w:type="pct"/>
            <w:shd w:val="clear" w:color="auto" w:fill="auto"/>
            <w:vAlign w:val="center"/>
          </w:tcPr>
          <w:p w14:paraId="0D2F41EA" w14:textId="77777777" w:rsidR="007E48EB" w:rsidRPr="002F55EF" w:rsidRDefault="007E48EB" w:rsidP="007E48EB">
            <w:pPr>
              <w:keepNext/>
              <w:keepLines/>
              <w:jc w:val="center"/>
              <w:rPr>
                <w:color w:val="000000"/>
                <w:sz w:val="20"/>
                <w:szCs w:val="20"/>
                <w:lang w:eastAsia="en-CA"/>
              </w:rPr>
            </w:pPr>
            <w:r w:rsidRPr="002F55EF">
              <w:rPr>
                <w:color w:val="000000"/>
                <w:sz w:val="20"/>
                <w:szCs w:val="20"/>
                <w:lang w:eastAsia="en-CA"/>
              </w:rPr>
              <w:t>I</w:t>
            </w:r>
          </w:p>
        </w:tc>
        <w:tc>
          <w:tcPr>
            <w:tcW w:w="2415" w:type="pct"/>
            <w:shd w:val="clear" w:color="auto" w:fill="auto"/>
            <w:vAlign w:val="center"/>
          </w:tcPr>
          <w:p w14:paraId="69005CB0" w14:textId="77777777" w:rsidR="007E48EB" w:rsidRPr="002F55EF" w:rsidRDefault="007E48EB" w:rsidP="007E48EB">
            <w:pPr>
              <w:keepNext/>
              <w:keepLines/>
              <w:jc w:val="center"/>
              <w:rPr>
                <w:color w:val="000000"/>
                <w:sz w:val="20"/>
                <w:szCs w:val="20"/>
                <w:lang w:eastAsia="en-CA"/>
              </w:rPr>
            </w:pPr>
            <w:r w:rsidRPr="002F55EF">
              <w:rPr>
                <w:color w:val="000000"/>
                <w:sz w:val="20"/>
                <w:szCs w:val="20"/>
                <w:lang w:eastAsia="en-CA"/>
              </w:rPr>
              <w:t>1.27</w:t>
            </w:r>
          </w:p>
        </w:tc>
      </w:tr>
    </w:tbl>
    <w:p w14:paraId="25032A3C" w14:textId="77777777" w:rsidR="007E48EB" w:rsidRPr="002F55EF" w:rsidRDefault="007E48EB" w:rsidP="007E48EB">
      <w:pPr>
        <w:keepNext/>
        <w:keepLines/>
        <w:jc w:val="left"/>
        <w:rPr>
          <w:color w:val="000000"/>
          <w:sz w:val="20"/>
          <w:szCs w:val="20"/>
          <w:lang w:eastAsia="en-CA"/>
        </w:rPr>
      </w:pPr>
    </w:p>
    <w:p w14:paraId="4EEA2986" w14:textId="77777777" w:rsidR="00517C82" w:rsidRPr="000D78E1" w:rsidRDefault="00517C82" w:rsidP="00517C82">
      <w:pPr>
        <w:pStyle w:val="Heading1"/>
        <w:numPr>
          <w:ilvl w:val="0"/>
          <w:numId w:val="0"/>
        </w:numPr>
        <w:rPr>
          <w:b/>
        </w:rPr>
      </w:pPr>
      <w:r w:rsidRPr="000D78E1">
        <w:rPr>
          <w:b/>
        </w:rPr>
        <w:t>APPENDIX 2-A: THE TARGETS, AND FUNDING</w:t>
      </w:r>
    </w:p>
    <w:tbl>
      <w:tblPr>
        <w:tblW w:w="9715" w:type="dxa"/>
        <w:tblLayout w:type="fixed"/>
        <w:tblLook w:val="04A0" w:firstRow="1" w:lastRow="0" w:firstColumn="1" w:lastColumn="0" w:noHBand="0" w:noVBand="1"/>
      </w:tblPr>
      <w:tblGrid>
        <w:gridCol w:w="625"/>
        <w:gridCol w:w="2044"/>
        <w:gridCol w:w="771"/>
        <w:gridCol w:w="772"/>
        <w:gridCol w:w="771"/>
        <w:gridCol w:w="772"/>
        <w:gridCol w:w="771"/>
        <w:gridCol w:w="772"/>
        <w:gridCol w:w="771"/>
        <w:gridCol w:w="772"/>
        <w:gridCol w:w="866"/>
        <w:gridCol w:w="8"/>
      </w:tblGrid>
      <w:tr w:rsidR="00517C82" w:rsidRPr="00F20DE9" w14:paraId="6039C51E" w14:textId="77777777" w:rsidTr="00091415">
        <w:trPr>
          <w:gridAfter w:val="1"/>
          <w:wAfter w:w="8" w:type="dxa"/>
          <w:trHeight w:val="88"/>
          <w:tblHeader/>
        </w:trPr>
        <w:tc>
          <w:tcPr>
            <w:tcW w:w="625" w:type="dxa"/>
            <w:tcBorders>
              <w:top w:val="single" w:sz="4" w:space="0" w:color="auto"/>
              <w:left w:val="single" w:sz="4" w:space="0" w:color="auto"/>
              <w:bottom w:val="single" w:sz="4" w:space="0" w:color="auto"/>
              <w:right w:val="single" w:sz="4" w:space="0" w:color="auto"/>
            </w:tcBorders>
            <w:shd w:val="clear" w:color="auto" w:fill="auto"/>
            <w:hideMark/>
          </w:tcPr>
          <w:p w14:paraId="0847D732" w14:textId="77777777" w:rsidR="00517C82" w:rsidRPr="00726BA6" w:rsidRDefault="00517C82" w:rsidP="00091415">
            <w:pPr>
              <w:keepNext/>
              <w:keepLines/>
              <w:jc w:val="left"/>
              <w:rPr>
                <w:b/>
                <w:bCs/>
                <w:color w:val="000000"/>
                <w:sz w:val="20"/>
                <w:szCs w:val="20"/>
                <w:lang w:eastAsia="en-CA"/>
              </w:rPr>
            </w:pPr>
            <w:r w:rsidRPr="00726BA6">
              <w:rPr>
                <w:b/>
                <w:bCs/>
                <w:color w:val="000000"/>
                <w:sz w:val="20"/>
                <w:szCs w:val="20"/>
                <w:lang w:eastAsia="en-CA"/>
              </w:rPr>
              <w:t>Row</w:t>
            </w:r>
          </w:p>
        </w:tc>
        <w:tc>
          <w:tcPr>
            <w:tcW w:w="2044" w:type="dxa"/>
            <w:tcBorders>
              <w:top w:val="single" w:sz="4" w:space="0" w:color="auto"/>
              <w:left w:val="nil"/>
              <w:bottom w:val="single" w:sz="4" w:space="0" w:color="auto"/>
              <w:right w:val="single" w:sz="4" w:space="0" w:color="auto"/>
            </w:tcBorders>
            <w:shd w:val="clear" w:color="auto" w:fill="auto"/>
            <w:hideMark/>
          </w:tcPr>
          <w:p w14:paraId="471740A7" w14:textId="77777777" w:rsidR="00517C82" w:rsidRPr="00726BA6" w:rsidRDefault="00517C82" w:rsidP="00091415">
            <w:pPr>
              <w:keepNext/>
              <w:keepLines/>
              <w:jc w:val="left"/>
              <w:rPr>
                <w:b/>
                <w:bCs/>
                <w:color w:val="000000"/>
                <w:sz w:val="20"/>
                <w:szCs w:val="20"/>
                <w:lang w:eastAsia="en-CA"/>
              </w:rPr>
            </w:pPr>
            <w:r w:rsidRPr="00726BA6">
              <w:rPr>
                <w:b/>
                <w:bCs/>
                <w:color w:val="000000"/>
                <w:sz w:val="20"/>
                <w:szCs w:val="20"/>
                <w:lang w:eastAsia="en-CA"/>
              </w:rPr>
              <w:t>Particulars</w:t>
            </w:r>
          </w:p>
        </w:tc>
        <w:tc>
          <w:tcPr>
            <w:tcW w:w="771" w:type="dxa"/>
            <w:tcBorders>
              <w:top w:val="single" w:sz="4" w:space="0" w:color="auto"/>
              <w:left w:val="nil"/>
              <w:bottom w:val="single" w:sz="4" w:space="0" w:color="auto"/>
              <w:right w:val="single" w:sz="4" w:space="0" w:color="auto"/>
            </w:tcBorders>
            <w:shd w:val="clear" w:color="auto" w:fill="auto"/>
            <w:tcMar>
              <w:left w:w="0" w:type="dxa"/>
              <w:right w:w="115" w:type="dxa"/>
            </w:tcMar>
            <w:hideMark/>
          </w:tcPr>
          <w:p w14:paraId="621815F1" w14:textId="77777777" w:rsidR="00517C82" w:rsidRPr="00726BA6" w:rsidRDefault="00517C82" w:rsidP="00091415">
            <w:pPr>
              <w:keepNext/>
              <w:keepLines/>
              <w:jc w:val="center"/>
              <w:rPr>
                <w:b/>
                <w:bCs/>
                <w:color w:val="000000"/>
                <w:sz w:val="20"/>
                <w:szCs w:val="20"/>
                <w:lang w:eastAsia="en-CA"/>
              </w:rPr>
            </w:pPr>
            <w:r w:rsidRPr="00726BA6">
              <w:rPr>
                <w:b/>
                <w:bCs/>
                <w:color w:val="000000"/>
                <w:sz w:val="20"/>
                <w:szCs w:val="20"/>
                <w:lang w:eastAsia="en-CA"/>
              </w:rPr>
              <w:t>2020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510E9F22" w14:textId="77777777" w:rsidR="00517C82" w:rsidRPr="00726BA6" w:rsidRDefault="00517C82" w:rsidP="00091415">
            <w:pPr>
              <w:keepNext/>
              <w:keepLines/>
              <w:jc w:val="center"/>
              <w:rPr>
                <w:b/>
                <w:bCs/>
                <w:color w:val="000000"/>
                <w:sz w:val="20"/>
                <w:szCs w:val="20"/>
                <w:lang w:eastAsia="en-CA"/>
              </w:rPr>
            </w:pPr>
            <w:r w:rsidRPr="00726BA6">
              <w:rPr>
                <w:b/>
                <w:bCs/>
                <w:color w:val="000000"/>
                <w:sz w:val="20"/>
                <w:szCs w:val="20"/>
                <w:lang w:eastAsia="en-CA"/>
              </w:rPr>
              <w:t>2021-2022</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38FBBA5D" w14:textId="77777777" w:rsidR="00517C82" w:rsidRPr="00726BA6" w:rsidRDefault="00517C82" w:rsidP="00091415">
            <w:pPr>
              <w:keepNext/>
              <w:keepLines/>
              <w:jc w:val="center"/>
              <w:rPr>
                <w:b/>
                <w:bCs/>
                <w:color w:val="000000"/>
                <w:sz w:val="20"/>
                <w:szCs w:val="20"/>
                <w:lang w:eastAsia="en-CA"/>
              </w:rPr>
            </w:pPr>
            <w:r w:rsidRPr="00726BA6">
              <w:rPr>
                <w:b/>
                <w:bCs/>
                <w:color w:val="000000"/>
                <w:sz w:val="20"/>
                <w:szCs w:val="20"/>
                <w:lang w:eastAsia="en-CA"/>
              </w:rPr>
              <w:t>2023</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2C29418D" w14:textId="77777777" w:rsidR="00517C82" w:rsidRPr="00726BA6" w:rsidRDefault="00517C82" w:rsidP="00091415">
            <w:pPr>
              <w:keepNext/>
              <w:keepLines/>
              <w:jc w:val="center"/>
              <w:rPr>
                <w:b/>
                <w:bCs/>
                <w:color w:val="000000"/>
                <w:sz w:val="20"/>
                <w:szCs w:val="20"/>
                <w:lang w:eastAsia="en-CA"/>
              </w:rPr>
            </w:pPr>
            <w:r w:rsidRPr="00726BA6">
              <w:rPr>
                <w:b/>
                <w:bCs/>
                <w:color w:val="000000"/>
                <w:sz w:val="20"/>
                <w:szCs w:val="20"/>
                <w:lang w:eastAsia="en-CA"/>
              </w:rPr>
              <w:t>2024</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45C487CD" w14:textId="77777777" w:rsidR="00517C82" w:rsidRPr="00726BA6" w:rsidRDefault="00517C82" w:rsidP="00091415">
            <w:pPr>
              <w:keepNext/>
              <w:keepLines/>
              <w:jc w:val="center"/>
              <w:rPr>
                <w:b/>
                <w:bCs/>
                <w:color w:val="000000"/>
                <w:sz w:val="20"/>
                <w:szCs w:val="20"/>
                <w:lang w:eastAsia="en-CA"/>
              </w:rPr>
            </w:pPr>
            <w:r w:rsidRPr="00726BA6">
              <w:rPr>
                <w:b/>
                <w:bCs/>
                <w:color w:val="000000"/>
                <w:sz w:val="20"/>
                <w:szCs w:val="20"/>
                <w:lang w:eastAsia="en-CA"/>
              </w:rPr>
              <w:t>2025</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hideMark/>
          </w:tcPr>
          <w:p w14:paraId="1F9AAB8D" w14:textId="77777777" w:rsidR="00517C82" w:rsidRPr="00726BA6" w:rsidRDefault="00517C82" w:rsidP="00091415">
            <w:pPr>
              <w:keepNext/>
              <w:keepLines/>
              <w:jc w:val="center"/>
              <w:rPr>
                <w:b/>
                <w:bCs/>
                <w:color w:val="000000"/>
                <w:sz w:val="20"/>
                <w:szCs w:val="20"/>
                <w:lang w:eastAsia="en-CA"/>
              </w:rPr>
            </w:pPr>
            <w:r w:rsidRPr="00726BA6">
              <w:rPr>
                <w:b/>
                <w:bCs/>
                <w:color w:val="000000"/>
                <w:sz w:val="20"/>
                <w:szCs w:val="20"/>
                <w:lang w:eastAsia="en-CA"/>
              </w:rPr>
              <w:t>2026</w:t>
            </w:r>
          </w:p>
        </w:tc>
        <w:tc>
          <w:tcPr>
            <w:tcW w:w="771"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hideMark/>
          </w:tcPr>
          <w:p w14:paraId="0BB3FF2A" w14:textId="77777777" w:rsidR="00517C82" w:rsidRPr="00726BA6" w:rsidRDefault="00517C82" w:rsidP="00091415">
            <w:pPr>
              <w:keepNext/>
              <w:keepLines/>
              <w:jc w:val="center"/>
              <w:rPr>
                <w:b/>
                <w:bCs/>
                <w:color w:val="000000"/>
                <w:sz w:val="20"/>
                <w:szCs w:val="20"/>
                <w:lang w:eastAsia="en-CA"/>
              </w:rPr>
            </w:pPr>
            <w:r w:rsidRPr="00726BA6">
              <w:rPr>
                <w:b/>
                <w:bCs/>
                <w:color w:val="000000"/>
                <w:sz w:val="20"/>
                <w:szCs w:val="20"/>
                <w:lang w:eastAsia="en-CA"/>
              </w:rPr>
              <w:t>2027-2029</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hideMark/>
          </w:tcPr>
          <w:p w14:paraId="1350B7EA" w14:textId="77777777" w:rsidR="00517C82" w:rsidRPr="00726BA6" w:rsidRDefault="00517C82" w:rsidP="00091415">
            <w:pPr>
              <w:keepNext/>
              <w:keepLines/>
              <w:jc w:val="center"/>
              <w:rPr>
                <w:b/>
                <w:bCs/>
                <w:color w:val="000000"/>
                <w:sz w:val="20"/>
                <w:szCs w:val="20"/>
                <w:lang w:eastAsia="en-CA"/>
              </w:rPr>
            </w:pPr>
            <w:r w:rsidRPr="00726BA6">
              <w:rPr>
                <w:b/>
                <w:bCs/>
                <w:color w:val="000000"/>
                <w:sz w:val="20"/>
                <w:szCs w:val="20"/>
                <w:lang w:eastAsia="en-CA"/>
              </w:rPr>
              <w:t>2030</w:t>
            </w:r>
          </w:p>
        </w:tc>
        <w:tc>
          <w:tcPr>
            <w:tcW w:w="866" w:type="dxa"/>
            <w:tcBorders>
              <w:top w:val="single" w:sz="4" w:space="0" w:color="auto"/>
              <w:left w:val="single" w:sz="4" w:space="0" w:color="auto"/>
              <w:bottom w:val="single" w:sz="4" w:space="0" w:color="auto"/>
              <w:right w:val="single" w:sz="4" w:space="0" w:color="auto"/>
            </w:tcBorders>
          </w:tcPr>
          <w:p w14:paraId="1AAC54B1" w14:textId="77777777" w:rsidR="00517C82" w:rsidRPr="00726BA6" w:rsidRDefault="00517C82" w:rsidP="00091415">
            <w:pPr>
              <w:keepNext/>
              <w:keepLines/>
              <w:jc w:val="center"/>
              <w:rPr>
                <w:b/>
                <w:bCs/>
                <w:color w:val="000000"/>
                <w:sz w:val="20"/>
                <w:szCs w:val="20"/>
                <w:lang w:eastAsia="en-CA"/>
              </w:rPr>
            </w:pPr>
            <w:r w:rsidRPr="00726BA6">
              <w:rPr>
                <w:b/>
                <w:bCs/>
                <w:color w:val="000000"/>
                <w:sz w:val="20"/>
                <w:szCs w:val="20"/>
                <w:lang w:eastAsia="en-CA"/>
              </w:rPr>
              <w:t>Total</w:t>
            </w:r>
          </w:p>
        </w:tc>
      </w:tr>
      <w:tr w:rsidR="00517C82" w:rsidRPr="00F20DE9" w14:paraId="01218F0A" w14:textId="77777777" w:rsidTr="00091415">
        <w:trPr>
          <w:gridAfter w:val="1"/>
          <w:wAfter w:w="8" w:type="dxa"/>
          <w:trHeight w:val="376"/>
        </w:trPr>
        <w:tc>
          <w:tcPr>
            <w:tcW w:w="625" w:type="dxa"/>
            <w:tcBorders>
              <w:top w:val="nil"/>
              <w:left w:val="single" w:sz="4" w:space="0" w:color="auto"/>
              <w:bottom w:val="single" w:sz="4" w:space="0" w:color="auto"/>
              <w:right w:val="single" w:sz="4" w:space="0" w:color="auto"/>
            </w:tcBorders>
            <w:shd w:val="clear" w:color="auto" w:fill="auto"/>
            <w:hideMark/>
          </w:tcPr>
          <w:p w14:paraId="234C004B" w14:textId="77777777" w:rsidR="00517C82" w:rsidRPr="00726BA6" w:rsidRDefault="00517C82" w:rsidP="00091415">
            <w:pPr>
              <w:keepNext/>
              <w:keepLines/>
              <w:jc w:val="left"/>
              <w:rPr>
                <w:color w:val="000000"/>
                <w:sz w:val="20"/>
                <w:szCs w:val="20"/>
                <w:lang w:eastAsia="en-CA"/>
              </w:rPr>
            </w:pPr>
            <w:r w:rsidRPr="00726BA6">
              <w:rPr>
                <w:color w:val="000000"/>
                <w:sz w:val="20"/>
                <w:szCs w:val="20"/>
                <w:lang w:eastAsia="en-CA"/>
              </w:rPr>
              <w:t>1.1</w:t>
            </w:r>
          </w:p>
        </w:tc>
        <w:tc>
          <w:tcPr>
            <w:tcW w:w="2044" w:type="dxa"/>
            <w:tcBorders>
              <w:top w:val="nil"/>
              <w:left w:val="nil"/>
              <w:bottom w:val="single" w:sz="4" w:space="0" w:color="auto"/>
              <w:right w:val="single" w:sz="4" w:space="0" w:color="auto"/>
            </w:tcBorders>
            <w:shd w:val="clear" w:color="auto" w:fill="auto"/>
            <w:hideMark/>
          </w:tcPr>
          <w:p w14:paraId="35B40268" w14:textId="77777777" w:rsidR="00517C82" w:rsidRPr="00726BA6" w:rsidRDefault="00517C82" w:rsidP="00091415">
            <w:pPr>
              <w:keepNext/>
              <w:keepLines/>
              <w:jc w:val="left"/>
              <w:rPr>
                <w:color w:val="000000"/>
                <w:sz w:val="20"/>
                <w:szCs w:val="20"/>
                <w:lang w:eastAsia="en-CA"/>
              </w:rPr>
            </w:pPr>
            <w:r w:rsidRPr="00726BA6">
              <w:rPr>
                <w:color w:val="000000"/>
                <w:sz w:val="20"/>
                <w:szCs w:val="20"/>
                <w:lang w:eastAsia="en-CA"/>
              </w:rPr>
              <w:t>Montreal Protocol reduction schedule of Annex C, Group I substances (ODP tonnes)</w:t>
            </w:r>
          </w:p>
        </w:tc>
        <w:tc>
          <w:tcPr>
            <w:tcW w:w="771" w:type="dxa"/>
            <w:tcBorders>
              <w:top w:val="single" w:sz="4" w:space="0" w:color="auto"/>
              <w:left w:val="nil"/>
              <w:bottom w:val="single" w:sz="4" w:space="0" w:color="auto"/>
              <w:right w:val="single" w:sz="4" w:space="0" w:color="auto"/>
            </w:tcBorders>
            <w:shd w:val="clear" w:color="auto" w:fill="auto"/>
            <w:tcMar>
              <w:left w:w="0" w:type="dxa"/>
              <w:right w:w="115" w:type="dxa"/>
            </w:tcMar>
          </w:tcPr>
          <w:p w14:paraId="55CD1C5B" w14:textId="77777777" w:rsidR="00517C82" w:rsidRPr="00726BA6" w:rsidRDefault="00517C82" w:rsidP="00091415">
            <w:pPr>
              <w:keepNext/>
              <w:keepLines/>
              <w:jc w:val="right"/>
              <w:rPr>
                <w:color w:val="000000"/>
                <w:sz w:val="20"/>
                <w:szCs w:val="20"/>
                <w:lang w:eastAsia="en-CA"/>
              </w:rPr>
            </w:pPr>
            <w:r w:rsidRPr="00726BA6">
              <w:rPr>
                <w:color w:val="000000"/>
                <w:sz w:val="20"/>
                <w:szCs w:val="20"/>
                <w:lang w:eastAsia="en-CA"/>
              </w:rPr>
              <w:t>0.72</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38C5C153" w14:textId="77777777" w:rsidR="00517C82" w:rsidRPr="00726BA6" w:rsidRDefault="00517C82" w:rsidP="00091415">
            <w:pPr>
              <w:keepNext/>
              <w:keepLines/>
              <w:jc w:val="right"/>
              <w:rPr>
                <w:color w:val="000000"/>
                <w:sz w:val="20"/>
                <w:szCs w:val="20"/>
                <w:lang w:eastAsia="en-CA"/>
              </w:rPr>
            </w:pPr>
            <w:r w:rsidRPr="00726BA6">
              <w:rPr>
                <w:color w:val="000000"/>
                <w:sz w:val="20"/>
                <w:szCs w:val="20"/>
                <w:lang w:eastAsia="en-CA"/>
              </w:rPr>
              <w:t>0.72</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15966712" w14:textId="77777777" w:rsidR="00517C82" w:rsidRPr="00726BA6" w:rsidRDefault="00517C82" w:rsidP="00091415">
            <w:pPr>
              <w:keepNext/>
              <w:keepLines/>
              <w:jc w:val="right"/>
              <w:rPr>
                <w:color w:val="000000"/>
                <w:sz w:val="20"/>
                <w:szCs w:val="20"/>
                <w:lang w:eastAsia="en-CA"/>
              </w:rPr>
            </w:pPr>
            <w:r w:rsidRPr="00726BA6">
              <w:rPr>
                <w:color w:val="000000"/>
                <w:sz w:val="20"/>
                <w:szCs w:val="20"/>
                <w:lang w:eastAsia="en-CA"/>
              </w:rPr>
              <w:t>0.72</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45FCCFD1" w14:textId="77777777" w:rsidR="00517C82" w:rsidRPr="00726BA6" w:rsidRDefault="00517C82" w:rsidP="00091415">
            <w:pPr>
              <w:keepNext/>
              <w:keepLines/>
              <w:jc w:val="right"/>
              <w:rPr>
                <w:color w:val="000000"/>
                <w:sz w:val="20"/>
                <w:szCs w:val="20"/>
                <w:lang w:eastAsia="en-CA"/>
              </w:rPr>
            </w:pPr>
            <w:r w:rsidRPr="00726BA6">
              <w:rPr>
                <w:color w:val="000000"/>
                <w:sz w:val="20"/>
                <w:szCs w:val="20"/>
                <w:lang w:eastAsia="en-CA"/>
              </w:rPr>
              <w:t>0.72</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0EBD5A33" w14:textId="77777777" w:rsidR="00517C82" w:rsidRPr="00726BA6" w:rsidRDefault="00517C82" w:rsidP="00091415">
            <w:pPr>
              <w:keepNext/>
              <w:keepLines/>
              <w:jc w:val="right"/>
              <w:rPr>
                <w:color w:val="000000"/>
                <w:sz w:val="20"/>
                <w:szCs w:val="20"/>
                <w:lang w:eastAsia="en-CA"/>
              </w:rPr>
            </w:pPr>
            <w:r w:rsidRPr="00726BA6">
              <w:rPr>
                <w:color w:val="000000"/>
                <w:sz w:val="20"/>
                <w:szCs w:val="20"/>
                <w:lang w:eastAsia="en-CA"/>
              </w:rPr>
              <w:t>0.36</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139FEC4" w14:textId="77777777" w:rsidR="00517C82" w:rsidRPr="00726BA6" w:rsidRDefault="00517C82" w:rsidP="00091415">
            <w:pPr>
              <w:keepNext/>
              <w:keepLines/>
              <w:jc w:val="right"/>
              <w:rPr>
                <w:color w:val="000000"/>
                <w:sz w:val="20"/>
                <w:szCs w:val="20"/>
                <w:lang w:eastAsia="en-CA"/>
              </w:rPr>
            </w:pPr>
            <w:r w:rsidRPr="00726BA6">
              <w:rPr>
                <w:color w:val="000000"/>
                <w:sz w:val="20"/>
                <w:szCs w:val="20"/>
                <w:lang w:eastAsia="en-CA"/>
              </w:rPr>
              <w:t>0.36</w:t>
            </w:r>
          </w:p>
        </w:tc>
        <w:tc>
          <w:tcPr>
            <w:tcW w:w="771"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78EF6D6E" w14:textId="77777777" w:rsidR="00517C82" w:rsidRPr="00726BA6" w:rsidRDefault="00517C82" w:rsidP="00091415">
            <w:pPr>
              <w:keepNext/>
              <w:keepLines/>
              <w:jc w:val="right"/>
              <w:rPr>
                <w:color w:val="000000"/>
                <w:sz w:val="20"/>
                <w:szCs w:val="20"/>
                <w:lang w:eastAsia="en-CA"/>
              </w:rPr>
            </w:pPr>
            <w:r w:rsidRPr="00726BA6">
              <w:rPr>
                <w:color w:val="000000"/>
                <w:sz w:val="20"/>
                <w:szCs w:val="20"/>
                <w:lang w:eastAsia="en-CA"/>
              </w:rPr>
              <w:t>0.36</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4461910" w14:textId="77777777" w:rsidR="00517C82" w:rsidRPr="00726BA6" w:rsidRDefault="00517C82" w:rsidP="00091415">
            <w:pPr>
              <w:keepNext/>
              <w:keepLines/>
              <w:jc w:val="right"/>
              <w:rPr>
                <w:color w:val="000000"/>
                <w:sz w:val="20"/>
                <w:szCs w:val="20"/>
                <w:lang w:eastAsia="en-CA"/>
              </w:rPr>
            </w:pPr>
            <w:r w:rsidRPr="00726BA6">
              <w:rPr>
                <w:color w:val="000000"/>
                <w:sz w:val="20"/>
                <w:szCs w:val="20"/>
                <w:lang w:eastAsia="en-CA"/>
              </w:rPr>
              <w:t>0.00</w:t>
            </w:r>
          </w:p>
        </w:tc>
        <w:tc>
          <w:tcPr>
            <w:tcW w:w="866" w:type="dxa"/>
            <w:tcBorders>
              <w:top w:val="single" w:sz="4" w:space="0" w:color="auto"/>
              <w:left w:val="single" w:sz="4" w:space="0" w:color="auto"/>
              <w:bottom w:val="single" w:sz="4" w:space="0" w:color="auto"/>
              <w:right w:val="single" w:sz="4" w:space="0" w:color="auto"/>
            </w:tcBorders>
          </w:tcPr>
          <w:p w14:paraId="603C3747" w14:textId="77777777" w:rsidR="00517C82" w:rsidRPr="00726BA6" w:rsidRDefault="00517C82" w:rsidP="00091415">
            <w:pPr>
              <w:keepNext/>
              <w:keepLines/>
              <w:jc w:val="right"/>
              <w:rPr>
                <w:color w:val="000000"/>
                <w:sz w:val="20"/>
                <w:szCs w:val="20"/>
                <w:lang w:eastAsia="en-CA"/>
              </w:rPr>
            </w:pPr>
            <w:r w:rsidRPr="00726BA6">
              <w:rPr>
                <w:color w:val="000000"/>
                <w:sz w:val="20"/>
                <w:szCs w:val="20"/>
                <w:lang w:eastAsia="en-CA"/>
              </w:rPr>
              <w:t>n/a</w:t>
            </w:r>
          </w:p>
        </w:tc>
      </w:tr>
      <w:tr w:rsidR="00517C82" w:rsidRPr="00F20DE9" w14:paraId="3B07E3D8" w14:textId="77777777" w:rsidTr="00091415">
        <w:trPr>
          <w:gridAfter w:val="1"/>
          <w:wAfter w:w="8" w:type="dxa"/>
          <w:trHeight w:val="376"/>
        </w:trPr>
        <w:tc>
          <w:tcPr>
            <w:tcW w:w="625" w:type="dxa"/>
            <w:tcBorders>
              <w:top w:val="nil"/>
              <w:left w:val="single" w:sz="4" w:space="0" w:color="auto"/>
              <w:bottom w:val="single" w:sz="4" w:space="0" w:color="auto"/>
              <w:right w:val="single" w:sz="4" w:space="0" w:color="auto"/>
            </w:tcBorders>
            <w:shd w:val="clear" w:color="auto" w:fill="auto"/>
            <w:hideMark/>
          </w:tcPr>
          <w:p w14:paraId="7F7929DA" w14:textId="77777777" w:rsidR="00517C82" w:rsidRPr="00726BA6" w:rsidRDefault="00517C82" w:rsidP="00091415">
            <w:pPr>
              <w:jc w:val="left"/>
              <w:rPr>
                <w:color w:val="000000"/>
                <w:sz w:val="20"/>
                <w:szCs w:val="20"/>
                <w:lang w:eastAsia="en-CA"/>
              </w:rPr>
            </w:pPr>
            <w:r w:rsidRPr="00726BA6">
              <w:rPr>
                <w:color w:val="000000"/>
                <w:sz w:val="20"/>
                <w:szCs w:val="20"/>
                <w:lang w:eastAsia="en-CA"/>
              </w:rPr>
              <w:t>1.2</w:t>
            </w:r>
          </w:p>
        </w:tc>
        <w:tc>
          <w:tcPr>
            <w:tcW w:w="2044" w:type="dxa"/>
            <w:tcBorders>
              <w:top w:val="nil"/>
              <w:left w:val="nil"/>
              <w:bottom w:val="single" w:sz="4" w:space="0" w:color="auto"/>
              <w:right w:val="single" w:sz="4" w:space="0" w:color="auto"/>
            </w:tcBorders>
            <w:shd w:val="clear" w:color="auto" w:fill="auto"/>
            <w:hideMark/>
          </w:tcPr>
          <w:p w14:paraId="66478B60" w14:textId="77777777" w:rsidR="00517C82" w:rsidRPr="00726BA6" w:rsidRDefault="00517C82" w:rsidP="00091415">
            <w:pPr>
              <w:jc w:val="left"/>
              <w:rPr>
                <w:color w:val="000000"/>
                <w:sz w:val="20"/>
                <w:szCs w:val="20"/>
                <w:lang w:eastAsia="en-CA"/>
              </w:rPr>
            </w:pPr>
            <w:r w:rsidRPr="00726BA6">
              <w:rPr>
                <w:color w:val="000000"/>
                <w:sz w:val="20"/>
                <w:szCs w:val="20"/>
                <w:lang w:eastAsia="en-CA"/>
              </w:rPr>
              <w:t>Maximum allowable total consumption of Annex C, Group I substances (ODP tonnes)</w:t>
            </w:r>
          </w:p>
        </w:tc>
        <w:tc>
          <w:tcPr>
            <w:tcW w:w="771" w:type="dxa"/>
            <w:tcBorders>
              <w:top w:val="single" w:sz="4" w:space="0" w:color="auto"/>
              <w:left w:val="nil"/>
              <w:bottom w:val="single" w:sz="4" w:space="0" w:color="auto"/>
              <w:right w:val="single" w:sz="4" w:space="0" w:color="auto"/>
            </w:tcBorders>
            <w:shd w:val="clear" w:color="auto" w:fill="auto"/>
            <w:tcMar>
              <w:left w:w="0" w:type="dxa"/>
              <w:right w:w="115" w:type="dxa"/>
            </w:tcMar>
          </w:tcPr>
          <w:p w14:paraId="61BADEEE" w14:textId="77777777" w:rsidR="00517C82" w:rsidRPr="00726BA6" w:rsidRDefault="00517C82" w:rsidP="00091415">
            <w:pPr>
              <w:jc w:val="right"/>
              <w:rPr>
                <w:color w:val="000000"/>
                <w:sz w:val="20"/>
                <w:szCs w:val="20"/>
                <w:lang w:eastAsia="en-CA"/>
              </w:rPr>
            </w:pPr>
            <w:r w:rsidRPr="00726BA6">
              <w:rPr>
                <w:color w:val="000000"/>
                <w:sz w:val="20"/>
                <w:szCs w:val="20"/>
                <w:lang w:eastAsia="en-CA"/>
              </w:rPr>
              <w:t>0.72</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5907305E" w14:textId="77777777" w:rsidR="00517C82" w:rsidRPr="00E054F3" w:rsidRDefault="00517C82" w:rsidP="00091415">
            <w:pPr>
              <w:jc w:val="right"/>
              <w:rPr>
                <w:color w:val="000000"/>
                <w:sz w:val="20"/>
                <w:szCs w:val="20"/>
                <w:lang w:eastAsia="en-CA"/>
              </w:rPr>
            </w:pPr>
            <w:r w:rsidRPr="00E054F3">
              <w:rPr>
                <w:color w:val="000000"/>
                <w:sz w:val="20"/>
                <w:szCs w:val="20"/>
                <w:lang w:eastAsia="en-CA"/>
              </w:rPr>
              <w:t>0.63</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03D7732C" w14:textId="77777777" w:rsidR="00517C82" w:rsidRPr="00E054F3" w:rsidRDefault="00517C82" w:rsidP="00091415">
            <w:pPr>
              <w:jc w:val="right"/>
              <w:rPr>
                <w:color w:val="000000"/>
                <w:sz w:val="20"/>
                <w:szCs w:val="20"/>
                <w:lang w:eastAsia="en-CA"/>
              </w:rPr>
            </w:pPr>
            <w:r w:rsidRPr="00E054F3">
              <w:rPr>
                <w:color w:val="000000"/>
                <w:sz w:val="20"/>
                <w:szCs w:val="20"/>
                <w:lang w:eastAsia="en-CA"/>
              </w:rPr>
              <w:t>0.63</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7B6A1D79" w14:textId="77777777" w:rsidR="00517C82" w:rsidRPr="00E054F3" w:rsidRDefault="00517C82" w:rsidP="00091415">
            <w:pPr>
              <w:jc w:val="right"/>
              <w:rPr>
                <w:color w:val="000000"/>
                <w:sz w:val="20"/>
                <w:szCs w:val="20"/>
                <w:lang w:eastAsia="en-CA"/>
              </w:rPr>
            </w:pPr>
            <w:r w:rsidRPr="00E054F3">
              <w:rPr>
                <w:color w:val="000000"/>
                <w:sz w:val="20"/>
                <w:szCs w:val="20"/>
                <w:lang w:eastAsia="en-CA"/>
              </w:rPr>
              <w:t>0.63</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30F99788" w14:textId="77777777" w:rsidR="00517C82" w:rsidRPr="00726BA6" w:rsidRDefault="00517C82" w:rsidP="00091415">
            <w:pPr>
              <w:jc w:val="right"/>
              <w:rPr>
                <w:color w:val="000000"/>
                <w:sz w:val="20"/>
                <w:szCs w:val="20"/>
                <w:lang w:eastAsia="en-CA"/>
              </w:rPr>
            </w:pPr>
            <w:r w:rsidRPr="00726BA6">
              <w:rPr>
                <w:color w:val="000000"/>
                <w:sz w:val="20"/>
                <w:szCs w:val="20"/>
                <w:lang w:eastAsia="en-CA"/>
              </w:rPr>
              <w:t>0.36</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7236F786" w14:textId="77777777" w:rsidR="00517C82" w:rsidRPr="00726BA6" w:rsidRDefault="00517C82" w:rsidP="00091415">
            <w:pPr>
              <w:jc w:val="right"/>
              <w:rPr>
                <w:color w:val="000000"/>
                <w:sz w:val="20"/>
                <w:szCs w:val="20"/>
                <w:lang w:eastAsia="en-CA"/>
              </w:rPr>
            </w:pPr>
            <w:r w:rsidRPr="00726BA6">
              <w:rPr>
                <w:color w:val="000000"/>
                <w:sz w:val="20"/>
                <w:szCs w:val="20"/>
                <w:lang w:eastAsia="en-CA"/>
              </w:rPr>
              <w:t>0.36</w:t>
            </w:r>
          </w:p>
        </w:tc>
        <w:tc>
          <w:tcPr>
            <w:tcW w:w="771"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41C2B595" w14:textId="77777777" w:rsidR="00517C82" w:rsidRPr="00726BA6" w:rsidRDefault="00517C82" w:rsidP="00091415">
            <w:pPr>
              <w:jc w:val="right"/>
              <w:rPr>
                <w:color w:val="000000"/>
                <w:sz w:val="20"/>
                <w:szCs w:val="20"/>
                <w:lang w:eastAsia="en-CA"/>
              </w:rPr>
            </w:pPr>
            <w:r w:rsidRPr="00726BA6">
              <w:rPr>
                <w:color w:val="000000"/>
                <w:sz w:val="20"/>
                <w:szCs w:val="20"/>
                <w:lang w:eastAsia="en-CA"/>
              </w:rPr>
              <w:t>0.36</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65BCF02A" w14:textId="77777777" w:rsidR="00517C82" w:rsidRPr="00726BA6" w:rsidRDefault="00517C82" w:rsidP="00091415">
            <w:pPr>
              <w:jc w:val="right"/>
              <w:rPr>
                <w:color w:val="000000"/>
                <w:sz w:val="20"/>
                <w:szCs w:val="20"/>
                <w:lang w:eastAsia="en-CA"/>
              </w:rPr>
            </w:pPr>
            <w:r w:rsidRPr="00726BA6">
              <w:rPr>
                <w:color w:val="000000"/>
                <w:sz w:val="20"/>
                <w:szCs w:val="20"/>
                <w:lang w:eastAsia="en-CA"/>
              </w:rPr>
              <w:t>0.00</w:t>
            </w:r>
          </w:p>
        </w:tc>
        <w:tc>
          <w:tcPr>
            <w:tcW w:w="866" w:type="dxa"/>
            <w:tcBorders>
              <w:top w:val="single" w:sz="4" w:space="0" w:color="auto"/>
              <w:left w:val="single" w:sz="4" w:space="0" w:color="auto"/>
              <w:bottom w:val="single" w:sz="4" w:space="0" w:color="auto"/>
              <w:right w:val="single" w:sz="4" w:space="0" w:color="auto"/>
            </w:tcBorders>
          </w:tcPr>
          <w:p w14:paraId="1C566FB3" w14:textId="77777777" w:rsidR="00517C82" w:rsidRPr="00726BA6" w:rsidRDefault="00517C82" w:rsidP="00091415">
            <w:pPr>
              <w:jc w:val="right"/>
              <w:rPr>
                <w:color w:val="000000"/>
                <w:sz w:val="20"/>
                <w:szCs w:val="20"/>
                <w:lang w:eastAsia="en-CA"/>
              </w:rPr>
            </w:pPr>
            <w:r w:rsidRPr="00726BA6">
              <w:rPr>
                <w:color w:val="000000"/>
                <w:sz w:val="20"/>
                <w:szCs w:val="20"/>
                <w:lang w:eastAsia="en-CA"/>
              </w:rPr>
              <w:t>n/a</w:t>
            </w:r>
          </w:p>
        </w:tc>
      </w:tr>
      <w:tr w:rsidR="00517C82" w:rsidRPr="00F20DE9" w14:paraId="236082EB" w14:textId="77777777" w:rsidTr="00091415">
        <w:trPr>
          <w:gridAfter w:val="1"/>
          <w:wAfter w:w="8" w:type="dxa"/>
          <w:trHeight w:val="105"/>
        </w:trPr>
        <w:tc>
          <w:tcPr>
            <w:tcW w:w="625" w:type="dxa"/>
            <w:tcBorders>
              <w:top w:val="nil"/>
              <w:left w:val="single" w:sz="4" w:space="0" w:color="auto"/>
              <w:bottom w:val="single" w:sz="4" w:space="0" w:color="auto"/>
              <w:right w:val="single" w:sz="4" w:space="0" w:color="auto"/>
            </w:tcBorders>
            <w:shd w:val="clear" w:color="auto" w:fill="auto"/>
            <w:hideMark/>
          </w:tcPr>
          <w:p w14:paraId="38BCA9B0" w14:textId="77777777" w:rsidR="00517C82" w:rsidRPr="00726BA6" w:rsidRDefault="00517C82" w:rsidP="00091415">
            <w:pPr>
              <w:jc w:val="left"/>
              <w:rPr>
                <w:color w:val="000000"/>
                <w:sz w:val="20"/>
                <w:szCs w:val="20"/>
                <w:lang w:eastAsia="en-CA"/>
              </w:rPr>
            </w:pPr>
            <w:r w:rsidRPr="00726BA6">
              <w:rPr>
                <w:color w:val="000000"/>
                <w:sz w:val="20"/>
                <w:szCs w:val="20"/>
                <w:lang w:eastAsia="en-CA"/>
              </w:rPr>
              <w:t>2.1</w:t>
            </w:r>
          </w:p>
        </w:tc>
        <w:tc>
          <w:tcPr>
            <w:tcW w:w="2044" w:type="dxa"/>
            <w:tcBorders>
              <w:top w:val="nil"/>
              <w:left w:val="nil"/>
              <w:bottom w:val="single" w:sz="4" w:space="0" w:color="auto"/>
              <w:right w:val="single" w:sz="4" w:space="0" w:color="auto"/>
            </w:tcBorders>
            <w:shd w:val="clear" w:color="auto" w:fill="auto"/>
            <w:hideMark/>
          </w:tcPr>
          <w:p w14:paraId="38C6A512" w14:textId="77777777" w:rsidR="00517C82" w:rsidRPr="00726BA6" w:rsidRDefault="00517C82" w:rsidP="00091415">
            <w:pPr>
              <w:jc w:val="left"/>
              <w:rPr>
                <w:color w:val="000000"/>
                <w:sz w:val="20"/>
                <w:szCs w:val="20"/>
                <w:lang w:eastAsia="en-CA"/>
              </w:rPr>
            </w:pPr>
            <w:r w:rsidRPr="00726BA6">
              <w:rPr>
                <w:color w:val="000000"/>
                <w:sz w:val="20"/>
                <w:szCs w:val="20"/>
                <w:lang w:eastAsia="en-CA"/>
              </w:rPr>
              <w:t>Lead IA (UNEP) agreed funding (</w:t>
            </w:r>
            <w:r>
              <w:rPr>
                <w:color w:val="000000"/>
                <w:sz w:val="20"/>
                <w:szCs w:val="20"/>
                <w:lang w:eastAsia="en-CA"/>
              </w:rPr>
              <w:t>US $</w:t>
            </w:r>
            <w:r w:rsidRPr="00726BA6">
              <w:rPr>
                <w:color w:val="000000"/>
                <w:sz w:val="20"/>
                <w:szCs w:val="20"/>
                <w:lang w:eastAsia="en-CA"/>
              </w:rPr>
              <w:t>)</w:t>
            </w:r>
          </w:p>
        </w:tc>
        <w:tc>
          <w:tcPr>
            <w:tcW w:w="771" w:type="dxa"/>
            <w:tcBorders>
              <w:top w:val="single" w:sz="4" w:space="0" w:color="auto"/>
              <w:left w:val="nil"/>
              <w:bottom w:val="single" w:sz="4" w:space="0" w:color="auto"/>
              <w:right w:val="single" w:sz="4" w:space="0" w:color="auto"/>
            </w:tcBorders>
            <w:shd w:val="clear" w:color="auto" w:fill="auto"/>
            <w:tcMar>
              <w:left w:w="0" w:type="dxa"/>
              <w:right w:w="115" w:type="dxa"/>
            </w:tcMar>
          </w:tcPr>
          <w:p w14:paraId="37B77F1A" w14:textId="77777777" w:rsidR="00517C82" w:rsidRPr="00726BA6" w:rsidRDefault="00517C82" w:rsidP="00091415">
            <w:pPr>
              <w:jc w:val="right"/>
              <w:rPr>
                <w:color w:val="000000"/>
                <w:sz w:val="20"/>
                <w:szCs w:val="20"/>
                <w:lang w:eastAsia="en-CA"/>
              </w:rPr>
            </w:pPr>
            <w:r w:rsidRPr="00726BA6">
              <w:rPr>
                <w:color w:val="000000"/>
                <w:sz w:val="20"/>
                <w:szCs w:val="20"/>
                <w:lang w:eastAsia="en-CA"/>
              </w:rPr>
              <w:t>128,000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1593E0F0" w14:textId="77777777" w:rsidR="00517C82" w:rsidRPr="00726BA6" w:rsidRDefault="00517C82" w:rsidP="00091415">
            <w:pPr>
              <w:jc w:val="right"/>
              <w:rPr>
                <w:color w:val="000000"/>
                <w:sz w:val="20"/>
                <w:szCs w:val="20"/>
                <w:lang w:eastAsia="en-CA"/>
              </w:rPr>
            </w:pPr>
            <w:r>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65291E84" w14:textId="77777777" w:rsidR="00517C82" w:rsidRPr="00726BA6" w:rsidRDefault="00517C82" w:rsidP="00091415">
            <w:pPr>
              <w:jc w:val="right"/>
              <w:rPr>
                <w:color w:val="000000"/>
                <w:sz w:val="20"/>
                <w:szCs w:val="20"/>
                <w:lang w:eastAsia="en-CA"/>
              </w:rPr>
            </w:pPr>
            <w:r w:rsidRPr="00726BA6">
              <w:rPr>
                <w:color w:val="000000"/>
                <w:sz w:val="20"/>
                <w:szCs w:val="20"/>
                <w:lang w:eastAsia="en-CA"/>
              </w:rPr>
              <w:t>67,000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7584AB28"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7DA70B5F"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C6C46CF" w14:textId="77777777" w:rsidR="00517C82" w:rsidRPr="00726BA6" w:rsidRDefault="00517C82" w:rsidP="00091415">
            <w:pPr>
              <w:jc w:val="right"/>
              <w:rPr>
                <w:color w:val="000000"/>
                <w:sz w:val="20"/>
                <w:szCs w:val="20"/>
                <w:lang w:eastAsia="en-CA"/>
              </w:rPr>
            </w:pPr>
            <w:r w:rsidRPr="00726BA6">
              <w:rPr>
                <w:color w:val="000000"/>
                <w:sz w:val="20"/>
                <w:szCs w:val="20"/>
                <w:lang w:eastAsia="en-CA"/>
              </w:rPr>
              <w:t>75,000</w:t>
            </w:r>
          </w:p>
        </w:tc>
        <w:tc>
          <w:tcPr>
            <w:tcW w:w="771"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30E51A17" w14:textId="77777777" w:rsidR="00517C82" w:rsidRPr="00726BA6" w:rsidRDefault="00517C82" w:rsidP="00091415">
            <w:pPr>
              <w:jc w:val="right"/>
              <w:rPr>
                <w:color w:val="000000"/>
                <w:sz w:val="20"/>
                <w:szCs w:val="20"/>
                <w:lang w:eastAsia="en-CA"/>
              </w:rPr>
            </w:pPr>
            <w:r w:rsidRPr="00B02176">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6026A23F" w14:textId="77777777" w:rsidR="00517C82" w:rsidRPr="00726BA6" w:rsidRDefault="00517C82" w:rsidP="00091415">
            <w:pPr>
              <w:jc w:val="right"/>
              <w:rPr>
                <w:color w:val="000000"/>
                <w:sz w:val="20"/>
                <w:szCs w:val="20"/>
                <w:lang w:eastAsia="en-CA"/>
              </w:rPr>
            </w:pPr>
            <w:r w:rsidRPr="00726BA6">
              <w:rPr>
                <w:color w:val="000000"/>
                <w:sz w:val="20"/>
                <w:szCs w:val="20"/>
                <w:lang w:eastAsia="en-CA"/>
              </w:rPr>
              <w:t>54,000</w:t>
            </w:r>
          </w:p>
        </w:tc>
        <w:tc>
          <w:tcPr>
            <w:tcW w:w="866" w:type="dxa"/>
            <w:tcBorders>
              <w:top w:val="single" w:sz="4" w:space="0" w:color="auto"/>
              <w:left w:val="single" w:sz="4" w:space="0" w:color="auto"/>
              <w:bottom w:val="single" w:sz="4" w:space="0" w:color="auto"/>
              <w:right w:val="single" w:sz="4" w:space="0" w:color="auto"/>
            </w:tcBorders>
          </w:tcPr>
          <w:p w14:paraId="452B2613" w14:textId="77777777" w:rsidR="00517C82" w:rsidRPr="00726BA6" w:rsidRDefault="00517C82" w:rsidP="00091415">
            <w:pPr>
              <w:jc w:val="right"/>
              <w:rPr>
                <w:color w:val="000000"/>
                <w:sz w:val="20"/>
                <w:szCs w:val="20"/>
                <w:lang w:eastAsia="en-CA"/>
              </w:rPr>
            </w:pPr>
            <w:r w:rsidRPr="00726BA6">
              <w:rPr>
                <w:color w:val="000000"/>
                <w:sz w:val="20"/>
                <w:szCs w:val="20"/>
                <w:lang w:eastAsia="en-CA"/>
              </w:rPr>
              <w:t>324,000</w:t>
            </w:r>
          </w:p>
        </w:tc>
      </w:tr>
      <w:tr w:rsidR="00517C82" w:rsidRPr="00F20DE9" w14:paraId="6AF01C68" w14:textId="77777777" w:rsidTr="00091415">
        <w:trPr>
          <w:gridAfter w:val="1"/>
          <w:wAfter w:w="8" w:type="dxa"/>
          <w:trHeight w:val="49"/>
        </w:trPr>
        <w:tc>
          <w:tcPr>
            <w:tcW w:w="625" w:type="dxa"/>
            <w:tcBorders>
              <w:top w:val="nil"/>
              <w:left w:val="single" w:sz="4" w:space="0" w:color="auto"/>
              <w:bottom w:val="single" w:sz="4" w:space="0" w:color="auto"/>
              <w:right w:val="single" w:sz="4" w:space="0" w:color="auto"/>
            </w:tcBorders>
            <w:shd w:val="clear" w:color="auto" w:fill="auto"/>
            <w:hideMark/>
          </w:tcPr>
          <w:p w14:paraId="488B26F2" w14:textId="77777777" w:rsidR="00517C82" w:rsidRPr="00726BA6" w:rsidRDefault="00517C82" w:rsidP="00091415">
            <w:pPr>
              <w:jc w:val="left"/>
              <w:rPr>
                <w:color w:val="000000"/>
                <w:sz w:val="20"/>
                <w:szCs w:val="20"/>
                <w:lang w:eastAsia="en-CA"/>
              </w:rPr>
            </w:pPr>
            <w:r w:rsidRPr="00726BA6">
              <w:rPr>
                <w:color w:val="000000"/>
                <w:sz w:val="20"/>
                <w:szCs w:val="20"/>
                <w:lang w:eastAsia="en-CA"/>
              </w:rPr>
              <w:t>2.2</w:t>
            </w:r>
          </w:p>
        </w:tc>
        <w:tc>
          <w:tcPr>
            <w:tcW w:w="2044" w:type="dxa"/>
            <w:tcBorders>
              <w:top w:val="nil"/>
              <w:left w:val="nil"/>
              <w:bottom w:val="single" w:sz="4" w:space="0" w:color="auto"/>
              <w:right w:val="single" w:sz="4" w:space="0" w:color="auto"/>
            </w:tcBorders>
            <w:shd w:val="clear" w:color="auto" w:fill="auto"/>
            <w:hideMark/>
          </w:tcPr>
          <w:p w14:paraId="1D61E6E3" w14:textId="77777777" w:rsidR="00517C82" w:rsidRPr="00726BA6" w:rsidRDefault="00517C82" w:rsidP="00091415">
            <w:pPr>
              <w:jc w:val="left"/>
              <w:rPr>
                <w:color w:val="000000"/>
                <w:sz w:val="20"/>
                <w:szCs w:val="20"/>
                <w:lang w:eastAsia="en-CA"/>
              </w:rPr>
            </w:pPr>
            <w:r w:rsidRPr="00726BA6">
              <w:rPr>
                <w:color w:val="000000"/>
                <w:sz w:val="20"/>
                <w:szCs w:val="20"/>
                <w:lang w:eastAsia="en-CA"/>
              </w:rPr>
              <w:t>Support costs for Lead IA (</w:t>
            </w:r>
            <w:r>
              <w:rPr>
                <w:color w:val="000000"/>
                <w:sz w:val="20"/>
                <w:szCs w:val="20"/>
                <w:lang w:eastAsia="en-CA"/>
              </w:rPr>
              <w:t>US $</w:t>
            </w:r>
            <w:r w:rsidRPr="00726BA6">
              <w:rPr>
                <w:color w:val="000000"/>
                <w:sz w:val="20"/>
                <w:szCs w:val="20"/>
                <w:lang w:eastAsia="en-CA"/>
              </w:rPr>
              <w:t>)</w:t>
            </w:r>
          </w:p>
        </w:tc>
        <w:tc>
          <w:tcPr>
            <w:tcW w:w="771" w:type="dxa"/>
            <w:tcBorders>
              <w:top w:val="single" w:sz="4" w:space="0" w:color="auto"/>
              <w:left w:val="nil"/>
              <w:bottom w:val="single" w:sz="4" w:space="0" w:color="auto"/>
              <w:right w:val="single" w:sz="4" w:space="0" w:color="auto"/>
            </w:tcBorders>
            <w:shd w:val="clear" w:color="auto" w:fill="auto"/>
            <w:tcMar>
              <w:left w:w="0" w:type="dxa"/>
              <w:right w:w="115" w:type="dxa"/>
            </w:tcMar>
          </w:tcPr>
          <w:p w14:paraId="4FE34531" w14:textId="77777777" w:rsidR="00517C82" w:rsidRPr="00726BA6" w:rsidRDefault="00517C82" w:rsidP="00091415">
            <w:pPr>
              <w:tabs>
                <w:tab w:val="left" w:pos="228"/>
              </w:tabs>
              <w:jc w:val="right"/>
              <w:rPr>
                <w:color w:val="000000"/>
                <w:sz w:val="20"/>
                <w:szCs w:val="20"/>
                <w:lang w:eastAsia="en-CA"/>
              </w:rPr>
            </w:pPr>
            <w:r w:rsidRPr="00726BA6">
              <w:rPr>
                <w:color w:val="000000"/>
                <w:sz w:val="20"/>
                <w:szCs w:val="20"/>
                <w:lang w:eastAsia="en-CA"/>
              </w:rPr>
              <w:t>16,640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5CE24184" w14:textId="77777777" w:rsidR="00517C82" w:rsidRPr="00726BA6" w:rsidRDefault="00517C82" w:rsidP="00091415">
            <w:pPr>
              <w:jc w:val="right"/>
              <w:rPr>
                <w:color w:val="000000"/>
                <w:sz w:val="20"/>
                <w:szCs w:val="20"/>
                <w:lang w:eastAsia="en-CA"/>
              </w:rPr>
            </w:pPr>
            <w:r w:rsidRPr="004554A9">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6EF84130" w14:textId="77777777" w:rsidR="00517C82" w:rsidRPr="00726BA6" w:rsidRDefault="00517C82" w:rsidP="00091415">
            <w:pPr>
              <w:tabs>
                <w:tab w:val="left" w:pos="312"/>
              </w:tabs>
              <w:jc w:val="right"/>
              <w:rPr>
                <w:color w:val="000000"/>
                <w:sz w:val="20"/>
                <w:szCs w:val="20"/>
                <w:lang w:eastAsia="en-CA"/>
              </w:rPr>
            </w:pPr>
            <w:r w:rsidRPr="00726BA6">
              <w:rPr>
                <w:color w:val="000000"/>
                <w:sz w:val="20"/>
                <w:szCs w:val="20"/>
                <w:lang w:eastAsia="en-CA"/>
              </w:rPr>
              <w:t>8,710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44E9BF48"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565BF5E9"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20F5D3CC" w14:textId="77777777" w:rsidR="00517C82" w:rsidRPr="00726BA6" w:rsidRDefault="00517C82" w:rsidP="00091415">
            <w:pPr>
              <w:jc w:val="right"/>
              <w:rPr>
                <w:color w:val="000000"/>
                <w:sz w:val="20"/>
                <w:szCs w:val="20"/>
                <w:lang w:eastAsia="en-CA"/>
              </w:rPr>
            </w:pPr>
            <w:r w:rsidRPr="00726BA6">
              <w:rPr>
                <w:color w:val="000000"/>
                <w:sz w:val="20"/>
                <w:szCs w:val="20"/>
                <w:lang w:eastAsia="en-CA"/>
              </w:rPr>
              <w:t>9,750</w:t>
            </w:r>
          </w:p>
        </w:tc>
        <w:tc>
          <w:tcPr>
            <w:tcW w:w="771"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1CAFF05" w14:textId="77777777" w:rsidR="00517C82" w:rsidRPr="00726BA6" w:rsidRDefault="00517C82" w:rsidP="00091415">
            <w:pPr>
              <w:jc w:val="right"/>
              <w:rPr>
                <w:color w:val="000000"/>
                <w:sz w:val="20"/>
                <w:szCs w:val="20"/>
                <w:lang w:eastAsia="en-CA"/>
              </w:rPr>
            </w:pPr>
            <w:r w:rsidRPr="00B02176">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33A6285A" w14:textId="77777777" w:rsidR="00517C82" w:rsidRPr="00726BA6" w:rsidRDefault="00517C82" w:rsidP="00091415">
            <w:pPr>
              <w:jc w:val="right"/>
              <w:rPr>
                <w:color w:val="000000"/>
                <w:sz w:val="20"/>
                <w:szCs w:val="20"/>
                <w:lang w:eastAsia="en-CA"/>
              </w:rPr>
            </w:pPr>
            <w:r w:rsidRPr="00726BA6">
              <w:rPr>
                <w:color w:val="000000"/>
                <w:sz w:val="20"/>
                <w:szCs w:val="20"/>
                <w:lang w:eastAsia="en-CA"/>
              </w:rPr>
              <w:t>7,020</w:t>
            </w:r>
          </w:p>
        </w:tc>
        <w:tc>
          <w:tcPr>
            <w:tcW w:w="866" w:type="dxa"/>
            <w:tcBorders>
              <w:top w:val="single" w:sz="4" w:space="0" w:color="auto"/>
              <w:left w:val="single" w:sz="4" w:space="0" w:color="auto"/>
              <w:bottom w:val="single" w:sz="4" w:space="0" w:color="auto"/>
              <w:right w:val="single" w:sz="4" w:space="0" w:color="auto"/>
            </w:tcBorders>
          </w:tcPr>
          <w:p w14:paraId="0866CDC1" w14:textId="77777777" w:rsidR="00517C82" w:rsidRPr="00726BA6" w:rsidRDefault="00517C82" w:rsidP="00091415">
            <w:pPr>
              <w:jc w:val="right"/>
              <w:rPr>
                <w:color w:val="000000"/>
                <w:sz w:val="20"/>
                <w:szCs w:val="20"/>
                <w:lang w:eastAsia="en-CA"/>
              </w:rPr>
            </w:pPr>
            <w:r w:rsidRPr="00726BA6">
              <w:rPr>
                <w:color w:val="000000"/>
                <w:sz w:val="20"/>
                <w:szCs w:val="20"/>
                <w:lang w:eastAsia="en-CA"/>
              </w:rPr>
              <w:t>42,120</w:t>
            </w:r>
          </w:p>
        </w:tc>
      </w:tr>
      <w:tr w:rsidR="00517C82" w:rsidRPr="00F20DE9" w14:paraId="746B8366" w14:textId="77777777" w:rsidTr="00091415">
        <w:trPr>
          <w:gridAfter w:val="1"/>
          <w:wAfter w:w="8" w:type="dxa"/>
          <w:trHeight w:val="147"/>
        </w:trPr>
        <w:tc>
          <w:tcPr>
            <w:tcW w:w="625" w:type="dxa"/>
            <w:tcBorders>
              <w:top w:val="nil"/>
              <w:left w:val="single" w:sz="4" w:space="0" w:color="auto"/>
              <w:bottom w:val="single" w:sz="4" w:space="0" w:color="auto"/>
              <w:right w:val="single" w:sz="4" w:space="0" w:color="auto"/>
            </w:tcBorders>
            <w:shd w:val="clear" w:color="auto" w:fill="auto"/>
            <w:hideMark/>
          </w:tcPr>
          <w:p w14:paraId="187EC3EF" w14:textId="77777777" w:rsidR="00517C82" w:rsidRPr="00726BA6" w:rsidRDefault="00517C82" w:rsidP="00091415">
            <w:pPr>
              <w:jc w:val="left"/>
              <w:rPr>
                <w:color w:val="000000"/>
                <w:sz w:val="20"/>
                <w:szCs w:val="20"/>
                <w:lang w:eastAsia="en-CA"/>
              </w:rPr>
            </w:pPr>
            <w:r w:rsidRPr="00726BA6">
              <w:rPr>
                <w:color w:val="000000"/>
                <w:sz w:val="20"/>
                <w:szCs w:val="20"/>
                <w:lang w:eastAsia="en-CA"/>
              </w:rPr>
              <w:t>2.3</w:t>
            </w:r>
          </w:p>
        </w:tc>
        <w:tc>
          <w:tcPr>
            <w:tcW w:w="2044" w:type="dxa"/>
            <w:tcBorders>
              <w:top w:val="nil"/>
              <w:left w:val="nil"/>
              <w:bottom w:val="single" w:sz="4" w:space="0" w:color="auto"/>
              <w:right w:val="single" w:sz="4" w:space="0" w:color="auto"/>
            </w:tcBorders>
            <w:shd w:val="clear" w:color="auto" w:fill="auto"/>
            <w:hideMark/>
          </w:tcPr>
          <w:p w14:paraId="522F6EEE" w14:textId="77777777" w:rsidR="00517C82" w:rsidRPr="00726BA6" w:rsidRDefault="00517C82" w:rsidP="00091415">
            <w:pPr>
              <w:jc w:val="left"/>
              <w:rPr>
                <w:color w:val="000000"/>
                <w:sz w:val="20"/>
                <w:szCs w:val="20"/>
                <w:lang w:eastAsia="en-CA"/>
              </w:rPr>
            </w:pPr>
            <w:r w:rsidRPr="00726BA6">
              <w:rPr>
                <w:color w:val="000000"/>
                <w:sz w:val="20"/>
                <w:szCs w:val="20"/>
                <w:lang w:eastAsia="en-CA"/>
              </w:rPr>
              <w:t>Cooperating IA (UNDP) agreed funding (</w:t>
            </w:r>
            <w:r>
              <w:rPr>
                <w:color w:val="000000"/>
                <w:sz w:val="20"/>
                <w:szCs w:val="20"/>
                <w:lang w:eastAsia="en-CA"/>
              </w:rPr>
              <w:t>US $</w:t>
            </w:r>
            <w:r w:rsidRPr="00726BA6">
              <w:rPr>
                <w:color w:val="000000"/>
                <w:sz w:val="20"/>
                <w:szCs w:val="20"/>
                <w:lang w:eastAsia="en-CA"/>
              </w:rPr>
              <w:t>)</w:t>
            </w:r>
          </w:p>
        </w:tc>
        <w:tc>
          <w:tcPr>
            <w:tcW w:w="771" w:type="dxa"/>
            <w:tcBorders>
              <w:top w:val="single" w:sz="4" w:space="0" w:color="auto"/>
              <w:left w:val="nil"/>
              <w:bottom w:val="single" w:sz="4" w:space="0" w:color="auto"/>
              <w:right w:val="single" w:sz="4" w:space="0" w:color="auto"/>
            </w:tcBorders>
            <w:shd w:val="clear" w:color="auto" w:fill="auto"/>
            <w:tcMar>
              <w:left w:w="0" w:type="dxa"/>
              <w:right w:w="115" w:type="dxa"/>
            </w:tcMar>
          </w:tcPr>
          <w:p w14:paraId="00BF88C4" w14:textId="77777777" w:rsidR="00517C82" w:rsidRPr="00726BA6" w:rsidRDefault="00517C82" w:rsidP="00091415">
            <w:pPr>
              <w:jc w:val="right"/>
              <w:rPr>
                <w:color w:val="000000"/>
                <w:sz w:val="20"/>
                <w:szCs w:val="20"/>
                <w:lang w:eastAsia="en-CA"/>
              </w:rPr>
            </w:pPr>
            <w:r w:rsidRPr="00726BA6">
              <w:rPr>
                <w:color w:val="000000"/>
                <w:sz w:val="20"/>
                <w:szCs w:val="20"/>
                <w:lang w:eastAsia="en-CA"/>
              </w:rPr>
              <w:t>90,000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4EEE74AF" w14:textId="77777777" w:rsidR="00517C82" w:rsidRPr="00726BA6" w:rsidRDefault="00517C82" w:rsidP="00091415">
            <w:pPr>
              <w:jc w:val="right"/>
              <w:rPr>
                <w:color w:val="000000"/>
                <w:sz w:val="20"/>
                <w:szCs w:val="20"/>
                <w:lang w:eastAsia="en-CA"/>
              </w:rPr>
            </w:pPr>
            <w:r w:rsidRPr="004554A9">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2CFF413B" w14:textId="77777777" w:rsidR="00517C82" w:rsidRPr="00726BA6" w:rsidRDefault="00517C82" w:rsidP="00091415">
            <w:pPr>
              <w:jc w:val="right"/>
              <w:rPr>
                <w:color w:val="000000"/>
                <w:sz w:val="20"/>
                <w:szCs w:val="20"/>
                <w:lang w:eastAsia="en-CA"/>
              </w:rPr>
            </w:pPr>
            <w:r w:rsidRPr="00726BA6">
              <w:rPr>
                <w:color w:val="000000"/>
                <w:sz w:val="20"/>
                <w:szCs w:val="20"/>
                <w:lang w:eastAsia="en-CA"/>
              </w:rPr>
              <w:t>126,000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577649B3"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6FF64CFD"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56F47481" w14:textId="77777777" w:rsidR="00517C82" w:rsidRPr="00726BA6" w:rsidRDefault="00517C82" w:rsidP="00091415">
            <w:pPr>
              <w:jc w:val="right"/>
              <w:rPr>
                <w:color w:val="000000"/>
                <w:sz w:val="20"/>
                <w:szCs w:val="20"/>
                <w:lang w:eastAsia="en-CA"/>
              </w:rPr>
            </w:pPr>
            <w:r w:rsidRPr="00726BA6">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7B265698" w14:textId="77777777" w:rsidR="00517C82" w:rsidRPr="00726BA6" w:rsidRDefault="00517C82" w:rsidP="00091415">
            <w:pPr>
              <w:jc w:val="right"/>
              <w:rPr>
                <w:color w:val="000000"/>
                <w:sz w:val="20"/>
                <w:szCs w:val="20"/>
                <w:lang w:eastAsia="en-CA"/>
              </w:rPr>
            </w:pPr>
            <w:r w:rsidRPr="00B02176">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8D50E57" w14:textId="77777777" w:rsidR="00517C82" w:rsidRPr="00726BA6" w:rsidRDefault="00517C82" w:rsidP="00091415">
            <w:pPr>
              <w:jc w:val="right"/>
              <w:rPr>
                <w:color w:val="000000"/>
                <w:sz w:val="20"/>
                <w:szCs w:val="20"/>
                <w:lang w:eastAsia="en-CA"/>
              </w:rPr>
            </w:pPr>
            <w:r w:rsidRPr="00726BA6">
              <w:rPr>
                <w:color w:val="000000"/>
                <w:sz w:val="20"/>
                <w:szCs w:val="20"/>
                <w:lang w:eastAsia="en-CA"/>
              </w:rPr>
              <w:t>0</w:t>
            </w:r>
          </w:p>
        </w:tc>
        <w:tc>
          <w:tcPr>
            <w:tcW w:w="866" w:type="dxa"/>
            <w:tcBorders>
              <w:top w:val="single" w:sz="4" w:space="0" w:color="auto"/>
              <w:left w:val="single" w:sz="4" w:space="0" w:color="auto"/>
              <w:bottom w:val="single" w:sz="4" w:space="0" w:color="auto"/>
              <w:right w:val="single" w:sz="4" w:space="0" w:color="auto"/>
            </w:tcBorders>
          </w:tcPr>
          <w:p w14:paraId="7093E2AA" w14:textId="77777777" w:rsidR="00517C82" w:rsidRPr="00726BA6" w:rsidRDefault="00517C82" w:rsidP="00091415">
            <w:pPr>
              <w:jc w:val="right"/>
              <w:rPr>
                <w:color w:val="000000"/>
                <w:sz w:val="20"/>
                <w:szCs w:val="20"/>
                <w:lang w:eastAsia="en-CA"/>
              </w:rPr>
            </w:pPr>
            <w:r w:rsidRPr="00726BA6">
              <w:rPr>
                <w:color w:val="000000"/>
                <w:sz w:val="20"/>
                <w:szCs w:val="20"/>
                <w:lang w:eastAsia="en-CA"/>
              </w:rPr>
              <w:t>216,000</w:t>
            </w:r>
          </w:p>
        </w:tc>
      </w:tr>
      <w:tr w:rsidR="00517C82" w:rsidRPr="00F20DE9" w14:paraId="2C617F11" w14:textId="77777777" w:rsidTr="00091415">
        <w:trPr>
          <w:gridAfter w:val="1"/>
          <w:wAfter w:w="8" w:type="dxa"/>
          <w:trHeight w:val="53"/>
        </w:trPr>
        <w:tc>
          <w:tcPr>
            <w:tcW w:w="625" w:type="dxa"/>
            <w:tcBorders>
              <w:top w:val="nil"/>
              <w:left w:val="single" w:sz="4" w:space="0" w:color="auto"/>
              <w:bottom w:val="single" w:sz="4" w:space="0" w:color="auto"/>
              <w:right w:val="single" w:sz="4" w:space="0" w:color="auto"/>
            </w:tcBorders>
            <w:shd w:val="clear" w:color="auto" w:fill="auto"/>
            <w:hideMark/>
          </w:tcPr>
          <w:p w14:paraId="5B9CD2C5" w14:textId="77777777" w:rsidR="00517C82" w:rsidRPr="00726BA6" w:rsidRDefault="00517C82" w:rsidP="00091415">
            <w:pPr>
              <w:jc w:val="left"/>
              <w:rPr>
                <w:color w:val="000000"/>
                <w:sz w:val="20"/>
                <w:szCs w:val="20"/>
                <w:lang w:eastAsia="en-CA"/>
              </w:rPr>
            </w:pPr>
            <w:r w:rsidRPr="00726BA6">
              <w:rPr>
                <w:color w:val="000000"/>
                <w:sz w:val="20"/>
                <w:szCs w:val="20"/>
                <w:lang w:eastAsia="en-CA"/>
              </w:rPr>
              <w:t>2.4</w:t>
            </w:r>
          </w:p>
        </w:tc>
        <w:tc>
          <w:tcPr>
            <w:tcW w:w="2044" w:type="dxa"/>
            <w:tcBorders>
              <w:top w:val="nil"/>
              <w:left w:val="nil"/>
              <w:bottom w:val="single" w:sz="4" w:space="0" w:color="auto"/>
              <w:right w:val="single" w:sz="4" w:space="0" w:color="auto"/>
            </w:tcBorders>
            <w:shd w:val="clear" w:color="auto" w:fill="auto"/>
            <w:hideMark/>
          </w:tcPr>
          <w:p w14:paraId="2A4EAD01" w14:textId="77777777" w:rsidR="00517C82" w:rsidRPr="00726BA6" w:rsidRDefault="00517C82" w:rsidP="00091415">
            <w:pPr>
              <w:jc w:val="left"/>
              <w:rPr>
                <w:color w:val="000000"/>
                <w:sz w:val="20"/>
                <w:szCs w:val="20"/>
                <w:lang w:eastAsia="en-CA"/>
              </w:rPr>
            </w:pPr>
            <w:r w:rsidRPr="00726BA6">
              <w:rPr>
                <w:color w:val="000000"/>
                <w:sz w:val="20"/>
                <w:szCs w:val="20"/>
                <w:lang w:eastAsia="en-CA"/>
              </w:rPr>
              <w:t>Support costs for Cooperating IA (</w:t>
            </w:r>
            <w:r>
              <w:rPr>
                <w:color w:val="000000"/>
                <w:sz w:val="20"/>
                <w:szCs w:val="20"/>
                <w:lang w:eastAsia="en-CA"/>
              </w:rPr>
              <w:t>US $</w:t>
            </w:r>
            <w:r w:rsidRPr="00726BA6">
              <w:rPr>
                <w:color w:val="000000"/>
                <w:sz w:val="20"/>
                <w:szCs w:val="20"/>
                <w:lang w:eastAsia="en-CA"/>
              </w:rPr>
              <w:t>)</w:t>
            </w:r>
          </w:p>
        </w:tc>
        <w:tc>
          <w:tcPr>
            <w:tcW w:w="771" w:type="dxa"/>
            <w:tcBorders>
              <w:top w:val="single" w:sz="4" w:space="0" w:color="auto"/>
              <w:left w:val="nil"/>
              <w:bottom w:val="single" w:sz="4" w:space="0" w:color="auto"/>
              <w:right w:val="single" w:sz="4" w:space="0" w:color="auto"/>
            </w:tcBorders>
            <w:shd w:val="clear" w:color="auto" w:fill="auto"/>
            <w:tcMar>
              <w:left w:w="0" w:type="dxa"/>
              <w:right w:w="115" w:type="dxa"/>
            </w:tcMar>
          </w:tcPr>
          <w:p w14:paraId="274FC63F" w14:textId="77777777" w:rsidR="00517C82" w:rsidRPr="00726BA6" w:rsidRDefault="00517C82" w:rsidP="00091415">
            <w:pPr>
              <w:jc w:val="right"/>
              <w:rPr>
                <w:color w:val="000000"/>
                <w:sz w:val="20"/>
                <w:szCs w:val="20"/>
                <w:lang w:eastAsia="en-CA"/>
              </w:rPr>
            </w:pPr>
            <w:r w:rsidRPr="00726BA6">
              <w:rPr>
                <w:color w:val="000000"/>
                <w:sz w:val="20"/>
                <w:szCs w:val="20"/>
                <w:lang w:eastAsia="en-CA"/>
              </w:rPr>
              <w:t>8,100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3A753248" w14:textId="77777777" w:rsidR="00517C82" w:rsidRPr="00726BA6" w:rsidRDefault="00517C82" w:rsidP="00091415">
            <w:pPr>
              <w:jc w:val="right"/>
              <w:rPr>
                <w:color w:val="000000"/>
                <w:sz w:val="20"/>
                <w:szCs w:val="20"/>
                <w:lang w:eastAsia="en-CA"/>
              </w:rPr>
            </w:pPr>
            <w:r w:rsidRPr="004554A9">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3D16D45D" w14:textId="77777777" w:rsidR="00517C82" w:rsidRPr="00726BA6" w:rsidRDefault="00517C82" w:rsidP="00091415">
            <w:pPr>
              <w:jc w:val="right"/>
              <w:rPr>
                <w:color w:val="000000"/>
                <w:sz w:val="20"/>
                <w:szCs w:val="20"/>
                <w:lang w:eastAsia="en-CA"/>
              </w:rPr>
            </w:pPr>
            <w:r w:rsidRPr="00726BA6">
              <w:rPr>
                <w:color w:val="000000"/>
                <w:sz w:val="20"/>
                <w:szCs w:val="20"/>
                <w:lang w:eastAsia="en-CA"/>
              </w:rPr>
              <w:t>11,340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2FDDD651"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6C73B5CB"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2E121AD1" w14:textId="77777777" w:rsidR="00517C82" w:rsidRPr="00726BA6" w:rsidRDefault="00517C82" w:rsidP="00091415">
            <w:pPr>
              <w:jc w:val="right"/>
              <w:rPr>
                <w:color w:val="000000"/>
                <w:sz w:val="20"/>
                <w:szCs w:val="20"/>
                <w:lang w:eastAsia="en-CA"/>
              </w:rPr>
            </w:pPr>
            <w:r>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79B9753" w14:textId="77777777" w:rsidR="00517C82" w:rsidRPr="00726BA6" w:rsidRDefault="00517C82" w:rsidP="00091415">
            <w:pPr>
              <w:jc w:val="right"/>
              <w:rPr>
                <w:color w:val="000000"/>
                <w:sz w:val="20"/>
                <w:szCs w:val="20"/>
                <w:lang w:eastAsia="en-CA"/>
              </w:rPr>
            </w:pPr>
            <w:r w:rsidRPr="00B02176">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770904FE" w14:textId="77777777" w:rsidR="00517C82" w:rsidRPr="00726BA6" w:rsidRDefault="00517C82" w:rsidP="00091415">
            <w:pPr>
              <w:jc w:val="right"/>
              <w:rPr>
                <w:color w:val="000000"/>
                <w:sz w:val="20"/>
                <w:szCs w:val="20"/>
                <w:lang w:eastAsia="en-CA"/>
              </w:rPr>
            </w:pPr>
            <w:r>
              <w:rPr>
                <w:color w:val="000000"/>
                <w:sz w:val="20"/>
                <w:szCs w:val="20"/>
                <w:lang w:eastAsia="en-CA"/>
              </w:rPr>
              <w:t>0</w:t>
            </w:r>
          </w:p>
        </w:tc>
        <w:tc>
          <w:tcPr>
            <w:tcW w:w="866" w:type="dxa"/>
            <w:tcBorders>
              <w:top w:val="single" w:sz="4" w:space="0" w:color="auto"/>
              <w:left w:val="single" w:sz="4" w:space="0" w:color="auto"/>
              <w:bottom w:val="single" w:sz="4" w:space="0" w:color="auto"/>
              <w:right w:val="single" w:sz="4" w:space="0" w:color="auto"/>
            </w:tcBorders>
          </w:tcPr>
          <w:p w14:paraId="30118D2B" w14:textId="77777777" w:rsidR="00517C82" w:rsidRPr="00726BA6" w:rsidRDefault="00517C82" w:rsidP="00091415">
            <w:pPr>
              <w:jc w:val="right"/>
              <w:rPr>
                <w:color w:val="000000"/>
                <w:sz w:val="20"/>
                <w:szCs w:val="20"/>
                <w:lang w:eastAsia="en-CA"/>
              </w:rPr>
            </w:pPr>
            <w:r w:rsidRPr="00726BA6">
              <w:rPr>
                <w:color w:val="000000"/>
                <w:sz w:val="20"/>
                <w:szCs w:val="20"/>
                <w:lang w:eastAsia="en-CA"/>
              </w:rPr>
              <w:t>19,440</w:t>
            </w:r>
          </w:p>
        </w:tc>
      </w:tr>
      <w:tr w:rsidR="00517C82" w:rsidRPr="00F20DE9" w14:paraId="3822F887" w14:textId="77777777" w:rsidTr="00091415">
        <w:trPr>
          <w:gridAfter w:val="1"/>
          <w:wAfter w:w="8" w:type="dxa"/>
          <w:trHeight w:val="55"/>
        </w:trPr>
        <w:tc>
          <w:tcPr>
            <w:tcW w:w="625" w:type="dxa"/>
            <w:tcBorders>
              <w:top w:val="nil"/>
              <w:left w:val="single" w:sz="4" w:space="0" w:color="auto"/>
              <w:bottom w:val="single" w:sz="4" w:space="0" w:color="auto"/>
              <w:right w:val="single" w:sz="4" w:space="0" w:color="auto"/>
            </w:tcBorders>
            <w:shd w:val="clear" w:color="auto" w:fill="auto"/>
            <w:hideMark/>
          </w:tcPr>
          <w:p w14:paraId="33547DDA" w14:textId="77777777" w:rsidR="00517C82" w:rsidRPr="00726BA6" w:rsidRDefault="00517C82" w:rsidP="00091415">
            <w:pPr>
              <w:jc w:val="left"/>
              <w:rPr>
                <w:color w:val="000000"/>
                <w:sz w:val="20"/>
                <w:szCs w:val="20"/>
                <w:lang w:eastAsia="en-CA"/>
              </w:rPr>
            </w:pPr>
            <w:r w:rsidRPr="00726BA6">
              <w:rPr>
                <w:color w:val="000000"/>
                <w:sz w:val="20"/>
                <w:szCs w:val="20"/>
                <w:lang w:eastAsia="en-CA"/>
              </w:rPr>
              <w:t>3.1</w:t>
            </w:r>
          </w:p>
        </w:tc>
        <w:tc>
          <w:tcPr>
            <w:tcW w:w="2044" w:type="dxa"/>
            <w:tcBorders>
              <w:top w:val="nil"/>
              <w:left w:val="nil"/>
              <w:bottom w:val="single" w:sz="4" w:space="0" w:color="auto"/>
              <w:right w:val="single" w:sz="4" w:space="0" w:color="auto"/>
            </w:tcBorders>
            <w:shd w:val="clear" w:color="auto" w:fill="auto"/>
            <w:hideMark/>
          </w:tcPr>
          <w:p w14:paraId="4B6CE365" w14:textId="77777777" w:rsidR="00517C82" w:rsidRPr="00726BA6" w:rsidRDefault="00517C82" w:rsidP="00091415">
            <w:pPr>
              <w:jc w:val="left"/>
              <w:rPr>
                <w:color w:val="000000"/>
                <w:sz w:val="20"/>
                <w:szCs w:val="20"/>
                <w:lang w:eastAsia="en-CA"/>
              </w:rPr>
            </w:pPr>
            <w:r w:rsidRPr="00726BA6">
              <w:rPr>
                <w:color w:val="000000"/>
                <w:sz w:val="20"/>
                <w:szCs w:val="20"/>
                <w:lang w:eastAsia="en-CA"/>
              </w:rPr>
              <w:t>Total agreed funding (</w:t>
            </w:r>
            <w:r>
              <w:rPr>
                <w:color w:val="000000"/>
                <w:sz w:val="20"/>
                <w:szCs w:val="20"/>
                <w:lang w:eastAsia="en-CA"/>
              </w:rPr>
              <w:t>US $</w:t>
            </w:r>
            <w:r w:rsidRPr="00726BA6">
              <w:rPr>
                <w:color w:val="000000"/>
                <w:sz w:val="20"/>
                <w:szCs w:val="20"/>
                <w:lang w:eastAsia="en-CA"/>
              </w:rPr>
              <w:t>)</w:t>
            </w:r>
          </w:p>
        </w:tc>
        <w:tc>
          <w:tcPr>
            <w:tcW w:w="771" w:type="dxa"/>
            <w:tcBorders>
              <w:top w:val="single" w:sz="4" w:space="0" w:color="auto"/>
              <w:left w:val="nil"/>
              <w:bottom w:val="single" w:sz="4" w:space="0" w:color="auto"/>
              <w:right w:val="single" w:sz="4" w:space="0" w:color="auto"/>
            </w:tcBorders>
            <w:shd w:val="clear" w:color="auto" w:fill="auto"/>
            <w:tcMar>
              <w:left w:w="0" w:type="dxa"/>
              <w:right w:w="115" w:type="dxa"/>
            </w:tcMar>
          </w:tcPr>
          <w:p w14:paraId="2B5C734F" w14:textId="77777777" w:rsidR="00517C82" w:rsidRPr="00726BA6" w:rsidRDefault="00517C82" w:rsidP="00091415">
            <w:pPr>
              <w:jc w:val="right"/>
              <w:rPr>
                <w:color w:val="000000"/>
                <w:sz w:val="20"/>
                <w:szCs w:val="20"/>
                <w:lang w:eastAsia="en-CA"/>
              </w:rPr>
            </w:pPr>
            <w:r w:rsidRPr="00726BA6">
              <w:rPr>
                <w:color w:val="000000"/>
                <w:sz w:val="20"/>
                <w:szCs w:val="20"/>
                <w:lang w:eastAsia="en-CA"/>
              </w:rPr>
              <w:t>218,000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14C05A78" w14:textId="77777777" w:rsidR="00517C82" w:rsidRPr="00726BA6" w:rsidRDefault="00517C82" w:rsidP="00091415">
            <w:pPr>
              <w:jc w:val="right"/>
              <w:rPr>
                <w:color w:val="000000"/>
                <w:sz w:val="20"/>
                <w:szCs w:val="20"/>
                <w:lang w:eastAsia="en-CA"/>
              </w:rPr>
            </w:pPr>
            <w:r w:rsidRPr="004554A9">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325B6CFC" w14:textId="77777777" w:rsidR="00517C82" w:rsidRPr="00726BA6" w:rsidRDefault="00517C82" w:rsidP="00091415">
            <w:pPr>
              <w:jc w:val="right"/>
              <w:rPr>
                <w:color w:val="000000"/>
                <w:sz w:val="20"/>
                <w:szCs w:val="20"/>
                <w:lang w:eastAsia="en-CA"/>
              </w:rPr>
            </w:pPr>
            <w:r w:rsidRPr="00726BA6">
              <w:rPr>
                <w:color w:val="000000"/>
                <w:sz w:val="20"/>
                <w:szCs w:val="20"/>
                <w:lang w:eastAsia="en-CA"/>
              </w:rPr>
              <w:t>193,000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7870CCA5"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1A67D2A0"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C080132" w14:textId="77777777" w:rsidR="00517C82" w:rsidRPr="00726BA6" w:rsidRDefault="00517C82" w:rsidP="00091415">
            <w:pPr>
              <w:jc w:val="right"/>
              <w:rPr>
                <w:color w:val="000000"/>
                <w:sz w:val="20"/>
                <w:szCs w:val="20"/>
                <w:lang w:eastAsia="en-CA"/>
              </w:rPr>
            </w:pPr>
            <w:r w:rsidRPr="00726BA6">
              <w:rPr>
                <w:color w:val="000000"/>
                <w:sz w:val="20"/>
                <w:szCs w:val="20"/>
                <w:lang w:eastAsia="en-CA"/>
              </w:rPr>
              <w:t>75,000</w:t>
            </w:r>
          </w:p>
        </w:tc>
        <w:tc>
          <w:tcPr>
            <w:tcW w:w="771"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7A22900F" w14:textId="77777777" w:rsidR="00517C82" w:rsidRPr="00726BA6" w:rsidRDefault="00517C82" w:rsidP="00091415">
            <w:pPr>
              <w:jc w:val="right"/>
              <w:rPr>
                <w:color w:val="000000"/>
                <w:sz w:val="20"/>
                <w:szCs w:val="20"/>
                <w:lang w:eastAsia="en-CA"/>
              </w:rPr>
            </w:pPr>
            <w:r w:rsidRPr="00B02176">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AFD98CC" w14:textId="77777777" w:rsidR="00517C82" w:rsidRPr="00726BA6" w:rsidRDefault="00517C82" w:rsidP="00091415">
            <w:pPr>
              <w:jc w:val="right"/>
              <w:rPr>
                <w:color w:val="000000"/>
                <w:sz w:val="20"/>
                <w:szCs w:val="20"/>
                <w:lang w:eastAsia="en-CA"/>
              </w:rPr>
            </w:pPr>
            <w:r w:rsidRPr="00726BA6">
              <w:rPr>
                <w:color w:val="000000"/>
                <w:sz w:val="20"/>
                <w:szCs w:val="20"/>
                <w:lang w:eastAsia="en-CA"/>
              </w:rPr>
              <w:t>54,000</w:t>
            </w:r>
          </w:p>
        </w:tc>
        <w:tc>
          <w:tcPr>
            <w:tcW w:w="866" w:type="dxa"/>
            <w:tcBorders>
              <w:top w:val="single" w:sz="4" w:space="0" w:color="auto"/>
              <w:left w:val="single" w:sz="4" w:space="0" w:color="auto"/>
              <w:bottom w:val="single" w:sz="4" w:space="0" w:color="auto"/>
              <w:right w:val="single" w:sz="4" w:space="0" w:color="auto"/>
            </w:tcBorders>
          </w:tcPr>
          <w:p w14:paraId="0DDB7BA4" w14:textId="77777777" w:rsidR="00517C82" w:rsidRPr="00726BA6" w:rsidRDefault="00517C82" w:rsidP="00091415">
            <w:pPr>
              <w:jc w:val="right"/>
              <w:rPr>
                <w:color w:val="000000"/>
                <w:sz w:val="20"/>
                <w:szCs w:val="20"/>
                <w:lang w:eastAsia="en-CA"/>
              </w:rPr>
            </w:pPr>
            <w:r w:rsidRPr="00726BA6">
              <w:rPr>
                <w:color w:val="000000"/>
                <w:sz w:val="20"/>
                <w:szCs w:val="20"/>
                <w:lang w:eastAsia="en-CA"/>
              </w:rPr>
              <w:t>540,000</w:t>
            </w:r>
          </w:p>
        </w:tc>
      </w:tr>
      <w:tr w:rsidR="00517C82" w:rsidRPr="00F20DE9" w14:paraId="122A22A3" w14:textId="77777777" w:rsidTr="00091415">
        <w:trPr>
          <w:gridAfter w:val="1"/>
          <w:wAfter w:w="8" w:type="dxa"/>
          <w:trHeight w:val="55"/>
        </w:trPr>
        <w:tc>
          <w:tcPr>
            <w:tcW w:w="625" w:type="dxa"/>
            <w:tcBorders>
              <w:top w:val="nil"/>
              <w:left w:val="single" w:sz="4" w:space="0" w:color="auto"/>
              <w:bottom w:val="single" w:sz="4" w:space="0" w:color="auto"/>
              <w:right w:val="single" w:sz="4" w:space="0" w:color="auto"/>
            </w:tcBorders>
            <w:shd w:val="clear" w:color="auto" w:fill="auto"/>
            <w:hideMark/>
          </w:tcPr>
          <w:p w14:paraId="30A5247E" w14:textId="77777777" w:rsidR="00517C82" w:rsidRPr="00726BA6" w:rsidRDefault="00517C82" w:rsidP="00091415">
            <w:pPr>
              <w:jc w:val="left"/>
              <w:rPr>
                <w:color w:val="000000"/>
                <w:sz w:val="20"/>
                <w:szCs w:val="20"/>
                <w:lang w:eastAsia="en-CA"/>
              </w:rPr>
            </w:pPr>
            <w:r w:rsidRPr="00726BA6">
              <w:rPr>
                <w:color w:val="000000"/>
                <w:sz w:val="20"/>
                <w:szCs w:val="20"/>
                <w:lang w:eastAsia="en-CA"/>
              </w:rPr>
              <w:t>3.2</w:t>
            </w:r>
          </w:p>
        </w:tc>
        <w:tc>
          <w:tcPr>
            <w:tcW w:w="2044" w:type="dxa"/>
            <w:tcBorders>
              <w:top w:val="nil"/>
              <w:left w:val="nil"/>
              <w:bottom w:val="single" w:sz="4" w:space="0" w:color="auto"/>
              <w:right w:val="single" w:sz="4" w:space="0" w:color="auto"/>
            </w:tcBorders>
            <w:shd w:val="clear" w:color="auto" w:fill="auto"/>
            <w:hideMark/>
          </w:tcPr>
          <w:p w14:paraId="4A75BA42" w14:textId="77777777" w:rsidR="00517C82" w:rsidRPr="00726BA6" w:rsidRDefault="00517C82" w:rsidP="00091415">
            <w:pPr>
              <w:jc w:val="left"/>
              <w:rPr>
                <w:color w:val="000000"/>
                <w:sz w:val="20"/>
                <w:szCs w:val="20"/>
                <w:lang w:eastAsia="en-CA"/>
              </w:rPr>
            </w:pPr>
            <w:r w:rsidRPr="00726BA6">
              <w:rPr>
                <w:color w:val="000000"/>
                <w:sz w:val="20"/>
                <w:szCs w:val="20"/>
                <w:lang w:eastAsia="en-CA"/>
              </w:rPr>
              <w:t>Total support costs (</w:t>
            </w:r>
            <w:r>
              <w:rPr>
                <w:color w:val="000000"/>
                <w:sz w:val="20"/>
                <w:szCs w:val="20"/>
                <w:lang w:eastAsia="en-CA"/>
              </w:rPr>
              <w:t>US $</w:t>
            </w:r>
            <w:r w:rsidRPr="00726BA6">
              <w:rPr>
                <w:color w:val="000000"/>
                <w:sz w:val="20"/>
                <w:szCs w:val="20"/>
                <w:lang w:eastAsia="en-CA"/>
              </w:rPr>
              <w:t>)</w:t>
            </w:r>
          </w:p>
        </w:tc>
        <w:tc>
          <w:tcPr>
            <w:tcW w:w="771" w:type="dxa"/>
            <w:tcBorders>
              <w:top w:val="single" w:sz="4" w:space="0" w:color="auto"/>
              <w:left w:val="nil"/>
              <w:bottom w:val="single" w:sz="4" w:space="0" w:color="auto"/>
              <w:right w:val="single" w:sz="4" w:space="0" w:color="auto"/>
            </w:tcBorders>
            <w:shd w:val="clear" w:color="auto" w:fill="auto"/>
            <w:tcMar>
              <w:left w:w="0" w:type="dxa"/>
              <w:right w:w="115" w:type="dxa"/>
            </w:tcMar>
          </w:tcPr>
          <w:p w14:paraId="21775091" w14:textId="77777777" w:rsidR="00517C82" w:rsidRPr="00726BA6" w:rsidRDefault="00517C82" w:rsidP="00091415">
            <w:pPr>
              <w:jc w:val="right"/>
              <w:rPr>
                <w:color w:val="000000"/>
                <w:sz w:val="20"/>
                <w:szCs w:val="20"/>
                <w:lang w:eastAsia="en-CA"/>
              </w:rPr>
            </w:pPr>
            <w:r w:rsidRPr="00726BA6">
              <w:rPr>
                <w:color w:val="000000"/>
                <w:sz w:val="20"/>
                <w:szCs w:val="20"/>
                <w:lang w:eastAsia="en-CA"/>
              </w:rPr>
              <w:t>24,740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795A954D" w14:textId="77777777" w:rsidR="00517C82" w:rsidRPr="00726BA6" w:rsidRDefault="00517C82" w:rsidP="00091415">
            <w:pPr>
              <w:jc w:val="right"/>
              <w:rPr>
                <w:color w:val="000000"/>
                <w:sz w:val="20"/>
                <w:szCs w:val="20"/>
                <w:lang w:eastAsia="en-CA"/>
              </w:rPr>
            </w:pPr>
            <w:r w:rsidRPr="004554A9">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231EA7E1" w14:textId="77777777" w:rsidR="00517C82" w:rsidRPr="00726BA6" w:rsidRDefault="00517C82" w:rsidP="00091415">
            <w:pPr>
              <w:jc w:val="right"/>
              <w:rPr>
                <w:color w:val="000000"/>
                <w:sz w:val="20"/>
                <w:szCs w:val="20"/>
                <w:lang w:eastAsia="en-CA"/>
              </w:rPr>
            </w:pPr>
            <w:r w:rsidRPr="00726BA6">
              <w:rPr>
                <w:color w:val="000000"/>
                <w:sz w:val="20"/>
                <w:szCs w:val="20"/>
                <w:lang w:eastAsia="en-CA"/>
              </w:rPr>
              <w:t>20,050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6A1B34C8"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30C4D8E3"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0AC15C74" w14:textId="77777777" w:rsidR="00517C82" w:rsidRPr="00726BA6" w:rsidRDefault="00517C82" w:rsidP="00091415">
            <w:pPr>
              <w:jc w:val="right"/>
              <w:rPr>
                <w:color w:val="000000"/>
                <w:sz w:val="20"/>
                <w:szCs w:val="20"/>
                <w:lang w:eastAsia="en-CA"/>
              </w:rPr>
            </w:pPr>
            <w:r w:rsidRPr="00726BA6">
              <w:rPr>
                <w:color w:val="000000"/>
                <w:sz w:val="20"/>
                <w:szCs w:val="20"/>
                <w:lang w:eastAsia="en-CA"/>
              </w:rPr>
              <w:t>9,750</w:t>
            </w:r>
          </w:p>
        </w:tc>
        <w:tc>
          <w:tcPr>
            <w:tcW w:w="771"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37047567" w14:textId="77777777" w:rsidR="00517C82" w:rsidRPr="00726BA6" w:rsidRDefault="00517C82" w:rsidP="00091415">
            <w:pPr>
              <w:jc w:val="right"/>
              <w:rPr>
                <w:color w:val="000000"/>
                <w:sz w:val="20"/>
                <w:szCs w:val="20"/>
                <w:lang w:eastAsia="en-CA"/>
              </w:rPr>
            </w:pPr>
            <w:r w:rsidRPr="00B02176">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4118D127" w14:textId="77777777" w:rsidR="00517C82" w:rsidRPr="00726BA6" w:rsidRDefault="00517C82" w:rsidP="00091415">
            <w:pPr>
              <w:jc w:val="right"/>
              <w:rPr>
                <w:color w:val="000000"/>
                <w:sz w:val="20"/>
                <w:szCs w:val="20"/>
                <w:lang w:eastAsia="en-CA"/>
              </w:rPr>
            </w:pPr>
            <w:r w:rsidRPr="00726BA6">
              <w:rPr>
                <w:color w:val="000000"/>
                <w:sz w:val="20"/>
                <w:szCs w:val="20"/>
                <w:lang w:eastAsia="en-CA"/>
              </w:rPr>
              <w:t>7,020</w:t>
            </w:r>
          </w:p>
        </w:tc>
        <w:tc>
          <w:tcPr>
            <w:tcW w:w="866" w:type="dxa"/>
            <w:tcBorders>
              <w:top w:val="single" w:sz="4" w:space="0" w:color="auto"/>
              <w:left w:val="single" w:sz="4" w:space="0" w:color="auto"/>
              <w:bottom w:val="single" w:sz="4" w:space="0" w:color="auto"/>
              <w:right w:val="single" w:sz="4" w:space="0" w:color="auto"/>
            </w:tcBorders>
          </w:tcPr>
          <w:p w14:paraId="701C8BBF" w14:textId="77777777" w:rsidR="00517C82" w:rsidRPr="00726BA6" w:rsidRDefault="00517C82" w:rsidP="00091415">
            <w:pPr>
              <w:jc w:val="right"/>
              <w:rPr>
                <w:color w:val="000000"/>
                <w:sz w:val="20"/>
                <w:szCs w:val="20"/>
                <w:lang w:eastAsia="en-CA"/>
              </w:rPr>
            </w:pPr>
            <w:r w:rsidRPr="00726BA6">
              <w:rPr>
                <w:color w:val="000000"/>
                <w:sz w:val="20"/>
                <w:szCs w:val="20"/>
                <w:lang w:eastAsia="en-CA"/>
              </w:rPr>
              <w:t>61,560</w:t>
            </w:r>
          </w:p>
        </w:tc>
      </w:tr>
      <w:tr w:rsidR="00517C82" w:rsidRPr="00F20DE9" w14:paraId="4F415504" w14:textId="77777777" w:rsidTr="00091415">
        <w:trPr>
          <w:gridAfter w:val="1"/>
          <w:wAfter w:w="8" w:type="dxa"/>
          <w:trHeight w:val="47"/>
        </w:trPr>
        <w:tc>
          <w:tcPr>
            <w:tcW w:w="625" w:type="dxa"/>
            <w:tcBorders>
              <w:top w:val="nil"/>
              <w:left w:val="single" w:sz="4" w:space="0" w:color="auto"/>
              <w:bottom w:val="single" w:sz="4" w:space="0" w:color="auto"/>
              <w:right w:val="single" w:sz="4" w:space="0" w:color="auto"/>
            </w:tcBorders>
            <w:shd w:val="clear" w:color="auto" w:fill="auto"/>
            <w:hideMark/>
          </w:tcPr>
          <w:p w14:paraId="757F919E" w14:textId="77777777" w:rsidR="00517C82" w:rsidRPr="00726BA6" w:rsidRDefault="00517C82" w:rsidP="00091415">
            <w:pPr>
              <w:jc w:val="left"/>
              <w:rPr>
                <w:color w:val="000000"/>
                <w:sz w:val="20"/>
                <w:szCs w:val="20"/>
                <w:lang w:eastAsia="en-CA"/>
              </w:rPr>
            </w:pPr>
            <w:r w:rsidRPr="00726BA6">
              <w:rPr>
                <w:color w:val="000000"/>
                <w:sz w:val="20"/>
                <w:szCs w:val="20"/>
                <w:lang w:eastAsia="en-CA"/>
              </w:rPr>
              <w:t>3.3</w:t>
            </w:r>
          </w:p>
        </w:tc>
        <w:tc>
          <w:tcPr>
            <w:tcW w:w="2044" w:type="dxa"/>
            <w:tcBorders>
              <w:top w:val="nil"/>
              <w:left w:val="nil"/>
              <w:bottom w:val="single" w:sz="4" w:space="0" w:color="auto"/>
              <w:right w:val="single" w:sz="4" w:space="0" w:color="auto"/>
            </w:tcBorders>
            <w:shd w:val="clear" w:color="auto" w:fill="auto"/>
            <w:hideMark/>
          </w:tcPr>
          <w:p w14:paraId="3A024266" w14:textId="77777777" w:rsidR="00517C82" w:rsidRPr="00726BA6" w:rsidRDefault="00517C82" w:rsidP="00091415">
            <w:pPr>
              <w:jc w:val="left"/>
              <w:rPr>
                <w:color w:val="000000"/>
                <w:sz w:val="20"/>
                <w:szCs w:val="20"/>
                <w:lang w:eastAsia="en-CA"/>
              </w:rPr>
            </w:pPr>
            <w:r w:rsidRPr="00726BA6">
              <w:rPr>
                <w:color w:val="000000"/>
                <w:sz w:val="20"/>
                <w:szCs w:val="20"/>
                <w:lang w:eastAsia="en-CA"/>
              </w:rPr>
              <w:t>Total agreed costs (</w:t>
            </w:r>
            <w:r>
              <w:rPr>
                <w:color w:val="000000"/>
                <w:sz w:val="20"/>
                <w:szCs w:val="20"/>
                <w:lang w:eastAsia="en-CA"/>
              </w:rPr>
              <w:t>US $</w:t>
            </w:r>
            <w:r w:rsidRPr="00726BA6">
              <w:rPr>
                <w:color w:val="000000"/>
                <w:sz w:val="20"/>
                <w:szCs w:val="20"/>
                <w:lang w:eastAsia="en-CA"/>
              </w:rPr>
              <w:t>)</w:t>
            </w:r>
          </w:p>
        </w:tc>
        <w:tc>
          <w:tcPr>
            <w:tcW w:w="771" w:type="dxa"/>
            <w:tcBorders>
              <w:top w:val="single" w:sz="4" w:space="0" w:color="auto"/>
              <w:left w:val="nil"/>
              <w:bottom w:val="single" w:sz="4" w:space="0" w:color="auto"/>
              <w:right w:val="single" w:sz="4" w:space="0" w:color="auto"/>
            </w:tcBorders>
            <w:shd w:val="clear" w:color="auto" w:fill="auto"/>
            <w:tcMar>
              <w:left w:w="0" w:type="dxa"/>
              <w:right w:w="115" w:type="dxa"/>
            </w:tcMar>
          </w:tcPr>
          <w:p w14:paraId="03BA2165" w14:textId="77777777" w:rsidR="00517C82" w:rsidRPr="00726BA6" w:rsidRDefault="00517C82" w:rsidP="00091415">
            <w:pPr>
              <w:jc w:val="right"/>
              <w:rPr>
                <w:color w:val="000000"/>
                <w:sz w:val="20"/>
                <w:szCs w:val="20"/>
                <w:lang w:eastAsia="en-CA"/>
              </w:rPr>
            </w:pPr>
            <w:r w:rsidRPr="00726BA6">
              <w:rPr>
                <w:color w:val="000000"/>
                <w:sz w:val="20"/>
                <w:szCs w:val="20"/>
                <w:lang w:eastAsia="en-CA"/>
              </w:rPr>
              <w:t>242,740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169FC71B" w14:textId="77777777" w:rsidR="00517C82" w:rsidRPr="00726BA6" w:rsidRDefault="00517C82" w:rsidP="00091415">
            <w:pPr>
              <w:jc w:val="right"/>
              <w:rPr>
                <w:color w:val="000000"/>
                <w:sz w:val="20"/>
                <w:szCs w:val="20"/>
                <w:lang w:eastAsia="en-CA"/>
              </w:rPr>
            </w:pPr>
            <w:r w:rsidRPr="004554A9">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0AA61F1E" w14:textId="77777777" w:rsidR="00517C82" w:rsidRPr="00726BA6" w:rsidRDefault="00517C82" w:rsidP="00091415">
            <w:pPr>
              <w:jc w:val="right"/>
              <w:rPr>
                <w:color w:val="000000"/>
                <w:sz w:val="20"/>
                <w:szCs w:val="20"/>
                <w:lang w:eastAsia="en-CA"/>
              </w:rPr>
            </w:pPr>
            <w:r w:rsidRPr="00726BA6">
              <w:rPr>
                <w:color w:val="000000"/>
                <w:sz w:val="20"/>
                <w:szCs w:val="20"/>
                <w:lang w:eastAsia="en-CA"/>
              </w:rPr>
              <w:t>213,050</w:t>
            </w:r>
          </w:p>
        </w:tc>
        <w:tc>
          <w:tcPr>
            <w:tcW w:w="772" w:type="dxa"/>
            <w:tcBorders>
              <w:top w:val="single" w:sz="4" w:space="0" w:color="auto"/>
              <w:left w:val="single" w:sz="4" w:space="0" w:color="auto"/>
              <w:bottom w:val="single" w:sz="4" w:space="0" w:color="auto"/>
              <w:right w:val="single" w:sz="4" w:space="0" w:color="auto"/>
            </w:tcBorders>
            <w:tcMar>
              <w:left w:w="0" w:type="dxa"/>
              <w:right w:w="115" w:type="dxa"/>
            </w:tcMar>
          </w:tcPr>
          <w:p w14:paraId="2204803E"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1" w:type="dxa"/>
            <w:tcBorders>
              <w:top w:val="single" w:sz="4" w:space="0" w:color="auto"/>
              <w:left w:val="single" w:sz="4" w:space="0" w:color="auto"/>
              <w:bottom w:val="single" w:sz="4" w:space="0" w:color="auto"/>
              <w:right w:val="single" w:sz="4" w:space="0" w:color="auto"/>
            </w:tcBorders>
            <w:tcMar>
              <w:left w:w="0" w:type="dxa"/>
              <w:right w:w="115" w:type="dxa"/>
            </w:tcMar>
          </w:tcPr>
          <w:p w14:paraId="21B882CC" w14:textId="77777777" w:rsidR="00517C82" w:rsidRPr="00726BA6" w:rsidRDefault="00517C82" w:rsidP="00091415">
            <w:pPr>
              <w:jc w:val="right"/>
              <w:rPr>
                <w:color w:val="000000"/>
                <w:sz w:val="20"/>
                <w:szCs w:val="20"/>
                <w:lang w:eastAsia="en-CA"/>
              </w:rPr>
            </w:pPr>
            <w:r w:rsidRPr="003E4E64">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3E7E8F65" w14:textId="77777777" w:rsidR="00517C82" w:rsidRPr="00726BA6" w:rsidRDefault="00517C82" w:rsidP="00091415">
            <w:pPr>
              <w:jc w:val="right"/>
              <w:rPr>
                <w:color w:val="000000"/>
                <w:sz w:val="20"/>
                <w:szCs w:val="20"/>
                <w:lang w:eastAsia="en-CA"/>
              </w:rPr>
            </w:pPr>
            <w:r w:rsidRPr="00726BA6">
              <w:rPr>
                <w:color w:val="000000"/>
                <w:sz w:val="20"/>
                <w:szCs w:val="20"/>
                <w:lang w:eastAsia="en-CA"/>
              </w:rPr>
              <w:t>84,750</w:t>
            </w:r>
          </w:p>
        </w:tc>
        <w:tc>
          <w:tcPr>
            <w:tcW w:w="771"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184FF3E1" w14:textId="77777777" w:rsidR="00517C82" w:rsidRPr="00726BA6" w:rsidRDefault="00517C82" w:rsidP="00091415">
            <w:pPr>
              <w:jc w:val="right"/>
              <w:rPr>
                <w:color w:val="000000"/>
                <w:sz w:val="20"/>
                <w:szCs w:val="20"/>
                <w:lang w:eastAsia="en-CA"/>
              </w:rPr>
            </w:pPr>
            <w:r w:rsidRPr="00B02176">
              <w:rPr>
                <w:color w:val="000000"/>
                <w:sz w:val="20"/>
                <w:szCs w:val="20"/>
                <w:lang w:eastAsia="en-CA"/>
              </w:rPr>
              <w:t>0</w:t>
            </w:r>
          </w:p>
        </w:tc>
        <w:tc>
          <w:tcPr>
            <w:tcW w:w="772" w:type="dxa"/>
            <w:tcBorders>
              <w:top w:val="single" w:sz="4" w:space="0" w:color="auto"/>
              <w:left w:val="single" w:sz="4" w:space="0" w:color="auto"/>
              <w:bottom w:val="single" w:sz="4" w:space="0" w:color="auto"/>
              <w:right w:val="single" w:sz="4" w:space="0" w:color="auto"/>
            </w:tcBorders>
            <w:shd w:val="clear" w:color="auto" w:fill="auto"/>
            <w:tcMar>
              <w:left w:w="0" w:type="dxa"/>
              <w:right w:w="115" w:type="dxa"/>
            </w:tcMar>
          </w:tcPr>
          <w:p w14:paraId="4E4BBE94" w14:textId="77777777" w:rsidR="00517C82" w:rsidRPr="00726BA6" w:rsidRDefault="00517C82" w:rsidP="00091415">
            <w:pPr>
              <w:jc w:val="right"/>
              <w:rPr>
                <w:color w:val="000000"/>
                <w:sz w:val="20"/>
                <w:szCs w:val="20"/>
                <w:lang w:eastAsia="en-CA"/>
              </w:rPr>
            </w:pPr>
            <w:r w:rsidRPr="00726BA6">
              <w:rPr>
                <w:color w:val="000000"/>
                <w:sz w:val="20"/>
                <w:szCs w:val="20"/>
                <w:lang w:eastAsia="en-CA"/>
              </w:rPr>
              <w:t>61,020</w:t>
            </w:r>
          </w:p>
        </w:tc>
        <w:tc>
          <w:tcPr>
            <w:tcW w:w="866" w:type="dxa"/>
            <w:tcBorders>
              <w:top w:val="single" w:sz="4" w:space="0" w:color="auto"/>
              <w:left w:val="single" w:sz="4" w:space="0" w:color="auto"/>
              <w:bottom w:val="single" w:sz="4" w:space="0" w:color="auto"/>
              <w:right w:val="single" w:sz="4" w:space="0" w:color="auto"/>
            </w:tcBorders>
          </w:tcPr>
          <w:p w14:paraId="4ADB0450" w14:textId="77777777" w:rsidR="00517C82" w:rsidRPr="00726BA6" w:rsidRDefault="00517C82" w:rsidP="00091415">
            <w:pPr>
              <w:jc w:val="right"/>
              <w:rPr>
                <w:color w:val="000000"/>
                <w:sz w:val="20"/>
                <w:szCs w:val="20"/>
                <w:lang w:eastAsia="en-CA"/>
              </w:rPr>
            </w:pPr>
            <w:r w:rsidRPr="00726BA6">
              <w:rPr>
                <w:color w:val="000000"/>
                <w:sz w:val="20"/>
                <w:szCs w:val="20"/>
                <w:lang w:eastAsia="en-CA"/>
              </w:rPr>
              <w:t>601,560</w:t>
            </w:r>
          </w:p>
        </w:tc>
      </w:tr>
      <w:tr w:rsidR="00517C82" w:rsidRPr="00F20DE9" w14:paraId="10F6F91B" w14:textId="77777777" w:rsidTr="00091415">
        <w:trPr>
          <w:trHeight w:val="47"/>
        </w:trPr>
        <w:tc>
          <w:tcPr>
            <w:tcW w:w="625" w:type="dxa"/>
            <w:tcBorders>
              <w:top w:val="single" w:sz="4" w:space="0" w:color="auto"/>
              <w:left w:val="single" w:sz="4" w:space="0" w:color="auto"/>
              <w:bottom w:val="single" w:sz="4" w:space="0" w:color="auto"/>
              <w:right w:val="single" w:sz="4" w:space="0" w:color="auto"/>
            </w:tcBorders>
            <w:shd w:val="clear" w:color="auto" w:fill="auto"/>
          </w:tcPr>
          <w:p w14:paraId="18676022" w14:textId="77777777" w:rsidR="00517C82" w:rsidRPr="00726BA6" w:rsidRDefault="00517C82" w:rsidP="00091415">
            <w:pPr>
              <w:keepNext/>
              <w:jc w:val="left"/>
              <w:rPr>
                <w:color w:val="000000"/>
                <w:sz w:val="20"/>
                <w:szCs w:val="20"/>
                <w:lang w:eastAsia="en-CA"/>
              </w:rPr>
            </w:pPr>
            <w:r w:rsidRPr="00726BA6">
              <w:rPr>
                <w:color w:val="000000"/>
                <w:sz w:val="20"/>
                <w:szCs w:val="20"/>
                <w:lang w:eastAsia="en-CA"/>
              </w:rPr>
              <w:lastRenderedPageBreak/>
              <w:t>4.1.1</w:t>
            </w:r>
          </w:p>
        </w:tc>
        <w:tc>
          <w:tcPr>
            <w:tcW w:w="8216" w:type="dxa"/>
            <w:gridSpan w:val="9"/>
            <w:tcBorders>
              <w:top w:val="single" w:sz="4" w:space="0" w:color="auto"/>
              <w:left w:val="nil"/>
              <w:bottom w:val="single" w:sz="4" w:space="0" w:color="auto"/>
              <w:right w:val="single" w:sz="4" w:space="0" w:color="auto"/>
            </w:tcBorders>
            <w:shd w:val="clear" w:color="auto" w:fill="auto"/>
          </w:tcPr>
          <w:p w14:paraId="50DFBE7C" w14:textId="77777777" w:rsidR="00517C82" w:rsidRPr="00726BA6" w:rsidRDefault="00517C82" w:rsidP="00091415">
            <w:pPr>
              <w:keepNext/>
              <w:jc w:val="left"/>
              <w:rPr>
                <w:color w:val="000000"/>
                <w:sz w:val="20"/>
                <w:szCs w:val="20"/>
                <w:lang w:eastAsia="en-CA"/>
              </w:rPr>
            </w:pPr>
            <w:r w:rsidRPr="00726BA6">
              <w:rPr>
                <w:color w:val="000000"/>
                <w:sz w:val="20"/>
                <w:szCs w:val="20"/>
                <w:lang w:eastAsia="en-CA"/>
              </w:rPr>
              <w:t>Total phase-out of HCFC-22 agreed to be achieved under this Agreement (ODP tonnes)</w:t>
            </w:r>
          </w:p>
        </w:tc>
        <w:tc>
          <w:tcPr>
            <w:tcW w:w="874" w:type="dxa"/>
            <w:gridSpan w:val="2"/>
            <w:tcBorders>
              <w:top w:val="single" w:sz="4" w:space="0" w:color="auto"/>
              <w:left w:val="nil"/>
              <w:bottom w:val="single" w:sz="4" w:space="0" w:color="auto"/>
              <w:right w:val="single" w:sz="4" w:space="0" w:color="auto"/>
            </w:tcBorders>
            <w:shd w:val="clear" w:color="auto" w:fill="auto"/>
          </w:tcPr>
          <w:p w14:paraId="329B757D" w14:textId="77777777" w:rsidR="00517C82" w:rsidRPr="00726BA6" w:rsidRDefault="00517C82" w:rsidP="00091415">
            <w:pPr>
              <w:keepNext/>
              <w:jc w:val="right"/>
              <w:rPr>
                <w:color w:val="000000"/>
                <w:sz w:val="20"/>
                <w:szCs w:val="20"/>
                <w:lang w:eastAsia="en-CA"/>
              </w:rPr>
            </w:pPr>
            <w:r w:rsidRPr="000D78E1">
              <w:rPr>
                <w:color w:val="000000"/>
                <w:sz w:val="20"/>
                <w:szCs w:val="20"/>
                <w:lang w:eastAsia="en-CA"/>
              </w:rPr>
              <w:t>0.63</w:t>
            </w:r>
          </w:p>
        </w:tc>
      </w:tr>
      <w:tr w:rsidR="00517C82" w:rsidRPr="00F20DE9" w14:paraId="3999F669" w14:textId="77777777" w:rsidTr="00091415">
        <w:trPr>
          <w:trHeight w:val="215"/>
        </w:trPr>
        <w:tc>
          <w:tcPr>
            <w:tcW w:w="625" w:type="dxa"/>
            <w:tcBorders>
              <w:top w:val="single" w:sz="4" w:space="0" w:color="auto"/>
              <w:left w:val="single" w:sz="4" w:space="0" w:color="auto"/>
              <w:bottom w:val="single" w:sz="4" w:space="0" w:color="auto"/>
              <w:right w:val="single" w:sz="4" w:space="0" w:color="auto"/>
            </w:tcBorders>
            <w:shd w:val="clear" w:color="auto" w:fill="auto"/>
          </w:tcPr>
          <w:p w14:paraId="6DBF393A" w14:textId="77777777" w:rsidR="00517C82" w:rsidRPr="00726BA6" w:rsidRDefault="00517C82" w:rsidP="00091415">
            <w:pPr>
              <w:jc w:val="left"/>
              <w:rPr>
                <w:color w:val="000000"/>
                <w:sz w:val="20"/>
                <w:szCs w:val="20"/>
                <w:lang w:eastAsia="en-CA"/>
              </w:rPr>
            </w:pPr>
            <w:r w:rsidRPr="00726BA6">
              <w:rPr>
                <w:color w:val="000000"/>
                <w:sz w:val="20"/>
                <w:szCs w:val="20"/>
                <w:lang w:eastAsia="en-CA"/>
              </w:rPr>
              <w:t>4.1.2</w:t>
            </w:r>
          </w:p>
        </w:tc>
        <w:tc>
          <w:tcPr>
            <w:tcW w:w="8216" w:type="dxa"/>
            <w:gridSpan w:val="9"/>
            <w:tcBorders>
              <w:top w:val="single" w:sz="4" w:space="0" w:color="auto"/>
              <w:left w:val="nil"/>
              <w:bottom w:val="single" w:sz="4" w:space="0" w:color="auto"/>
              <w:right w:val="single" w:sz="4" w:space="0" w:color="auto"/>
            </w:tcBorders>
            <w:shd w:val="clear" w:color="auto" w:fill="auto"/>
          </w:tcPr>
          <w:p w14:paraId="5C035DA8" w14:textId="77777777" w:rsidR="00517C82" w:rsidRPr="00726BA6" w:rsidRDefault="00517C82" w:rsidP="00091415">
            <w:pPr>
              <w:jc w:val="left"/>
              <w:rPr>
                <w:color w:val="000000"/>
                <w:sz w:val="20"/>
                <w:szCs w:val="20"/>
                <w:lang w:eastAsia="en-CA"/>
              </w:rPr>
            </w:pPr>
            <w:r w:rsidRPr="00726BA6">
              <w:rPr>
                <w:color w:val="000000"/>
                <w:sz w:val="20"/>
                <w:szCs w:val="20"/>
                <w:lang w:eastAsia="en-CA"/>
              </w:rPr>
              <w:t>Phase-out of HCFC-22 to be achieved in the previous stage (ODP tonnes)</w:t>
            </w:r>
          </w:p>
        </w:tc>
        <w:tc>
          <w:tcPr>
            <w:tcW w:w="874" w:type="dxa"/>
            <w:gridSpan w:val="2"/>
            <w:tcBorders>
              <w:top w:val="single" w:sz="4" w:space="0" w:color="auto"/>
              <w:left w:val="nil"/>
              <w:bottom w:val="single" w:sz="4" w:space="0" w:color="auto"/>
              <w:right w:val="single" w:sz="4" w:space="0" w:color="auto"/>
            </w:tcBorders>
            <w:shd w:val="clear" w:color="auto" w:fill="auto"/>
          </w:tcPr>
          <w:p w14:paraId="082CCBFA" w14:textId="77777777" w:rsidR="00517C82" w:rsidRPr="00726BA6" w:rsidRDefault="00517C82" w:rsidP="00091415">
            <w:pPr>
              <w:jc w:val="right"/>
              <w:rPr>
                <w:color w:val="000000"/>
                <w:sz w:val="20"/>
                <w:szCs w:val="20"/>
                <w:lang w:eastAsia="en-CA"/>
              </w:rPr>
            </w:pPr>
            <w:r>
              <w:rPr>
                <w:color w:val="000000"/>
                <w:sz w:val="20"/>
                <w:szCs w:val="20"/>
                <w:lang w:eastAsia="en-CA"/>
              </w:rPr>
              <w:t>0.6</w:t>
            </w:r>
            <w:r w:rsidRPr="000D78E1">
              <w:rPr>
                <w:color w:val="000000"/>
                <w:sz w:val="20"/>
                <w:szCs w:val="20"/>
                <w:lang w:eastAsia="en-CA"/>
              </w:rPr>
              <w:t>4</w:t>
            </w:r>
          </w:p>
        </w:tc>
      </w:tr>
      <w:tr w:rsidR="00517C82" w:rsidRPr="00F20DE9" w14:paraId="0B4C9353" w14:textId="77777777" w:rsidTr="00091415">
        <w:trPr>
          <w:trHeight w:val="47"/>
        </w:trPr>
        <w:tc>
          <w:tcPr>
            <w:tcW w:w="625" w:type="dxa"/>
            <w:tcBorders>
              <w:top w:val="single" w:sz="4" w:space="0" w:color="auto"/>
              <w:left w:val="single" w:sz="4" w:space="0" w:color="auto"/>
              <w:bottom w:val="single" w:sz="4" w:space="0" w:color="auto"/>
              <w:right w:val="single" w:sz="4" w:space="0" w:color="auto"/>
            </w:tcBorders>
            <w:shd w:val="clear" w:color="auto" w:fill="auto"/>
          </w:tcPr>
          <w:p w14:paraId="628EE3A6" w14:textId="77777777" w:rsidR="00517C82" w:rsidRPr="00726BA6" w:rsidRDefault="00517C82" w:rsidP="00091415">
            <w:pPr>
              <w:jc w:val="left"/>
              <w:rPr>
                <w:color w:val="000000"/>
                <w:sz w:val="20"/>
                <w:szCs w:val="20"/>
                <w:lang w:eastAsia="en-CA"/>
              </w:rPr>
            </w:pPr>
            <w:r w:rsidRPr="00726BA6">
              <w:rPr>
                <w:color w:val="000000"/>
                <w:sz w:val="20"/>
                <w:szCs w:val="20"/>
                <w:lang w:eastAsia="en-CA"/>
              </w:rPr>
              <w:t>4.1.3</w:t>
            </w:r>
          </w:p>
        </w:tc>
        <w:tc>
          <w:tcPr>
            <w:tcW w:w="8216" w:type="dxa"/>
            <w:gridSpan w:val="9"/>
            <w:tcBorders>
              <w:top w:val="single" w:sz="4" w:space="0" w:color="auto"/>
              <w:left w:val="single" w:sz="4" w:space="0" w:color="auto"/>
              <w:bottom w:val="single" w:sz="4" w:space="0" w:color="auto"/>
              <w:right w:val="single" w:sz="4" w:space="0" w:color="auto"/>
            </w:tcBorders>
            <w:shd w:val="clear" w:color="auto" w:fill="auto"/>
          </w:tcPr>
          <w:p w14:paraId="1EC0386A" w14:textId="77777777" w:rsidR="00517C82" w:rsidRPr="00726BA6" w:rsidRDefault="00517C82" w:rsidP="00091415">
            <w:pPr>
              <w:jc w:val="left"/>
              <w:rPr>
                <w:color w:val="000000"/>
                <w:sz w:val="20"/>
                <w:szCs w:val="20"/>
                <w:lang w:eastAsia="en-CA"/>
              </w:rPr>
            </w:pPr>
            <w:r w:rsidRPr="00726BA6">
              <w:rPr>
                <w:color w:val="000000"/>
                <w:sz w:val="20"/>
                <w:szCs w:val="20"/>
                <w:lang w:eastAsia="en-CA"/>
              </w:rPr>
              <w:t>Remaining eligible consumption for HCFC-22 (ODP tonnes)</w:t>
            </w:r>
          </w:p>
        </w:tc>
        <w:tc>
          <w:tcPr>
            <w:tcW w:w="874" w:type="dxa"/>
            <w:gridSpan w:val="2"/>
            <w:tcBorders>
              <w:top w:val="single" w:sz="4" w:space="0" w:color="auto"/>
              <w:left w:val="single" w:sz="4" w:space="0" w:color="auto"/>
              <w:bottom w:val="single" w:sz="4" w:space="0" w:color="auto"/>
              <w:right w:val="single" w:sz="4" w:space="0" w:color="auto"/>
            </w:tcBorders>
            <w:shd w:val="clear" w:color="auto" w:fill="auto"/>
          </w:tcPr>
          <w:p w14:paraId="4F40FD91" w14:textId="77777777" w:rsidR="00517C82" w:rsidRPr="00726BA6" w:rsidRDefault="00517C82" w:rsidP="00091415">
            <w:pPr>
              <w:jc w:val="right"/>
              <w:rPr>
                <w:color w:val="000000"/>
                <w:sz w:val="20"/>
                <w:szCs w:val="20"/>
                <w:lang w:eastAsia="en-CA"/>
              </w:rPr>
            </w:pPr>
            <w:r w:rsidRPr="000D78E1">
              <w:rPr>
                <w:color w:val="000000"/>
                <w:sz w:val="20"/>
                <w:szCs w:val="20"/>
                <w:lang w:eastAsia="en-CA"/>
              </w:rPr>
              <w:t>0</w:t>
            </w:r>
            <w:r>
              <w:rPr>
                <w:color w:val="000000"/>
                <w:sz w:val="20"/>
                <w:szCs w:val="20"/>
                <w:lang w:eastAsia="en-CA"/>
              </w:rPr>
              <w:t>.00</w:t>
            </w:r>
          </w:p>
        </w:tc>
      </w:tr>
    </w:tbl>
    <w:p w14:paraId="13BC7CFF" w14:textId="77777777" w:rsidR="00517C82" w:rsidRPr="00726BA6" w:rsidRDefault="00517C82" w:rsidP="00517C82">
      <w:pPr>
        <w:pStyle w:val="Heading1"/>
        <w:numPr>
          <w:ilvl w:val="0"/>
          <w:numId w:val="0"/>
        </w:numPr>
        <w:rPr>
          <w:sz w:val="18"/>
          <w:szCs w:val="18"/>
        </w:rPr>
      </w:pPr>
      <w:r w:rsidRPr="00726BA6">
        <w:rPr>
          <w:sz w:val="18"/>
          <w:szCs w:val="18"/>
        </w:rPr>
        <w:t>*Date of completion of stage I as per stage I Agreement: 31 December 2021</w:t>
      </w:r>
    </w:p>
    <w:p w14:paraId="5421CE3E" w14:textId="77777777" w:rsidR="007E48EB" w:rsidRPr="002F55EF" w:rsidRDefault="007E48EB" w:rsidP="007E48EB">
      <w:pPr>
        <w:rPr>
          <w:b/>
        </w:rPr>
      </w:pPr>
      <w:r w:rsidRPr="002F55EF">
        <w:rPr>
          <w:b/>
        </w:rPr>
        <w:t>APPENDIX 3-A: FUNDING APPROVAL SCHEDULE</w:t>
      </w:r>
    </w:p>
    <w:p w14:paraId="2FF1F066" w14:textId="77777777" w:rsidR="007E48EB" w:rsidRPr="002F55EF" w:rsidRDefault="007E48EB" w:rsidP="007E48EB"/>
    <w:p w14:paraId="6FA044A8" w14:textId="77777777" w:rsidR="007E48EB" w:rsidRPr="002F55EF" w:rsidRDefault="007E48EB" w:rsidP="007E48EB">
      <w:pPr>
        <w:pStyle w:val="Heading1"/>
        <w:numPr>
          <w:ilvl w:val="0"/>
          <w:numId w:val="18"/>
        </w:numPr>
      </w:pPr>
      <w:r w:rsidRPr="002F55EF">
        <w:t>Funding for the future tranches will be considered for approval at the second meeting of the year specified in Appendix 2-A.</w:t>
      </w:r>
    </w:p>
    <w:p w14:paraId="7276C56F" w14:textId="77777777" w:rsidR="007E48EB" w:rsidRPr="002F55EF" w:rsidRDefault="007E48EB" w:rsidP="007E48EB">
      <w:pPr>
        <w:widowControl w:val="0"/>
        <w:rPr>
          <w:b/>
        </w:rPr>
      </w:pPr>
      <w:r w:rsidRPr="002F55EF">
        <w:rPr>
          <w:b/>
        </w:rPr>
        <w:t>APPENDIX 4-A: FORMAT OF TRANCHE IMPLEMENTATION REPORTS AND PLANS</w:t>
      </w:r>
    </w:p>
    <w:p w14:paraId="51811C73" w14:textId="77777777" w:rsidR="007E48EB" w:rsidRPr="002F55EF" w:rsidRDefault="007E48EB" w:rsidP="007E48EB">
      <w:pPr>
        <w:widowControl w:val="0"/>
      </w:pPr>
    </w:p>
    <w:p w14:paraId="612D3B9F" w14:textId="77777777" w:rsidR="007E48EB" w:rsidRPr="002F55EF" w:rsidRDefault="007E48EB" w:rsidP="007E48EB">
      <w:pPr>
        <w:pStyle w:val="Heading1"/>
        <w:widowControl w:val="0"/>
        <w:numPr>
          <w:ilvl w:val="0"/>
          <w:numId w:val="17"/>
        </w:numPr>
      </w:pPr>
      <w:r w:rsidRPr="002F55EF">
        <w:t>The submission of the Tranche Implementation Report and Plans for each tranche request will consist of five parts:</w:t>
      </w:r>
    </w:p>
    <w:p w14:paraId="1F55266B" w14:textId="77777777" w:rsidR="007E48EB" w:rsidRPr="002F55EF" w:rsidRDefault="007E48EB" w:rsidP="007E48EB">
      <w:pPr>
        <w:pStyle w:val="Heading2"/>
        <w:numPr>
          <w:ilvl w:val="1"/>
          <w:numId w:val="16"/>
        </w:numPr>
        <w:ind w:left="1440"/>
      </w:pPr>
      <w:r w:rsidRPr="002F55EF">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20AFA0AD" w14:textId="77777777" w:rsidR="007E48EB" w:rsidRPr="002F55EF" w:rsidRDefault="007E48EB" w:rsidP="007E48EB">
      <w:pPr>
        <w:pStyle w:val="Heading2"/>
        <w:numPr>
          <w:ilvl w:val="1"/>
          <w:numId w:val="16"/>
        </w:numPr>
        <w:ind w:left="1440"/>
      </w:pPr>
      <w:r w:rsidRPr="002F55EF">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CB3E378" w14:textId="77777777" w:rsidR="007E48EB" w:rsidRPr="002F55EF" w:rsidRDefault="007E48EB" w:rsidP="007E48EB">
      <w:pPr>
        <w:pStyle w:val="Heading2"/>
        <w:numPr>
          <w:ilvl w:val="1"/>
          <w:numId w:val="16"/>
        </w:numPr>
        <w:ind w:left="1440"/>
      </w:pPr>
      <w:r w:rsidRPr="002F55EF">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6C2A252B" w14:textId="77777777" w:rsidR="007E48EB" w:rsidRPr="002F55EF" w:rsidRDefault="007E48EB" w:rsidP="007E48EB">
      <w:pPr>
        <w:pStyle w:val="Heading2"/>
        <w:numPr>
          <w:ilvl w:val="1"/>
          <w:numId w:val="16"/>
        </w:numPr>
        <w:ind w:left="1440"/>
      </w:pPr>
      <w:r w:rsidRPr="002F55EF">
        <w:t>A set of quantitative information for all Tranche Implementation Reports and Plans, submitted through an online database; and</w:t>
      </w:r>
    </w:p>
    <w:p w14:paraId="27E0D3C4" w14:textId="77777777" w:rsidR="007E48EB" w:rsidRPr="002F55EF" w:rsidRDefault="007E48EB" w:rsidP="007E48EB">
      <w:pPr>
        <w:pStyle w:val="Heading2"/>
        <w:numPr>
          <w:ilvl w:val="1"/>
          <w:numId w:val="16"/>
        </w:numPr>
        <w:ind w:left="1440"/>
      </w:pPr>
      <w:r w:rsidRPr="002F55EF">
        <w:t>An Executive Summary of about five paragraphs, summarizing the information of the above sub</w:t>
      </w:r>
      <w:r w:rsidRPr="002F55EF">
        <w:noBreakHyphen/>
        <w:t>paragraphs 1(a) to 1(d).</w:t>
      </w:r>
    </w:p>
    <w:p w14:paraId="7728C477" w14:textId="77777777" w:rsidR="007E48EB" w:rsidRPr="002F55EF" w:rsidRDefault="007E48EB" w:rsidP="007E48EB">
      <w:pPr>
        <w:pStyle w:val="Heading1"/>
        <w:numPr>
          <w:ilvl w:val="0"/>
          <w:numId w:val="16"/>
        </w:numPr>
      </w:pPr>
      <w:r w:rsidRPr="002F55EF">
        <w:lastRenderedPageBreak/>
        <w:t>In the event that in a particular year two stages of the HPMP are being implemented in parallel, the following considerations should be taken in preparing the Tranche Implementation Reports and Plans:</w:t>
      </w:r>
    </w:p>
    <w:p w14:paraId="72060742" w14:textId="77777777" w:rsidR="007E48EB" w:rsidRPr="002F55EF" w:rsidRDefault="007E48EB" w:rsidP="007E48EB">
      <w:pPr>
        <w:pStyle w:val="Heading2"/>
        <w:widowControl/>
        <w:numPr>
          <w:ilvl w:val="1"/>
          <w:numId w:val="16"/>
        </w:numPr>
        <w:ind w:left="1440"/>
      </w:pPr>
      <w:r w:rsidRPr="002F55EF">
        <w:t>The Tranche Implementation Reports and Plans referred to as part of this Agreement, will exclusively refer to activities and funds covered by this Agreement; and</w:t>
      </w:r>
    </w:p>
    <w:p w14:paraId="6C515CE5" w14:textId="77777777" w:rsidR="007E48EB" w:rsidRPr="002F55EF" w:rsidRDefault="007E48EB" w:rsidP="007E48EB">
      <w:pPr>
        <w:pStyle w:val="Heading2"/>
        <w:numPr>
          <w:ilvl w:val="1"/>
          <w:numId w:val="16"/>
        </w:numPr>
        <w:ind w:left="1440"/>
      </w:pPr>
      <w:r w:rsidRPr="002F55EF">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2117E700" w14:textId="77777777" w:rsidR="00DF7929" w:rsidRPr="000D78E1" w:rsidRDefault="00DF7929" w:rsidP="00DF7929">
      <w:pPr>
        <w:rPr>
          <w:b/>
        </w:rPr>
      </w:pPr>
      <w:r w:rsidRPr="000D78E1">
        <w:rPr>
          <w:b/>
        </w:rPr>
        <w:t xml:space="preserve">APPENDIX 5-A: MONITORING INSTITUTIONS AND ROLES </w:t>
      </w:r>
    </w:p>
    <w:p w14:paraId="2D05B1CF" w14:textId="77777777" w:rsidR="00DF7929" w:rsidRPr="000D78E1" w:rsidRDefault="00DF7929" w:rsidP="00DF7929">
      <w:pPr>
        <w:pStyle w:val="Heading1"/>
        <w:widowControl w:val="0"/>
        <w:numPr>
          <w:ilvl w:val="0"/>
          <w:numId w:val="0"/>
        </w:numPr>
        <w:spacing w:after="0"/>
      </w:pPr>
    </w:p>
    <w:p w14:paraId="4E831EA0" w14:textId="77777777" w:rsidR="00DF7929" w:rsidRPr="000D78E1" w:rsidRDefault="00DF7929" w:rsidP="00DF7929">
      <w:pPr>
        <w:pStyle w:val="Heading1"/>
        <w:numPr>
          <w:ilvl w:val="0"/>
          <w:numId w:val="17"/>
        </w:numPr>
      </w:pPr>
      <w:r w:rsidRPr="000D78E1">
        <w:t xml:space="preserve">The monitoring process will be managed by the National Ozone Unit (NOU) under the Ministry of Forest and Environment (MOFE) with the assistance of the Lead IA. </w:t>
      </w:r>
    </w:p>
    <w:p w14:paraId="173AC475" w14:textId="77777777" w:rsidR="00DF7929" w:rsidRPr="000D78E1" w:rsidRDefault="00DF7929" w:rsidP="00DF7929">
      <w:pPr>
        <w:pStyle w:val="Heading1"/>
        <w:numPr>
          <w:ilvl w:val="0"/>
          <w:numId w:val="16"/>
        </w:numPr>
      </w:pPr>
      <w:r w:rsidRPr="000D78E1">
        <w:t xml:space="preserve">The consumption will be monitored and determined based on official import and export data for the Substances recorded by NOU. </w:t>
      </w:r>
    </w:p>
    <w:p w14:paraId="448F784C" w14:textId="77777777" w:rsidR="00DF7929" w:rsidRPr="000D78E1" w:rsidRDefault="00DF7929" w:rsidP="00DF7929">
      <w:pPr>
        <w:pStyle w:val="Heading1"/>
        <w:numPr>
          <w:ilvl w:val="0"/>
          <w:numId w:val="16"/>
        </w:numPr>
      </w:pPr>
      <w:r w:rsidRPr="000D78E1">
        <w:t xml:space="preserve">The NOU shall compile and report the following data and information on an annual basis on or before the relevant due dates: </w:t>
      </w:r>
    </w:p>
    <w:p w14:paraId="4F06D380" w14:textId="77777777" w:rsidR="00DF7929" w:rsidRPr="000D78E1" w:rsidRDefault="00DF7929" w:rsidP="00DF7929">
      <w:pPr>
        <w:pStyle w:val="Heading2"/>
        <w:keepNext/>
        <w:keepLines/>
        <w:widowControl/>
        <w:numPr>
          <w:ilvl w:val="1"/>
          <w:numId w:val="16"/>
        </w:numPr>
        <w:ind w:left="1440"/>
      </w:pPr>
      <w:r w:rsidRPr="000D78E1">
        <w:t xml:space="preserve">Annual reports on consumption of the Substances to be submitted to the Ozone Secretariat; and </w:t>
      </w:r>
    </w:p>
    <w:p w14:paraId="53ECB1D0" w14:textId="77777777" w:rsidR="00DF7929" w:rsidRPr="000D78E1" w:rsidRDefault="00DF7929" w:rsidP="00DF7929">
      <w:pPr>
        <w:pStyle w:val="Heading2"/>
        <w:keepNext/>
        <w:keepLines/>
        <w:widowControl/>
        <w:numPr>
          <w:ilvl w:val="1"/>
          <w:numId w:val="16"/>
        </w:numPr>
        <w:ind w:left="1440"/>
      </w:pPr>
      <w:r w:rsidRPr="000D78E1">
        <w:t xml:space="preserve">Annual reports on progress of implementation of </w:t>
      </w:r>
      <w:r>
        <w:t>the Plan</w:t>
      </w:r>
      <w:r w:rsidRPr="000D78E1">
        <w:t xml:space="preserve"> to be submitted to the Executive Committee of the Multilateral Fund. </w:t>
      </w:r>
    </w:p>
    <w:p w14:paraId="3A6E4A03" w14:textId="77777777" w:rsidR="00DF7929" w:rsidRPr="000D78E1" w:rsidRDefault="00DF7929" w:rsidP="00DF7929">
      <w:pPr>
        <w:pStyle w:val="Heading1"/>
        <w:numPr>
          <w:ilvl w:val="0"/>
          <w:numId w:val="16"/>
        </w:numPr>
      </w:pPr>
      <w:r w:rsidRPr="000D78E1">
        <w:t xml:space="preserve">Monitoring of activities of the </w:t>
      </w:r>
      <w:r>
        <w:t>Plan</w:t>
      </w:r>
      <w:r w:rsidRPr="000D78E1">
        <w:t xml:space="preserve"> and verification of the achievement of the performance targets, specified in the Plan, will be assigned to an independent company or to independent consultant(s) by the Lead IA. </w:t>
      </w:r>
    </w:p>
    <w:p w14:paraId="341A1993" w14:textId="77777777" w:rsidR="00DF7929" w:rsidRPr="000D78E1" w:rsidRDefault="00DF7929" w:rsidP="00DF7929">
      <w:pPr>
        <w:pStyle w:val="Heading1"/>
        <w:numPr>
          <w:ilvl w:val="0"/>
          <w:numId w:val="16"/>
        </w:numPr>
      </w:pPr>
      <w:r w:rsidRPr="000D78E1">
        <w:t>The Lead IA will also provide administrative, budgetary and financial monitoring necessary for the implementation of project activities.</w:t>
      </w:r>
    </w:p>
    <w:p w14:paraId="5B2A6B7A" w14:textId="77777777" w:rsidR="007E48EB" w:rsidRPr="002F55EF" w:rsidRDefault="007E48EB" w:rsidP="007E48EB">
      <w:pPr>
        <w:rPr>
          <w:b/>
        </w:rPr>
      </w:pPr>
      <w:r w:rsidRPr="002F55EF">
        <w:rPr>
          <w:b/>
        </w:rPr>
        <w:t xml:space="preserve">APPENDIX 6-A: ROLE OF THE LEAD IMPLEMENTING AGENCY </w:t>
      </w:r>
    </w:p>
    <w:p w14:paraId="056A1312" w14:textId="77777777" w:rsidR="007E48EB" w:rsidRPr="002F55EF" w:rsidRDefault="007E48EB" w:rsidP="007E48EB"/>
    <w:p w14:paraId="516A54A8" w14:textId="77777777" w:rsidR="007E48EB" w:rsidRPr="002F55EF" w:rsidRDefault="007E48EB" w:rsidP="007E48EB">
      <w:pPr>
        <w:pStyle w:val="Heading1"/>
        <w:numPr>
          <w:ilvl w:val="0"/>
          <w:numId w:val="19"/>
        </w:numPr>
      </w:pPr>
      <w:r w:rsidRPr="002F55EF">
        <w:t>The Lead IA will be responsible for a range of activities, including at least the following:</w:t>
      </w:r>
    </w:p>
    <w:p w14:paraId="2737BA1D" w14:textId="77777777" w:rsidR="00D1473D" w:rsidRPr="000D78E1" w:rsidRDefault="00D1473D" w:rsidP="00D1473D">
      <w:pPr>
        <w:pStyle w:val="Heading2"/>
        <w:numPr>
          <w:ilvl w:val="1"/>
          <w:numId w:val="16"/>
        </w:numPr>
        <w:ind w:left="1440"/>
      </w:pPr>
      <w:r w:rsidRPr="000D78E1">
        <w:t>Ensuring performance and financial verification in accordance with this Agreement and with its specific internal procedures and requirements as set out in the Country’s HPMP;</w:t>
      </w:r>
    </w:p>
    <w:p w14:paraId="1FEBBA1C" w14:textId="77777777" w:rsidR="00D1473D" w:rsidRPr="000D78E1" w:rsidRDefault="00D1473D" w:rsidP="00D1473D">
      <w:pPr>
        <w:pStyle w:val="Heading2"/>
        <w:numPr>
          <w:ilvl w:val="1"/>
          <w:numId w:val="16"/>
        </w:numPr>
        <w:ind w:left="1440"/>
      </w:pPr>
      <w:r w:rsidRPr="000D78E1">
        <w:t>Assisting the Country in preparation of the Tranche Implementation Reports and Plans as per Appendix 4</w:t>
      </w:r>
      <w:r w:rsidRPr="000D78E1">
        <w:noBreakHyphen/>
        <w:t>A;</w:t>
      </w:r>
    </w:p>
    <w:p w14:paraId="314F9A44" w14:textId="77777777" w:rsidR="00D1473D" w:rsidRPr="000D78E1" w:rsidRDefault="00D1473D" w:rsidP="00D1473D">
      <w:pPr>
        <w:pStyle w:val="Heading2"/>
        <w:numPr>
          <w:ilvl w:val="1"/>
          <w:numId w:val="16"/>
        </w:numPr>
        <w:ind w:left="1440"/>
      </w:pPr>
      <w:r w:rsidRPr="000D78E1">
        <w:t>Providing independent verification to the Executive Committee that the Targets have been met and associated tranche activities have been completed as indicated in the Tranche Implementation Plan consistent with Appendix 4-A;</w:t>
      </w:r>
    </w:p>
    <w:p w14:paraId="55DDF13A" w14:textId="77777777" w:rsidR="00D1473D" w:rsidRPr="000D78E1" w:rsidRDefault="00D1473D" w:rsidP="00D1473D">
      <w:pPr>
        <w:pStyle w:val="Heading2"/>
        <w:numPr>
          <w:ilvl w:val="1"/>
          <w:numId w:val="16"/>
        </w:numPr>
        <w:ind w:left="1440"/>
      </w:pPr>
      <w:r w:rsidRPr="000D78E1">
        <w:t>Ensuring that the experiences and progress is reflected in updates of the overall plan and in future Tranche Implementation Plans consistent with sub-paragraphs 1(c) and 1(d) of Appendix 4-A;</w:t>
      </w:r>
    </w:p>
    <w:p w14:paraId="3E7C25B2" w14:textId="77777777" w:rsidR="00D1473D" w:rsidRPr="000D78E1" w:rsidRDefault="00D1473D" w:rsidP="00D1473D">
      <w:pPr>
        <w:pStyle w:val="Heading2"/>
        <w:keepNext/>
        <w:widowControl/>
        <w:numPr>
          <w:ilvl w:val="1"/>
          <w:numId w:val="16"/>
        </w:numPr>
        <w:ind w:left="1440"/>
      </w:pPr>
      <w:r w:rsidRPr="000D78E1">
        <w:lastRenderedPageBreak/>
        <w:t>Fulfilling the reporting requirements for the Tranche Implementation Reports and Plans and the overall plan as specified in Appendix 4-A for submission to the Executive Committee, and should include the activities implemented by the Cooperating IA;</w:t>
      </w:r>
    </w:p>
    <w:p w14:paraId="3BBEFF85" w14:textId="77777777" w:rsidR="00D1473D" w:rsidRPr="000D78E1" w:rsidRDefault="00D1473D" w:rsidP="00D1473D">
      <w:pPr>
        <w:pStyle w:val="Heading2"/>
        <w:numPr>
          <w:ilvl w:val="1"/>
          <w:numId w:val="16"/>
        </w:numPr>
        <w:ind w:left="1440"/>
      </w:pPr>
      <w:r w:rsidRPr="000D78E1">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95D73B3" w14:textId="77777777" w:rsidR="00D1473D" w:rsidRPr="000D78E1" w:rsidRDefault="00D1473D" w:rsidP="00D1473D">
      <w:pPr>
        <w:pStyle w:val="Heading2"/>
        <w:numPr>
          <w:ilvl w:val="1"/>
          <w:numId w:val="16"/>
        </w:numPr>
        <w:ind w:left="1440"/>
      </w:pPr>
      <w:r w:rsidRPr="000D78E1">
        <w:t>Ensuring that appropriate independent technical experts carry out the technical reviews;</w:t>
      </w:r>
    </w:p>
    <w:p w14:paraId="012C6077" w14:textId="77777777" w:rsidR="00D1473D" w:rsidRPr="000D78E1" w:rsidRDefault="00D1473D" w:rsidP="00D1473D">
      <w:pPr>
        <w:pStyle w:val="Heading2"/>
        <w:numPr>
          <w:ilvl w:val="1"/>
          <w:numId w:val="16"/>
        </w:numPr>
        <w:ind w:left="1440"/>
      </w:pPr>
      <w:r w:rsidRPr="000D78E1">
        <w:t>Carrying out required supervision missions;</w:t>
      </w:r>
    </w:p>
    <w:p w14:paraId="1E7D5ED1" w14:textId="77777777" w:rsidR="00D1473D" w:rsidRPr="000D78E1" w:rsidRDefault="00D1473D" w:rsidP="00D1473D">
      <w:pPr>
        <w:pStyle w:val="Heading2"/>
        <w:numPr>
          <w:ilvl w:val="1"/>
          <w:numId w:val="16"/>
        </w:numPr>
        <w:ind w:left="1440"/>
      </w:pPr>
      <w:r w:rsidRPr="000D78E1">
        <w:t>Ensuring the presence of an operating mechanism to allow effective, transparent implementation of the Tranche Implementation Plan and accurate data reporting;</w:t>
      </w:r>
    </w:p>
    <w:p w14:paraId="4AAB4A7F" w14:textId="77777777" w:rsidR="00D1473D" w:rsidRPr="000D78E1" w:rsidRDefault="00D1473D" w:rsidP="00D1473D">
      <w:pPr>
        <w:pStyle w:val="Heading2"/>
        <w:widowControl/>
        <w:numPr>
          <w:ilvl w:val="1"/>
          <w:numId w:val="16"/>
        </w:numPr>
        <w:ind w:left="1440"/>
      </w:pPr>
      <w:r w:rsidRPr="000D78E1">
        <w:t>Co-ordinating the activities of the Cooperating IA, and ensuring appropriate sequence of activities;</w:t>
      </w:r>
    </w:p>
    <w:p w14:paraId="2855D5EC" w14:textId="77777777" w:rsidR="00D1473D" w:rsidRPr="000D78E1" w:rsidRDefault="00D1473D" w:rsidP="00D1473D">
      <w:pPr>
        <w:pStyle w:val="Heading2"/>
        <w:keepNext/>
        <w:widowControl/>
        <w:numPr>
          <w:ilvl w:val="1"/>
          <w:numId w:val="16"/>
        </w:numPr>
        <w:ind w:left="1440"/>
      </w:pPr>
      <w:r w:rsidRPr="000D78E1">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7FFC908D" w14:textId="77777777" w:rsidR="00D1473D" w:rsidRPr="000D78E1" w:rsidRDefault="00D1473D" w:rsidP="00D1473D">
      <w:pPr>
        <w:pStyle w:val="Heading2"/>
        <w:numPr>
          <w:ilvl w:val="1"/>
          <w:numId w:val="16"/>
        </w:numPr>
        <w:ind w:left="1440"/>
      </w:pPr>
      <w:r w:rsidRPr="000D78E1">
        <w:t xml:space="preserve">Ensuring that disbursements made to the Country are based on the use of the indicators; </w:t>
      </w:r>
    </w:p>
    <w:p w14:paraId="17427EEA" w14:textId="77777777" w:rsidR="00D1473D" w:rsidRPr="000D78E1" w:rsidRDefault="00D1473D" w:rsidP="00D1473D">
      <w:pPr>
        <w:pStyle w:val="Heading2"/>
        <w:numPr>
          <w:ilvl w:val="1"/>
          <w:numId w:val="16"/>
        </w:numPr>
        <w:ind w:left="1440"/>
      </w:pPr>
      <w:r w:rsidRPr="000D78E1">
        <w:t xml:space="preserve">Providing assistance with policy, management and technical support when required; </w:t>
      </w:r>
    </w:p>
    <w:p w14:paraId="6D0B9D10" w14:textId="77777777" w:rsidR="00D1473D" w:rsidRPr="000D78E1" w:rsidRDefault="00D1473D" w:rsidP="00D1473D">
      <w:pPr>
        <w:pStyle w:val="Heading2"/>
        <w:keepNext/>
        <w:widowControl/>
        <w:numPr>
          <w:ilvl w:val="1"/>
          <w:numId w:val="16"/>
        </w:numPr>
        <w:ind w:left="1440"/>
      </w:pPr>
      <w:r w:rsidRPr="000D78E1">
        <w:t>Reaching consensus with the Cooperating IAs on any planning, co-ordination and reporting arrangements required to facilitate the implementation of the Plan; and</w:t>
      </w:r>
    </w:p>
    <w:p w14:paraId="719568A5" w14:textId="77777777" w:rsidR="00D1473D" w:rsidRPr="000D78E1" w:rsidRDefault="00D1473D" w:rsidP="00D1473D">
      <w:pPr>
        <w:pStyle w:val="Heading2"/>
        <w:keepNext/>
        <w:widowControl/>
        <w:numPr>
          <w:ilvl w:val="1"/>
          <w:numId w:val="16"/>
        </w:numPr>
        <w:ind w:left="1440"/>
      </w:pPr>
      <w:r w:rsidRPr="000D78E1">
        <w:t>Timely releasing funds to the Country/participating enterprises for completing the activities related to the project.</w:t>
      </w:r>
    </w:p>
    <w:p w14:paraId="43AB6640" w14:textId="77777777" w:rsidR="007E48EB" w:rsidRPr="002F55EF" w:rsidRDefault="007E48EB" w:rsidP="007E48EB">
      <w:pPr>
        <w:pStyle w:val="Heading1"/>
        <w:numPr>
          <w:ilvl w:val="0"/>
          <w:numId w:val="16"/>
        </w:numPr>
      </w:pPr>
      <w:r w:rsidRPr="002F55EF">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217E8383" w14:textId="77777777" w:rsidR="007E48EB" w:rsidRPr="002F55EF" w:rsidRDefault="007E48EB" w:rsidP="007E48EB">
      <w:pPr>
        <w:rPr>
          <w:b/>
        </w:rPr>
      </w:pPr>
      <w:r w:rsidRPr="002F55EF">
        <w:rPr>
          <w:b/>
        </w:rPr>
        <w:t>APPENDIX 6-B: ROLE OF THE COOPERATING IMPLEMENTING AGENCIES</w:t>
      </w:r>
    </w:p>
    <w:p w14:paraId="0D87FF67" w14:textId="77777777" w:rsidR="007E48EB" w:rsidRPr="002F55EF" w:rsidRDefault="007E48EB" w:rsidP="007E48EB"/>
    <w:p w14:paraId="355DB87C" w14:textId="77777777" w:rsidR="007E48EB" w:rsidRPr="002F55EF" w:rsidRDefault="007E48EB" w:rsidP="007E48EB">
      <w:pPr>
        <w:pStyle w:val="Heading1"/>
        <w:numPr>
          <w:ilvl w:val="0"/>
          <w:numId w:val="20"/>
        </w:numPr>
      </w:pPr>
      <w:r w:rsidRPr="002F55EF">
        <w:t xml:space="preserve">The Cooperating IAs will be responsible for a range of activities. These activities are specified in the Plan, including at least the following: </w:t>
      </w:r>
    </w:p>
    <w:p w14:paraId="677B2B03" w14:textId="77777777" w:rsidR="007E48EB" w:rsidRPr="002F55EF" w:rsidRDefault="007E48EB" w:rsidP="007E48EB">
      <w:pPr>
        <w:pStyle w:val="Heading2"/>
        <w:widowControl/>
        <w:numPr>
          <w:ilvl w:val="1"/>
          <w:numId w:val="16"/>
        </w:numPr>
        <w:ind w:left="1440"/>
      </w:pPr>
      <w:r w:rsidRPr="002F55EF">
        <w:t xml:space="preserve">Providing assistance for policy development when required; </w:t>
      </w:r>
    </w:p>
    <w:p w14:paraId="7B2DF43E" w14:textId="77777777" w:rsidR="007E48EB" w:rsidRPr="002F55EF" w:rsidRDefault="007E48EB" w:rsidP="007E48EB">
      <w:pPr>
        <w:pStyle w:val="Heading2"/>
        <w:widowControl/>
        <w:numPr>
          <w:ilvl w:val="1"/>
          <w:numId w:val="16"/>
        </w:numPr>
        <w:ind w:left="1440"/>
      </w:pPr>
      <w:r w:rsidRPr="002F55EF">
        <w:t xml:space="preserve">Assisting the Country in the implementation and assessment of the activities funded by the Cooperating IAs, and refer to the Lead IA to ensure a co-ordinated sequence in the activities; </w:t>
      </w:r>
    </w:p>
    <w:p w14:paraId="2CFFECC7" w14:textId="77777777" w:rsidR="007E48EB" w:rsidRPr="002F55EF" w:rsidRDefault="007E48EB" w:rsidP="007E48EB">
      <w:pPr>
        <w:pStyle w:val="Heading2"/>
        <w:widowControl/>
        <w:numPr>
          <w:ilvl w:val="1"/>
          <w:numId w:val="16"/>
        </w:numPr>
        <w:ind w:left="1440"/>
      </w:pPr>
      <w:r w:rsidRPr="002F55EF">
        <w:t>Providing reports to the Lead IA on these activities, for inclusion in the consolidated reports as per Appendix 4-A; and</w:t>
      </w:r>
    </w:p>
    <w:p w14:paraId="712B6AAD" w14:textId="77777777" w:rsidR="007E48EB" w:rsidRPr="002F55EF" w:rsidRDefault="007E48EB" w:rsidP="007E48EB">
      <w:pPr>
        <w:pStyle w:val="Heading2"/>
        <w:widowControl/>
        <w:numPr>
          <w:ilvl w:val="1"/>
          <w:numId w:val="16"/>
        </w:numPr>
        <w:ind w:left="1440"/>
      </w:pPr>
      <w:r w:rsidRPr="002F55EF">
        <w:lastRenderedPageBreak/>
        <w:t>Reaching consensus with the Lead IA on any planning, co-ordination and reporting arrangements required to facilitate the implementation of the Plan.</w:t>
      </w:r>
    </w:p>
    <w:p w14:paraId="29A86DA1" w14:textId="77777777" w:rsidR="007E48EB" w:rsidRPr="002F55EF" w:rsidRDefault="007E48EB" w:rsidP="007E48EB">
      <w:pPr>
        <w:rPr>
          <w:b/>
        </w:rPr>
      </w:pPr>
      <w:r w:rsidRPr="002F55EF">
        <w:rPr>
          <w:b/>
        </w:rPr>
        <w:t>APPENDIX 7-A: REDUCTIONS IN FUNDING FOR FAILURE TO COMPLY</w:t>
      </w:r>
    </w:p>
    <w:p w14:paraId="3D8279DA" w14:textId="77777777" w:rsidR="007E48EB" w:rsidRPr="002F55EF" w:rsidRDefault="007E48EB" w:rsidP="007E48EB"/>
    <w:p w14:paraId="51897B28" w14:textId="77777777" w:rsidR="007E48EB" w:rsidRPr="002F55EF" w:rsidRDefault="007E48EB" w:rsidP="007E48EB">
      <w:pPr>
        <w:pStyle w:val="Heading1"/>
        <w:numPr>
          <w:ilvl w:val="0"/>
          <w:numId w:val="21"/>
        </w:numPr>
      </w:pPr>
      <w:r w:rsidRPr="002F55EF">
        <w:t xml:space="preserve">In accordance with paragraph 11 of the Agreement, the amount of funding provided may be reduced by </w:t>
      </w:r>
      <w:r w:rsidRPr="002F55EF">
        <w:rPr>
          <w:lang w:val="en-US"/>
        </w:rPr>
        <w:t>US $180</w:t>
      </w:r>
      <w:r w:rsidRPr="002F55EF">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22469B01" w14:textId="77777777" w:rsidR="007E48EB" w:rsidRPr="002F55EF" w:rsidRDefault="007E48EB" w:rsidP="007E48EB">
      <w:pPr>
        <w:pStyle w:val="Heading1"/>
        <w:numPr>
          <w:ilvl w:val="0"/>
          <w:numId w:val="16"/>
        </w:numPr>
      </w:pPr>
      <w:r w:rsidRPr="002F55EF">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09B5374E" w14:textId="77777777" w:rsidR="007E48EB" w:rsidRPr="0090629F" w:rsidRDefault="007E48EB" w:rsidP="007E48E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7E48EB" w14:paraId="297D0B5A" w14:textId="77777777" w:rsidTr="007E48EB">
        <w:tc>
          <w:tcPr>
            <w:tcW w:w="1870" w:type="dxa"/>
          </w:tcPr>
          <w:p w14:paraId="081758D2" w14:textId="77777777" w:rsidR="007E48EB" w:rsidRDefault="007E48EB" w:rsidP="007E48EB"/>
        </w:tc>
        <w:tc>
          <w:tcPr>
            <w:tcW w:w="1870" w:type="dxa"/>
          </w:tcPr>
          <w:p w14:paraId="02B72D96" w14:textId="77777777" w:rsidR="007E48EB" w:rsidRDefault="007E48EB" w:rsidP="007E48EB"/>
        </w:tc>
        <w:tc>
          <w:tcPr>
            <w:tcW w:w="1870" w:type="dxa"/>
            <w:tcBorders>
              <w:bottom w:val="single" w:sz="4" w:space="0" w:color="auto"/>
            </w:tcBorders>
          </w:tcPr>
          <w:p w14:paraId="485C76EF" w14:textId="77777777" w:rsidR="007E48EB" w:rsidRDefault="007E48EB" w:rsidP="007E48EB"/>
        </w:tc>
        <w:tc>
          <w:tcPr>
            <w:tcW w:w="1870" w:type="dxa"/>
          </w:tcPr>
          <w:p w14:paraId="1E4B8572" w14:textId="77777777" w:rsidR="007E48EB" w:rsidRDefault="007E48EB" w:rsidP="007E48EB"/>
        </w:tc>
        <w:tc>
          <w:tcPr>
            <w:tcW w:w="1870" w:type="dxa"/>
          </w:tcPr>
          <w:p w14:paraId="524B2FFE" w14:textId="77777777" w:rsidR="007E48EB" w:rsidRDefault="007E48EB" w:rsidP="007E48EB"/>
        </w:tc>
      </w:tr>
    </w:tbl>
    <w:p w14:paraId="3D293AA3" w14:textId="77777777" w:rsidR="007E48EB" w:rsidRPr="0090629F" w:rsidRDefault="007E48EB" w:rsidP="007E48EB"/>
    <w:p w14:paraId="0121D1F5" w14:textId="59AC4899" w:rsidR="007E48EB" w:rsidRPr="007E48EB" w:rsidRDefault="007E48EB" w:rsidP="00FB52C4">
      <w:pPr>
        <w:spacing w:after="240"/>
      </w:pPr>
    </w:p>
    <w:sectPr w:rsidR="007E48EB" w:rsidRPr="007E48EB" w:rsidSect="007E48EB">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5B9498" w14:textId="77777777" w:rsidR="00503B07" w:rsidRDefault="00503B07" w:rsidP="004A504B">
      <w:r>
        <w:separator/>
      </w:r>
    </w:p>
  </w:endnote>
  <w:endnote w:type="continuationSeparator" w:id="0">
    <w:p w14:paraId="755FE128" w14:textId="77777777" w:rsidR="00503B07" w:rsidRDefault="00503B07" w:rsidP="004A504B">
      <w:r>
        <w:continuationSeparator/>
      </w:r>
    </w:p>
  </w:endnote>
  <w:endnote w:type="continuationNotice" w:id="1">
    <w:p w14:paraId="11D4BC4F" w14:textId="77777777" w:rsidR="00503B07" w:rsidRDefault="00503B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310B2" w14:textId="2666B68A" w:rsidR="007E48EB" w:rsidRPr="0033525D" w:rsidRDefault="007E48EB">
    <w:pPr>
      <w:jc w:val="center"/>
    </w:pPr>
    <w:r>
      <w:fldChar w:fldCharType="begin"/>
    </w:r>
    <w:r>
      <w:instrText xml:space="preserve"> PAGE </w:instrText>
    </w:r>
    <w:r>
      <w:fldChar w:fldCharType="separate"/>
    </w:r>
    <w:r w:rsidR="00BE346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C1090" w14:textId="6368F749" w:rsidR="007E48EB" w:rsidRPr="0033525D" w:rsidRDefault="007E48EB">
    <w:pPr>
      <w:jc w:val="center"/>
    </w:pPr>
    <w:r>
      <w:fldChar w:fldCharType="begin"/>
    </w:r>
    <w:r>
      <w:instrText xml:space="preserve"> PAGE </w:instrText>
    </w:r>
    <w:r>
      <w:fldChar w:fldCharType="separate"/>
    </w:r>
    <w:r w:rsidR="00BE346F">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B10FFF" w14:textId="34246B88" w:rsidR="007E48EB" w:rsidRDefault="007E48EB" w:rsidP="00C8448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43E07A9" w14:textId="77777777" w:rsidR="007E48EB" w:rsidRDefault="007E48EB" w:rsidP="00C8448A">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FA7FE" w14:textId="5C4F601E" w:rsidR="007E48EB" w:rsidRPr="0033525D" w:rsidRDefault="007E48EB">
    <w:pPr>
      <w:jc w:val="center"/>
    </w:pPr>
    <w:r>
      <w:fldChar w:fldCharType="begin"/>
    </w:r>
    <w:r>
      <w:instrText xml:space="preserve"> PAGE </w:instrText>
    </w:r>
    <w:r>
      <w:fldChar w:fldCharType="separate"/>
    </w:r>
    <w:r w:rsidR="00BE346F">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73236" w14:textId="37A73D1C" w:rsidR="007E48EB" w:rsidRPr="0033525D" w:rsidRDefault="007E48EB">
    <w:pPr>
      <w:jc w:val="center"/>
    </w:pPr>
    <w:r>
      <w:fldChar w:fldCharType="begin"/>
    </w:r>
    <w:r>
      <w:instrText xml:space="preserve"> PAGE </w:instrText>
    </w:r>
    <w:r>
      <w:fldChar w:fldCharType="separate"/>
    </w:r>
    <w:r w:rsidR="00BE346F">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5583084"/>
      <w:docPartObj>
        <w:docPartGallery w:val="Page Numbers (Bottom of Page)"/>
        <w:docPartUnique/>
      </w:docPartObj>
    </w:sdtPr>
    <w:sdtEndPr>
      <w:rPr>
        <w:noProof/>
      </w:rPr>
    </w:sdtEndPr>
    <w:sdtContent>
      <w:p w14:paraId="3A48216B" w14:textId="05D41727" w:rsidR="007E48EB" w:rsidRDefault="007E48EB">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36C3B8" w14:textId="77777777" w:rsidR="00503B07" w:rsidRDefault="00503B07" w:rsidP="004A504B">
      <w:r>
        <w:separator/>
      </w:r>
    </w:p>
  </w:footnote>
  <w:footnote w:type="continuationSeparator" w:id="0">
    <w:p w14:paraId="281478F4" w14:textId="77777777" w:rsidR="00503B07" w:rsidRDefault="00503B07" w:rsidP="004A504B">
      <w:r>
        <w:continuationSeparator/>
      </w:r>
    </w:p>
  </w:footnote>
  <w:footnote w:type="continuationNotice" w:id="1">
    <w:p w14:paraId="6B2EC03F" w14:textId="77777777" w:rsidR="00503B07" w:rsidRDefault="00503B07"/>
  </w:footnote>
  <w:footnote w:id="2">
    <w:p w14:paraId="7A34E70E" w14:textId="77777777" w:rsidR="007E48EB" w:rsidRPr="0061202B" w:rsidRDefault="007E48EB" w:rsidP="001A453A">
      <w:pPr>
        <w:pStyle w:val="FootnoteText"/>
      </w:pPr>
      <w:r>
        <w:rPr>
          <w:rStyle w:val="FootnoteReference"/>
        </w:rPr>
        <w:footnoteRef/>
      </w:r>
      <w:r>
        <w:t xml:space="preserve"> </w:t>
      </w:r>
      <w:r w:rsidRPr="00692D14">
        <w:t>Due to coronavirus disease (COVID-19)</w:t>
      </w:r>
    </w:p>
  </w:footnote>
  <w:footnote w:id="3">
    <w:p w14:paraId="788BCB4B" w14:textId="1CFAE25C" w:rsidR="007E48EB" w:rsidRPr="00FE3307" w:rsidRDefault="007E48EB" w:rsidP="00D528F3">
      <w:pPr>
        <w:pStyle w:val="FootnoteText"/>
        <w:rPr>
          <w:lang w:val="en-CA"/>
        </w:rPr>
      </w:pPr>
      <w:r w:rsidRPr="00FE3307">
        <w:rPr>
          <w:rStyle w:val="FootnoteReference"/>
        </w:rPr>
        <w:footnoteRef/>
      </w:r>
      <w:r w:rsidRPr="00FE3307">
        <w:t xml:space="preserve"> </w:t>
      </w:r>
      <w:r w:rsidRPr="00FE3307">
        <w:rPr>
          <w:lang w:val="en-CA"/>
        </w:rPr>
        <w:t xml:space="preserve">As per the </w:t>
      </w:r>
      <w:r w:rsidRPr="00D528F3">
        <w:rPr>
          <w:lang w:val="en-CA"/>
        </w:rPr>
        <w:t xml:space="preserve">letter of </w:t>
      </w:r>
      <w:r w:rsidRPr="00157902">
        <w:rPr>
          <w:lang w:val="en-CA"/>
        </w:rPr>
        <w:t xml:space="preserve">20 </w:t>
      </w:r>
      <w:r w:rsidRPr="00D528F3">
        <w:rPr>
          <w:lang w:val="en-CA"/>
        </w:rPr>
        <w:t>July 2020</w:t>
      </w:r>
      <w:r w:rsidRPr="00FE3307">
        <w:rPr>
          <w:lang w:val="en-CA"/>
        </w:rPr>
        <w:t xml:space="preserve"> from the Ministry of </w:t>
      </w:r>
      <w:r>
        <w:rPr>
          <w:lang w:val="en-CA"/>
        </w:rPr>
        <w:t>Industry Commerce and Supplies of Nepal to UNEP</w:t>
      </w:r>
      <w:r w:rsidRPr="00FE3307">
        <w:rPr>
          <w:lang w:val="en-CA"/>
        </w:rPr>
        <w:t>.</w:t>
      </w:r>
    </w:p>
  </w:footnote>
  <w:footnote w:id="4">
    <w:p w14:paraId="5A4B904D" w14:textId="31A224FD" w:rsidR="007E48EB" w:rsidRPr="00C920DE" w:rsidRDefault="007E48EB">
      <w:pPr>
        <w:pStyle w:val="FootnoteText"/>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 w:id="5">
    <w:p w14:paraId="0FE38BE5" w14:textId="00537FC9" w:rsidR="007E48EB" w:rsidRPr="00FE3307" w:rsidRDefault="007E48EB" w:rsidP="00197D03">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140EE1">
        <w:rPr>
          <w:lang w:val="en-CA"/>
        </w:rPr>
        <w:t xml:space="preserve">of </w:t>
      </w:r>
      <w:r>
        <w:rPr>
          <w:lang w:val="en-CA"/>
        </w:rPr>
        <w:t>30 June</w:t>
      </w:r>
      <w:r w:rsidRPr="00140EE1">
        <w:rPr>
          <w:lang w:val="en-CA"/>
        </w:rPr>
        <w:t xml:space="preserve"> 2020 from</w:t>
      </w:r>
      <w:r w:rsidRPr="00FE3307">
        <w:rPr>
          <w:lang w:val="en-CA"/>
        </w:rPr>
        <w:t xml:space="preserve"> the</w:t>
      </w:r>
      <w:r>
        <w:rPr>
          <w:lang w:val="en-CA"/>
        </w:rPr>
        <w:t xml:space="preserve"> Ministry of Industry, Commerce and Supplies of Nepal to UNEP and a revised version from 21 August 2020.</w:t>
      </w:r>
    </w:p>
  </w:footnote>
  <w:footnote w:id="6">
    <w:p w14:paraId="001865DF" w14:textId="6453919E" w:rsidR="007E48EB" w:rsidRPr="00DB6950" w:rsidRDefault="007E48EB" w:rsidP="00FC29B4">
      <w:pPr>
        <w:pStyle w:val="FootnoteText"/>
        <w:rPr>
          <w:lang w:val="en-CA"/>
        </w:rPr>
      </w:pPr>
      <w:r>
        <w:rPr>
          <w:rStyle w:val="FootnoteReference"/>
        </w:rPr>
        <w:footnoteRef/>
      </w:r>
      <w:r>
        <w:rPr>
          <w:lang w:val="en-CA"/>
        </w:rPr>
        <w:t xml:space="preserve"> </w:t>
      </w:r>
      <w:r w:rsidRPr="00FC29B4">
        <w:rPr>
          <w:lang w:val="en-CA"/>
        </w:rPr>
        <w:t>UNEP/</w:t>
      </w:r>
      <w:proofErr w:type="spellStart"/>
      <w:r w:rsidRPr="00FC29B4">
        <w:rPr>
          <w:lang w:val="en-CA"/>
        </w:rPr>
        <w:t>OzL.Pro</w:t>
      </w:r>
      <w:proofErr w:type="spellEnd"/>
      <w:r w:rsidRPr="00FC29B4">
        <w:rPr>
          <w:lang w:val="en-CA"/>
        </w:rPr>
        <w:t>/ExCom/62/</w:t>
      </w:r>
      <w:r>
        <w:rPr>
          <w:lang w:val="en-CA"/>
        </w:rPr>
        <w:t>42</w:t>
      </w:r>
    </w:p>
  </w:footnote>
  <w:footnote w:id="7">
    <w:p w14:paraId="151C2421" w14:textId="283E543A" w:rsidR="007E48EB" w:rsidRPr="00DB6950" w:rsidRDefault="007E48EB" w:rsidP="00FC29B4">
      <w:pPr>
        <w:pStyle w:val="FootnoteText"/>
        <w:rPr>
          <w:lang w:val="en-CA"/>
        </w:rPr>
      </w:pPr>
      <w:r>
        <w:rPr>
          <w:rStyle w:val="FootnoteReference"/>
        </w:rPr>
        <w:footnoteRef/>
      </w:r>
      <w:r>
        <w:rPr>
          <w:lang w:val="en-CA"/>
        </w:rPr>
        <w:t xml:space="preserve"> Annex XX of </w:t>
      </w:r>
      <w:r w:rsidRPr="00FC29B4">
        <w:rPr>
          <w:lang w:val="en-CA"/>
        </w:rPr>
        <w:t>UNEP/</w:t>
      </w:r>
      <w:proofErr w:type="spellStart"/>
      <w:r w:rsidRPr="00FC29B4">
        <w:rPr>
          <w:lang w:val="en-CA"/>
        </w:rPr>
        <w:t>OzL.Pro</w:t>
      </w:r>
      <w:proofErr w:type="spellEnd"/>
      <w:r w:rsidRPr="00FC29B4">
        <w:rPr>
          <w:lang w:val="en-CA"/>
        </w:rPr>
        <w:t>/ExCom/66/54</w:t>
      </w:r>
    </w:p>
  </w:footnote>
  <w:footnote w:id="8">
    <w:p w14:paraId="4588E301" w14:textId="77777777" w:rsidR="002F55EF" w:rsidRPr="00AA5239" w:rsidRDefault="002F55EF" w:rsidP="002F55EF">
      <w:pPr>
        <w:pStyle w:val="FootnoteText"/>
      </w:pPr>
      <w:r>
        <w:rPr>
          <w:rStyle w:val="FootnoteReference"/>
        </w:rPr>
        <w:footnoteRef/>
      </w:r>
      <w:r>
        <w:t xml:space="preserve"> </w:t>
      </w:r>
      <w:r w:rsidRPr="00AA5239">
        <w:t xml:space="preserve">Article 5, paragraph 8 </w:t>
      </w:r>
      <w:proofErr w:type="spellStart"/>
      <w:r w:rsidRPr="00AA5239">
        <w:t>ter</w:t>
      </w:r>
      <w:proofErr w:type="spellEnd"/>
      <w:r>
        <w:t xml:space="preserve"> </w:t>
      </w:r>
      <w:r w:rsidRPr="00AA5239">
        <w:t>(e)(</w:t>
      </w:r>
      <w:proofErr w:type="spellStart"/>
      <w:r w:rsidRPr="00AA5239">
        <w:t>i</w:t>
      </w:r>
      <w:proofErr w:type="spellEnd"/>
      <w:r w:rsidRPr="00AA5239">
        <w:t>)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BC66E5" w14:textId="0E2F42EE" w:rsidR="007E48EB" w:rsidRPr="0033525D" w:rsidRDefault="00292463">
    <w:r>
      <w:fldChar w:fldCharType="begin"/>
    </w:r>
    <w:r>
      <w:instrText xml:space="preserve"> DOCPROPERTY "Document number"  \* MERGEFORMAT </w:instrText>
    </w:r>
    <w:r>
      <w:fldChar w:fldCharType="separate"/>
    </w:r>
    <w:r w:rsidR="00D431F6">
      <w:t>UNEP/</w:t>
    </w:r>
    <w:proofErr w:type="spellStart"/>
    <w:r w:rsidR="00D431F6">
      <w:t>OzL.Pro</w:t>
    </w:r>
    <w:proofErr w:type="spellEnd"/>
    <w:r w:rsidR="00D431F6">
      <w:t>/</w:t>
    </w:r>
    <w:r w:rsidR="00D431F6" w:rsidRPr="00D431F6">
      <w:rPr>
        <w:lang w:val="en-CA"/>
      </w:rPr>
      <w:t>ExCom</w:t>
    </w:r>
    <w:r w:rsidR="00D431F6">
      <w:t>/86/63</w:t>
    </w:r>
    <w:r>
      <w:fldChar w:fldCharType="end"/>
    </w:r>
  </w:p>
  <w:p w14:paraId="47C42241" w14:textId="77777777" w:rsidR="007E48EB" w:rsidRPr="0033525D" w:rsidRDefault="007E48EB"/>
  <w:p w14:paraId="4A62EC65" w14:textId="77777777" w:rsidR="007E48EB" w:rsidRPr="0033525D" w:rsidRDefault="007E48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06966" w14:textId="6EEF5DA6" w:rsidR="007E48EB" w:rsidRPr="0033525D" w:rsidRDefault="00292463">
    <w:pPr>
      <w:jc w:val="right"/>
    </w:pPr>
    <w:r>
      <w:fldChar w:fldCharType="begin"/>
    </w:r>
    <w:r>
      <w:instrText xml:space="preserve"> DOCPROPERTY "Document number"  \* MERGEFORMAT </w:instrText>
    </w:r>
    <w:r>
      <w:fldChar w:fldCharType="separate"/>
    </w:r>
    <w:r w:rsidR="00D431F6">
      <w:t>UNEP/</w:t>
    </w:r>
    <w:proofErr w:type="spellStart"/>
    <w:r w:rsidR="00D431F6">
      <w:t>OzL.Pro</w:t>
    </w:r>
    <w:proofErr w:type="spellEnd"/>
    <w:r w:rsidR="00D431F6">
      <w:t>/</w:t>
    </w:r>
    <w:r w:rsidR="00D431F6" w:rsidRPr="00D431F6">
      <w:rPr>
        <w:lang w:val="en-CA"/>
      </w:rPr>
      <w:t>ExCom</w:t>
    </w:r>
    <w:r w:rsidR="00D431F6">
      <w:t>/86/63</w:t>
    </w:r>
    <w:r>
      <w:fldChar w:fldCharType="end"/>
    </w:r>
  </w:p>
  <w:p w14:paraId="3398383C" w14:textId="77777777" w:rsidR="007E48EB" w:rsidRPr="0033525D" w:rsidRDefault="007E48EB"/>
  <w:p w14:paraId="71B228E4" w14:textId="77777777" w:rsidR="007E48EB" w:rsidRPr="0033525D" w:rsidRDefault="007E48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E427C" w14:textId="4AC47D18" w:rsidR="00462095" w:rsidRPr="0033525D" w:rsidRDefault="00292463" w:rsidP="00462095">
    <w:pPr>
      <w:jc w:val="right"/>
    </w:pPr>
    <w:r>
      <w:fldChar w:fldCharType="begin"/>
    </w:r>
    <w:r>
      <w:instrText xml:space="preserve"> DOCPROPERTY "Document number"  \* MERGEFORMAT </w:instrText>
    </w:r>
    <w:r>
      <w:fldChar w:fldCharType="separate"/>
    </w:r>
    <w:r w:rsidR="00D431F6">
      <w:t>UNEP/</w:t>
    </w:r>
    <w:proofErr w:type="spellStart"/>
    <w:r w:rsidR="00D431F6">
      <w:t>OzL.Pro</w:t>
    </w:r>
    <w:proofErr w:type="spellEnd"/>
    <w:r w:rsidR="00D431F6">
      <w:t>/</w:t>
    </w:r>
    <w:r w:rsidR="00D431F6" w:rsidRPr="00D431F6">
      <w:rPr>
        <w:lang w:val="en-CA"/>
      </w:rPr>
      <w:t>ExCom</w:t>
    </w:r>
    <w:r w:rsidR="00D431F6">
      <w:t>/86/63</w:t>
    </w:r>
    <w:r>
      <w:fldChar w:fldCharType="end"/>
    </w:r>
  </w:p>
  <w:p w14:paraId="2C5972DA" w14:textId="77777777" w:rsidR="00462095" w:rsidRPr="0033525D" w:rsidRDefault="00462095" w:rsidP="00462095">
    <w:pPr>
      <w:jc w:val="right"/>
    </w:pPr>
    <w:r>
      <w:t>Annex1</w:t>
    </w:r>
  </w:p>
  <w:p w14:paraId="38E75BB1" w14:textId="77777777" w:rsidR="007E48EB" w:rsidRPr="0033525D" w:rsidRDefault="007E48E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0E68C" w14:textId="6AF27376" w:rsidR="00462095" w:rsidRPr="0033525D" w:rsidRDefault="00292463" w:rsidP="00462095">
    <w:pPr>
      <w:jc w:val="left"/>
    </w:pPr>
    <w:r>
      <w:fldChar w:fldCharType="begin"/>
    </w:r>
    <w:r>
      <w:instrText xml:space="preserve"> DOCPROPERTY "Document number"  \* MERGEFORMAT </w:instrText>
    </w:r>
    <w:r>
      <w:fldChar w:fldCharType="separate"/>
    </w:r>
    <w:r w:rsidR="00D431F6">
      <w:t>UNEP/</w:t>
    </w:r>
    <w:proofErr w:type="spellStart"/>
    <w:r w:rsidR="00D431F6">
      <w:t>OzL.Pro</w:t>
    </w:r>
    <w:proofErr w:type="spellEnd"/>
    <w:r w:rsidR="00D431F6">
      <w:t>/</w:t>
    </w:r>
    <w:r w:rsidR="00D431F6" w:rsidRPr="00D431F6">
      <w:rPr>
        <w:lang w:val="en-CA"/>
      </w:rPr>
      <w:t>ExCom</w:t>
    </w:r>
    <w:r w:rsidR="00D431F6">
      <w:t>/86/63</w:t>
    </w:r>
    <w:r>
      <w:fldChar w:fldCharType="end"/>
    </w:r>
  </w:p>
  <w:p w14:paraId="3294FCD2" w14:textId="5EC4D198" w:rsidR="007E48EB" w:rsidRPr="0033525D" w:rsidRDefault="00462095" w:rsidP="00462095">
    <w:pPr>
      <w:jc w:val="left"/>
    </w:pPr>
    <w:r>
      <w:t>Annex1</w:t>
    </w:r>
  </w:p>
  <w:p w14:paraId="18B3C135" w14:textId="77777777" w:rsidR="007E48EB" w:rsidRPr="0033525D" w:rsidRDefault="007E48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BCADB8" w14:textId="77777777" w:rsidR="007E48EB" w:rsidRDefault="007E48EB" w:rsidP="007E48E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BBE4B71E"/>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720"/>
        </w:tabs>
        <w:ind w:left="72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1EB3649"/>
    <w:multiLevelType w:val="hybridMultilevel"/>
    <w:tmpl w:val="AFAA9A60"/>
    <w:lvl w:ilvl="0" w:tplc="FDBCC560">
      <w:start w:val="30"/>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EB31ED"/>
    <w:multiLevelType w:val="hybridMultilevel"/>
    <w:tmpl w:val="10784E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E454818"/>
    <w:multiLevelType w:val="hybridMultilevel"/>
    <w:tmpl w:val="09C6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B7924C6"/>
    <w:multiLevelType w:val="hybridMultilevel"/>
    <w:tmpl w:val="9BAA53BE"/>
    <w:lvl w:ilvl="0" w:tplc="51E89A64">
      <w:start w:val="1"/>
      <w:numFmt w:val="decimal"/>
      <w:lvlText w:val="%1."/>
      <w:lvlJc w:val="left"/>
      <w:pPr>
        <w:ind w:left="1211" w:hanging="360"/>
      </w:pPr>
      <w:rPr>
        <w:rFonts w:hint="default"/>
        <w:b w:val="0"/>
        <w:i w:val="0"/>
      </w:rPr>
    </w:lvl>
    <w:lvl w:ilvl="1" w:tplc="8174D5E8">
      <w:start w:val="1"/>
      <w:numFmt w:val="lowerLetter"/>
      <w:lvlText w:val="(%2)"/>
      <w:lvlJc w:val="left"/>
      <w:pPr>
        <w:ind w:left="1117" w:hanging="360"/>
      </w:pPr>
      <w:rPr>
        <w:rFonts w:ascii="Times New Roman" w:eastAsia="Times New Roman" w:hAnsi="Times New Roman" w:cs="Times New Roman"/>
        <w:b w:val="0"/>
        <w:i w:val="0"/>
        <w:sz w:val="22"/>
      </w:rPr>
    </w:lvl>
    <w:lvl w:ilvl="2" w:tplc="EA3A3482">
      <w:start w:val="1"/>
      <w:numFmt w:val="lowerLetter"/>
      <w:lvlText w:val="(%3)"/>
      <w:lvlJc w:val="right"/>
      <w:pPr>
        <w:ind w:left="1837" w:hanging="180"/>
      </w:pPr>
      <w:rPr>
        <w:rFonts w:ascii="Times New Roman" w:eastAsia="Times New Roman" w:hAnsi="Times New Roman" w:cs="Times New Roman"/>
      </w:rPr>
    </w:lvl>
    <w:lvl w:ilvl="3" w:tplc="1009000F" w:tentative="1">
      <w:start w:val="1"/>
      <w:numFmt w:val="decimal"/>
      <w:lvlText w:val="%4."/>
      <w:lvlJc w:val="left"/>
      <w:pPr>
        <w:ind w:left="2557" w:hanging="360"/>
      </w:pPr>
    </w:lvl>
    <w:lvl w:ilvl="4" w:tplc="10090019" w:tentative="1">
      <w:start w:val="1"/>
      <w:numFmt w:val="lowerLetter"/>
      <w:lvlText w:val="%5."/>
      <w:lvlJc w:val="left"/>
      <w:pPr>
        <w:ind w:left="3277" w:hanging="360"/>
      </w:pPr>
    </w:lvl>
    <w:lvl w:ilvl="5" w:tplc="1009001B" w:tentative="1">
      <w:start w:val="1"/>
      <w:numFmt w:val="lowerRoman"/>
      <w:lvlText w:val="%6."/>
      <w:lvlJc w:val="right"/>
      <w:pPr>
        <w:ind w:left="3997" w:hanging="180"/>
      </w:pPr>
    </w:lvl>
    <w:lvl w:ilvl="6" w:tplc="1009000F" w:tentative="1">
      <w:start w:val="1"/>
      <w:numFmt w:val="decimal"/>
      <w:lvlText w:val="%7."/>
      <w:lvlJc w:val="left"/>
      <w:pPr>
        <w:ind w:left="4717" w:hanging="360"/>
      </w:pPr>
    </w:lvl>
    <w:lvl w:ilvl="7" w:tplc="10090019" w:tentative="1">
      <w:start w:val="1"/>
      <w:numFmt w:val="lowerLetter"/>
      <w:lvlText w:val="%8."/>
      <w:lvlJc w:val="left"/>
      <w:pPr>
        <w:ind w:left="5437" w:hanging="360"/>
      </w:pPr>
    </w:lvl>
    <w:lvl w:ilvl="8" w:tplc="1009001B" w:tentative="1">
      <w:start w:val="1"/>
      <w:numFmt w:val="lowerRoman"/>
      <w:lvlText w:val="%9."/>
      <w:lvlJc w:val="right"/>
      <w:pPr>
        <w:ind w:left="6157"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BA52399"/>
    <w:multiLevelType w:val="hybridMultilevel"/>
    <w:tmpl w:val="97F63F04"/>
    <w:lvl w:ilvl="0" w:tplc="1CAC536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7452D3"/>
    <w:multiLevelType w:val="multilevel"/>
    <w:tmpl w:val="4CA827EC"/>
    <w:lvl w:ilvl="0">
      <w:start w:val="1"/>
      <w:numFmt w:val="decimal"/>
      <w:pStyle w:val="Heading1"/>
      <w:lvlText w:val="%1."/>
      <w:lvlJc w:val="left"/>
      <w:pPr>
        <w:tabs>
          <w:tab w:val="num" w:pos="142"/>
        </w:tabs>
        <w:ind w:left="142" w:firstLine="0"/>
      </w:pPr>
      <w:rPr>
        <w:rFonts w:hint="default"/>
      </w:rPr>
    </w:lvl>
    <w:lvl w:ilvl="1">
      <w:start w:val="1"/>
      <w:numFmt w:val="lowerLetter"/>
      <w:pStyle w:val="Heading2"/>
      <w:lvlText w:val="(%2)"/>
      <w:lvlJc w:val="left"/>
      <w:pPr>
        <w:tabs>
          <w:tab w:val="num" w:pos="142"/>
        </w:tabs>
        <w:ind w:left="1582" w:hanging="720"/>
      </w:pPr>
      <w:rPr>
        <w:rFonts w:hint="default"/>
      </w:rPr>
    </w:lvl>
    <w:lvl w:ilvl="2">
      <w:start w:val="1"/>
      <w:numFmt w:val="lowerRoman"/>
      <w:pStyle w:val="Heading3"/>
      <w:lvlText w:val="(%3)"/>
      <w:lvlJc w:val="left"/>
      <w:pPr>
        <w:tabs>
          <w:tab w:val="num" w:pos="142"/>
        </w:tabs>
        <w:ind w:left="2302" w:hanging="720"/>
      </w:pPr>
      <w:rPr>
        <w:rFonts w:hint="default"/>
      </w:rPr>
    </w:lvl>
    <w:lvl w:ilvl="3">
      <w:start w:val="1"/>
      <w:numFmt w:val="lowerLetter"/>
      <w:pStyle w:val="Heading4"/>
      <w:lvlText w:val="%4)"/>
      <w:lvlJc w:val="left"/>
      <w:pPr>
        <w:tabs>
          <w:tab w:val="num" w:pos="52"/>
        </w:tabs>
        <w:ind w:left="2918" w:hanging="706"/>
      </w:pPr>
      <w:rPr>
        <w:rFonts w:hint="default"/>
        <w:b w:val="0"/>
        <w:i w:val="0"/>
      </w:rPr>
    </w:lvl>
    <w:lvl w:ilvl="4">
      <w:start w:val="1"/>
      <w:numFmt w:val="decimal"/>
      <w:lvlText w:val="(%5)"/>
      <w:lvlJc w:val="left"/>
      <w:pPr>
        <w:tabs>
          <w:tab w:val="num" w:pos="142"/>
        </w:tabs>
        <w:ind w:left="3713" w:hanging="705"/>
      </w:pPr>
      <w:rPr>
        <w:rFonts w:hint="default"/>
      </w:rPr>
    </w:lvl>
    <w:lvl w:ilvl="5">
      <w:start w:val="1"/>
      <w:numFmt w:val="lowerLetter"/>
      <w:pStyle w:val="Heading6"/>
      <w:lvlText w:val="(%6)"/>
      <w:lvlJc w:val="left"/>
      <w:pPr>
        <w:tabs>
          <w:tab w:val="num" w:pos="142"/>
        </w:tabs>
        <w:ind w:left="4433" w:hanging="720"/>
      </w:pPr>
      <w:rPr>
        <w:rFonts w:hint="default"/>
      </w:rPr>
    </w:lvl>
    <w:lvl w:ilvl="6">
      <w:start w:val="1"/>
      <w:numFmt w:val="lowerRoman"/>
      <w:pStyle w:val="Heading7"/>
      <w:lvlText w:val="(%7)"/>
      <w:lvlJc w:val="left"/>
      <w:pPr>
        <w:tabs>
          <w:tab w:val="num" w:pos="142"/>
        </w:tabs>
        <w:ind w:left="5139" w:hanging="706"/>
      </w:pPr>
      <w:rPr>
        <w:rFonts w:hint="default"/>
      </w:rPr>
    </w:lvl>
    <w:lvl w:ilvl="7">
      <w:start w:val="1"/>
      <w:numFmt w:val="lowerLetter"/>
      <w:lvlText w:val="(%8)"/>
      <w:lvlJc w:val="left"/>
      <w:pPr>
        <w:tabs>
          <w:tab w:val="num" w:pos="142"/>
        </w:tabs>
        <w:ind w:left="5844" w:hanging="705"/>
      </w:pPr>
      <w:rPr>
        <w:rFonts w:hint="default"/>
      </w:rPr>
    </w:lvl>
    <w:lvl w:ilvl="8">
      <w:start w:val="1"/>
      <w:numFmt w:val="lowerRoman"/>
      <w:pStyle w:val="Heading9"/>
      <w:lvlText w:val="(%9)"/>
      <w:lvlJc w:val="left"/>
      <w:pPr>
        <w:tabs>
          <w:tab w:val="num" w:pos="142"/>
        </w:tabs>
        <w:ind w:left="6550" w:hanging="706"/>
      </w:pPr>
      <w:rPr>
        <w:rFonts w:hint="default"/>
      </w:rPr>
    </w:lvl>
  </w:abstractNum>
  <w:abstractNum w:abstractNumId="11" w15:restartNumberingAfterBreak="0">
    <w:nsid w:val="5FD4054B"/>
    <w:multiLevelType w:val="hybridMultilevel"/>
    <w:tmpl w:val="E53261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3"/>
  </w:num>
  <w:num w:numId="2">
    <w:abstractNumId w:val="7"/>
  </w:num>
  <w:num w:numId="3">
    <w:abstractNumId w:val="8"/>
  </w:num>
  <w:num w:numId="4">
    <w:abstractNumId w:val="12"/>
  </w:num>
  <w:num w:numId="5">
    <w:abstractNumId w:val="5"/>
  </w:num>
  <w:num w:numId="6">
    <w:abstractNumId w:val="11"/>
  </w:num>
  <w:num w:numId="7">
    <w:abstractNumId w:val="6"/>
  </w:num>
  <w:num w:numId="8">
    <w:abstractNumId w:val="10"/>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2"/>
  </w:num>
  <w:num w:numId="14">
    <w:abstractNumId w:val="4"/>
  </w:num>
  <w:num w:numId="15">
    <w:abstractNumId w:val="1"/>
  </w:num>
  <w:num w:numId="16">
    <w:abstractNumId w:val="0"/>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2FD6"/>
    <w:rsid w:val="000033AC"/>
    <w:rsid w:val="0000434E"/>
    <w:rsid w:val="00004A6D"/>
    <w:rsid w:val="00004F06"/>
    <w:rsid w:val="00005CC7"/>
    <w:rsid w:val="000061E7"/>
    <w:rsid w:val="000067E7"/>
    <w:rsid w:val="000068F0"/>
    <w:rsid w:val="00010DE1"/>
    <w:rsid w:val="000134AB"/>
    <w:rsid w:val="00014CAC"/>
    <w:rsid w:val="00017F51"/>
    <w:rsid w:val="000210DC"/>
    <w:rsid w:val="000211A9"/>
    <w:rsid w:val="000224B9"/>
    <w:rsid w:val="000236EE"/>
    <w:rsid w:val="000264E3"/>
    <w:rsid w:val="00027872"/>
    <w:rsid w:val="000305DD"/>
    <w:rsid w:val="00031260"/>
    <w:rsid w:val="00032247"/>
    <w:rsid w:val="00033A0A"/>
    <w:rsid w:val="000355DF"/>
    <w:rsid w:val="00035DC2"/>
    <w:rsid w:val="0003681A"/>
    <w:rsid w:val="00036A8E"/>
    <w:rsid w:val="000372B7"/>
    <w:rsid w:val="00037EB3"/>
    <w:rsid w:val="000406C5"/>
    <w:rsid w:val="00040A91"/>
    <w:rsid w:val="00043167"/>
    <w:rsid w:val="00050F6E"/>
    <w:rsid w:val="000514CF"/>
    <w:rsid w:val="00051A04"/>
    <w:rsid w:val="00052237"/>
    <w:rsid w:val="0005260D"/>
    <w:rsid w:val="00053225"/>
    <w:rsid w:val="000575D7"/>
    <w:rsid w:val="00060480"/>
    <w:rsid w:val="00061EC2"/>
    <w:rsid w:val="00062BF3"/>
    <w:rsid w:val="0006330F"/>
    <w:rsid w:val="0006362B"/>
    <w:rsid w:val="00063E96"/>
    <w:rsid w:val="000660B2"/>
    <w:rsid w:val="0006692E"/>
    <w:rsid w:val="00070405"/>
    <w:rsid w:val="00071B96"/>
    <w:rsid w:val="00072BA9"/>
    <w:rsid w:val="00073209"/>
    <w:rsid w:val="00073FE2"/>
    <w:rsid w:val="00075B6A"/>
    <w:rsid w:val="00075E40"/>
    <w:rsid w:val="0007600A"/>
    <w:rsid w:val="00076081"/>
    <w:rsid w:val="00076401"/>
    <w:rsid w:val="000779F3"/>
    <w:rsid w:val="00077FF1"/>
    <w:rsid w:val="00080ED0"/>
    <w:rsid w:val="000825C9"/>
    <w:rsid w:val="000846E8"/>
    <w:rsid w:val="0008518D"/>
    <w:rsid w:val="00085B8F"/>
    <w:rsid w:val="00090481"/>
    <w:rsid w:val="000908A1"/>
    <w:rsid w:val="000912BF"/>
    <w:rsid w:val="000927EF"/>
    <w:rsid w:val="0009470D"/>
    <w:rsid w:val="000956A3"/>
    <w:rsid w:val="000A126E"/>
    <w:rsid w:val="000A268B"/>
    <w:rsid w:val="000A2B72"/>
    <w:rsid w:val="000A3826"/>
    <w:rsid w:val="000A4642"/>
    <w:rsid w:val="000A5AF9"/>
    <w:rsid w:val="000A5B6D"/>
    <w:rsid w:val="000A66A0"/>
    <w:rsid w:val="000A6C26"/>
    <w:rsid w:val="000A7DA4"/>
    <w:rsid w:val="000B06D6"/>
    <w:rsid w:val="000B134D"/>
    <w:rsid w:val="000C38F9"/>
    <w:rsid w:val="000C4200"/>
    <w:rsid w:val="000C71C3"/>
    <w:rsid w:val="000D0596"/>
    <w:rsid w:val="000D0C2C"/>
    <w:rsid w:val="000D344B"/>
    <w:rsid w:val="000D52A4"/>
    <w:rsid w:val="000D575B"/>
    <w:rsid w:val="000E05D1"/>
    <w:rsid w:val="000E07BC"/>
    <w:rsid w:val="000E1D59"/>
    <w:rsid w:val="000E4C70"/>
    <w:rsid w:val="000E69EE"/>
    <w:rsid w:val="000E7C4C"/>
    <w:rsid w:val="000F1CD4"/>
    <w:rsid w:val="000F3B3B"/>
    <w:rsid w:val="000F3EF5"/>
    <w:rsid w:val="000F4103"/>
    <w:rsid w:val="000F6595"/>
    <w:rsid w:val="000F70A7"/>
    <w:rsid w:val="00101F31"/>
    <w:rsid w:val="0010318E"/>
    <w:rsid w:val="00104B69"/>
    <w:rsid w:val="0011298F"/>
    <w:rsid w:val="00113CCA"/>
    <w:rsid w:val="0011526F"/>
    <w:rsid w:val="00115558"/>
    <w:rsid w:val="00117635"/>
    <w:rsid w:val="00120B69"/>
    <w:rsid w:val="001216D3"/>
    <w:rsid w:val="00122F25"/>
    <w:rsid w:val="00124159"/>
    <w:rsid w:val="00126172"/>
    <w:rsid w:val="00130FAA"/>
    <w:rsid w:val="00132772"/>
    <w:rsid w:val="00133CB5"/>
    <w:rsid w:val="001347B1"/>
    <w:rsid w:val="00134A22"/>
    <w:rsid w:val="00135980"/>
    <w:rsid w:val="0014031A"/>
    <w:rsid w:val="00142697"/>
    <w:rsid w:val="00147E27"/>
    <w:rsid w:val="00151A11"/>
    <w:rsid w:val="00151B3F"/>
    <w:rsid w:val="001523DD"/>
    <w:rsid w:val="00154E74"/>
    <w:rsid w:val="00157902"/>
    <w:rsid w:val="00160587"/>
    <w:rsid w:val="001609E2"/>
    <w:rsid w:val="00160EE4"/>
    <w:rsid w:val="00161A33"/>
    <w:rsid w:val="00162319"/>
    <w:rsid w:val="00162952"/>
    <w:rsid w:val="00163087"/>
    <w:rsid w:val="00164719"/>
    <w:rsid w:val="00166FC4"/>
    <w:rsid w:val="001677AC"/>
    <w:rsid w:val="00170B76"/>
    <w:rsid w:val="001749A0"/>
    <w:rsid w:val="001757D8"/>
    <w:rsid w:val="00176E9C"/>
    <w:rsid w:val="00177CBF"/>
    <w:rsid w:val="001804EA"/>
    <w:rsid w:val="0018312A"/>
    <w:rsid w:val="00183FD6"/>
    <w:rsid w:val="00190A61"/>
    <w:rsid w:val="00191DF3"/>
    <w:rsid w:val="001943E0"/>
    <w:rsid w:val="0019530E"/>
    <w:rsid w:val="00197D03"/>
    <w:rsid w:val="001A0579"/>
    <w:rsid w:val="001A3342"/>
    <w:rsid w:val="001A3E3D"/>
    <w:rsid w:val="001A453A"/>
    <w:rsid w:val="001A4D9E"/>
    <w:rsid w:val="001A555A"/>
    <w:rsid w:val="001A6788"/>
    <w:rsid w:val="001A7049"/>
    <w:rsid w:val="001A70FE"/>
    <w:rsid w:val="001B0436"/>
    <w:rsid w:val="001B146B"/>
    <w:rsid w:val="001B154B"/>
    <w:rsid w:val="001B1E40"/>
    <w:rsid w:val="001B2181"/>
    <w:rsid w:val="001B2C70"/>
    <w:rsid w:val="001B2F42"/>
    <w:rsid w:val="001C1AFA"/>
    <w:rsid w:val="001C30E3"/>
    <w:rsid w:val="001C339A"/>
    <w:rsid w:val="001C38C3"/>
    <w:rsid w:val="001C3D95"/>
    <w:rsid w:val="001C4F69"/>
    <w:rsid w:val="001C56DE"/>
    <w:rsid w:val="001C5F65"/>
    <w:rsid w:val="001C66E4"/>
    <w:rsid w:val="001C764E"/>
    <w:rsid w:val="001D07A0"/>
    <w:rsid w:val="001D577B"/>
    <w:rsid w:val="001E0735"/>
    <w:rsid w:val="001E1052"/>
    <w:rsid w:val="001E21B1"/>
    <w:rsid w:val="001E2812"/>
    <w:rsid w:val="001E2F93"/>
    <w:rsid w:val="001E3466"/>
    <w:rsid w:val="001E4554"/>
    <w:rsid w:val="001E61E5"/>
    <w:rsid w:val="001F2159"/>
    <w:rsid w:val="001F2D43"/>
    <w:rsid w:val="001F5B78"/>
    <w:rsid w:val="001F5F34"/>
    <w:rsid w:val="001F7133"/>
    <w:rsid w:val="00200CC6"/>
    <w:rsid w:val="00200D02"/>
    <w:rsid w:val="00200D59"/>
    <w:rsid w:val="00201B38"/>
    <w:rsid w:val="00202B4D"/>
    <w:rsid w:val="002072A7"/>
    <w:rsid w:val="0020760F"/>
    <w:rsid w:val="00210A9C"/>
    <w:rsid w:val="00210B8B"/>
    <w:rsid w:val="00212B16"/>
    <w:rsid w:val="002136AB"/>
    <w:rsid w:val="00214863"/>
    <w:rsid w:val="002156B4"/>
    <w:rsid w:val="00215F05"/>
    <w:rsid w:val="00217266"/>
    <w:rsid w:val="00217768"/>
    <w:rsid w:val="0022243C"/>
    <w:rsid w:val="00223BC4"/>
    <w:rsid w:val="00223CCB"/>
    <w:rsid w:val="00226549"/>
    <w:rsid w:val="0022679F"/>
    <w:rsid w:val="002311A5"/>
    <w:rsid w:val="00233528"/>
    <w:rsid w:val="00234C58"/>
    <w:rsid w:val="00235077"/>
    <w:rsid w:val="00237BBE"/>
    <w:rsid w:val="0024166D"/>
    <w:rsid w:val="00242FC0"/>
    <w:rsid w:val="002437DB"/>
    <w:rsid w:val="00245C1B"/>
    <w:rsid w:val="00246751"/>
    <w:rsid w:val="0024684C"/>
    <w:rsid w:val="00247CC8"/>
    <w:rsid w:val="00251411"/>
    <w:rsid w:val="00252A55"/>
    <w:rsid w:val="00253222"/>
    <w:rsid w:val="002535D7"/>
    <w:rsid w:val="002545A5"/>
    <w:rsid w:val="00257C2D"/>
    <w:rsid w:val="00261BEC"/>
    <w:rsid w:val="00262649"/>
    <w:rsid w:val="00262847"/>
    <w:rsid w:val="0026416B"/>
    <w:rsid w:val="00266D79"/>
    <w:rsid w:val="00266DF9"/>
    <w:rsid w:val="002744EC"/>
    <w:rsid w:val="0027591B"/>
    <w:rsid w:val="00281BB2"/>
    <w:rsid w:val="00282DA2"/>
    <w:rsid w:val="002835F6"/>
    <w:rsid w:val="002868EA"/>
    <w:rsid w:val="00292463"/>
    <w:rsid w:val="002928DF"/>
    <w:rsid w:val="0029346D"/>
    <w:rsid w:val="0029365A"/>
    <w:rsid w:val="00294798"/>
    <w:rsid w:val="00294E20"/>
    <w:rsid w:val="002952B8"/>
    <w:rsid w:val="00297F4D"/>
    <w:rsid w:val="002A13F1"/>
    <w:rsid w:val="002A37B3"/>
    <w:rsid w:val="002A42F6"/>
    <w:rsid w:val="002A61CA"/>
    <w:rsid w:val="002B0AEC"/>
    <w:rsid w:val="002B254E"/>
    <w:rsid w:val="002B28C4"/>
    <w:rsid w:val="002B3503"/>
    <w:rsid w:val="002B4AA1"/>
    <w:rsid w:val="002B4D77"/>
    <w:rsid w:val="002B6BD0"/>
    <w:rsid w:val="002B72E9"/>
    <w:rsid w:val="002C7998"/>
    <w:rsid w:val="002D4A87"/>
    <w:rsid w:val="002D77BE"/>
    <w:rsid w:val="002E0C9F"/>
    <w:rsid w:val="002F0AE2"/>
    <w:rsid w:val="002F0D5B"/>
    <w:rsid w:val="002F1B09"/>
    <w:rsid w:val="002F1DB6"/>
    <w:rsid w:val="002F1E53"/>
    <w:rsid w:val="002F2CAA"/>
    <w:rsid w:val="002F4F18"/>
    <w:rsid w:val="002F55EF"/>
    <w:rsid w:val="002F58EE"/>
    <w:rsid w:val="002F6430"/>
    <w:rsid w:val="002F64DC"/>
    <w:rsid w:val="002F651F"/>
    <w:rsid w:val="002F67B5"/>
    <w:rsid w:val="0030052C"/>
    <w:rsid w:val="0030393C"/>
    <w:rsid w:val="00303B8F"/>
    <w:rsid w:val="00303E77"/>
    <w:rsid w:val="00305773"/>
    <w:rsid w:val="00306E71"/>
    <w:rsid w:val="00310489"/>
    <w:rsid w:val="00310A03"/>
    <w:rsid w:val="0031274C"/>
    <w:rsid w:val="0031548E"/>
    <w:rsid w:val="003171CF"/>
    <w:rsid w:val="00317E6B"/>
    <w:rsid w:val="00322A9B"/>
    <w:rsid w:val="00323133"/>
    <w:rsid w:val="00323F94"/>
    <w:rsid w:val="003246BF"/>
    <w:rsid w:val="00326996"/>
    <w:rsid w:val="00326A38"/>
    <w:rsid w:val="00326C1E"/>
    <w:rsid w:val="00326FD6"/>
    <w:rsid w:val="003306E1"/>
    <w:rsid w:val="00331572"/>
    <w:rsid w:val="003320E4"/>
    <w:rsid w:val="00332753"/>
    <w:rsid w:val="003330F5"/>
    <w:rsid w:val="00333A09"/>
    <w:rsid w:val="0033525D"/>
    <w:rsid w:val="00336E6C"/>
    <w:rsid w:val="00337DB9"/>
    <w:rsid w:val="003414F3"/>
    <w:rsid w:val="00341C3F"/>
    <w:rsid w:val="00345EFB"/>
    <w:rsid w:val="0034762F"/>
    <w:rsid w:val="0035141B"/>
    <w:rsid w:val="003516B2"/>
    <w:rsid w:val="00352D3A"/>
    <w:rsid w:val="00354032"/>
    <w:rsid w:val="0035613E"/>
    <w:rsid w:val="00362084"/>
    <w:rsid w:val="00363EE9"/>
    <w:rsid w:val="00366801"/>
    <w:rsid w:val="00366CD4"/>
    <w:rsid w:val="00366F9C"/>
    <w:rsid w:val="00367C35"/>
    <w:rsid w:val="00371FDA"/>
    <w:rsid w:val="003721BA"/>
    <w:rsid w:val="00372DF8"/>
    <w:rsid w:val="00373DAF"/>
    <w:rsid w:val="003754E5"/>
    <w:rsid w:val="00376128"/>
    <w:rsid w:val="003767FA"/>
    <w:rsid w:val="00376A11"/>
    <w:rsid w:val="0037742E"/>
    <w:rsid w:val="00377D56"/>
    <w:rsid w:val="00381063"/>
    <w:rsid w:val="0038172E"/>
    <w:rsid w:val="00381F3F"/>
    <w:rsid w:val="0038245A"/>
    <w:rsid w:val="00383538"/>
    <w:rsid w:val="003840E6"/>
    <w:rsid w:val="00385CFC"/>
    <w:rsid w:val="0039029B"/>
    <w:rsid w:val="00391EAC"/>
    <w:rsid w:val="0039337A"/>
    <w:rsid w:val="00393B71"/>
    <w:rsid w:val="00395F99"/>
    <w:rsid w:val="003972A7"/>
    <w:rsid w:val="00397C75"/>
    <w:rsid w:val="003A1C06"/>
    <w:rsid w:val="003A245E"/>
    <w:rsid w:val="003A3189"/>
    <w:rsid w:val="003A3CA7"/>
    <w:rsid w:val="003A4BEF"/>
    <w:rsid w:val="003A6752"/>
    <w:rsid w:val="003A7890"/>
    <w:rsid w:val="003B0EB8"/>
    <w:rsid w:val="003B1DD3"/>
    <w:rsid w:val="003B2763"/>
    <w:rsid w:val="003B33BD"/>
    <w:rsid w:val="003B569D"/>
    <w:rsid w:val="003B574E"/>
    <w:rsid w:val="003B5A37"/>
    <w:rsid w:val="003B5D0A"/>
    <w:rsid w:val="003B7AE9"/>
    <w:rsid w:val="003C0AE9"/>
    <w:rsid w:val="003C0F9D"/>
    <w:rsid w:val="003C2088"/>
    <w:rsid w:val="003C3C0E"/>
    <w:rsid w:val="003C5125"/>
    <w:rsid w:val="003C6060"/>
    <w:rsid w:val="003C658A"/>
    <w:rsid w:val="003D42A6"/>
    <w:rsid w:val="003D4F21"/>
    <w:rsid w:val="003D4FAC"/>
    <w:rsid w:val="003D7040"/>
    <w:rsid w:val="003D734F"/>
    <w:rsid w:val="003D762B"/>
    <w:rsid w:val="003E038B"/>
    <w:rsid w:val="003E07D4"/>
    <w:rsid w:val="003E1C04"/>
    <w:rsid w:val="003E219E"/>
    <w:rsid w:val="003E7906"/>
    <w:rsid w:val="003E7C7A"/>
    <w:rsid w:val="003F3C50"/>
    <w:rsid w:val="003F4655"/>
    <w:rsid w:val="003F630A"/>
    <w:rsid w:val="003F6A99"/>
    <w:rsid w:val="003F7E76"/>
    <w:rsid w:val="004008E1"/>
    <w:rsid w:val="004011AF"/>
    <w:rsid w:val="0040151E"/>
    <w:rsid w:val="00401F78"/>
    <w:rsid w:val="00402D64"/>
    <w:rsid w:val="00404042"/>
    <w:rsid w:val="00406A6A"/>
    <w:rsid w:val="00406B22"/>
    <w:rsid w:val="00407D23"/>
    <w:rsid w:val="00407F08"/>
    <w:rsid w:val="00407FC4"/>
    <w:rsid w:val="004108A3"/>
    <w:rsid w:val="004128D3"/>
    <w:rsid w:val="004149E7"/>
    <w:rsid w:val="00415585"/>
    <w:rsid w:val="00416E26"/>
    <w:rsid w:val="00416F2E"/>
    <w:rsid w:val="00422AF0"/>
    <w:rsid w:val="0042678A"/>
    <w:rsid w:val="00430223"/>
    <w:rsid w:val="00430AAA"/>
    <w:rsid w:val="00431DC3"/>
    <w:rsid w:val="00432120"/>
    <w:rsid w:val="004328A7"/>
    <w:rsid w:val="0043359D"/>
    <w:rsid w:val="00434C74"/>
    <w:rsid w:val="004408DC"/>
    <w:rsid w:val="004440FF"/>
    <w:rsid w:val="00444FD7"/>
    <w:rsid w:val="00450337"/>
    <w:rsid w:val="00451BFF"/>
    <w:rsid w:val="00453711"/>
    <w:rsid w:val="004561E2"/>
    <w:rsid w:val="00456634"/>
    <w:rsid w:val="00456EB4"/>
    <w:rsid w:val="00462095"/>
    <w:rsid w:val="00466848"/>
    <w:rsid w:val="0046761E"/>
    <w:rsid w:val="00467AE4"/>
    <w:rsid w:val="004718F3"/>
    <w:rsid w:val="0047240A"/>
    <w:rsid w:val="00475040"/>
    <w:rsid w:val="00476233"/>
    <w:rsid w:val="0047678A"/>
    <w:rsid w:val="00476B91"/>
    <w:rsid w:val="00477AFE"/>
    <w:rsid w:val="00481C9E"/>
    <w:rsid w:val="00482F6E"/>
    <w:rsid w:val="00486A38"/>
    <w:rsid w:val="004902C2"/>
    <w:rsid w:val="00493D40"/>
    <w:rsid w:val="00494E29"/>
    <w:rsid w:val="004967B6"/>
    <w:rsid w:val="004A504B"/>
    <w:rsid w:val="004A5ABE"/>
    <w:rsid w:val="004A5C89"/>
    <w:rsid w:val="004A6911"/>
    <w:rsid w:val="004B0713"/>
    <w:rsid w:val="004B162D"/>
    <w:rsid w:val="004B1E23"/>
    <w:rsid w:val="004B2644"/>
    <w:rsid w:val="004B3713"/>
    <w:rsid w:val="004B54E0"/>
    <w:rsid w:val="004B56E1"/>
    <w:rsid w:val="004B6368"/>
    <w:rsid w:val="004B7384"/>
    <w:rsid w:val="004B76CE"/>
    <w:rsid w:val="004C4269"/>
    <w:rsid w:val="004C4562"/>
    <w:rsid w:val="004D0303"/>
    <w:rsid w:val="004D0927"/>
    <w:rsid w:val="004D1052"/>
    <w:rsid w:val="004D28F3"/>
    <w:rsid w:val="004D6236"/>
    <w:rsid w:val="004D6887"/>
    <w:rsid w:val="004D6B94"/>
    <w:rsid w:val="004D7F90"/>
    <w:rsid w:val="004E2793"/>
    <w:rsid w:val="004E43A7"/>
    <w:rsid w:val="004E4DBB"/>
    <w:rsid w:val="004E4E0C"/>
    <w:rsid w:val="004E4E41"/>
    <w:rsid w:val="004E7C44"/>
    <w:rsid w:val="004E7E9F"/>
    <w:rsid w:val="004E7F9C"/>
    <w:rsid w:val="004F3493"/>
    <w:rsid w:val="004F4FE1"/>
    <w:rsid w:val="004F5143"/>
    <w:rsid w:val="004F75E6"/>
    <w:rsid w:val="0050007B"/>
    <w:rsid w:val="005013AA"/>
    <w:rsid w:val="0050253C"/>
    <w:rsid w:val="00503B07"/>
    <w:rsid w:val="00503E0C"/>
    <w:rsid w:val="00504423"/>
    <w:rsid w:val="00506D0E"/>
    <w:rsid w:val="005073F7"/>
    <w:rsid w:val="0051058A"/>
    <w:rsid w:val="005105A0"/>
    <w:rsid w:val="005105C0"/>
    <w:rsid w:val="00512B09"/>
    <w:rsid w:val="00513490"/>
    <w:rsid w:val="00516A35"/>
    <w:rsid w:val="0051703E"/>
    <w:rsid w:val="00517177"/>
    <w:rsid w:val="005174EE"/>
    <w:rsid w:val="00517A01"/>
    <w:rsid w:val="00517C82"/>
    <w:rsid w:val="00521FED"/>
    <w:rsid w:val="00522DE8"/>
    <w:rsid w:val="00522F55"/>
    <w:rsid w:val="00527C5D"/>
    <w:rsid w:val="00527F10"/>
    <w:rsid w:val="005326B8"/>
    <w:rsid w:val="00532CC3"/>
    <w:rsid w:val="00533796"/>
    <w:rsid w:val="00534FAE"/>
    <w:rsid w:val="005352BD"/>
    <w:rsid w:val="00535B95"/>
    <w:rsid w:val="00536D54"/>
    <w:rsid w:val="00537343"/>
    <w:rsid w:val="0053775A"/>
    <w:rsid w:val="0054219C"/>
    <w:rsid w:val="005425E1"/>
    <w:rsid w:val="00543BF9"/>
    <w:rsid w:val="0054454E"/>
    <w:rsid w:val="005453A3"/>
    <w:rsid w:val="00545E10"/>
    <w:rsid w:val="00550C85"/>
    <w:rsid w:val="00555D75"/>
    <w:rsid w:val="00557323"/>
    <w:rsid w:val="00560DF0"/>
    <w:rsid w:val="00562DD4"/>
    <w:rsid w:val="00565124"/>
    <w:rsid w:val="005663FE"/>
    <w:rsid w:val="0056700B"/>
    <w:rsid w:val="0056759C"/>
    <w:rsid w:val="0057159F"/>
    <w:rsid w:val="00572473"/>
    <w:rsid w:val="00572B36"/>
    <w:rsid w:val="00574595"/>
    <w:rsid w:val="0057576B"/>
    <w:rsid w:val="00575C6E"/>
    <w:rsid w:val="00575CA8"/>
    <w:rsid w:val="0057724C"/>
    <w:rsid w:val="00577471"/>
    <w:rsid w:val="00577E36"/>
    <w:rsid w:val="0058114B"/>
    <w:rsid w:val="00582686"/>
    <w:rsid w:val="0058296E"/>
    <w:rsid w:val="00582A74"/>
    <w:rsid w:val="00583B54"/>
    <w:rsid w:val="00586102"/>
    <w:rsid w:val="00593F1F"/>
    <w:rsid w:val="0059513E"/>
    <w:rsid w:val="00595152"/>
    <w:rsid w:val="0059581F"/>
    <w:rsid w:val="005969CF"/>
    <w:rsid w:val="00597149"/>
    <w:rsid w:val="005A2D51"/>
    <w:rsid w:val="005A4C5F"/>
    <w:rsid w:val="005A65DD"/>
    <w:rsid w:val="005A6D9F"/>
    <w:rsid w:val="005B02D4"/>
    <w:rsid w:val="005B0B66"/>
    <w:rsid w:val="005B0C3B"/>
    <w:rsid w:val="005B159C"/>
    <w:rsid w:val="005B2D94"/>
    <w:rsid w:val="005B463C"/>
    <w:rsid w:val="005B48FF"/>
    <w:rsid w:val="005C2E4D"/>
    <w:rsid w:val="005C4137"/>
    <w:rsid w:val="005C6D58"/>
    <w:rsid w:val="005D0FED"/>
    <w:rsid w:val="005D2651"/>
    <w:rsid w:val="005D363F"/>
    <w:rsid w:val="005D6D61"/>
    <w:rsid w:val="005D7023"/>
    <w:rsid w:val="005E05CD"/>
    <w:rsid w:val="005E2156"/>
    <w:rsid w:val="005E3D9B"/>
    <w:rsid w:val="005E5C9A"/>
    <w:rsid w:val="005E6DC8"/>
    <w:rsid w:val="005E740E"/>
    <w:rsid w:val="005E7994"/>
    <w:rsid w:val="005E7D72"/>
    <w:rsid w:val="005F0D5F"/>
    <w:rsid w:val="005F3725"/>
    <w:rsid w:val="005F653E"/>
    <w:rsid w:val="005F6F30"/>
    <w:rsid w:val="006042F1"/>
    <w:rsid w:val="00604328"/>
    <w:rsid w:val="006048F8"/>
    <w:rsid w:val="00604C15"/>
    <w:rsid w:val="006062E9"/>
    <w:rsid w:val="0061044D"/>
    <w:rsid w:val="006104BF"/>
    <w:rsid w:val="00610CCE"/>
    <w:rsid w:val="006118F3"/>
    <w:rsid w:val="006158D5"/>
    <w:rsid w:val="006159AF"/>
    <w:rsid w:val="006177DB"/>
    <w:rsid w:val="00624B72"/>
    <w:rsid w:val="00625D83"/>
    <w:rsid w:val="00626252"/>
    <w:rsid w:val="00630361"/>
    <w:rsid w:val="00631880"/>
    <w:rsid w:val="006328F6"/>
    <w:rsid w:val="006337D2"/>
    <w:rsid w:val="00634EF2"/>
    <w:rsid w:val="00635C46"/>
    <w:rsid w:val="00635F48"/>
    <w:rsid w:val="00636072"/>
    <w:rsid w:val="0064028D"/>
    <w:rsid w:val="00640A1B"/>
    <w:rsid w:val="00640E6F"/>
    <w:rsid w:val="00640F3E"/>
    <w:rsid w:val="0064405D"/>
    <w:rsid w:val="006450FB"/>
    <w:rsid w:val="0064586B"/>
    <w:rsid w:val="00651887"/>
    <w:rsid w:val="0065226C"/>
    <w:rsid w:val="0065249E"/>
    <w:rsid w:val="00653869"/>
    <w:rsid w:val="00653BAB"/>
    <w:rsid w:val="0065764D"/>
    <w:rsid w:val="00660582"/>
    <w:rsid w:val="0066225A"/>
    <w:rsid w:val="006623E7"/>
    <w:rsid w:val="00662B80"/>
    <w:rsid w:val="00663F8C"/>
    <w:rsid w:val="006654C5"/>
    <w:rsid w:val="00665CBD"/>
    <w:rsid w:val="0067065E"/>
    <w:rsid w:val="00670F6C"/>
    <w:rsid w:val="00672823"/>
    <w:rsid w:val="00673AD0"/>
    <w:rsid w:val="00673D45"/>
    <w:rsid w:val="006758BA"/>
    <w:rsid w:val="00676013"/>
    <w:rsid w:val="00680191"/>
    <w:rsid w:val="00680862"/>
    <w:rsid w:val="006815B2"/>
    <w:rsid w:val="00681DF9"/>
    <w:rsid w:val="00682DFA"/>
    <w:rsid w:val="00682ED5"/>
    <w:rsid w:val="006839CB"/>
    <w:rsid w:val="00683DBB"/>
    <w:rsid w:val="006846FF"/>
    <w:rsid w:val="006848BC"/>
    <w:rsid w:val="00684E5E"/>
    <w:rsid w:val="006852C7"/>
    <w:rsid w:val="006852CE"/>
    <w:rsid w:val="006928F0"/>
    <w:rsid w:val="00696F59"/>
    <w:rsid w:val="006A044D"/>
    <w:rsid w:val="006A52A0"/>
    <w:rsid w:val="006A5E74"/>
    <w:rsid w:val="006B1238"/>
    <w:rsid w:val="006B371A"/>
    <w:rsid w:val="006B5FEE"/>
    <w:rsid w:val="006B69D8"/>
    <w:rsid w:val="006C1727"/>
    <w:rsid w:val="006C18AF"/>
    <w:rsid w:val="006C32FD"/>
    <w:rsid w:val="006C39CE"/>
    <w:rsid w:val="006C3BB4"/>
    <w:rsid w:val="006C6F5D"/>
    <w:rsid w:val="006D03EF"/>
    <w:rsid w:val="006D0FCC"/>
    <w:rsid w:val="006D21F5"/>
    <w:rsid w:val="006D33B2"/>
    <w:rsid w:val="006D47C2"/>
    <w:rsid w:val="006D5446"/>
    <w:rsid w:val="006D5646"/>
    <w:rsid w:val="006D79B4"/>
    <w:rsid w:val="006E1CD4"/>
    <w:rsid w:val="006E1FC3"/>
    <w:rsid w:val="006E3C44"/>
    <w:rsid w:val="006E64B1"/>
    <w:rsid w:val="006E6CE0"/>
    <w:rsid w:val="006F0520"/>
    <w:rsid w:val="006F1049"/>
    <w:rsid w:val="006F5FBE"/>
    <w:rsid w:val="006F6A40"/>
    <w:rsid w:val="006F7BE3"/>
    <w:rsid w:val="00700E8A"/>
    <w:rsid w:val="007025CE"/>
    <w:rsid w:val="007032DB"/>
    <w:rsid w:val="00703D9C"/>
    <w:rsid w:val="0070451F"/>
    <w:rsid w:val="00704CE9"/>
    <w:rsid w:val="00705ABC"/>
    <w:rsid w:val="0070616B"/>
    <w:rsid w:val="00706295"/>
    <w:rsid w:val="00706C72"/>
    <w:rsid w:val="00706FDA"/>
    <w:rsid w:val="00710A28"/>
    <w:rsid w:val="00711F9A"/>
    <w:rsid w:val="0071379A"/>
    <w:rsid w:val="00713810"/>
    <w:rsid w:val="00724AA4"/>
    <w:rsid w:val="00725F09"/>
    <w:rsid w:val="00726457"/>
    <w:rsid w:val="00726AF6"/>
    <w:rsid w:val="007303A5"/>
    <w:rsid w:val="00730B06"/>
    <w:rsid w:val="00730B3E"/>
    <w:rsid w:val="00730EF6"/>
    <w:rsid w:val="00731654"/>
    <w:rsid w:val="0073420B"/>
    <w:rsid w:val="007355C0"/>
    <w:rsid w:val="00742A5B"/>
    <w:rsid w:val="00742BE8"/>
    <w:rsid w:val="0074303E"/>
    <w:rsid w:val="00746801"/>
    <w:rsid w:val="00746BE0"/>
    <w:rsid w:val="0074760E"/>
    <w:rsid w:val="0075099D"/>
    <w:rsid w:val="00750E27"/>
    <w:rsid w:val="00753106"/>
    <w:rsid w:val="00753A0F"/>
    <w:rsid w:val="00753D9C"/>
    <w:rsid w:val="00754ABA"/>
    <w:rsid w:val="00755328"/>
    <w:rsid w:val="0075750E"/>
    <w:rsid w:val="007641D1"/>
    <w:rsid w:val="00766363"/>
    <w:rsid w:val="007669EC"/>
    <w:rsid w:val="007703D4"/>
    <w:rsid w:val="00771D39"/>
    <w:rsid w:val="007731D3"/>
    <w:rsid w:val="00775843"/>
    <w:rsid w:val="00781331"/>
    <w:rsid w:val="007831F4"/>
    <w:rsid w:val="007841B8"/>
    <w:rsid w:val="00785E18"/>
    <w:rsid w:val="00786492"/>
    <w:rsid w:val="007873A0"/>
    <w:rsid w:val="00787463"/>
    <w:rsid w:val="00790A10"/>
    <w:rsid w:val="00790B22"/>
    <w:rsid w:val="0079127D"/>
    <w:rsid w:val="007924F7"/>
    <w:rsid w:val="00792B2A"/>
    <w:rsid w:val="007937FE"/>
    <w:rsid w:val="00795ED1"/>
    <w:rsid w:val="0079613D"/>
    <w:rsid w:val="00796863"/>
    <w:rsid w:val="007A1546"/>
    <w:rsid w:val="007A228C"/>
    <w:rsid w:val="007A368E"/>
    <w:rsid w:val="007A36E8"/>
    <w:rsid w:val="007A4F1B"/>
    <w:rsid w:val="007A5868"/>
    <w:rsid w:val="007A5A10"/>
    <w:rsid w:val="007A6E55"/>
    <w:rsid w:val="007B04CE"/>
    <w:rsid w:val="007B1562"/>
    <w:rsid w:val="007B2990"/>
    <w:rsid w:val="007B2C9D"/>
    <w:rsid w:val="007B6871"/>
    <w:rsid w:val="007B7445"/>
    <w:rsid w:val="007B7A2F"/>
    <w:rsid w:val="007C0598"/>
    <w:rsid w:val="007C2B36"/>
    <w:rsid w:val="007C2E90"/>
    <w:rsid w:val="007C3D33"/>
    <w:rsid w:val="007C68F6"/>
    <w:rsid w:val="007D294A"/>
    <w:rsid w:val="007D297F"/>
    <w:rsid w:val="007D47D2"/>
    <w:rsid w:val="007D5155"/>
    <w:rsid w:val="007D6EC0"/>
    <w:rsid w:val="007D7E1D"/>
    <w:rsid w:val="007E0624"/>
    <w:rsid w:val="007E4645"/>
    <w:rsid w:val="007E48EB"/>
    <w:rsid w:val="007E5E2E"/>
    <w:rsid w:val="007E76EF"/>
    <w:rsid w:val="007F2A67"/>
    <w:rsid w:val="007F332E"/>
    <w:rsid w:val="007F47F9"/>
    <w:rsid w:val="007F6F7E"/>
    <w:rsid w:val="00802248"/>
    <w:rsid w:val="00804476"/>
    <w:rsid w:val="0080776A"/>
    <w:rsid w:val="0081016A"/>
    <w:rsid w:val="00813779"/>
    <w:rsid w:val="00813BD9"/>
    <w:rsid w:val="00814D4B"/>
    <w:rsid w:val="008215E2"/>
    <w:rsid w:val="00824F89"/>
    <w:rsid w:val="0083160A"/>
    <w:rsid w:val="00831979"/>
    <w:rsid w:val="00834C9F"/>
    <w:rsid w:val="00835679"/>
    <w:rsid w:val="0084202A"/>
    <w:rsid w:val="008430F0"/>
    <w:rsid w:val="0084407B"/>
    <w:rsid w:val="00846069"/>
    <w:rsid w:val="008475C0"/>
    <w:rsid w:val="00851352"/>
    <w:rsid w:val="0085225B"/>
    <w:rsid w:val="00853836"/>
    <w:rsid w:val="00855B04"/>
    <w:rsid w:val="00857077"/>
    <w:rsid w:val="0086069A"/>
    <w:rsid w:val="00863230"/>
    <w:rsid w:val="0086394D"/>
    <w:rsid w:val="00863EF3"/>
    <w:rsid w:val="00864194"/>
    <w:rsid w:val="00865BD0"/>
    <w:rsid w:val="00865CF7"/>
    <w:rsid w:val="00866FD8"/>
    <w:rsid w:val="0086725E"/>
    <w:rsid w:val="00867356"/>
    <w:rsid w:val="008717D8"/>
    <w:rsid w:val="0087215C"/>
    <w:rsid w:val="008732BC"/>
    <w:rsid w:val="00873EDC"/>
    <w:rsid w:val="00874431"/>
    <w:rsid w:val="00875B75"/>
    <w:rsid w:val="00875BD1"/>
    <w:rsid w:val="00875D25"/>
    <w:rsid w:val="00880ABA"/>
    <w:rsid w:val="00880E35"/>
    <w:rsid w:val="008820BC"/>
    <w:rsid w:val="00884326"/>
    <w:rsid w:val="008844D3"/>
    <w:rsid w:val="00884F82"/>
    <w:rsid w:val="008875FE"/>
    <w:rsid w:val="00887EA7"/>
    <w:rsid w:val="00887F8E"/>
    <w:rsid w:val="0089058D"/>
    <w:rsid w:val="00891026"/>
    <w:rsid w:val="008911BB"/>
    <w:rsid w:val="008916FC"/>
    <w:rsid w:val="008923D9"/>
    <w:rsid w:val="0089337A"/>
    <w:rsid w:val="008935D5"/>
    <w:rsid w:val="00895AED"/>
    <w:rsid w:val="00896234"/>
    <w:rsid w:val="00896797"/>
    <w:rsid w:val="00897E43"/>
    <w:rsid w:val="008A16B9"/>
    <w:rsid w:val="008A1F80"/>
    <w:rsid w:val="008A4536"/>
    <w:rsid w:val="008A46BA"/>
    <w:rsid w:val="008B2D49"/>
    <w:rsid w:val="008B3FE7"/>
    <w:rsid w:val="008C38CB"/>
    <w:rsid w:val="008C5738"/>
    <w:rsid w:val="008C657E"/>
    <w:rsid w:val="008C7EAD"/>
    <w:rsid w:val="008D00D0"/>
    <w:rsid w:val="008D0CFE"/>
    <w:rsid w:val="008D10BB"/>
    <w:rsid w:val="008D1628"/>
    <w:rsid w:val="008D24C2"/>
    <w:rsid w:val="008D3237"/>
    <w:rsid w:val="008D6152"/>
    <w:rsid w:val="008D71B0"/>
    <w:rsid w:val="008E001F"/>
    <w:rsid w:val="008E0B15"/>
    <w:rsid w:val="008F0F81"/>
    <w:rsid w:val="008F142C"/>
    <w:rsid w:val="008F1AE7"/>
    <w:rsid w:val="008F27BF"/>
    <w:rsid w:val="008F7878"/>
    <w:rsid w:val="008F7FF8"/>
    <w:rsid w:val="0090360E"/>
    <w:rsid w:val="009038B7"/>
    <w:rsid w:val="00904FA6"/>
    <w:rsid w:val="0090547F"/>
    <w:rsid w:val="009054FB"/>
    <w:rsid w:val="0090597A"/>
    <w:rsid w:val="009065BD"/>
    <w:rsid w:val="00906ADD"/>
    <w:rsid w:val="00910B9B"/>
    <w:rsid w:val="009142EC"/>
    <w:rsid w:val="00914D5B"/>
    <w:rsid w:val="00915182"/>
    <w:rsid w:val="009154C3"/>
    <w:rsid w:val="00916C6C"/>
    <w:rsid w:val="00917A90"/>
    <w:rsid w:val="00921F08"/>
    <w:rsid w:val="00923540"/>
    <w:rsid w:val="00926767"/>
    <w:rsid w:val="00927F28"/>
    <w:rsid w:val="00927FED"/>
    <w:rsid w:val="0093299C"/>
    <w:rsid w:val="00933261"/>
    <w:rsid w:val="009361D5"/>
    <w:rsid w:val="00936299"/>
    <w:rsid w:val="00937877"/>
    <w:rsid w:val="00937CDA"/>
    <w:rsid w:val="00940EC9"/>
    <w:rsid w:val="009428A4"/>
    <w:rsid w:val="00942F9D"/>
    <w:rsid w:val="00944A6A"/>
    <w:rsid w:val="009451EF"/>
    <w:rsid w:val="0094643C"/>
    <w:rsid w:val="00946F11"/>
    <w:rsid w:val="00952DA7"/>
    <w:rsid w:val="00953AE1"/>
    <w:rsid w:val="0095614B"/>
    <w:rsid w:val="00957E13"/>
    <w:rsid w:val="00962BDA"/>
    <w:rsid w:val="00965385"/>
    <w:rsid w:val="00965920"/>
    <w:rsid w:val="009659F4"/>
    <w:rsid w:val="00970D60"/>
    <w:rsid w:val="00971E01"/>
    <w:rsid w:val="00973A8B"/>
    <w:rsid w:val="00977A60"/>
    <w:rsid w:val="00981160"/>
    <w:rsid w:val="00985482"/>
    <w:rsid w:val="00985670"/>
    <w:rsid w:val="0098725D"/>
    <w:rsid w:val="00990122"/>
    <w:rsid w:val="0099166E"/>
    <w:rsid w:val="009916F3"/>
    <w:rsid w:val="00993698"/>
    <w:rsid w:val="0099390E"/>
    <w:rsid w:val="0099474B"/>
    <w:rsid w:val="00994FE3"/>
    <w:rsid w:val="009960E5"/>
    <w:rsid w:val="00997238"/>
    <w:rsid w:val="009A042D"/>
    <w:rsid w:val="009A2E7D"/>
    <w:rsid w:val="009A4B89"/>
    <w:rsid w:val="009A7ADC"/>
    <w:rsid w:val="009A7BA0"/>
    <w:rsid w:val="009B1A1A"/>
    <w:rsid w:val="009B4AC0"/>
    <w:rsid w:val="009B6398"/>
    <w:rsid w:val="009C06ED"/>
    <w:rsid w:val="009C19B7"/>
    <w:rsid w:val="009C5ABB"/>
    <w:rsid w:val="009C6199"/>
    <w:rsid w:val="009C7B3B"/>
    <w:rsid w:val="009C7BFA"/>
    <w:rsid w:val="009D0FDD"/>
    <w:rsid w:val="009D1F02"/>
    <w:rsid w:val="009D3848"/>
    <w:rsid w:val="009D5557"/>
    <w:rsid w:val="009D6568"/>
    <w:rsid w:val="009D7C51"/>
    <w:rsid w:val="009D7E40"/>
    <w:rsid w:val="009E1639"/>
    <w:rsid w:val="009E196C"/>
    <w:rsid w:val="009E2CD9"/>
    <w:rsid w:val="009E30C5"/>
    <w:rsid w:val="009E5866"/>
    <w:rsid w:val="009E5DD7"/>
    <w:rsid w:val="009E5FD5"/>
    <w:rsid w:val="009E724E"/>
    <w:rsid w:val="009E749F"/>
    <w:rsid w:val="009E7929"/>
    <w:rsid w:val="009F23F8"/>
    <w:rsid w:val="009F36BF"/>
    <w:rsid w:val="009F3847"/>
    <w:rsid w:val="009F4DEE"/>
    <w:rsid w:val="009F61E2"/>
    <w:rsid w:val="00A01DBF"/>
    <w:rsid w:val="00A02A14"/>
    <w:rsid w:val="00A039B5"/>
    <w:rsid w:val="00A0415C"/>
    <w:rsid w:val="00A05AA4"/>
    <w:rsid w:val="00A06675"/>
    <w:rsid w:val="00A070DC"/>
    <w:rsid w:val="00A10606"/>
    <w:rsid w:val="00A111B6"/>
    <w:rsid w:val="00A11401"/>
    <w:rsid w:val="00A1579B"/>
    <w:rsid w:val="00A15D57"/>
    <w:rsid w:val="00A2208A"/>
    <w:rsid w:val="00A22C33"/>
    <w:rsid w:val="00A24C71"/>
    <w:rsid w:val="00A25434"/>
    <w:rsid w:val="00A26D27"/>
    <w:rsid w:val="00A27B4C"/>
    <w:rsid w:val="00A30351"/>
    <w:rsid w:val="00A31452"/>
    <w:rsid w:val="00A3156B"/>
    <w:rsid w:val="00A34214"/>
    <w:rsid w:val="00A34777"/>
    <w:rsid w:val="00A34D59"/>
    <w:rsid w:val="00A36991"/>
    <w:rsid w:val="00A376EE"/>
    <w:rsid w:val="00A41FB7"/>
    <w:rsid w:val="00A42A99"/>
    <w:rsid w:val="00A43093"/>
    <w:rsid w:val="00A457AD"/>
    <w:rsid w:val="00A469A7"/>
    <w:rsid w:val="00A5151A"/>
    <w:rsid w:val="00A551A1"/>
    <w:rsid w:val="00A56304"/>
    <w:rsid w:val="00A57E0A"/>
    <w:rsid w:val="00A624C3"/>
    <w:rsid w:val="00A62D11"/>
    <w:rsid w:val="00A62D4A"/>
    <w:rsid w:val="00A646FC"/>
    <w:rsid w:val="00A653B3"/>
    <w:rsid w:val="00A67D17"/>
    <w:rsid w:val="00A73C68"/>
    <w:rsid w:val="00A74489"/>
    <w:rsid w:val="00A75AD9"/>
    <w:rsid w:val="00A765FB"/>
    <w:rsid w:val="00A7673E"/>
    <w:rsid w:val="00A8227A"/>
    <w:rsid w:val="00A823F6"/>
    <w:rsid w:val="00A82716"/>
    <w:rsid w:val="00A83D88"/>
    <w:rsid w:val="00A847E7"/>
    <w:rsid w:val="00A84DAC"/>
    <w:rsid w:val="00A8719E"/>
    <w:rsid w:val="00A95069"/>
    <w:rsid w:val="00AA0421"/>
    <w:rsid w:val="00AA0A89"/>
    <w:rsid w:val="00AA3F74"/>
    <w:rsid w:val="00AA4915"/>
    <w:rsid w:val="00AA4E2A"/>
    <w:rsid w:val="00AA6429"/>
    <w:rsid w:val="00AA7772"/>
    <w:rsid w:val="00AB0E37"/>
    <w:rsid w:val="00AB1260"/>
    <w:rsid w:val="00AB22A5"/>
    <w:rsid w:val="00AB46A8"/>
    <w:rsid w:val="00AB496C"/>
    <w:rsid w:val="00AB5252"/>
    <w:rsid w:val="00AB5A81"/>
    <w:rsid w:val="00AB6EE1"/>
    <w:rsid w:val="00AB70C7"/>
    <w:rsid w:val="00AC01AA"/>
    <w:rsid w:val="00AC212E"/>
    <w:rsid w:val="00AC2D69"/>
    <w:rsid w:val="00AC4F72"/>
    <w:rsid w:val="00AC54A3"/>
    <w:rsid w:val="00AC610B"/>
    <w:rsid w:val="00AC63C8"/>
    <w:rsid w:val="00AC6AF8"/>
    <w:rsid w:val="00AC7EBF"/>
    <w:rsid w:val="00AD0AD4"/>
    <w:rsid w:val="00AD223F"/>
    <w:rsid w:val="00AD3283"/>
    <w:rsid w:val="00AD423E"/>
    <w:rsid w:val="00AD6CFF"/>
    <w:rsid w:val="00AD702B"/>
    <w:rsid w:val="00AE021E"/>
    <w:rsid w:val="00AE0D4C"/>
    <w:rsid w:val="00AE0D73"/>
    <w:rsid w:val="00AE222E"/>
    <w:rsid w:val="00AE2365"/>
    <w:rsid w:val="00AE2CCF"/>
    <w:rsid w:val="00AE4889"/>
    <w:rsid w:val="00AE5D84"/>
    <w:rsid w:val="00AE79FB"/>
    <w:rsid w:val="00AF5C99"/>
    <w:rsid w:val="00AF7246"/>
    <w:rsid w:val="00AF741A"/>
    <w:rsid w:val="00B007C3"/>
    <w:rsid w:val="00B01ADB"/>
    <w:rsid w:val="00B04161"/>
    <w:rsid w:val="00B04F97"/>
    <w:rsid w:val="00B056F9"/>
    <w:rsid w:val="00B05E04"/>
    <w:rsid w:val="00B1025B"/>
    <w:rsid w:val="00B116B8"/>
    <w:rsid w:val="00B11E3D"/>
    <w:rsid w:val="00B13F1A"/>
    <w:rsid w:val="00B162E6"/>
    <w:rsid w:val="00B17E82"/>
    <w:rsid w:val="00B226B4"/>
    <w:rsid w:val="00B23846"/>
    <w:rsid w:val="00B257BB"/>
    <w:rsid w:val="00B257FF"/>
    <w:rsid w:val="00B26355"/>
    <w:rsid w:val="00B27D58"/>
    <w:rsid w:val="00B3006E"/>
    <w:rsid w:val="00B30928"/>
    <w:rsid w:val="00B32A8D"/>
    <w:rsid w:val="00B36CFA"/>
    <w:rsid w:val="00B410A3"/>
    <w:rsid w:val="00B41C49"/>
    <w:rsid w:val="00B43FE2"/>
    <w:rsid w:val="00B4575A"/>
    <w:rsid w:val="00B467DD"/>
    <w:rsid w:val="00B50200"/>
    <w:rsid w:val="00B50F22"/>
    <w:rsid w:val="00B51D17"/>
    <w:rsid w:val="00B52442"/>
    <w:rsid w:val="00B54958"/>
    <w:rsid w:val="00B55D10"/>
    <w:rsid w:val="00B56487"/>
    <w:rsid w:val="00B575BA"/>
    <w:rsid w:val="00B5784E"/>
    <w:rsid w:val="00B57E19"/>
    <w:rsid w:val="00B625B3"/>
    <w:rsid w:val="00B64B00"/>
    <w:rsid w:val="00B64BA6"/>
    <w:rsid w:val="00B65259"/>
    <w:rsid w:val="00B6591A"/>
    <w:rsid w:val="00B70B6C"/>
    <w:rsid w:val="00B713B3"/>
    <w:rsid w:val="00B71608"/>
    <w:rsid w:val="00B71FA2"/>
    <w:rsid w:val="00B739F1"/>
    <w:rsid w:val="00B742D0"/>
    <w:rsid w:val="00B76429"/>
    <w:rsid w:val="00B83469"/>
    <w:rsid w:val="00B90E6F"/>
    <w:rsid w:val="00B91132"/>
    <w:rsid w:val="00B9187E"/>
    <w:rsid w:val="00B92DB3"/>
    <w:rsid w:val="00B956D4"/>
    <w:rsid w:val="00B963A3"/>
    <w:rsid w:val="00B96AC8"/>
    <w:rsid w:val="00B97446"/>
    <w:rsid w:val="00BA176A"/>
    <w:rsid w:val="00BA2C41"/>
    <w:rsid w:val="00BA7432"/>
    <w:rsid w:val="00BB049E"/>
    <w:rsid w:val="00BB534A"/>
    <w:rsid w:val="00BC049A"/>
    <w:rsid w:val="00BC04AA"/>
    <w:rsid w:val="00BC1AA0"/>
    <w:rsid w:val="00BC2495"/>
    <w:rsid w:val="00BC2554"/>
    <w:rsid w:val="00BC2CD7"/>
    <w:rsid w:val="00BC3487"/>
    <w:rsid w:val="00BC399E"/>
    <w:rsid w:val="00BC7EB9"/>
    <w:rsid w:val="00BD2643"/>
    <w:rsid w:val="00BD340F"/>
    <w:rsid w:val="00BD56B1"/>
    <w:rsid w:val="00BD575D"/>
    <w:rsid w:val="00BD6558"/>
    <w:rsid w:val="00BD6B1A"/>
    <w:rsid w:val="00BD7337"/>
    <w:rsid w:val="00BE0F29"/>
    <w:rsid w:val="00BE346F"/>
    <w:rsid w:val="00BE365C"/>
    <w:rsid w:val="00BE444F"/>
    <w:rsid w:val="00BE7865"/>
    <w:rsid w:val="00BF0CD5"/>
    <w:rsid w:val="00BF2F76"/>
    <w:rsid w:val="00BF3022"/>
    <w:rsid w:val="00BF3214"/>
    <w:rsid w:val="00BF5573"/>
    <w:rsid w:val="00BF61B8"/>
    <w:rsid w:val="00BF72DC"/>
    <w:rsid w:val="00BF7C10"/>
    <w:rsid w:val="00C02054"/>
    <w:rsid w:val="00C07DBB"/>
    <w:rsid w:val="00C111AA"/>
    <w:rsid w:val="00C12D5A"/>
    <w:rsid w:val="00C13471"/>
    <w:rsid w:val="00C15577"/>
    <w:rsid w:val="00C15867"/>
    <w:rsid w:val="00C1586C"/>
    <w:rsid w:val="00C17E82"/>
    <w:rsid w:val="00C2033A"/>
    <w:rsid w:val="00C2096E"/>
    <w:rsid w:val="00C21963"/>
    <w:rsid w:val="00C21FB7"/>
    <w:rsid w:val="00C22825"/>
    <w:rsid w:val="00C2296D"/>
    <w:rsid w:val="00C23155"/>
    <w:rsid w:val="00C23344"/>
    <w:rsid w:val="00C237BA"/>
    <w:rsid w:val="00C24E89"/>
    <w:rsid w:val="00C26E53"/>
    <w:rsid w:val="00C27B18"/>
    <w:rsid w:val="00C31B0B"/>
    <w:rsid w:val="00C323D1"/>
    <w:rsid w:val="00C33318"/>
    <w:rsid w:val="00C33EFB"/>
    <w:rsid w:val="00C35B63"/>
    <w:rsid w:val="00C40003"/>
    <w:rsid w:val="00C40C41"/>
    <w:rsid w:val="00C40DC3"/>
    <w:rsid w:val="00C41681"/>
    <w:rsid w:val="00C455D9"/>
    <w:rsid w:val="00C45885"/>
    <w:rsid w:val="00C46C35"/>
    <w:rsid w:val="00C5040C"/>
    <w:rsid w:val="00C50F22"/>
    <w:rsid w:val="00C519CC"/>
    <w:rsid w:val="00C57971"/>
    <w:rsid w:val="00C60896"/>
    <w:rsid w:val="00C61265"/>
    <w:rsid w:val="00C65BD7"/>
    <w:rsid w:val="00C679D6"/>
    <w:rsid w:val="00C71831"/>
    <w:rsid w:val="00C7386F"/>
    <w:rsid w:val="00C76BA4"/>
    <w:rsid w:val="00C7777B"/>
    <w:rsid w:val="00C77A14"/>
    <w:rsid w:val="00C83A48"/>
    <w:rsid w:val="00C8448A"/>
    <w:rsid w:val="00C8459E"/>
    <w:rsid w:val="00C85865"/>
    <w:rsid w:val="00C85E85"/>
    <w:rsid w:val="00C87C70"/>
    <w:rsid w:val="00C9040A"/>
    <w:rsid w:val="00C90552"/>
    <w:rsid w:val="00C920DE"/>
    <w:rsid w:val="00C92267"/>
    <w:rsid w:val="00C9434B"/>
    <w:rsid w:val="00C948B0"/>
    <w:rsid w:val="00C959B9"/>
    <w:rsid w:val="00C95DF8"/>
    <w:rsid w:val="00C97FDB"/>
    <w:rsid w:val="00CA2834"/>
    <w:rsid w:val="00CA2EAE"/>
    <w:rsid w:val="00CA460E"/>
    <w:rsid w:val="00CA4952"/>
    <w:rsid w:val="00CA4AC1"/>
    <w:rsid w:val="00CA6F53"/>
    <w:rsid w:val="00CA78E1"/>
    <w:rsid w:val="00CB0316"/>
    <w:rsid w:val="00CB0B11"/>
    <w:rsid w:val="00CB1455"/>
    <w:rsid w:val="00CB2CE7"/>
    <w:rsid w:val="00CB395A"/>
    <w:rsid w:val="00CB426A"/>
    <w:rsid w:val="00CB48B3"/>
    <w:rsid w:val="00CB5354"/>
    <w:rsid w:val="00CB5A6F"/>
    <w:rsid w:val="00CB6C53"/>
    <w:rsid w:val="00CC0897"/>
    <w:rsid w:val="00CC2306"/>
    <w:rsid w:val="00CC3C9E"/>
    <w:rsid w:val="00CC3E47"/>
    <w:rsid w:val="00CC591B"/>
    <w:rsid w:val="00CC6A14"/>
    <w:rsid w:val="00CC6FEE"/>
    <w:rsid w:val="00CC70A3"/>
    <w:rsid w:val="00CD0FF4"/>
    <w:rsid w:val="00CD4442"/>
    <w:rsid w:val="00CD4922"/>
    <w:rsid w:val="00CD53C3"/>
    <w:rsid w:val="00CD558D"/>
    <w:rsid w:val="00CD574E"/>
    <w:rsid w:val="00CD6497"/>
    <w:rsid w:val="00CD66AC"/>
    <w:rsid w:val="00CD6D7B"/>
    <w:rsid w:val="00CD6FED"/>
    <w:rsid w:val="00CD78C7"/>
    <w:rsid w:val="00CE0B75"/>
    <w:rsid w:val="00CE2534"/>
    <w:rsid w:val="00CE4C22"/>
    <w:rsid w:val="00CE5A16"/>
    <w:rsid w:val="00CF220B"/>
    <w:rsid w:val="00CF2941"/>
    <w:rsid w:val="00CF3DA5"/>
    <w:rsid w:val="00CF41EC"/>
    <w:rsid w:val="00CF55C4"/>
    <w:rsid w:val="00CF5D04"/>
    <w:rsid w:val="00CF7A22"/>
    <w:rsid w:val="00D01F1F"/>
    <w:rsid w:val="00D02355"/>
    <w:rsid w:val="00D03482"/>
    <w:rsid w:val="00D04DE4"/>
    <w:rsid w:val="00D063F1"/>
    <w:rsid w:val="00D066B6"/>
    <w:rsid w:val="00D10D35"/>
    <w:rsid w:val="00D12284"/>
    <w:rsid w:val="00D135C1"/>
    <w:rsid w:val="00D1473D"/>
    <w:rsid w:val="00D14F22"/>
    <w:rsid w:val="00D20CCC"/>
    <w:rsid w:val="00D2169F"/>
    <w:rsid w:val="00D22B48"/>
    <w:rsid w:val="00D23C28"/>
    <w:rsid w:val="00D23D4B"/>
    <w:rsid w:val="00D32890"/>
    <w:rsid w:val="00D331EF"/>
    <w:rsid w:val="00D333CE"/>
    <w:rsid w:val="00D340AF"/>
    <w:rsid w:val="00D4040D"/>
    <w:rsid w:val="00D42447"/>
    <w:rsid w:val="00D42A14"/>
    <w:rsid w:val="00D431F6"/>
    <w:rsid w:val="00D44F11"/>
    <w:rsid w:val="00D4741C"/>
    <w:rsid w:val="00D524F3"/>
    <w:rsid w:val="00D528F3"/>
    <w:rsid w:val="00D55DD7"/>
    <w:rsid w:val="00D57918"/>
    <w:rsid w:val="00D60924"/>
    <w:rsid w:val="00D6348B"/>
    <w:rsid w:val="00D66A82"/>
    <w:rsid w:val="00D677CC"/>
    <w:rsid w:val="00D67D5B"/>
    <w:rsid w:val="00D72E83"/>
    <w:rsid w:val="00D730CF"/>
    <w:rsid w:val="00D734C3"/>
    <w:rsid w:val="00D7362D"/>
    <w:rsid w:val="00D73837"/>
    <w:rsid w:val="00D73DC6"/>
    <w:rsid w:val="00D74C1A"/>
    <w:rsid w:val="00D754C1"/>
    <w:rsid w:val="00D7559A"/>
    <w:rsid w:val="00D76D4D"/>
    <w:rsid w:val="00D77298"/>
    <w:rsid w:val="00D77338"/>
    <w:rsid w:val="00D77393"/>
    <w:rsid w:val="00D77A35"/>
    <w:rsid w:val="00D77DC2"/>
    <w:rsid w:val="00D77E8B"/>
    <w:rsid w:val="00D77F42"/>
    <w:rsid w:val="00D81B3E"/>
    <w:rsid w:val="00D82656"/>
    <w:rsid w:val="00D82C93"/>
    <w:rsid w:val="00D8477F"/>
    <w:rsid w:val="00D86735"/>
    <w:rsid w:val="00D87212"/>
    <w:rsid w:val="00D90C70"/>
    <w:rsid w:val="00D90E49"/>
    <w:rsid w:val="00D945B0"/>
    <w:rsid w:val="00D94D4C"/>
    <w:rsid w:val="00D96ADE"/>
    <w:rsid w:val="00D97323"/>
    <w:rsid w:val="00D976FC"/>
    <w:rsid w:val="00D97D5D"/>
    <w:rsid w:val="00DA0CE2"/>
    <w:rsid w:val="00DB102D"/>
    <w:rsid w:val="00DB2331"/>
    <w:rsid w:val="00DB2C2D"/>
    <w:rsid w:val="00DB2D85"/>
    <w:rsid w:val="00DB3D44"/>
    <w:rsid w:val="00DB3F6B"/>
    <w:rsid w:val="00DB5797"/>
    <w:rsid w:val="00DB6950"/>
    <w:rsid w:val="00DC04C7"/>
    <w:rsid w:val="00DC149F"/>
    <w:rsid w:val="00DC3113"/>
    <w:rsid w:val="00DC36C2"/>
    <w:rsid w:val="00DC3B02"/>
    <w:rsid w:val="00DC6A10"/>
    <w:rsid w:val="00DC7832"/>
    <w:rsid w:val="00DD1B94"/>
    <w:rsid w:val="00DD56C3"/>
    <w:rsid w:val="00DD644F"/>
    <w:rsid w:val="00DD6556"/>
    <w:rsid w:val="00DD724C"/>
    <w:rsid w:val="00DE118B"/>
    <w:rsid w:val="00DE13B7"/>
    <w:rsid w:val="00DE1A5A"/>
    <w:rsid w:val="00DE657E"/>
    <w:rsid w:val="00DE6DB7"/>
    <w:rsid w:val="00DF1197"/>
    <w:rsid w:val="00DF4704"/>
    <w:rsid w:val="00DF6E36"/>
    <w:rsid w:val="00DF7929"/>
    <w:rsid w:val="00E00619"/>
    <w:rsid w:val="00E024AA"/>
    <w:rsid w:val="00E02938"/>
    <w:rsid w:val="00E02C4B"/>
    <w:rsid w:val="00E02DF4"/>
    <w:rsid w:val="00E02E4D"/>
    <w:rsid w:val="00E03899"/>
    <w:rsid w:val="00E060A3"/>
    <w:rsid w:val="00E10057"/>
    <w:rsid w:val="00E10699"/>
    <w:rsid w:val="00E13FCC"/>
    <w:rsid w:val="00E15E36"/>
    <w:rsid w:val="00E1607B"/>
    <w:rsid w:val="00E1749D"/>
    <w:rsid w:val="00E21103"/>
    <w:rsid w:val="00E228A1"/>
    <w:rsid w:val="00E250F1"/>
    <w:rsid w:val="00E267CC"/>
    <w:rsid w:val="00E31793"/>
    <w:rsid w:val="00E31F23"/>
    <w:rsid w:val="00E33EC6"/>
    <w:rsid w:val="00E353EF"/>
    <w:rsid w:val="00E3550D"/>
    <w:rsid w:val="00E362D3"/>
    <w:rsid w:val="00E36422"/>
    <w:rsid w:val="00E406E3"/>
    <w:rsid w:val="00E42C80"/>
    <w:rsid w:val="00E5092D"/>
    <w:rsid w:val="00E513F2"/>
    <w:rsid w:val="00E5183A"/>
    <w:rsid w:val="00E52838"/>
    <w:rsid w:val="00E53243"/>
    <w:rsid w:val="00E54323"/>
    <w:rsid w:val="00E55180"/>
    <w:rsid w:val="00E55C18"/>
    <w:rsid w:val="00E56CAA"/>
    <w:rsid w:val="00E57558"/>
    <w:rsid w:val="00E614E0"/>
    <w:rsid w:val="00E621A1"/>
    <w:rsid w:val="00E62864"/>
    <w:rsid w:val="00E73F7F"/>
    <w:rsid w:val="00E758FB"/>
    <w:rsid w:val="00E80153"/>
    <w:rsid w:val="00E803F7"/>
    <w:rsid w:val="00E844A2"/>
    <w:rsid w:val="00E85409"/>
    <w:rsid w:val="00E857D8"/>
    <w:rsid w:val="00E87358"/>
    <w:rsid w:val="00E87D48"/>
    <w:rsid w:val="00E90EB8"/>
    <w:rsid w:val="00E940EF"/>
    <w:rsid w:val="00E956FE"/>
    <w:rsid w:val="00E9672B"/>
    <w:rsid w:val="00E96FF0"/>
    <w:rsid w:val="00EA0B8F"/>
    <w:rsid w:val="00EA1B6E"/>
    <w:rsid w:val="00EA4197"/>
    <w:rsid w:val="00EA429F"/>
    <w:rsid w:val="00EA4A7F"/>
    <w:rsid w:val="00EA4F9E"/>
    <w:rsid w:val="00EA5B7D"/>
    <w:rsid w:val="00EA6346"/>
    <w:rsid w:val="00EA63CA"/>
    <w:rsid w:val="00EA65C4"/>
    <w:rsid w:val="00EA6D3B"/>
    <w:rsid w:val="00EB00AD"/>
    <w:rsid w:val="00EB00E9"/>
    <w:rsid w:val="00EB136C"/>
    <w:rsid w:val="00EB277F"/>
    <w:rsid w:val="00EB32D4"/>
    <w:rsid w:val="00EB480E"/>
    <w:rsid w:val="00EB4B50"/>
    <w:rsid w:val="00EB5EC6"/>
    <w:rsid w:val="00EB6D91"/>
    <w:rsid w:val="00EB7FC9"/>
    <w:rsid w:val="00EC20C7"/>
    <w:rsid w:val="00EC2A4C"/>
    <w:rsid w:val="00EC2FB5"/>
    <w:rsid w:val="00EC5372"/>
    <w:rsid w:val="00EC5712"/>
    <w:rsid w:val="00EC576C"/>
    <w:rsid w:val="00EC6E3E"/>
    <w:rsid w:val="00EC7666"/>
    <w:rsid w:val="00ED0DD9"/>
    <w:rsid w:val="00ED1519"/>
    <w:rsid w:val="00ED15D7"/>
    <w:rsid w:val="00ED2707"/>
    <w:rsid w:val="00ED27E8"/>
    <w:rsid w:val="00ED4117"/>
    <w:rsid w:val="00ED621F"/>
    <w:rsid w:val="00ED650B"/>
    <w:rsid w:val="00ED6CD4"/>
    <w:rsid w:val="00ED7137"/>
    <w:rsid w:val="00EE5B08"/>
    <w:rsid w:val="00EE65C1"/>
    <w:rsid w:val="00EF0062"/>
    <w:rsid w:val="00EF06EA"/>
    <w:rsid w:val="00EF1E87"/>
    <w:rsid w:val="00EF62DD"/>
    <w:rsid w:val="00F00757"/>
    <w:rsid w:val="00F02DAA"/>
    <w:rsid w:val="00F03F8F"/>
    <w:rsid w:val="00F03F92"/>
    <w:rsid w:val="00F04AE6"/>
    <w:rsid w:val="00F057B6"/>
    <w:rsid w:val="00F058D6"/>
    <w:rsid w:val="00F07D82"/>
    <w:rsid w:val="00F1016C"/>
    <w:rsid w:val="00F10C20"/>
    <w:rsid w:val="00F12B9F"/>
    <w:rsid w:val="00F14CC3"/>
    <w:rsid w:val="00F17D41"/>
    <w:rsid w:val="00F20A13"/>
    <w:rsid w:val="00F21088"/>
    <w:rsid w:val="00F229C0"/>
    <w:rsid w:val="00F22C69"/>
    <w:rsid w:val="00F2593A"/>
    <w:rsid w:val="00F27EB9"/>
    <w:rsid w:val="00F3030F"/>
    <w:rsid w:val="00F327E7"/>
    <w:rsid w:val="00F33EB5"/>
    <w:rsid w:val="00F34308"/>
    <w:rsid w:val="00F35746"/>
    <w:rsid w:val="00F40D5B"/>
    <w:rsid w:val="00F430F8"/>
    <w:rsid w:val="00F447C7"/>
    <w:rsid w:val="00F44E63"/>
    <w:rsid w:val="00F459B4"/>
    <w:rsid w:val="00F4653F"/>
    <w:rsid w:val="00F47B71"/>
    <w:rsid w:val="00F5211B"/>
    <w:rsid w:val="00F5296F"/>
    <w:rsid w:val="00F554A9"/>
    <w:rsid w:val="00F60787"/>
    <w:rsid w:val="00F631F5"/>
    <w:rsid w:val="00F657F4"/>
    <w:rsid w:val="00F66832"/>
    <w:rsid w:val="00F67B9C"/>
    <w:rsid w:val="00F716FD"/>
    <w:rsid w:val="00F72FFA"/>
    <w:rsid w:val="00F73BF0"/>
    <w:rsid w:val="00F75ABF"/>
    <w:rsid w:val="00F76EE5"/>
    <w:rsid w:val="00F80355"/>
    <w:rsid w:val="00F81CB8"/>
    <w:rsid w:val="00F81FE2"/>
    <w:rsid w:val="00F824A6"/>
    <w:rsid w:val="00F83587"/>
    <w:rsid w:val="00F837A3"/>
    <w:rsid w:val="00F83CE9"/>
    <w:rsid w:val="00F86DBA"/>
    <w:rsid w:val="00F87109"/>
    <w:rsid w:val="00F8799F"/>
    <w:rsid w:val="00F87C43"/>
    <w:rsid w:val="00F94D5B"/>
    <w:rsid w:val="00F9786C"/>
    <w:rsid w:val="00FA4759"/>
    <w:rsid w:val="00FA47B5"/>
    <w:rsid w:val="00FA60EC"/>
    <w:rsid w:val="00FA6BC7"/>
    <w:rsid w:val="00FB0C81"/>
    <w:rsid w:val="00FB1446"/>
    <w:rsid w:val="00FB23D7"/>
    <w:rsid w:val="00FB4460"/>
    <w:rsid w:val="00FB4484"/>
    <w:rsid w:val="00FB5221"/>
    <w:rsid w:val="00FB52C4"/>
    <w:rsid w:val="00FB63FF"/>
    <w:rsid w:val="00FB6455"/>
    <w:rsid w:val="00FC0763"/>
    <w:rsid w:val="00FC0E79"/>
    <w:rsid w:val="00FC2200"/>
    <w:rsid w:val="00FC2540"/>
    <w:rsid w:val="00FC29B4"/>
    <w:rsid w:val="00FC2C3A"/>
    <w:rsid w:val="00FD00C5"/>
    <w:rsid w:val="00FD1AF0"/>
    <w:rsid w:val="00FD4666"/>
    <w:rsid w:val="00FD5A41"/>
    <w:rsid w:val="00FD62EB"/>
    <w:rsid w:val="00FD6E53"/>
    <w:rsid w:val="00FE1FBE"/>
    <w:rsid w:val="00FE2EE9"/>
    <w:rsid w:val="00FE356E"/>
    <w:rsid w:val="00FE6142"/>
    <w:rsid w:val="00FE6AD0"/>
    <w:rsid w:val="00FF0204"/>
    <w:rsid w:val="00FF0CD7"/>
    <w:rsid w:val="00FF0EE5"/>
    <w:rsid w:val="00FF1CA0"/>
    <w:rsid w:val="00FF2CF4"/>
    <w:rsid w:val="00FF3AED"/>
    <w:rsid w:val="00FF6393"/>
    <w:rsid w:val="00FF6C2A"/>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5B4E4"/>
  <w15:docId w15:val="{A037F231-0893-4454-86A3-20EE95335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095"/>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9"/>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9"/>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9"/>
      </w:numPr>
      <w:spacing w:before="240" w:after="60"/>
      <w:outlineLvl w:val="5"/>
    </w:pPr>
    <w:rPr>
      <w:rFonts w:ascii="Arial" w:hAnsi="Arial"/>
      <w:i/>
    </w:rPr>
  </w:style>
  <w:style w:type="paragraph" w:styleId="Heading7">
    <w:name w:val="heading 7"/>
    <w:basedOn w:val="Normal"/>
    <w:next w:val="Normal"/>
    <w:qFormat/>
    <w:rsid w:val="00A5151A"/>
    <w:pPr>
      <w:numPr>
        <w:ilvl w:val="6"/>
        <w:numId w:val="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679D6"/>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link w:val="NormalWebChar"/>
    <w:uiPriority w:val="99"/>
    <w:rsid w:val="0070451F"/>
    <w:pPr>
      <w:jc w:val="left"/>
    </w:pPr>
    <w:rPr>
      <w:sz w:val="24"/>
      <w:szCs w:val="24"/>
      <w:lang w:val="en-IN" w:eastAsia="en-GB"/>
    </w:rPr>
  </w:style>
  <w:style w:type="character" w:customStyle="1" w:styleId="NormalWebChar">
    <w:name w:val="Normal (Web) Char"/>
    <w:link w:val="NormalWeb"/>
    <w:uiPriority w:val="99"/>
    <w:rsid w:val="0070451F"/>
    <w:rPr>
      <w:sz w:val="24"/>
      <w:szCs w:val="24"/>
      <w:lang w:val="en-IN" w:eastAsia="en-GB"/>
    </w:rPr>
  </w:style>
  <w:style w:type="paragraph" w:styleId="Caption">
    <w:name w:val="caption"/>
    <w:basedOn w:val="Normal"/>
    <w:next w:val="Normal"/>
    <w:autoRedefine/>
    <w:uiPriority w:val="35"/>
    <w:unhideWhenUsed/>
    <w:qFormat/>
    <w:rsid w:val="00AD6CFF"/>
    <w:pPr>
      <w:spacing w:after="120" w:line="240" w:lineRule="atLeast"/>
      <w:jc w:val="center"/>
    </w:pPr>
    <w:rPr>
      <w:rFonts w:ascii="Calibri" w:eastAsiaTheme="minorEastAsia" w:hAnsi="Calibri"/>
      <w:b/>
      <w:bCs/>
      <w:i/>
      <w:sz w:val="24"/>
      <w:szCs w:val="18"/>
      <w:lang w:val="en-IN" w:eastAsia="en-GB"/>
    </w:rPr>
  </w:style>
  <w:style w:type="table" w:customStyle="1" w:styleId="TableGrid0">
    <w:name w:val="TableGrid"/>
    <w:rsid w:val="00A01DBF"/>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Emphasis">
    <w:name w:val="Emphasis"/>
    <w:basedOn w:val="DefaultParagraphFont"/>
    <w:uiPriority w:val="20"/>
    <w:qFormat/>
    <w:rsid w:val="00C111AA"/>
    <w:rPr>
      <w:i/>
      <w:iCs/>
    </w:rPr>
  </w:style>
  <w:style w:type="paragraph" w:styleId="NoSpacing">
    <w:name w:val="No Spacing"/>
    <w:link w:val="NoSpacingChar"/>
    <w:uiPriority w:val="1"/>
    <w:qFormat/>
    <w:rsid w:val="00CB48B3"/>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CB48B3"/>
    <w:rPr>
      <w:rFonts w:asciiTheme="minorHAnsi" w:eastAsiaTheme="minorEastAsia" w:hAnsiTheme="minorHAnsi" w:cstheme="minorBidi"/>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35C46"/>
    <w:rPr>
      <w:sz w:val="22"/>
      <w:szCs w:val="22"/>
      <w:lang w:val="en-GB"/>
    </w:rPr>
  </w:style>
  <w:style w:type="character" w:customStyle="1" w:styleId="HeaderChar">
    <w:name w:val="Header Char"/>
    <w:aliases w:val="EthylHeader Char"/>
    <w:basedOn w:val="DefaultParagraphFont"/>
    <w:link w:val="Header"/>
    <w:rsid w:val="007E48EB"/>
    <w:rPr>
      <w:sz w:val="22"/>
      <w:szCs w:val="22"/>
      <w:lang w:val="en-GB"/>
    </w:rPr>
  </w:style>
  <w:style w:type="character" w:customStyle="1" w:styleId="FooterChar">
    <w:name w:val="Footer Char"/>
    <w:basedOn w:val="DefaultParagraphFont"/>
    <w:link w:val="Footer"/>
    <w:uiPriority w:val="99"/>
    <w:rsid w:val="007E48E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39806">
      <w:bodyDiv w:val="1"/>
      <w:marLeft w:val="0"/>
      <w:marRight w:val="0"/>
      <w:marTop w:val="0"/>
      <w:marBottom w:val="0"/>
      <w:divBdr>
        <w:top w:val="none" w:sz="0" w:space="0" w:color="auto"/>
        <w:left w:val="none" w:sz="0" w:space="0" w:color="auto"/>
        <w:bottom w:val="none" w:sz="0" w:space="0" w:color="auto"/>
        <w:right w:val="none" w:sz="0" w:space="0" w:color="auto"/>
      </w:divBdr>
    </w:div>
    <w:div w:id="19206420">
      <w:bodyDiv w:val="1"/>
      <w:marLeft w:val="0"/>
      <w:marRight w:val="0"/>
      <w:marTop w:val="0"/>
      <w:marBottom w:val="0"/>
      <w:divBdr>
        <w:top w:val="none" w:sz="0" w:space="0" w:color="auto"/>
        <w:left w:val="none" w:sz="0" w:space="0" w:color="auto"/>
        <w:bottom w:val="none" w:sz="0" w:space="0" w:color="auto"/>
        <w:right w:val="none" w:sz="0" w:space="0" w:color="auto"/>
      </w:divBdr>
    </w:div>
    <w:div w:id="52389951">
      <w:bodyDiv w:val="1"/>
      <w:marLeft w:val="0"/>
      <w:marRight w:val="0"/>
      <w:marTop w:val="0"/>
      <w:marBottom w:val="0"/>
      <w:divBdr>
        <w:top w:val="none" w:sz="0" w:space="0" w:color="auto"/>
        <w:left w:val="none" w:sz="0" w:space="0" w:color="auto"/>
        <w:bottom w:val="none" w:sz="0" w:space="0" w:color="auto"/>
        <w:right w:val="none" w:sz="0" w:space="0" w:color="auto"/>
      </w:divBdr>
    </w:div>
    <w:div w:id="53744353">
      <w:bodyDiv w:val="1"/>
      <w:marLeft w:val="0"/>
      <w:marRight w:val="0"/>
      <w:marTop w:val="0"/>
      <w:marBottom w:val="0"/>
      <w:divBdr>
        <w:top w:val="none" w:sz="0" w:space="0" w:color="auto"/>
        <w:left w:val="none" w:sz="0" w:space="0" w:color="auto"/>
        <w:bottom w:val="none" w:sz="0" w:space="0" w:color="auto"/>
        <w:right w:val="none" w:sz="0" w:space="0" w:color="auto"/>
      </w:divBdr>
    </w:div>
    <w:div w:id="201555355">
      <w:bodyDiv w:val="1"/>
      <w:marLeft w:val="0"/>
      <w:marRight w:val="0"/>
      <w:marTop w:val="0"/>
      <w:marBottom w:val="0"/>
      <w:divBdr>
        <w:top w:val="none" w:sz="0" w:space="0" w:color="auto"/>
        <w:left w:val="none" w:sz="0" w:space="0" w:color="auto"/>
        <w:bottom w:val="none" w:sz="0" w:space="0" w:color="auto"/>
        <w:right w:val="none" w:sz="0" w:space="0" w:color="auto"/>
      </w:divBdr>
    </w:div>
    <w:div w:id="289213844">
      <w:bodyDiv w:val="1"/>
      <w:marLeft w:val="0"/>
      <w:marRight w:val="0"/>
      <w:marTop w:val="0"/>
      <w:marBottom w:val="0"/>
      <w:divBdr>
        <w:top w:val="none" w:sz="0" w:space="0" w:color="auto"/>
        <w:left w:val="none" w:sz="0" w:space="0" w:color="auto"/>
        <w:bottom w:val="none" w:sz="0" w:space="0" w:color="auto"/>
        <w:right w:val="none" w:sz="0" w:space="0" w:color="auto"/>
      </w:divBdr>
    </w:div>
    <w:div w:id="319626730">
      <w:bodyDiv w:val="1"/>
      <w:marLeft w:val="0"/>
      <w:marRight w:val="0"/>
      <w:marTop w:val="0"/>
      <w:marBottom w:val="0"/>
      <w:divBdr>
        <w:top w:val="none" w:sz="0" w:space="0" w:color="auto"/>
        <w:left w:val="none" w:sz="0" w:space="0" w:color="auto"/>
        <w:bottom w:val="none" w:sz="0" w:space="0" w:color="auto"/>
        <w:right w:val="none" w:sz="0" w:space="0" w:color="auto"/>
      </w:divBdr>
    </w:div>
    <w:div w:id="374548593">
      <w:bodyDiv w:val="1"/>
      <w:marLeft w:val="0"/>
      <w:marRight w:val="0"/>
      <w:marTop w:val="0"/>
      <w:marBottom w:val="0"/>
      <w:divBdr>
        <w:top w:val="none" w:sz="0" w:space="0" w:color="auto"/>
        <w:left w:val="none" w:sz="0" w:space="0" w:color="auto"/>
        <w:bottom w:val="none" w:sz="0" w:space="0" w:color="auto"/>
        <w:right w:val="none" w:sz="0" w:space="0" w:color="auto"/>
      </w:divBdr>
    </w:div>
    <w:div w:id="488064215">
      <w:bodyDiv w:val="1"/>
      <w:marLeft w:val="0"/>
      <w:marRight w:val="0"/>
      <w:marTop w:val="0"/>
      <w:marBottom w:val="0"/>
      <w:divBdr>
        <w:top w:val="none" w:sz="0" w:space="0" w:color="auto"/>
        <w:left w:val="none" w:sz="0" w:space="0" w:color="auto"/>
        <w:bottom w:val="none" w:sz="0" w:space="0" w:color="auto"/>
        <w:right w:val="none" w:sz="0" w:space="0" w:color="auto"/>
      </w:divBdr>
    </w:div>
    <w:div w:id="530611171">
      <w:bodyDiv w:val="1"/>
      <w:marLeft w:val="0"/>
      <w:marRight w:val="0"/>
      <w:marTop w:val="0"/>
      <w:marBottom w:val="0"/>
      <w:divBdr>
        <w:top w:val="none" w:sz="0" w:space="0" w:color="auto"/>
        <w:left w:val="none" w:sz="0" w:space="0" w:color="auto"/>
        <w:bottom w:val="none" w:sz="0" w:space="0" w:color="auto"/>
        <w:right w:val="none" w:sz="0" w:space="0" w:color="auto"/>
      </w:divBdr>
    </w:div>
    <w:div w:id="625238069">
      <w:bodyDiv w:val="1"/>
      <w:marLeft w:val="0"/>
      <w:marRight w:val="0"/>
      <w:marTop w:val="0"/>
      <w:marBottom w:val="0"/>
      <w:divBdr>
        <w:top w:val="none" w:sz="0" w:space="0" w:color="auto"/>
        <w:left w:val="none" w:sz="0" w:space="0" w:color="auto"/>
        <w:bottom w:val="none" w:sz="0" w:space="0" w:color="auto"/>
        <w:right w:val="none" w:sz="0" w:space="0" w:color="auto"/>
      </w:divBdr>
    </w:div>
    <w:div w:id="668942205">
      <w:bodyDiv w:val="1"/>
      <w:marLeft w:val="0"/>
      <w:marRight w:val="0"/>
      <w:marTop w:val="0"/>
      <w:marBottom w:val="0"/>
      <w:divBdr>
        <w:top w:val="none" w:sz="0" w:space="0" w:color="auto"/>
        <w:left w:val="none" w:sz="0" w:space="0" w:color="auto"/>
        <w:bottom w:val="none" w:sz="0" w:space="0" w:color="auto"/>
        <w:right w:val="none" w:sz="0" w:space="0" w:color="auto"/>
      </w:divBdr>
    </w:div>
    <w:div w:id="684524395">
      <w:bodyDiv w:val="1"/>
      <w:marLeft w:val="0"/>
      <w:marRight w:val="0"/>
      <w:marTop w:val="0"/>
      <w:marBottom w:val="0"/>
      <w:divBdr>
        <w:top w:val="none" w:sz="0" w:space="0" w:color="auto"/>
        <w:left w:val="none" w:sz="0" w:space="0" w:color="auto"/>
        <w:bottom w:val="none" w:sz="0" w:space="0" w:color="auto"/>
        <w:right w:val="none" w:sz="0" w:space="0" w:color="auto"/>
      </w:divBdr>
    </w:div>
    <w:div w:id="771242226">
      <w:bodyDiv w:val="1"/>
      <w:marLeft w:val="0"/>
      <w:marRight w:val="0"/>
      <w:marTop w:val="0"/>
      <w:marBottom w:val="0"/>
      <w:divBdr>
        <w:top w:val="none" w:sz="0" w:space="0" w:color="auto"/>
        <w:left w:val="none" w:sz="0" w:space="0" w:color="auto"/>
        <w:bottom w:val="none" w:sz="0" w:space="0" w:color="auto"/>
        <w:right w:val="none" w:sz="0" w:space="0" w:color="auto"/>
      </w:divBdr>
    </w:div>
    <w:div w:id="797647625">
      <w:bodyDiv w:val="1"/>
      <w:marLeft w:val="0"/>
      <w:marRight w:val="0"/>
      <w:marTop w:val="0"/>
      <w:marBottom w:val="0"/>
      <w:divBdr>
        <w:top w:val="none" w:sz="0" w:space="0" w:color="auto"/>
        <w:left w:val="none" w:sz="0" w:space="0" w:color="auto"/>
        <w:bottom w:val="none" w:sz="0" w:space="0" w:color="auto"/>
        <w:right w:val="none" w:sz="0" w:space="0" w:color="auto"/>
      </w:divBdr>
    </w:div>
    <w:div w:id="836113829">
      <w:bodyDiv w:val="1"/>
      <w:marLeft w:val="0"/>
      <w:marRight w:val="0"/>
      <w:marTop w:val="0"/>
      <w:marBottom w:val="0"/>
      <w:divBdr>
        <w:top w:val="none" w:sz="0" w:space="0" w:color="auto"/>
        <w:left w:val="none" w:sz="0" w:space="0" w:color="auto"/>
        <w:bottom w:val="none" w:sz="0" w:space="0" w:color="auto"/>
        <w:right w:val="none" w:sz="0" w:space="0" w:color="auto"/>
      </w:divBdr>
    </w:div>
    <w:div w:id="964889196">
      <w:bodyDiv w:val="1"/>
      <w:marLeft w:val="0"/>
      <w:marRight w:val="0"/>
      <w:marTop w:val="0"/>
      <w:marBottom w:val="0"/>
      <w:divBdr>
        <w:top w:val="none" w:sz="0" w:space="0" w:color="auto"/>
        <w:left w:val="none" w:sz="0" w:space="0" w:color="auto"/>
        <w:bottom w:val="none" w:sz="0" w:space="0" w:color="auto"/>
        <w:right w:val="none" w:sz="0" w:space="0" w:color="auto"/>
      </w:divBdr>
    </w:div>
    <w:div w:id="989679022">
      <w:bodyDiv w:val="1"/>
      <w:marLeft w:val="0"/>
      <w:marRight w:val="0"/>
      <w:marTop w:val="0"/>
      <w:marBottom w:val="0"/>
      <w:divBdr>
        <w:top w:val="none" w:sz="0" w:space="0" w:color="auto"/>
        <w:left w:val="none" w:sz="0" w:space="0" w:color="auto"/>
        <w:bottom w:val="none" w:sz="0" w:space="0" w:color="auto"/>
        <w:right w:val="none" w:sz="0" w:space="0" w:color="auto"/>
      </w:divBdr>
    </w:div>
    <w:div w:id="1384136810">
      <w:bodyDiv w:val="1"/>
      <w:marLeft w:val="0"/>
      <w:marRight w:val="0"/>
      <w:marTop w:val="0"/>
      <w:marBottom w:val="0"/>
      <w:divBdr>
        <w:top w:val="none" w:sz="0" w:space="0" w:color="auto"/>
        <w:left w:val="none" w:sz="0" w:space="0" w:color="auto"/>
        <w:bottom w:val="none" w:sz="0" w:space="0" w:color="auto"/>
        <w:right w:val="none" w:sz="0" w:space="0" w:color="auto"/>
      </w:divBdr>
    </w:div>
    <w:div w:id="18453180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8212529">
      <w:bodyDiv w:val="1"/>
      <w:marLeft w:val="0"/>
      <w:marRight w:val="0"/>
      <w:marTop w:val="0"/>
      <w:marBottom w:val="0"/>
      <w:divBdr>
        <w:top w:val="none" w:sz="0" w:space="0" w:color="auto"/>
        <w:left w:val="none" w:sz="0" w:space="0" w:color="auto"/>
        <w:bottom w:val="none" w:sz="0" w:space="0" w:color="auto"/>
        <w:right w:val="none" w:sz="0" w:space="0" w:color="auto"/>
      </w:divBdr>
    </w:div>
    <w:div w:id="20439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UNEP/OzL.Pro/ExCom/86/63</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0707B51-A061-437C-BA78-92CD447BF41F}"/>
</file>

<file path=customXml/itemProps2.xml><?xml version="1.0" encoding="utf-8"?>
<ds:datastoreItem xmlns:ds="http://schemas.openxmlformats.org/officeDocument/2006/customXml" ds:itemID="{116C8DB6-BC7C-4815-8CCE-8FE2D80E604B}"/>
</file>

<file path=customXml/itemProps3.xml><?xml version="1.0" encoding="utf-8"?>
<ds:datastoreItem xmlns:ds="http://schemas.openxmlformats.org/officeDocument/2006/customXml" ds:itemID="{00846E44-61D0-45FA-986B-F1033BDD926F}"/>
</file>

<file path=customXml/itemProps4.xml><?xml version="1.0" encoding="utf-8"?>
<ds:datastoreItem xmlns:ds="http://schemas.openxmlformats.org/officeDocument/2006/customXml" ds:itemID="{303C97D9-668F-4670-8E2C-D7164889B5B0}"/>
</file>

<file path=docProps/app.xml><?xml version="1.0" encoding="utf-8"?>
<Properties xmlns="http://schemas.openxmlformats.org/officeDocument/2006/extended-properties" xmlns:vt="http://schemas.openxmlformats.org/officeDocument/2006/docPropsVTypes">
  <Template>Normal</Template>
  <TotalTime>4</TotalTime>
  <Pages>24</Pages>
  <Words>9111</Words>
  <Characters>51935</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Project proposal:  country name</vt:lpstr>
    </vt:vector>
  </TitlesOfParts>
  <Company>UNMFS</Company>
  <LinksUpToDate>false</LinksUpToDate>
  <CharactersWithSpaces>60925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Nepal</dc:title>
  <dc:subject>86th</dc:subject>
  <dc:creator>Patricia Chau</dc:creator>
  <cp:keywords/>
  <dc:description/>
  <cp:lastModifiedBy>Kata Koppel</cp:lastModifiedBy>
  <cp:revision>4</cp:revision>
  <cp:lastPrinted>2020-10-22T01:26:00Z</cp:lastPrinted>
  <dcterms:created xsi:type="dcterms:W3CDTF">2020-10-22T00:58:00Z</dcterms:created>
  <dcterms:modified xsi:type="dcterms:W3CDTF">2020-10-22T01:27:00Z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UNEP/OzL.Pro/ExCom/86/63</vt:lpwstr>
  </property>
  <property fmtid="{D5CDD505-2E9C-101B-9397-08002B2CF9AE}" pid="3" name="Revision date">
    <vt:lpwstr>10/19/2020</vt:lpwstr>
  </property>
  <property fmtid="{D5CDD505-2E9C-101B-9397-08002B2CF9AE}" pid="4" name="ContentTypeId">
    <vt:lpwstr>0x0101005AF33A4CB358354C9EC302DF0A113603</vt:lpwstr>
  </property>
</Properties>
</file>