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DB3066" w14:paraId="0F2F7301" w14:textId="77777777" w:rsidTr="00D81AE3">
        <w:trPr>
          <w:trHeight w:val="720"/>
        </w:trPr>
        <w:tc>
          <w:tcPr>
            <w:tcW w:w="6494" w:type="dxa"/>
            <w:gridSpan w:val="2"/>
            <w:tcBorders>
              <w:bottom w:val="single" w:sz="18" w:space="0" w:color="auto"/>
            </w:tcBorders>
            <w:vAlign w:val="center"/>
          </w:tcPr>
          <w:p w14:paraId="36C45181" w14:textId="77777777" w:rsidR="00DB3066" w:rsidRDefault="00DB3066" w:rsidP="00D81AE3">
            <w:pPr>
              <w:rPr>
                <w:rFonts w:ascii="Univers" w:hAnsi="Univers"/>
                <w:b/>
                <w:sz w:val="28"/>
                <w:szCs w:val="28"/>
                <w:lang w:val="es-MX"/>
              </w:rPr>
            </w:pPr>
            <w:r>
              <w:rPr>
                <w:rFonts w:ascii="Univers" w:hAnsi="Univers"/>
                <w:b/>
                <w:sz w:val="28"/>
                <w:szCs w:val="28"/>
                <w:lang w:val="es-MX"/>
              </w:rPr>
              <w:t>NACIONES</w:t>
            </w:r>
          </w:p>
          <w:p w14:paraId="247783B8" w14:textId="77777777" w:rsidR="00DB3066" w:rsidRDefault="00DB3066" w:rsidP="00D81AE3">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1804E770" w14:textId="77777777" w:rsidR="00DB3066" w:rsidRPr="00F87EFD" w:rsidRDefault="00DB3066" w:rsidP="00D81AE3">
            <w:pPr>
              <w:jc w:val="right"/>
              <w:rPr>
                <w:rFonts w:ascii="Univers" w:hAnsi="Univers" w:cstheme="minorBidi"/>
                <w:sz w:val="52"/>
                <w:szCs w:val="52"/>
              </w:rPr>
            </w:pPr>
            <w:r w:rsidRPr="00F87EFD">
              <w:rPr>
                <w:rFonts w:ascii="Univers" w:hAnsi="Univers" w:cstheme="minorBidi"/>
                <w:b/>
                <w:sz w:val="72"/>
              </w:rPr>
              <w:t>EP</w:t>
            </w:r>
          </w:p>
        </w:tc>
      </w:tr>
      <w:tr w:rsidR="00DB3066" w:rsidRPr="00683CE6" w14:paraId="1A291B7A" w14:textId="77777777" w:rsidTr="00D81A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2A5BB37F" w14:textId="77777777" w:rsidR="00DB3066" w:rsidRDefault="00DB3066" w:rsidP="00D81AE3">
            <w:pPr>
              <w:spacing w:before="120"/>
            </w:pPr>
            <w:r>
              <w:rPr>
                <w:noProof/>
                <w:lang w:eastAsia="en-CA"/>
              </w:rPr>
              <w:drawing>
                <wp:anchor distT="0" distB="0" distL="114300" distR="114300" simplePos="0" relativeHeight="251659264" behindDoc="0" locked="0" layoutInCell="1" allowOverlap="1" wp14:anchorId="450BC71E" wp14:editId="6FE2AC34">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5F52CB7" wp14:editId="09C162F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1B01E994" w14:textId="77777777" w:rsidR="00DB3066" w:rsidRDefault="00DB3066" w:rsidP="00D81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336A8F75" w14:textId="77777777" w:rsidR="00DB3066" w:rsidRDefault="00DB3066" w:rsidP="00D81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A0E5A4A" w14:textId="77777777" w:rsidR="00DB3066" w:rsidRDefault="00DB3066" w:rsidP="00D81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33AA9A1B" w14:textId="77777777" w:rsidR="00DB3066" w:rsidRDefault="00DB3066" w:rsidP="00D81A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2E6D3C1" w14:textId="77777777" w:rsidR="00DB3066" w:rsidRDefault="00DB3066" w:rsidP="00D81AE3">
            <w:pPr>
              <w:spacing w:before="720"/>
              <w:rPr>
                <w:lang w:val="es-ES"/>
              </w:rPr>
            </w:pPr>
          </w:p>
        </w:tc>
        <w:tc>
          <w:tcPr>
            <w:tcW w:w="3586" w:type="dxa"/>
            <w:tcBorders>
              <w:top w:val="nil"/>
              <w:left w:val="nil"/>
              <w:bottom w:val="single" w:sz="36" w:space="0" w:color="auto"/>
              <w:right w:val="nil"/>
            </w:tcBorders>
          </w:tcPr>
          <w:p w14:paraId="5C5653B3" w14:textId="77777777" w:rsidR="00DB3066" w:rsidRDefault="00DB3066" w:rsidP="00D81AE3">
            <w:pPr>
              <w:rPr>
                <w:lang w:val="es-ES"/>
              </w:rPr>
            </w:pPr>
          </w:p>
          <w:p w14:paraId="76D5E9E4" w14:textId="77777777" w:rsidR="00DB3066" w:rsidRDefault="00DB3066" w:rsidP="00D81AE3">
            <w:pPr>
              <w:rPr>
                <w:lang w:val="es-ES"/>
              </w:rPr>
            </w:pPr>
            <w:proofErr w:type="spellStart"/>
            <w:r>
              <w:rPr>
                <w:lang w:val="es-ES"/>
              </w:rPr>
              <w:t>Distr</w:t>
            </w:r>
            <w:proofErr w:type="spellEnd"/>
            <w:r>
              <w:rPr>
                <w:lang w:val="es-ES"/>
              </w:rPr>
              <w:t>.</w:t>
            </w:r>
          </w:p>
          <w:p w14:paraId="077AD74D" w14:textId="77777777" w:rsidR="00DB3066" w:rsidRDefault="00DB3066" w:rsidP="00D81AE3">
            <w:pPr>
              <w:rPr>
                <w:lang w:val="es-ES"/>
              </w:rPr>
            </w:pPr>
            <w:r>
              <w:rPr>
                <w:lang w:val="es-ES"/>
              </w:rPr>
              <w:t>GENERAL</w:t>
            </w:r>
          </w:p>
          <w:p w14:paraId="0EA26809" w14:textId="77777777" w:rsidR="00DB3066" w:rsidRDefault="00DB3066" w:rsidP="00D81AE3">
            <w:pPr>
              <w:rPr>
                <w:lang w:val="es-ES"/>
              </w:rPr>
            </w:pPr>
          </w:p>
          <w:p w14:paraId="077DEA8E" w14:textId="0B155372" w:rsidR="00DB3066" w:rsidRPr="00064429" w:rsidRDefault="00DB3066" w:rsidP="00D81AE3">
            <w:pPr>
              <w:rPr>
                <w:lang w:val="es-AR"/>
              </w:rPr>
            </w:pPr>
            <w:r>
              <w:fldChar w:fldCharType="begin"/>
            </w:r>
            <w:r w:rsidRPr="00064429">
              <w:rPr>
                <w:lang w:val="es-AR"/>
              </w:rPr>
              <w:instrText xml:space="preserve"> DOCPROPERTY "Document number"  \* MERGEFORMAT </w:instrText>
            </w:r>
            <w:r>
              <w:fldChar w:fldCharType="separate"/>
            </w:r>
            <w:r w:rsidR="00683CE6">
              <w:rPr>
                <w:lang w:val="es-AR"/>
              </w:rPr>
              <w:t>UNEP/</w:t>
            </w:r>
            <w:proofErr w:type="spellStart"/>
            <w:r w:rsidR="00683CE6">
              <w:rPr>
                <w:lang w:val="es-AR"/>
              </w:rPr>
              <w:t>OzL.Pro</w:t>
            </w:r>
            <w:proofErr w:type="spellEnd"/>
            <w:r w:rsidR="00683CE6">
              <w:rPr>
                <w:lang w:val="es-AR"/>
              </w:rPr>
              <w:t>/</w:t>
            </w:r>
            <w:proofErr w:type="spellStart"/>
            <w:r w:rsidR="00683CE6">
              <w:rPr>
                <w:lang w:val="es-AR"/>
              </w:rPr>
              <w:t>ExCom</w:t>
            </w:r>
            <w:proofErr w:type="spellEnd"/>
            <w:r w:rsidR="00683CE6">
              <w:rPr>
                <w:lang w:val="es-AR"/>
              </w:rPr>
              <w:t>/98/29</w:t>
            </w:r>
            <w:r>
              <w:fldChar w:fldCharType="end"/>
            </w:r>
          </w:p>
          <w:p w14:paraId="049BEF6E" w14:textId="5C03D1A5" w:rsidR="00DB3066" w:rsidRPr="00DB3066" w:rsidRDefault="00DB3066" w:rsidP="00D81AE3">
            <w:pPr>
              <w:rPr>
                <w:lang w:val="es-ES"/>
              </w:rPr>
            </w:pPr>
            <w:r w:rsidRPr="009B0D30">
              <w:fldChar w:fldCharType="begin"/>
            </w:r>
            <w:r w:rsidRPr="00DB3066">
              <w:rPr>
                <w:lang w:val="es-ES"/>
              </w:rPr>
              <w:instrText xml:space="preserve"> DOCPROPERTY "Revision date" \@ "d MMMM YYYY"  \* MERGEFORMAT </w:instrText>
            </w:r>
            <w:r w:rsidRPr="009B0D30">
              <w:fldChar w:fldCharType="separate"/>
            </w:r>
            <w:r>
              <w:rPr>
                <w:lang w:val="es-ES"/>
              </w:rPr>
              <w:t>21</w:t>
            </w:r>
            <w:r w:rsidRPr="00DB3066">
              <w:rPr>
                <w:lang w:val="es-ES"/>
              </w:rPr>
              <w:t xml:space="preserve"> de mayo de 2026</w:t>
            </w:r>
            <w:r w:rsidRPr="009B0D30">
              <w:fldChar w:fldCharType="end"/>
            </w:r>
          </w:p>
          <w:p w14:paraId="6D3CF805" w14:textId="77777777" w:rsidR="00DB3066" w:rsidRPr="00DB3066" w:rsidRDefault="00DB3066" w:rsidP="00D81AE3">
            <w:pPr>
              <w:rPr>
                <w:caps/>
                <w:lang w:val="es-ES"/>
              </w:rPr>
            </w:pPr>
          </w:p>
          <w:p w14:paraId="5703C656" w14:textId="77777777" w:rsidR="00DB3066" w:rsidRDefault="00DB3066" w:rsidP="00D81AE3">
            <w:pPr>
              <w:rPr>
                <w:lang w:val="es-MX"/>
              </w:rPr>
            </w:pPr>
            <w:r>
              <w:rPr>
                <w:lang w:val="es-MX"/>
              </w:rPr>
              <w:t xml:space="preserve">ESPAÑOL </w:t>
            </w:r>
          </w:p>
          <w:p w14:paraId="46DCA816" w14:textId="77777777" w:rsidR="00DB3066" w:rsidRDefault="00DB3066" w:rsidP="00D81AE3">
            <w:pPr>
              <w:rPr>
                <w:lang w:val="es-ES"/>
              </w:rPr>
            </w:pPr>
            <w:r>
              <w:rPr>
                <w:lang w:val="es-ES"/>
              </w:rPr>
              <w:t xml:space="preserve">ORIGINAL: </w:t>
            </w:r>
            <w:r>
              <w:rPr>
                <w:lang w:val="es-MX"/>
              </w:rPr>
              <w:t>INGLÉS</w:t>
            </w:r>
          </w:p>
        </w:tc>
      </w:tr>
    </w:tbl>
    <w:p w14:paraId="360FD5BD" w14:textId="77777777" w:rsidR="00DB3066" w:rsidRPr="00DB3066" w:rsidRDefault="00DB3066" w:rsidP="00DB3066">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DB3066">
        <w:rPr>
          <w:lang w:val="es-ES"/>
        </w:rPr>
        <w:t>Nonagésima octava reunión</w:t>
      </w:r>
    </w:p>
    <w:p w14:paraId="188772E7" w14:textId="77777777" w:rsidR="00DB3066" w:rsidRPr="00DB3066" w:rsidRDefault="00DB3066" w:rsidP="00DB3066">
      <w:pPr>
        <w:jc w:val="left"/>
        <w:rPr>
          <w:lang w:val="es-ES"/>
        </w:rPr>
      </w:pPr>
      <w:r w:rsidRPr="00DB3066">
        <w:rPr>
          <w:lang w:val="es-ES"/>
        </w:rPr>
        <w:t>Montreal, 22-26 de junio de 2026</w:t>
      </w:r>
    </w:p>
    <w:p w14:paraId="1F4FC716" w14:textId="5E66C9E5" w:rsidR="00DB3066" w:rsidRPr="00DB3066" w:rsidRDefault="00DB3066" w:rsidP="00DB3066">
      <w:pPr>
        <w:jc w:val="left"/>
        <w:rPr>
          <w:lang w:val="es-ES"/>
        </w:rPr>
      </w:pPr>
      <w:r w:rsidRPr="00DB3066">
        <w:rPr>
          <w:lang w:val="es-ES"/>
        </w:rPr>
        <w:t>Punto 8 c) del orden del día provisional</w:t>
      </w:r>
      <w:r w:rsidRPr="00512BEF">
        <w:rPr>
          <w:rStyle w:val="FootnoteReference"/>
        </w:rPr>
        <w:footnoteReference w:id="1"/>
      </w:r>
    </w:p>
    <w:p w14:paraId="52954F30" w14:textId="77777777" w:rsidR="00DB3066" w:rsidRPr="00DB3066" w:rsidRDefault="00DB3066" w:rsidP="00DB3066">
      <w:pPr>
        <w:jc w:val="left"/>
        <w:rPr>
          <w:lang w:val="es-ES"/>
        </w:rPr>
      </w:pPr>
    </w:p>
    <w:p w14:paraId="7A9ED65C" w14:textId="77777777" w:rsidR="00F72392" w:rsidRPr="00DB3066" w:rsidRDefault="00F72392">
      <w:pPr>
        <w:rPr>
          <w:lang w:val="es-ES"/>
        </w:rPr>
      </w:pPr>
    </w:p>
    <w:p w14:paraId="3A9285AD" w14:textId="77777777" w:rsidR="00F72392" w:rsidRPr="00DB3066" w:rsidRDefault="00F72392">
      <w:pPr>
        <w:rPr>
          <w:lang w:val="es-ES"/>
        </w:rPr>
      </w:pPr>
    </w:p>
    <w:p w14:paraId="221F1A3D" w14:textId="77777777" w:rsidR="00F72392" w:rsidRPr="00DB3066" w:rsidRDefault="00F72392">
      <w:pPr>
        <w:rPr>
          <w:lang w:val="es-ES"/>
        </w:rPr>
      </w:pPr>
    </w:p>
    <w:p w14:paraId="1E3E4837" w14:textId="77777777" w:rsidR="00F72392" w:rsidRPr="00DB3066" w:rsidRDefault="00F72392">
      <w:pPr>
        <w:rPr>
          <w:lang w:val="es-ES"/>
        </w:rPr>
      </w:pPr>
    </w:p>
    <w:p w14:paraId="56652658" w14:textId="77777777" w:rsidR="00F72392" w:rsidRPr="00DB3066" w:rsidRDefault="00F72392">
      <w:pPr>
        <w:rPr>
          <w:lang w:val="es-ES"/>
        </w:rPr>
      </w:pPr>
    </w:p>
    <w:p w14:paraId="017CD8F0" w14:textId="782E02AC" w:rsidR="00F72392" w:rsidRPr="00DB3066" w:rsidRDefault="00683CE6">
      <w:pPr>
        <w:jc w:val="center"/>
        <w:rPr>
          <w:b/>
          <w:lang w:val="es-ES"/>
        </w:rPr>
      </w:pPr>
      <w:r w:rsidRPr="00DB3066">
        <w:rPr>
          <w:b/>
          <w:lang w:val="es-ES"/>
        </w:rPr>
        <w:t>PROPUESTA DE PROYECTO: BURKINA FASO</w:t>
      </w:r>
    </w:p>
    <w:p w14:paraId="2D9B0FEF" w14:textId="77777777" w:rsidR="00F72392" w:rsidRPr="00DB3066" w:rsidRDefault="00F72392">
      <w:pPr>
        <w:rPr>
          <w:lang w:val="es-ES"/>
        </w:rPr>
      </w:pPr>
    </w:p>
    <w:p w14:paraId="30BF05C3" w14:textId="77777777" w:rsidR="00F72392" w:rsidRPr="00DB3066" w:rsidRDefault="00F72392">
      <w:pPr>
        <w:rPr>
          <w:lang w:val="es-ES"/>
        </w:rPr>
      </w:pPr>
    </w:p>
    <w:p w14:paraId="2B4CE930" w14:textId="77777777" w:rsidR="00F72392" w:rsidRPr="00DB3066" w:rsidRDefault="00F72392">
      <w:pPr>
        <w:spacing w:after="240"/>
        <w:ind w:firstLine="720"/>
        <w:rPr>
          <w:lang w:val="es-ES"/>
        </w:rPr>
      </w:pPr>
      <w:r w:rsidRPr="00DB3066">
        <w:rPr>
          <w:lang w:val="es-ES"/>
        </w:rPr>
        <w:t xml:space="preserve">Este documento consiste en las observaciones y la recomendación de la Secretaría sobre la siguiente </w:t>
      </w:r>
      <w:r w:rsidR="002F464C" w:rsidRPr="00DB3066">
        <w:rPr>
          <w:lang w:val="es-ES"/>
        </w:rPr>
        <w:t>propuesta</w:t>
      </w:r>
      <w:r w:rsidRPr="00DB3066">
        <w:rPr>
          <w:lang w:val="es-ES"/>
        </w:rPr>
        <w:t xml:space="preserve"> de proyecto:</w:t>
      </w:r>
    </w:p>
    <w:p w14:paraId="409AA261" w14:textId="77777777" w:rsidR="00F72392" w:rsidRPr="00E9063C" w:rsidRDefault="00F72392">
      <w:pPr>
        <w:spacing w:after="240"/>
        <w:rPr>
          <w:u w:val="single"/>
        </w:rPr>
      </w:pPr>
      <w:proofErr w:type="spellStart"/>
      <w:r w:rsidRPr="00E9063C">
        <w:rPr>
          <w:u w:val="single"/>
        </w:rPr>
        <w:t>Eliminación</w:t>
      </w:r>
      <w:proofErr w:type="spellEnd"/>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2160"/>
        <w:gridCol w:w="1758"/>
      </w:tblGrid>
      <w:tr w:rsidR="00F72392" w:rsidRPr="00E9063C" w14:paraId="68D3F7D7" w14:textId="77777777" w:rsidTr="00796626">
        <w:trPr>
          <w:trHeight w:val="484"/>
        </w:trPr>
        <w:tc>
          <w:tcPr>
            <w:tcW w:w="5580" w:type="dxa"/>
          </w:tcPr>
          <w:p w14:paraId="07542D75" w14:textId="77777777" w:rsidR="00F72392" w:rsidRPr="00DB3066" w:rsidRDefault="00F72392" w:rsidP="00F72392">
            <w:pPr>
              <w:numPr>
                <w:ilvl w:val="0"/>
                <w:numId w:val="24"/>
              </w:numPr>
              <w:ind w:left="599" w:hanging="709"/>
              <w:contextualSpacing/>
              <w:jc w:val="left"/>
              <w:rPr>
                <w:lang w:val="es-ES"/>
              </w:rPr>
            </w:pPr>
            <w:r w:rsidRPr="00DB3066">
              <w:rPr>
                <w:lang w:val="es-ES"/>
              </w:rPr>
              <w:t xml:space="preserve">Plan de gestión para la eliminación de los HCFC (etapa </w:t>
            </w:r>
            <w:r w:rsidR="002F464C" w:rsidRPr="00DB3066">
              <w:rPr>
                <w:lang w:val="es-ES"/>
              </w:rPr>
              <w:t>II</w:t>
            </w:r>
            <w:r w:rsidRPr="00DB3066">
              <w:rPr>
                <w:lang w:val="es-ES"/>
              </w:rPr>
              <w:t xml:space="preserve">, </w:t>
            </w:r>
            <w:r w:rsidR="002F464C" w:rsidRPr="00DB3066">
              <w:rPr>
                <w:lang w:val="es-ES"/>
              </w:rPr>
              <w:t xml:space="preserve">segundo </w:t>
            </w:r>
            <w:r w:rsidRPr="00DB3066">
              <w:rPr>
                <w:lang w:val="es-ES"/>
              </w:rPr>
              <w:t>tramo)</w:t>
            </w:r>
          </w:p>
        </w:tc>
        <w:tc>
          <w:tcPr>
            <w:tcW w:w="2160" w:type="dxa"/>
          </w:tcPr>
          <w:p w14:paraId="4360A4F1" w14:textId="77777777" w:rsidR="002F464C" w:rsidRDefault="002F464C">
            <w:pPr>
              <w:ind w:left="-248" w:right="-394"/>
              <w:jc w:val="center"/>
            </w:pPr>
            <w:r w:rsidRPr="00090085">
              <w:t>PNUMA, ONUDI y</w:t>
            </w:r>
          </w:p>
          <w:p w14:paraId="6DA4774E" w14:textId="6B9CEAB2" w:rsidR="00F72392" w:rsidRPr="00E9063C" w:rsidRDefault="002F464C">
            <w:pPr>
              <w:ind w:left="-248" w:right="-394"/>
              <w:jc w:val="center"/>
              <w:rPr>
                <w:highlight w:val="cyan"/>
              </w:rPr>
            </w:pPr>
            <w:r w:rsidRPr="00090085">
              <w:t>Alemania</w:t>
            </w:r>
          </w:p>
        </w:tc>
        <w:tc>
          <w:tcPr>
            <w:tcW w:w="1758" w:type="dxa"/>
          </w:tcPr>
          <w:p w14:paraId="5981EFA8" w14:textId="7225A532" w:rsidR="00F72392" w:rsidRPr="00E9063C" w:rsidRDefault="00663A30">
            <w:pPr>
              <w:jc w:val="right"/>
              <w:rPr>
                <w:highlight w:val="cyan"/>
              </w:rPr>
            </w:pPr>
            <w:proofErr w:type="spellStart"/>
            <w:r>
              <w:t>Aprobación</w:t>
            </w:r>
            <w:proofErr w:type="spellEnd"/>
            <w:r>
              <w:t xml:space="preserve"> general </w:t>
            </w:r>
          </w:p>
        </w:tc>
      </w:tr>
    </w:tbl>
    <w:p w14:paraId="26D7DDF4" w14:textId="77777777" w:rsidR="00F72392" w:rsidRPr="00E9063C" w:rsidRDefault="00F72392"/>
    <w:p w14:paraId="426AB43B" w14:textId="77777777" w:rsidR="00F72392" w:rsidRPr="00E9063C" w:rsidRDefault="00F72392"/>
    <w:p w14:paraId="12910611" w14:textId="77777777" w:rsidR="00F72392" w:rsidRDefault="00F72392"/>
    <w:p w14:paraId="60A26A5A" w14:textId="77777777" w:rsidR="00F72392" w:rsidRPr="00E9063C" w:rsidRDefault="00F72392"/>
    <w:p w14:paraId="51D6F708" w14:textId="77777777" w:rsidR="00F72392" w:rsidRPr="00E9063C" w:rsidRDefault="00F72392">
      <w:r w:rsidRPr="00E9063C">
        <w:br w:type="page"/>
      </w:r>
    </w:p>
    <w:p w14:paraId="3ECFBCCE" w14:textId="77777777" w:rsidR="00F72392" w:rsidRPr="00DB3066" w:rsidRDefault="00F72392">
      <w:pPr>
        <w:spacing w:after="120"/>
        <w:jc w:val="center"/>
        <w:rPr>
          <w:b/>
          <w:lang w:val="es-ES"/>
        </w:rPr>
      </w:pPr>
      <w:r w:rsidRPr="00DB3066">
        <w:rPr>
          <w:b/>
          <w:lang w:val="es-ES"/>
        </w:rPr>
        <w:lastRenderedPageBreak/>
        <w:t>HOJA DE EVALUACIÓN DE PROYECTO – PROYECTOS PLURIANUALES</w:t>
      </w:r>
    </w:p>
    <w:p w14:paraId="428B0EF1" w14:textId="77777777" w:rsidR="002F464C" w:rsidRPr="002F464C" w:rsidRDefault="002F464C" w:rsidP="002F464C">
      <w:pPr>
        <w:spacing w:after="120"/>
        <w:jc w:val="center"/>
        <w:rPr>
          <w:rFonts w:eastAsia="Times New Roman"/>
          <w:b/>
          <w:lang w:eastAsia="en-US"/>
        </w:rPr>
      </w:pPr>
      <w:r w:rsidRPr="002F464C">
        <w:rPr>
          <w:rFonts w:eastAsia="Times New Roman"/>
          <w:b/>
          <w:lang w:eastAsia="en-US"/>
        </w:rPr>
        <w:t>Burkina Faso</w:t>
      </w:r>
    </w:p>
    <w:tbl>
      <w:tblPr>
        <w:tblStyle w:val="TableGrid"/>
        <w:tblW w:w="5360" w:type="pct"/>
        <w:jc w:val="center"/>
        <w:tblLayout w:type="fixed"/>
        <w:tblLook w:val="04A0" w:firstRow="1" w:lastRow="0" w:firstColumn="1" w:lastColumn="0" w:noHBand="0" w:noVBand="1"/>
      </w:tblPr>
      <w:tblGrid>
        <w:gridCol w:w="3775"/>
        <w:gridCol w:w="2160"/>
        <w:gridCol w:w="1655"/>
        <w:gridCol w:w="2530"/>
      </w:tblGrid>
      <w:tr w:rsidR="00F72392" w:rsidRPr="00B06C25" w14:paraId="455AF747" w14:textId="77777777" w:rsidTr="00796626">
        <w:trPr>
          <w:trHeight w:val="240"/>
          <w:jc w:val="center"/>
        </w:trPr>
        <w:tc>
          <w:tcPr>
            <w:tcW w:w="3775" w:type="dxa"/>
            <w:vAlign w:val="center"/>
            <w:hideMark/>
          </w:tcPr>
          <w:p w14:paraId="6BC900CD" w14:textId="460D857C" w:rsidR="00F72392" w:rsidRPr="00B06C25" w:rsidRDefault="00796626">
            <w:pPr>
              <w:spacing w:before="20" w:after="20"/>
              <w:jc w:val="center"/>
              <w:rPr>
                <w:b/>
                <w:sz w:val="19"/>
                <w:szCs w:val="19"/>
                <w:lang w:val="en-US"/>
              </w:rPr>
            </w:pPr>
            <w:r w:rsidRPr="00B06C25">
              <w:rPr>
                <w:b/>
                <w:sz w:val="19"/>
                <w:szCs w:val="19"/>
                <w:lang w:val="en-US"/>
              </w:rPr>
              <w:t>TÍTULO DEL PROYECTO</w:t>
            </w:r>
          </w:p>
        </w:tc>
        <w:tc>
          <w:tcPr>
            <w:tcW w:w="2160" w:type="dxa"/>
            <w:vAlign w:val="center"/>
            <w:hideMark/>
          </w:tcPr>
          <w:p w14:paraId="19309CBB" w14:textId="77777777" w:rsidR="00F72392" w:rsidRPr="00B06C25" w:rsidRDefault="00F72392">
            <w:pPr>
              <w:spacing w:before="20" w:after="20"/>
              <w:jc w:val="center"/>
              <w:rPr>
                <w:b/>
                <w:sz w:val="19"/>
                <w:szCs w:val="19"/>
                <w:lang w:val="en-US"/>
              </w:rPr>
            </w:pPr>
            <w:r w:rsidRPr="00B06C25">
              <w:rPr>
                <w:b/>
                <w:sz w:val="19"/>
                <w:szCs w:val="19"/>
                <w:lang w:val="en-US"/>
              </w:rPr>
              <w:t>ORGANISMO</w:t>
            </w:r>
          </w:p>
        </w:tc>
        <w:tc>
          <w:tcPr>
            <w:tcW w:w="1655" w:type="dxa"/>
            <w:vAlign w:val="center"/>
            <w:hideMark/>
          </w:tcPr>
          <w:p w14:paraId="78F966E8" w14:textId="77777777" w:rsidR="00F72392" w:rsidRPr="00B06C25" w:rsidRDefault="00F72392">
            <w:pPr>
              <w:spacing w:before="20" w:after="20"/>
              <w:jc w:val="center"/>
              <w:rPr>
                <w:b/>
                <w:sz w:val="19"/>
                <w:szCs w:val="19"/>
                <w:lang w:val="en-US"/>
              </w:rPr>
            </w:pPr>
            <w:r w:rsidRPr="00B06C25">
              <w:rPr>
                <w:b/>
                <w:sz w:val="19"/>
                <w:szCs w:val="19"/>
                <w:lang w:val="en-US"/>
              </w:rPr>
              <w:t>REUNIÓN APROBADA</w:t>
            </w:r>
          </w:p>
        </w:tc>
        <w:tc>
          <w:tcPr>
            <w:tcW w:w="2530" w:type="dxa"/>
            <w:vAlign w:val="center"/>
            <w:hideMark/>
          </w:tcPr>
          <w:p w14:paraId="12EDBC3C" w14:textId="77777777" w:rsidR="00F72392" w:rsidRPr="00B06C25" w:rsidRDefault="00F72392">
            <w:pPr>
              <w:spacing w:before="20" w:after="20"/>
              <w:jc w:val="center"/>
              <w:rPr>
                <w:b/>
                <w:sz w:val="19"/>
                <w:szCs w:val="19"/>
                <w:lang w:val="en-US"/>
              </w:rPr>
            </w:pPr>
            <w:r w:rsidRPr="00B06C25">
              <w:rPr>
                <w:b/>
                <w:sz w:val="19"/>
                <w:szCs w:val="19"/>
                <w:lang w:val="en-US"/>
              </w:rPr>
              <w:t>MEDIDA DE CONTROL</w:t>
            </w:r>
          </w:p>
        </w:tc>
      </w:tr>
      <w:tr w:rsidR="00F72392" w:rsidRPr="00B06C25" w14:paraId="3036EE4C" w14:textId="77777777" w:rsidTr="00796626">
        <w:trPr>
          <w:trHeight w:val="240"/>
          <w:jc w:val="center"/>
        </w:trPr>
        <w:tc>
          <w:tcPr>
            <w:tcW w:w="3775" w:type="dxa"/>
            <w:vAlign w:val="center"/>
            <w:hideMark/>
          </w:tcPr>
          <w:p w14:paraId="4DCD4272" w14:textId="77777777" w:rsidR="00F72392" w:rsidRPr="00B06C25" w:rsidRDefault="00F72392">
            <w:pPr>
              <w:spacing w:before="20" w:after="20"/>
              <w:ind w:right="37"/>
              <w:jc w:val="center"/>
              <w:rPr>
                <w:sz w:val="19"/>
                <w:szCs w:val="19"/>
                <w:lang w:val="es-ES"/>
              </w:rPr>
            </w:pPr>
            <w:r w:rsidRPr="00B06C25">
              <w:rPr>
                <w:sz w:val="19"/>
                <w:szCs w:val="19"/>
                <w:lang w:val="es-ES"/>
              </w:rPr>
              <w:t xml:space="preserve">Plan de gestión para la eliminación de los HCFC (etapa </w:t>
            </w:r>
            <w:r w:rsidR="002F464C" w:rsidRPr="00B06C25">
              <w:rPr>
                <w:sz w:val="19"/>
                <w:szCs w:val="19"/>
                <w:lang w:val="es-ES"/>
              </w:rPr>
              <w:t>II</w:t>
            </w:r>
            <w:r w:rsidRPr="00B06C25">
              <w:rPr>
                <w:sz w:val="19"/>
                <w:szCs w:val="19"/>
                <w:lang w:val="es-ES"/>
              </w:rPr>
              <w:t>)</w:t>
            </w:r>
          </w:p>
        </w:tc>
        <w:tc>
          <w:tcPr>
            <w:tcW w:w="2160" w:type="dxa"/>
            <w:vAlign w:val="center"/>
          </w:tcPr>
          <w:p w14:paraId="567AFF95" w14:textId="77777777" w:rsidR="00F72392" w:rsidRPr="00B06C25" w:rsidRDefault="002F464C">
            <w:pPr>
              <w:tabs>
                <w:tab w:val="left" w:pos="1729"/>
              </w:tabs>
              <w:spacing w:before="20" w:after="20"/>
              <w:jc w:val="center"/>
              <w:rPr>
                <w:sz w:val="19"/>
                <w:szCs w:val="19"/>
                <w:lang w:val="en-US"/>
              </w:rPr>
            </w:pPr>
            <w:r w:rsidRPr="00B06C25">
              <w:rPr>
                <w:color w:val="000000" w:themeColor="text1"/>
                <w:sz w:val="19"/>
                <w:szCs w:val="19"/>
              </w:rPr>
              <w:t>PNUMA (principal), ONUDI, Alemania</w:t>
            </w:r>
          </w:p>
        </w:tc>
        <w:tc>
          <w:tcPr>
            <w:tcW w:w="1655" w:type="dxa"/>
            <w:vAlign w:val="center"/>
          </w:tcPr>
          <w:p w14:paraId="47ABCDBF" w14:textId="6BC23C98" w:rsidR="00F72392" w:rsidRPr="00B06C25" w:rsidRDefault="002F464C">
            <w:pPr>
              <w:spacing w:before="20" w:after="20"/>
              <w:ind w:left="30" w:right="31"/>
              <w:jc w:val="center"/>
              <w:rPr>
                <w:sz w:val="19"/>
                <w:szCs w:val="19"/>
                <w:lang w:val="en-US"/>
              </w:rPr>
            </w:pPr>
            <w:r w:rsidRPr="00B06C25">
              <w:rPr>
                <w:sz w:val="19"/>
                <w:szCs w:val="19"/>
                <w:lang w:val="en-US"/>
              </w:rPr>
              <w:t>92</w:t>
            </w:r>
            <w:r w:rsidR="00796626" w:rsidRPr="00B06C25">
              <w:rPr>
                <w:sz w:val="19"/>
                <w:szCs w:val="19"/>
                <w:vertAlign w:val="superscript"/>
                <w:lang w:val="en-US"/>
              </w:rPr>
              <w:t>a</w:t>
            </w:r>
          </w:p>
        </w:tc>
        <w:tc>
          <w:tcPr>
            <w:tcW w:w="2530" w:type="dxa"/>
            <w:vAlign w:val="center"/>
          </w:tcPr>
          <w:p w14:paraId="2500F154" w14:textId="40335CA4" w:rsidR="00F72392" w:rsidRPr="00B06C25" w:rsidRDefault="00F72392" w:rsidP="00796626">
            <w:pPr>
              <w:spacing w:before="20" w:after="20"/>
              <w:jc w:val="center"/>
              <w:rPr>
                <w:sz w:val="19"/>
                <w:szCs w:val="19"/>
              </w:rPr>
            </w:pPr>
            <w:proofErr w:type="spellStart"/>
            <w:r w:rsidRPr="00B06C25">
              <w:rPr>
                <w:sz w:val="19"/>
                <w:szCs w:val="19"/>
                <w:lang w:val="en-US"/>
              </w:rPr>
              <w:t>Eliminación</w:t>
            </w:r>
            <w:proofErr w:type="spellEnd"/>
            <w:r w:rsidRPr="00B06C25">
              <w:rPr>
                <w:sz w:val="19"/>
                <w:szCs w:val="19"/>
                <w:lang w:val="en-US"/>
              </w:rPr>
              <w:t xml:space="preserve"> del 100</w:t>
            </w:r>
            <w:r w:rsidR="00796626" w:rsidRPr="00B06C25">
              <w:rPr>
                <w:sz w:val="19"/>
                <w:szCs w:val="19"/>
                <w:lang w:val="en-US"/>
              </w:rPr>
              <w:t xml:space="preserve"> </w:t>
            </w:r>
            <w:r w:rsidRPr="00B06C25">
              <w:rPr>
                <w:sz w:val="19"/>
                <w:szCs w:val="19"/>
                <w:lang w:val="en-US"/>
              </w:rPr>
              <w:t xml:space="preserve">% para </w:t>
            </w:r>
            <w:proofErr w:type="spellStart"/>
            <w:r w:rsidR="002F464C" w:rsidRPr="00B06C25">
              <w:rPr>
                <w:sz w:val="19"/>
                <w:szCs w:val="19"/>
                <w:lang w:val="en-US"/>
              </w:rPr>
              <w:t>el</w:t>
            </w:r>
            <w:proofErr w:type="spellEnd"/>
            <w:r w:rsidR="002F464C" w:rsidRPr="00B06C25">
              <w:rPr>
                <w:sz w:val="19"/>
                <w:szCs w:val="19"/>
                <w:lang w:val="en-US"/>
              </w:rPr>
              <w:t xml:space="preserve"> 2030</w:t>
            </w:r>
          </w:p>
        </w:tc>
      </w:tr>
    </w:tbl>
    <w:p w14:paraId="466097BA" w14:textId="77777777" w:rsidR="00F72392" w:rsidRPr="00B06C25" w:rsidRDefault="00F72392">
      <w:pPr>
        <w:spacing w:before="20" w:after="20"/>
        <w:jc w:val="center"/>
        <w:rPr>
          <w:sz w:val="19"/>
          <w:szCs w:val="19"/>
        </w:rPr>
      </w:pPr>
    </w:p>
    <w:tbl>
      <w:tblPr>
        <w:tblStyle w:val="TableGrid"/>
        <w:tblW w:w="5360" w:type="pct"/>
        <w:jc w:val="center"/>
        <w:tblLayout w:type="fixed"/>
        <w:tblLook w:val="04A0" w:firstRow="1" w:lastRow="0" w:firstColumn="1" w:lastColumn="0" w:noHBand="0" w:noVBand="1"/>
      </w:tblPr>
      <w:tblGrid>
        <w:gridCol w:w="5755"/>
        <w:gridCol w:w="1878"/>
        <w:gridCol w:w="2487"/>
      </w:tblGrid>
      <w:tr w:rsidR="00F72392" w:rsidRPr="00B06C25" w14:paraId="58E2E50F" w14:textId="77777777" w:rsidTr="00796626">
        <w:trPr>
          <w:trHeight w:val="43"/>
          <w:jc w:val="center"/>
        </w:trPr>
        <w:tc>
          <w:tcPr>
            <w:tcW w:w="5755" w:type="dxa"/>
            <w:vAlign w:val="center"/>
            <w:hideMark/>
          </w:tcPr>
          <w:p w14:paraId="02A9844E" w14:textId="77777777" w:rsidR="00F72392" w:rsidRPr="00B06C25" w:rsidRDefault="00F72392">
            <w:pPr>
              <w:spacing w:before="20" w:after="20"/>
              <w:jc w:val="left"/>
              <w:rPr>
                <w:b/>
                <w:sz w:val="19"/>
                <w:szCs w:val="19"/>
                <w:lang w:val="es-ES"/>
              </w:rPr>
            </w:pPr>
            <w:r w:rsidRPr="00B06C25">
              <w:rPr>
                <w:b/>
                <w:sz w:val="19"/>
                <w:szCs w:val="19"/>
                <w:lang w:val="es-ES"/>
              </w:rPr>
              <w:t>DATOS, CONFORME AL ARTÍCULO 7 (Anexo C, Grupo l)</w:t>
            </w:r>
          </w:p>
        </w:tc>
        <w:tc>
          <w:tcPr>
            <w:tcW w:w="1878" w:type="dxa"/>
            <w:vAlign w:val="center"/>
            <w:hideMark/>
          </w:tcPr>
          <w:p w14:paraId="3C454D9F" w14:textId="77777777" w:rsidR="00F72392" w:rsidRPr="00B06C25" w:rsidRDefault="00F72392">
            <w:pPr>
              <w:spacing w:before="20" w:after="20"/>
              <w:jc w:val="center"/>
              <w:rPr>
                <w:b/>
                <w:bCs/>
                <w:sz w:val="19"/>
                <w:szCs w:val="19"/>
                <w:lang w:val="en-US"/>
              </w:rPr>
            </w:pPr>
            <w:r w:rsidRPr="00B06C25">
              <w:rPr>
                <w:b/>
                <w:bCs/>
                <w:sz w:val="19"/>
                <w:szCs w:val="19"/>
                <w:lang w:val="en-US"/>
              </w:rPr>
              <w:t>Año:</w:t>
            </w:r>
            <w:r w:rsidR="001E0891" w:rsidRPr="00B06C25">
              <w:rPr>
                <w:b/>
                <w:bCs/>
                <w:sz w:val="19"/>
                <w:szCs w:val="19"/>
                <w:lang w:val="en-US"/>
              </w:rPr>
              <w:t xml:space="preserve"> 2025 </w:t>
            </w:r>
          </w:p>
        </w:tc>
        <w:tc>
          <w:tcPr>
            <w:tcW w:w="2487" w:type="dxa"/>
            <w:vAlign w:val="center"/>
            <w:hideMark/>
          </w:tcPr>
          <w:p w14:paraId="49BFA9D3" w14:textId="6D77631C" w:rsidR="00F72392" w:rsidRPr="00B06C25" w:rsidRDefault="0032793B">
            <w:pPr>
              <w:spacing w:before="20" w:after="20"/>
              <w:jc w:val="right"/>
              <w:rPr>
                <w:sz w:val="19"/>
                <w:szCs w:val="19"/>
                <w:lang w:val="en-US"/>
              </w:rPr>
            </w:pPr>
            <w:r w:rsidRPr="00B06C25">
              <w:rPr>
                <w:color w:val="000000" w:themeColor="text1"/>
                <w:sz w:val="19"/>
                <w:szCs w:val="19"/>
              </w:rPr>
              <w:t xml:space="preserve">2,2 </w:t>
            </w:r>
            <w:proofErr w:type="spellStart"/>
            <w:r w:rsidR="00796626" w:rsidRPr="00B06C25">
              <w:rPr>
                <w:sz w:val="19"/>
                <w:szCs w:val="19"/>
                <w:lang w:val="en-US"/>
              </w:rPr>
              <w:t>t</w:t>
            </w:r>
            <w:r w:rsidR="00F72392" w:rsidRPr="00B06C25">
              <w:rPr>
                <w:sz w:val="19"/>
                <w:szCs w:val="19"/>
                <w:lang w:val="en-US"/>
              </w:rPr>
              <w:t>oneladas</w:t>
            </w:r>
            <w:proofErr w:type="spellEnd"/>
            <w:r w:rsidR="00F72392" w:rsidRPr="00B06C25">
              <w:rPr>
                <w:sz w:val="19"/>
                <w:szCs w:val="19"/>
                <w:lang w:val="en-US"/>
              </w:rPr>
              <w:t xml:space="preserve"> PAO</w:t>
            </w:r>
          </w:p>
        </w:tc>
      </w:tr>
    </w:tbl>
    <w:p w14:paraId="137A4F63" w14:textId="77777777" w:rsidR="00F72392" w:rsidRPr="00B06C25" w:rsidRDefault="00F72392">
      <w:pPr>
        <w:spacing w:before="20" w:after="20"/>
        <w:jc w:val="center"/>
        <w:rPr>
          <w:sz w:val="19"/>
          <w:szCs w:val="19"/>
        </w:rPr>
      </w:pPr>
    </w:p>
    <w:tbl>
      <w:tblPr>
        <w:tblStyle w:val="TableGrid"/>
        <w:tblW w:w="5360" w:type="pct"/>
        <w:jc w:val="center"/>
        <w:tblLayout w:type="fixed"/>
        <w:tblLook w:val="04A0" w:firstRow="1" w:lastRow="0" w:firstColumn="1" w:lastColumn="0" w:noHBand="0" w:noVBand="1"/>
      </w:tblPr>
      <w:tblGrid>
        <w:gridCol w:w="1252"/>
        <w:gridCol w:w="1176"/>
        <w:gridCol w:w="1144"/>
        <w:gridCol w:w="1289"/>
        <w:gridCol w:w="1255"/>
        <w:gridCol w:w="1617"/>
        <w:gridCol w:w="992"/>
        <w:gridCol w:w="737"/>
        <w:gridCol w:w="658"/>
      </w:tblGrid>
      <w:tr w:rsidR="00F72392" w:rsidRPr="00B06C25" w14:paraId="5C07F034" w14:textId="77777777" w:rsidTr="00912B70">
        <w:trPr>
          <w:trHeight w:val="50"/>
          <w:jc w:val="center"/>
        </w:trPr>
        <w:tc>
          <w:tcPr>
            <w:tcW w:w="4311" w:type="pct"/>
            <w:gridSpan w:val="7"/>
            <w:hideMark/>
          </w:tcPr>
          <w:p w14:paraId="564441C2" w14:textId="77777777" w:rsidR="00F72392" w:rsidRPr="00B06C25" w:rsidRDefault="00F72392">
            <w:pPr>
              <w:spacing w:before="20" w:after="20"/>
              <w:jc w:val="left"/>
              <w:rPr>
                <w:b/>
                <w:sz w:val="19"/>
                <w:szCs w:val="19"/>
                <w:lang w:val="es-ES"/>
              </w:rPr>
            </w:pPr>
            <w:r w:rsidRPr="00B06C25">
              <w:rPr>
                <w:b/>
                <w:sz w:val="19"/>
                <w:szCs w:val="19"/>
                <w:lang w:val="es-ES"/>
              </w:rPr>
              <w:t>DATOS SECTORIALES DEL PROGRAMA DE PAÍS (toneladas PAO)</w:t>
            </w:r>
          </w:p>
        </w:tc>
        <w:tc>
          <w:tcPr>
            <w:tcW w:w="364" w:type="pct"/>
            <w:tcBorders>
              <w:right w:val="nil"/>
            </w:tcBorders>
          </w:tcPr>
          <w:p w14:paraId="139BA38B" w14:textId="77777777" w:rsidR="00F72392" w:rsidRPr="00B06C25" w:rsidRDefault="00F72392">
            <w:pPr>
              <w:spacing w:before="20" w:after="20"/>
              <w:jc w:val="left"/>
              <w:rPr>
                <w:b/>
                <w:sz w:val="19"/>
                <w:szCs w:val="19"/>
                <w:lang w:val="en-US"/>
              </w:rPr>
            </w:pPr>
            <w:r w:rsidRPr="00B06C25">
              <w:rPr>
                <w:b/>
                <w:sz w:val="19"/>
                <w:szCs w:val="19"/>
                <w:lang w:val="en-US"/>
              </w:rPr>
              <w:t>Año:</w:t>
            </w:r>
          </w:p>
        </w:tc>
        <w:tc>
          <w:tcPr>
            <w:tcW w:w="325" w:type="pct"/>
            <w:tcBorders>
              <w:left w:val="nil"/>
            </w:tcBorders>
          </w:tcPr>
          <w:p w14:paraId="54DDCCD5" w14:textId="323E4E9C" w:rsidR="00F72392" w:rsidRPr="00B06C25" w:rsidRDefault="00C4631B">
            <w:pPr>
              <w:spacing w:before="20" w:after="20"/>
              <w:jc w:val="right"/>
              <w:rPr>
                <w:b/>
                <w:sz w:val="19"/>
                <w:szCs w:val="19"/>
                <w:lang w:val="en-US"/>
              </w:rPr>
            </w:pPr>
            <w:r w:rsidRPr="00B06C25">
              <w:rPr>
                <w:b/>
                <w:bCs/>
                <w:sz w:val="19"/>
                <w:szCs w:val="19"/>
                <w:lang w:val="en-US"/>
              </w:rPr>
              <w:t>2025</w:t>
            </w:r>
          </w:p>
        </w:tc>
      </w:tr>
      <w:tr w:rsidR="00F72392" w:rsidRPr="00B06C25" w14:paraId="12123036" w14:textId="77777777" w:rsidTr="00912B70">
        <w:trPr>
          <w:trHeight w:val="77"/>
          <w:jc w:val="center"/>
        </w:trPr>
        <w:tc>
          <w:tcPr>
            <w:tcW w:w="619" w:type="pct"/>
            <w:vMerge w:val="restart"/>
            <w:vAlign w:val="center"/>
            <w:hideMark/>
          </w:tcPr>
          <w:p w14:paraId="3796D927" w14:textId="77777777" w:rsidR="00F72392" w:rsidRPr="00B06C25" w:rsidRDefault="00F72392">
            <w:pPr>
              <w:spacing w:before="20" w:after="20"/>
              <w:jc w:val="center"/>
              <w:rPr>
                <w:sz w:val="19"/>
                <w:szCs w:val="19"/>
                <w:lang w:val="en-US"/>
              </w:rPr>
            </w:pPr>
            <w:proofErr w:type="spellStart"/>
            <w:r w:rsidRPr="00B06C25">
              <w:rPr>
                <w:sz w:val="19"/>
                <w:szCs w:val="19"/>
                <w:lang w:val="en-US"/>
              </w:rPr>
              <w:t>Sustancia</w:t>
            </w:r>
            <w:proofErr w:type="spellEnd"/>
          </w:p>
        </w:tc>
        <w:tc>
          <w:tcPr>
            <w:tcW w:w="581" w:type="pct"/>
            <w:vMerge w:val="restart"/>
            <w:vAlign w:val="center"/>
            <w:hideMark/>
          </w:tcPr>
          <w:p w14:paraId="311573FA" w14:textId="77777777" w:rsidR="00F72392" w:rsidRPr="00B06C25" w:rsidRDefault="00F72392">
            <w:pPr>
              <w:spacing w:before="20" w:after="20"/>
              <w:jc w:val="center"/>
              <w:rPr>
                <w:sz w:val="19"/>
                <w:szCs w:val="19"/>
                <w:lang w:val="en-US"/>
              </w:rPr>
            </w:pPr>
            <w:r w:rsidRPr="00B06C25">
              <w:rPr>
                <w:sz w:val="19"/>
                <w:szCs w:val="19"/>
                <w:lang w:val="en-US"/>
              </w:rPr>
              <w:t>Aerosol</w:t>
            </w:r>
          </w:p>
        </w:tc>
        <w:tc>
          <w:tcPr>
            <w:tcW w:w="565" w:type="pct"/>
            <w:vMerge w:val="restart"/>
            <w:vAlign w:val="center"/>
            <w:hideMark/>
          </w:tcPr>
          <w:p w14:paraId="1F0F0A40" w14:textId="77777777" w:rsidR="00F72392" w:rsidRPr="00B06C25" w:rsidRDefault="00F72392">
            <w:pPr>
              <w:spacing w:before="20" w:after="20"/>
              <w:jc w:val="center"/>
              <w:rPr>
                <w:sz w:val="19"/>
                <w:szCs w:val="19"/>
                <w:lang w:val="en-US"/>
              </w:rPr>
            </w:pPr>
            <w:proofErr w:type="spellStart"/>
            <w:r w:rsidRPr="00B06C25">
              <w:rPr>
                <w:sz w:val="19"/>
                <w:szCs w:val="19"/>
                <w:lang w:val="en-US"/>
              </w:rPr>
              <w:t>Espumas</w:t>
            </w:r>
            <w:proofErr w:type="spellEnd"/>
          </w:p>
        </w:tc>
        <w:tc>
          <w:tcPr>
            <w:tcW w:w="637" w:type="pct"/>
            <w:vMerge w:val="restart"/>
            <w:vAlign w:val="center"/>
            <w:hideMark/>
          </w:tcPr>
          <w:p w14:paraId="1F08F738" w14:textId="77777777" w:rsidR="00F72392" w:rsidRPr="00B06C25" w:rsidRDefault="00F72392">
            <w:pPr>
              <w:spacing w:before="20" w:after="20"/>
              <w:jc w:val="center"/>
              <w:rPr>
                <w:sz w:val="19"/>
                <w:szCs w:val="19"/>
                <w:lang w:val="en-US"/>
              </w:rPr>
            </w:pPr>
            <w:proofErr w:type="spellStart"/>
            <w:r w:rsidRPr="00B06C25">
              <w:rPr>
                <w:sz w:val="19"/>
                <w:szCs w:val="19"/>
                <w:lang w:val="en-US"/>
              </w:rPr>
              <w:t>Extinción</w:t>
            </w:r>
            <w:proofErr w:type="spellEnd"/>
            <w:r w:rsidRPr="00B06C25">
              <w:rPr>
                <w:sz w:val="19"/>
                <w:szCs w:val="19"/>
                <w:lang w:val="en-US"/>
              </w:rPr>
              <w:t xml:space="preserve"> de </w:t>
            </w:r>
            <w:proofErr w:type="spellStart"/>
            <w:r w:rsidRPr="00B06C25">
              <w:rPr>
                <w:sz w:val="19"/>
                <w:szCs w:val="19"/>
                <w:lang w:val="en-US"/>
              </w:rPr>
              <w:t>incendios</w:t>
            </w:r>
            <w:proofErr w:type="spellEnd"/>
          </w:p>
        </w:tc>
        <w:tc>
          <w:tcPr>
            <w:tcW w:w="1419" w:type="pct"/>
            <w:gridSpan w:val="2"/>
            <w:vAlign w:val="center"/>
            <w:hideMark/>
          </w:tcPr>
          <w:p w14:paraId="3600DB23" w14:textId="77777777" w:rsidR="00F72392" w:rsidRPr="00B06C25" w:rsidRDefault="00F72392">
            <w:pPr>
              <w:spacing w:before="20" w:after="20"/>
              <w:jc w:val="center"/>
              <w:rPr>
                <w:sz w:val="19"/>
                <w:szCs w:val="19"/>
                <w:lang w:val="en-US"/>
              </w:rPr>
            </w:pPr>
            <w:proofErr w:type="spellStart"/>
            <w:r w:rsidRPr="00B06C25">
              <w:rPr>
                <w:sz w:val="19"/>
                <w:szCs w:val="19"/>
                <w:lang w:val="en-US"/>
              </w:rPr>
              <w:t>Refrigeración</w:t>
            </w:r>
            <w:proofErr w:type="spellEnd"/>
          </w:p>
        </w:tc>
        <w:tc>
          <w:tcPr>
            <w:tcW w:w="490" w:type="pct"/>
            <w:vMerge w:val="restart"/>
            <w:vAlign w:val="center"/>
            <w:hideMark/>
          </w:tcPr>
          <w:p w14:paraId="59E3A59B" w14:textId="77777777" w:rsidR="00F72392" w:rsidRPr="00B06C25" w:rsidRDefault="00F72392">
            <w:pPr>
              <w:spacing w:before="20" w:after="20"/>
              <w:jc w:val="center"/>
              <w:rPr>
                <w:sz w:val="19"/>
                <w:szCs w:val="19"/>
                <w:lang w:val="en-US"/>
              </w:rPr>
            </w:pPr>
            <w:proofErr w:type="spellStart"/>
            <w:r w:rsidRPr="00B06C25">
              <w:rPr>
                <w:sz w:val="19"/>
                <w:szCs w:val="19"/>
                <w:lang w:val="en-US"/>
              </w:rPr>
              <w:t>Solvente</w:t>
            </w:r>
            <w:proofErr w:type="spellEnd"/>
          </w:p>
        </w:tc>
        <w:tc>
          <w:tcPr>
            <w:tcW w:w="689" w:type="pct"/>
            <w:gridSpan w:val="2"/>
            <w:vMerge w:val="restart"/>
            <w:vAlign w:val="center"/>
            <w:hideMark/>
          </w:tcPr>
          <w:p w14:paraId="0D5507A0" w14:textId="77777777" w:rsidR="00F72392" w:rsidRPr="00B06C25" w:rsidRDefault="00F72392">
            <w:pPr>
              <w:spacing w:before="20" w:after="20"/>
              <w:jc w:val="center"/>
              <w:rPr>
                <w:sz w:val="19"/>
                <w:szCs w:val="19"/>
                <w:lang w:val="en-US"/>
              </w:rPr>
            </w:pPr>
            <w:proofErr w:type="spellStart"/>
            <w:r w:rsidRPr="00B06C25">
              <w:rPr>
                <w:sz w:val="19"/>
                <w:szCs w:val="19"/>
                <w:lang w:val="en-US"/>
              </w:rPr>
              <w:t>Consumo</w:t>
            </w:r>
            <w:proofErr w:type="spellEnd"/>
            <w:r w:rsidRPr="00B06C25">
              <w:rPr>
                <w:sz w:val="19"/>
                <w:szCs w:val="19"/>
                <w:lang w:val="en-US"/>
              </w:rPr>
              <w:t xml:space="preserve"> total del sector</w:t>
            </w:r>
          </w:p>
        </w:tc>
      </w:tr>
      <w:tr w:rsidR="00F72392" w:rsidRPr="00B06C25" w14:paraId="4E93F2A0" w14:textId="77777777" w:rsidTr="00912B70">
        <w:trPr>
          <w:trHeight w:val="77"/>
          <w:jc w:val="center"/>
        </w:trPr>
        <w:tc>
          <w:tcPr>
            <w:tcW w:w="619" w:type="pct"/>
            <w:vMerge/>
            <w:hideMark/>
          </w:tcPr>
          <w:p w14:paraId="5ED04C1A" w14:textId="77777777" w:rsidR="00F72392" w:rsidRPr="00B06C25" w:rsidRDefault="00F72392">
            <w:pPr>
              <w:spacing w:before="20" w:after="20"/>
              <w:jc w:val="center"/>
              <w:rPr>
                <w:sz w:val="19"/>
                <w:szCs w:val="19"/>
                <w:lang w:val="en-US"/>
              </w:rPr>
            </w:pPr>
          </w:p>
        </w:tc>
        <w:tc>
          <w:tcPr>
            <w:tcW w:w="581" w:type="pct"/>
            <w:vMerge/>
          </w:tcPr>
          <w:p w14:paraId="78045C08" w14:textId="77777777" w:rsidR="00F72392" w:rsidRPr="00B06C25" w:rsidRDefault="00F72392">
            <w:pPr>
              <w:spacing w:before="20" w:after="20"/>
              <w:jc w:val="center"/>
              <w:rPr>
                <w:sz w:val="19"/>
                <w:szCs w:val="19"/>
                <w:lang w:val="en-US"/>
              </w:rPr>
            </w:pPr>
          </w:p>
        </w:tc>
        <w:tc>
          <w:tcPr>
            <w:tcW w:w="565" w:type="pct"/>
            <w:vMerge/>
          </w:tcPr>
          <w:p w14:paraId="5A4B8FE6" w14:textId="77777777" w:rsidR="00F72392" w:rsidRPr="00B06C25" w:rsidRDefault="00F72392">
            <w:pPr>
              <w:spacing w:before="20" w:after="20"/>
              <w:jc w:val="center"/>
              <w:rPr>
                <w:sz w:val="19"/>
                <w:szCs w:val="19"/>
                <w:lang w:val="en-US"/>
              </w:rPr>
            </w:pPr>
          </w:p>
        </w:tc>
        <w:tc>
          <w:tcPr>
            <w:tcW w:w="637" w:type="pct"/>
            <w:vMerge/>
          </w:tcPr>
          <w:p w14:paraId="1FDC4119" w14:textId="77777777" w:rsidR="00F72392" w:rsidRPr="00B06C25" w:rsidRDefault="00F72392">
            <w:pPr>
              <w:spacing w:before="20" w:after="20"/>
              <w:jc w:val="center"/>
              <w:rPr>
                <w:sz w:val="19"/>
                <w:szCs w:val="19"/>
                <w:lang w:val="en-US"/>
              </w:rPr>
            </w:pPr>
          </w:p>
        </w:tc>
        <w:tc>
          <w:tcPr>
            <w:tcW w:w="620" w:type="pct"/>
            <w:hideMark/>
          </w:tcPr>
          <w:p w14:paraId="5FBA2E0D" w14:textId="77777777" w:rsidR="00F72392" w:rsidRPr="00B06C25" w:rsidRDefault="00F72392">
            <w:pPr>
              <w:spacing w:before="20" w:after="20"/>
              <w:ind w:left="-250" w:right="-179"/>
              <w:jc w:val="center"/>
              <w:rPr>
                <w:sz w:val="19"/>
                <w:szCs w:val="19"/>
                <w:lang w:val="en-US"/>
              </w:rPr>
            </w:pPr>
            <w:proofErr w:type="spellStart"/>
            <w:r w:rsidRPr="00B06C25">
              <w:rPr>
                <w:sz w:val="19"/>
                <w:szCs w:val="19"/>
                <w:lang w:val="en-US"/>
              </w:rPr>
              <w:t>Fabricación</w:t>
            </w:r>
            <w:proofErr w:type="spellEnd"/>
          </w:p>
        </w:tc>
        <w:tc>
          <w:tcPr>
            <w:tcW w:w="799" w:type="pct"/>
            <w:hideMark/>
          </w:tcPr>
          <w:p w14:paraId="04859DFD" w14:textId="77777777" w:rsidR="00F72392" w:rsidRPr="00B06C25" w:rsidRDefault="00F72392">
            <w:pPr>
              <w:spacing w:before="20" w:after="20"/>
              <w:jc w:val="center"/>
              <w:rPr>
                <w:sz w:val="19"/>
                <w:szCs w:val="19"/>
                <w:lang w:val="en-US"/>
              </w:rPr>
            </w:pPr>
            <w:r w:rsidRPr="00B06C25">
              <w:rPr>
                <w:sz w:val="19"/>
                <w:szCs w:val="19"/>
                <w:lang w:val="en-US"/>
              </w:rPr>
              <w:t xml:space="preserve">Servicio </w:t>
            </w:r>
            <w:proofErr w:type="spellStart"/>
            <w:r w:rsidRPr="00B06C25">
              <w:rPr>
                <w:sz w:val="19"/>
                <w:szCs w:val="19"/>
                <w:lang w:val="en-US"/>
              </w:rPr>
              <w:t>técnico</w:t>
            </w:r>
            <w:proofErr w:type="spellEnd"/>
          </w:p>
        </w:tc>
        <w:tc>
          <w:tcPr>
            <w:tcW w:w="490" w:type="pct"/>
            <w:vMerge/>
          </w:tcPr>
          <w:p w14:paraId="150AB0A7" w14:textId="77777777" w:rsidR="00F72392" w:rsidRPr="00B06C25" w:rsidRDefault="00F72392">
            <w:pPr>
              <w:spacing w:before="20" w:after="20"/>
              <w:jc w:val="right"/>
              <w:rPr>
                <w:sz w:val="19"/>
                <w:szCs w:val="19"/>
                <w:lang w:val="en-US"/>
              </w:rPr>
            </w:pPr>
          </w:p>
        </w:tc>
        <w:tc>
          <w:tcPr>
            <w:tcW w:w="689" w:type="pct"/>
            <w:gridSpan w:val="2"/>
            <w:vMerge/>
          </w:tcPr>
          <w:p w14:paraId="5627C3EB" w14:textId="77777777" w:rsidR="00F72392" w:rsidRPr="00B06C25" w:rsidRDefault="00F72392">
            <w:pPr>
              <w:spacing w:before="20" w:after="20"/>
              <w:jc w:val="right"/>
              <w:rPr>
                <w:sz w:val="19"/>
                <w:szCs w:val="19"/>
                <w:lang w:val="en-US"/>
              </w:rPr>
            </w:pPr>
          </w:p>
        </w:tc>
      </w:tr>
      <w:tr w:rsidR="00F72392" w:rsidRPr="00B06C25" w14:paraId="7F60CD45" w14:textId="77777777" w:rsidTr="00912B70">
        <w:trPr>
          <w:trHeight w:val="249"/>
          <w:jc w:val="center"/>
        </w:trPr>
        <w:tc>
          <w:tcPr>
            <w:tcW w:w="619" w:type="pct"/>
            <w:hideMark/>
          </w:tcPr>
          <w:p w14:paraId="1CCFBF51" w14:textId="77777777" w:rsidR="00F72392" w:rsidRPr="00B06C25" w:rsidRDefault="00F72392">
            <w:pPr>
              <w:spacing w:before="20" w:after="20"/>
              <w:ind w:left="32"/>
              <w:jc w:val="left"/>
              <w:rPr>
                <w:sz w:val="19"/>
                <w:szCs w:val="19"/>
                <w:lang w:val="en-US"/>
              </w:rPr>
            </w:pPr>
            <w:r w:rsidRPr="00B06C25">
              <w:rPr>
                <w:sz w:val="19"/>
                <w:szCs w:val="19"/>
                <w:lang w:val="en-US"/>
              </w:rPr>
              <w:t>HCFC-22</w:t>
            </w:r>
          </w:p>
        </w:tc>
        <w:tc>
          <w:tcPr>
            <w:tcW w:w="581" w:type="pct"/>
          </w:tcPr>
          <w:p w14:paraId="68EB3C13" w14:textId="77777777" w:rsidR="00F72392" w:rsidRPr="00B06C25" w:rsidRDefault="00F72392">
            <w:pPr>
              <w:spacing w:before="20" w:after="20"/>
              <w:jc w:val="right"/>
              <w:rPr>
                <w:sz w:val="19"/>
                <w:szCs w:val="19"/>
                <w:lang w:val="en-US"/>
              </w:rPr>
            </w:pPr>
          </w:p>
        </w:tc>
        <w:tc>
          <w:tcPr>
            <w:tcW w:w="565" w:type="pct"/>
          </w:tcPr>
          <w:p w14:paraId="236C80D7" w14:textId="77777777" w:rsidR="00F72392" w:rsidRPr="00B06C25" w:rsidRDefault="00F72392">
            <w:pPr>
              <w:spacing w:before="20" w:after="20"/>
              <w:jc w:val="right"/>
              <w:rPr>
                <w:sz w:val="19"/>
                <w:szCs w:val="19"/>
                <w:lang w:val="en-US"/>
              </w:rPr>
            </w:pPr>
          </w:p>
        </w:tc>
        <w:tc>
          <w:tcPr>
            <w:tcW w:w="637" w:type="pct"/>
          </w:tcPr>
          <w:p w14:paraId="14978D14" w14:textId="77777777" w:rsidR="00F72392" w:rsidRPr="00B06C25" w:rsidRDefault="00F72392">
            <w:pPr>
              <w:spacing w:before="20" w:after="20"/>
              <w:jc w:val="right"/>
              <w:rPr>
                <w:sz w:val="19"/>
                <w:szCs w:val="19"/>
                <w:lang w:val="en-US"/>
              </w:rPr>
            </w:pPr>
          </w:p>
        </w:tc>
        <w:tc>
          <w:tcPr>
            <w:tcW w:w="620" w:type="pct"/>
          </w:tcPr>
          <w:p w14:paraId="150BEAFF" w14:textId="77777777" w:rsidR="00F72392" w:rsidRPr="00B06C25" w:rsidRDefault="00F72392">
            <w:pPr>
              <w:spacing w:before="20" w:after="20"/>
              <w:jc w:val="right"/>
              <w:rPr>
                <w:sz w:val="19"/>
                <w:szCs w:val="19"/>
                <w:lang w:val="en-US"/>
              </w:rPr>
            </w:pPr>
          </w:p>
        </w:tc>
        <w:tc>
          <w:tcPr>
            <w:tcW w:w="799" w:type="pct"/>
          </w:tcPr>
          <w:p w14:paraId="0542EAFE" w14:textId="47BA10B2" w:rsidR="00F72392" w:rsidRPr="00B06C25" w:rsidRDefault="002F464C" w:rsidP="002F464C">
            <w:pPr>
              <w:spacing w:before="20" w:after="20"/>
              <w:jc w:val="right"/>
              <w:rPr>
                <w:sz w:val="19"/>
                <w:szCs w:val="19"/>
                <w:lang w:val="en-US"/>
              </w:rPr>
            </w:pPr>
            <w:r w:rsidRPr="00B06C25">
              <w:rPr>
                <w:color w:val="000000" w:themeColor="text1"/>
                <w:sz w:val="19"/>
                <w:szCs w:val="19"/>
              </w:rPr>
              <w:t>2,</w:t>
            </w:r>
            <w:r w:rsidR="001E0891" w:rsidRPr="00B06C25">
              <w:rPr>
                <w:color w:val="000000" w:themeColor="text1"/>
                <w:sz w:val="19"/>
                <w:szCs w:val="19"/>
              </w:rPr>
              <w:t>2</w:t>
            </w:r>
          </w:p>
        </w:tc>
        <w:tc>
          <w:tcPr>
            <w:tcW w:w="490" w:type="pct"/>
          </w:tcPr>
          <w:p w14:paraId="733DC825" w14:textId="77777777" w:rsidR="00F72392" w:rsidRPr="00B06C25" w:rsidRDefault="00F72392">
            <w:pPr>
              <w:spacing w:before="20" w:after="20"/>
              <w:jc w:val="right"/>
              <w:rPr>
                <w:sz w:val="19"/>
                <w:szCs w:val="19"/>
                <w:lang w:val="en-US"/>
              </w:rPr>
            </w:pPr>
          </w:p>
        </w:tc>
        <w:tc>
          <w:tcPr>
            <w:tcW w:w="689" w:type="pct"/>
            <w:gridSpan w:val="2"/>
          </w:tcPr>
          <w:p w14:paraId="24342449" w14:textId="7B57DA67" w:rsidR="00F72392" w:rsidRPr="00B06C25" w:rsidRDefault="002F464C" w:rsidP="002F464C">
            <w:pPr>
              <w:spacing w:before="20" w:after="20"/>
              <w:jc w:val="right"/>
              <w:rPr>
                <w:sz w:val="19"/>
                <w:szCs w:val="19"/>
                <w:lang w:val="en-US"/>
              </w:rPr>
            </w:pPr>
            <w:r w:rsidRPr="00B06C25">
              <w:rPr>
                <w:color w:val="000000" w:themeColor="text1"/>
                <w:sz w:val="19"/>
                <w:szCs w:val="19"/>
              </w:rPr>
              <w:t>2,</w:t>
            </w:r>
            <w:r w:rsidR="00B06C25" w:rsidRPr="00B06C25">
              <w:rPr>
                <w:color w:val="000000" w:themeColor="text1"/>
                <w:sz w:val="19"/>
                <w:szCs w:val="19"/>
              </w:rPr>
              <w:t>2</w:t>
            </w:r>
          </w:p>
        </w:tc>
      </w:tr>
    </w:tbl>
    <w:p w14:paraId="3FAFDE95" w14:textId="77777777" w:rsidR="00F72392" w:rsidRPr="00B06C25" w:rsidRDefault="00F72392">
      <w:pPr>
        <w:spacing w:before="20" w:after="20"/>
        <w:jc w:val="center"/>
        <w:rPr>
          <w:sz w:val="19"/>
          <w:szCs w:val="19"/>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5B354A" w14:paraId="26ABC4E9" w14:textId="77777777">
        <w:trPr>
          <w:trHeight w:val="79"/>
          <w:jc w:val="center"/>
        </w:trPr>
        <w:tc>
          <w:tcPr>
            <w:tcW w:w="9983" w:type="dxa"/>
            <w:gridSpan w:val="4"/>
            <w:vAlign w:val="center"/>
            <w:hideMark/>
          </w:tcPr>
          <w:p w14:paraId="58FAC030" w14:textId="77777777" w:rsidR="00F72392" w:rsidRPr="00B06C25" w:rsidRDefault="00F72392">
            <w:pPr>
              <w:spacing w:before="20" w:after="20"/>
              <w:jc w:val="left"/>
              <w:rPr>
                <w:b/>
                <w:sz w:val="19"/>
                <w:szCs w:val="19"/>
                <w:lang w:val="es-ES"/>
              </w:rPr>
            </w:pPr>
            <w:r w:rsidRPr="00B06C25">
              <w:rPr>
                <w:b/>
                <w:sz w:val="19"/>
                <w:szCs w:val="19"/>
                <w:lang w:val="es-ES"/>
              </w:rPr>
              <w:t>DATOS DE CONSUMO (</w:t>
            </w:r>
            <w:proofErr w:type="spellStart"/>
            <w:r w:rsidRPr="00B06C25">
              <w:rPr>
                <w:b/>
                <w:sz w:val="19"/>
                <w:szCs w:val="19"/>
                <w:lang w:val="es-ES"/>
              </w:rPr>
              <w:t>tons</w:t>
            </w:r>
            <w:proofErr w:type="spellEnd"/>
            <w:r w:rsidRPr="00B06C25">
              <w:rPr>
                <w:b/>
                <w:sz w:val="19"/>
                <w:szCs w:val="19"/>
                <w:lang w:val="es-ES"/>
              </w:rPr>
              <w:t>. PAO)</w:t>
            </w:r>
          </w:p>
        </w:tc>
      </w:tr>
      <w:tr w:rsidR="00F72392" w:rsidRPr="00B06C25" w14:paraId="7AFFF28E" w14:textId="77777777">
        <w:trPr>
          <w:trHeight w:val="140"/>
          <w:jc w:val="center"/>
        </w:trPr>
        <w:tc>
          <w:tcPr>
            <w:tcW w:w="2405" w:type="dxa"/>
            <w:vAlign w:val="center"/>
            <w:hideMark/>
          </w:tcPr>
          <w:p w14:paraId="26ADDF76" w14:textId="77777777" w:rsidR="00F72392" w:rsidRPr="00B06C25" w:rsidRDefault="00F72392">
            <w:pPr>
              <w:spacing w:before="20" w:after="20"/>
              <w:jc w:val="center"/>
              <w:rPr>
                <w:sz w:val="19"/>
                <w:szCs w:val="19"/>
                <w:lang w:val="en-US"/>
              </w:rPr>
            </w:pPr>
            <w:r w:rsidRPr="00B06C25">
              <w:rPr>
                <w:sz w:val="19"/>
                <w:szCs w:val="19"/>
                <w:lang w:val="en-US"/>
              </w:rPr>
              <w:t xml:space="preserve">Nivel </w:t>
            </w:r>
            <w:proofErr w:type="spellStart"/>
            <w:r w:rsidRPr="00B06C25">
              <w:rPr>
                <w:sz w:val="19"/>
                <w:szCs w:val="19"/>
                <w:lang w:val="en-US"/>
              </w:rPr>
              <w:t>básico</w:t>
            </w:r>
            <w:proofErr w:type="spellEnd"/>
            <w:r w:rsidRPr="00B06C25">
              <w:rPr>
                <w:sz w:val="19"/>
                <w:szCs w:val="19"/>
                <w:lang w:val="en-US"/>
              </w:rPr>
              <w:t xml:space="preserve"> en 2009-2010:</w:t>
            </w:r>
          </w:p>
        </w:tc>
        <w:tc>
          <w:tcPr>
            <w:tcW w:w="1985" w:type="dxa"/>
            <w:vAlign w:val="center"/>
            <w:hideMark/>
          </w:tcPr>
          <w:p w14:paraId="776269E9" w14:textId="77777777" w:rsidR="00F72392" w:rsidRPr="00B06C25" w:rsidRDefault="0032793B" w:rsidP="0032793B">
            <w:pPr>
              <w:spacing w:before="20" w:after="20"/>
              <w:jc w:val="right"/>
              <w:rPr>
                <w:sz w:val="19"/>
                <w:szCs w:val="19"/>
                <w:lang w:val="en-US"/>
              </w:rPr>
            </w:pPr>
            <w:r w:rsidRPr="00B06C25">
              <w:rPr>
                <w:color w:val="000000" w:themeColor="text1"/>
                <w:sz w:val="19"/>
                <w:szCs w:val="19"/>
              </w:rPr>
              <w:t>28,90</w:t>
            </w:r>
          </w:p>
        </w:tc>
        <w:tc>
          <w:tcPr>
            <w:tcW w:w="4252" w:type="dxa"/>
            <w:vAlign w:val="center"/>
            <w:hideMark/>
          </w:tcPr>
          <w:p w14:paraId="15860AC1" w14:textId="77777777" w:rsidR="00F72392" w:rsidRPr="00B06C25" w:rsidRDefault="00F72392">
            <w:pPr>
              <w:spacing w:before="20" w:after="20"/>
              <w:jc w:val="center"/>
              <w:rPr>
                <w:sz w:val="19"/>
                <w:szCs w:val="19"/>
                <w:lang w:val="es-ES"/>
              </w:rPr>
            </w:pPr>
            <w:r w:rsidRPr="00B06C25">
              <w:rPr>
                <w:sz w:val="19"/>
                <w:szCs w:val="19"/>
                <w:lang w:val="es-ES"/>
              </w:rPr>
              <w:t>Punto de partida para reducciones acumulativas sostenidas:</w:t>
            </w:r>
          </w:p>
        </w:tc>
        <w:tc>
          <w:tcPr>
            <w:tcW w:w="1341" w:type="dxa"/>
            <w:vAlign w:val="center"/>
            <w:hideMark/>
          </w:tcPr>
          <w:p w14:paraId="5257525F" w14:textId="77777777" w:rsidR="00F72392" w:rsidRPr="00B06C25" w:rsidRDefault="00544C11">
            <w:pPr>
              <w:spacing w:before="20" w:after="20"/>
              <w:jc w:val="right"/>
              <w:rPr>
                <w:sz w:val="19"/>
                <w:szCs w:val="19"/>
                <w:lang w:val="en-US"/>
              </w:rPr>
            </w:pPr>
            <w:r w:rsidRPr="00B06C25">
              <w:rPr>
                <w:sz w:val="19"/>
                <w:szCs w:val="19"/>
              </w:rPr>
              <w:t>18,00</w:t>
            </w:r>
          </w:p>
        </w:tc>
      </w:tr>
      <w:tr w:rsidR="00F72392" w:rsidRPr="00B06C25" w14:paraId="235AA90C" w14:textId="77777777">
        <w:trPr>
          <w:trHeight w:val="215"/>
          <w:jc w:val="center"/>
        </w:trPr>
        <w:tc>
          <w:tcPr>
            <w:tcW w:w="9983" w:type="dxa"/>
            <w:gridSpan w:val="4"/>
            <w:vAlign w:val="center"/>
            <w:hideMark/>
          </w:tcPr>
          <w:p w14:paraId="48092EF1" w14:textId="77777777" w:rsidR="00F72392" w:rsidRPr="00B06C25" w:rsidRDefault="00F72392">
            <w:pPr>
              <w:spacing w:before="20" w:after="20"/>
              <w:jc w:val="left"/>
              <w:rPr>
                <w:b/>
                <w:sz w:val="19"/>
                <w:szCs w:val="19"/>
                <w:lang w:val="en-US"/>
              </w:rPr>
            </w:pPr>
            <w:r w:rsidRPr="00B06C25">
              <w:rPr>
                <w:b/>
                <w:sz w:val="19"/>
                <w:szCs w:val="19"/>
                <w:lang w:val="en-US"/>
              </w:rPr>
              <w:t>CONSUMO ADMISIBLE PARA FINANCIAMIENTO</w:t>
            </w:r>
          </w:p>
        </w:tc>
      </w:tr>
      <w:tr w:rsidR="00F72392" w:rsidRPr="00B06C25" w14:paraId="0670C203" w14:textId="77777777">
        <w:trPr>
          <w:trHeight w:val="50"/>
          <w:jc w:val="center"/>
        </w:trPr>
        <w:tc>
          <w:tcPr>
            <w:tcW w:w="2405" w:type="dxa"/>
            <w:vAlign w:val="center"/>
            <w:hideMark/>
          </w:tcPr>
          <w:p w14:paraId="6813EE80" w14:textId="77777777" w:rsidR="00F72392" w:rsidRPr="00B06C25" w:rsidRDefault="00F72392">
            <w:pPr>
              <w:spacing w:before="20" w:after="20"/>
              <w:jc w:val="center"/>
              <w:rPr>
                <w:sz w:val="19"/>
                <w:szCs w:val="19"/>
                <w:lang w:val="en-US"/>
              </w:rPr>
            </w:pPr>
            <w:r w:rsidRPr="00B06C25">
              <w:rPr>
                <w:sz w:val="19"/>
                <w:szCs w:val="19"/>
                <w:lang w:val="en-US"/>
              </w:rPr>
              <w:t xml:space="preserve">Ya </w:t>
            </w:r>
            <w:proofErr w:type="spellStart"/>
            <w:r w:rsidRPr="00B06C25">
              <w:rPr>
                <w:sz w:val="19"/>
                <w:szCs w:val="19"/>
                <w:lang w:val="en-US"/>
              </w:rPr>
              <w:t>aprobado</w:t>
            </w:r>
            <w:proofErr w:type="spellEnd"/>
            <w:r w:rsidRPr="00B06C25">
              <w:rPr>
                <w:sz w:val="19"/>
                <w:szCs w:val="19"/>
                <w:lang w:val="en-US"/>
              </w:rPr>
              <w:t>:</w:t>
            </w:r>
          </w:p>
        </w:tc>
        <w:tc>
          <w:tcPr>
            <w:tcW w:w="1985" w:type="dxa"/>
            <w:vAlign w:val="center"/>
            <w:hideMark/>
          </w:tcPr>
          <w:p w14:paraId="5FB186BB" w14:textId="2625D24C" w:rsidR="00F72392" w:rsidRPr="00B06C25" w:rsidRDefault="001C32B0">
            <w:pPr>
              <w:spacing w:before="20" w:after="20"/>
              <w:jc w:val="right"/>
              <w:rPr>
                <w:sz w:val="19"/>
                <w:szCs w:val="19"/>
                <w:lang w:val="en-US"/>
              </w:rPr>
            </w:pPr>
            <w:r w:rsidRPr="00B06C25">
              <w:rPr>
                <w:sz w:val="19"/>
                <w:szCs w:val="19"/>
              </w:rPr>
              <w:t>18,00</w:t>
            </w:r>
          </w:p>
        </w:tc>
        <w:tc>
          <w:tcPr>
            <w:tcW w:w="4252" w:type="dxa"/>
            <w:vAlign w:val="center"/>
            <w:hideMark/>
          </w:tcPr>
          <w:p w14:paraId="388A92CB" w14:textId="77777777" w:rsidR="00F72392" w:rsidRPr="00B06C25" w:rsidRDefault="00F72392">
            <w:pPr>
              <w:spacing w:before="20" w:after="20"/>
              <w:jc w:val="center"/>
              <w:rPr>
                <w:i/>
                <w:sz w:val="19"/>
                <w:szCs w:val="19"/>
                <w:lang w:val="en-US"/>
              </w:rPr>
            </w:pPr>
            <w:r w:rsidRPr="00B06C25">
              <w:rPr>
                <w:sz w:val="19"/>
                <w:szCs w:val="19"/>
                <w:lang w:val="en-US"/>
              </w:rPr>
              <w:t>Restante:</w:t>
            </w:r>
          </w:p>
        </w:tc>
        <w:tc>
          <w:tcPr>
            <w:tcW w:w="1341" w:type="dxa"/>
            <w:vAlign w:val="center"/>
            <w:hideMark/>
          </w:tcPr>
          <w:p w14:paraId="372E4DF0" w14:textId="1851A87D" w:rsidR="00F72392" w:rsidRPr="00B06C25" w:rsidRDefault="001C32B0">
            <w:pPr>
              <w:spacing w:before="20" w:after="20"/>
              <w:jc w:val="right"/>
              <w:rPr>
                <w:sz w:val="19"/>
                <w:szCs w:val="19"/>
                <w:lang w:val="en-US"/>
              </w:rPr>
            </w:pPr>
            <w:r w:rsidRPr="00B06C25">
              <w:rPr>
                <w:sz w:val="19"/>
                <w:szCs w:val="19"/>
              </w:rPr>
              <w:t>0</w:t>
            </w:r>
            <w:r w:rsidR="00544C11" w:rsidRPr="00B06C25">
              <w:rPr>
                <w:sz w:val="19"/>
                <w:szCs w:val="19"/>
              </w:rPr>
              <w:t>,00</w:t>
            </w:r>
          </w:p>
        </w:tc>
      </w:tr>
    </w:tbl>
    <w:p w14:paraId="2ECFAE0E" w14:textId="77777777" w:rsidR="00F72392" w:rsidRPr="00B06C25" w:rsidRDefault="00F72392">
      <w:pPr>
        <w:spacing w:before="20" w:after="20"/>
        <w:jc w:val="center"/>
        <w:rPr>
          <w:sz w:val="19"/>
          <w:szCs w:val="19"/>
        </w:rPr>
      </w:pPr>
    </w:p>
    <w:tbl>
      <w:tblPr>
        <w:tblStyle w:val="TableGrid"/>
        <w:tblW w:w="5360" w:type="pct"/>
        <w:jc w:val="center"/>
        <w:tblLayout w:type="fixed"/>
        <w:tblLook w:val="04A0" w:firstRow="1" w:lastRow="0" w:firstColumn="1" w:lastColumn="0" w:noHBand="0" w:noVBand="1"/>
      </w:tblPr>
      <w:tblGrid>
        <w:gridCol w:w="1165"/>
        <w:gridCol w:w="3287"/>
        <w:gridCol w:w="1417"/>
        <w:gridCol w:w="1417"/>
        <w:gridCol w:w="1417"/>
        <w:gridCol w:w="1417"/>
      </w:tblGrid>
      <w:tr w:rsidR="00F72392" w:rsidRPr="00B06C25" w14:paraId="75C7F27C" w14:textId="77777777">
        <w:trPr>
          <w:trHeight w:val="50"/>
          <w:jc w:val="center"/>
        </w:trPr>
        <w:tc>
          <w:tcPr>
            <w:tcW w:w="2200" w:type="pct"/>
            <w:gridSpan w:val="2"/>
            <w:vAlign w:val="center"/>
            <w:hideMark/>
          </w:tcPr>
          <w:p w14:paraId="70551511" w14:textId="77777777" w:rsidR="00F72392" w:rsidRPr="00B06C25" w:rsidRDefault="00F72392">
            <w:pPr>
              <w:spacing w:before="20" w:after="20"/>
              <w:jc w:val="left"/>
              <w:rPr>
                <w:rFonts w:asciiTheme="majorBidi" w:hAnsiTheme="majorBidi" w:cstheme="majorBidi"/>
                <w:b/>
                <w:sz w:val="19"/>
                <w:szCs w:val="19"/>
                <w:lang w:val="en-US"/>
              </w:rPr>
            </w:pPr>
            <w:r w:rsidRPr="00B06C25">
              <w:rPr>
                <w:rFonts w:asciiTheme="majorBidi" w:hAnsiTheme="majorBidi" w:cstheme="majorBidi"/>
                <w:b/>
                <w:sz w:val="19"/>
                <w:szCs w:val="19"/>
                <w:lang w:val="en-US"/>
              </w:rPr>
              <w:t>PLAN ADMINISTRATIVO APROBADO</w:t>
            </w:r>
          </w:p>
        </w:tc>
        <w:tc>
          <w:tcPr>
            <w:tcW w:w="700" w:type="pct"/>
            <w:vAlign w:val="center"/>
            <w:hideMark/>
          </w:tcPr>
          <w:p w14:paraId="0B16200B" w14:textId="77777777" w:rsidR="00F72392" w:rsidRPr="00B06C25" w:rsidRDefault="00F72392">
            <w:pPr>
              <w:spacing w:before="20" w:after="20"/>
              <w:jc w:val="center"/>
              <w:rPr>
                <w:rFonts w:asciiTheme="majorBidi" w:hAnsiTheme="majorBidi" w:cstheme="majorBidi"/>
                <w:b/>
                <w:sz w:val="19"/>
                <w:szCs w:val="19"/>
                <w:lang w:val="en-US"/>
              </w:rPr>
            </w:pPr>
            <w:r w:rsidRPr="00B06C25">
              <w:rPr>
                <w:rFonts w:asciiTheme="majorBidi" w:hAnsiTheme="majorBidi" w:cstheme="majorBidi"/>
                <w:b/>
                <w:sz w:val="19"/>
                <w:szCs w:val="19"/>
                <w:lang w:val="en-US"/>
              </w:rPr>
              <w:t>2026</w:t>
            </w:r>
          </w:p>
        </w:tc>
        <w:tc>
          <w:tcPr>
            <w:tcW w:w="700" w:type="pct"/>
            <w:vAlign w:val="center"/>
            <w:hideMark/>
          </w:tcPr>
          <w:p w14:paraId="6AD80B01" w14:textId="77777777" w:rsidR="00F72392" w:rsidRPr="00B06C25" w:rsidRDefault="00F72392">
            <w:pPr>
              <w:spacing w:before="20" w:after="20"/>
              <w:jc w:val="center"/>
              <w:rPr>
                <w:rFonts w:asciiTheme="majorBidi" w:hAnsiTheme="majorBidi" w:cstheme="majorBidi"/>
                <w:b/>
                <w:sz w:val="19"/>
                <w:szCs w:val="19"/>
                <w:lang w:val="en-US"/>
              </w:rPr>
            </w:pPr>
            <w:r w:rsidRPr="00B06C25">
              <w:rPr>
                <w:rFonts w:asciiTheme="majorBidi" w:hAnsiTheme="majorBidi" w:cstheme="majorBidi"/>
                <w:b/>
                <w:sz w:val="19"/>
                <w:szCs w:val="19"/>
                <w:lang w:val="en-US"/>
              </w:rPr>
              <w:t>2027</w:t>
            </w:r>
          </w:p>
        </w:tc>
        <w:tc>
          <w:tcPr>
            <w:tcW w:w="700" w:type="pct"/>
            <w:vAlign w:val="center"/>
            <w:hideMark/>
          </w:tcPr>
          <w:p w14:paraId="7D2B0A5D" w14:textId="77777777" w:rsidR="00F72392" w:rsidRPr="00B06C25" w:rsidRDefault="00F72392">
            <w:pPr>
              <w:spacing w:before="20" w:after="20"/>
              <w:jc w:val="center"/>
              <w:rPr>
                <w:rFonts w:asciiTheme="majorBidi" w:hAnsiTheme="majorBidi" w:cstheme="majorBidi"/>
                <w:b/>
                <w:sz w:val="19"/>
                <w:szCs w:val="19"/>
                <w:lang w:val="en-US"/>
              </w:rPr>
            </w:pPr>
            <w:r w:rsidRPr="00B06C25">
              <w:rPr>
                <w:rFonts w:asciiTheme="majorBidi" w:hAnsiTheme="majorBidi" w:cstheme="majorBidi"/>
                <w:b/>
                <w:sz w:val="19"/>
                <w:szCs w:val="19"/>
                <w:lang w:val="en-US"/>
              </w:rPr>
              <w:t>2028</w:t>
            </w:r>
          </w:p>
        </w:tc>
        <w:tc>
          <w:tcPr>
            <w:tcW w:w="700" w:type="pct"/>
            <w:vAlign w:val="center"/>
            <w:hideMark/>
          </w:tcPr>
          <w:p w14:paraId="77398C4A" w14:textId="77777777" w:rsidR="00F72392" w:rsidRPr="00B06C25" w:rsidRDefault="00F72392">
            <w:pPr>
              <w:spacing w:before="20" w:after="20"/>
              <w:jc w:val="center"/>
              <w:rPr>
                <w:rFonts w:asciiTheme="majorBidi" w:hAnsiTheme="majorBidi" w:cstheme="majorBidi"/>
                <w:b/>
                <w:sz w:val="19"/>
                <w:szCs w:val="19"/>
                <w:lang w:val="en-US"/>
              </w:rPr>
            </w:pPr>
            <w:r w:rsidRPr="00B06C25">
              <w:rPr>
                <w:rFonts w:asciiTheme="majorBidi" w:hAnsiTheme="majorBidi" w:cstheme="majorBidi"/>
                <w:b/>
                <w:sz w:val="19"/>
                <w:szCs w:val="19"/>
                <w:lang w:val="en-US"/>
              </w:rPr>
              <w:t>Total</w:t>
            </w:r>
          </w:p>
        </w:tc>
      </w:tr>
      <w:tr w:rsidR="0079792C" w:rsidRPr="00B06C25" w14:paraId="335883E3" w14:textId="77777777" w:rsidTr="00B06C25">
        <w:trPr>
          <w:trHeight w:val="187"/>
          <w:jc w:val="center"/>
        </w:trPr>
        <w:tc>
          <w:tcPr>
            <w:tcW w:w="576" w:type="pct"/>
            <w:vMerge w:val="restart"/>
            <w:vAlign w:val="center"/>
            <w:hideMark/>
          </w:tcPr>
          <w:p w14:paraId="12AE65C7" w14:textId="77777777" w:rsidR="0079792C" w:rsidRPr="00B06C25" w:rsidRDefault="0079792C" w:rsidP="0079792C">
            <w:pPr>
              <w:spacing w:before="20" w:after="20"/>
              <w:jc w:val="center"/>
              <w:rPr>
                <w:rFonts w:asciiTheme="majorBidi" w:hAnsiTheme="majorBidi" w:cstheme="majorBidi"/>
                <w:sz w:val="19"/>
                <w:szCs w:val="19"/>
                <w:lang w:val="en-US"/>
              </w:rPr>
            </w:pPr>
            <w:r w:rsidRPr="00B06C25">
              <w:rPr>
                <w:rFonts w:asciiTheme="majorBidi" w:hAnsiTheme="majorBidi" w:cstheme="majorBidi"/>
                <w:color w:val="000000" w:themeColor="text1"/>
                <w:sz w:val="19"/>
                <w:szCs w:val="19"/>
              </w:rPr>
              <w:t>PNUMA</w:t>
            </w:r>
          </w:p>
        </w:tc>
        <w:tc>
          <w:tcPr>
            <w:tcW w:w="1624" w:type="pct"/>
            <w:vAlign w:val="center"/>
            <w:hideMark/>
          </w:tcPr>
          <w:p w14:paraId="478337F8" w14:textId="77777777" w:rsidR="0079792C" w:rsidRPr="00B06C25" w:rsidRDefault="0079792C" w:rsidP="0079792C">
            <w:pPr>
              <w:spacing w:before="20" w:after="20"/>
              <w:jc w:val="left"/>
              <w:rPr>
                <w:rFonts w:asciiTheme="majorBidi" w:hAnsiTheme="majorBidi" w:cstheme="majorBidi"/>
                <w:sz w:val="19"/>
                <w:szCs w:val="19"/>
                <w:lang w:val="es-ES"/>
              </w:rPr>
            </w:pPr>
            <w:r w:rsidRPr="00B06C25">
              <w:rPr>
                <w:rFonts w:asciiTheme="majorBidi" w:hAnsiTheme="majorBidi" w:cstheme="majorBidi"/>
                <w:sz w:val="19"/>
                <w:szCs w:val="19"/>
                <w:lang w:val="es-ES"/>
              </w:rPr>
              <w:t>Eliminación de SAO (toneladas PAO)</w:t>
            </w:r>
          </w:p>
        </w:tc>
        <w:tc>
          <w:tcPr>
            <w:tcW w:w="700" w:type="pct"/>
            <w:vAlign w:val="bottom"/>
          </w:tcPr>
          <w:p w14:paraId="1006F32C"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1,86</w:t>
            </w:r>
          </w:p>
        </w:tc>
        <w:tc>
          <w:tcPr>
            <w:tcW w:w="700" w:type="pct"/>
            <w:vAlign w:val="bottom"/>
          </w:tcPr>
          <w:p w14:paraId="75AB9CCC"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0,00</w:t>
            </w:r>
          </w:p>
        </w:tc>
        <w:tc>
          <w:tcPr>
            <w:tcW w:w="700" w:type="pct"/>
            <w:vAlign w:val="bottom"/>
          </w:tcPr>
          <w:p w14:paraId="53AB38B1"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1,72</w:t>
            </w:r>
          </w:p>
        </w:tc>
        <w:tc>
          <w:tcPr>
            <w:tcW w:w="700" w:type="pct"/>
            <w:vAlign w:val="bottom"/>
          </w:tcPr>
          <w:p w14:paraId="6AAABE6E" w14:textId="0B8659EC" w:rsidR="0079792C" w:rsidRPr="00B06C25" w:rsidRDefault="00EB1AFB"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fldChar w:fldCharType="begin"/>
            </w:r>
            <w:r w:rsidRPr="00B06C25">
              <w:rPr>
                <w:rFonts w:asciiTheme="majorBidi" w:hAnsiTheme="majorBidi" w:cstheme="majorBidi"/>
                <w:color w:val="000000"/>
                <w:sz w:val="19"/>
                <w:szCs w:val="19"/>
              </w:rPr>
              <w:instrText xml:space="preserve"> =SUM(LEFT) </w:instrText>
            </w:r>
            <w:r w:rsidRPr="00B06C25">
              <w:rPr>
                <w:rFonts w:asciiTheme="majorBidi" w:hAnsiTheme="majorBidi" w:cstheme="majorBidi"/>
                <w:color w:val="000000"/>
                <w:sz w:val="19"/>
                <w:szCs w:val="19"/>
              </w:rPr>
              <w:fldChar w:fldCharType="separate"/>
            </w:r>
            <w:r w:rsidRPr="00B06C25">
              <w:rPr>
                <w:rFonts w:asciiTheme="majorBidi" w:hAnsiTheme="majorBidi" w:cstheme="majorBidi"/>
                <w:noProof/>
                <w:color w:val="000000"/>
                <w:sz w:val="19"/>
                <w:szCs w:val="19"/>
              </w:rPr>
              <w:t>3</w:t>
            </w:r>
            <w:r w:rsidR="006F6D39">
              <w:rPr>
                <w:rFonts w:asciiTheme="majorBidi" w:hAnsiTheme="majorBidi" w:cstheme="majorBidi"/>
                <w:noProof/>
                <w:color w:val="000000"/>
                <w:sz w:val="19"/>
                <w:szCs w:val="19"/>
              </w:rPr>
              <w:t>,</w:t>
            </w:r>
            <w:r w:rsidRPr="00B06C25">
              <w:rPr>
                <w:rFonts w:asciiTheme="majorBidi" w:hAnsiTheme="majorBidi" w:cstheme="majorBidi"/>
                <w:noProof/>
                <w:color w:val="000000"/>
                <w:sz w:val="19"/>
                <w:szCs w:val="19"/>
              </w:rPr>
              <w:t>58</w:t>
            </w:r>
            <w:r w:rsidRPr="00B06C25">
              <w:rPr>
                <w:rFonts w:asciiTheme="majorBidi" w:hAnsiTheme="majorBidi" w:cstheme="majorBidi"/>
                <w:color w:val="000000"/>
                <w:sz w:val="19"/>
                <w:szCs w:val="19"/>
              </w:rPr>
              <w:fldChar w:fldCharType="end"/>
            </w:r>
          </w:p>
        </w:tc>
      </w:tr>
      <w:tr w:rsidR="0079792C" w:rsidRPr="00B06C25" w14:paraId="6DC65A14" w14:textId="77777777" w:rsidTr="00B06C25">
        <w:trPr>
          <w:trHeight w:val="55"/>
          <w:jc w:val="center"/>
        </w:trPr>
        <w:tc>
          <w:tcPr>
            <w:tcW w:w="576" w:type="pct"/>
            <w:vMerge/>
            <w:vAlign w:val="center"/>
            <w:hideMark/>
          </w:tcPr>
          <w:p w14:paraId="65C873F4" w14:textId="77777777" w:rsidR="0079792C" w:rsidRPr="00B06C25" w:rsidRDefault="0079792C" w:rsidP="0079792C">
            <w:pPr>
              <w:spacing w:before="20" w:after="20"/>
              <w:jc w:val="center"/>
              <w:rPr>
                <w:rFonts w:asciiTheme="majorBidi" w:hAnsiTheme="majorBidi" w:cstheme="majorBidi"/>
                <w:sz w:val="19"/>
                <w:szCs w:val="19"/>
                <w:lang w:val="en-US"/>
              </w:rPr>
            </w:pPr>
          </w:p>
        </w:tc>
        <w:tc>
          <w:tcPr>
            <w:tcW w:w="1624" w:type="pct"/>
            <w:vAlign w:val="center"/>
            <w:hideMark/>
          </w:tcPr>
          <w:p w14:paraId="56154556" w14:textId="77777777" w:rsidR="0079792C" w:rsidRPr="00B06C25" w:rsidRDefault="0079792C" w:rsidP="0079792C">
            <w:pPr>
              <w:spacing w:before="20" w:after="20"/>
              <w:jc w:val="left"/>
              <w:rPr>
                <w:rFonts w:asciiTheme="majorBidi" w:hAnsiTheme="majorBidi" w:cstheme="majorBidi"/>
                <w:sz w:val="19"/>
                <w:szCs w:val="19"/>
                <w:lang w:val="en-US"/>
              </w:rPr>
            </w:pPr>
            <w:proofErr w:type="spellStart"/>
            <w:r w:rsidRPr="00B06C25">
              <w:rPr>
                <w:rFonts w:asciiTheme="majorBidi" w:hAnsiTheme="majorBidi" w:cstheme="majorBidi"/>
                <w:sz w:val="19"/>
                <w:szCs w:val="19"/>
                <w:lang w:val="en-US"/>
              </w:rPr>
              <w:t>Financiación</w:t>
            </w:r>
            <w:proofErr w:type="spellEnd"/>
            <w:r w:rsidRPr="00B06C25">
              <w:rPr>
                <w:rFonts w:asciiTheme="majorBidi" w:hAnsiTheme="majorBidi" w:cstheme="majorBidi"/>
                <w:sz w:val="19"/>
                <w:szCs w:val="19"/>
                <w:lang w:val="en-US"/>
              </w:rPr>
              <w:t xml:space="preserve"> (USD)</w:t>
            </w:r>
          </w:p>
        </w:tc>
        <w:tc>
          <w:tcPr>
            <w:tcW w:w="700" w:type="pct"/>
            <w:vAlign w:val="bottom"/>
          </w:tcPr>
          <w:p w14:paraId="0911CB16" w14:textId="3D051A6E"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230</w:t>
            </w:r>
            <w:r w:rsidR="00B06C25" w:rsidRPr="00B06C25">
              <w:rPr>
                <w:rFonts w:asciiTheme="majorBidi" w:hAnsiTheme="majorBidi" w:cstheme="majorBidi"/>
                <w:sz w:val="19"/>
                <w:szCs w:val="19"/>
              </w:rPr>
              <w:t>.</w:t>
            </w:r>
            <w:r w:rsidRPr="00B06C25">
              <w:rPr>
                <w:rFonts w:asciiTheme="majorBidi" w:hAnsiTheme="majorBidi" w:cstheme="majorBidi"/>
                <w:sz w:val="19"/>
                <w:szCs w:val="19"/>
              </w:rPr>
              <w:t>479</w:t>
            </w:r>
          </w:p>
        </w:tc>
        <w:tc>
          <w:tcPr>
            <w:tcW w:w="700" w:type="pct"/>
            <w:vAlign w:val="bottom"/>
          </w:tcPr>
          <w:p w14:paraId="0AA8D27A"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0</w:t>
            </w:r>
          </w:p>
        </w:tc>
        <w:tc>
          <w:tcPr>
            <w:tcW w:w="700" w:type="pct"/>
            <w:vAlign w:val="bottom"/>
          </w:tcPr>
          <w:p w14:paraId="099F50BD" w14:textId="6043708F"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213</w:t>
            </w:r>
            <w:r w:rsidR="00B06C25" w:rsidRPr="00B06C25">
              <w:rPr>
                <w:rFonts w:asciiTheme="majorBidi" w:hAnsiTheme="majorBidi" w:cstheme="majorBidi"/>
                <w:sz w:val="19"/>
                <w:szCs w:val="19"/>
              </w:rPr>
              <w:t>.</w:t>
            </w:r>
            <w:r w:rsidRPr="00B06C25">
              <w:rPr>
                <w:rFonts w:asciiTheme="majorBidi" w:hAnsiTheme="majorBidi" w:cstheme="majorBidi"/>
                <w:sz w:val="19"/>
                <w:szCs w:val="19"/>
              </w:rPr>
              <w:t>614</w:t>
            </w:r>
          </w:p>
        </w:tc>
        <w:tc>
          <w:tcPr>
            <w:tcW w:w="700" w:type="pct"/>
            <w:vAlign w:val="bottom"/>
          </w:tcPr>
          <w:p w14:paraId="3FE921E6" w14:textId="5CB350CA" w:rsidR="0079792C" w:rsidRPr="00B06C25" w:rsidRDefault="00EB1AFB"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fldChar w:fldCharType="begin"/>
            </w:r>
            <w:r w:rsidRPr="00B06C25">
              <w:rPr>
                <w:rFonts w:asciiTheme="majorBidi" w:hAnsiTheme="majorBidi" w:cstheme="majorBidi"/>
                <w:color w:val="000000"/>
                <w:sz w:val="19"/>
                <w:szCs w:val="19"/>
              </w:rPr>
              <w:instrText xml:space="preserve"> =SUM(LEFT) </w:instrText>
            </w:r>
            <w:r w:rsidRPr="00B06C25">
              <w:rPr>
                <w:rFonts w:asciiTheme="majorBidi" w:hAnsiTheme="majorBidi" w:cstheme="majorBidi"/>
                <w:color w:val="000000"/>
                <w:sz w:val="19"/>
                <w:szCs w:val="19"/>
              </w:rPr>
              <w:fldChar w:fldCharType="separate"/>
            </w:r>
            <w:r w:rsidRPr="00B06C25">
              <w:rPr>
                <w:rFonts w:asciiTheme="majorBidi" w:hAnsiTheme="majorBidi" w:cstheme="majorBidi"/>
                <w:noProof/>
                <w:color w:val="000000"/>
                <w:sz w:val="19"/>
                <w:szCs w:val="19"/>
              </w:rPr>
              <w:t>444</w:t>
            </w:r>
            <w:r w:rsidR="00B06C25" w:rsidRPr="00B06C25">
              <w:rPr>
                <w:rFonts w:asciiTheme="majorBidi" w:hAnsiTheme="majorBidi" w:cstheme="majorBidi"/>
                <w:noProof/>
                <w:color w:val="000000"/>
                <w:sz w:val="19"/>
                <w:szCs w:val="19"/>
              </w:rPr>
              <w:t>.</w:t>
            </w:r>
            <w:r w:rsidRPr="00B06C25">
              <w:rPr>
                <w:rFonts w:asciiTheme="majorBidi" w:hAnsiTheme="majorBidi" w:cstheme="majorBidi"/>
                <w:noProof/>
                <w:color w:val="000000"/>
                <w:sz w:val="19"/>
                <w:szCs w:val="19"/>
              </w:rPr>
              <w:t>093</w:t>
            </w:r>
            <w:r w:rsidRPr="00B06C25">
              <w:rPr>
                <w:rFonts w:asciiTheme="majorBidi" w:hAnsiTheme="majorBidi" w:cstheme="majorBidi"/>
                <w:color w:val="000000"/>
                <w:sz w:val="19"/>
                <w:szCs w:val="19"/>
              </w:rPr>
              <w:fldChar w:fldCharType="end"/>
            </w:r>
          </w:p>
        </w:tc>
      </w:tr>
      <w:tr w:rsidR="0079792C" w:rsidRPr="00B06C25" w14:paraId="41E083E1" w14:textId="77777777" w:rsidTr="00B06C25">
        <w:trPr>
          <w:trHeight w:val="78"/>
          <w:jc w:val="center"/>
        </w:trPr>
        <w:tc>
          <w:tcPr>
            <w:tcW w:w="576" w:type="pct"/>
            <w:vMerge w:val="restart"/>
            <w:vAlign w:val="center"/>
            <w:hideMark/>
          </w:tcPr>
          <w:p w14:paraId="6D7AB630" w14:textId="77777777" w:rsidR="0079792C" w:rsidRPr="00B06C25" w:rsidRDefault="0079792C" w:rsidP="0079792C">
            <w:pPr>
              <w:spacing w:before="20" w:after="20"/>
              <w:jc w:val="center"/>
              <w:rPr>
                <w:rFonts w:asciiTheme="majorBidi" w:hAnsiTheme="majorBidi" w:cstheme="majorBidi"/>
                <w:sz w:val="19"/>
                <w:szCs w:val="19"/>
                <w:lang w:val="en-US"/>
              </w:rPr>
            </w:pPr>
            <w:r w:rsidRPr="00B06C25">
              <w:rPr>
                <w:rFonts w:asciiTheme="majorBidi" w:hAnsiTheme="majorBidi" w:cstheme="majorBidi"/>
                <w:color w:val="000000" w:themeColor="text1"/>
                <w:sz w:val="19"/>
                <w:szCs w:val="19"/>
              </w:rPr>
              <w:t>ONUDI</w:t>
            </w:r>
          </w:p>
        </w:tc>
        <w:tc>
          <w:tcPr>
            <w:tcW w:w="1624" w:type="pct"/>
            <w:vAlign w:val="center"/>
            <w:hideMark/>
          </w:tcPr>
          <w:p w14:paraId="17AC3245" w14:textId="77777777" w:rsidR="0079792C" w:rsidRPr="00B06C25" w:rsidRDefault="0079792C" w:rsidP="0079792C">
            <w:pPr>
              <w:spacing w:before="20" w:after="20"/>
              <w:jc w:val="left"/>
              <w:rPr>
                <w:rFonts w:asciiTheme="majorBidi" w:hAnsiTheme="majorBidi" w:cstheme="majorBidi"/>
                <w:sz w:val="19"/>
                <w:szCs w:val="19"/>
                <w:lang w:val="es-ES"/>
              </w:rPr>
            </w:pPr>
            <w:r w:rsidRPr="00B06C25">
              <w:rPr>
                <w:rFonts w:asciiTheme="majorBidi" w:hAnsiTheme="majorBidi" w:cstheme="majorBidi"/>
                <w:sz w:val="19"/>
                <w:szCs w:val="19"/>
                <w:lang w:val="es-ES"/>
              </w:rPr>
              <w:t>Eliminación de SAO (toneladas PAO)</w:t>
            </w:r>
          </w:p>
        </w:tc>
        <w:tc>
          <w:tcPr>
            <w:tcW w:w="700" w:type="pct"/>
            <w:vAlign w:val="bottom"/>
          </w:tcPr>
          <w:p w14:paraId="44114B05"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0,00</w:t>
            </w:r>
          </w:p>
        </w:tc>
        <w:tc>
          <w:tcPr>
            <w:tcW w:w="700" w:type="pct"/>
            <w:vAlign w:val="center"/>
          </w:tcPr>
          <w:p w14:paraId="6677E35E"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t>0,00</w:t>
            </w:r>
          </w:p>
        </w:tc>
        <w:tc>
          <w:tcPr>
            <w:tcW w:w="700" w:type="pct"/>
            <w:vAlign w:val="bottom"/>
          </w:tcPr>
          <w:p w14:paraId="205A8436"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2,45</w:t>
            </w:r>
          </w:p>
        </w:tc>
        <w:tc>
          <w:tcPr>
            <w:tcW w:w="700" w:type="pct"/>
            <w:vAlign w:val="bottom"/>
          </w:tcPr>
          <w:p w14:paraId="4B8ED725" w14:textId="3CD8945E" w:rsidR="0079792C" w:rsidRPr="00B06C25" w:rsidRDefault="00EB1AFB"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fldChar w:fldCharType="begin"/>
            </w:r>
            <w:r w:rsidRPr="00B06C25">
              <w:rPr>
                <w:rFonts w:asciiTheme="majorBidi" w:hAnsiTheme="majorBidi" w:cstheme="majorBidi"/>
                <w:color w:val="000000"/>
                <w:sz w:val="19"/>
                <w:szCs w:val="19"/>
              </w:rPr>
              <w:instrText xml:space="preserve"> =SUM(LEFT) </w:instrText>
            </w:r>
            <w:r w:rsidRPr="00B06C25">
              <w:rPr>
                <w:rFonts w:asciiTheme="majorBidi" w:hAnsiTheme="majorBidi" w:cstheme="majorBidi"/>
                <w:color w:val="000000"/>
                <w:sz w:val="19"/>
                <w:szCs w:val="19"/>
              </w:rPr>
              <w:fldChar w:fldCharType="separate"/>
            </w:r>
            <w:r w:rsidRPr="00B06C25">
              <w:rPr>
                <w:rFonts w:asciiTheme="majorBidi" w:hAnsiTheme="majorBidi" w:cstheme="majorBidi"/>
                <w:noProof/>
                <w:color w:val="000000"/>
                <w:sz w:val="19"/>
                <w:szCs w:val="19"/>
              </w:rPr>
              <w:t>2</w:t>
            </w:r>
            <w:r w:rsidR="006F6D39">
              <w:rPr>
                <w:rFonts w:asciiTheme="majorBidi" w:hAnsiTheme="majorBidi" w:cstheme="majorBidi"/>
                <w:noProof/>
                <w:color w:val="000000"/>
                <w:sz w:val="19"/>
                <w:szCs w:val="19"/>
              </w:rPr>
              <w:t>,</w:t>
            </w:r>
            <w:r w:rsidRPr="00B06C25">
              <w:rPr>
                <w:rFonts w:asciiTheme="majorBidi" w:hAnsiTheme="majorBidi" w:cstheme="majorBidi"/>
                <w:noProof/>
                <w:color w:val="000000"/>
                <w:sz w:val="19"/>
                <w:szCs w:val="19"/>
              </w:rPr>
              <w:t>45</w:t>
            </w:r>
            <w:r w:rsidRPr="00B06C25">
              <w:rPr>
                <w:rFonts w:asciiTheme="majorBidi" w:hAnsiTheme="majorBidi" w:cstheme="majorBidi"/>
                <w:color w:val="000000"/>
                <w:sz w:val="19"/>
                <w:szCs w:val="19"/>
              </w:rPr>
              <w:fldChar w:fldCharType="end"/>
            </w:r>
          </w:p>
        </w:tc>
      </w:tr>
      <w:tr w:rsidR="0079792C" w:rsidRPr="00B06C25" w14:paraId="47E1579F" w14:textId="77777777" w:rsidTr="00B06C25">
        <w:trPr>
          <w:trHeight w:val="77"/>
          <w:jc w:val="center"/>
        </w:trPr>
        <w:tc>
          <w:tcPr>
            <w:tcW w:w="576" w:type="pct"/>
            <w:vMerge/>
            <w:vAlign w:val="center"/>
            <w:hideMark/>
          </w:tcPr>
          <w:p w14:paraId="5D30159E" w14:textId="77777777" w:rsidR="0079792C" w:rsidRPr="00B06C25" w:rsidRDefault="0079792C" w:rsidP="0079792C">
            <w:pPr>
              <w:spacing w:before="20" w:after="20"/>
              <w:jc w:val="left"/>
              <w:rPr>
                <w:rFonts w:asciiTheme="majorBidi" w:hAnsiTheme="majorBidi" w:cstheme="majorBidi"/>
                <w:sz w:val="19"/>
                <w:szCs w:val="19"/>
                <w:lang w:val="en-US"/>
              </w:rPr>
            </w:pPr>
          </w:p>
        </w:tc>
        <w:tc>
          <w:tcPr>
            <w:tcW w:w="1624" w:type="pct"/>
            <w:vAlign w:val="center"/>
            <w:hideMark/>
          </w:tcPr>
          <w:p w14:paraId="18BA4829" w14:textId="77777777" w:rsidR="0079792C" w:rsidRPr="00B06C25" w:rsidRDefault="0079792C" w:rsidP="0079792C">
            <w:pPr>
              <w:spacing w:before="20" w:after="20"/>
              <w:jc w:val="left"/>
              <w:rPr>
                <w:rFonts w:asciiTheme="majorBidi" w:hAnsiTheme="majorBidi" w:cstheme="majorBidi"/>
                <w:sz w:val="19"/>
                <w:szCs w:val="19"/>
                <w:lang w:val="en-US"/>
              </w:rPr>
            </w:pPr>
            <w:proofErr w:type="spellStart"/>
            <w:r w:rsidRPr="00B06C25">
              <w:rPr>
                <w:rFonts w:asciiTheme="majorBidi" w:hAnsiTheme="majorBidi" w:cstheme="majorBidi"/>
                <w:sz w:val="19"/>
                <w:szCs w:val="19"/>
                <w:lang w:val="en-US"/>
              </w:rPr>
              <w:t>Financiación</w:t>
            </w:r>
            <w:proofErr w:type="spellEnd"/>
            <w:r w:rsidRPr="00B06C25">
              <w:rPr>
                <w:rFonts w:asciiTheme="majorBidi" w:hAnsiTheme="majorBidi" w:cstheme="majorBidi"/>
                <w:sz w:val="19"/>
                <w:szCs w:val="19"/>
                <w:lang w:val="en-US"/>
              </w:rPr>
              <w:t xml:space="preserve"> (USD)</w:t>
            </w:r>
          </w:p>
        </w:tc>
        <w:tc>
          <w:tcPr>
            <w:tcW w:w="700" w:type="pct"/>
            <w:vAlign w:val="bottom"/>
          </w:tcPr>
          <w:p w14:paraId="3D6F06BD"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sz w:val="19"/>
                <w:szCs w:val="19"/>
              </w:rPr>
              <w:t>0</w:t>
            </w:r>
          </w:p>
        </w:tc>
        <w:tc>
          <w:tcPr>
            <w:tcW w:w="700" w:type="pct"/>
            <w:vAlign w:val="center"/>
          </w:tcPr>
          <w:p w14:paraId="67626330" w14:textId="77777777" w:rsidR="0079792C" w:rsidRPr="00B06C25" w:rsidRDefault="0079792C"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t>0</w:t>
            </w:r>
          </w:p>
        </w:tc>
        <w:tc>
          <w:tcPr>
            <w:tcW w:w="700" w:type="pct"/>
            <w:vAlign w:val="bottom"/>
          </w:tcPr>
          <w:p w14:paraId="4484232C" w14:textId="7C9C7D37" w:rsidR="0079792C" w:rsidRPr="00B06C25" w:rsidRDefault="006F6D39"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fldChar w:fldCharType="begin"/>
            </w:r>
            <w:r w:rsidRPr="00B06C25">
              <w:rPr>
                <w:rFonts w:asciiTheme="majorBidi" w:hAnsiTheme="majorBidi" w:cstheme="majorBidi"/>
                <w:color w:val="000000"/>
                <w:sz w:val="19"/>
                <w:szCs w:val="19"/>
              </w:rPr>
              <w:instrText xml:space="preserve"> =SUM(LEFT) </w:instrText>
            </w:r>
            <w:r w:rsidRPr="00B06C25">
              <w:rPr>
                <w:rFonts w:asciiTheme="majorBidi" w:hAnsiTheme="majorBidi" w:cstheme="majorBidi"/>
                <w:color w:val="000000"/>
                <w:sz w:val="19"/>
                <w:szCs w:val="19"/>
              </w:rPr>
              <w:fldChar w:fldCharType="separate"/>
            </w:r>
            <w:r w:rsidRPr="00B06C25">
              <w:rPr>
                <w:rFonts w:asciiTheme="majorBidi" w:hAnsiTheme="majorBidi" w:cstheme="majorBidi"/>
                <w:noProof/>
                <w:color w:val="000000"/>
                <w:sz w:val="19"/>
                <w:szCs w:val="19"/>
              </w:rPr>
              <w:t>288.900</w:t>
            </w:r>
            <w:r w:rsidRPr="00B06C25">
              <w:rPr>
                <w:rFonts w:asciiTheme="majorBidi" w:hAnsiTheme="majorBidi" w:cstheme="majorBidi"/>
                <w:color w:val="000000"/>
                <w:sz w:val="19"/>
                <w:szCs w:val="19"/>
              </w:rPr>
              <w:fldChar w:fldCharType="end"/>
            </w:r>
          </w:p>
        </w:tc>
        <w:tc>
          <w:tcPr>
            <w:tcW w:w="700" w:type="pct"/>
            <w:vAlign w:val="bottom"/>
          </w:tcPr>
          <w:p w14:paraId="1C4616B1" w14:textId="6DA487B1" w:rsidR="0079792C" w:rsidRPr="00B06C25" w:rsidRDefault="00EB1AFB" w:rsidP="0079792C">
            <w:pPr>
              <w:spacing w:before="20" w:after="20"/>
              <w:jc w:val="right"/>
              <w:rPr>
                <w:rFonts w:asciiTheme="majorBidi" w:hAnsiTheme="majorBidi" w:cstheme="majorBidi"/>
                <w:sz w:val="19"/>
                <w:szCs w:val="19"/>
                <w:lang w:val="en-US"/>
              </w:rPr>
            </w:pPr>
            <w:r w:rsidRPr="00B06C25">
              <w:rPr>
                <w:rFonts w:asciiTheme="majorBidi" w:hAnsiTheme="majorBidi" w:cstheme="majorBidi"/>
                <w:color w:val="000000"/>
                <w:sz w:val="19"/>
                <w:szCs w:val="19"/>
              </w:rPr>
              <w:fldChar w:fldCharType="begin"/>
            </w:r>
            <w:r w:rsidRPr="00B06C25">
              <w:rPr>
                <w:rFonts w:asciiTheme="majorBidi" w:hAnsiTheme="majorBidi" w:cstheme="majorBidi"/>
                <w:color w:val="000000"/>
                <w:sz w:val="19"/>
                <w:szCs w:val="19"/>
              </w:rPr>
              <w:instrText xml:space="preserve"> =SUM(LEFT) </w:instrText>
            </w:r>
            <w:r w:rsidRPr="00B06C25">
              <w:rPr>
                <w:rFonts w:asciiTheme="majorBidi" w:hAnsiTheme="majorBidi" w:cstheme="majorBidi"/>
                <w:color w:val="000000"/>
                <w:sz w:val="19"/>
                <w:szCs w:val="19"/>
              </w:rPr>
              <w:fldChar w:fldCharType="separate"/>
            </w:r>
            <w:r w:rsidRPr="00B06C25">
              <w:rPr>
                <w:rFonts w:asciiTheme="majorBidi" w:hAnsiTheme="majorBidi" w:cstheme="majorBidi"/>
                <w:noProof/>
                <w:color w:val="000000"/>
                <w:sz w:val="19"/>
                <w:szCs w:val="19"/>
              </w:rPr>
              <w:t>288</w:t>
            </w:r>
            <w:r w:rsidR="00B06C25" w:rsidRPr="00B06C25">
              <w:rPr>
                <w:rFonts w:asciiTheme="majorBidi" w:hAnsiTheme="majorBidi" w:cstheme="majorBidi"/>
                <w:noProof/>
                <w:color w:val="000000"/>
                <w:sz w:val="19"/>
                <w:szCs w:val="19"/>
              </w:rPr>
              <w:t>.</w:t>
            </w:r>
            <w:r w:rsidRPr="00B06C25">
              <w:rPr>
                <w:rFonts w:asciiTheme="majorBidi" w:hAnsiTheme="majorBidi" w:cstheme="majorBidi"/>
                <w:noProof/>
                <w:color w:val="000000"/>
                <w:sz w:val="19"/>
                <w:szCs w:val="19"/>
              </w:rPr>
              <w:t>900</w:t>
            </w:r>
            <w:r w:rsidRPr="00B06C25">
              <w:rPr>
                <w:rFonts w:asciiTheme="majorBidi" w:hAnsiTheme="majorBidi" w:cstheme="majorBidi"/>
                <w:color w:val="000000"/>
                <w:sz w:val="19"/>
                <w:szCs w:val="19"/>
              </w:rPr>
              <w:fldChar w:fldCharType="end"/>
            </w:r>
          </w:p>
        </w:tc>
      </w:tr>
    </w:tbl>
    <w:p w14:paraId="2AEB4801" w14:textId="77777777" w:rsidR="00F72392" w:rsidRPr="00B06C25" w:rsidRDefault="00F72392">
      <w:pPr>
        <w:spacing w:before="20" w:after="20"/>
        <w:jc w:val="center"/>
        <w:rPr>
          <w:sz w:val="19"/>
          <w:szCs w:val="19"/>
        </w:rPr>
      </w:pPr>
    </w:p>
    <w:tbl>
      <w:tblPr>
        <w:tblStyle w:val="TableGrid"/>
        <w:tblW w:w="5381" w:type="pct"/>
        <w:jc w:val="center"/>
        <w:tblCellMar>
          <w:left w:w="57" w:type="dxa"/>
          <w:right w:w="85" w:type="dxa"/>
        </w:tblCellMar>
        <w:tblLook w:val="04A0" w:firstRow="1" w:lastRow="0" w:firstColumn="1" w:lastColumn="0" w:noHBand="0" w:noVBand="1"/>
      </w:tblPr>
      <w:tblGrid>
        <w:gridCol w:w="1256"/>
        <w:gridCol w:w="989"/>
        <w:gridCol w:w="1717"/>
        <w:gridCol w:w="898"/>
        <w:gridCol w:w="630"/>
        <w:gridCol w:w="626"/>
        <w:gridCol w:w="900"/>
        <w:gridCol w:w="882"/>
        <w:gridCol w:w="542"/>
        <w:gridCol w:w="914"/>
        <w:gridCol w:w="805"/>
      </w:tblGrid>
      <w:tr w:rsidR="00061E63" w:rsidRPr="00B06C25" w14:paraId="13EA923B" w14:textId="77777777" w:rsidTr="00B06C25">
        <w:trPr>
          <w:trHeight w:val="82"/>
          <w:jc w:val="center"/>
        </w:trPr>
        <w:tc>
          <w:tcPr>
            <w:tcW w:w="1950" w:type="pct"/>
            <w:gridSpan w:val="3"/>
            <w:vAlign w:val="center"/>
            <w:hideMark/>
          </w:tcPr>
          <w:p w14:paraId="1F360EA7" w14:textId="77777777" w:rsidR="00061E63" w:rsidRPr="00B06C25" w:rsidRDefault="00061E63" w:rsidP="005B318F">
            <w:pPr>
              <w:spacing w:before="20" w:after="20"/>
              <w:ind w:left="38"/>
              <w:jc w:val="left"/>
              <w:rPr>
                <w:b/>
                <w:sz w:val="19"/>
                <w:szCs w:val="19"/>
                <w:lang w:val="en-US"/>
              </w:rPr>
            </w:pPr>
            <w:r w:rsidRPr="00B06C25">
              <w:rPr>
                <w:b/>
                <w:sz w:val="19"/>
                <w:szCs w:val="19"/>
                <w:lang w:val="en-US"/>
              </w:rPr>
              <w:t xml:space="preserve">DATOS DEL PROYECTO </w:t>
            </w:r>
          </w:p>
        </w:tc>
        <w:tc>
          <w:tcPr>
            <w:tcW w:w="442" w:type="pct"/>
            <w:vAlign w:val="center"/>
          </w:tcPr>
          <w:p w14:paraId="77DCF0A9" w14:textId="77777777" w:rsidR="00061E63" w:rsidRPr="00B06C25" w:rsidRDefault="00061E63" w:rsidP="005B318F">
            <w:pPr>
              <w:spacing w:before="20" w:after="20"/>
              <w:ind w:left="38"/>
              <w:jc w:val="center"/>
              <w:rPr>
                <w:b/>
                <w:bCs/>
                <w:sz w:val="19"/>
                <w:szCs w:val="19"/>
                <w:lang w:eastAsia="en-CA"/>
              </w:rPr>
            </w:pPr>
            <w:r w:rsidRPr="00B06C25">
              <w:rPr>
                <w:b/>
                <w:bCs/>
                <w:sz w:val="19"/>
                <w:szCs w:val="19"/>
                <w:lang w:eastAsia="en-CA"/>
              </w:rPr>
              <w:t>2023</w:t>
            </w:r>
          </w:p>
        </w:tc>
        <w:tc>
          <w:tcPr>
            <w:tcW w:w="310" w:type="pct"/>
            <w:vAlign w:val="center"/>
          </w:tcPr>
          <w:p w14:paraId="720974FC" w14:textId="77777777" w:rsidR="00061E63" w:rsidRPr="00B06C25" w:rsidRDefault="00061E63" w:rsidP="005B318F">
            <w:pPr>
              <w:spacing w:before="20" w:after="20"/>
              <w:ind w:left="38"/>
              <w:jc w:val="center"/>
              <w:rPr>
                <w:b/>
                <w:bCs/>
                <w:sz w:val="19"/>
                <w:szCs w:val="19"/>
                <w:lang w:eastAsia="en-CA"/>
              </w:rPr>
            </w:pPr>
            <w:r w:rsidRPr="00B06C25">
              <w:rPr>
                <w:b/>
                <w:bCs/>
                <w:sz w:val="19"/>
                <w:szCs w:val="19"/>
                <w:lang w:eastAsia="en-CA"/>
              </w:rPr>
              <w:t>2024</w:t>
            </w:r>
          </w:p>
        </w:tc>
        <w:tc>
          <w:tcPr>
            <w:tcW w:w="308" w:type="pct"/>
            <w:vAlign w:val="center"/>
          </w:tcPr>
          <w:p w14:paraId="6FD9CF78" w14:textId="77777777" w:rsidR="00061E63" w:rsidRPr="00B06C25" w:rsidRDefault="00061E63" w:rsidP="005B318F">
            <w:pPr>
              <w:spacing w:before="20" w:after="20"/>
              <w:ind w:left="38"/>
              <w:jc w:val="center"/>
              <w:rPr>
                <w:b/>
                <w:bCs/>
                <w:sz w:val="19"/>
                <w:szCs w:val="19"/>
                <w:lang w:eastAsia="en-CA"/>
              </w:rPr>
            </w:pPr>
            <w:r w:rsidRPr="00B06C25">
              <w:rPr>
                <w:b/>
                <w:bCs/>
                <w:sz w:val="19"/>
                <w:szCs w:val="19"/>
                <w:lang w:eastAsia="en-CA"/>
              </w:rPr>
              <w:t>2025</w:t>
            </w:r>
          </w:p>
        </w:tc>
        <w:tc>
          <w:tcPr>
            <w:tcW w:w="443" w:type="pct"/>
            <w:vAlign w:val="center"/>
            <w:hideMark/>
          </w:tcPr>
          <w:p w14:paraId="11F92C67" w14:textId="77777777" w:rsidR="00061E63" w:rsidRPr="00B06C25" w:rsidRDefault="00061E63" w:rsidP="005B318F">
            <w:pPr>
              <w:spacing w:before="20" w:after="20"/>
              <w:ind w:left="38"/>
              <w:jc w:val="center"/>
              <w:rPr>
                <w:b/>
                <w:sz w:val="19"/>
                <w:szCs w:val="19"/>
                <w:highlight w:val="cyan"/>
                <w:lang w:val="en-US"/>
              </w:rPr>
            </w:pPr>
            <w:r w:rsidRPr="00B06C25">
              <w:rPr>
                <w:b/>
                <w:bCs/>
                <w:sz w:val="19"/>
                <w:szCs w:val="19"/>
                <w:lang w:eastAsia="en-CA"/>
              </w:rPr>
              <w:t>2026-2027</w:t>
            </w:r>
          </w:p>
        </w:tc>
        <w:tc>
          <w:tcPr>
            <w:tcW w:w="434" w:type="pct"/>
            <w:vAlign w:val="center"/>
            <w:hideMark/>
          </w:tcPr>
          <w:p w14:paraId="1F291DFF" w14:textId="77777777" w:rsidR="00061E63" w:rsidRPr="00B06C25" w:rsidRDefault="00061E63" w:rsidP="005B318F">
            <w:pPr>
              <w:spacing w:before="20" w:after="20"/>
              <w:jc w:val="center"/>
              <w:rPr>
                <w:b/>
                <w:sz w:val="19"/>
                <w:szCs w:val="19"/>
                <w:highlight w:val="cyan"/>
                <w:lang w:val="en-US"/>
              </w:rPr>
            </w:pPr>
            <w:r w:rsidRPr="00B06C25">
              <w:rPr>
                <w:b/>
                <w:bCs/>
                <w:sz w:val="19"/>
                <w:szCs w:val="19"/>
                <w:lang w:eastAsia="en-CA"/>
              </w:rPr>
              <w:t>2028</w:t>
            </w:r>
          </w:p>
        </w:tc>
        <w:tc>
          <w:tcPr>
            <w:tcW w:w="267" w:type="pct"/>
            <w:vAlign w:val="center"/>
            <w:hideMark/>
          </w:tcPr>
          <w:p w14:paraId="07708A6B" w14:textId="77777777" w:rsidR="00061E63" w:rsidRPr="00B06C25" w:rsidRDefault="00061E63" w:rsidP="005B318F">
            <w:pPr>
              <w:spacing w:before="20" w:after="20"/>
              <w:jc w:val="center"/>
              <w:rPr>
                <w:b/>
                <w:sz w:val="19"/>
                <w:szCs w:val="19"/>
                <w:highlight w:val="cyan"/>
                <w:lang w:val="en-US"/>
              </w:rPr>
            </w:pPr>
            <w:r w:rsidRPr="00B06C25">
              <w:rPr>
                <w:b/>
                <w:bCs/>
                <w:sz w:val="19"/>
                <w:szCs w:val="19"/>
                <w:lang w:eastAsia="en-CA"/>
              </w:rPr>
              <w:t>2029</w:t>
            </w:r>
          </w:p>
        </w:tc>
        <w:tc>
          <w:tcPr>
            <w:tcW w:w="450" w:type="pct"/>
            <w:vAlign w:val="center"/>
            <w:hideMark/>
          </w:tcPr>
          <w:p w14:paraId="037AE8FE" w14:textId="77777777" w:rsidR="00061E63" w:rsidRPr="00B06C25" w:rsidRDefault="00061E63" w:rsidP="005B318F">
            <w:pPr>
              <w:spacing w:before="20" w:after="20"/>
              <w:jc w:val="center"/>
              <w:rPr>
                <w:b/>
                <w:sz w:val="19"/>
                <w:szCs w:val="19"/>
                <w:highlight w:val="cyan"/>
                <w:lang w:val="en-US"/>
              </w:rPr>
            </w:pPr>
            <w:r w:rsidRPr="00B06C25">
              <w:rPr>
                <w:b/>
                <w:bCs/>
                <w:sz w:val="19"/>
                <w:szCs w:val="19"/>
                <w:lang w:eastAsia="en-CA"/>
              </w:rPr>
              <w:t>2030</w:t>
            </w:r>
          </w:p>
        </w:tc>
        <w:tc>
          <w:tcPr>
            <w:tcW w:w="396" w:type="pct"/>
            <w:vAlign w:val="center"/>
            <w:hideMark/>
          </w:tcPr>
          <w:p w14:paraId="1D48FBA4" w14:textId="77777777" w:rsidR="00061E63" w:rsidRPr="00B06C25" w:rsidRDefault="00061E63" w:rsidP="005B318F">
            <w:pPr>
              <w:spacing w:before="20" w:after="20"/>
              <w:jc w:val="center"/>
              <w:rPr>
                <w:b/>
                <w:sz w:val="19"/>
                <w:szCs w:val="19"/>
                <w:lang w:val="en-US"/>
              </w:rPr>
            </w:pPr>
            <w:r w:rsidRPr="00B06C25">
              <w:rPr>
                <w:b/>
                <w:sz w:val="19"/>
                <w:szCs w:val="19"/>
                <w:lang w:val="en-US"/>
              </w:rPr>
              <w:t>Total</w:t>
            </w:r>
          </w:p>
        </w:tc>
      </w:tr>
      <w:tr w:rsidR="00061E63" w:rsidRPr="00B06C25" w14:paraId="2EE97CAB" w14:textId="77777777" w:rsidTr="00B06C25">
        <w:trPr>
          <w:trHeight w:val="72"/>
          <w:jc w:val="center"/>
        </w:trPr>
        <w:tc>
          <w:tcPr>
            <w:tcW w:w="618" w:type="pct"/>
            <w:vMerge w:val="restart"/>
            <w:vAlign w:val="center"/>
            <w:hideMark/>
          </w:tcPr>
          <w:p w14:paraId="28F89822" w14:textId="6BC870CC" w:rsidR="00061E63" w:rsidRPr="00B06C25" w:rsidRDefault="00061E63" w:rsidP="00061E63">
            <w:pPr>
              <w:spacing w:before="20" w:after="20"/>
              <w:ind w:left="38"/>
              <w:jc w:val="left"/>
              <w:rPr>
                <w:sz w:val="19"/>
                <w:szCs w:val="19"/>
                <w:lang w:val="fr-CA"/>
              </w:rPr>
            </w:pPr>
            <w:proofErr w:type="spellStart"/>
            <w:r w:rsidRPr="00B06C25">
              <w:rPr>
                <w:sz w:val="19"/>
                <w:szCs w:val="19"/>
              </w:rPr>
              <w:t>Consumo</w:t>
            </w:r>
            <w:proofErr w:type="spellEnd"/>
            <w:r w:rsidRPr="00B06C25">
              <w:rPr>
                <w:sz w:val="19"/>
                <w:szCs w:val="19"/>
              </w:rPr>
              <w:t xml:space="preserve"> </w:t>
            </w:r>
            <w:r w:rsidRPr="00B06C25">
              <w:rPr>
                <w:sz w:val="19"/>
                <w:szCs w:val="19"/>
                <w:lang w:val="fr-CA"/>
              </w:rPr>
              <w:t>(</w:t>
            </w:r>
            <w:proofErr w:type="spellStart"/>
            <w:r w:rsidR="00244FA0">
              <w:rPr>
                <w:sz w:val="19"/>
                <w:szCs w:val="19"/>
                <w:lang w:val="fr-CA"/>
              </w:rPr>
              <w:t>t</w:t>
            </w:r>
            <w:r w:rsidRPr="00B06C25">
              <w:rPr>
                <w:sz w:val="19"/>
                <w:szCs w:val="19"/>
                <w:lang w:val="fr-CA"/>
              </w:rPr>
              <w:t>oneladas</w:t>
            </w:r>
            <w:proofErr w:type="spellEnd"/>
            <w:r w:rsidRPr="00B06C25">
              <w:rPr>
                <w:sz w:val="19"/>
                <w:szCs w:val="19"/>
                <w:lang w:val="fr-CA"/>
              </w:rPr>
              <w:t xml:space="preserve"> PAO)</w:t>
            </w:r>
          </w:p>
        </w:tc>
        <w:tc>
          <w:tcPr>
            <w:tcW w:w="1332" w:type="pct"/>
            <w:gridSpan w:val="2"/>
            <w:vAlign w:val="center"/>
          </w:tcPr>
          <w:p w14:paraId="63F11AC1" w14:textId="77777777" w:rsidR="00061E63" w:rsidRPr="00B06C25" w:rsidRDefault="00061E63" w:rsidP="00061E63">
            <w:pPr>
              <w:spacing w:before="20" w:after="20"/>
              <w:ind w:left="38"/>
              <w:jc w:val="left"/>
              <w:rPr>
                <w:sz w:val="19"/>
                <w:szCs w:val="19"/>
                <w:lang w:val="es-ES"/>
              </w:rPr>
            </w:pPr>
            <w:r w:rsidRPr="00B06C25">
              <w:rPr>
                <w:sz w:val="19"/>
                <w:szCs w:val="19"/>
                <w:lang w:val="es-ES"/>
              </w:rPr>
              <w:t>Límites del Protocolo de Montreal</w:t>
            </w:r>
          </w:p>
        </w:tc>
        <w:tc>
          <w:tcPr>
            <w:tcW w:w="442" w:type="pct"/>
            <w:vAlign w:val="center"/>
          </w:tcPr>
          <w:p w14:paraId="339C461D"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18,79</w:t>
            </w:r>
          </w:p>
        </w:tc>
        <w:tc>
          <w:tcPr>
            <w:tcW w:w="310" w:type="pct"/>
            <w:vAlign w:val="center"/>
          </w:tcPr>
          <w:p w14:paraId="0D3AA4E0"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18,79</w:t>
            </w:r>
          </w:p>
        </w:tc>
        <w:tc>
          <w:tcPr>
            <w:tcW w:w="308" w:type="pct"/>
            <w:vAlign w:val="center"/>
          </w:tcPr>
          <w:p w14:paraId="1DD3CCCA"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9,39</w:t>
            </w:r>
          </w:p>
        </w:tc>
        <w:tc>
          <w:tcPr>
            <w:tcW w:w="443" w:type="pct"/>
            <w:vAlign w:val="center"/>
          </w:tcPr>
          <w:p w14:paraId="616429B0" w14:textId="77777777" w:rsidR="00061E63" w:rsidRPr="00B06C25" w:rsidRDefault="00061E63" w:rsidP="00061E63">
            <w:pPr>
              <w:spacing w:before="20" w:after="20"/>
              <w:ind w:left="38"/>
              <w:jc w:val="right"/>
              <w:rPr>
                <w:sz w:val="19"/>
                <w:szCs w:val="19"/>
                <w:lang w:val="en-US"/>
              </w:rPr>
            </w:pPr>
            <w:r w:rsidRPr="00B06C25">
              <w:rPr>
                <w:sz w:val="19"/>
                <w:szCs w:val="19"/>
                <w:lang w:eastAsia="en-CA"/>
              </w:rPr>
              <w:t>9,39</w:t>
            </w:r>
          </w:p>
        </w:tc>
        <w:tc>
          <w:tcPr>
            <w:tcW w:w="434" w:type="pct"/>
            <w:vAlign w:val="center"/>
          </w:tcPr>
          <w:p w14:paraId="5AA029A4" w14:textId="77777777" w:rsidR="00061E63" w:rsidRPr="00B06C25" w:rsidRDefault="00061E63" w:rsidP="00061E63">
            <w:pPr>
              <w:spacing w:before="20" w:after="20"/>
              <w:jc w:val="right"/>
              <w:rPr>
                <w:sz w:val="19"/>
                <w:szCs w:val="19"/>
                <w:lang w:val="en-US"/>
              </w:rPr>
            </w:pPr>
            <w:r w:rsidRPr="00B06C25">
              <w:rPr>
                <w:sz w:val="19"/>
                <w:szCs w:val="19"/>
                <w:lang w:eastAsia="en-CA"/>
              </w:rPr>
              <w:t>9,39</w:t>
            </w:r>
          </w:p>
        </w:tc>
        <w:tc>
          <w:tcPr>
            <w:tcW w:w="267" w:type="pct"/>
            <w:vAlign w:val="center"/>
          </w:tcPr>
          <w:p w14:paraId="4D6A5736" w14:textId="77777777" w:rsidR="00061E63" w:rsidRPr="00B06C25" w:rsidRDefault="00061E63" w:rsidP="00061E63">
            <w:pPr>
              <w:spacing w:before="20" w:after="20"/>
              <w:jc w:val="right"/>
              <w:rPr>
                <w:sz w:val="19"/>
                <w:szCs w:val="19"/>
                <w:lang w:val="en-US"/>
              </w:rPr>
            </w:pPr>
            <w:r w:rsidRPr="00B06C25">
              <w:rPr>
                <w:sz w:val="19"/>
                <w:szCs w:val="19"/>
                <w:lang w:eastAsia="en-CA"/>
              </w:rPr>
              <w:t>9,39</w:t>
            </w:r>
          </w:p>
        </w:tc>
        <w:tc>
          <w:tcPr>
            <w:tcW w:w="450" w:type="pct"/>
            <w:vAlign w:val="center"/>
          </w:tcPr>
          <w:p w14:paraId="03A09C45" w14:textId="77777777" w:rsidR="00061E63" w:rsidRPr="00B06C25" w:rsidRDefault="00061E63" w:rsidP="00061E63">
            <w:pPr>
              <w:spacing w:before="20" w:after="20"/>
              <w:jc w:val="right"/>
              <w:rPr>
                <w:sz w:val="19"/>
                <w:szCs w:val="19"/>
                <w:lang w:val="en-US"/>
              </w:rPr>
            </w:pPr>
            <w:r w:rsidRPr="00B06C25">
              <w:rPr>
                <w:sz w:val="19"/>
                <w:szCs w:val="19"/>
                <w:lang w:eastAsia="en-CA"/>
              </w:rPr>
              <w:t>0</w:t>
            </w:r>
          </w:p>
        </w:tc>
        <w:tc>
          <w:tcPr>
            <w:tcW w:w="396" w:type="pct"/>
            <w:vAlign w:val="center"/>
            <w:hideMark/>
          </w:tcPr>
          <w:p w14:paraId="4397BAE3" w14:textId="77777777" w:rsidR="00061E63" w:rsidRPr="00B06C25" w:rsidRDefault="00061E63" w:rsidP="00061E63">
            <w:pPr>
              <w:spacing w:before="20" w:after="20"/>
              <w:jc w:val="right"/>
              <w:rPr>
                <w:sz w:val="19"/>
                <w:szCs w:val="19"/>
                <w:lang w:val="en-US"/>
              </w:rPr>
            </w:pPr>
            <w:proofErr w:type="spellStart"/>
            <w:r w:rsidRPr="00B06C25">
              <w:rPr>
                <w:sz w:val="19"/>
                <w:szCs w:val="19"/>
                <w:lang w:eastAsia="en-CA"/>
              </w:rPr>
              <w:t>n.a.</w:t>
            </w:r>
            <w:proofErr w:type="spellEnd"/>
          </w:p>
        </w:tc>
      </w:tr>
      <w:tr w:rsidR="00061E63" w:rsidRPr="00B06C25" w14:paraId="0893A1FA" w14:textId="77777777" w:rsidTr="00B06C25">
        <w:trPr>
          <w:trHeight w:val="84"/>
          <w:jc w:val="center"/>
        </w:trPr>
        <w:tc>
          <w:tcPr>
            <w:tcW w:w="618" w:type="pct"/>
            <w:vMerge/>
            <w:vAlign w:val="center"/>
            <w:hideMark/>
          </w:tcPr>
          <w:p w14:paraId="4E607CAB" w14:textId="77777777" w:rsidR="00061E63" w:rsidRPr="00B06C25" w:rsidRDefault="00061E63" w:rsidP="00061E63">
            <w:pPr>
              <w:spacing w:before="20" w:after="20"/>
              <w:ind w:left="38"/>
              <w:jc w:val="left"/>
              <w:rPr>
                <w:sz w:val="19"/>
                <w:szCs w:val="19"/>
                <w:lang w:val="en-US"/>
              </w:rPr>
            </w:pPr>
          </w:p>
        </w:tc>
        <w:tc>
          <w:tcPr>
            <w:tcW w:w="1332" w:type="pct"/>
            <w:gridSpan w:val="2"/>
            <w:vAlign w:val="center"/>
          </w:tcPr>
          <w:p w14:paraId="669B9013" w14:textId="77777777" w:rsidR="00061E63" w:rsidRPr="00B06C25" w:rsidRDefault="00061E63" w:rsidP="00061E63">
            <w:pPr>
              <w:spacing w:before="20" w:after="20"/>
              <w:ind w:left="38"/>
              <w:jc w:val="left"/>
              <w:rPr>
                <w:sz w:val="19"/>
                <w:szCs w:val="19"/>
                <w:lang w:val="en-US"/>
              </w:rPr>
            </w:pPr>
            <w:r w:rsidRPr="00B06C25">
              <w:rPr>
                <w:sz w:val="19"/>
                <w:szCs w:val="19"/>
                <w:lang w:val="en-US"/>
              </w:rPr>
              <w:t xml:space="preserve">Máximo </w:t>
            </w:r>
            <w:proofErr w:type="spellStart"/>
            <w:r w:rsidRPr="00B06C25">
              <w:rPr>
                <w:sz w:val="19"/>
                <w:szCs w:val="19"/>
                <w:lang w:val="en-US"/>
              </w:rPr>
              <w:t>admisible</w:t>
            </w:r>
            <w:proofErr w:type="spellEnd"/>
            <w:r w:rsidRPr="00B06C25">
              <w:rPr>
                <w:sz w:val="19"/>
                <w:szCs w:val="19"/>
                <w:lang w:val="en-US"/>
              </w:rPr>
              <w:t xml:space="preserve"> </w:t>
            </w:r>
          </w:p>
        </w:tc>
        <w:tc>
          <w:tcPr>
            <w:tcW w:w="442" w:type="pct"/>
            <w:vAlign w:val="center"/>
          </w:tcPr>
          <w:p w14:paraId="78F30E94"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11,70</w:t>
            </w:r>
          </w:p>
        </w:tc>
        <w:tc>
          <w:tcPr>
            <w:tcW w:w="310" w:type="pct"/>
            <w:vAlign w:val="center"/>
          </w:tcPr>
          <w:p w14:paraId="1F833044"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6,13</w:t>
            </w:r>
          </w:p>
        </w:tc>
        <w:tc>
          <w:tcPr>
            <w:tcW w:w="308" w:type="pct"/>
            <w:vAlign w:val="center"/>
          </w:tcPr>
          <w:p w14:paraId="06DF54C8"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5,60</w:t>
            </w:r>
          </w:p>
        </w:tc>
        <w:tc>
          <w:tcPr>
            <w:tcW w:w="443" w:type="pct"/>
            <w:vAlign w:val="center"/>
          </w:tcPr>
          <w:p w14:paraId="40C43959" w14:textId="77777777" w:rsidR="00061E63" w:rsidRPr="00B06C25" w:rsidRDefault="00061E63" w:rsidP="00061E63">
            <w:pPr>
              <w:spacing w:before="20" w:after="20"/>
              <w:ind w:left="38"/>
              <w:jc w:val="right"/>
              <w:rPr>
                <w:sz w:val="19"/>
                <w:szCs w:val="19"/>
                <w:lang w:val="en-US"/>
              </w:rPr>
            </w:pPr>
            <w:r w:rsidRPr="00B06C25">
              <w:rPr>
                <w:sz w:val="19"/>
                <w:szCs w:val="19"/>
                <w:lang w:eastAsia="en-CA"/>
              </w:rPr>
              <w:t>5,60</w:t>
            </w:r>
          </w:p>
        </w:tc>
        <w:tc>
          <w:tcPr>
            <w:tcW w:w="434" w:type="pct"/>
            <w:vAlign w:val="center"/>
          </w:tcPr>
          <w:p w14:paraId="42D8EA1E" w14:textId="77777777" w:rsidR="00061E63" w:rsidRPr="00B06C25" w:rsidRDefault="00061E63" w:rsidP="00061E63">
            <w:pPr>
              <w:spacing w:before="20" w:after="20"/>
              <w:jc w:val="right"/>
              <w:rPr>
                <w:sz w:val="19"/>
                <w:szCs w:val="19"/>
                <w:lang w:val="en-US"/>
              </w:rPr>
            </w:pPr>
            <w:r w:rsidRPr="00B06C25">
              <w:rPr>
                <w:sz w:val="19"/>
                <w:szCs w:val="19"/>
                <w:lang w:eastAsia="en-CA"/>
              </w:rPr>
              <w:t>5,60</w:t>
            </w:r>
          </w:p>
        </w:tc>
        <w:tc>
          <w:tcPr>
            <w:tcW w:w="267" w:type="pct"/>
            <w:vAlign w:val="center"/>
          </w:tcPr>
          <w:p w14:paraId="169A5220" w14:textId="77777777" w:rsidR="00061E63" w:rsidRPr="00B06C25" w:rsidRDefault="00061E63" w:rsidP="00061E63">
            <w:pPr>
              <w:spacing w:before="20" w:after="20"/>
              <w:jc w:val="right"/>
              <w:rPr>
                <w:sz w:val="19"/>
                <w:szCs w:val="19"/>
                <w:lang w:val="en-US"/>
              </w:rPr>
            </w:pPr>
            <w:r w:rsidRPr="00B06C25">
              <w:rPr>
                <w:sz w:val="19"/>
                <w:szCs w:val="19"/>
                <w:lang w:eastAsia="en-CA"/>
              </w:rPr>
              <w:t>5,60</w:t>
            </w:r>
          </w:p>
        </w:tc>
        <w:tc>
          <w:tcPr>
            <w:tcW w:w="450" w:type="pct"/>
            <w:vAlign w:val="center"/>
          </w:tcPr>
          <w:p w14:paraId="394D4535" w14:textId="77777777" w:rsidR="00061E63" w:rsidRPr="00B06C25" w:rsidRDefault="00061E63" w:rsidP="00061E63">
            <w:pPr>
              <w:spacing w:before="20" w:after="20"/>
              <w:jc w:val="right"/>
              <w:rPr>
                <w:sz w:val="19"/>
                <w:szCs w:val="19"/>
                <w:lang w:val="en-US"/>
              </w:rPr>
            </w:pPr>
            <w:r w:rsidRPr="00B06C25">
              <w:rPr>
                <w:sz w:val="19"/>
                <w:szCs w:val="19"/>
                <w:lang w:eastAsia="en-CA"/>
              </w:rPr>
              <w:t>0</w:t>
            </w:r>
          </w:p>
        </w:tc>
        <w:tc>
          <w:tcPr>
            <w:tcW w:w="396" w:type="pct"/>
            <w:vAlign w:val="center"/>
            <w:hideMark/>
          </w:tcPr>
          <w:p w14:paraId="6464C2D7" w14:textId="77777777" w:rsidR="00061E63" w:rsidRPr="00B06C25" w:rsidRDefault="00061E63" w:rsidP="00061E63">
            <w:pPr>
              <w:spacing w:before="20" w:after="20"/>
              <w:jc w:val="right"/>
              <w:rPr>
                <w:sz w:val="19"/>
                <w:szCs w:val="19"/>
                <w:lang w:val="en-US"/>
              </w:rPr>
            </w:pPr>
            <w:proofErr w:type="spellStart"/>
            <w:r w:rsidRPr="00B06C25">
              <w:rPr>
                <w:sz w:val="19"/>
                <w:szCs w:val="19"/>
                <w:lang w:eastAsia="en-CA"/>
              </w:rPr>
              <w:t>n.a.</w:t>
            </w:r>
            <w:proofErr w:type="spellEnd"/>
          </w:p>
        </w:tc>
      </w:tr>
      <w:tr w:rsidR="00061E63" w:rsidRPr="00B06C25" w14:paraId="7C120C1A" w14:textId="77777777" w:rsidTr="00B06C25">
        <w:trPr>
          <w:trHeight w:val="94"/>
          <w:jc w:val="center"/>
        </w:trPr>
        <w:tc>
          <w:tcPr>
            <w:tcW w:w="618" w:type="pct"/>
            <w:vMerge w:val="restart"/>
            <w:vAlign w:val="center"/>
            <w:hideMark/>
          </w:tcPr>
          <w:p w14:paraId="22B9AE91" w14:textId="77777777" w:rsidR="00061E63" w:rsidRPr="00B06C25" w:rsidRDefault="00061E63" w:rsidP="00061E63">
            <w:pPr>
              <w:spacing w:before="20" w:after="20"/>
              <w:ind w:left="38" w:right="-82"/>
              <w:jc w:val="left"/>
              <w:rPr>
                <w:sz w:val="19"/>
                <w:szCs w:val="19"/>
                <w:lang w:val="es-ES"/>
              </w:rPr>
            </w:pPr>
            <w:r w:rsidRPr="00B06C25">
              <w:rPr>
                <w:sz w:val="19"/>
                <w:szCs w:val="19"/>
                <w:lang w:val="es-ES"/>
              </w:rPr>
              <w:t>Importes de aprobación en principio (USD)</w:t>
            </w:r>
          </w:p>
        </w:tc>
        <w:tc>
          <w:tcPr>
            <w:tcW w:w="487" w:type="pct"/>
            <w:vMerge w:val="restart"/>
            <w:vAlign w:val="center"/>
            <w:hideMark/>
          </w:tcPr>
          <w:p w14:paraId="486AB3BD" w14:textId="77777777" w:rsidR="00061E63" w:rsidRPr="00B06C25" w:rsidRDefault="00061E63" w:rsidP="00061E63">
            <w:pPr>
              <w:spacing w:before="20" w:after="20"/>
              <w:ind w:left="38"/>
              <w:jc w:val="center"/>
              <w:rPr>
                <w:sz w:val="19"/>
                <w:szCs w:val="19"/>
                <w:lang w:val="en-US"/>
              </w:rPr>
            </w:pPr>
            <w:r w:rsidRPr="00B06C25">
              <w:rPr>
                <w:color w:val="000000" w:themeColor="text1"/>
                <w:sz w:val="19"/>
                <w:szCs w:val="19"/>
              </w:rPr>
              <w:t>PNUMA</w:t>
            </w:r>
          </w:p>
        </w:tc>
        <w:tc>
          <w:tcPr>
            <w:tcW w:w="845" w:type="pct"/>
            <w:vAlign w:val="center"/>
            <w:hideMark/>
          </w:tcPr>
          <w:p w14:paraId="407E22F1" w14:textId="77777777" w:rsidR="00061E63" w:rsidRPr="00B06C25" w:rsidRDefault="00061E63" w:rsidP="00061E63">
            <w:pPr>
              <w:spacing w:before="20" w:after="20"/>
              <w:ind w:left="38"/>
              <w:jc w:val="left"/>
              <w:rPr>
                <w:sz w:val="19"/>
                <w:szCs w:val="19"/>
                <w:lang w:val="en-US"/>
              </w:rPr>
            </w:pPr>
            <w:r w:rsidRPr="00B06C25">
              <w:rPr>
                <w:sz w:val="19"/>
                <w:szCs w:val="19"/>
                <w:lang w:val="en-US"/>
              </w:rPr>
              <w:t xml:space="preserve">Costos del </w:t>
            </w:r>
            <w:proofErr w:type="spellStart"/>
            <w:r w:rsidRPr="00B06C25">
              <w:rPr>
                <w:sz w:val="19"/>
                <w:szCs w:val="19"/>
                <w:lang w:val="en-US"/>
              </w:rPr>
              <w:t>proyecto</w:t>
            </w:r>
            <w:proofErr w:type="spellEnd"/>
          </w:p>
        </w:tc>
        <w:tc>
          <w:tcPr>
            <w:tcW w:w="442" w:type="pct"/>
            <w:vAlign w:val="center"/>
          </w:tcPr>
          <w:p w14:paraId="420F43C1" w14:textId="4D8D4346" w:rsidR="00061E63" w:rsidRPr="00B06C25" w:rsidRDefault="00061E63" w:rsidP="007E208E">
            <w:pPr>
              <w:spacing w:before="20" w:after="20"/>
              <w:ind w:left="38" w:right="-120"/>
              <w:jc w:val="center"/>
              <w:rPr>
                <w:sz w:val="19"/>
                <w:szCs w:val="19"/>
                <w:lang w:eastAsia="en-CA"/>
              </w:rPr>
            </w:pPr>
            <w:r w:rsidRPr="00B06C25">
              <w:rPr>
                <w:sz w:val="19"/>
                <w:szCs w:val="19"/>
                <w:lang w:eastAsia="en-CA"/>
              </w:rPr>
              <w:t>125</w:t>
            </w:r>
            <w:r w:rsidR="00B06C25" w:rsidRPr="00B06C25">
              <w:rPr>
                <w:sz w:val="19"/>
                <w:szCs w:val="19"/>
                <w:lang w:eastAsia="en-CA"/>
              </w:rPr>
              <w:t>.</w:t>
            </w:r>
            <w:r w:rsidRPr="00B06C25">
              <w:rPr>
                <w:sz w:val="19"/>
                <w:szCs w:val="19"/>
                <w:lang w:eastAsia="en-CA"/>
              </w:rPr>
              <w:t>000</w:t>
            </w:r>
            <w:r w:rsidR="007E208E">
              <w:rPr>
                <w:sz w:val="19"/>
                <w:szCs w:val="19"/>
                <w:lang w:eastAsia="en-CA"/>
              </w:rPr>
              <w:t xml:space="preserve"> </w:t>
            </w:r>
          </w:p>
        </w:tc>
        <w:tc>
          <w:tcPr>
            <w:tcW w:w="310" w:type="pct"/>
            <w:vAlign w:val="center"/>
          </w:tcPr>
          <w:p w14:paraId="5EA71289"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308" w:type="pct"/>
            <w:vAlign w:val="center"/>
          </w:tcPr>
          <w:p w14:paraId="4A7F004A"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443" w:type="pct"/>
            <w:vAlign w:val="center"/>
          </w:tcPr>
          <w:p w14:paraId="053AEDA7" w14:textId="4443E128"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205</w:t>
            </w:r>
            <w:r w:rsidR="00B06C25" w:rsidRPr="00B06C25">
              <w:rPr>
                <w:sz w:val="19"/>
                <w:szCs w:val="19"/>
                <w:lang w:eastAsia="en-CA"/>
              </w:rPr>
              <w:t>.</w:t>
            </w:r>
            <w:r w:rsidRPr="00B06C25">
              <w:rPr>
                <w:sz w:val="19"/>
                <w:szCs w:val="19"/>
                <w:lang w:eastAsia="en-CA"/>
              </w:rPr>
              <w:t>000</w:t>
            </w:r>
          </w:p>
        </w:tc>
        <w:tc>
          <w:tcPr>
            <w:tcW w:w="434" w:type="pct"/>
            <w:vAlign w:val="center"/>
          </w:tcPr>
          <w:p w14:paraId="40BBE02E" w14:textId="4F86908D" w:rsidR="00061E63" w:rsidRPr="00B06C25" w:rsidRDefault="00061E63" w:rsidP="00061E63">
            <w:pPr>
              <w:spacing w:before="20" w:after="20"/>
              <w:jc w:val="right"/>
              <w:rPr>
                <w:color w:val="000000"/>
                <w:sz w:val="19"/>
                <w:szCs w:val="19"/>
                <w:lang w:val="en-US" w:eastAsia="en-CA"/>
              </w:rPr>
            </w:pPr>
            <w:r w:rsidRPr="00B06C25">
              <w:rPr>
                <w:sz w:val="19"/>
                <w:szCs w:val="19"/>
                <w:lang w:eastAsia="en-CA"/>
              </w:rPr>
              <w:t>190</w:t>
            </w:r>
            <w:r w:rsidR="00B06C25" w:rsidRPr="00B06C25">
              <w:rPr>
                <w:sz w:val="19"/>
                <w:szCs w:val="19"/>
                <w:lang w:eastAsia="en-CA"/>
              </w:rPr>
              <w:t>.</w:t>
            </w:r>
            <w:r w:rsidRPr="00B06C25">
              <w:rPr>
                <w:sz w:val="19"/>
                <w:szCs w:val="19"/>
                <w:lang w:eastAsia="en-CA"/>
              </w:rPr>
              <w:t>000</w:t>
            </w:r>
          </w:p>
        </w:tc>
        <w:tc>
          <w:tcPr>
            <w:tcW w:w="267" w:type="pct"/>
            <w:vAlign w:val="center"/>
          </w:tcPr>
          <w:p w14:paraId="02942D9D"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450" w:type="pct"/>
            <w:vAlign w:val="center"/>
          </w:tcPr>
          <w:p w14:paraId="09A69EE7" w14:textId="38EB8A25" w:rsidR="00061E63" w:rsidRPr="00B06C25" w:rsidRDefault="00061E63" w:rsidP="00061E63">
            <w:pPr>
              <w:spacing w:before="20" w:after="20"/>
              <w:jc w:val="right"/>
              <w:rPr>
                <w:color w:val="000000"/>
                <w:sz w:val="19"/>
                <w:szCs w:val="19"/>
                <w:lang w:val="en-US" w:eastAsia="en-CA"/>
              </w:rPr>
            </w:pPr>
            <w:r w:rsidRPr="00B06C25">
              <w:rPr>
                <w:color w:val="000000" w:themeColor="text1"/>
                <w:sz w:val="19"/>
                <w:szCs w:val="19"/>
                <w:lang w:eastAsia="en-CA"/>
              </w:rPr>
              <w:t>180</w:t>
            </w:r>
            <w:r w:rsidR="00B06C25" w:rsidRPr="00B06C25">
              <w:rPr>
                <w:color w:val="000000" w:themeColor="text1"/>
                <w:sz w:val="19"/>
                <w:szCs w:val="19"/>
                <w:lang w:eastAsia="en-CA"/>
              </w:rPr>
              <w:t>.</w:t>
            </w:r>
            <w:r w:rsidRPr="00B06C25">
              <w:rPr>
                <w:color w:val="000000" w:themeColor="text1"/>
                <w:sz w:val="19"/>
                <w:szCs w:val="19"/>
                <w:lang w:eastAsia="en-CA"/>
              </w:rPr>
              <w:t>000</w:t>
            </w:r>
          </w:p>
        </w:tc>
        <w:tc>
          <w:tcPr>
            <w:tcW w:w="396" w:type="pct"/>
            <w:vAlign w:val="center"/>
          </w:tcPr>
          <w:p w14:paraId="582AC69B" w14:textId="4E6EBB60" w:rsidR="00061E63" w:rsidRPr="00B06C25" w:rsidRDefault="00061E63" w:rsidP="00061E63">
            <w:pPr>
              <w:spacing w:before="20" w:after="20"/>
              <w:jc w:val="right"/>
              <w:rPr>
                <w:color w:val="000000"/>
                <w:sz w:val="19"/>
                <w:szCs w:val="19"/>
                <w:lang w:val="en-US" w:eastAsia="en-CA"/>
              </w:rPr>
            </w:pPr>
            <w:r w:rsidRPr="00B06C25">
              <w:rPr>
                <w:sz w:val="19"/>
                <w:szCs w:val="19"/>
                <w:lang w:eastAsia="en-CA"/>
              </w:rPr>
              <w:t>700</w:t>
            </w:r>
            <w:r w:rsidR="00B06C25" w:rsidRPr="00B06C25">
              <w:rPr>
                <w:sz w:val="19"/>
                <w:szCs w:val="19"/>
                <w:lang w:eastAsia="en-CA"/>
              </w:rPr>
              <w:t>.</w:t>
            </w:r>
            <w:r w:rsidRPr="00B06C25">
              <w:rPr>
                <w:sz w:val="19"/>
                <w:szCs w:val="19"/>
                <w:lang w:eastAsia="en-CA"/>
              </w:rPr>
              <w:t>000</w:t>
            </w:r>
          </w:p>
        </w:tc>
      </w:tr>
      <w:tr w:rsidR="00061E63" w:rsidRPr="00B06C25" w14:paraId="4041987B" w14:textId="77777777" w:rsidTr="00B06C25">
        <w:trPr>
          <w:trHeight w:val="77"/>
          <w:jc w:val="center"/>
        </w:trPr>
        <w:tc>
          <w:tcPr>
            <w:tcW w:w="618" w:type="pct"/>
            <w:vMerge/>
            <w:vAlign w:val="center"/>
            <w:hideMark/>
          </w:tcPr>
          <w:p w14:paraId="5B673043" w14:textId="77777777" w:rsidR="00061E63" w:rsidRPr="00B06C25" w:rsidRDefault="00061E63" w:rsidP="00061E63">
            <w:pPr>
              <w:spacing w:before="20" w:after="20"/>
              <w:ind w:left="38"/>
              <w:jc w:val="left"/>
              <w:rPr>
                <w:sz w:val="19"/>
                <w:szCs w:val="19"/>
                <w:lang w:val="en-US"/>
              </w:rPr>
            </w:pPr>
          </w:p>
        </w:tc>
        <w:tc>
          <w:tcPr>
            <w:tcW w:w="487" w:type="pct"/>
            <w:vMerge/>
            <w:vAlign w:val="center"/>
            <w:hideMark/>
          </w:tcPr>
          <w:p w14:paraId="20B36D0F" w14:textId="77777777" w:rsidR="00061E63" w:rsidRPr="00B06C25" w:rsidRDefault="00061E63" w:rsidP="00061E63">
            <w:pPr>
              <w:spacing w:before="20" w:after="20"/>
              <w:ind w:left="38"/>
              <w:jc w:val="center"/>
              <w:rPr>
                <w:sz w:val="19"/>
                <w:szCs w:val="19"/>
                <w:lang w:val="en-US"/>
              </w:rPr>
            </w:pPr>
          </w:p>
        </w:tc>
        <w:tc>
          <w:tcPr>
            <w:tcW w:w="845" w:type="pct"/>
            <w:vAlign w:val="center"/>
            <w:hideMark/>
          </w:tcPr>
          <w:p w14:paraId="1E6B8F73" w14:textId="77777777" w:rsidR="00061E63" w:rsidRPr="00B06C25" w:rsidRDefault="00061E63" w:rsidP="00061E63">
            <w:pPr>
              <w:spacing w:before="20" w:after="20"/>
              <w:ind w:left="38"/>
              <w:jc w:val="left"/>
              <w:rPr>
                <w:sz w:val="19"/>
                <w:szCs w:val="19"/>
                <w:lang w:val="en-US"/>
              </w:rPr>
            </w:pPr>
            <w:proofErr w:type="spellStart"/>
            <w:r w:rsidRPr="00B06C25">
              <w:rPr>
                <w:sz w:val="19"/>
                <w:szCs w:val="19"/>
                <w:lang w:val="en-US"/>
              </w:rPr>
              <w:t>Gastos</w:t>
            </w:r>
            <w:proofErr w:type="spellEnd"/>
            <w:r w:rsidRPr="00B06C25">
              <w:rPr>
                <w:sz w:val="19"/>
                <w:szCs w:val="19"/>
                <w:lang w:val="en-US"/>
              </w:rPr>
              <w:t xml:space="preserve"> de </w:t>
            </w:r>
            <w:proofErr w:type="spellStart"/>
            <w:r w:rsidRPr="00B06C25">
              <w:rPr>
                <w:sz w:val="19"/>
                <w:szCs w:val="19"/>
                <w:lang w:val="en-US"/>
              </w:rPr>
              <w:t>apoyo</w:t>
            </w:r>
            <w:proofErr w:type="spellEnd"/>
          </w:p>
        </w:tc>
        <w:tc>
          <w:tcPr>
            <w:tcW w:w="442" w:type="pct"/>
            <w:vAlign w:val="center"/>
          </w:tcPr>
          <w:p w14:paraId="1F6AEEB2" w14:textId="33AD53D6" w:rsidR="00061E63" w:rsidRPr="00B06C25" w:rsidRDefault="00061E63" w:rsidP="00061E63">
            <w:pPr>
              <w:spacing w:before="20" w:after="20"/>
              <w:ind w:left="38"/>
              <w:jc w:val="right"/>
              <w:rPr>
                <w:sz w:val="19"/>
                <w:szCs w:val="19"/>
                <w:lang w:eastAsia="en-CA"/>
              </w:rPr>
            </w:pPr>
            <w:r w:rsidRPr="00B06C25">
              <w:rPr>
                <w:sz w:val="19"/>
                <w:szCs w:val="19"/>
                <w:lang w:eastAsia="en-CA"/>
              </w:rPr>
              <w:t>15</w:t>
            </w:r>
            <w:r w:rsidR="00B06C25" w:rsidRPr="00B06C25">
              <w:rPr>
                <w:sz w:val="19"/>
                <w:szCs w:val="19"/>
                <w:lang w:eastAsia="en-CA"/>
              </w:rPr>
              <w:t>.</w:t>
            </w:r>
            <w:r w:rsidRPr="00B06C25">
              <w:rPr>
                <w:sz w:val="19"/>
                <w:szCs w:val="19"/>
                <w:lang w:eastAsia="en-CA"/>
              </w:rPr>
              <w:t>536</w:t>
            </w:r>
          </w:p>
        </w:tc>
        <w:tc>
          <w:tcPr>
            <w:tcW w:w="310" w:type="pct"/>
            <w:vAlign w:val="center"/>
          </w:tcPr>
          <w:p w14:paraId="6453D3D1"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308" w:type="pct"/>
            <w:vAlign w:val="center"/>
          </w:tcPr>
          <w:p w14:paraId="7EF1D8C1"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443" w:type="pct"/>
            <w:vAlign w:val="center"/>
          </w:tcPr>
          <w:p w14:paraId="1F157088" w14:textId="18161972"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25</w:t>
            </w:r>
            <w:r w:rsidR="00B06C25" w:rsidRPr="00B06C25">
              <w:rPr>
                <w:sz w:val="19"/>
                <w:szCs w:val="19"/>
                <w:lang w:eastAsia="en-CA"/>
              </w:rPr>
              <w:t>.</w:t>
            </w:r>
            <w:r w:rsidRPr="00B06C25">
              <w:rPr>
                <w:sz w:val="19"/>
                <w:szCs w:val="19"/>
                <w:lang w:eastAsia="en-CA"/>
              </w:rPr>
              <w:t>479</w:t>
            </w:r>
          </w:p>
        </w:tc>
        <w:tc>
          <w:tcPr>
            <w:tcW w:w="434" w:type="pct"/>
            <w:vAlign w:val="center"/>
          </w:tcPr>
          <w:p w14:paraId="148AD42C" w14:textId="44D21F38" w:rsidR="00061E63" w:rsidRPr="00B06C25" w:rsidRDefault="00061E63" w:rsidP="00061E63">
            <w:pPr>
              <w:spacing w:before="20" w:after="20"/>
              <w:jc w:val="right"/>
              <w:rPr>
                <w:color w:val="000000"/>
                <w:sz w:val="19"/>
                <w:szCs w:val="19"/>
                <w:lang w:val="en-US" w:eastAsia="en-CA"/>
              </w:rPr>
            </w:pPr>
            <w:r w:rsidRPr="00B06C25">
              <w:rPr>
                <w:sz w:val="19"/>
                <w:szCs w:val="19"/>
                <w:lang w:eastAsia="en-CA"/>
              </w:rPr>
              <w:t>23</w:t>
            </w:r>
            <w:r w:rsidR="00B06C25" w:rsidRPr="00B06C25">
              <w:rPr>
                <w:sz w:val="19"/>
                <w:szCs w:val="19"/>
                <w:lang w:eastAsia="en-CA"/>
              </w:rPr>
              <w:t>.</w:t>
            </w:r>
            <w:r w:rsidRPr="00B06C25">
              <w:rPr>
                <w:sz w:val="19"/>
                <w:szCs w:val="19"/>
                <w:lang w:eastAsia="en-CA"/>
              </w:rPr>
              <w:t>614</w:t>
            </w:r>
          </w:p>
        </w:tc>
        <w:tc>
          <w:tcPr>
            <w:tcW w:w="267" w:type="pct"/>
            <w:vAlign w:val="center"/>
          </w:tcPr>
          <w:p w14:paraId="2CFA4964"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450" w:type="pct"/>
            <w:vAlign w:val="center"/>
          </w:tcPr>
          <w:p w14:paraId="18DE5E04" w14:textId="64F66D12" w:rsidR="00061E63" w:rsidRPr="00B06C25" w:rsidRDefault="00061E63" w:rsidP="00061E63">
            <w:pPr>
              <w:spacing w:before="20" w:after="20"/>
              <w:jc w:val="right"/>
              <w:rPr>
                <w:color w:val="000000"/>
                <w:sz w:val="19"/>
                <w:szCs w:val="19"/>
                <w:lang w:val="en-US" w:eastAsia="en-CA"/>
              </w:rPr>
            </w:pPr>
            <w:r w:rsidRPr="00B06C25">
              <w:rPr>
                <w:color w:val="000000" w:themeColor="text1"/>
                <w:sz w:val="19"/>
                <w:szCs w:val="19"/>
                <w:lang w:eastAsia="en-CA"/>
              </w:rPr>
              <w:t>22</w:t>
            </w:r>
            <w:r w:rsidR="00B06C25" w:rsidRPr="00B06C25">
              <w:rPr>
                <w:color w:val="000000" w:themeColor="text1"/>
                <w:sz w:val="19"/>
                <w:szCs w:val="19"/>
                <w:lang w:eastAsia="en-CA"/>
              </w:rPr>
              <w:t>.</w:t>
            </w:r>
            <w:r w:rsidRPr="00B06C25">
              <w:rPr>
                <w:color w:val="000000" w:themeColor="text1"/>
                <w:sz w:val="19"/>
                <w:szCs w:val="19"/>
                <w:lang w:eastAsia="en-CA"/>
              </w:rPr>
              <w:t>371</w:t>
            </w:r>
          </w:p>
        </w:tc>
        <w:tc>
          <w:tcPr>
            <w:tcW w:w="396" w:type="pct"/>
            <w:vAlign w:val="center"/>
          </w:tcPr>
          <w:p w14:paraId="25C98D61" w14:textId="5C44D700" w:rsidR="00061E63" w:rsidRPr="00B06C25" w:rsidRDefault="00061E63" w:rsidP="00061E63">
            <w:pPr>
              <w:spacing w:before="20" w:after="20"/>
              <w:jc w:val="right"/>
              <w:rPr>
                <w:color w:val="000000"/>
                <w:sz w:val="19"/>
                <w:szCs w:val="19"/>
                <w:lang w:val="en-US" w:eastAsia="en-CA"/>
              </w:rPr>
            </w:pPr>
            <w:r w:rsidRPr="00B06C25">
              <w:rPr>
                <w:sz w:val="19"/>
                <w:szCs w:val="19"/>
                <w:lang w:eastAsia="en-CA"/>
              </w:rPr>
              <w:t>87</w:t>
            </w:r>
            <w:r w:rsidR="00B06C25" w:rsidRPr="00B06C25">
              <w:rPr>
                <w:sz w:val="19"/>
                <w:szCs w:val="19"/>
                <w:lang w:eastAsia="en-CA"/>
              </w:rPr>
              <w:t>.</w:t>
            </w:r>
            <w:r w:rsidRPr="00B06C25">
              <w:rPr>
                <w:sz w:val="19"/>
                <w:szCs w:val="19"/>
                <w:lang w:eastAsia="en-CA"/>
              </w:rPr>
              <w:t>000</w:t>
            </w:r>
          </w:p>
        </w:tc>
      </w:tr>
      <w:tr w:rsidR="00061E63" w:rsidRPr="00B06C25" w14:paraId="5B74E253" w14:textId="77777777" w:rsidTr="00B06C25">
        <w:trPr>
          <w:trHeight w:val="50"/>
          <w:jc w:val="center"/>
        </w:trPr>
        <w:tc>
          <w:tcPr>
            <w:tcW w:w="618" w:type="pct"/>
            <w:vMerge/>
            <w:vAlign w:val="center"/>
            <w:hideMark/>
          </w:tcPr>
          <w:p w14:paraId="2F838325" w14:textId="77777777" w:rsidR="00061E63" w:rsidRPr="00B06C25" w:rsidRDefault="00061E63" w:rsidP="00061E63">
            <w:pPr>
              <w:spacing w:before="20" w:after="20"/>
              <w:ind w:left="38"/>
              <w:jc w:val="left"/>
              <w:rPr>
                <w:sz w:val="19"/>
                <w:szCs w:val="19"/>
                <w:lang w:val="en-US"/>
              </w:rPr>
            </w:pPr>
          </w:p>
        </w:tc>
        <w:tc>
          <w:tcPr>
            <w:tcW w:w="487" w:type="pct"/>
            <w:vMerge w:val="restart"/>
            <w:vAlign w:val="center"/>
            <w:hideMark/>
          </w:tcPr>
          <w:p w14:paraId="634B01D3" w14:textId="77777777" w:rsidR="00061E63" w:rsidRPr="00B06C25" w:rsidRDefault="00061E63" w:rsidP="00061E63">
            <w:pPr>
              <w:spacing w:before="20" w:after="20"/>
              <w:ind w:left="38"/>
              <w:jc w:val="center"/>
              <w:rPr>
                <w:caps/>
                <w:sz w:val="19"/>
                <w:szCs w:val="19"/>
                <w:lang w:val="en-US"/>
              </w:rPr>
            </w:pPr>
            <w:r w:rsidRPr="00B06C25">
              <w:rPr>
                <w:color w:val="000000" w:themeColor="text1"/>
                <w:sz w:val="19"/>
                <w:szCs w:val="19"/>
              </w:rPr>
              <w:t>ONUDI</w:t>
            </w:r>
          </w:p>
        </w:tc>
        <w:tc>
          <w:tcPr>
            <w:tcW w:w="845" w:type="pct"/>
            <w:vAlign w:val="center"/>
            <w:hideMark/>
          </w:tcPr>
          <w:p w14:paraId="4F91DE42" w14:textId="77777777" w:rsidR="00061E63" w:rsidRPr="00B06C25" w:rsidRDefault="00061E63" w:rsidP="00061E63">
            <w:pPr>
              <w:spacing w:before="20" w:after="20"/>
              <w:ind w:left="38"/>
              <w:jc w:val="left"/>
              <w:rPr>
                <w:sz w:val="19"/>
                <w:szCs w:val="19"/>
                <w:lang w:val="en-US"/>
              </w:rPr>
            </w:pPr>
            <w:r w:rsidRPr="00B06C25">
              <w:rPr>
                <w:sz w:val="19"/>
                <w:szCs w:val="19"/>
                <w:lang w:val="en-US"/>
              </w:rPr>
              <w:t xml:space="preserve">Costos del </w:t>
            </w:r>
            <w:proofErr w:type="spellStart"/>
            <w:r w:rsidRPr="00B06C25">
              <w:rPr>
                <w:sz w:val="19"/>
                <w:szCs w:val="19"/>
                <w:lang w:val="en-US"/>
              </w:rPr>
              <w:t>proyecto</w:t>
            </w:r>
            <w:proofErr w:type="spellEnd"/>
          </w:p>
        </w:tc>
        <w:tc>
          <w:tcPr>
            <w:tcW w:w="442" w:type="pct"/>
            <w:vAlign w:val="center"/>
          </w:tcPr>
          <w:p w14:paraId="2A086551" w14:textId="0F4CEBE4" w:rsidR="00061E63" w:rsidRPr="00B06C25" w:rsidRDefault="00061E63" w:rsidP="00061E63">
            <w:pPr>
              <w:spacing w:before="20" w:after="20"/>
              <w:ind w:left="38"/>
              <w:jc w:val="right"/>
              <w:rPr>
                <w:sz w:val="19"/>
                <w:szCs w:val="19"/>
                <w:lang w:eastAsia="en-CA"/>
              </w:rPr>
            </w:pPr>
            <w:r w:rsidRPr="00B06C25">
              <w:rPr>
                <w:sz w:val="19"/>
                <w:szCs w:val="19"/>
                <w:lang w:eastAsia="en-CA"/>
              </w:rPr>
              <w:t>200</w:t>
            </w:r>
            <w:r w:rsidR="00B06C25" w:rsidRPr="00B06C25">
              <w:rPr>
                <w:sz w:val="19"/>
                <w:szCs w:val="19"/>
                <w:lang w:eastAsia="en-CA"/>
              </w:rPr>
              <w:t>.000</w:t>
            </w:r>
          </w:p>
        </w:tc>
        <w:tc>
          <w:tcPr>
            <w:tcW w:w="310" w:type="pct"/>
            <w:vAlign w:val="center"/>
          </w:tcPr>
          <w:p w14:paraId="1F239803"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308" w:type="pct"/>
            <w:vAlign w:val="center"/>
          </w:tcPr>
          <w:p w14:paraId="338B7EC9"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443" w:type="pct"/>
            <w:vAlign w:val="center"/>
          </w:tcPr>
          <w:p w14:paraId="098BBABE" w14:textId="77777777"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0</w:t>
            </w:r>
          </w:p>
        </w:tc>
        <w:tc>
          <w:tcPr>
            <w:tcW w:w="434" w:type="pct"/>
            <w:vAlign w:val="center"/>
          </w:tcPr>
          <w:p w14:paraId="5087B6B5" w14:textId="48242D64" w:rsidR="00061E63" w:rsidRPr="00B06C25" w:rsidRDefault="00061E63" w:rsidP="00061E63">
            <w:pPr>
              <w:spacing w:before="20" w:after="20"/>
              <w:jc w:val="right"/>
              <w:rPr>
                <w:color w:val="000000"/>
                <w:sz w:val="19"/>
                <w:szCs w:val="19"/>
                <w:lang w:val="en-US" w:eastAsia="en-CA"/>
              </w:rPr>
            </w:pPr>
            <w:r w:rsidRPr="00B06C25">
              <w:rPr>
                <w:sz w:val="19"/>
                <w:szCs w:val="19"/>
                <w:lang w:eastAsia="en-CA"/>
              </w:rPr>
              <w:t>270</w:t>
            </w:r>
            <w:r w:rsidR="00B06C25" w:rsidRPr="00B06C25">
              <w:rPr>
                <w:sz w:val="19"/>
                <w:szCs w:val="19"/>
                <w:lang w:eastAsia="en-CA"/>
              </w:rPr>
              <w:t>.</w:t>
            </w:r>
            <w:r w:rsidRPr="00B06C25">
              <w:rPr>
                <w:sz w:val="19"/>
                <w:szCs w:val="19"/>
                <w:lang w:eastAsia="en-CA"/>
              </w:rPr>
              <w:t>000</w:t>
            </w:r>
          </w:p>
        </w:tc>
        <w:tc>
          <w:tcPr>
            <w:tcW w:w="267" w:type="pct"/>
            <w:vAlign w:val="center"/>
          </w:tcPr>
          <w:p w14:paraId="017913A0"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450" w:type="pct"/>
            <w:vAlign w:val="center"/>
          </w:tcPr>
          <w:p w14:paraId="1CF29ABF"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396" w:type="pct"/>
            <w:vAlign w:val="center"/>
          </w:tcPr>
          <w:p w14:paraId="22275F04" w14:textId="068D79FF" w:rsidR="00061E63" w:rsidRPr="00B06C25" w:rsidRDefault="00061E63" w:rsidP="00061E63">
            <w:pPr>
              <w:spacing w:before="20" w:after="20"/>
              <w:jc w:val="right"/>
              <w:rPr>
                <w:color w:val="000000"/>
                <w:sz w:val="19"/>
                <w:szCs w:val="19"/>
                <w:lang w:val="en-US" w:eastAsia="en-CA"/>
              </w:rPr>
            </w:pPr>
            <w:r w:rsidRPr="00B06C25">
              <w:rPr>
                <w:sz w:val="19"/>
                <w:szCs w:val="19"/>
                <w:lang w:eastAsia="en-CA"/>
              </w:rPr>
              <w:t>470</w:t>
            </w:r>
            <w:r w:rsidR="00B06C25" w:rsidRPr="00B06C25">
              <w:rPr>
                <w:sz w:val="19"/>
                <w:szCs w:val="19"/>
                <w:lang w:eastAsia="en-CA"/>
              </w:rPr>
              <w:t>.</w:t>
            </w:r>
            <w:r w:rsidRPr="00B06C25">
              <w:rPr>
                <w:sz w:val="19"/>
                <w:szCs w:val="19"/>
                <w:lang w:eastAsia="en-CA"/>
              </w:rPr>
              <w:t>000</w:t>
            </w:r>
          </w:p>
        </w:tc>
      </w:tr>
      <w:tr w:rsidR="00061E63" w:rsidRPr="00B06C25" w14:paraId="2BC11159" w14:textId="77777777" w:rsidTr="00B06C25">
        <w:trPr>
          <w:trHeight w:val="50"/>
          <w:jc w:val="center"/>
        </w:trPr>
        <w:tc>
          <w:tcPr>
            <w:tcW w:w="618" w:type="pct"/>
            <w:vMerge/>
            <w:vAlign w:val="center"/>
            <w:hideMark/>
          </w:tcPr>
          <w:p w14:paraId="2E1B5F62" w14:textId="77777777" w:rsidR="00061E63" w:rsidRPr="00B06C25" w:rsidRDefault="00061E63" w:rsidP="00061E63">
            <w:pPr>
              <w:spacing w:before="20" w:after="20"/>
              <w:ind w:left="38"/>
              <w:jc w:val="left"/>
              <w:rPr>
                <w:sz w:val="19"/>
                <w:szCs w:val="19"/>
                <w:lang w:val="en-US"/>
              </w:rPr>
            </w:pPr>
          </w:p>
        </w:tc>
        <w:tc>
          <w:tcPr>
            <w:tcW w:w="487" w:type="pct"/>
            <w:vMerge/>
            <w:vAlign w:val="center"/>
            <w:hideMark/>
          </w:tcPr>
          <w:p w14:paraId="6B2710DC" w14:textId="77777777" w:rsidR="00061E63" w:rsidRPr="00B06C25" w:rsidRDefault="00061E63" w:rsidP="00061E63">
            <w:pPr>
              <w:spacing w:before="20" w:after="20"/>
              <w:ind w:left="38"/>
              <w:jc w:val="left"/>
              <w:rPr>
                <w:sz w:val="19"/>
                <w:szCs w:val="19"/>
                <w:lang w:val="en-US"/>
              </w:rPr>
            </w:pPr>
          </w:p>
        </w:tc>
        <w:tc>
          <w:tcPr>
            <w:tcW w:w="845" w:type="pct"/>
            <w:vAlign w:val="center"/>
            <w:hideMark/>
          </w:tcPr>
          <w:p w14:paraId="54BEB517" w14:textId="77777777" w:rsidR="00061E63" w:rsidRPr="00B06C25" w:rsidRDefault="00061E63" w:rsidP="00061E63">
            <w:pPr>
              <w:spacing w:before="20" w:after="20"/>
              <w:ind w:left="38"/>
              <w:jc w:val="left"/>
              <w:rPr>
                <w:sz w:val="19"/>
                <w:szCs w:val="19"/>
                <w:lang w:val="en-US"/>
              </w:rPr>
            </w:pPr>
            <w:proofErr w:type="spellStart"/>
            <w:r w:rsidRPr="00B06C25">
              <w:rPr>
                <w:sz w:val="19"/>
                <w:szCs w:val="19"/>
                <w:lang w:val="en-US"/>
              </w:rPr>
              <w:t>Gastos</w:t>
            </w:r>
            <w:proofErr w:type="spellEnd"/>
            <w:r w:rsidRPr="00B06C25">
              <w:rPr>
                <w:sz w:val="19"/>
                <w:szCs w:val="19"/>
                <w:lang w:val="en-US"/>
              </w:rPr>
              <w:t xml:space="preserve"> de </w:t>
            </w:r>
            <w:proofErr w:type="spellStart"/>
            <w:r w:rsidRPr="00B06C25">
              <w:rPr>
                <w:sz w:val="19"/>
                <w:szCs w:val="19"/>
                <w:lang w:val="en-US"/>
              </w:rPr>
              <w:t>apoyo</w:t>
            </w:r>
            <w:proofErr w:type="spellEnd"/>
          </w:p>
        </w:tc>
        <w:tc>
          <w:tcPr>
            <w:tcW w:w="442" w:type="pct"/>
            <w:vAlign w:val="center"/>
          </w:tcPr>
          <w:p w14:paraId="33362639" w14:textId="1B68ED7B" w:rsidR="00061E63" w:rsidRPr="00B06C25" w:rsidRDefault="00061E63" w:rsidP="00061E63">
            <w:pPr>
              <w:spacing w:before="20" w:after="20"/>
              <w:ind w:left="38"/>
              <w:jc w:val="right"/>
              <w:rPr>
                <w:sz w:val="19"/>
                <w:szCs w:val="19"/>
                <w:lang w:eastAsia="en-CA"/>
              </w:rPr>
            </w:pPr>
            <w:r w:rsidRPr="00B06C25">
              <w:rPr>
                <w:sz w:val="19"/>
                <w:szCs w:val="19"/>
                <w:lang w:eastAsia="en-CA"/>
              </w:rPr>
              <w:t>14</w:t>
            </w:r>
            <w:r w:rsidR="00B06C25" w:rsidRPr="00B06C25">
              <w:rPr>
                <w:sz w:val="19"/>
                <w:szCs w:val="19"/>
                <w:lang w:eastAsia="en-CA"/>
              </w:rPr>
              <w:t>.000</w:t>
            </w:r>
          </w:p>
        </w:tc>
        <w:tc>
          <w:tcPr>
            <w:tcW w:w="310" w:type="pct"/>
            <w:vAlign w:val="center"/>
          </w:tcPr>
          <w:p w14:paraId="3F651DA4"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308" w:type="pct"/>
            <w:vAlign w:val="center"/>
          </w:tcPr>
          <w:p w14:paraId="252EFA9D"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443" w:type="pct"/>
            <w:vAlign w:val="center"/>
          </w:tcPr>
          <w:p w14:paraId="1651314E" w14:textId="77777777"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0</w:t>
            </w:r>
          </w:p>
        </w:tc>
        <w:tc>
          <w:tcPr>
            <w:tcW w:w="434" w:type="pct"/>
            <w:vAlign w:val="center"/>
          </w:tcPr>
          <w:p w14:paraId="43DD2FC3" w14:textId="007DAE5A" w:rsidR="00061E63" w:rsidRPr="00B06C25" w:rsidRDefault="00061E63" w:rsidP="00061E63">
            <w:pPr>
              <w:spacing w:before="20" w:after="20"/>
              <w:jc w:val="right"/>
              <w:rPr>
                <w:color w:val="000000"/>
                <w:sz w:val="19"/>
                <w:szCs w:val="19"/>
                <w:lang w:val="en-US" w:eastAsia="en-CA"/>
              </w:rPr>
            </w:pPr>
            <w:r w:rsidRPr="00B06C25">
              <w:rPr>
                <w:sz w:val="19"/>
                <w:szCs w:val="19"/>
                <w:lang w:eastAsia="en-CA"/>
              </w:rPr>
              <w:t>18</w:t>
            </w:r>
            <w:r w:rsidR="00B06C25" w:rsidRPr="00B06C25">
              <w:rPr>
                <w:sz w:val="19"/>
                <w:szCs w:val="19"/>
                <w:lang w:eastAsia="en-CA"/>
              </w:rPr>
              <w:t>.</w:t>
            </w:r>
            <w:r w:rsidRPr="00B06C25">
              <w:rPr>
                <w:sz w:val="19"/>
                <w:szCs w:val="19"/>
                <w:lang w:eastAsia="en-CA"/>
              </w:rPr>
              <w:t>900</w:t>
            </w:r>
          </w:p>
        </w:tc>
        <w:tc>
          <w:tcPr>
            <w:tcW w:w="267" w:type="pct"/>
            <w:vAlign w:val="center"/>
          </w:tcPr>
          <w:p w14:paraId="177E2F0C"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450" w:type="pct"/>
            <w:vAlign w:val="center"/>
          </w:tcPr>
          <w:p w14:paraId="5EDFA5B7"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396" w:type="pct"/>
            <w:vAlign w:val="center"/>
          </w:tcPr>
          <w:p w14:paraId="44E54CD3" w14:textId="6722EAD2" w:rsidR="00061E63" w:rsidRPr="00B06C25" w:rsidRDefault="00061E63" w:rsidP="00061E63">
            <w:pPr>
              <w:spacing w:before="20" w:after="20"/>
              <w:jc w:val="right"/>
              <w:rPr>
                <w:color w:val="000000"/>
                <w:sz w:val="19"/>
                <w:szCs w:val="19"/>
                <w:lang w:val="en-US" w:eastAsia="en-CA"/>
              </w:rPr>
            </w:pPr>
            <w:r w:rsidRPr="00B06C25">
              <w:rPr>
                <w:sz w:val="19"/>
                <w:szCs w:val="19"/>
                <w:lang w:eastAsia="en-CA"/>
              </w:rPr>
              <w:t>32</w:t>
            </w:r>
            <w:r w:rsidR="00B06C25" w:rsidRPr="00B06C25">
              <w:rPr>
                <w:sz w:val="19"/>
                <w:szCs w:val="19"/>
                <w:lang w:eastAsia="en-CA"/>
              </w:rPr>
              <w:t>.</w:t>
            </w:r>
            <w:r w:rsidRPr="00B06C25">
              <w:rPr>
                <w:sz w:val="19"/>
                <w:szCs w:val="19"/>
                <w:lang w:eastAsia="en-CA"/>
              </w:rPr>
              <w:t>900</w:t>
            </w:r>
          </w:p>
        </w:tc>
      </w:tr>
      <w:tr w:rsidR="00061E63" w:rsidRPr="00B06C25" w14:paraId="255F26F8" w14:textId="77777777" w:rsidTr="00B06C25">
        <w:trPr>
          <w:trHeight w:val="50"/>
          <w:jc w:val="center"/>
        </w:trPr>
        <w:tc>
          <w:tcPr>
            <w:tcW w:w="618" w:type="pct"/>
            <w:vMerge/>
            <w:vAlign w:val="center"/>
          </w:tcPr>
          <w:p w14:paraId="28C33CE1" w14:textId="77777777" w:rsidR="00061E63" w:rsidRPr="00B06C25" w:rsidRDefault="00061E63" w:rsidP="00061E63">
            <w:pPr>
              <w:spacing w:before="20" w:after="20"/>
              <w:ind w:left="38"/>
              <w:jc w:val="left"/>
              <w:rPr>
                <w:sz w:val="19"/>
                <w:szCs w:val="19"/>
                <w:lang w:val="en-US"/>
              </w:rPr>
            </w:pPr>
          </w:p>
        </w:tc>
        <w:tc>
          <w:tcPr>
            <w:tcW w:w="487" w:type="pct"/>
            <w:vMerge w:val="restart"/>
            <w:vAlign w:val="center"/>
          </w:tcPr>
          <w:p w14:paraId="65034A65" w14:textId="77777777" w:rsidR="00061E63" w:rsidRPr="00B06C25" w:rsidRDefault="00061E63" w:rsidP="00061E63">
            <w:pPr>
              <w:spacing w:before="20" w:after="20"/>
              <w:ind w:left="38"/>
              <w:jc w:val="center"/>
              <w:rPr>
                <w:sz w:val="19"/>
                <w:szCs w:val="19"/>
                <w:lang w:val="en-US"/>
              </w:rPr>
            </w:pPr>
            <w:r w:rsidRPr="00B06C25">
              <w:rPr>
                <w:sz w:val="19"/>
                <w:szCs w:val="19"/>
              </w:rPr>
              <w:t>Alemania</w:t>
            </w:r>
          </w:p>
        </w:tc>
        <w:tc>
          <w:tcPr>
            <w:tcW w:w="845" w:type="pct"/>
            <w:vAlign w:val="center"/>
          </w:tcPr>
          <w:p w14:paraId="4A49E98B" w14:textId="77777777" w:rsidR="00061E63" w:rsidRPr="00B06C25" w:rsidRDefault="00061E63" w:rsidP="00061E63">
            <w:pPr>
              <w:spacing w:before="20" w:after="20"/>
              <w:ind w:left="38"/>
              <w:jc w:val="left"/>
              <w:rPr>
                <w:sz w:val="19"/>
                <w:szCs w:val="19"/>
                <w:lang w:val="en-US"/>
              </w:rPr>
            </w:pPr>
            <w:r w:rsidRPr="00B06C25">
              <w:rPr>
                <w:sz w:val="19"/>
                <w:szCs w:val="19"/>
                <w:lang w:val="en-US"/>
              </w:rPr>
              <w:t xml:space="preserve">Costos del </w:t>
            </w:r>
            <w:proofErr w:type="spellStart"/>
            <w:r w:rsidRPr="00B06C25">
              <w:rPr>
                <w:sz w:val="19"/>
                <w:szCs w:val="19"/>
                <w:lang w:val="en-US"/>
              </w:rPr>
              <w:t>proyecto</w:t>
            </w:r>
            <w:proofErr w:type="spellEnd"/>
          </w:p>
        </w:tc>
        <w:tc>
          <w:tcPr>
            <w:tcW w:w="442" w:type="pct"/>
            <w:vAlign w:val="center"/>
          </w:tcPr>
          <w:p w14:paraId="10916612" w14:textId="342E8630" w:rsidR="00061E63" w:rsidRPr="00B06C25" w:rsidRDefault="00061E63" w:rsidP="00061E63">
            <w:pPr>
              <w:spacing w:before="20" w:after="20"/>
              <w:ind w:left="38"/>
              <w:jc w:val="right"/>
              <w:rPr>
                <w:sz w:val="19"/>
                <w:szCs w:val="19"/>
                <w:lang w:eastAsia="en-CA"/>
              </w:rPr>
            </w:pPr>
            <w:r w:rsidRPr="00B06C25">
              <w:rPr>
                <w:sz w:val="19"/>
                <w:szCs w:val="19"/>
              </w:rPr>
              <w:t>120</w:t>
            </w:r>
            <w:r w:rsidR="00B06C25" w:rsidRPr="00B06C25">
              <w:rPr>
                <w:sz w:val="19"/>
                <w:szCs w:val="19"/>
              </w:rPr>
              <w:t>.000</w:t>
            </w:r>
          </w:p>
        </w:tc>
        <w:tc>
          <w:tcPr>
            <w:tcW w:w="310" w:type="pct"/>
            <w:vAlign w:val="center"/>
          </w:tcPr>
          <w:p w14:paraId="35057B95"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308" w:type="pct"/>
            <w:vAlign w:val="center"/>
          </w:tcPr>
          <w:p w14:paraId="2E62E210" w14:textId="77777777" w:rsidR="00061E63" w:rsidRPr="00B06C25" w:rsidRDefault="00061E63" w:rsidP="00061E63">
            <w:pPr>
              <w:spacing w:before="20" w:after="20"/>
              <w:ind w:left="38"/>
              <w:jc w:val="right"/>
              <w:rPr>
                <w:sz w:val="19"/>
                <w:szCs w:val="19"/>
                <w:lang w:eastAsia="en-CA"/>
              </w:rPr>
            </w:pPr>
            <w:r w:rsidRPr="00B06C25">
              <w:rPr>
                <w:sz w:val="19"/>
                <w:szCs w:val="19"/>
                <w:lang w:eastAsia="en-CA"/>
              </w:rPr>
              <w:t>0</w:t>
            </w:r>
          </w:p>
        </w:tc>
        <w:tc>
          <w:tcPr>
            <w:tcW w:w="443" w:type="pct"/>
            <w:vAlign w:val="center"/>
          </w:tcPr>
          <w:p w14:paraId="22875EF9" w14:textId="77777777"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0</w:t>
            </w:r>
          </w:p>
        </w:tc>
        <w:tc>
          <w:tcPr>
            <w:tcW w:w="434" w:type="pct"/>
            <w:vAlign w:val="center"/>
          </w:tcPr>
          <w:p w14:paraId="3E534428"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267" w:type="pct"/>
            <w:vAlign w:val="center"/>
          </w:tcPr>
          <w:p w14:paraId="1B6A9A3C"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450" w:type="pct"/>
            <w:vAlign w:val="center"/>
          </w:tcPr>
          <w:p w14:paraId="63ABB242" w14:textId="77777777" w:rsidR="00061E63" w:rsidRPr="00B06C25" w:rsidRDefault="00061E63" w:rsidP="00061E63">
            <w:pPr>
              <w:spacing w:before="20" w:after="20"/>
              <w:jc w:val="right"/>
              <w:rPr>
                <w:color w:val="000000"/>
                <w:sz w:val="19"/>
                <w:szCs w:val="19"/>
                <w:lang w:val="en-US" w:eastAsia="en-CA"/>
              </w:rPr>
            </w:pPr>
            <w:r w:rsidRPr="00B06C25">
              <w:rPr>
                <w:sz w:val="19"/>
                <w:szCs w:val="19"/>
                <w:lang w:eastAsia="en-CA"/>
              </w:rPr>
              <w:t>0</w:t>
            </w:r>
          </w:p>
        </w:tc>
        <w:tc>
          <w:tcPr>
            <w:tcW w:w="396" w:type="pct"/>
            <w:vAlign w:val="center"/>
          </w:tcPr>
          <w:p w14:paraId="4CE26C3C" w14:textId="5C6C156A" w:rsidR="00061E63" w:rsidRPr="00B06C25" w:rsidRDefault="00A07751" w:rsidP="00061E63">
            <w:pPr>
              <w:spacing w:before="20" w:after="20"/>
              <w:jc w:val="right"/>
              <w:rPr>
                <w:color w:val="000000"/>
                <w:sz w:val="19"/>
                <w:szCs w:val="19"/>
                <w:lang w:val="en-US" w:eastAsia="en-CA"/>
              </w:rPr>
            </w:pPr>
            <w:r w:rsidRPr="00B06C25">
              <w:rPr>
                <w:sz w:val="19"/>
                <w:szCs w:val="19"/>
              </w:rPr>
              <w:t>120</w:t>
            </w:r>
            <w:r w:rsidR="00B06C25" w:rsidRPr="00B06C25">
              <w:rPr>
                <w:sz w:val="19"/>
                <w:szCs w:val="19"/>
              </w:rPr>
              <w:t>.000</w:t>
            </w:r>
          </w:p>
        </w:tc>
      </w:tr>
      <w:tr w:rsidR="00061E63" w:rsidRPr="00B06C25" w14:paraId="171E0907" w14:textId="77777777" w:rsidTr="00B06C25">
        <w:trPr>
          <w:trHeight w:val="50"/>
          <w:jc w:val="center"/>
        </w:trPr>
        <w:tc>
          <w:tcPr>
            <w:tcW w:w="618" w:type="pct"/>
            <w:vMerge/>
            <w:vAlign w:val="center"/>
          </w:tcPr>
          <w:p w14:paraId="4E66C485" w14:textId="77777777" w:rsidR="00061E63" w:rsidRPr="00B06C25" w:rsidRDefault="00061E63" w:rsidP="00061E63">
            <w:pPr>
              <w:spacing w:before="20" w:after="20"/>
              <w:ind w:left="38"/>
              <w:jc w:val="left"/>
              <w:rPr>
                <w:sz w:val="19"/>
                <w:szCs w:val="19"/>
                <w:lang w:val="en-US"/>
              </w:rPr>
            </w:pPr>
          </w:p>
        </w:tc>
        <w:tc>
          <w:tcPr>
            <w:tcW w:w="487" w:type="pct"/>
            <w:vMerge/>
            <w:vAlign w:val="center"/>
          </w:tcPr>
          <w:p w14:paraId="578E06A5" w14:textId="77777777" w:rsidR="00061E63" w:rsidRPr="00B06C25" w:rsidRDefault="00061E63" w:rsidP="00061E63">
            <w:pPr>
              <w:spacing w:before="20" w:after="20"/>
              <w:ind w:left="38"/>
              <w:jc w:val="left"/>
              <w:rPr>
                <w:sz w:val="19"/>
                <w:szCs w:val="19"/>
                <w:lang w:val="en-US"/>
              </w:rPr>
            </w:pPr>
          </w:p>
        </w:tc>
        <w:tc>
          <w:tcPr>
            <w:tcW w:w="845" w:type="pct"/>
            <w:vAlign w:val="center"/>
          </w:tcPr>
          <w:p w14:paraId="7EA1CA18" w14:textId="77777777" w:rsidR="00061E63" w:rsidRPr="00B06C25" w:rsidRDefault="00061E63" w:rsidP="00061E63">
            <w:pPr>
              <w:spacing w:before="20" w:after="20"/>
              <w:ind w:left="38"/>
              <w:jc w:val="left"/>
              <w:rPr>
                <w:sz w:val="19"/>
                <w:szCs w:val="19"/>
                <w:lang w:val="en-US"/>
              </w:rPr>
            </w:pPr>
            <w:proofErr w:type="spellStart"/>
            <w:r w:rsidRPr="00B06C25">
              <w:rPr>
                <w:sz w:val="19"/>
                <w:szCs w:val="19"/>
                <w:lang w:val="en-US"/>
              </w:rPr>
              <w:t>Gastos</w:t>
            </w:r>
            <w:proofErr w:type="spellEnd"/>
            <w:r w:rsidRPr="00B06C25">
              <w:rPr>
                <w:sz w:val="19"/>
                <w:szCs w:val="19"/>
                <w:lang w:val="en-US"/>
              </w:rPr>
              <w:t xml:space="preserve"> de </w:t>
            </w:r>
            <w:proofErr w:type="spellStart"/>
            <w:r w:rsidRPr="00B06C25">
              <w:rPr>
                <w:sz w:val="19"/>
                <w:szCs w:val="19"/>
                <w:lang w:val="en-US"/>
              </w:rPr>
              <w:t>apoyo</w:t>
            </w:r>
            <w:proofErr w:type="spellEnd"/>
          </w:p>
        </w:tc>
        <w:tc>
          <w:tcPr>
            <w:tcW w:w="442" w:type="pct"/>
            <w:vAlign w:val="center"/>
          </w:tcPr>
          <w:p w14:paraId="1FD2F8FA" w14:textId="54AC79BA" w:rsidR="00061E63" w:rsidRPr="00B06C25" w:rsidRDefault="00061E63" w:rsidP="00061E63">
            <w:pPr>
              <w:spacing w:before="20" w:after="20"/>
              <w:ind w:left="38"/>
              <w:jc w:val="right"/>
              <w:rPr>
                <w:color w:val="000000"/>
                <w:sz w:val="19"/>
                <w:szCs w:val="19"/>
                <w:lang w:val="en-US" w:eastAsia="en-CA"/>
              </w:rPr>
            </w:pPr>
            <w:r w:rsidRPr="00B06C25">
              <w:rPr>
                <w:sz w:val="19"/>
                <w:szCs w:val="19"/>
              </w:rPr>
              <w:t>15</w:t>
            </w:r>
            <w:r w:rsidR="00B06C25" w:rsidRPr="00B06C25">
              <w:rPr>
                <w:sz w:val="19"/>
                <w:szCs w:val="19"/>
              </w:rPr>
              <w:t>.</w:t>
            </w:r>
            <w:r w:rsidRPr="00B06C25">
              <w:rPr>
                <w:sz w:val="19"/>
                <w:szCs w:val="19"/>
              </w:rPr>
              <w:t>600</w:t>
            </w:r>
          </w:p>
        </w:tc>
        <w:tc>
          <w:tcPr>
            <w:tcW w:w="310" w:type="pct"/>
            <w:vAlign w:val="center"/>
          </w:tcPr>
          <w:p w14:paraId="7BA644D7" w14:textId="77777777"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0</w:t>
            </w:r>
          </w:p>
        </w:tc>
        <w:tc>
          <w:tcPr>
            <w:tcW w:w="308" w:type="pct"/>
            <w:vAlign w:val="center"/>
          </w:tcPr>
          <w:p w14:paraId="34ABEAE3" w14:textId="77777777" w:rsidR="00061E63" w:rsidRPr="00B06C25" w:rsidRDefault="00061E63" w:rsidP="00061E63">
            <w:pPr>
              <w:spacing w:before="20" w:after="20"/>
              <w:ind w:left="38"/>
              <w:jc w:val="right"/>
              <w:rPr>
                <w:color w:val="000000"/>
                <w:sz w:val="19"/>
                <w:szCs w:val="19"/>
                <w:lang w:val="en-US" w:eastAsia="en-CA"/>
              </w:rPr>
            </w:pPr>
            <w:r w:rsidRPr="00B06C25">
              <w:rPr>
                <w:sz w:val="19"/>
                <w:szCs w:val="19"/>
                <w:lang w:eastAsia="en-CA"/>
              </w:rPr>
              <w:t>0</w:t>
            </w:r>
          </w:p>
        </w:tc>
        <w:tc>
          <w:tcPr>
            <w:tcW w:w="443" w:type="pct"/>
            <w:vAlign w:val="center"/>
          </w:tcPr>
          <w:p w14:paraId="425EC6D4" w14:textId="77777777" w:rsidR="00061E63" w:rsidRPr="00B06C25" w:rsidRDefault="00A07751" w:rsidP="00061E63">
            <w:pPr>
              <w:spacing w:before="20" w:after="20"/>
              <w:ind w:left="38"/>
              <w:jc w:val="right"/>
              <w:rPr>
                <w:color w:val="000000"/>
                <w:sz w:val="19"/>
                <w:szCs w:val="19"/>
                <w:lang w:val="en-US" w:eastAsia="en-CA"/>
              </w:rPr>
            </w:pPr>
            <w:r w:rsidRPr="00B06C25">
              <w:rPr>
                <w:color w:val="000000"/>
                <w:sz w:val="19"/>
                <w:szCs w:val="19"/>
                <w:lang w:val="en-US" w:eastAsia="en-CA"/>
              </w:rPr>
              <w:t>0</w:t>
            </w:r>
          </w:p>
        </w:tc>
        <w:tc>
          <w:tcPr>
            <w:tcW w:w="434" w:type="pct"/>
            <w:vAlign w:val="center"/>
          </w:tcPr>
          <w:p w14:paraId="48FE8DFA" w14:textId="77777777" w:rsidR="00061E63" w:rsidRPr="00B06C25" w:rsidRDefault="00061E63" w:rsidP="00061E63">
            <w:pPr>
              <w:spacing w:before="20" w:after="20"/>
              <w:jc w:val="right"/>
              <w:rPr>
                <w:color w:val="000000"/>
                <w:sz w:val="19"/>
                <w:szCs w:val="19"/>
                <w:lang w:val="en-US" w:eastAsia="en-CA"/>
              </w:rPr>
            </w:pPr>
            <w:r w:rsidRPr="00B06C25">
              <w:rPr>
                <w:color w:val="000000"/>
                <w:sz w:val="19"/>
                <w:szCs w:val="19"/>
                <w:lang w:val="en-US" w:eastAsia="en-CA"/>
              </w:rPr>
              <w:t>0</w:t>
            </w:r>
          </w:p>
        </w:tc>
        <w:tc>
          <w:tcPr>
            <w:tcW w:w="267" w:type="pct"/>
            <w:vAlign w:val="center"/>
          </w:tcPr>
          <w:p w14:paraId="68999D4A" w14:textId="77777777" w:rsidR="00061E63" w:rsidRPr="00B06C25" w:rsidRDefault="00A07751" w:rsidP="00061E63">
            <w:pPr>
              <w:spacing w:before="20" w:after="20"/>
              <w:jc w:val="right"/>
              <w:rPr>
                <w:color w:val="000000"/>
                <w:sz w:val="19"/>
                <w:szCs w:val="19"/>
                <w:lang w:val="en-US" w:eastAsia="en-CA"/>
              </w:rPr>
            </w:pPr>
            <w:r w:rsidRPr="00B06C25">
              <w:rPr>
                <w:color w:val="000000"/>
                <w:sz w:val="19"/>
                <w:szCs w:val="19"/>
                <w:lang w:val="en-US" w:eastAsia="en-CA"/>
              </w:rPr>
              <w:t>0</w:t>
            </w:r>
          </w:p>
        </w:tc>
        <w:tc>
          <w:tcPr>
            <w:tcW w:w="450" w:type="pct"/>
            <w:vAlign w:val="center"/>
          </w:tcPr>
          <w:p w14:paraId="6834082E" w14:textId="77777777" w:rsidR="00061E63" w:rsidRPr="00B06C25" w:rsidRDefault="00A07751" w:rsidP="00061E63">
            <w:pPr>
              <w:spacing w:before="20" w:after="20"/>
              <w:jc w:val="right"/>
              <w:rPr>
                <w:color w:val="000000"/>
                <w:sz w:val="19"/>
                <w:szCs w:val="19"/>
                <w:lang w:val="en-US" w:eastAsia="en-CA"/>
              </w:rPr>
            </w:pPr>
            <w:r w:rsidRPr="00B06C25">
              <w:rPr>
                <w:color w:val="000000"/>
                <w:sz w:val="19"/>
                <w:szCs w:val="19"/>
                <w:lang w:val="en-US" w:eastAsia="en-CA"/>
              </w:rPr>
              <w:t>0</w:t>
            </w:r>
          </w:p>
        </w:tc>
        <w:tc>
          <w:tcPr>
            <w:tcW w:w="396" w:type="pct"/>
            <w:vAlign w:val="center"/>
          </w:tcPr>
          <w:p w14:paraId="2F2AC6EC" w14:textId="77777777" w:rsidR="00061E63" w:rsidRPr="00B06C25" w:rsidRDefault="00A07751" w:rsidP="00061E63">
            <w:pPr>
              <w:spacing w:before="20" w:after="20"/>
              <w:jc w:val="right"/>
              <w:rPr>
                <w:color w:val="000000"/>
                <w:sz w:val="19"/>
                <w:szCs w:val="19"/>
                <w:lang w:val="en-US" w:eastAsia="en-CA"/>
              </w:rPr>
            </w:pPr>
            <w:r w:rsidRPr="00B06C25">
              <w:rPr>
                <w:sz w:val="19"/>
                <w:szCs w:val="19"/>
              </w:rPr>
              <w:t>15 600</w:t>
            </w:r>
          </w:p>
        </w:tc>
      </w:tr>
      <w:tr w:rsidR="00F9228E" w:rsidRPr="00B06C25" w14:paraId="2DBBCBB6" w14:textId="77777777" w:rsidTr="00B06C25">
        <w:trPr>
          <w:trHeight w:val="50"/>
          <w:jc w:val="center"/>
        </w:trPr>
        <w:tc>
          <w:tcPr>
            <w:tcW w:w="1105" w:type="pct"/>
            <w:gridSpan w:val="2"/>
            <w:vMerge w:val="restart"/>
            <w:vAlign w:val="center"/>
            <w:hideMark/>
          </w:tcPr>
          <w:p w14:paraId="764D1B58" w14:textId="0876DD7A" w:rsidR="00F9228E" w:rsidRPr="00B06C25" w:rsidRDefault="00F9228E" w:rsidP="00F9228E">
            <w:pPr>
              <w:spacing w:before="20" w:after="20"/>
              <w:ind w:left="38"/>
              <w:jc w:val="left"/>
              <w:rPr>
                <w:sz w:val="19"/>
                <w:szCs w:val="19"/>
                <w:lang w:val="es-ES"/>
              </w:rPr>
            </w:pPr>
            <w:r w:rsidRPr="00B06C25">
              <w:rPr>
                <w:sz w:val="19"/>
                <w:szCs w:val="19"/>
                <w:lang w:val="es-ES"/>
              </w:rPr>
              <w:t xml:space="preserve">Fondos aprobados por </w:t>
            </w:r>
            <w:r w:rsidR="005244F0" w:rsidRPr="005B354A">
              <w:rPr>
                <w:sz w:val="19"/>
                <w:szCs w:val="19"/>
                <w:lang w:val="es-ES"/>
              </w:rPr>
              <w:t>El Comité Ejecutivo</w:t>
            </w:r>
            <w:r w:rsidRPr="00B06C25">
              <w:rPr>
                <w:sz w:val="19"/>
                <w:szCs w:val="19"/>
                <w:lang w:val="es-ES"/>
              </w:rPr>
              <w:t xml:space="preserve"> (USD)</w:t>
            </w:r>
          </w:p>
        </w:tc>
        <w:tc>
          <w:tcPr>
            <w:tcW w:w="845" w:type="pct"/>
            <w:vAlign w:val="center"/>
            <w:hideMark/>
          </w:tcPr>
          <w:p w14:paraId="071EFBF4" w14:textId="77777777" w:rsidR="00F9228E" w:rsidRPr="00B06C25" w:rsidRDefault="00F9228E" w:rsidP="00F9228E">
            <w:pPr>
              <w:spacing w:before="20" w:after="20"/>
              <w:ind w:left="38"/>
              <w:jc w:val="left"/>
              <w:rPr>
                <w:sz w:val="19"/>
                <w:szCs w:val="19"/>
                <w:lang w:val="en-US"/>
              </w:rPr>
            </w:pPr>
            <w:r w:rsidRPr="00B06C25">
              <w:rPr>
                <w:sz w:val="19"/>
                <w:szCs w:val="19"/>
                <w:lang w:val="en-US"/>
              </w:rPr>
              <w:t xml:space="preserve">Costos del </w:t>
            </w:r>
            <w:proofErr w:type="spellStart"/>
            <w:r w:rsidRPr="00B06C25">
              <w:rPr>
                <w:sz w:val="19"/>
                <w:szCs w:val="19"/>
                <w:lang w:val="en-US"/>
              </w:rPr>
              <w:t>proyecto</w:t>
            </w:r>
            <w:proofErr w:type="spellEnd"/>
          </w:p>
        </w:tc>
        <w:tc>
          <w:tcPr>
            <w:tcW w:w="442" w:type="pct"/>
            <w:vAlign w:val="center"/>
          </w:tcPr>
          <w:p w14:paraId="4AB47238" w14:textId="7041B54B" w:rsidR="00F9228E" w:rsidRPr="00B06C25" w:rsidRDefault="00F9228E" w:rsidP="00F9228E">
            <w:pPr>
              <w:spacing w:before="20" w:after="20"/>
              <w:ind w:left="38"/>
              <w:jc w:val="right"/>
              <w:rPr>
                <w:color w:val="000000"/>
                <w:sz w:val="19"/>
                <w:szCs w:val="19"/>
                <w:lang w:val="en-US" w:eastAsia="en-CA"/>
              </w:rPr>
            </w:pPr>
            <w:r w:rsidRPr="00B06C25">
              <w:rPr>
                <w:color w:val="000000"/>
                <w:sz w:val="19"/>
                <w:szCs w:val="19"/>
              </w:rPr>
              <w:t>445</w:t>
            </w:r>
            <w:r w:rsidR="00B06C25" w:rsidRPr="00B06C25">
              <w:rPr>
                <w:color w:val="000000"/>
                <w:sz w:val="19"/>
                <w:szCs w:val="19"/>
              </w:rPr>
              <w:t>.</w:t>
            </w:r>
            <w:r w:rsidRPr="00B06C25">
              <w:rPr>
                <w:color w:val="000000"/>
                <w:sz w:val="19"/>
                <w:szCs w:val="19"/>
              </w:rPr>
              <w:t>000</w:t>
            </w:r>
          </w:p>
        </w:tc>
        <w:tc>
          <w:tcPr>
            <w:tcW w:w="310" w:type="pct"/>
            <w:vAlign w:val="center"/>
          </w:tcPr>
          <w:p w14:paraId="078E9920" w14:textId="0E275972" w:rsidR="00F9228E" w:rsidRPr="00B06C25" w:rsidRDefault="00F9228E" w:rsidP="00F9228E">
            <w:pPr>
              <w:spacing w:before="20" w:after="20"/>
              <w:ind w:left="38"/>
              <w:jc w:val="right"/>
              <w:rPr>
                <w:color w:val="000000"/>
                <w:sz w:val="19"/>
                <w:szCs w:val="19"/>
                <w:lang w:val="en-US" w:eastAsia="en-CA"/>
              </w:rPr>
            </w:pPr>
          </w:p>
        </w:tc>
        <w:tc>
          <w:tcPr>
            <w:tcW w:w="308" w:type="pct"/>
            <w:vAlign w:val="center"/>
          </w:tcPr>
          <w:p w14:paraId="04951EBF" w14:textId="169F20AA" w:rsidR="00F9228E" w:rsidRPr="00B06C25" w:rsidRDefault="00F9228E" w:rsidP="00F9228E">
            <w:pPr>
              <w:spacing w:before="20" w:after="20"/>
              <w:ind w:left="38"/>
              <w:jc w:val="right"/>
              <w:rPr>
                <w:color w:val="000000"/>
                <w:sz w:val="19"/>
                <w:szCs w:val="19"/>
                <w:lang w:val="en-US" w:eastAsia="en-CA"/>
              </w:rPr>
            </w:pPr>
          </w:p>
        </w:tc>
        <w:tc>
          <w:tcPr>
            <w:tcW w:w="443" w:type="pct"/>
            <w:vAlign w:val="center"/>
          </w:tcPr>
          <w:p w14:paraId="67C928C0" w14:textId="71B4E0B6" w:rsidR="00F9228E" w:rsidRPr="00B06C25" w:rsidRDefault="00F9228E" w:rsidP="00F9228E">
            <w:pPr>
              <w:spacing w:before="20" w:after="20"/>
              <w:ind w:left="38"/>
              <w:jc w:val="right"/>
              <w:rPr>
                <w:color w:val="000000"/>
                <w:sz w:val="19"/>
                <w:szCs w:val="19"/>
                <w:lang w:val="en-US" w:eastAsia="en-CA"/>
              </w:rPr>
            </w:pPr>
          </w:p>
        </w:tc>
        <w:tc>
          <w:tcPr>
            <w:tcW w:w="434" w:type="pct"/>
            <w:vAlign w:val="center"/>
          </w:tcPr>
          <w:p w14:paraId="2B2D43C3" w14:textId="431DA6D8" w:rsidR="00F9228E" w:rsidRPr="00B06C25" w:rsidRDefault="00F9228E" w:rsidP="00F9228E">
            <w:pPr>
              <w:spacing w:before="20" w:after="20"/>
              <w:jc w:val="right"/>
              <w:rPr>
                <w:color w:val="000000"/>
                <w:sz w:val="19"/>
                <w:szCs w:val="19"/>
                <w:lang w:val="en-US" w:eastAsia="en-CA"/>
              </w:rPr>
            </w:pPr>
          </w:p>
        </w:tc>
        <w:tc>
          <w:tcPr>
            <w:tcW w:w="267" w:type="pct"/>
            <w:vAlign w:val="center"/>
          </w:tcPr>
          <w:p w14:paraId="028D6CE8" w14:textId="639688B4" w:rsidR="00F9228E" w:rsidRPr="00B06C25" w:rsidRDefault="00F9228E" w:rsidP="00F9228E">
            <w:pPr>
              <w:spacing w:before="20" w:after="20"/>
              <w:jc w:val="right"/>
              <w:rPr>
                <w:color w:val="000000"/>
                <w:sz w:val="19"/>
                <w:szCs w:val="19"/>
                <w:lang w:val="en-US" w:eastAsia="en-CA"/>
              </w:rPr>
            </w:pPr>
          </w:p>
        </w:tc>
        <w:tc>
          <w:tcPr>
            <w:tcW w:w="450" w:type="pct"/>
            <w:vAlign w:val="center"/>
          </w:tcPr>
          <w:p w14:paraId="0697A453" w14:textId="2107523C" w:rsidR="00F9228E" w:rsidRPr="00B06C25" w:rsidRDefault="00F9228E" w:rsidP="00F9228E">
            <w:pPr>
              <w:spacing w:before="20" w:after="20"/>
              <w:jc w:val="right"/>
              <w:rPr>
                <w:color w:val="000000"/>
                <w:sz w:val="19"/>
                <w:szCs w:val="19"/>
                <w:lang w:val="en-US" w:eastAsia="en-CA"/>
              </w:rPr>
            </w:pPr>
          </w:p>
        </w:tc>
        <w:tc>
          <w:tcPr>
            <w:tcW w:w="396" w:type="pct"/>
            <w:vAlign w:val="center"/>
          </w:tcPr>
          <w:p w14:paraId="0287C5CC" w14:textId="1C29434D" w:rsidR="00F9228E" w:rsidRPr="00B06C25" w:rsidRDefault="00F9228E" w:rsidP="00F9228E">
            <w:pPr>
              <w:spacing w:before="20" w:after="20"/>
              <w:jc w:val="right"/>
              <w:rPr>
                <w:color w:val="000000"/>
                <w:sz w:val="19"/>
                <w:szCs w:val="19"/>
                <w:lang w:val="en-US" w:eastAsia="en-CA"/>
              </w:rPr>
            </w:pPr>
            <w:r w:rsidRPr="00B06C25">
              <w:rPr>
                <w:color w:val="000000"/>
                <w:sz w:val="19"/>
                <w:szCs w:val="19"/>
              </w:rPr>
              <w:t>445</w:t>
            </w:r>
            <w:r w:rsidR="00B06C25" w:rsidRPr="00B06C25">
              <w:rPr>
                <w:color w:val="000000"/>
                <w:sz w:val="19"/>
                <w:szCs w:val="19"/>
              </w:rPr>
              <w:t>.</w:t>
            </w:r>
            <w:r w:rsidRPr="00B06C25">
              <w:rPr>
                <w:color w:val="000000"/>
                <w:sz w:val="19"/>
                <w:szCs w:val="19"/>
              </w:rPr>
              <w:t>000</w:t>
            </w:r>
          </w:p>
        </w:tc>
      </w:tr>
      <w:tr w:rsidR="00F9228E" w:rsidRPr="00B06C25" w14:paraId="3A8F1D70" w14:textId="77777777" w:rsidTr="00B06C25">
        <w:trPr>
          <w:trHeight w:val="184"/>
          <w:jc w:val="center"/>
        </w:trPr>
        <w:tc>
          <w:tcPr>
            <w:tcW w:w="1105" w:type="pct"/>
            <w:gridSpan w:val="2"/>
            <w:vMerge/>
            <w:vAlign w:val="center"/>
            <w:hideMark/>
          </w:tcPr>
          <w:p w14:paraId="1882E0F0" w14:textId="77777777" w:rsidR="00F9228E" w:rsidRPr="00B06C25" w:rsidRDefault="00F9228E" w:rsidP="00F9228E">
            <w:pPr>
              <w:spacing w:before="20" w:after="20"/>
              <w:ind w:left="38"/>
              <w:jc w:val="left"/>
              <w:rPr>
                <w:sz w:val="19"/>
                <w:szCs w:val="19"/>
                <w:lang w:val="en-US"/>
              </w:rPr>
            </w:pPr>
          </w:p>
        </w:tc>
        <w:tc>
          <w:tcPr>
            <w:tcW w:w="845" w:type="pct"/>
            <w:vAlign w:val="center"/>
            <w:hideMark/>
          </w:tcPr>
          <w:p w14:paraId="6FFC1646" w14:textId="77777777" w:rsidR="00F9228E" w:rsidRPr="00B06C25" w:rsidRDefault="00F9228E" w:rsidP="00F9228E">
            <w:pPr>
              <w:spacing w:before="20" w:after="20"/>
              <w:ind w:left="38"/>
              <w:jc w:val="left"/>
              <w:rPr>
                <w:sz w:val="19"/>
                <w:szCs w:val="19"/>
                <w:lang w:val="en-US"/>
              </w:rPr>
            </w:pPr>
            <w:proofErr w:type="spellStart"/>
            <w:r w:rsidRPr="00B06C25">
              <w:rPr>
                <w:sz w:val="19"/>
                <w:szCs w:val="19"/>
                <w:lang w:val="en-US"/>
              </w:rPr>
              <w:t>Gastos</w:t>
            </w:r>
            <w:proofErr w:type="spellEnd"/>
            <w:r w:rsidRPr="00B06C25">
              <w:rPr>
                <w:sz w:val="19"/>
                <w:szCs w:val="19"/>
                <w:lang w:val="en-US"/>
              </w:rPr>
              <w:t xml:space="preserve"> de </w:t>
            </w:r>
            <w:proofErr w:type="spellStart"/>
            <w:r w:rsidRPr="00B06C25">
              <w:rPr>
                <w:sz w:val="19"/>
                <w:szCs w:val="19"/>
                <w:lang w:val="en-US"/>
              </w:rPr>
              <w:t>apoyo</w:t>
            </w:r>
            <w:proofErr w:type="spellEnd"/>
          </w:p>
        </w:tc>
        <w:tc>
          <w:tcPr>
            <w:tcW w:w="442" w:type="pct"/>
            <w:vAlign w:val="center"/>
          </w:tcPr>
          <w:p w14:paraId="34EF7963" w14:textId="3BBCA456" w:rsidR="00F9228E" w:rsidRPr="00B06C25" w:rsidRDefault="00F9228E" w:rsidP="00F9228E">
            <w:pPr>
              <w:spacing w:before="20" w:after="20"/>
              <w:ind w:left="38"/>
              <w:jc w:val="right"/>
              <w:rPr>
                <w:color w:val="000000"/>
                <w:sz w:val="19"/>
                <w:szCs w:val="19"/>
                <w:lang w:val="en-US" w:eastAsia="en-CA"/>
              </w:rPr>
            </w:pPr>
            <w:r w:rsidRPr="00B06C25">
              <w:rPr>
                <w:color w:val="000000"/>
                <w:sz w:val="19"/>
                <w:szCs w:val="19"/>
              </w:rPr>
              <w:t>45</w:t>
            </w:r>
            <w:r w:rsidR="00B06C25" w:rsidRPr="00B06C25">
              <w:rPr>
                <w:color w:val="000000"/>
                <w:sz w:val="19"/>
                <w:szCs w:val="19"/>
              </w:rPr>
              <w:t>.</w:t>
            </w:r>
            <w:r w:rsidRPr="00B06C25">
              <w:rPr>
                <w:color w:val="000000"/>
                <w:sz w:val="19"/>
                <w:szCs w:val="19"/>
              </w:rPr>
              <w:t>136</w:t>
            </w:r>
          </w:p>
        </w:tc>
        <w:tc>
          <w:tcPr>
            <w:tcW w:w="310" w:type="pct"/>
            <w:vAlign w:val="center"/>
          </w:tcPr>
          <w:p w14:paraId="62108B7A" w14:textId="31B299A2" w:rsidR="00F9228E" w:rsidRPr="00B06C25" w:rsidRDefault="00F9228E" w:rsidP="00F9228E">
            <w:pPr>
              <w:spacing w:before="20" w:after="20"/>
              <w:ind w:left="38"/>
              <w:jc w:val="right"/>
              <w:rPr>
                <w:color w:val="000000"/>
                <w:sz w:val="19"/>
                <w:szCs w:val="19"/>
                <w:lang w:val="en-US" w:eastAsia="en-CA"/>
              </w:rPr>
            </w:pPr>
          </w:p>
        </w:tc>
        <w:tc>
          <w:tcPr>
            <w:tcW w:w="308" w:type="pct"/>
            <w:vAlign w:val="center"/>
          </w:tcPr>
          <w:p w14:paraId="2FC3B039" w14:textId="2BBCAA01" w:rsidR="00F9228E" w:rsidRPr="00B06C25" w:rsidRDefault="00F9228E" w:rsidP="00F9228E">
            <w:pPr>
              <w:spacing w:before="20" w:after="20"/>
              <w:ind w:left="38"/>
              <w:jc w:val="right"/>
              <w:rPr>
                <w:color w:val="000000"/>
                <w:sz w:val="19"/>
                <w:szCs w:val="19"/>
                <w:lang w:val="en-US" w:eastAsia="en-CA"/>
              </w:rPr>
            </w:pPr>
          </w:p>
        </w:tc>
        <w:tc>
          <w:tcPr>
            <w:tcW w:w="443" w:type="pct"/>
            <w:vAlign w:val="center"/>
          </w:tcPr>
          <w:p w14:paraId="014C3993" w14:textId="7FD2AD25" w:rsidR="00F9228E" w:rsidRPr="00B06C25" w:rsidRDefault="00F9228E" w:rsidP="00F9228E">
            <w:pPr>
              <w:spacing w:before="20" w:after="20"/>
              <w:ind w:left="38"/>
              <w:jc w:val="right"/>
              <w:rPr>
                <w:color w:val="000000"/>
                <w:sz w:val="19"/>
                <w:szCs w:val="19"/>
                <w:lang w:val="en-US" w:eastAsia="en-CA"/>
              </w:rPr>
            </w:pPr>
          </w:p>
        </w:tc>
        <w:tc>
          <w:tcPr>
            <w:tcW w:w="434" w:type="pct"/>
            <w:vAlign w:val="center"/>
          </w:tcPr>
          <w:p w14:paraId="64497F16" w14:textId="50495AE7" w:rsidR="00F9228E" w:rsidRPr="00B06C25" w:rsidRDefault="00F9228E" w:rsidP="00F9228E">
            <w:pPr>
              <w:spacing w:before="20" w:after="20"/>
              <w:jc w:val="right"/>
              <w:rPr>
                <w:color w:val="000000"/>
                <w:sz w:val="19"/>
                <w:szCs w:val="19"/>
                <w:lang w:val="en-US" w:eastAsia="en-CA"/>
              </w:rPr>
            </w:pPr>
          </w:p>
        </w:tc>
        <w:tc>
          <w:tcPr>
            <w:tcW w:w="267" w:type="pct"/>
            <w:vAlign w:val="center"/>
          </w:tcPr>
          <w:p w14:paraId="729D6228" w14:textId="29313081" w:rsidR="00F9228E" w:rsidRPr="00B06C25" w:rsidRDefault="00F9228E" w:rsidP="00F9228E">
            <w:pPr>
              <w:spacing w:before="20" w:after="20"/>
              <w:jc w:val="right"/>
              <w:rPr>
                <w:color w:val="000000"/>
                <w:sz w:val="19"/>
                <w:szCs w:val="19"/>
                <w:lang w:val="en-US" w:eastAsia="en-CA"/>
              </w:rPr>
            </w:pPr>
          </w:p>
        </w:tc>
        <w:tc>
          <w:tcPr>
            <w:tcW w:w="450" w:type="pct"/>
            <w:vAlign w:val="center"/>
          </w:tcPr>
          <w:p w14:paraId="1ACB84CE" w14:textId="5F1E7D82" w:rsidR="00F9228E" w:rsidRPr="00B06C25" w:rsidRDefault="00F9228E" w:rsidP="00F9228E">
            <w:pPr>
              <w:spacing w:before="20" w:after="20"/>
              <w:jc w:val="right"/>
              <w:rPr>
                <w:color w:val="000000"/>
                <w:sz w:val="19"/>
                <w:szCs w:val="19"/>
                <w:lang w:val="en-US" w:eastAsia="en-CA"/>
              </w:rPr>
            </w:pPr>
          </w:p>
        </w:tc>
        <w:tc>
          <w:tcPr>
            <w:tcW w:w="396" w:type="pct"/>
            <w:vAlign w:val="center"/>
          </w:tcPr>
          <w:p w14:paraId="0CB29873" w14:textId="1F12AC35" w:rsidR="00F9228E" w:rsidRPr="00B06C25" w:rsidRDefault="00F9228E" w:rsidP="00F9228E">
            <w:pPr>
              <w:spacing w:before="20" w:after="20"/>
              <w:jc w:val="right"/>
              <w:rPr>
                <w:color w:val="000000"/>
                <w:sz w:val="19"/>
                <w:szCs w:val="19"/>
                <w:lang w:val="en-US" w:eastAsia="en-CA"/>
              </w:rPr>
            </w:pPr>
            <w:r w:rsidRPr="00B06C25">
              <w:rPr>
                <w:color w:val="000000"/>
                <w:sz w:val="19"/>
                <w:szCs w:val="19"/>
              </w:rPr>
              <w:t>45</w:t>
            </w:r>
            <w:r w:rsidR="00B06C25" w:rsidRPr="00B06C25">
              <w:rPr>
                <w:color w:val="000000"/>
                <w:sz w:val="19"/>
                <w:szCs w:val="19"/>
              </w:rPr>
              <w:t>.</w:t>
            </w:r>
            <w:r w:rsidRPr="00B06C25">
              <w:rPr>
                <w:color w:val="000000"/>
                <w:sz w:val="19"/>
                <w:szCs w:val="19"/>
              </w:rPr>
              <w:t>136</w:t>
            </w:r>
          </w:p>
        </w:tc>
      </w:tr>
      <w:tr w:rsidR="00A07751" w:rsidRPr="00B06C25" w14:paraId="4F71E62F" w14:textId="77777777" w:rsidTr="00B06C25">
        <w:trPr>
          <w:trHeight w:val="323"/>
          <w:jc w:val="center"/>
        </w:trPr>
        <w:tc>
          <w:tcPr>
            <w:tcW w:w="1105" w:type="pct"/>
            <w:gridSpan w:val="2"/>
            <w:vMerge w:val="restart"/>
            <w:vAlign w:val="center"/>
            <w:hideMark/>
          </w:tcPr>
          <w:p w14:paraId="1F692B3B" w14:textId="77777777" w:rsidR="00A07751" w:rsidRPr="00B06C25" w:rsidRDefault="00A07751" w:rsidP="00A07751">
            <w:pPr>
              <w:spacing w:before="20" w:after="20"/>
              <w:ind w:left="38" w:right="-85"/>
              <w:jc w:val="left"/>
              <w:rPr>
                <w:sz w:val="19"/>
                <w:szCs w:val="19"/>
                <w:lang w:val="es-ES"/>
              </w:rPr>
            </w:pPr>
            <w:r w:rsidRPr="00B06C25">
              <w:rPr>
                <w:sz w:val="19"/>
                <w:szCs w:val="19"/>
                <w:lang w:val="es-ES"/>
              </w:rPr>
              <w:t>Montos totales recomendados en principio (USD)</w:t>
            </w:r>
          </w:p>
        </w:tc>
        <w:tc>
          <w:tcPr>
            <w:tcW w:w="845" w:type="pct"/>
            <w:vAlign w:val="center"/>
            <w:hideMark/>
          </w:tcPr>
          <w:p w14:paraId="20AC2C3C" w14:textId="77777777" w:rsidR="00A07751" w:rsidRPr="00B06C25" w:rsidRDefault="00A07751" w:rsidP="00A07751">
            <w:pPr>
              <w:spacing w:before="20" w:after="20"/>
              <w:ind w:left="38"/>
              <w:jc w:val="left"/>
              <w:rPr>
                <w:sz w:val="19"/>
                <w:szCs w:val="19"/>
                <w:lang w:val="en-US"/>
              </w:rPr>
            </w:pPr>
            <w:r w:rsidRPr="00B06C25">
              <w:rPr>
                <w:sz w:val="19"/>
                <w:szCs w:val="19"/>
                <w:lang w:val="en-US"/>
              </w:rPr>
              <w:t xml:space="preserve">Costos del </w:t>
            </w:r>
            <w:proofErr w:type="spellStart"/>
            <w:r w:rsidRPr="00B06C25">
              <w:rPr>
                <w:sz w:val="19"/>
                <w:szCs w:val="19"/>
                <w:lang w:val="en-US"/>
              </w:rPr>
              <w:t>proyecto</w:t>
            </w:r>
            <w:proofErr w:type="spellEnd"/>
          </w:p>
        </w:tc>
        <w:tc>
          <w:tcPr>
            <w:tcW w:w="442" w:type="pct"/>
            <w:vAlign w:val="center"/>
          </w:tcPr>
          <w:p w14:paraId="0829BD50" w14:textId="77777777" w:rsidR="00A07751" w:rsidRPr="00B06C25" w:rsidRDefault="00A07751" w:rsidP="00A07751">
            <w:pPr>
              <w:spacing w:before="20" w:after="20"/>
              <w:ind w:left="38"/>
              <w:jc w:val="right"/>
              <w:rPr>
                <w:color w:val="000000"/>
                <w:sz w:val="19"/>
                <w:szCs w:val="19"/>
                <w:lang w:val="en-US" w:eastAsia="en-CA"/>
              </w:rPr>
            </w:pPr>
          </w:p>
        </w:tc>
        <w:tc>
          <w:tcPr>
            <w:tcW w:w="310" w:type="pct"/>
            <w:vAlign w:val="center"/>
          </w:tcPr>
          <w:p w14:paraId="44504C6D" w14:textId="77777777" w:rsidR="00A07751" w:rsidRPr="00B06C25" w:rsidRDefault="00A07751" w:rsidP="00A07751">
            <w:pPr>
              <w:spacing w:before="20" w:after="20"/>
              <w:ind w:left="38"/>
              <w:jc w:val="right"/>
              <w:rPr>
                <w:color w:val="000000"/>
                <w:sz w:val="19"/>
                <w:szCs w:val="19"/>
                <w:lang w:val="en-US" w:eastAsia="en-CA"/>
              </w:rPr>
            </w:pPr>
          </w:p>
        </w:tc>
        <w:tc>
          <w:tcPr>
            <w:tcW w:w="308" w:type="pct"/>
            <w:vAlign w:val="center"/>
          </w:tcPr>
          <w:p w14:paraId="5790CB70" w14:textId="77777777" w:rsidR="00A07751" w:rsidRPr="00B06C25" w:rsidRDefault="00A07751" w:rsidP="00A07751">
            <w:pPr>
              <w:spacing w:before="20" w:after="20"/>
              <w:ind w:left="38"/>
              <w:jc w:val="right"/>
              <w:rPr>
                <w:color w:val="000000"/>
                <w:sz w:val="19"/>
                <w:szCs w:val="19"/>
                <w:lang w:val="en-US" w:eastAsia="en-CA"/>
              </w:rPr>
            </w:pPr>
          </w:p>
        </w:tc>
        <w:tc>
          <w:tcPr>
            <w:tcW w:w="443" w:type="pct"/>
            <w:vAlign w:val="center"/>
          </w:tcPr>
          <w:p w14:paraId="68D9595B" w14:textId="04F5F3FD" w:rsidR="00A07751" w:rsidRPr="00B06C25" w:rsidRDefault="00A07751" w:rsidP="00A07751">
            <w:pPr>
              <w:spacing w:before="20" w:after="20"/>
              <w:ind w:left="38"/>
              <w:jc w:val="right"/>
              <w:rPr>
                <w:color w:val="000000"/>
                <w:sz w:val="19"/>
                <w:szCs w:val="19"/>
                <w:lang w:val="en-US" w:eastAsia="en-CA"/>
              </w:rPr>
            </w:pPr>
            <w:r w:rsidRPr="00B06C25">
              <w:rPr>
                <w:sz w:val="19"/>
                <w:szCs w:val="19"/>
                <w:lang w:eastAsia="en-CA"/>
              </w:rPr>
              <w:t>205</w:t>
            </w:r>
            <w:r w:rsidR="00B06C25" w:rsidRPr="00B06C25">
              <w:rPr>
                <w:sz w:val="19"/>
                <w:szCs w:val="19"/>
                <w:lang w:eastAsia="en-CA"/>
              </w:rPr>
              <w:t>.</w:t>
            </w:r>
            <w:r w:rsidRPr="00B06C25">
              <w:rPr>
                <w:sz w:val="19"/>
                <w:szCs w:val="19"/>
                <w:lang w:eastAsia="en-CA"/>
              </w:rPr>
              <w:t>000</w:t>
            </w:r>
          </w:p>
        </w:tc>
        <w:tc>
          <w:tcPr>
            <w:tcW w:w="434" w:type="pct"/>
            <w:vAlign w:val="center"/>
          </w:tcPr>
          <w:p w14:paraId="7545F7CF" w14:textId="77777777" w:rsidR="00A07751" w:rsidRPr="00B06C25" w:rsidRDefault="00A07751" w:rsidP="00A07751">
            <w:pPr>
              <w:spacing w:before="20" w:after="20"/>
              <w:jc w:val="right"/>
              <w:rPr>
                <w:color w:val="000000"/>
                <w:sz w:val="19"/>
                <w:szCs w:val="19"/>
                <w:lang w:val="en-US" w:eastAsia="en-CA"/>
              </w:rPr>
            </w:pPr>
          </w:p>
        </w:tc>
        <w:tc>
          <w:tcPr>
            <w:tcW w:w="267" w:type="pct"/>
            <w:vAlign w:val="center"/>
          </w:tcPr>
          <w:p w14:paraId="1840B4CA" w14:textId="77777777" w:rsidR="00A07751" w:rsidRPr="00B06C25" w:rsidRDefault="00A07751" w:rsidP="00A07751">
            <w:pPr>
              <w:spacing w:before="20" w:after="20"/>
              <w:jc w:val="right"/>
              <w:rPr>
                <w:color w:val="000000"/>
                <w:sz w:val="19"/>
                <w:szCs w:val="19"/>
                <w:lang w:val="en-US" w:eastAsia="en-CA"/>
              </w:rPr>
            </w:pPr>
          </w:p>
        </w:tc>
        <w:tc>
          <w:tcPr>
            <w:tcW w:w="450" w:type="pct"/>
            <w:vAlign w:val="center"/>
          </w:tcPr>
          <w:p w14:paraId="05647524" w14:textId="77777777" w:rsidR="00A07751" w:rsidRPr="00B06C25" w:rsidRDefault="00A07751" w:rsidP="00A07751">
            <w:pPr>
              <w:spacing w:before="20" w:after="20"/>
              <w:jc w:val="right"/>
              <w:rPr>
                <w:color w:val="000000"/>
                <w:sz w:val="19"/>
                <w:szCs w:val="19"/>
                <w:lang w:val="en-US" w:eastAsia="en-CA"/>
              </w:rPr>
            </w:pPr>
          </w:p>
        </w:tc>
        <w:tc>
          <w:tcPr>
            <w:tcW w:w="396" w:type="pct"/>
            <w:vAlign w:val="center"/>
          </w:tcPr>
          <w:p w14:paraId="79EE8BB0" w14:textId="4632BCEE" w:rsidR="00A07751" w:rsidRPr="00B06C25" w:rsidRDefault="00A07751" w:rsidP="00A07751">
            <w:pPr>
              <w:spacing w:before="20" w:after="20"/>
              <w:jc w:val="right"/>
              <w:rPr>
                <w:color w:val="000000"/>
                <w:sz w:val="19"/>
                <w:szCs w:val="19"/>
                <w:lang w:val="en-US" w:eastAsia="en-CA"/>
              </w:rPr>
            </w:pPr>
            <w:r w:rsidRPr="00B06C25">
              <w:rPr>
                <w:sz w:val="19"/>
                <w:szCs w:val="19"/>
                <w:lang w:eastAsia="en-CA"/>
              </w:rPr>
              <w:t>205</w:t>
            </w:r>
            <w:r w:rsidR="00B06C25" w:rsidRPr="00B06C25">
              <w:rPr>
                <w:sz w:val="19"/>
                <w:szCs w:val="19"/>
                <w:lang w:eastAsia="en-CA"/>
              </w:rPr>
              <w:t>.</w:t>
            </w:r>
            <w:r w:rsidRPr="00B06C25">
              <w:rPr>
                <w:sz w:val="19"/>
                <w:szCs w:val="19"/>
                <w:lang w:eastAsia="en-CA"/>
              </w:rPr>
              <w:t>000</w:t>
            </w:r>
          </w:p>
        </w:tc>
      </w:tr>
      <w:tr w:rsidR="00A07751" w:rsidRPr="00B06C25" w14:paraId="652108E0" w14:textId="77777777" w:rsidTr="00B06C25">
        <w:trPr>
          <w:trHeight w:val="50"/>
          <w:jc w:val="center"/>
        </w:trPr>
        <w:tc>
          <w:tcPr>
            <w:tcW w:w="1105" w:type="pct"/>
            <w:gridSpan w:val="2"/>
            <w:vMerge/>
            <w:vAlign w:val="center"/>
            <w:hideMark/>
          </w:tcPr>
          <w:p w14:paraId="5F986DAB" w14:textId="77777777" w:rsidR="00A07751" w:rsidRPr="00B06C25" w:rsidRDefault="00A07751" w:rsidP="00A07751">
            <w:pPr>
              <w:spacing w:before="20" w:after="20"/>
              <w:ind w:left="38"/>
              <w:jc w:val="left"/>
              <w:rPr>
                <w:sz w:val="19"/>
                <w:szCs w:val="19"/>
                <w:lang w:val="en-US"/>
              </w:rPr>
            </w:pPr>
          </w:p>
        </w:tc>
        <w:tc>
          <w:tcPr>
            <w:tcW w:w="845" w:type="pct"/>
            <w:vAlign w:val="center"/>
            <w:hideMark/>
          </w:tcPr>
          <w:p w14:paraId="75B415BB" w14:textId="77777777" w:rsidR="00A07751" w:rsidRPr="00B06C25" w:rsidRDefault="00A07751" w:rsidP="00A07751">
            <w:pPr>
              <w:spacing w:before="20" w:after="20"/>
              <w:ind w:left="38"/>
              <w:jc w:val="left"/>
              <w:rPr>
                <w:sz w:val="19"/>
                <w:szCs w:val="19"/>
                <w:lang w:val="en-US"/>
              </w:rPr>
            </w:pPr>
            <w:proofErr w:type="spellStart"/>
            <w:r w:rsidRPr="00B06C25">
              <w:rPr>
                <w:sz w:val="19"/>
                <w:szCs w:val="19"/>
                <w:lang w:val="en-US"/>
              </w:rPr>
              <w:t>Gastos</w:t>
            </w:r>
            <w:proofErr w:type="spellEnd"/>
            <w:r w:rsidRPr="00B06C25">
              <w:rPr>
                <w:sz w:val="19"/>
                <w:szCs w:val="19"/>
                <w:lang w:val="en-US"/>
              </w:rPr>
              <w:t xml:space="preserve"> de </w:t>
            </w:r>
            <w:proofErr w:type="spellStart"/>
            <w:r w:rsidRPr="00B06C25">
              <w:rPr>
                <w:sz w:val="19"/>
                <w:szCs w:val="19"/>
                <w:lang w:val="en-US"/>
              </w:rPr>
              <w:t>apoyo</w:t>
            </w:r>
            <w:proofErr w:type="spellEnd"/>
          </w:p>
        </w:tc>
        <w:tc>
          <w:tcPr>
            <w:tcW w:w="442" w:type="pct"/>
            <w:vAlign w:val="center"/>
          </w:tcPr>
          <w:p w14:paraId="18B29442" w14:textId="77777777" w:rsidR="00A07751" w:rsidRPr="00B06C25" w:rsidRDefault="00A07751" w:rsidP="00A07751">
            <w:pPr>
              <w:spacing w:before="20" w:after="20"/>
              <w:ind w:left="38"/>
              <w:jc w:val="right"/>
              <w:rPr>
                <w:color w:val="000000"/>
                <w:sz w:val="19"/>
                <w:szCs w:val="19"/>
                <w:lang w:val="en-US" w:eastAsia="en-CA"/>
              </w:rPr>
            </w:pPr>
          </w:p>
        </w:tc>
        <w:tc>
          <w:tcPr>
            <w:tcW w:w="310" w:type="pct"/>
            <w:vAlign w:val="center"/>
          </w:tcPr>
          <w:p w14:paraId="15EE5C0E" w14:textId="77777777" w:rsidR="00A07751" w:rsidRPr="00B06C25" w:rsidRDefault="00A07751" w:rsidP="00A07751">
            <w:pPr>
              <w:spacing w:before="20" w:after="20"/>
              <w:ind w:left="38"/>
              <w:jc w:val="right"/>
              <w:rPr>
                <w:color w:val="000000"/>
                <w:sz w:val="19"/>
                <w:szCs w:val="19"/>
                <w:lang w:val="en-US" w:eastAsia="en-CA"/>
              </w:rPr>
            </w:pPr>
          </w:p>
        </w:tc>
        <w:tc>
          <w:tcPr>
            <w:tcW w:w="308" w:type="pct"/>
            <w:vAlign w:val="center"/>
          </w:tcPr>
          <w:p w14:paraId="744E41C6" w14:textId="77777777" w:rsidR="00A07751" w:rsidRPr="00B06C25" w:rsidRDefault="00A07751" w:rsidP="00A07751">
            <w:pPr>
              <w:spacing w:before="20" w:after="20"/>
              <w:ind w:left="38"/>
              <w:jc w:val="right"/>
              <w:rPr>
                <w:color w:val="000000"/>
                <w:sz w:val="19"/>
                <w:szCs w:val="19"/>
                <w:lang w:val="en-US" w:eastAsia="en-CA"/>
              </w:rPr>
            </w:pPr>
          </w:p>
        </w:tc>
        <w:tc>
          <w:tcPr>
            <w:tcW w:w="443" w:type="pct"/>
            <w:vAlign w:val="center"/>
          </w:tcPr>
          <w:p w14:paraId="793E4E13" w14:textId="064DE783" w:rsidR="00A07751" w:rsidRPr="00B06C25" w:rsidRDefault="00A07751" w:rsidP="00A07751">
            <w:pPr>
              <w:spacing w:before="20" w:after="20"/>
              <w:ind w:left="38"/>
              <w:jc w:val="right"/>
              <w:rPr>
                <w:color w:val="000000"/>
                <w:sz w:val="19"/>
                <w:szCs w:val="19"/>
                <w:lang w:val="en-US" w:eastAsia="en-CA"/>
              </w:rPr>
            </w:pPr>
            <w:r w:rsidRPr="00B06C25">
              <w:rPr>
                <w:sz w:val="19"/>
                <w:szCs w:val="19"/>
                <w:lang w:eastAsia="en-CA"/>
              </w:rPr>
              <w:t>25</w:t>
            </w:r>
            <w:r w:rsidR="00B06C25" w:rsidRPr="00B06C25">
              <w:rPr>
                <w:sz w:val="19"/>
                <w:szCs w:val="19"/>
                <w:lang w:eastAsia="en-CA"/>
              </w:rPr>
              <w:t>.</w:t>
            </w:r>
            <w:r w:rsidRPr="00B06C25">
              <w:rPr>
                <w:sz w:val="19"/>
                <w:szCs w:val="19"/>
                <w:lang w:eastAsia="en-CA"/>
              </w:rPr>
              <w:t>479</w:t>
            </w:r>
          </w:p>
        </w:tc>
        <w:tc>
          <w:tcPr>
            <w:tcW w:w="434" w:type="pct"/>
            <w:vAlign w:val="center"/>
          </w:tcPr>
          <w:p w14:paraId="66462690" w14:textId="77777777" w:rsidR="00A07751" w:rsidRPr="00B06C25" w:rsidRDefault="00A07751" w:rsidP="00A07751">
            <w:pPr>
              <w:spacing w:before="20" w:after="20"/>
              <w:jc w:val="right"/>
              <w:rPr>
                <w:color w:val="000000"/>
                <w:sz w:val="19"/>
                <w:szCs w:val="19"/>
                <w:lang w:val="en-US" w:eastAsia="en-CA"/>
              </w:rPr>
            </w:pPr>
          </w:p>
        </w:tc>
        <w:tc>
          <w:tcPr>
            <w:tcW w:w="267" w:type="pct"/>
            <w:vAlign w:val="center"/>
          </w:tcPr>
          <w:p w14:paraId="2C423F4D" w14:textId="77777777" w:rsidR="00A07751" w:rsidRPr="00B06C25" w:rsidRDefault="00A07751" w:rsidP="00A07751">
            <w:pPr>
              <w:spacing w:before="20" w:after="20"/>
              <w:jc w:val="right"/>
              <w:rPr>
                <w:color w:val="000000"/>
                <w:sz w:val="19"/>
                <w:szCs w:val="19"/>
                <w:lang w:val="en-US" w:eastAsia="en-CA"/>
              </w:rPr>
            </w:pPr>
          </w:p>
        </w:tc>
        <w:tc>
          <w:tcPr>
            <w:tcW w:w="450" w:type="pct"/>
            <w:vAlign w:val="center"/>
          </w:tcPr>
          <w:p w14:paraId="04833069" w14:textId="77777777" w:rsidR="00A07751" w:rsidRPr="00B06C25" w:rsidRDefault="00A07751" w:rsidP="00A07751">
            <w:pPr>
              <w:spacing w:before="20" w:after="20"/>
              <w:jc w:val="right"/>
              <w:rPr>
                <w:color w:val="000000"/>
                <w:sz w:val="19"/>
                <w:szCs w:val="19"/>
                <w:lang w:val="en-US" w:eastAsia="en-CA"/>
              </w:rPr>
            </w:pPr>
          </w:p>
        </w:tc>
        <w:tc>
          <w:tcPr>
            <w:tcW w:w="396" w:type="pct"/>
            <w:vAlign w:val="center"/>
          </w:tcPr>
          <w:p w14:paraId="37E4F1E7" w14:textId="0F8C7B99" w:rsidR="00A07751" w:rsidRPr="00B06C25" w:rsidRDefault="00A07751" w:rsidP="00A07751">
            <w:pPr>
              <w:spacing w:before="20" w:after="20"/>
              <w:jc w:val="right"/>
              <w:rPr>
                <w:color w:val="000000"/>
                <w:sz w:val="19"/>
                <w:szCs w:val="19"/>
                <w:lang w:val="en-US" w:eastAsia="en-CA"/>
              </w:rPr>
            </w:pPr>
            <w:r w:rsidRPr="00B06C25">
              <w:rPr>
                <w:sz w:val="19"/>
                <w:szCs w:val="19"/>
                <w:lang w:eastAsia="en-CA"/>
              </w:rPr>
              <w:t>25</w:t>
            </w:r>
            <w:r w:rsidR="00B06C25" w:rsidRPr="00B06C25">
              <w:rPr>
                <w:sz w:val="19"/>
                <w:szCs w:val="19"/>
                <w:lang w:eastAsia="en-CA"/>
              </w:rPr>
              <w:t>.</w:t>
            </w:r>
            <w:r w:rsidRPr="00B06C25">
              <w:rPr>
                <w:sz w:val="19"/>
                <w:szCs w:val="19"/>
                <w:lang w:eastAsia="en-CA"/>
              </w:rPr>
              <w:t>479</w:t>
            </w:r>
          </w:p>
        </w:tc>
      </w:tr>
    </w:tbl>
    <w:p w14:paraId="3F5E7109" w14:textId="77777777" w:rsidR="00F72392" w:rsidRPr="00B06C25" w:rsidRDefault="00F72392">
      <w:pPr>
        <w:spacing w:before="20" w:after="20"/>
        <w:jc w:val="center"/>
        <w:rPr>
          <w:sz w:val="19"/>
          <w:szCs w:val="19"/>
        </w:rPr>
      </w:pPr>
    </w:p>
    <w:tbl>
      <w:tblPr>
        <w:tblStyle w:val="TableGrid"/>
        <w:tblW w:w="540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722"/>
        <w:gridCol w:w="5481"/>
      </w:tblGrid>
      <w:tr w:rsidR="00F72392" w:rsidRPr="00B06C25" w14:paraId="0F018461" w14:textId="77777777" w:rsidTr="00A30A8E">
        <w:trPr>
          <w:trHeight w:val="128"/>
          <w:jc w:val="center"/>
        </w:trPr>
        <w:tc>
          <w:tcPr>
            <w:tcW w:w="2314" w:type="pct"/>
            <w:vAlign w:val="center"/>
            <w:hideMark/>
          </w:tcPr>
          <w:p w14:paraId="2523432F" w14:textId="77777777" w:rsidR="00F72392" w:rsidRPr="00B06C25" w:rsidRDefault="00F72392">
            <w:pPr>
              <w:spacing w:before="20" w:after="20"/>
              <w:jc w:val="left"/>
              <w:rPr>
                <w:b/>
                <w:sz w:val="19"/>
                <w:szCs w:val="19"/>
                <w:lang w:val="en-US"/>
              </w:rPr>
            </w:pPr>
            <w:proofErr w:type="spellStart"/>
            <w:r w:rsidRPr="00B06C25">
              <w:rPr>
                <w:b/>
                <w:sz w:val="19"/>
                <w:szCs w:val="19"/>
                <w:lang w:val="en-US"/>
              </w:rPr>
              <w:t>Recomendación</w:t>
            </w:r>
            <w:proofErr w:type="spellEnd"/>
            <w:r w:rsidRPr="00B06C25">
              <w:rPr>
                <w:b/>
                <w:sz w:val="19"/>
                <w:szCs w:val="19"/>
                <w:lang w:val="en-US"/>
              </w:rPr>
              <w:t xml:space="preserve"> de la </w:t>
            </w:r>
            <w:proofErr w:type="spellStart"/>
            <w:r w:rsidRPr="00B06C25">
              <w:rPr>
                <w:b/>
                <w:sz w:val="19"/>
                <w:szCs w:val="19"/>
                <w:lang w:val="en-US"/>
              </w:rPr>
              <w:t>Secretaría</w:t>
            </w:r>
            <w:proofErr w:type="spellEnd"/>
            <w:r w:rsidRPr="00B06C25">
              <w:rPr>
                <w:b/>
                <w:sz w:val="19"/>
                <w:szCs w:val="19"/>
                <w:lang w:val="en-US"/>
              </w:rPr>
              <w:t>:</w:t>
            </w:r>
          </w:p>
        </w:tc>
        <w:tc>
          <w:tcPr>
            <w:tcW w:w="2686" w:type="pct"/>
            <w:vAlign w:val="center"/>
            <w:hideMark/>
          </w:tcPr>
          <w:p w14:paraId="54D51E8A" w14:textId="078BC2A0" w:rsidR="00F72392" w:rsidRPr="00B06C25" w:rsidRDefault="00663A30">
            <w:pPr>
              <w:spacing w:before="20" w:after="20"/>
              <w:jc w:val="center"/>
              <w:rPr>
                <w:sz w:val="19"/>
                <w:szCs w:val="19"/>
                <w:lang w:val="en-US"/>
              </w:rPr>
            </w:pPr>
            <w:proofErr w:type="spellStart"/>
            <w:r w:rsidRPr="00B06C25">
              <w:rPr>
                <w:sz w:val="19"/>
                <w:szCs w:val="19"/>
              </w:rPr>
              <w:t>Aprobación</w:t>
            </w:r>
            <w:proofErr w:type="spellEnd"/>
            <w:r w:rsidR="000801B1" w:rsidRPr="00B06C25">
              <w:rPr>
                <w:sz w:val="19"/>
                <w:szCs w:val="19"/>
              </w:rPr>
              <w:t xml:space="preserve"> general</w:t>
            </w:r>
          </w:p>
        </w:tc>
      </w:tr>
    </w:tbl>
    <w:p w14:paraId="48403476" w14:textId="77777777" w:rsidR="00F72392" w:rsidRPr="00085163" w:rsidRDefault="00F72392">
      <w:pPr>
        <w:rPr>
          <w:sz w:val="20"/>
          <w:szCs w:val="20"/>
        </w:rPr>
      </w:pPr>
      <w:r w:rsidRPr="00085163">
        <w:rPr>
          <w:sz w:val="20"/>
          <w:szCs w:val="20"/>
        </w:rPr>
        <w:br w:type="page"/>
      </w:r>
    </w:p>
    <w:p w14:paraId="622967AF" w14:textId="77777777" w:rsidR="00F72392" w:rsidRPr="00E9063C" w:rsidRDefault="00F72392" w:rsidP="00CF1A8D">
      <w:pPr>
        <w:keepNext/>
        <w:spacing w:after="240"/>
        <w:jc w:val="center"/>
        <w:rPr>
          <w:b/>
        </w:rPr>
      </w:pPr>
      <w:r w:rsidRPr="00E9063C">
        <w:rPr>
          <w:b/>
        </w:rPr>
        <w:lastRenderedPageBreak/>
        <w:t>DESCRIPCIÓN DEL PROYECTO</w:t>
      </w:r>
    </w:p>
    <w:p w14:paraId="697B9617" w14:textId="63110C45" w:rsidR="00FB4494" w:rsidRPr="00DB3066" w:rsidRDefault="00FB4494" w:rsidP="00FB4494">
      <w:pPr>
        <w:pStyle w:val="Heading1"/>
        <w:rPr>
          <w:lang w:val="es-ES"/>
        </w:rPr>
      </w:pPr>
      <w:r w:rsidRPr="00DB3066">
        <w:rPr>
          <w:lang w:val="es-ES"/>
        </w:rPr>
        <w:t xml:space="preserve">En nombre del Gobierno de Burkina Faso, el PNUMA, en su calidad de organismo principal de ejecución, ha presentado una solicitud de financiamiento para el segundo tramo de la </w:t>
      </w:r>
      <w:r w:rsidR="005244F0">
        <w:rPr>
          <w:lang w:val="es-ES"/>
        </w:rPr>
        <w:t>etapa</w:t>
      </w:r>
      <w:r w:rsidRPr="00DB3066">
        <w:rPr>
          <w:lang w:val="es-ES"/>
        </w:rPr>
        <w:t xml:space="preserve"> II del Plan de gestión para la eliminación de los HCFC (PGEH), </w:t>
      </w:r>
      <w:r w:rsidR="00E34E64" w:rsidRPr="00DB3066">
        <w:rPr>
          <w:lang w:val="es-ES"/>
        </w:rPr>
        <w:t xml:space="preserve">por un importe </w:t>
      </w:r>
      <w:r w:rsidRPr="00DB3066">
        <w:rPr>
          <w:lang w:val="es-ES"/>
        </w:rPr>
        <w:t>de</w:t>
      </w:r>
      <w:r w:rsidR="00B438F2" w:rsidRPr="00DB3066">
        <w:rPr>
          <w:lang w:val="es-ES"/>
        </w:rPr>
        <w:t xml:space="preserve"> </w:t>
      </w:r>
      <w:r w:rsidR="007D433E" w:rsidRPr="007D433E">
        <w:rPr>
          <w:lang w:val="es-ES"/>
        </w:rPr>
        <w:t xml:space="preserve">USD </w:t>
      </w:r>
      <w:r w:rsidR="00B438F2" w:rsidRPr="00DB3066">
        <w:rPr>
          <w:lang w:val="es-ES"/>
        </w:rPr>
        <w:t>205</w:t>
      </w:r>
      <w:r w:rsidR="007D433E">
        <w:rPr>
          <w:lang w:val="es-ES"/>
        </w:rPr>
        <w:t>.</w:t>
      </w:r>
      <w:r w:rsidR="00B438F2" w:rsidRPr="00DB3066">
        <w:rPr>
          <w:lang w:val="es-ES"/>
        </w:rPr>
        <w:t>000</w:t>
      </w:r>
      <w:r w:rsidRPr="00DB3066">
        <w:rPr>
          <w:lang w:val="es-ES"/>
        </w:rPr>
        <w:t>, más los gastos de apoyo del organismo de</w:t>
      </w:r>
      <w:r w:rsidR="00B438F2" w:rsidRPr="00DB3066">
        <w:rPr>
          <w:lang w:val="es-ES"/>
        </w:rPr>
        <w:t xml:space="preserve"> </w:t>
      </w:r>
      <w:r w:rsidR="007D433E" w:rsidRPr="007D433E">
        <w:rPr>
          <w:lang w:val="es-ES"/>
        </w:rPr>
        <w:t xml:space="preserve">USD </w:t>
      </w:r>
      <w:r w:rsidR="00B438F2" w:rsidRPr="00DB3066">
        <w:rPr>
          <w:lang w:val="es-ES"/>
        </w:rPr>
        <w:t>25</w:t>
      </w:r>
      <w:r w:rsidR="007D433E">
        <w:rPr>
          <w:lang w:val="es-ES"/>
        </w:rPr>
        <w:t>.</w:t>
      </w:r>
      <w:r w:rsidR="00B438F2" w:rsidRPr="00DB3066">
        <w:rPr>
          <w:lang w:val="es-ES"/>
        </w:rPr>
        <w:t>479</w:t>
      </w:r>
      <w:r w:rsidR="00D66638" w:rsidRPr="00DB3066">
        <w:rPr>
          <w:lang w:val="es-ES"/>
        </w:rPr>
        <w:t xml:space="preserve">, destinados </w:t>
      </w:r>
      <w:r w:rsidR="00113759" w:rsidRPr="00DB3066">
        <w:rPr>
          <w:lang w:val="es-ES"/>
        </w:rPr>
        <w:t>exclusivamente</w:t>
      </w:r>
      <w:r w:rsidR="00D66638" w:rsidRPr="00DB3066">
        <w:rPr>
          <w:lang w:val="es-ES"/>
        </w:rPr>
        <w:t xml:space="preserve"> al PNUMA</w:t>
      </w:r>
      <w:r w:rsidRPr="00DB3066">
        <w:rPr>
          <w:lang w:val="es-ES"/>
        </w:rPr>
        <w:t>.</w:t>
      </w:r>
      <w:r w:rsidRPr="0063631B">
        <w:rPr>
          <w:vertAlign w:val="superscript"/>
        </w:rPr>
        <w:footnoteReference w:id="2"/>
      </w:r>
      <w:r w:rsidRPr="00DB3066">
        <w:rPr>
          <w:lang w:val="es-ES"/>
        </w:rPr>
        <w:t xml:space="preserve"> La presentación incluye un informe sobre la marcha de las actividades relativo a la ejecución del </w:t>
      </w:r>
      <w:r w:rsidR="00AD0990" w:rsidRPr="00DB3066">
        <w:rPr>
          <w:lang w:val="es-ES"/>
        </w:rPr>
        <w:t xml:space="preserve">segundo </w:t>
      </w:r>
      <w:r w:rsidRPr="00DB3066">
        <w:rPr>
          <w:lang w:val="es-ES"/>
        </w:rPr>
        <w:t>tramo y el plan de ejecución del tramo para el período</w:t>
      </w:r>
      <w:r w:rsidR="001E0891" w:rsidRPr="00DB3066">
        <w:rPr>
          <w:lang w:val="es-ES"/>
        </w:rPr>
        <w:t xml:space="preserve"> 2026-2028</w:t>
      </w:r>
      <w:r w:rsidRPr="00DB3066">
        <w:rPr>
          <w:lang w:val="es-ES"/>
        </w:rPr>
        <w:t>.</w:t>
      </w:r>
    </w:p>
    <w:p w14:paraId="4539D150" w14:textId="77777777" w:rsidR="00F72392" w:rsidRPr="00DB3066" w:rsidRDefault="00F72392">
      <w:pPr>
        <w:keepNext/>
        <w:spacing w:after="240"/>
        <w:rPr>
          <w:u w:val="single"/>
          <w:lang w:val="es-ES"/>
        </w:rPr>
      </w:pPr>
      <w:r w:rsidRPr="00DB3066">
        <w:rPr>
          <w:u w:val="single"/>
          <w:lang w:val="es-ES"/>
        </w:rPr>
        <w:t>Informe sobre el consumo de HCFC</w:t>
      </w:r>
    </w:p>
    <w:p w14:paraId="561FC58D" w14:textId="1F332C38" w:rsidR="00F72392" w:rsidRPr="00DB3066" w:rsidRDefault="00F72392">
      <w:pPr>
        <w:numPr>
          <w:ilvl w:val="0"/>
          <w:numId w:val="1"/>
        </w:numPr>
        <w:spacing w:after="240"/>
        <w:outlineLvl w:val="0"/>
        <w:rPr>
          <w:lang w:val="es-ES"/>
        </w:rPr>
      </w:pPr>
      <w:r w:rsidRPr="00DB3066">
        <w:rPr>
          <w:lang w:val="es-ES"/>
        </w:rPr>
        <w:t xml:space="preserve">El Gobierno de </w:t>
      </w:r>
      <w:r w:rsidR="00DE1AD3" w:rsidRPr="00DB3066">
        <w:rPr>
          <w:lang w:val="es-ES"/>
        </w:rPr>
        <w:t xml:space="preserve">Burkina Faso </w:t>
      </w:r>
      <w:r w:rsidRPr="00DB3066">
        <w:rPr>
          <w:lang w:val="es-ES"/>
        </w:rPr>
        <w:t>comunicó un consumo de</w:t>
      </w:r>
      <w:r w:rsidR="001E0891" w:rsidRPr="00DB3066">
        <w:rPr>
          <w:lang w:val="es-ES"/>
        </w:rPr>
        <w:t xml:space="preserve"> 2,2 </w:t>
      </w:r>
      <w:r w:rsidRPr="00DB3066">
        <w:rPr>
          <w:lang w:val="es-ES"/>
        </w:rPr>
        <w:t>toneladas PAO de HCFC en 2025, cifra que se sitúa en</w:t>
      </w:r>
      <w:r w:rsidR="001E0891" w:rsidRPr="00DB3066">
        <w:rPr>
          <w:lang w:val="es-ES"/>
        </w:rPr>
        <w:t xml:space="preserve"> 92 </w:t>
      </w:r>
      <w:r w:rsidRPr="00DB3066">
        <w:rPr>
          <w:lang w:val="es-ES"/>
        </w:rPr>
        <w:t>% por debajo del nivel de referencia de HCFC para el cumplimiento del país. En el cuadro</w:t>
      </w:r>
      <w:r w:rsidR="005244F0">
        <w:rPr>
          <w:lang w:val="es-ES"/>
        </w:rPr>
        <w:t> </w:t>
      </w:r>
      <w:r w:rsidRPr="00DB3066">
        <w:rPr>
          <w:lang w:val="es-ES"/>
        </w:rPr>
        <w:t>1 se indica el consumo de HCFC en el período 2021-2025.</w:t>
      </w:r>
    </w:p>
    <w:p w14:paraId="1BEA83BF" w14:textId="77777777" w:rsidR="00F72392" w:rsidRPr="00DB3066" w:rsidRDefault="00F72392">
      <w:pPr>
        <w:keepNext/>
        <w:keepLines/>
        <w:spacing w:before="240"/>
        <w:rPr>
          <w:b/>
          <w:lang w:val="es-ES"/>
        </w:rPr>
      </w:pPr>
      <w:r w:rsidRPr="00DB3066">
        <w:rPr>
          <w:b/>
          <w:lang w:val="es-ES"/>
        </w:rPr>
        <w:t xml:space="preserve">Cuadro 1. Consumo de HCFC en 2021-2025 en </w:t>
      </w:r>
      <w:r w:rsidR="00DE1AD3" w:rsidRPr="00DB3066">
        <w:rPr>
          <w:b/>
          <w:bCs/>
          <w:lang w:val="es-ES"/>
        </w:rPr>
        <w:t xml:space="preserve">Burkina Faso </w:t>
      </w:r>
      <w:r w:rsidRPr="00DB3066">
        <w:rPr>
          <w:b/>
          <w:lang w:val="es-ES"/>
        </w:rPr>
        <w:t>(datos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8"/>
        <w:gridCol w:w="858"/>
        <w:gridCol w:w="858"/>
        <w:gridCol w:w="859"/>
        <w:gridCol w:w="859"/>
        <w:gridCol w:w="861"/>
        <w:gridCol w:w="1827"/>
      </w:tblGrid>
      <w:tr w:rsidR="00F72392" w:rsidRPr="00EA0839" w14:paraId="624920D1" w14:textId="77777777" w:rsidTr="0075784A">
        <w:trPr>
          <w:trHeight w:val="150"/>
          <w:tblHeader/>
        </w:trPr>
        <w:tc>
          <w:tcPr>
            <w:tcW w:w="1823" w:type="pct"/>
            <w:noWrap/>
            <w:tcMar>
              <w:left w:w="43" w:type="dxa"/>
              <w:right w:w="43" w:type="dxa"/>
            </w:tcMar>
            <w:vAlign w:val="center"/>
            <w:hideMark/>
          </w:tcPr>
          <w:p w14:paraId="0ECD01D8"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HCFC-22</w:t>
            </w:r>
          </w:p>
        </w:tc>
        <w:tc>
          <w:tcPr>
            <w:tcW w:w="520" w:type="pct"/>
            <w:noWrap/>
            <w:vAlign w:val="center"/>
            <w:hideMark/>
          </w:tcPr>
          <w:p w14:paraId="69CC6B92"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2021</w:t>
            </w:r>
          </w:p>
        </w:tc>
        <w:tc>
          <w:tcPr>
            <w:tcW w:w="520" w:type="pct"/>
            <w:noWrap/>
            <w:vAlign w:val="center"/>
            <w:hideMark/>
          </w:tcPr>
          <w:p w14:paraId="6247B167"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2022</w:t>
            </w:r>
          </w:p>
        </w:tc>
        <w:tc>
          <w:tcPr>
            <w:tcW w:w="520" w:type="pct"/>
            <w:vAlign w:val="center"/>
          </w:tcPr>
          <w:p w14:paraId="736DB5CD"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2023</w:t>
            </w:r>
          </w:p>
        </w:tc>
        <w:tc>
          <w:tcPr>
            <w:tcW w:w="520" w:type="pct"/>
            <w:vAlign w:val="center"/>
          </w:tcPr>
          <w:p w14:paraId="52E45D34"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2024</w:t>
            </w:r>
          </w:p>
        </w:tc>
        <w:tc>
          <w:tcPr>
            <w:tcW w:w="521" w:type="pct"/>
            <w:vAlign w:val="center"/>
          </w:tcPr>
          <w:p w14:paraId="1DD864BE"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2025</w:t>
            </w:r>
          </w:p>
        </w:tc>
        <w:tc>
          <w:tcPr>
            <w:tcW w:w="576" w:type="pct"/>
            <w:noWrap/>
            <w:vAlign w:val="center"/>
            <w:hideMark/>
          </w:tcPr>
          <w:p w14:paraId="119D8021" w14:textId="77777777" w:rsidR="00F72392" w:rsidRPr="00056178" w:rsidRDefault="00F72392">
            <w:pPr>
              <w:keepNext/>
              <w:keepLines/>
              <w:spacing w:before="20" w:after="20"/>
              <w:jc w:val="center"/>
              <w:rPr>
                <w:rFonts w:asciiTheme="majorBidi" w:hAnsiTheme="majorBidi" w:cstheme="majorBidi"/>
                <w:b/>
                <w:bCs/>
                <w:color w:val="000000"/>
                <w:sz w:val="20"/>
                <w:szCs w:val="20"/>
              </w:rPr>
            </w:pPr>
            <w:r w:rsidRPr="00056178">
              <w:rPr>
                <w:rFonts w:asciiTheme="majorBidi" w:hAnsiTheme="majorBidi" w:cstheme="majorBidi"/>
                <w:b/>
                <w:bCs/>
                <w:color w:val="000000"/>
                <w:sz w:val="20"/>
                <w:szCs w:val="20"/>
              </w:rPr>
              <w:t xml:space="preserve">Nivel de </w:t>
            </w:r>
            <w:proofErr w:type="spellStart"/>
            <w:r w:rsidRPr="00056178">
              <w:rPr>
                <w:rFonts w:asciiTheme="majorBidi" w:hAnsiTheme="majorBidi" w:cstheme="majorBidi"/>
                <w:b/>
                <w:bCs/>
                <w:color w:val="000000"/>
                <w:sz w:val="20"/>
                <w:szCs w:val="20"/>
              </w:rPr>
              <w:t>referencia</w:t>
            </w:r>
            <w:proofErr w:type="spellEnd"/>
          </w:p>
        </w:tc>
      </w:tr>
      <w:tr w:rsidR="00DE1AD3" w:rsidRPr="00EA0839" w14:paraId="7E8714CC" w14:textId="77777777" w:rsidTr="0075784A">
        <w:trPr>
          <w:trHeight w:val="60"/>
        </w:trPr>
        <w:tc>
          <w:tcPr>
            <w:tcW w:w="1823" w:type="pct"/>
            <w:noWrap/>
            <w:tcMar>
              <w:left w:w="43" w:type="dxa"/>
              <w:right w:w="43" w:type="dxa"/>
            </w:tcMar>
            <w:vAlign w:val="center"/>
            <w:hideMark/>
          </w:tcPr>
          <w:p w14:paraId="2A7CDFEC" w14:textId="093416D2" w:rsidR="00DE1AD3" w:rsidRPr="00056178" w:rsidRDefault="00DE1AD3" w:rsidP="00DE1AD3">
            <w:pPr>
              <w:keepNext/>
              <w:keepLines/>
              <w:spacing w:before="20" w:after="20"/>
              <w:ind w:left="98"/>
              <w:jc w:val="left"/>
              <w:rPr>
                <w:rFonts w:asciiTheme="majorBidi" w:hAnsiTheme="majorBidi" w:cstheme="majorBidi"/>
                <w:b/>
                <w:color w:val="000000"/>
                <w:sz w:val="20"/>
                <w:szCs w:val="20"/>
              </w:rPr>
            </w:pPr>
            <w:proofErr w:type="spellStart"/>
            <w:r w:rsidRPr="00056178">
              <w:rPr>
                <w:rFonts w:asciiTheme="majorBidi" w:hAnsiTheme="majorBidi" w:cstheme="majorBidi"/>
                <w:b/>
                <w:color w:val="000000"/>
                <w:sz w:val="20"/>
                <w:szCs w:val="20"/>
              </w:rPr>
              <w:t>Toneladas</w:t>
            </w:r>
            <w:proofErr w:type="spellEnd"/>
            <w:r w:rsidRPr="00056178">
              <w:rPr>
                <w:rFonts w:asciiTheme="majorBidi" w:hAnsiTheme="majorBidi" w:cstheme="majorBidi"/>
                <w:b/>
                <w:color w:val="000000"/>
                <w:sz w:val="20"/>
                <w:szCs w:val="20"/>
              </w:rPr>
              <w:t xml:space="preserve"> </w:t>
            </w:r>
            <w:proofErr w:type="spellStart"/>
            <w:r w:rsidRPr="00056178">
              <w:rPr>
                <w:rFonts w:asciiTheme="majorBidi" w:hAnsiTheme="majorBidi" w:cstheme="majorBidi"/>
                <w:b/>
                <w:color w:val="000000"/>
                <w:sz w:val="20"/>
                <w:szCs w:val="20"/>
              </w:rPr>
              <w:t>métricas</w:t>
            </w:r>
            <w:proofErr w:type="spellEnd"/>
            <w:r w:rsidRPr="00056178">
              <w:rPr>
                <w:rFonts w:asciiTheme="majorBidi" w:hAnsiTheme="majorBidi" w:cstheme="majorBidi"/>
                <w:b/>
                <w:color w:val="000000"/>
                <w:sz w:val="20"/>
                <w:szCs w:val="20"/>
              </w:rPr>
              <w:t xml:space="preserve"> (t</w:t>
            </w:r>
            <w:r w:rsidR="005244F0">
              <w:rPr>
                <w:rFonts w:asciiTheme="majorBidi" w:hAnsiTheme="majorBidi" w:cstheme="majorBidi"/>
                <w:b/>
                <w:color w:val="000000"/>
                <w:sz w:val="20"/>
                <w:szCs w:val="20"/>
              </w:rPr>
              <w:t>m</w:t>
            </w:r>
            <w:r w:rsidRPr="00056178">
              <w:rPr>
                <w:rFonts w:asciiTheme="majorBidi" w:hAnsiTheme="majorBidi" w:cstheme="majorBidi"/>
                <w:b/>
                <w:color w:val="000000"/>
                <w:sz w:val="20"/>
                <w:szCs w:val="20"/>
              </w:rPr>
              <w:t>)</w:t>
            </w:r>
          </w:p>
        </w:tc>
        <w:tc>
          <w:tcPr>
            <w:tcW w:w="520" w:type="pct"/>
            <w:noWrap/>
            <w:vAlign w:val="bottom"/>
          </w:tcPr>
          <w:p w14:paraId="13A72D17"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105</w:t>
            </w:r>
          </w:p>
        </w:tc>
        <w:tc>
          <w:tcPr>
            <w:tcW w:w="520" w:type="pct"/>
            <w:noWrap/>
            <w:vAlign w:val="bottom"/>
          </w:tcPr>
          <w:p w14:paraId="0F79825B"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96,5</w:t>
            </w:r>
          </w:p>
        </w:tc>
        <w:tc>
          <w:tcPr>
            <w:tcW w:w="520" w:type="pct"/>
            <w:vAlign w:val="bottom"/>
          </w:tcPr>
          <w:p w14:paraId="438A9CF9"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75</w:t>
            </w:r>
          </w:p>
        </w:tc>
        <w:tc>
          <w:tcPr>
            <w:tcW w:w="520" w:type="pct"/>
            <w:vAlign w:val="bottom"/>
          </w:tcPr>
          <w:p w14:paraId="37B4D3F9"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000000"/>
                <w:sz w:val="20"/>
                <w:szCs w:val="20"/>
              </w:rPr>
              <w:t>51,35</w:t>
            </w:r>
          </w:p>
        </w:tc>
        <w:tc>
          <w:tcPr>
            <w:tcW w:w="521" w:type="pct"/>
            <w:vAlign w:val="center"/>
          </w:tcPr>
          <w:p w14:paraId="2F34D74B" w14:textId="77777777" w:rsidR="00DE1AD3" w:rsidRPr="00056178" w:rsidRDefault="008E0AD4" w:rsidP="00DE1AD3">
            <w:pPr>
              <w:keepNext/>
              <w:keepLines/>
              <w:spacing w:before="20" w:after="20"/>
              <w:ind w:left="-201" w:right="104"/>
              <w:jc w:val="right"/>
              <w:rPr>
                <w:rFonts w:asciiTheme="majorBidi" w:eastAsiaTheme="minorHAnsi" w:hAnsiTheme="majorBidi" w:cstheme="majorBidi"/>
                <w:color w:val="000000"/>
                <w:sz w:val="20"/>
                <w:szCs w:val="20"/>
              </w:rPr>
            </w:pPr>
            <w:r w:rsidRPr="00056178">
              <w:rPr>
                <w:rFonts w:asciiTheme="majorBidi" w:eastAsiaTheme="minorHAnsi" w:hAnsiTheme="majorBidi" w:cstheme="majorBidi"/>
                <w:color w:val="000000"/>
                <w:sz w:val="20"/>
                <w:szCs w:val="20"/>
              </w:rPr>
              <w:t>39,96</w:t>
            </w:r>
          </w:p>
        </w:tc>
        <w:tc>
          <w:tcPr>
            <w:tcW w:w="576" w:type="pct"/>
            <w:noWrap/>
          </w:tcPr>
          <w:p w14:paraId="193417F0"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EA0839">
              <w:rPr>
                <w:bCs/>
                <w:sz w:val="20"/>
                <w:szCs w:val="20"/>
              </w:rPr>
              <w:t>525,15</w:t>
            </w:r>
          </w:p>
        </w:tc>
      </w:tr>
      <w:tr w:rsidR="00DE1AD3" w:rsidRPr="00EA0839" w14:paraId="1EF29A05" w14:textId="77777777" w:rsidTr="0075784A">
        <w:trPr>
          <w:trHeight w:val="60"/>
        </w:trPr>
        <w:tc>
          <w:tcPr>
            <w:tcW w:w="1823" w:type="pct"/>
            <w:noWrap/>
            <w:tcMar>
              <w:left w:w="43" w:type="dxa"/>
              <w:right w:w="43" w:type="dxa"/>
            </w:tcMar>
            <w:vAlign w:val="center"/>
            <w:hideMark/>
          </w:tcPr>
          <w:p w14:paraId="1F35C24F" w14:textId="77777777" w:rsidR="00DE1AD3" w:rsidRPr="00056178" w:rsidRDefault="00DE1AD3" w:rsidP="00DE1AD3">
            <w:pPr>
              <w:keepNext/>
              <w:keepLines/>
              <w:spacing w:before="20" w:after="20"/>
              <w:ind w:left="98"/>
              <w:jc w:val="left"/>
              <w:rPr>
                <w:rFonts w:asciiTheme="majorBidi" w:hAnsiTheme="majorBidi" w:cstheme="majorBidi"/>
                <w:b/>
                <w:color w:val="000000"/>
                <w:sz w:val="20"/>
                <w:szCs w:val="20"/>
              </w:rPr>
            </w:pPr>
            <w:proofErr w:type="spellStart"/>
            <w:r w:rsidRPr="00056178">
              <w:rPr>
                <w:rFonts w:asciiTheme="majorBidi" w:hAnsiTheme="majorBidi" w:cstheme="majorBidi"/>
                <w:b/>
                <w:color w:val="000000"/>
                <w:sz w:val="20"/>
                <w:szCs w:val="20"/>
              </w:rPr>
              <w:t>Toneladas</w:t>
            </w:r>
            <w:proofErr w:type="spellEnd"/>
            <w:r w:rsidRPr="00056178">
              <w:rPr>
                <w:rFonts w:asciiTheme="majorBidi" w:hAnsiTheme="majorBidi" w:cstheme="majorBidi"/>
                <w:b/>
                <w:color w:val="000000"/>
                <w:sz w:val="20"/>
                <w:szCs w:val="20"/>
              </w:rPr>
              <w:t xml:space="preserve"> PAO</w:t>
            </w:r>
          </w:p>
        </w:tc>
        <w:tc>
          <w:tcPr>
            <w:tcW w:w="520" w:type="pct"/>
            <w:noWrap/>
          </w:tcPr>
          <w:p w14:paraId="6C6C0F43" w14:textId="77777777" w:rsidR="00DE1AD3" w:rsidRPr="00056178" w:rsidRDefault="00DE1AD3" w:rsidP="00DE1AD3">
            <w:pPr>
              <w:keepNext/>
              <w:keepLines/>
              <w:spacing w:before="20" w:after="20"/>
              <w:ind w:left="-201" w:right="104"/>
              <w:jc w:val="right"/>
              <w:rPr>
                <w:rFonts w:asciiTheme="majorBidi" w:eastAsiaTheme="minorHAnsi" w:hAnsiTheme="majorBidi" w:cstheme="majorBidi"/>
                <w:color w:val="000000"/>
                <w:sz w:val="20"/>
                <w:szCs w:val="20"/>
              </w:rPr>
            </w:pPr>
            <w:r w:rsidRPr="00056178">
              <w:rPr>
                <w:rFonts w:asciiTheme="majorBidi" w:hAnsiTheme="majorBidi" w:cstheme="majorBidi"/>
                <w:color w:val="1E1E1E"/>
                <w:sz w:val="20"/>
                <w:szCs w:val="20"/>
              </w:rPr>
              <w:t>5,78</w:t>
            </w:r>
          </w:p>
        </w:tc>
        <w:tc>
          <w:tcPr>
            <w:tcW w:w="520" w:type="pct"/>
            <w:noWrap/>
          </w:tcPr>
          <w:p w14:paraId="089270E2"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1E1E1E"/>
                <w:sz w:val="20"/>
                <w:szCs w:val="20"/>
              </w:rPr>
              <w:t>5,31</w:t>
            </w:r>
          </w:p>
        </w:tc>
        <w:tc>
          <w:tcPr>
            <w:tcW w:w="520" w:type="pct"/>
          </w:tcPr>
          <w:p w14:paraId="7501452C" w14:textId="77777777" w:rsidR="00DE1AD3" w:rsidRPr="00056178" w:rsidRDefault="00DE1AD3" w:rsidP="00DE1AD3">
            <w:pPr>
              <w:keepNext/>
              <w:keepLines/>
              <w:spacing w:before="20" w:after="20"/>
              <w:ind w:left="-201" w:right="104"/>
              <w:jc w:val="right"/>
              <w:rPr>
                <w:rFonts w:asciiTheme="majorBidi" w:hAnsiTheme="majorBidi" w:cstheme="majorBidi"/>
                <w:color w:val="000000"/>
                <w:sz w:val="20"/>
                <w:szCs w:val="20"/>
              </w:rPr>
            </w:pPr>
            <w:r w:rsidRPr="00056178">
              <w:rPr>
                <w:rFonts w:asciiTheme="majorBidi" w:hAnsiTheme="majorBidi" w:cstheme="majorBidi"/>
                <w:color w:val="1E1E1E"/>
                <w:sz w:val="20"/>
                <w:szCs w:val="20"/>
              </w:rPr>
              <w:t>4,13</w:t>
            </w:r>
          </w:p>
        </w:tc>
        <w:tc>
          <w:tcPr>
            <w:tcW w:w="520" w:type="pct"/>
          </w:tcPr>
          <w:p w14:paraId="4CC7963B" w14:textId="77777777" w:rsidR="00DE1AD3" w:rsidRPr="00056178" w:rsidRDefault="00DE1AD3" w:rsidP="00DE1AD3">
            <w:pPr>
              <w:keepNext/>
              <w:keepLines/>
              <w:spacing w:before="20" w:after="20"/>
              <w:ind w:left="-201" w:right="104"/>
              <w:jc w:val="right"/>
              <w:rPr>
                <w:rFonts w:asciiTheme="majorBidi" w:hAnsiTheme="majorBidi" w:cstheme="majorBidi"/>
                <w:sz w:val="20"/>
                <w:szCs w:val="20"/>
              </w:rPr>
            </w:pPr>
            <w:r w:rsidRPr="00056178">
              <w:rPr>
                <w:rFonts w:asciiTheme="majorBidi" w:hAnsiTheme="majorBidi" w:cstheme="majorBidi"/>
                <w:color w:val="1E1E1E"/>
                <w:sz w:val="20"/>
                <w:szCs w:val="20"/>
              </w:rPr>
              <w:t>2,82</w:t>
            </w:r>
          </w:p>
        </w:tc>
        <w:tc>
          <w:tcPr>
            <w:tcW w:w="521" w:type="pct"/>
            <w:vAlign w:val="center"/>
          </w:tcPr>
          <w:p w14:paraId="1FDB28FB" w14:textId="77777777" w:rsidR="00DE1AD3" w:rsidRPr="00056178" w:rsidRDefault="008E0AD4" w:rsidP="00DE1AD3">
            <w:pPr>
              <w:keepNext/>
              <w:keepLines/>
              <w:spacing w:before="20" w:after="20"/>
              <w:ind w:left="-201" w:right="104"/>
              <w:jc w:val="right"/>
              <w:rPr>
                <w:rFonts w:asciiTheme="majorBidi" w:eastAsiaTheme="minorHAnsi" w:hAnsiTheme="majorBidi" w:cstheme="majorBidi"/>
                <w:color w:val="000000"/>
                <w:sz w:val="20"/>
                <w:szCs w:val="20"/>
              </w:rPr>
            </w:pPr>
            <w:r w:rsidRPr="00056178">
              <w:rPr>
                <w:rFonts w:asciiTheme="majorBidi" w:eastAsiaTheme="minorHAnsi" w:hAnsiTheme="majorBidi" w:cstheme="majorBidi"/>
                <w:color w:val="000000"/>
                <w:sz w:val="20"/>
                <w:szCs w:val="20"/>
              </w:rPr>
              <w:t>2,00</w:t>
            </w:r>
          </w:p>
        </w:tc>
        <w:tc>
          <w:tcPr>
            <w:tcW w:w="576" w:type="pct"/>
            <w:noWrap/>
          </w:tcPr>
          <w:p w14:paraId="35BFECF7" w14:textId="77777777" w:rsidR="00DE1AD3" w:rsidRPr="00056178" w:rsidRDefault="00DE1AD3" w:rsidP="00DE1AD3">
            <w:pPr>
              <w:keepNext/>
              <w:keepLines/>
              <w:spacing w:before="20" w:after="20"/>
              <w:ind w:left="-201" w:right="104"/>
              <w:jc w:val="right"/>
              <w:rPr>
                <w:rFonts w:asciiTheme="majorBidi" w:eastAsiaTheme="minorHAnsi" w:hAnsiTheme="majorBidi" w:cstheme="majorBidi"/>
                <w:color w:val="000000"/>
                <w:sz w:val="20"/>
                <w:szCs w:val="20"/>
              </w:rPr>
            </w:pPr>
            <w:r w:rsidRPr="00EA0839">
              <w:rPr>
                <w:bCs/>
                <w:sz w:val="20"/>
                <w:szCs w:val="20"/>
              </w:rPr>
              <w:t>28,90</w:t>
            </w:r>
          </w:p>
        </w:tc>
      </w:tr>
    </w:tbl>
    <w:p w14:paraId="5C0B86EF" w14:textId="2E36AD47" w:rsidR="00F72392" w:rsidRPr="00DB3066" w:rsidRDefault="00DF690A">
      <w:pPr>
        <w:numPr>
          <w:ilvl w:val="0"/>
          <w:numId w:val="1"/>
        </w:numPr>
        <w:spacing w:before="240" w:after="240"/>
        <w:outlineLvl w:val="0"/>
        <w:rPr>
          <w:lang w:val="es-ES"/>
        </w:rPr>
      </w:pPr>
      <w:r w:rsidRPr="00DB3066">
        <w:rPr>
          <w:lang w:val="es-ES"/>
        </w:rPr>
        <w:t xml:space="preserve">Desde 2021, el consumo de HCFC-22 ha ido disminuyendo de forma constante gracias a la ejecución de las </w:t>
      </w:r>
      <w:r w:rsidR="0039159C" w:rsidRPr="00DB3066">
        <w:rPr>
          <w:lang w:val="es-ES"/>
        </w:rPr>
        <w:t xml:space="preserve">actividades </w:t>
      </w:r>
      <w:r w:rsidRPr="00DB3066">
        <w:rPr>
          <w:lang w:val="es-ES"/>
        </w:rPr>
        <w:t>del PGEH, entre las que se incluyen la creación de capacidad para los funcionarios de aduanas, la formación en el sector del mantenimiento de equipos de refrigeración y las actividades de sensibilización, que han mejorado las prácticas de mantenimiento y promovido la transición del mercado de los HCFC a tecnologías alternativas, incluidos los HFC</w:t>
      </w:r>
      <w:r w:rsidR="00751B85" w:rsidRPr="00DB3066">
        <w:rPr>
          <w:lang w:val="es-ES"/>
        </w:rPr>
        <w:t xml:space="preserve">. </w:t>
      </w:r>
    </w:p>
    <w:p w14:paraId="414465DA" w14:textId="77777777" w:rsidR="00F72392" w:rsidRPr="00DB3066" w:rsidRDefault="00F72392">
      <w:pPr>
        <w:keepNext/>
        <w:spacing w:after="240"/>
        <w:rPr>
          <w:i/>
          <w:lang w:val="es-ES"/>
        </w:rPr>
      </w:pPr>
      <w:r w:rsidRPr="00DB3066">
        <w:rPr>
          <w:i/>
          <w:lang w:val="es-ES"/>
        </w:rPr>
        <w:t>Informe de ejecución del programa de país</w:t>
      </w:r>
    </w:p>
    <w:p w14:paraId="78042CAA" w14:textId="287F52C8" w:rsidR="00F72392" w:rsidRPr="00DB3066" w:rsidRDefault="00F72392">
      <w:pPr>
        <w:pStyle w:val="Heading1"/>
        <w:rPr>
          <w:lang w:val="es-ES"/>
        </w:rPr>
      </w:pPr>
      <w:r w:rsidRPr="00DB3066">
        <w:rPr>
          <w:lang w:val="es-ES"/>
        </w:rPr>
        <w:t xml:space="preserve">Los datos sobre el consumo de HCFC facilitados por el Gobierno de </w:t>
      </w:r>
      <w:r w:rsidR="00527F24" w:rsidRPr="00DB3066">
        <w:rPr>
          <w:lang w:val="es-ES"/>
        </w:rPr>
        <w:t xml:space="preserve">Burkina Faso </w:t>
      </w:r>
      <w:r w:rsidRPr="00DB3066">
        <w:rPr>
          <w:lang w:val="es-ES"/>
        </w:rPr>
        <w:t>en su informe de ejecución del programa nacional para</w:t>
      </w:r>
      <w:r w:rsidR="00662E06" w:rsidRPr="00DB3066">
        <w:rPr>
          <w:shd w:val="clear" w:color="auto" w:fill="FFFFFF" w:themeFill="background1"/>
          <w:lang w:val="es-ES"/>
        </w:rPr>
        <w:t xml:space="preserve"> 2025 </w:t>
      </w:r>
      <w:r w:rsidRPr="00DB3066">
        <w:rPr>
          <w:lang w:val="es-ES"/>
        </w:rPr>
        <w:t>están en concordancia con los datos comunicados en virtud del artículo 7 del Protocolo de Montreal.</w:t>
      </w:r>
    </w:p>
    <w:p w14:paraId="3D6C3C3C" w14:textId="77777777" w:rsidR="00F72392" w:rsidRPr="00DB3066" w:rsidRDefault="00F72392">
      <w:pPr>
        <w:keepNext/>
        <w:spacing w:after="240"/>
        <w:rPr>
          <w:u w:val="single"/>
          <w:lang w:val="es-ES"/>
        </w:rPr>
      </w:pPr>
      <w:r w:rsidRPr="00DB3066">
        <w:rPr>
          <w:u w:val="single"/>
          <w:lang w:val="es-ES"/>
        </w:rPr>
        <w:t xml:space="preserve">Informe sobre la marcha de la ejecución del </w:t>
      </w:r>
      <w:r w:rsidR="00AD0990" w:rsidRPr="00DB3066">
        <w:rPr>
          <w:u w:val="single"/>
          <w:lang w:val="es-ES"/>
        </w:rPr>
        <w:t xml:space="preserve">primer </w:t>
      </w:r>
      <w:r w:rsidRPr="00DB3066">
        <w:rPr>
          <w:u w:val="single"/>
          <w:lang w:val="es-ES"/>
        </w:rPr>
        <w:t xml:space="preserve">tramo de la etapa </w:t>
      </w:r>
      <w:r w:rsidR="00AD0990" w:rsidRPr="00DB3066">
        <w:rPr>
          <w:u w:val="single"/>
          <w:lang w:val="es-ES"/>
        </w:rPr>
        <w:t xml:space="preserve">II </w:t>
      </w:r>
      <w:r w:rsidRPr="00DB3066">
        <w:rPr>
          <w:u w:val="single"/>
          <w:lang w:val="es-ES"/>
        </w:rPr>
        <w:t>del plan de gestión para la eliminación de HCFC</w:t>
      </w:r>
    </w:p>
    <w:p w14:paraId="7C4FA32F" w14:textId="77777777" w:rsidR="00F72392" w:rsidRPr="00E9063C" w:rsidRDefault="00F72392">
      <w:pPr>
        <w:spacing w:after="240"/>
      </w:pPr>
      <w:r w:rsidRPr="00E9063C">
        <w:rPr>
          <w:i/>
        </w:rPr>
        <w:t xml:space="preserve">Marco </w:t>
      </w:r>
      <w:proofErr w:type="spellStart"/>
      <w:r w:rsidRPr="00E9063C">
        <w:rPr>
          <w:i/>
        </w:rPr>
        <w:t>jurídico</w:t>
      </w:r>
      <w:proofErr w:type="spellEnd"/>
      <w:r w:rsidRPr="00E9063C">
        <w:rPr>
          <w:i/>
        </w:rPr>
        <w:t xml:space="preserve"> </w:t>
      </w:r>
    </w:p>
    <w:p w14:paraId="163436AA" w14:textId="12EC5462" w:rsidR="008B583C" w:rsidRPr="00DB3066" w:rsidRDefault="00660752" w:rsidP="008B583C">
      <w:pPr>
        <w:pStyle w:val="Heading1"/>
        <w:rPr>
          <w:lang w:val="es-ES"/>
        </w:rPr>
      </w:pPr>
      <w:r w:rsidRPr="00DB3066">
        <w:rPr>
          <w:lang w:val="es-ES"/>
        </w:rPr>
        <w:t xml:space="preserve">Burkina Faso importa refrigerantes, y la importación de HCFC o de equipos que contengan HCFC está sujeta a una autorización de importación obligatoria. Todo importador que desee realizar estas importaciones debe estar inscrito en el </w:t>
      </w:r>
      <w:r w:rsidR="00162559" w:rsidRPr="00DB3066">
        <w:rPr>
          <w:lang w:val="es-ES"/>
        </w:rPr>
        <w:t>registro</w:t>
      </w:r>
      <w:r w:rsidRPr="00DB3066">
        <w:rPr>
          <w:lang w:val="es-ES"/>
        </w:rPr>
        <w:t xml:space="preserve"> mercantil y disponer de un número de identificación fiscal único. La emisión de permisos de importación de sustancias que agotan la capa de ozono (SAO), incluidos los HCFC, se gestiona a través de un mecanismo de coordinación entre el Ministerio de Comercio y la Dependencia Nacional del Ozono (</w:t>
      </w:r>
      <w:r w:rsidR="00517149">
        <w:rPr>
          <w:lang w:val="es-ES"/>
        </w:rPr>
        <w:t>UNO</w:t>
      </w:r>
      <w:r w:rsidRPr="00DB3066">
        <w:rPr>
          <w:lang w:val="es-ES"/>
        </w:rPr>
        <w:t xml:space="preserve">). La prohibición prevista de la importación de equipos a base de HCFC a partir del 1 de enero de 2025 no se llevó a cabo debido a varios cambios en el Gobierno, que retrasaron su establecimiento. </w:t>
      </w:r>
      <w:r w:rsidR="00DA7A7B" w:rsidRPr="00DB3066">
        <w:rPr>
          <w:lang w:val="es-ES"/>
        </w:rPr>
        <w:t xml:space="preserve">Se </w:t>
      </w:r>
      <w:r w:rsidRPr="00DB3066">
        <w:rPr>
          <w:lang w:val="es-ES"/>
        </w:rPr>
        <w:t xml:space="preserve">están manteniendo negociaciones con el Ministerio de Comercio, y la </w:t>
      </w:r>
      <w:r w:rsidR="00517149">
        <w:rPr>
          <w:lang w:val="es-ES"/>
        </w:rPr>
        <w:t>UNO</w:t>
      </w:r>
      <w:r w:rsidRPr="00DB3066">
        <w:rPr>
          <w:lang w:val="es-ES"/>
        </w:rPr>
        <w:t xml:space="preserve"> espera que la prohibición se establezca a más tardar el 1 de enero de 2027</w:t>
      </w:r>
      <w:r w:rsidR="00FB41ED" w:rsidRPr="00DB3066">
        <w:rPr>
          <w:lang w:val="es-ES"/>
        </w:rPr>
        <w:t>.</w:t>
      </w:r>
    </w:p>
    <w:p w14:paraId="6C21E382" w14:textId="065DBAE8" w:rsidR="00660752" w:rsidRPr="00DB3066" w:rsidRDefault="00660752" w:rsidP="00660752">
      <w:pPr>
        <w:pStyle w:val="Heading1"/>
        <w:rPr>
          <w:lang w:val="es-ES"/>
        </w:rPr>
      </w:pPr>
      <w:r w:rsidRPr="00DB3066">
        <w:rPr>
          <w:lang w:val="es-ES"/>
        </w:rPr>
        <w:t xml:space="preserve">La </w:t>
      </w:r>
      <w:r w:rsidR="00517149">
        <w:rPr>
          <w:lang w:val="es-ES"/>
        </w:rPr>
        <w:t>UNO</w:t>
      </w:r>
      <w:r w:rsidRPr="00DB3066">
        <w:rPr>
          <w:lang w:val="es-ES"/>
        </w:rPr>
        <w:t xml:space="preserve"> apoyó el establecimiento de normas mínimas de eficiencia energética para los aparatos de aire acondicionado adquiridos mediante la adquisición pública, tal y como se refleja en la Orden </w:t>
      </w:r>
      <w:proofErr w:type="spellStart"/>
      <w:r w:rsidRPr="00DB3066">
        <w:rPr>
          <w:lang w:val="es-ES"/>
        </w:rPr>
        <w:t>nº</w:t>
      </w:r>
      <w:proofErr w:type="spellEnd"/>
      <w:r w:rsidRPr="00DB3066">
        <w:rPr>
          <w:lang w:val="es-ES"/>
        </w:rPr>
        <w:t xml:space="preserve"> 2024-561/MEF/CAB, de 28 de octubre de 2024. Además, se celebraron tres talleres para elaborar, consolidar y </w:t>
      </w:r>
      <w:r w:rsidRPr="00DB3066">
        <w:rPr>
          <w:lang w:val="es-ES"/>
        </w:rPr>
        <w:lastRenderedPageBreak/>
        <w:t xml:space="preserve">validar un texto preliminar sobre la calidad de los refrigerantes, incluidas disposiciones relacionadas con las sustancias inflamables. También se han iniciado consultas nacionales para alcanzar un entendimiento común sobre el alcance de las normas y protocolos reglamentarios para el uso de sustancias inflamables y/o tóxicas </w:t>
      </w:r>
      <w:r w:rsidR="005244F0" w:rsidRPr="00DB3066">
        <w:rPr>
          <w:lang w:val="es-ES"/>
        </w:rPr>
        <w:t>y</w:t>
      </w:r>
      <w:r w:rsidRPr="00DB3066">
        <w:rPr>
          <w:lang w:val="es-ES"/>
        </w:rPr>
        <w:t xml:space="preserve"> es en equipos </w:t>
      </w:r>
      <w:r w:rsidR="003E5DEF" w:rsidRPr="00DB3066">
        <w:rPr>
          <w:lang w:val="es-ES"/>
        </w:rPr>
        <w:t xml:space="preserve">de refrigeración y aire acondicionado </w:t>
      </w:r>
      <w:r w:rsidR="00F1718F" w:rsidRPr="00DB3066">
        <w:rPr>
          <w:lang w:val="es-ES"/>
        </w:rPr>
        <w:t>(</w:t>
      </w:r>
      <w:r w:rsidRPr="00DB3066">
        <w:rPr>
          <w:lang w:val="es-ES"/>
        </w:rPr>
        <w:t>RAC</w:t>
      </w:r>
      <w:r w:rsidR="00F1718F" w:rsidRPr="00DB3066">
        <w:rPr>
          <w:lang w:val="es-ES"/>
        </w:rPr>
        <w:t>)</w:t>
      </w:r>
      <w:r w:rsidRPr="00DB3066">
        <w:rPr>
          <w:lang w:val="es-ES"/>
        </w:rPr>
        <w:t>. Se contratará a un consultor durante la ejecución del segundo tramo de la etapa II para llevar a cabo el estudio correspondiente.</w:t>
      </w:r>
    </w:p>
    <w:p w14:paraId="6B21E491" w14:textId="77777777" w:rsidR="00F72392" w:rsidRPr="00DB3066" w:rsidRDefault="00F72392" w:rsidP="00660752">
      <w:pPr>
        <w:keepNext/>
        <w:spacing w:after="240"/>
        <w:rPr>
          <w:i/>
          <w:lang w:val="es-ES"/>
        </w:rPr>
      </w:pPr>
      <w:r w:rsidRPr="00DB3066">
        <w:rPr>
          <w:i/>
          <w:lang w:val="es-ES"/>
        </w:rPr>
        <w:t>Sector de servicio técnico de equipos de refrigeración</w:t>
      </w:r>
    </w:p>
    <w:p w14:paraId="0E4A6FB6" w14:textId="77777777" w:rsidR="000B2F34" w:rsidRPr="00DB3066" w:rsidRDefault="000B2F34" w:rsidP="000B2F34">
      <w:pPr>
        <w:numPr>
          <w:ilvl w:val="0"/>
          <w:numId w:val="1"/>
        </w:numPr>
        <w:spacing w:after="240"/>
        <w:outlineLvl w:val="0"/>
        <w:rPr>
          <w:lang w:val="es-ES"/>
        </w:rPr>
      </w:pPr>
      <w:r w:rsidRPr="00DB3066">
        <w:rPr>
          <w:lang w:val="es-ES"/>
        </w:rPr>
        <w:t xml:space="preserve">Se realizaron las siguientes actividades: </w:t>
      </w:r>
    </w:p>
    <w:p w14:paraId="58AC5549" w14:textId="3BD6FAAD" w:rsidR="00ED2868" w:rsidRPr="00DB3066" w:rsidRDefault="00ED2868" w:rsidP="006F6D39">
      <w:pPr>
        <w:pStyle w:val="Heading2"/>
        <w:rPr>
          <w:rFonts w:eastAsia="Times New Roman"/>
          <w:lang w:val="es-ES" w:eastAsia="en-US"/>
        </w:rPr>
      </w:pPr>
      <w:r w:rsidRPr="00DB3066">
        <w:rPr>
          <w:i/>
          <w:iCs/>
          <w:lang w:val="es-ES"/>
        </w:rPr>
        <w:t xml:space="preserve">Fortalecimiento de la capacidad nacional para controlar los HCFC: </w:t>
      </w:r>
      <w:r w:rsidRPr="00DB3066">
        <w:rPr>
          <w:lang w:val="es-ES"/>
        </w:rPr>
        <w:t>Se celebraron siete talleres de capacitación con 137 funcionarios de aduanas y fiscalizadores (incluidas 26</w:t>
      </w:r>
      <w:r w:rsidR="005244F0">
        <w:rPr>
          <w:lang w:val="es-ES"/>
        </w:rPr>
        <w:t> </w:t>
      </w:r>
      <w:r w:rsidRPr="00DB3066">
        <w:rPr>
          <w:lang w:val="es-ES"/>
        </w:rPr>
        <w:t xml:space="preserve">mujeres) sobre </w:t>
      </w:r>
      <w:r w:rsidR="006D01E5" w:rsidRPr="00DB3066">
        <w:rPr>
          <w:lang w:val="es-ES"/>
        </w:rPr>
        <w:t>inspección</w:t>
      </w:r>
      <w:r w:rsidRPr="00DB3066">
        <w:rPr>
          <w:lang w:val="es-ES"/>
        </w:rPr>
        <w:t xml:space="preserve"> ambiental</w:t>
      </w:r>
      <w:r w:rsidR="006D01E5" w:rsidRPr="00DB3066">
        <w:rPr>
          <w:lang w:val="es-ES"/>
        </w:rPr>
        <w:t xml:space="preserve">, control </w:t>
      </w:r>
      <w:r w:rsidRPr="00DB3066">
        <w:rPr>
          <w:lang w:val="es-ES"/>
        </w:rPr>
        <w:t xml:space="preserve">e identificación de los HCFC y de los equipos que los contienen, así como sobre la normativa legal y reglamentaria pertinente. </w:t>
      </w:r>
      <w:r w:rsidRPr="00DB3066">
        <w:rPr>
          <w:rFonts w:eastAsia="Times New Roman"/>
          <w:lang w:val="es-ES" w:eastAsia="en-US"/>
        </w:rPr>
        <w:t xml:space="preserve">Entre estos </w:t>
      </w:r>
      <w:r w:rsidR="00A204C4" w:rsidRPr="00DB3066">
        <w:rPr>
          <w:rFonts w:eastAsia="Times New Roman"/>
          <w:lang w:val="es-ES" w:eastAsia="en-US"/>
        </w:rPr>
        <w:t xml:space="preserve">funcionarios </w:t>
      </w:r>
      <w:r w:rsidRPr="00DB3066">
        <w:rPr>
          <w:rFonts w:eastAsia="Times New Roman"/>
          <w:lang w:val="es-ES" w:eastAsia="en-US"/>
        </w:rPr>
        <w:t>formados, siete recibieron capacitación como formadores</w:t>
      </w:r>
      <w:r w:rsidR="00B62E32" w:rsidRPr="00DB3066">
        <w:rPr>
          <w:rFonts w:eastAsia="Times New Roman"/>
          <w:lang w:val="es-ES" w:eastAsia="en-US"/>
        </w:rPr>
        <w:t xml:space="preserve">; </w:t>
      </w:r>
      <w:r w:rsidRPr="00DB3066">
        <w:rPr>
          <w:lang w:val="es-ES"/>
        </w:rPr>
        <w:t xml:space="preserve">se celebraron </w:t>
      </w:r>
      <w:r w:rsidRPr="00DB3066">
        <w:rPr>
          <w:rFonts w:eastAsia="Times New Roman"/>
          <w:lang w:val="es-ES" w:eastAsia="en-US"/>
        </w:rPr>
        <w:t xml:space="preserve">tres </w:t>
      </w:r>
      <w:r w:rsidRPr="00DB3066">
        <w:rPr>
          <w:lang w:val="es-ES"/>
        </w:rPr>
        <w:t xml:space="preserve">talleres </w:t>
      </w:r>
      <w:r w:rsidRPr="00DB3066">
        <w:rPr>
          <w:rFonts w:eastAsia="Times New Roman"/>
          <w:lang w:val="es-ES" w:eastAsia="en-US"/>
        </w:rPr>
        <w:t xml:space="preserve">de información </w:t>
      </w:r>
      <w:r w:rsidRPr="00DB3066">
        <w:rPr>
          <w:lang w:val="es-ES"/>
        </w:rPr>
        <w:t xml:space="preserve">y sensibilización para 57 importadores y distribuidores (incluidas tres mujeres); </w:t>
      </w:r>
      <w:r w:rsidR="00585E47" w:rsidRPr="00DB3066">
        <w:rPr>
          <w:lang w:val="es-ES"/>
        </w:rPr>
        <w:t xml:space="preserve">y </w:t>
      </w:r>
      <w:r w:rsidR="00585E47" w:rsidRPr="00DB3066">
        <w:rPr>
          <w:szCs w:val="20"/>
          <w:lang w:val="es-ES"/>
        </w:rPr>
        <w:t xml:space="preserve">se </w:t>
      </w:r>
      <w:r w:rsidR="00757E30" w:rsidRPr="00DB3066">
        <w:rPr>
          <w:szCs w:val="20"/>
          <w:lang w:val="es-ES"/>
        </w:rPr>
        <w:t>realizaron las adquisiciones de</w:t>
      </w:r>
      <w:r w:rsidR="00585E47" w:rsidRPr="00DB3066">
        <w:rPr>
          <w:szCs w:val="20"/>
          <w:lang w:val="es-ES"/>
        </w:rPr>
        <w:t xml:space="preserve"> ocho identificadores de refrigerantes</w:t>
      </w:r>
      <w:r w:rsidR="00757E30" w:rsidRPr="00DB3066">
        <w:rPr>
          <w:szCs w:val="20"/>
          <w:lang w:val="es-ES"/>
        </w:rPr>
        <w:t>, que se encuentran en proceso de entrega</w:t>
      </w:r>
      <w:r w:rsidR="00585E47" w:rsidRPr="00DB3066">
        <w:rPr>
          <w:szCs w:val="20"/>
          <w:lang w:val="es-ES"/>
        </w:rPr>
        <w:t>;</w:t>
      </w:r>
    </w:p>
    <w:p w14:paraId="6650A5E3" w14:textId="70B552A8" w:rsidR="004475C5" w:rsidRPr="00DB3066" w:rsidRDefault="00ED2868">
      <w:pPr>
        <w:pStyle w:val="Heading2"/>
        <w:rPr>
          <w:i/>
          <w:iCs/>
          <w:lang w:val="es-ES"/>
        </w:rPr>
      </w:pPr>
      <w:r w:rsidRPr="00DB3066">
        <w:rPr>
          <w:i/>
          <w:lang w:val="es-ES"/>
        </w:rPr>
        <w:t>Fortalecimiento de la capacidad de los técnicos de refrigeración y aire acondicionado en buenas prácticas</w:t>
      </w:r>
      <w:r w:rsidR="004475C5" w:rsidRPr="00DB3066">
        <w:rPr>
          <w:i/>
          <w:lang w:val="es-ES"/>
        </w:rPr>
        <w:t xml:space="preserve">: </w:t>
      </w:r>
      <w:r w:rsidR="004475C5" w:rsidRPr="00DB3066">
        <w:rPr>
          <w:lang w:val="es-ES"/>
        </w:rPr>
        <w:t>Se llevaron a cabo seis talleres de capacitación para</w:t>
      </w:r>
      <w:r w:rsidR="004475C5" w:rsidRPr="00DB3066">
        <w:rPr>
          <w:rStyle w:val="Strong"/>
          <w:b w:val="0"/>
          <w:bCs w:val="0"/>
          <w:lang w:val="es-ES"/>
        </w:rPr>
        <w:t xml:space="preserve"> 151 técnicos de refrigeración y aire acondicionado </w:t>
      </w:r>
      <w:r w:rsidR="004475C5" w:rsidRPr="00DB3066">
        <w:rPr>
          <w:lang w:val="es-ES"/>
        </w:rPr>
        <w:t>(incluidas</w:t>
      </w:r>
      <w:r w:rsidR="004475C5" w:rsidRPr="00DB3066">
        <w:rPr>
          <w:rStyle w:val="Strong"/>
          <w:b w:val="0"/>
          <w:bCs w:val="0"/>
          <w:lang w:val="es-ES"/>
        </w:rPr>
        <w:t xml:space="preserve"> 18 mujeres)</w:t>
      </w:r>
      <w:r w:rsidR="004475C5" w:rsidRPr="00DB3066">
        <w:rPr>
          <w:b/>
          <w:bCs/>
          <w:lang w:val="es-ES"/>
        </w:rPr>
        <w:t xml:space="preserve">, </w:t>
      </w:r>
      <w:r w:rsidR="004475C5" w:rsidRPr="00DB3066">
        <w:rPr>
          <w:lang w:val="es-ES"/>
        </w:rPr>
        <w:t>sobre buenas prácticas de servicio y mantenimiento, recuperación y reciclaje de refrigerantes, y la manipulación segura de los mismos. Entre los técnicos formados,</w:t>
      </w:r>
      <w:r w:rsidR="004475C5" w:rsidRPr="00DB3066">
        <w:rPr>
          <w:rStyle w:val="Strong"/>
          <w:b w:val="0"/>
          <w:bCs w:val="0"/>
          <w:lang w:val="es-ES"/>
        </w:rPr>
        <w:t xml:space="preserve"> 12 recibieron formación como formadores </w:t>
      </w:r>
      <w:r w:rsidR="004475C5" w:rsidRPr="00DB3066">
        <w:rPr>
          <w:lang w:val="es-ES"/>
        </w:rPr>
        <w:t xml:space="preserve">(incluida </w:t>
      </w:r>
      <w:r w:rsidR="004475C5" w:rsidRPr="00DB3066">
        <w:rPr>
          <w:rStyle w:val="Strong"/>
          <w:b w:val="0"/>
          <w:bCs w:val="0"/>
          <w:lang w:val="es-ES"/>
        </w:rPr>
        <w:t xml:space="preserve">una mujer) </w:t>
      </w:r>
      <w:r w:rsidR="004475C5" w:rsidRPr="00DB3066">
        <w:rPr>
          <w:lang w:val="es-ES"/>
        </w:rPr>
        <w:t xml:space="preserve">y se ha avanzado en el desarrollo </w:t>
      </w:r>
      <w:r w:rsidR="004475C5" w:rsidRPr="00DB3066">
        <w:rPr>
          <w:rStyle w:val="Strong"/>
          <w:b w:val="0"/>
          <w:bCs w:val="0"/>
          <w:lang w:val="es-ES"/>
        </w:rPr>
        <w:t xml:space="preserve">del plan de certificación </w:t>
      </w:r>
      <w:r w:rsidR="004475C5" w:rsidRPr="00DB3066">
        <w:rPr>
          <w:lang w:val="es-ES"/>
        </w:rPr>
        <w:t xml:space="preserve">en francés, </w:t>
      </w:r>
      <w:r w:rsidR="0072425D" w:rsidRPr="00DB3066">
        <w:rPr>
          <w:lang w:val="es-ES"/>
        </w:rPr>
        <w:t>basado en el modelo</w:t>
      </w:r>
      <w:r w:rsidR="005F4B5E" w:rsidRPr="00DB3066">
        <w:rPr>
          <w:lang w:val="es-ES"/>
        </w:rPr>
        <w:t xml:space="preserve"> de</w:t>
      </w:r>
      <w:r w:rsidR="00F42440" w:rsidRPr="00DB3066">
        <w:rPr>
          <w:lang w:val="es-ES"/>
        </w:rPr>
        <w:t xml:space="preserve"> la Unión Europea </w:t>
      </w:r>
      <w:r w:rsidR="005F4B5E" w:rsidRPr="00DB3066">
        <w:rPr>
          <w:lang w:val="es-ES"/>
        </w:rPr>
        <w:t xml:space="preserve">para gases fluorados </w:t>
      </w:r>
      <w:r w:rsidR="0072425D" w:rsidRPr="00DB3066">
        <w:rPr>
          <w:lang w:val="es-ES"/>
        </w:rPr>
        <w:t xml:space="preserve">pero </w:t>
      </w:r>
      <w:r w:rsidR="004475C5" w:rsidRPr="00DB3066">
        <w:rPr>
          <w:lang w:val="es-ES"/>
        </w:rPr>
        <w:t xml:space="preserve">adaptado a </w:t>
      </w:r>
      <w:r w:rsidR="0072425D" w:rsidRPr="00DB3066">
        <w:rPr>
          <w:lang w:val="es-ES"/>
        </w:rPr>
        <w:t xml:space="preserve">las </w:t>
      </w:r>
      <w:r w:rsidR="004475C5" w:rsidRPr="00DB3066">
        <w:rPr>
          <w:lang w:val="es-ES"/>
        </w:rPr>
        <w:t xml:space="preserve">necesidades específicas del país. Esto incluye talleres con las partes interesadas, visitas a terreno para recopilar datos relevantes, evaluaciones de </w:t>
      </w:r>
      <w:r w:rsidR="0082263A" w:rsidRPr="00DB3066">
        <w:rPr>
          <w:lang w:val="es-ES"/>
        </w:rPr>
        <w:t xml:space="preserve">las capacidades y </w:t>
      </w:r>
      <w:r w:rsidR="004475C5" w:rsidRPr="00DB3066">
        <w:rPr>
          <w:lang w:val="es-ES"/>
        </w:rPr>
        <w:t xml:space="preserve">el equipamiento de los centros de capacitación, recomendaciones de mejora y </w:t>
      </w:r>
      <w:r w:rsidR="00B8237C" w:rsidRPr="00DB3066">
        <w:rPr>
          <w:lang w:val="es-ES"/>
        </w:rPr>
        <w:t xml:space="preserve">la impartición </w:t>
      </w:r>
      <w:r w:rsidR="004475C5" w:rsidRPr="00DB3066">
        <w:rPr>
          <w:lang w:val="es-ES"/>
        </w:rPr>
        <w:t xml:space="preserve">de sesiones </w:t>
      </w:r>
      <w:r w:rsidR="0070650A" w:rsidRPr="00DB3066">
        <w:rPr>
          <w:lang w:val="es-ES"/>
        </w:rPr>
        <w:t>de capacitación para evaluadores</w:t>
      </w:r>
      <w:r w:rsidR="00D25F7D" w:rsidRPr="00DB3066">
        <w:rPr>
          <w:lang w:val="es-ES"/>
        </w:rPr>
        <w:t>.</w:t>
      </w:r>
      <w:r w:rsidR="00585E47" w:rsidRPr="00DB3066">
        <w:rPr>
          <w:lang w:val="es-ES"/>
        </w:rPr>
        <w:t xml:space="preserve"> </w:t>
      </w:r>
      <w:r w:rsidR="004475C5" w:rsidRPr="00DB3066">
        <w:rPr>
          <w:lang w:val="es-ES"/>
        </w:rPr>
        <w:t>Se prevé que el trabajo esté terminado a finales de</w:t>
      </w:r>
      <w:r w:rsidR="004475C5" w:rsidRPr="00DB3066">
        <w:rPr>
          <w:rStyle w:val="Strong"/>
          <w:b w:val="0"/>
          <w:bCs w:val="0"/>
          <w:lang w:val="es-ES"/>
        </w:rPr>
        <w:t xml:space="preserve"> 2026</w:t>
      </w:r>
      <w:r w:rsidR="00997AFF" w:rsidRPr="00DB3066">
        <w:rPr>
          <w:rStyle w:val="Strong"/>
          <w:b w:val="0"/>
          <w:bCs w:val="0"/>
          <w:lang w:val="es-ES"/>
        </w:rPr>
        <w:t>;</w:t>
      </w:r>
    </w:p>
    <w:p w14:paraId="3EF8E389" w14:textId="44E7E794" w:rsidR="00990D5F" w:rsidRPr="00DB3066" w:rsidRDefault="004475C5" w:rsidP="00A71875">
      <w:pPr>
        <w:pStyle w:val="Heading2"/>
        <w:rPr>
          <w:lang w:val="es-ES"/>
        </w:rPr>
      </w:pPr>
      <w:r w:rsidRPr="00DB3066">
        <w:rPr>
          <w:i/>
          <w:lang w:val="es-ES"/>
        </w:rPr>
        <w:t xml:space="preserve">Fortalecimiento de los centros de excelencia: </w:t>
      </w:r>
      <w:r w:rsidR="00990D5F" w:rsidRPr="00DB3066">
        <w:rPr>
          <w:lang w:val="es-ES"/>
        </w:rPr>
        <w:t>Se llevó a cabo una evaluación de los centros</w:t>
      </w:r>
      <w:r w:rsidR="00737040" w:rsidRPr="00DB3066">
        <w:rPr>
          <w:lang w:val="es-ES"/>
        </w:rPr>
        <w:t xml:space="preserve"> locales</w:t>
      </w:r>
      <w:r w:rsidR="00990D5F" w:rsidRPr="00DB3066">
        <w:rPr>
          <w:lang w:val="es-ES"/>
        </w:rPr>
        <w:t xml:space="preserve">, se seleccionaron dos centros </w:t>
      </w:r>
      <w:r w:rsidR="00737040" w:rsidRPr="00DB3066">
        <w:rPr>
          <w:lang w:val="es-ES"/>
        </w:rPr>
        <w:t>de</w:t>
      </w:r>
      <w:r w:rsidR="00990D5F" w:rsidRPr="00DB3066">
        <w:rPr>
          <w:lang w:val="es-ES"/>
        </w:rPr>
        <w:t xml:space="preserve"> capacitación </w:t>
      </w:r>
      <w:r w:rsidR="00737040" w:rsidRPr="00DB3066">
        <w:rPr>
          <w:lang w:val="es-ES"/>
        </w:rPr>
        <w:t xml:space="preserve">de excelencia </w:t>
      </w:r>
      <w:r w:rsidR="00990D5F" w:rsidRPr="00DB3066">
        <w:rPr>
          <w:lang w:val="es-ES"/>
        </w:rPr>
        <w:t>(</w:t>
      </w:r>
      <w:r w:rsidR="00990D5F" w:rsidRPr="00DB3066">
        <w:rPr>
          <w:rStyle w:val="Strong"/>
          <w:b w:val="0"/>
          <w:bCs w:val="0"/>
          <w:lang w:val="es-ES"/>
        </w:rPr>
        <w:t xml:space="preserve">el </w:t>
      </w:r>
      <w:proofErr w:type="spellStart"/>
      <w:r w:rsidR="00990D5F" w:rsidRPr="00DB3066">
        <w:rPr>
          <w:rStyle w:val="Strong"/>
          <w:b w:val="0"/>
          <w:bCs w:val="0"/>
          <w:lang w:val="es-ES"/>
        </w:rPr>
        <w:t>Lycée</w:t>
      </w:r>
      <w:proofErr w:type="spellEnd"/>
      <w:r w:rsidR="00990D5F" w:rsidRPr="00DB3066">
        <w:rPr>
          <w:rStyle w:val="Strong"/>
          <w:b w:val="0"/>
          <w:bCs w:val="0"/>
          <w:lang w:val="es-ES"/>
        </w:rPr>
        <w:t xml:space="preserve"> </w:t>
      </w:r>
      <w:proofErr w:type="spellStart"/>
      <w:r w:rsidR="00990D5F" w:rsidRPr="00DB3066">
        <w:rPr>
          <w:rStyle w:val="Strong"/>
          <w:b w:val="0"/>
          <w:bCs w:val="0"/>
          <w:lang w:val="es-ES"/>
        </w:rPr>
        <w:t>Professionnel</w:t>
      </w:r>
      <w:proofErr w:type="spellEnd"/>
      <w:r w:rsidR="00990D5F" w:rsidRPr="00DB3066">
        <w:rPr>
          <w:rStyle w:val="Strong"/>
          <w:b w:val="0"/>
          <w:bCs w:val="0"/>
          <w:lang w:val="es-ES"/>
        </w:rPr>
        <w:t xml:space="preserve"> </w:t>
      </w:r>
      <w:proofErr w:type="spellStart"/>
      <w:r w:rsidR="00990D5F" w:rsidRPr="00DB3066">
        <w:rPr>
          <w:rStyle w:val="Strong"/>
          <w:b w:val="0"/>
          <w:bCs w:val="0"/>
          <w:lang w:val="es-ES"/>
        </w:rPr>
        <w:t>Régional</w:t>
      </w:r>
      <w:proofErr w:type="spellEnd"/>
      <w:r w:rsidR="00990D5F" w:rsidRPr="00DB3066">
        <w:rPr>
          <w:rStyle w:val="Strong"/>
          <w:b w:val="0"/>
          <w:bCs w:val="0"/>
          <w:lang w:val="es-ES"/>
        </w:rPr>
        <w:t xml:space="preserve"> de </w:t>
      </w:r>
      <w:proofErr w:type="spellStart"/>
      <w:r w:rsidR="00990D5F" w:rsidRPr="00DB3066">
        <w:rPr>
          <w:rStyle w:val="Strong"/>
          <w:b w:val="0"/>
          <w:bCs w:val="0"/>
          <w:lang w:val="es-ES"/>
        </w:rPr>
        <w:t>Guimbi</w:t>
      </w:r>
      <w:proofErr w:type="spellEnd"/>
      <w:r w:rsidR="00990D5F" w:rsidRPr="00DB3066">
        <w:rPr>
          <w:rStyle w:val="Strong"/>
          <w:b w:val="0"/>
          <w:bCs w:val="0"/>
          <w:lang w:val="es-ES"/>
        </w:rPr>
        <w:t xml:space="preserve"> Ouattara en Bobo-Dioulasso </w:t>
      </w:r>
      <w:r w:rsidR="00990D5F" w:rsidRPr="00DB3066">
        <w:rPr>
          <w:lang w:val="es-ES"/>
        </w:rPr>
        <w:t xml:space="preserve">y el </w:t>
      </w:r>
      <w:r w:rsidR="00990D5F" w:rsidRPr="00DB3066">
        <w:rPr>
          <w:rStyle w:val="Strong"/>
          <w:b w:val="0"/>
          <w:bCs w:val="0"/>
          <w:lang w:val="es-ES"/>
        </w:rPr>
        <w:t xml:space="preserve">centro de capacitación de la </w:t>
      </w:r>
      <w:r w:rsidR="00517149">
        <w:rPr>
          <w:rStyle w:val="Strong"/>
          <w:b w:val="0"/>
          <w:bCs w:val="0"/>
          <w:lang w:val="es-ES"/>
        </w:rPr>
        <w:t>UNO</w:t>
      </w:r>
      <w:r w:rsidR="009E3108" w:rsidRPr="00DB3066">
        <w:rPr>
          <w:rStyle w:val="Strong"/>
          <w:b w:val="0"/>
          <w:bCs w:val="0"/>
          <w:lang w:val="es-ES"/>
        </w:rPr>
        <w:t xml:space="preserve"> </w:t>
      </w:r>
      <w:r w:rsidR="00990D5F" w:rsidRPr="00DB3066">
        <w:rPr>
          <w:rStyle w:val="Strong"/>
          <w:b w:val="0"/>
          <w:bCs w:val="0"/>
          <w:lang w:val="es-ES"/>
        </w:rPr>
        <w:t>en Uagadugú</w:t>
      </w:r>
      <w:r w:rsidR="00AC7F4A">
        <w:rPr>
          <w:rStyle w:val="FootnoteReference"/>
        </w:rPr>
        <w:footnoteReference w:id="3"/>
      </w:r>
      <w:r w:rsidR="00990D5F" w:rsidRPr="00DB3066">
        <w:rPr>
          <w:rStyle w:val="Strong"/>
          <w:b w:val="0"/>
          <w:bCs w:val="0"/>
          <w:lang w:val="es-ES"/>
        </w:rPr>
        <w:t>)</w:t>
      </w:r>
      <w:r w:rsidR="00990D5F" w:rsidRPr="00DB3066">
        <w:rPr>
          <w:b/>
          <w:bCs/>
          <w:lang w:val="es-ES"/>
        </w:rPr>
        <w:t xml:space="preserve">, </w:t>
      </w:r>
      <w:r w:rsidR="00990D5F" w:rsidRPr="00DB3066">
        <w:rPr>
          <w:lang w:val="es-ES"/>
        </w:rPr>
        <w:t xml:space="preserve">se adquirieron herramientas y equipos, y se redactaron los términos de referencia </w:t>
      </w:r>
      <w:r w:rsidR="00595816" w:rsidRPr="00DB3066">
        <w:rPr>
          <w:lang w:val="es-ES"/>
        </w:rPr>
        <w:t>(</w:t>
      </w:r>
      <w:r w:rsidR="008E76FC" w:rsidRPr="00DB3066">
        <w:rPr>
          <w:lang w:val="es-ES"/>
        </w:rPr>
        <w:t>TDR</w:t>
      </w:r>
      <w:r w:rsidR="00595816" w:rsidRPr="00DB3066">
        <w:rPr>
          <w:lang w:val="es-ES"/>
        </w:rPr>
        <w:t xml:space="preserve">) </w:t>
      </w:r>
      <w:r w:rsidR="00990D5F" w:rsidRPr="00DB3066">
        <w:rPr>
          <w:lang w:val="es-ES"/>
        </w:rPr>
        <w:t>para la rehabilitación de los centros de capacitación beneficiarios</w:t>
      </w:r>
      <w:r w:rsidR="00ED57EF">
        <w:rPr>
          <w:rStyle w:val="FootnoteReference"/>
        </w:rPr>
        <w:footnoteReference w:id="4"/>
      </w:r>
      <w:r w:rsidR="00990D5F" w:rsidRPr="00DB3066">
        <w:rPr>
          <w:lang w:val="es-ES"/>
        </w:rPr>
        <w:t>. Además, se realizaron adquisiciones de herramientas y equipos para mejorar la capacidad de recuperación y reciclaje de refrigerantes (RR) mediante el apoyo a las empresas de RR. También se ha contratado a un experto para desarrollar un modelo de gestión que garantice la sostenibilidad de las operaciones de RR</w:t>
      </w:r>
      <w:r w:rsidR="00843259" w:rsidRPr="00DB3066">
        <w:rPr>
          <w:lang w:val="es-ES"/>
        </w:rPr>
        <w:t xml:space="preserve">; </w:t>
      </w:r>
      <w:r w:rsidR="0035066C" w:rsidRPr="00DB3066">
        <w:rPr>
          <w:lang w:val="es-ES"/>
        </w:rPr>
        <w:t>y</w:t>
      </w:r>
    </w:p>
    <w:p w14:paraId="77B19598" w14:textId="4297A9D9" w:rsidR="00330EE3" w:rsidRPr="00DB3066" w:rsidRDefault="004A25B2" w:rsidP="00DB307A">
      <w:pPr>
        <w:pStyle w:val="Heading2"/>
        <w:rPr>
          <w:lang w:val="es-ES"/>
        </w:rPr>
      </w:pPr>
      <w:r w:rsidRPr="00DB3066">
        <w:rPr>
          <w:i/>
          <w:iCs/>
          <w:lang w:val="es-ES"/>
        </w:rPr>
        <w:t>Actividades para mantener la eficiencia energética en el sector de servicio y mantenimiento de equipos de refrigeración</w:t>
      </w:r>
      <w:r w:rsidRPr="00DB3066">
        <w:rPr>
          <w:lang w:val="es-ES"/>
        </w:rPr>
        <w:t xml:space="preserve">: </w:t>
      </w:r>
      <w:r w:rsidR="00DD7DE1" w:rsidRPr="00DB3066">
        <w:rPr>
          <w:rFonts w:eastAsia="Times New Roman"/>
          <w:lang w:val="es-ES" w:eastAsia="en-US"/>
        </w:rPr>
        <w:t xml:space="preserve">Se puso en marcha </w:t>
      </w:r>
      <w:r w:rsidR="00DD7DE1" w:rsidRPr="00DB3066">
        <w:rPr>
          <w:lang w:val="es-ES"/>
        </w:rPr>
        <w:t xml:space="preserve">el proyecto presentado de acuerdo con lo </w:t>
      </w:r>
      <w:r w:rsidR="00DD7DE1" w:rsidRPr="00DB3066">
        <w:rPr>
          <w:lang w:val="es-ES"/>
        </w:rPr>
        <w:lastRenderedPageBreak/>
        <w:t>dispuesto en la decisión 89/6</w:t>
      </w:r>
      <w:r w:rsidR="006A4A63" w:rsidRPr="00DB3066">
        <w:rPr>
          <w:rFonts w:eastAsia="Times New Roman"/>
          <w:lang w:val="es-ES" w:eastAsia="en-US"/>
        </w:rPr>
        <w:t>.</w:t>
      </w:r>
      <w:r w:rsidR="00DD7DE1" w:rsidRPr="00DB3066">
        <w:rPr>
          <w:lang w:val="es-ES"/>
        </w:rPr>
        <w:t xml:space="preserve"> Se ha elaborado un plan de formación y se han alcanzado acuerdos con la </w:t>
      </w:r>
      <w:r w:rsidR="00517149">
        <w:rPr>
          <w:lang w:val="es-ES"/>
        </w:rPr>
        <w:t>UNO</w:t>
      </w:r>
      <w:r w:rsidR="00DD7DE1" w:rsidRPr="00DB3066">
        <w:rPr>
          <w:lang w:val="es-ES"/>
        </w:rPr>
        <w:t xml:space="preserve"> para la organización de actividades de formación. Se ha contratado a un experto para desarrollar la capacidad en el diseño y la ejecución de las normas mínimas de eficiencia energética (</w:t>
      </w:r>
      <w:r w:rsidR="00377E28">
        <w:rPr>
          <w:lang w:val="es-ES"/>
        </w:rPr>
        <w:t>NMEE</w:t>
      </w:r>
      <w:r w:rsidR="00DD7DE1" w:rsidRPr="00DB3066">
        <w:rPr>
          <w:lang w:val="es-ES"/>
        </w:rPr>
        <w:t xml:space="preserve">), mientras que se llevarán a cabo actividades de sensibilización una vez que las </w:t>
      </w:r>
      <w:r w:rsidR="00377E28">
        <w:rPr>
          <w:lang w:val="es-ES"/>
        </w:rPr>
        <w:t>NMEE</w:t>
      </w:r>
      <w:r w:rsidR="00DD7DE1" w:rsidRPr="00DB3066">
        <w:rPr>
          <w:lang w:val="es-ES"/>
        </w:rPr>
        <w:t xml:space="preserve"> estén en vigor. Además, se ha contratado a</w:t>
      </w:r>
      <w:r w:rsidR="00DB5A8C" w:rsidRPr="00DB3066">
        <w:rPr>
          <w:lang w:val="es-ES"/>
        </w:rPr>
        <w:t xml:space="preserve"> una consultora internacional </w:t>
      </w:r>
      <w:r w:rsidR="00DD7DE1" w:rsidRPr="00DB3066">
        <w:rPr>
          <w:lang w:val="es-ES"/>
        </w:rPr>
        <w:t xml:space="preserve">para desarrollar </w:t>
      </w:r>
      <w:r w:rsidR="004E1814" w:rsidRPr="00DB3066">
        <w:rPr>
          <w:lang w:val="es-ES"/>
        </w:rPr>
        <w:t xml:space="preserve">un </w:t>
      </w:r>
      <w:r w:rsidR="00DD7DE1" w:rsidRPr="00DB3066">
        <w:rPr>
          <w:lang w:val="es-ES"/>
        </w:rPr>
        <w:t>sistema</w:t>
      </w:r>
      <w:r w:rsidR="004E1814" w:rsidRPr="00DB3066">
        <w:rPr>
          <w:lang w:val="es-ES"/>
        </w:rPr>
        <w:t xml:space="preserve"> de medición, notificación y verificación</w:t>
      </w:r>
      <w:r w:rsidR="00DD7DE1" w:rsidRPr="00DB3066">
        <w:rPr>
          <w:lang w:val="es-ES"/>
        </w:rPr>
        <w:t xml:space="preserve">, y para proporcionar apoyo técnico </w:t>
      </w:r>
      <w:r w:rsidR="00A06174" w:rsidRPr="00DB3066">
        <w:rPr>
          <w:lang w:val="es-ES"/>
        </w:rPr>
        <w:t xml:space="preserve">en </w:t>
      </w:r>
      <w:r w:rsidR="004E1814" w:rsidRPr="00DB3066">
        <w:rPr>
          <w:lang w:val="es-ES"/>
        </w:rPr>
        <w:t xml:space="preserve">el diseño de las </w:t>
      </w:r>
      <w:r w:rsidR="00377E28">
        <w:rPr>
          <w:lang w:val="es-ES"/>
        </w:rPr>
        <w:t>NMEE</w:t>
      </w:r>
      <w:r w:rsidR="004E1814" w:rsidRPr="00DB3066">
        <w:rPr>
          <w:lang w:val="es-ES"/>
        </w:rPr>
        <w:t xml:space="preserve"> </w:t>
      </w:r>
      <w:r w:rsidR="00A06174" w:rsidRPr="00DB3066">
        <w:rPr>
          <w:lang w:val="es-ES"/>
        </w:rPr>
        <w:t>y las actividades de formación relacionadas</w:t>
      </w:r>
      <w:r w:rsidR="00DD7DE1" w:rsidRPr="00DB3066">
        <w:rPr>
          <w:lang w:val="es-ES"/>
        </w:rPr>
        <w:t>.</w:t>
      </w:r>
    </w:p>
    <w:p w14:paraId="72C4CEF1" w14:textId="77777777" w:rsidR="00F72392" w:rsidRPr="00E9063C" w:rsidRDefault="00F72392">
      <w:pPr>
        <w:keepNext/>
        <w:spacing w:after="240"/>
        <w:rPr>
          <w:i/>
        </w:rPr>
      </w:pPr>
      <w:proofErr w:type="spellStart"/>
      <w:r w:rsidRPr="00E9063C">
        <w:rPr>
          <w:i/>
        </w:rPr>
        <w:t>Ejecución</w:t>
      </w:r>
      <w:proofErr w:type="spellEnd"/>
      <w:r w:rsidRPr="00E9063C">
        <w:rPr>
          <w:i/>
        </w:rPr>
        <w:t xml:space="preserve"> y </w:t>
      </w:r>
      <w:proofErr w:type="spellStart"/>
      <w:r w:rsidRPr="00E9063C">
        <w:rPr>
          <w:i/>
        </w:rPr>
        <w:t>supervisión</w:t>
      </w:r>
      <w:proofErr w:type="spellEnd"/>
      <w:r w:rsidRPr="00E9063C">
        <w:rPr>
          <w:i/>
        </w:rPr>
        <w:t xml:space="preserve"> del </w:t>
      </w:r>
      <w:proofErr w:type="spellStart"/>
      <w:r w:rsidRPr="00E9063C">
        <w:rPr>
          <w:i/>
        </w:rPr>
        <w:t>proyecto</w:t>
      </w:r>
      <w:proofErr w:type="spellEnd"/>
    </w:p>
    <w:p w14:paraId="0343F4F5" w14:textId="0D09FF32" w:rsidR="00F72392" w:rsidRPr="00DB3066" w:rsidRDefault="00F72392">
      <w:pPr>
        <w:numPr>
          <w:ilvl w:val="0"/>
          <w:numId w:val="1"/>
        </w:numPr>
        <w:spacing w:after="240"/>
        <w:outlineLvl w:val="0"/>
        <w:rPr>
          <w:lang w:val="es-ES"/>
        </w:rPr>
      </w:pPr>
      <w:r w:rsidRPr="00DB3066">
        <w:rPr>
          <w:lang w:val="es-ES"/>
        </w:rPr>
        <w:t xml:space="preserve">La </w:t>
      </w:r>
      <w:r w:rsidR="00517149">
        <w:rPr>
          <w:lang w:val="es-ES"/>
        </w:rPr>
        <w:t>UNO</w:t>
      </w:r>
      <w:r w:rsidRPr="00DB3066">
        <w:rPr>
          <w:lang w:val="es-ES"/>
        </w:rPr>
        <w:t xml:space="preserve"> </w:t>
      </w:r>
      <w:r w:rsidR="00CA7109" w:rsidRPr="00DB3066">
        <w:rPr>
          <w:lang w:val="es-ES"/>
        </w:rPr>
        <w:t xml:space="preserve">ha </w:t>
      </w:r>
      <w:r w:rsidRPr="00DB3066">
        <w:rPr>
          <w:lang w:val="es-ES"/>
        </w:rPr>
        <w:t>estado supervisando las actividades, informando sobre los avances y colaborando con las partes interesadas para la eliminación gradual de los HCFC. De los</w:t>
      </w:r>
      <w:r w:rsidR="00CE7EB6" w:rsidRPr="00DB3066">
        <w:rPr>
          <w:lang w:val="es-ES"/>
        </w:rPr>
        <w:t xml:space="preserve"> </w:t>
      </w:r>
      <w:r w:rsidR="007D433E" w:rsidRPr="007D433E">
        <w:rPr>
          <w:lang w:val="es-ES"/>
        </w:rPr>
        <w:t xml:space="preserve">USD </w:t>
      </w:r>
      <w:r w:rsidR="00CE7EB6" w:rsidRPr="00DB3066">
        <w:rPr>
          <w:lang w:val="es-ES"/>
        </w:rPr>
        <w:t>15</w:t>
      </w:r>
      <w:r w:rsidR="007D433E">
        <w:rPr>
          <w:lang w:val="es-ES"/>
        </w:rPr>
        <w:t>.</w:t>
      </w:r>
      <w:r w:rsidR="00CE7EB6" w:rsidRPr="00DB3066">
        <w:rPr>
          <w:lang w:val="es-ES"/>
        </w:rPr>
        <w:t>000</w:t>
      </w:r>
      <w:r w:rsidRPr="00DB3066">
        <w:rPr>
          <w:lang w:val="es-ES"/>
        </w:rPr>
        <w:t xml:space="preserve"> aprobados para las actividades de supervisión del proyecto en el marco del </w:t>
      </w:r>
      <w:r w:rsidR="00CE7EB6" w:rsidRPr="00DB3066">
        <w:rPr>
          <w:lang w:val="es-ES"/>
        </w:rPr>
        <w:t xml:space="preserve">primer </w:t>
      </w:r>
      <w:r w:rsidRPr="00DB3066">
        <w:rPr>
          <w:lang w:val="es-ES"/>
        </w:rPr>
        <w:t>tramo, se desembolsaron</w:t>
      </w:r>
      <w:r w:rsidR="008151A0" w:rsidRPr="00DB3066">
        <w:rPr>
          <w:lang w:val="es-ES"/>
        </w:rPr>
        <w:t xml:space="preserve"> </w:t>
      </w:r>
      <w:r w:rsidR="007D433E" w:rsidRPr="007D433E">
        <w:rPr>
          <w:lang w:val="es-ES"/>
        </w:rPr>
        <w:t xml:space="preserve">USD </w:t>
      </w:r>
      <w:r w:rsidR="008151A0" w:rsidRPr="00DB3066">
        <w:rPr>
          <w:lang w:val="es-ES"/>
        </w:rPr>
        <w:t>10</w:t>
      </w:r>
      <w:r w:rsidR="007D433E">
        <w:rPr>
          <w:lang w:val="es-ES"/>
        </w:rPr>
        <w:t>.</w:t>
      </w:r>
      <w:r w:rsidR="008151A0" w:rsidRPr="00DB3066">
        <w:rPr>
          <w:lang w:val="es-ES"/>
        </w:rPr>
        <w:t>000</w:t>
      </w:r>
      <w:r w:rsidRPr="00DB3066">
        <w:rPr>
          <w:lang w:val="es-ES"/>
        </w:rPr>
        <w:t xml:space="preserve"> para el personal y los consultores del proyecto</w:t>
      </w:r>
      <w:r w:rsidR="001E0891" w:rsidRPr="00DB3066">
        <w:rPr>
          <w:lang w:val="es-ES"/>
        </w:rPr>
        <w:t xml:space="preserve">, </w:t>
      </w:r>
      <w:r w:rsidR="007D433E" w:rsidRPr="007D433E">
        <w:rPr>
          <w:lang w:val="es-ES"/>
        </w:rPr>
        <w:t xml:space="preserve">USD </w:t>
      </w:r>
      <w:r w:rsidR="001E0891" w:rsidRPr="00DB3066">
        <w:rPr>
          <w:lang w:val="es-ES"/>
        </w:rPr>
        <w:t>2</w:t>
      </w:r>
      <w:r w:rsidR="007D433E">
        <w:rPr>
          <w:lang w:val="es-ES"/>
        </w:rPr>
        <w:t>.</w:t>
      </w:r>
      <w:r w:rsidR="001E0891" w:rsidRPr="00DB3066">
        <w:rPr>
          <w:lang w:val="es-ES"/>
        </w:rPr>
        <w:t>000</w:t>
      </w:r>
      <w:r w:rsidRPr="00DB3066">
        <w:rPr>
          <w:lang w:val="es-ES"/>
        </w:rPr>
        <w:t xml:space="preserve"> </w:t>
      </w:r>
      <w:r w:rsidR="001E0891" w:rsidRPr="00DB3066">
        <w:rPr>
          <w:lang w:val="es-ES"/>
        </w:rPr>
        <w:t xml:space="preserve">para </w:t>
      </w:r>
      <w:r w:rsidRPr="00DB3066">
        <w:rPr>
          <w:lang w:val="es-ES"/>
        </w:rPr>
        <w:t xml:space="preserve">pasajes </w:t>
      </w:r>
      <w:r w:rsidR="001E0891" w:rsidRPr="00DB3066">
        <w:rPr>
          <w:lang w:val="es-ES"/>
        </w:rPr>
        <w:t>y</w:t>
      </w:r>
      <w:r w:rsidRPr="00DB3066">
        <w:rPr>
          <w:lang w:val="es-ES"/>
        </w:rPr>
        <w:t xml:space="preserve"> traslados nacionales </w:t>
      </w:r>
      <w:r w:rsidR="001E0891" w:rsidRPr="00DB3066">
        <w:rPr>
          <w:lang w:val="es-ES"/>
        </w:rPr>
        <w:t xml:space="preserve">y </w:t>
      </w:r>
      <w:r w:rsidR="007D433E" w:rsidRPr="007D433E">
        <w:rPr>
          <w:lang w:val="es-ES"/>
        </w:rPr>
        <w:t xml:space="preserve">USD </w:t>
      </w:r>
      <w:r w:rsidR="001E0891" w:rsidRPr="00DB3066">
        <w:rPr>
          <w:lang w:val="es-ES"/>
        </w:rPr>
        <w:t>3</w:t>
      </w:r>
      <w:r w:rsidR="007D433E">
        <w:rPr>
          <w:lang w:val="es-ES"/>
        </w:rPr>
        <w:t>.</w:t>
      </w:r>
      <w:r w:rsidR="001E0891" w:rsidRPr="00DB3066">
        <w:rPr>
          <w:lang w:val="es-ES"/>
        </w:rPr>
        <w:t>000</w:t>
      </w:r>
      <w:r w:rsidRPr="00DB3066">
        <w:rPr>
          <w:lang w:val="es-ES"/>
        </w:rPr>
        <w:t xml:space="preserve"> </w:t>
      </w:r>
      <w:r w:rsidR="001E0891" w:rsidRPr="00DB3066">
        <w:rPr>
          <w:lang w:val="es-ES"/>
        </w:rPr>
        <w:t xml:space="preserve">para </w:t>
      </w:r>
      <w:r w:rsidRPr="00DB3066">
        <w:rPr>
          <w:lang w:val="es-ES"/>
        </w:rPr>
        <w:t>reuniones y talleres</w:t>
      </w:r>
      <w:r w:rsidR="001E0891" w:rsidRPr="00DB3066">
        <w:rPr>
          <w:lang w:val="es-ES"/>
        </w:rPr>
        <w:t xml:space="preserve">. </w:t>
      </w:r>
    </w:p>
    <w:p w14:paraId="611902CA" w14:textId="77777777" w:rsidR="00F72392" w:rsidRPr="00E9063C" w:rsidRDefault="00F72392">
      <w:pPr>
        <w:spacing w:after="240"/>
        <w:ind w:right="62"/>
        <w:jc w:val="left"/>
      </w:pPr>
      <w:r w:rsidRPr="00E9063C">
        <w:rPr>
          <w:u w:val="single"/>
        </w:rPr>
        <w:t xml:space="preserve">Nivel de </w:t>
      </w:r>
      <w:proofErr w:type="spellStart"/>
      <w:r w:rsidRPr="00E9063C">
        <w:rPr>
          <w:u w:val="single"/>
        </w:rPr>
        <w:t>desembolso</w:t>
      </w:r>
      <w:proofErr w:type="spellEnd"/>
      <w:r w:rsidRPr="00E9063C">
        <w:rPr>
          <w:u w:val="single"/>
        </w:rPr>
        <w:t xml:space="preserve"> de </w:t>
      </w:r>
      <w:proofErr w:type="spellStart"/>
      <w:r w:rsidRPr="00E9063C">
        <w:rPr>
          <w:u w:val="single"/>
        </w:rPr>
        <w:t>fondos</w:t>
      </w:r>
      <w:proofErr w:type="spellEnd"/>
    </w:p>
    <w:p w14:paraId="152806B3" w14:textId="1BDD7B6E" w:rsidR="003213AB" w:rsidRPr="00DB3066" w:rsidRDefault="003213AB" w:rsidP="003213AB">
      <w:pPr>
        <w:pStyle w:val="Heading1"/>
        <w:rPr>
          <w:lang w:val="es-ES"/>
        </w:rPr>
      </w:pPr>
      <w:r w:rsidRPr="00DB3066">
        <w:rPr>
          <w:lang w:val="es-ES"/>
        </w:rPr>
        <w:t xml:space="preserve">A </w:t>
      </w:r>
      <w:r w:rsidR="00BF723C">
        <w:rPr>
          <w:lang w:val="es-ES"/>
        </w:rPr>
        <w:t xml:space="preserve">partir de </w:t>
      </w:r>
      <w:r w:rsidRPr="00DB3066">
        <w:rPr>
          <w:lang w:val="es-ES"/>
        </w:rPr>
        <w:t>abril de 2026, de los</w:t>
      </w:r>
      <w:r w:rsidR="00C87C8D" w:rsidRPr="00DB3066">
        <w:rPr>
          <w:lang w:val="es-ES"/>
        </w:rPr>
        <w:t xml:space="preserve"> </w:t>
      </w:r>
      <w:r w:rsidR="007D433E" w:rsidRPr="007D433E">
        <w:rPr>
          <w:lang w:val="es-ES"/>
        </w:rPr>
        <w:t xml:space="preserve">USD </w:t>
      </w:r>
      <w:r w:rsidR="00C87C8D" w:rsidRPr="00DB3066">
        <w:rPr>
          <w:lang w:val="es-ES"/>
        </w:rPr>
        <w:t>445</w:t>
      </w:r>
      <w:r w:rsidR="007D433E">
        <w:rPr>
          <w:lang w:val="es-ES"/>
        </w:rPr>
        <w:t>.</w:t>
      </w:r>
      <w:r w:rsidR="008220DA" w:rsidRPr="00DB3066">
        <w:rPr>
          <w:lang w:val="es-ES"/>
        </w:rPr>
        <w:t>000</w:t>
      </w:r>
      <w:r w:rsidRPr="00DB3066">
        <w:rPr>
          <w:lang w:val="es-ES"/>
        </w:rPr>
        <w:t xml:space="preserve"> aprobados hasta la fecha </w:t>
      </w:r>
      <w:r w:rsidR="00F2285A" w:rsidRPr="00DB3066">
        <w:rPr>
          <w:lang w:val="es-ES"/>
        </w:rPr>
        <w:t>(</w:t>
      </w:r>
      <w:r w:rsidR="007D433E" w:rsidRPr="007D433E">
        <w:rPr>
          <w:lang w:val="es-ES"/>
        </w:rPr>
        <w:t xml:space="preserve">USD </w:t>
      </w:r>
      <w:r w:rsidRPr="00DB3066">
        <w:rPr>
          <w:lang w:val="es-ES"/>
        </w:rPr>
        <w:t>125</w:t>
      </w:r>
      <w:r w:rsidR="007D433E">
        <w:rPr>
          <w:lang w:val="es-ES"/>
        </w:rPr>
        <w:t>.</w:t>
      </w:r>
      <w:r w:rsidRPr="00DB3066">
        <w:rPr>
          <w:lang w:val="es-ES"/>
        </w:rPr>
        <w:t xml:space="preserve">000 para el </w:t>
      </w:r>
      <w:r w:rsidR="005244F0" w:rsidRPr="00DB3066">
        <w:rPr>
          <w:lang w:val="es-ES"/>
        </w:rPr>
        <w:t>PNUMA,</w:t>
      </w:r>
      <w:r w:rsidR="00BF723C">
        <w:rPr>
          <w:lang w:val="es-ES"/>
        </w:rPr>
        <w:t xml:space="preserve"> </w:t>
      </w:r>
      <w:r w:rsidR="007D433E" w:rsidRPr="007D433E">
        <w:rPr>
          <w:lang w:val="es-ES"/>
        </w:rPr>
        <w:t xml:space="preserve">USD </w:t>
      </w:r>
      <w:r w:rsidRPr="00DB3066">
        <w:rPr>
          <w:lang w:val="es-ES"/>
        </w:rPr>
        <w:t>200</w:t>
      </w:r>
      <w:r w:rsidR="007D433E">
        <w:rPr>
          <w:lang w:val="es-ES"/>
        </w:rPr>
        <w:t>.</w:t>
      </w:r>
      <w:r w:rsidRPr="00DB3066">
        <w:rPr>
          <w:lang w:val="es-ES"/>
        </w:rPr>
        <w:t xml:space="preserve">000 para la ONUDI y </w:t>
      </w:r>
      <w:r w:rsidR="007D433E" w:rsidRPr="007D433E">
        <w:rPr>
          <w:lang w:val="es-ES"/>
        </w:rPr>
        <w:t xml:space="preserve">USD </w:t>
      </w:r>
      <w:r w:rsidRPr="00DB3066">
        <w:rPr>
          <w:lang w:val="es-ES"/>
        </w:rPr>
        <w:t>120</w:t>
      </w:r>
      <w:r w:rsidR="007D433E">
        <w:rPr>
          <w:lang w:val="es-ES"/>
        </w:rPr>
        <w:t>.</w:t>
      </w:r>
      <w:r w:rsidRPr="00DB3066">
        <w:rPr>
          <w:lang w:val="es-ES"/>
        </w:rPr>
        <w:t xml:space="preserve">000 para </w:t>
      </w:r>
      <w:r w:rsidR="00F2285A" w:rsidRPr="00DB3066">
        <w:rPr>
          <w:lang w:val="es-ES"/>
        </w:rPr>
        <w:t xml:space="preserve">el Gobierno de </w:t>
      </w:r>
      <w:r w:rsidRPr="00DB3066">
        <w:rPr>
          <w:lang w:val="es-ES"/>
        </w:rPr>
        <w:t>Alemania</w:t>
      </w:r>
      <w:r w:rsidR="00C1222D" w:rsidRPr="00DB3066">
        <w:rPr>
          <w:lang w:val="es-ES"/>
        </w:rPr>
        <w:t>)</w:t>
      </w:r>
      <w:r w:rsidRPr="00DB3066">
        <w:rPr>
          <w:lang w:val="es-ES"/>
        </w:rPr>
        <w:t xml:space="preserve">, Se habían </w:t>
      </w:r>
      <w:r w:rsidR="008E76FC" w:rsidRPr="00DB3066">
        <w:rPr>
          <w:lang w:val="es-ES"/>
        </w:rPr>
        <w:t>desembolsado</w:t>
      </w:r>
      <w:r w:rsidR="008E76FC">
        <w:rPr>
          <w:lang w:val="es-ES"/>
        </w:rPr>
        <w:t xml:space="preserve"> </w:t>
      </w:r>
      <w:r w:rsidR="008E76FC" w:rsidRPr="00DB3066">
        <w:rPr>
          <w:lang w:val="es-ES"/>
        </w:rPr>
        <w:t>USD</w:t>
      </w:r>
      <w:r w:rsidR="007D433E" w:rsidRPr="007D433E">
        <w:rPr>
          <w:lang w:val="es-ES"/>
        </w:rPr>
        <w:t xml:space="preserve"> </w:t>
      </w:r>
      <w:r w:rsidR="00A70F4D" w:rsidRPr="00DB3066">
        <w:rPr>
          <w:lang w:val="es-ES"/>
        </w:rPr>
        <w:t>160</w:t>
      </w:r>
      <w:r w:rsidR="007D433E">
        <w:rPr>
          <w:lang w:val="es-ES"/>
        </w:rPr>
        <w:t>.</w:t>
      </w:r>
      <w:r w:rsidR="00625941" w:rsidRPr="00DB3066">
        <w:rPr>
          <w:lang w:val="es-ES"/>
        </w:rPr>
        <w:t>544</w:t>
      </w:r>
      <w:r w:rsidR="00E41D18" w:rsidRPr="00DB3066">
        <w:rPr>
          <w:lang w:val="es-ES"/>
        </w:rPr>
        <w:t xml:space="preserve"> (</w:t>
      </w:r>
      <w:r w:rsidRPr="00DB3066">
        <w:rPr>
          <w:lang w:val="es-ES"/>
        </w:rPr>
        <w:t>el 36 por ciento</w:t>
      </w:r>
      <w:r w:rsidR="00E41D18" w:rsidRPr="00DB3066">
        <w:rPr>
          <w:lang w:val="es-ES"/>
        </w:rPr>
        <w:t xml:space="preserve">) </w:t>
      </w:r>
      <w:r w:rsidR="00D20443" w:rsidRPr="00DB3066">
        <w:rPr>
          <w:lang w:val="es-ES"/>
        </w:rPr>
        <w:t>(</w:t>
      </w:r>
      <w:r w:rsidR="007D433E" w:rsidRPr="007D433E">
        <w:rPr>
          <w:lang w:val="es-ES"/>
        </w:rPr>
        <w:t xml:space="preserve">USD </w:t>
      </w:r>
      <w:r w:rsidRPr="00DB3066">
        <w:rPr>
          <w:lang w:val="es-ES"/>
        </w:rPr>
        <w:t>105</w:t>
      </w:r>
      <w:r w:rsidR="007D433E">
        <w:rPr>
          <w:lang w:val="es-ES"/>
        </w:rPr>
        <w:t>.</w:t>
      </w:r>
      <w:r w:rsidRPr="00DB3066">
        <w:rPr>
          <w:lang w:val="es-ES"/>
        </w:rPr>
        <w:t xml:space="preserve">000 por el PNUMA, </w:t>
      </w:r>
      <w:r w:rsidR="007D433E" w:rsidRPr="007D433E">
        <w:rPr>
          <w:lang w:val="es-ES"/>
        </w:rPr>
        <w:t xml:space="preserve">USD </w:t>
      </w:r>
      <w:r w:rsidRPr="00DB3066">
        <w:rPr>
          <w:lang w:val="es-ES"/>
        </w:rPr>
        <w:t>42</w:t>
      </w:r>
      <w:r w:rsidR="007D433E">
        <w:rPr>
          <w:lang w:val="es-ES"/>
        </w:rPr>
        <w:t>.</w:t>
      </w:r>
      <w:r w:rsidRPr="00DB3066">
        <w:rPr>
          <w:lang w:val="es-ES"/>
        </w:rPr>
        <w:t xml:space="preserve">944 por la ONUDI y </w:t>
      </w:r>
      <w:r w:rsidR="007D433E" w:rsidRPr="007D433E">
        <w:rPr>
          <w:lang w:val="es-ES"/>
        </w:rPr>
        <w:t xml:space="preserve">USD </w:t>
      </w:r>
      <w:r w:rsidRPr="00DB3066">
        <w:rPr>
          <w:lang w:val="es-ES"/>
        </w:rPr>
        <w:t>12</w:t>
      </w:r>
      <w:r w:rsidR="007D433E">
        <w:rPr>
          <w:lang w:val="es-ES"/>
        </w:rPr>
        <w:t>.</w:t>
      </w:r>
      <w:r w:rsidRPr="00DB3066">
        <w:rPr>
          <w:lang w:val="es-ES"/>
        </w:rPr>
        <w:t xml:space="preserve">600 por </w:t>
      </w:r>
      <w:r w:rsidR="00E84E1B" w:rsidRPr="00DB3066">
        <w:rPr>
          <w:lang w:val="es-ES"/>
        </w:rPr>
        <w:t xml:space="preserve">el Gobierno de </w:t>
      </w:r>
      <w:r w:rsidRPr="00DB3066">
        <w:rPr>
          <w:lang w:val="es-ES"/>
        </w:rPr>
        <w:t>Alemania</w:t>
      </w:r>
      <w:r w:rsidR="00E84E1B" w:rsidRPr="00DB3066">
        <w:rPr>
          <w:lang w:val="es-ES"/>
        </w:rPr>
        <w:t>)</w:t>
      </w:r>
      <w:r w:rsidRPr="00DB3066">
        <w:rPr>
          <w:lang w:val="es-ES"/>
        </w:rPr>
        <w:t xml:space="preserve">. </w:t>
      </w:r>
      <w:r w:rsidR="00E84E1B" w:rsidRPr="00DB3066">
        <w:rPr>
          <w:lang w:val="es-ES"/>
        </w:rPr>
        <w:t>Los saldos restantes, por un total de</w:t>
      </w:r>
      <w:r w:rsidR="00D31A36" w:rsidRPr="00DB3066">
        <w:rPr>
          <w:lang w:val="es-ES"/>
        </w:rPr>
        <w:t xml:space="preserve"> </w:t>
      </w:r>
      <w:r w:rsidR="001D722A" w:rsidRPr="001D722A">
        <w:rPr>
          <w:lang w:val="es-ES"/>
        </w:rPr>
        <w:t xml:space="preserve">USD </w:t>
      </w:r>
      <w:r w:rsidR="00D31A36" w:rsidRPr="00DB3066">
        <w:rPr>
          <w:lang w:val="es-ES"/>
        </w:rPr>
        <w:t>284</w:t>
      </w:r>
      <w:r w:rsidR="001D722A">
        <w:rPr>
          <w:lang w:val="es-ES"/>
        </w:rPr>
        <w:t>.</w:t>
      </w:r>
      <w:r w:rsidR="003F2B35" w:rsidRPr="00DB3066">
        <w:rPr>
          <w:lang w:val="es-ES"/>
        </w:rPr>
        <w:t xml:space="preserve">456, </w:t>
      </w:r>
      <w:r w:rsidR="00E84E1B" w:rsidRPr="00DB3066">
        <w:rPr>
          <w:lang w:val="es-ES"/>
        </w:rPr>
        <w:t>se desembolsarán entre</w:t>
      </w:r>
      <w:r w:rsidR="0041401A" w:rsidRPr="00DB3066">
        <w:rPr>
          <w:lang w:val="es-ES"/>
        </w:rPr>
        <w:t xml:space="preserve"> 2026 </w:t>
      </w:r>
      <w:r w:rsidR="008C14A1" w:rsidRPr="00DB3066">
        <w:rPr>
          <w:lang w:val="es-ES"/>
        </w:rPr>
        <w:t>y 2028.</w:t>
      </w:r>
    </w:p>
    <w:p w14:paraId="140E4A83" w14:textId="60ED92DD" w:rsidR="00F72392" w:rsidRPr="00DB3066" w:rsidRDefault="00F72392">
      <w:pPr>
        <w:keepNext/>
        <w:spacing w:before="240" w:after="240"/>
        <w:rPr>
          <w:u w:val="single"/>
          <w:lang w:val="es-ES"/>
        </w:rPr>
      </w:pPr>
      <w:r w:rsidRPr="00DB3066">
        <w:rPr>
          <w:u w:val="single"/>
          <w:lang w:val="es-ES"/>
        </w:rPr>
        <w:t xml:space="preserve">Plan de ejecución del </w:t>
      </w:r>
      <w:r w:rsidR="00E86A1E" w:rsidRPr="00DB3066">
        <w:rPr>
          <w:u w:val="single"/>
          <w:lang w:val="es-ES"/>
        </w:rPr>
        <w:t xml:space="preserve">segundo </w:t>
      </w:r>
      <w:r w:rsidRPr="00DB3066">
        <w:rPr>
          <w:u w:val="single"/>
          <w:lang w:val="es-ES"/>
        </w:rPr>
        <w:t>tramo de la etapa II del plan de gestión para la eliminación de los HCFC</w:t>
      </w:r>
    </w:p>
    <w:p w14:paraId="034D34AC" w14:textId="6C639BA6" w:rsidR="00F72392" w:rsidRPr="00DB3066" w:rsidRDefault="00F72392">
      <w:pPr>
        <w:numPr>
          <w:ilvl w:val="0"/>
          <w:numId w:val="1"/>
        </w:numPr>
        <w:spacing w:after="240"/>
        <w:outlineLvl w:val="0"/>
        <w:rPr>
          <w:lang w:val="es-ES"/>
        </w:rPr>
      </w:pPr>
      <w:bookmarkStart w:id="0" w:name="_Hlk126934425"/>
      <w:bookmarkStart w:id="1" w:name="_Hlk126663552"/>
      <w:r w:rsidRPr="00DB3066">
        <w:rPr>
          <w:lang w:val="es-ES"/>
        </w:rPr>
        <w:t xml:space="preserve">Entre </w:t>
      </w:r>
      <w:r w:rsidR="00E86A1E" w:rsidRPr="00DB3066">
        <w:rPr>
          <w:lang w:val="es-ES"/>
        </w:rPr>
        <w:t xml:space="preserve">junio </w:t>
      </w:r>
      <w:r w:rsidRPr="00DB3066">
        <w:rPr>
          <w:lang w:val="es-ES"/>
        </w:rPr>
        <w:t xml:space="preserve">de 2026 y </w:t>
      </w:r>
      <w:r w:rsidR="0064197B" w:rsidRPr="00DB3066">
        <w:rPr>
          <w:lang w:val="es-ES"/>
        </w:rPr>
        <w:t xml:space="preserve">junio de 2028 </w:t>
      </w:r>
      <w:r w:rsidRPr="00DB3066">
        <w:rPr>
          <w:lang w:val="es-ES"/>
        </w:rPr>
        <w:t>se ejecutarán las siguientes actividades</w:t>
      </w:r>
      <w:r w:rsidR="00E86A1E" w:rsidRPr="00DB3066">
        <w:rPr>
          <w:lang w:val="es-ES"/>
        </w:rPr>
        <w:t>:</w:t>
      </w:r>
    </w:p>
    <w:p w14:paraId="43EA5CFC" w14:textId="51A394D1" w:rsidR="00F72392" w:rsidRPr="00DB3066" w:rsidRDefault="00172EFD">
      <w:pPr>
        <w:numPr>
          <w:ilvl w:val="1"/>
          <w:numId w:val="1"/>
        </w:numPr>
        <w:spacing w:after="240"/>
        <w:outlineLvl w:val="1"/>
        <w:rPr>
          <w:lang w:val="es-ES"/>
        </w:rPr>
      </w:pPr>
      <w:r w:rsidRPr="00DB3066">
        <w:rPr>
          <w:rFonts w:eastAsia="SimSun"/>
          <w:i/>
          <w:iCs/>
          <w:lang w:val="es-ES"/>
        </w:rPr>
        <w:t xml:space="preserve">Fortalecimiento y aplicación de la legislación y la normativa: </w:t>
      </w:r>
      <w:r w:rsidRPr="00DB3066">
        <w:rPr>
          <w:lang w:val="es-ES"/>
        </w:rPr>
        <w:t xml:space="preserve">Fortalecimiento de la legislación y la normativa sobre los HCFC mediante la conexión de la </w:t>
      </w:r>
      <w:r w:rsidR="00517149">
        <w:rPr>
          <w:lang w:val="es-ES"/>
        </w:rPr>
        <w:t>UNO</w:t>
      </w:r>
      <w:r w:rsidRPr="00DB3066">
        <w:rPr>
          <w:lang w:val="es-ES"/>
        </w:rPr>
        <w:t xml:space="preserve"> a SYLVIE</w:t>
      </w:r>
      <w:r w:rsidR="004C313C" w:rsidRPr="00DB3066">
        <w:rPr>
          <w:lang w:val="es-ES"/>
        </w:rPr>
        <w:t xml:space="preserve">, </w:t>
      </w:r>
      <w:r w:rsidRPr="00DB3066">
        <w:rPr>
          <w:lang w:val="es-ES"/>
        </w:rPr>
        <w:t xml:space="preserve">una </w:t>
      </w:r>
      <w:r w:rsidRPr="00DB3066">
        <w:rPr>
          <w:spacing w:val="-1"/>
          <w:lang w:val="es-ES"/>
        </w:rPr>
        <w:t xml:space="preserve">plataforma electrónica </w:t>
      </w:r>
      <w:r w:rsidRPr="00DB3066">
        <w:rPr>
          <w:lang w:val="es-ES"/>
        </w:rPr>
        <w:t xml:space="preserve">para la importación y exportación que </w:t>
      </w:r>
      <w:r w:rsidRPr="00DB3066">
        <w:rPr>
          <w:spacing w:val="1"/>
          <w:lang w:val="es-ES"/>
        </w:rPr>
        <w:t xml:space="preserve">ya </w:t>
      </w:r>
      <w:r w:rsidRPr="00DB3066">
        <w:rPr>
          <w:spacing w:val="-1"/>
          <w:lang w:val="es-ES"/>
        </w:rPr>
        <w:t xml:space="preserve">conecta a </w:t>
      </w:r>
      <w:r w:rsidRPr="00DB3066">
        <w:rPr>
          <w:lang w:val="es-ES"/>
        </w:rPr>
        <w:t>las instituciones públicas y privadas involucradas en la importación de mercancías</w:t>
      </w:r>
      <w:r w:rsidR="00C52314" w:rsidRPr="00DB3066">
        <w:rPr>
          <w:lang w:val="es-ES"/>
        </w:rPr>
        <w:t xml:space="preserve">, </w:t>
      </w:r>
      <w:r w:rsidRPr="00DB3066">
        <w:rPr>
          <w:lang w:val="es-ES"/>
        </w:rPr>
        <w:t xml:space="preserve">y el desarrollo de normas y protocolos reglamentarios para el uso de sustancias inflamables y/o tóxicas en equipos de refrigeración y aire acondicionado </w:t>
      </w:r>
      <w:r w:rsidR="00792AAB" w:rsidRPr="00DB3066">
        <w:rPr>
          <w:rFonts w:eastAsia="SimSun"/>
          <w:lang w:val="es-ES"/>
        </w:rPr>
        <w:t xml:space="preserve">(PNUMA) </w:t>
      </w:r>
      <w:r w:rsidR="00F72392" w:rsidRPr="00DB3066">
        <w:rPr>
          <w:lang w:val="es-ES"/>
        </w:rPr>
        <w:t>(</w:t>
      </w:r>
      <w:r w:rsidR="001D722A" w:rsidRPr="001D722A">
        <w:rPr>
          <w:lang w:val="es-ES"/>
        </w:rPr>
        <w:t xml:space="preserve">USD </w:t>
      </w:r>
      <w:r w:rsidRPr="00DB3066">
        <w:rPr>
          <w:lang w:val="es-ES"/>
        </w:rPr>
        <w:t>30</w:t>
      </w:r>
      <w:r w:rsidR="001D722A">
        <w:rPr>
          <w:lang w:val="es-ES"/>
        </w:rPr>
        <w:t>.</w:t>
      </w:r>
      <w:r w:rsidRPr="00DB3066">
        <w:rPr>
          <w:lang w:val="es-ES"/>
        </w:rPr>
        <w:t>000</w:t>
      </w:r>
      <w:r w:rsidR="00F72392" w:rsidRPr="00DB3066">
        <w:rPr>
          <w:lang w:val="es-ES"/>
        </w:rPr>
        <w:t>);</w:t>
      </w:r>
    </w:p>
    <w:p w14:paraId="10FE19BA" w14:textId="1DA0E29F" w:rsidR="00F72392" w:rsidRPr="00DB3066" w:rsidRDefault="00172EFD" w:rsidP="00172EFD">
      <w:pPr>
        <w:pStyle w:val="Heading2"/>
        <w:rPr>
          <w:lang w:val="es-ES"/>
        </w:rPr>
      </w:pPr>
      <w:r w:rsidRPr="00DB3066">
        <w:rPr>
          <w:i/>
          <w:lang w:val="es-ES"/>
        </w:rPr>
        <w:t>Fortalecimiento de la capacidad nacional para controlar los HCFC</w:t>
      </w:r>
      <w:r w:rsidR="00F72392" w:rsidRPr="00DB3066">
        <w:rPr>
          <w:lang w:val="es-ES"/>
        </w:rPr>
        <w:t xml:space="preserve">: </w:t>
      </w:r>
      <w:r w:rsidRPr="00DB3066">
        <w:rPr>
          <w:lang w:val="es-ES"/>
        </w:rPr>
        <w:t xml:space="preserve">Realización </w:t>
      </w:r>
      <w:r w:rsidR="0046053F" w:rsidRPr="00DB3066">
        <w:rPr>
          <w:lang w:val="es-ES"/>
        </w:rPr>
        <w:t>de 12</w:t>
      </w:r>
      <w:r w:rsidR="00BF723C">
        <w:rPr>
          <w:lang w:val="es-ES"/>
        </w:rPr>
        <w:t> </w:t>
      </w:r>
      <w:r w:rsidRPr="00DB3066">
        <w:rPr>
          <w:lang w:val="es-ES"/>
        </w:rPr>
        <w:t xml:space="preserve">sesiones de formación para capacitar a seis formadores y a 240 funcionarios de aduanas y fiscalizadores, inspectores ambientales y controladores comerciales sobre el control de los HCFC y los equipos a base de HCFC, la lucha contra el comercio ilícito de HCFC, </w:t>
      </w:r>
      <w:r w:rsidR="00AB6CFF" w:rsidRPr="00DB3066">
        <w:rPr>
          <w:lang w:val="es-ES"/>
        </w:rPr>
        <w:t xml:space="preserve">la individualización </w:t>
      </w:r>
      <w:r w:rsidRPr="00DB3066">
        <w:rPr>
          <w:lang w:val="es-ES"/>
        </w:rPr>
        <w:t>de refrigerantes y las leyes y reglamentos relacionados</w:t>
      </w:r>
      <w:r w:rsidR="00816FDB" w:rsidRPr="00DB3066">
        <w:rPr>
          <w:lang w:val="es-ES"/>
        </w:rPr>
        <w:t xml:space="preserve">; </w:t>
      </w:r>
      <w:r w:rsidRPr="00DB3066">
        <w:rPr>
          <w:lang w:val="es-ES"/>
        </w:rPr>
        <w:t xml:space="preserve">y organización de tres talleres para importadores sobre los procedimientos de expedición de licencias de importación y concesión de cupos de importación, así como sobre los posibles riesgos de seguridad de determinadas sustancias refrigerantes </w:t>
      </w:r>
      <w:r w:rsidR="00792AAB" w:rsidRPr="00DB3066">
        <w:rPr>
          <w:lang w:val="es-ES"/>
        </w:rPr>
        <w:t xml:space="preserve">(PNUMA) </w:t>
      </w:r>
      <w:r w:rsidR="00F72392" w:rsidRPr="00DB3066">
        <w:rPr>
          <w:lang w:val="es-ES"/>
        </w:rPr>
        <w:t>(</w:t>
      </w:r>
      <w:r w:rsidR="001D722A" w:rsidRPr="001D722A">
        <w:rPr>
          <w:lang w:val="es-ES"/>
        </w:rPr>
        <w:t xml:space="preserve">USD </w:t>
      </w:r>
      <w:r w:rsidRPr="00DB3066">
        <w:rPr>
          <w:lang w:val="es-ES"/>
        </w:rPr>
        <w:t>65</w:t>
      </w:r>
      <w:r w:rsidR="001D722A">
        <w:rPr>
          <w:lang w:val="es-ES"/>
        </w:rPr>
        <w:t>.</w:t>
      </w:r>
      <w:r w:rsidRPr="00DB3066">
        <w:rPr>
          <w:lang w:val="es-ES"/>
        </w:rPr>
        <w:t>000</w:t>
      </w:r>
      <w:r w:rsidR="00F72392" w:rsidRPr="00DB3066">
        <w:rPr>
          <w:lang w:val="es-ES"/>
        </w:rPr>
        <w:t>)</w:t>
      </w:r>
      <w:r w:rsidR="00937F7E" w:rsidRPr="00DB3066">
        <w:rPr>
          <w:lang w:val="es-ES"/>
        </w:rPr>
        <w:t>;</w:t>
      </w:r>
    </w:p>
    <w:p w14:paraId="7F2DA771" w14:textId="731A71F6" w:rsidR="00F72392" w:rsidRPr="00DB3066" w:rsidRDefault="00172EFD" w:rsidP="002114AD">
      <w:pPr>
        <w:numPr>
          <w:ilvl w:val="1"/>
          <w:numId w:val="1"/>
        </w:numPr>
        <w:spacing w:after="240"/>
        <w:outlineLvl w:val="1"/>
        <w:rPr>
          <w:lang w:val="es-ES"/>
        </w:rPr>
      </w:pPr>
      <w:r w:rsidRPr="00DB3066">
        <w:rPr>
          <w:i/>
          <w:lang w:val="es-ES"/>
        </w:rPr>
        <w:t>Fortalecimiento de la capacidad de los técnicos de refrigeración y aire acondicionado en buenas prácticas</w:t>
      </w:r>
      <w:r w:rsidR="00F72392" w:rsidRPr="00DB3066">
        <w:rPr>
          <w:lang w:val="es-ES"/>
        </w:rPr>
        <w:t xml:space="preserve">: </w:t>
      </w:r>
      <w:r w:rsidR="00C02EF8" w:rsidRPr="00DB3066">
        <w:rPr>
          <w:lang w:val="es-ES"/>
        </w:rPr>
        <w:t xml:space="preserve">Organización </w:t>
      </w:r>
      <w:r w:rsidR="00CF5605" w:rsidRPr="00DB3066">
        <w:rPr>
          <w:lang w:val="es-ES"/>
        </w:rPr>
        <w:t xml:space="preserve">de 12 </w:t>
      </w:r>
      <w:r w:rsidR="00C02EF8" w:rsidRPr="00DB3066">
        <w:rPr>
          <w:lang w:val="es-ES"/>
        </w:rPr>
        <w:t xml:space="preserve">talleres de capacitación para formar a </w:t>
      </w:r>
      <w:r w:rsidR="00AF08DA" w:rsidRPr="00DB3066">
        <w:rPr>
          <w:lang w:val="es-ES"/>
        </w:rPr>
        <w:t xml:space="preserve">seis </w:t>
      </w:r>
      <w:r w:rsidR="00C02EF8" w:rsidRPr="00DB3066">
        <w:rPr>
          <w:lang w:val="es-ES"/>
        </w:rPr>
        <w:t xml:space="preserve">formadores y 300 técnicos de refrigeración y aire acondicionado en buenas prácticas, así como en la recuperación, el reciclaje y la reutilización de refrigerantes y la manipulación segura de refrigerantes inflamables y/o tóxicos; realización de una campaña para incentivar </w:t>
      </w:r>
      <w:r w:rsidR="00CF5605" w:rsidRPr="00DB3066">
        <w:rPr>
          <w:lang w:val="es-ES"/>
        </w:rPr>
        <w:t xml:space="preserve">a </w:t>
      </w:r>
      <w:r w:rsidR="00C02EF8" w:rsidRPr="00DB3066">
        <w:rPr>
          <w:lang w:val="es-ES"/>
        </w:rPr>
        <w:t xml:space="preserve">las estudiantes a incorporarse al sector de la refrigeración y aire acondicionado; </w:t>
      </w:r>
      <w:r w:rsidR="00725331" w:rsidRPr="00DB3066">
        <w:rPr>
          <w:lang w:val="es-ES"/>
        </w:rPr>
        <w:t xml:space="preserve">fortalecimiento </w:t>
      </w:r>
      <w:r w:rsidR="00C01B09" w:rsidRPr="00DB3066">
        <w:rPr>
          <w:lang w:val="es-ES"/>
        </w:rPr>
        <w:t xml:space="preserve">de la coordinación entre </w:t>
      </w:r>
      <w:r w:rsidR="00C02EF8" w:rsidRPr="00DB3066">
        <w:rPr>
          <w:lang w:val="es-ES"/>
        </w:rPr>
        <w:t xml:space="preserve">las asociaciones </w:t>
      </w:r>
      <w:r w:rsidR="00C01B09" w:rsidRPr="00DB3066">
        <w:rPr>
          <w:lang w:val="es-ES"/>
        </w:rPr>
        <w:t xml:space="preserve">gremiales del sector de </w:t>
      </w:r>
      <w:r w:rsidR="00C02EF8" w:rsidRPr="00DB3066">
        <w:rPr>
          <w:lang w:val="es-ES"/>
        </w:rPr>
        <w:t xml:space="preserve">refrigeración y aire acondicionado (RAC) y realización de una evaluación de necesidades; desarrollo y </w:t>
      </w:r>
      <w:r w:rsidR="00C02EF8" w:rsidRPr="00DB3066">
        <w:rPr>
          <w:lang w:val="es-ES"/>
        </w:rPr>
        <w:lastRenderedPageBreak/>
        <w:t xml:space="preserve">ejecución de un plan de certificación para técnicos de refrigeración y aire acondicionado y certificación de 100 técnicos; y desarrollo de un sistema para validar las habilidades prácticas de los técnicos </w:t>
      </w:r>
      <w:r w:rsidR="00ED282C" w:rsidRPr="00DB3066">
        <w:rPr>
          <w:lang w:val="es-ES"/>
        </w:rPr>
        <w:t xml:space="preserve">(PNUMA) </w:t>
      </w:r>
      <w:r w:rsidR="00AF08DA" w:rsidRPr="00DB3066">
        <w:rPr>
          <w:lang w:val="es-ES"/>
        </w:rPr>
        <w:t>(</w:t>
      </w:r>
      <w:r w:rsidR="001D722A" w:rsidRPr="001D722A">
        <w:rPr>
          <w:lang w:val="es-ES"/>
        </w:rPr>
        <w:t xml:space="preserve">USD </w:t>
      </w:r>
      <w:r w:rsidR="00AF08DA" w:rsidRPr="00DB3066">
        <w:rPr>
          <w:rFonts w:eastAsia="SimSun"/>
          <w:lang w:val="es-ES"/>
        </w:rPr>
        <w:t>95</w:t>
      </w:r>
      <w:r w:rsidR="001D722A">
        <w:rPr>
          <w:rFonts w:eastAsia="SimSun"/>
          <w:lang w:val="es-ES"/>
        </w:rPr>
        <w:t>.</w:t>
      </w:r>
      <w:r w:rsidR="00AF08DA" w:rsidRPr="00DB3066">
        <w:rPr>
          <w:rFonts w:eastAsia="SimSun"/>
          <w:lang w:val="es-ES"/>
        </w:rPr>
        <w:t>000</w:t>
      </w:r>
      <w:r w:rsidR="00AF08DA" w:rsidRPr="00DB3066">
        <w:rPr>
          <w:lang w:val="es-ES"/>
        </w:rPr>
        <w:t xml:space="preserve">) </w:t>
      </w:r>
      <w:r w:rsidR="00937F7E" w:rsidRPr="00DB3066">
        <w:rPr>
          <w:lang w:val="es-ES"/>
        </w:rPr>
        <w:t>(más fondos del tramo anterior);</w:t>
      </w:r>
    </w:p>
    <w:p w14:paraId="3A0759CA" w14:textId="526202D7" w:rsidR="00BD1F58" w:rsidRPr="00DB3066" w:rsidRDefault="00F23ED9" w:rsidP="00097BCE">
      <w:pPr>
        <w:pStyle w:val="Heading2"/>
        <w:rPr>
          <w:lang w:val="es-ES"/>
        </w:rPr>
      </w:pPr>
      <w:r w:rsidRPr="00DB3066">
        <w:rPr>
          <w:i/>
          <w:lang w:val="es-ES"/>
        </w:rPr>
        <w:t xml:space="preserve">Fortalecimiento de los centros de excelencia: </w:t>
      </w:r>
      <w:r w:rsidR="00937F7E" w:rsidRPr="00DB3066">
        <w:rPr>
          <w:lang w:val="es-ES"/>
        </w:rPr>
        <w:t xml:space="preserve">Suministro de los identificadores de refrigerantes; organización de cursos de capacitación para </w:t>
      </w:r>
      <w:r w:rsidRPr="00DB3066">
        <w:rPr>
          <w:lang w:val="es-ES"/>
        </w:rPr>
        <w:t>funcionarios de aduanas sobre el uso de los identificadores</w:t>
      </w:r>
      <w:r w:rsidR="00937F7E" w:rsidRPr="00DB3066">
        <w:rPr>
          <w:lang w:val="es-ES"/>
        </w:rPr>
        <w:t xml:space="preserve">; entrega </w:t>
      </w:r>
      <w:r w:rsidRPr="00DB3066">
        <w:rPr>
          <w:lang w:val="es-ES"/>
        </w:rPr>
        <w:t xml:space="preserve">del equipo </w:t>
      </w:r>
      <w:r w:rsidR="00937F7E" w:rsidRPr="00DB3066">
        <w:rPr>
          <w:lang w:val="es-ES"/>
        </w:rPr>
        <w:t xml:space="preserve">en el segundo semestre de 2026; </w:t>
      </w:r>
      <w:r w:rsidR="00BF723C" w:rsidRPr="005B354A">
        <w:rPr>
          <w:lang w:val="es-ES"/>
        </w:rPr>
        <w:t xml:space="preserve">tras recibir la aprobación de la </w:t>
      </w:r>
      <w:r w:rsidR="00517149" w:rsidRPr="005B354A">
        <w:rPr>
          <w:lang w:val="es-ES"/>
        </w:rPr>
        <w:t>UNO</w:t>
      </w:r>
      <w:r w:rsidR="00BF723C" w:rsidRPr="005B354A">
        <w:rPr>
          <w:lang w:val="es-ES"/>
        </w:rPr>
        <w:t xml:space="preserve"> sobre los TDR redactados para la rehabilitación de los centros y la publicación de la convocatoria de presentación de ofertas (ONUDI) (fondos del tramo anterior)</w:t>
      </w:r>
      <w:r w:rsidR="00097BCE" w:rsidRPr="00DB3066">
        <w:rPr>
          <w:color w:val="000000"/>
          <w:lang w:val="es-ES"/>
        </w:rPr>
        <w:t xml:space="preserve">; </w:t>
      </w:r>
    </w:p>
    <w:p w14:paraId="157DA712" w14:textId="0C346D81" w:rsidR="00F23ED9" w:rsidRPr="00DB3066" w:rsidRDefault="00D913D3" w:rsidP="00097BCE">
      <w:pPr>
        <w:pStyle w:val="Heading2"/>
        <w:rPr>
          <w:lang w:val="es-ES"/>
        </w:rPr>
      </w:pPr>
      <w:r w:rsidRPr="00DB3066">
        <w:rPr>
          <w:i/>
          <w:iCs/>
          <w:lang w:val="es-ES"/>
        </w:rPr>
        <w:t xml:space="preserve">Actividades para mantener la eficiencia energética en el sector de servicio y mantenimiento de equipos de refrigeración </w:t>
      </w:r>
      <w:r w:rsidRPr="00DB3066">
        <w:rPr>
          <w:color w:val="000000"/>
          <w:lang w:val="es-ES"/>
        </w:rPr>
        <w:t xml:space="preserve">(Alemania) (fondos del tramo anterior); </w:t>
      </w:r>
      <w:r w:rsidR="00097BCE" w:rsidRPr="00DB3066">
        <w:rPr>
          <w:color w:val="000000"/>
          <w:lang w:val="es-ES"/>
        </w:rPr>
        <w:t>y</w:t>
      </w:r>
    </w:p>
    <w:p w14:paraId="107F0B53" w14:textId="2AD28D6F" w:rsidR="00F72392" w:rsidRPr="00DB3066" w:rsidRDefault="00F72392">
      <w:pPr>
        <w:numPr>
          <w:ilvl w:val="1"/>
          <w:numId w:val="1"/>
        </w:numPr>
        <w:spacing w:after="240"/>
        <w:outlineLvl w:val="1"/>
        <w:rPr>
          <w:lang w:val="es-ES"/>
        </w:rPr>
      </w:pPr>
      <w:r w:rsidRPr="00DB3066">
        <w:rPr>
          <w:lang w:val="es-ES"/>
        </w:rPr>
        <w:t>Supervisión del proyecto (</w:t>
      </w:r>
      <w:r w:rsidR="00172EFD" w:rsidRPr="00DB3066">
        <w:rPr>
          <w:lang w:val="es-ES"/>
        </w:rPr>
        <w:t>PNUMA</w:t>
      </w:r>
      <w:r w:rsidRPr="00DB3066">
        <w:rPr>
          <w:lang w:val="es-ES"/>
        </w:rPr>
        <w:t>) (</w:t>
      </w:r>
      <w:r w:rsidR="001D722A" w:rsidRPr="001D722A">
        <w:rPr>
          <w:lang w:val="es-ES"/>
        </w:rPr>
        <w:t xml:space="preserve">USD </w:t>
      </w:r>
      <w:r w:rsidR="00172EFD" w:rsidRPr="00DB3066">
        <w:rPr>
          <w:lang w:val="es-ES"/>
        </w:rPr>
        <w:t>15</w:t>
      </w:r>
      <w:r w:rsidR="001D722A">
        <w:rPr>
          <w:lang w:val="es-ES"/>
        </w:rPr>
        <w:t>.</w:t>
      </w:r>
      <w:r w:rsidR="00172EFD" w:rsidRPr="00DB3066">
        <w:rPr>
          <w:lang w:val="es-ES"/>
        </w:rPr>
        <w:t>000</w:t>
      </w:r>
      <w:r w:rsidRPr="00DB3066">
        <w:rPr>
          <w:lang w:val="es-ES"/>
        </w:rPr>
        <w:t>)</w:t>
      </w:r>
      <w:r w:rsidR="00AF08DA" w:rsidRPr="00DB3066">
        <w:rPr>
          <w:lang w:val="es-ES"/>
        </w:rPr>
        <w:t>:</w:t>
      </w:r>
      <w:r w:rsidR="00172EFD" w:rsidRPr="00DB3066">
        <w:rPr>
          <w:rFonts w:eastAsia="SimSun"/>
          <w:lang w:val="es-ES"/>
        </w:rPr>
        <w:t xml:space="preserve"> </w:t>
      </w:r>
      <w:r w:rsidR="001D722A" w:rsidRPr="001D722A">
        <w:rPr>
          <w:rFonts w:eastAsia="SimSun"/>
          <w:lang w:val="es-ES"/>
        </w:rPr>
        <w:t xml:space="preserve">USD </w:t>
      </w:r>
      <w:r w:rsidR="00172EFD" w:rsidRPr="00DB3066">
        <w:rPr>
          <w:rFonts w:eastAsia="SimSun"/>
          <w:lang w:val="es-ES"/>
        </w:rPr>
        <w:t>10</w:t>
      </w:r>
      <w:r w:rsidR="001D722A">
        <w:rPr>
          <w:rFonts w:eastAsia="SimSun"/>
          <w:lang w:val="es-ES"/>
        </w:rPr>
        <w:t>.</w:t>
      </w:r>
      <w:r w:rsidR="00172EFD" w:rsidRPr="00DB3066">
        <w:rPr>
          <w:rFonts w:eastAsia="SimSun"/>
          <w:lang w:val="es-ES"/>
        </w:rPr>
        <w:t xml:space="preserve">000 para personal y consultores, </w:t>
      </w:r>
      <w:r w:rsidR="001D722A" w:rsidRPr="001D722A">
        <w:rPr>
          <w:rFonts w:eastAsia="SimSun"/>
          <w:lang w:val="es-ES"/>
        </w:rPr>
        <w:t xml:space="preserve">USD </w:t>
      </w:r>
      <w:r w:rsidR="00172EFD" w:rsidRPr="00DB3066">
        <w:rPr>
          <w:rFonts w:eastAsia="SimSun"/>
          <w:lang w:val="es-ES"/>
        </w:rPr>
        <w:t>2</w:t>
      </w:r>
      <w:r w:rsidR="001D722A">
        <w:rPr>
          <w:rFonts w:eastAsia="SimSun"/>
          <w:lang w:val="es-ES"/>
        </w:rPr>
        <w:t>.</w:t>
      </w:r>
      <w:r w:rsidR="00172EFD" w:rsidRPr="00DB3066">
        <w:rPr>
          <w:rFonts w:eastAsia="SimSun"/>
          <w:lang w:val="es-ES"/>
        </w:rPr>
        <w:t xml:space="preserve">000 para pasajes y traslados nacionales, y </w:t>
      </w:r>
      <w:r w:rsidR="001D722A" w:rsidRPr="001D722A">
        <w:rPr>
          <w:rFonts w:eastAsia="SimSun"/>
          <w:lang w:val="es-ES"/>
        </w:rPr>
        <w:t xml:space="preserve">USD </w:t>
      </w:r>
      <w:r w:rsidR="00172EFD" w:rsidRPr="00DB3066">
        <w:rPr>
          <w:rFonts w:eastAsia="SimSun"/>
          <w:lang w:val="es-ES"/>
        </w:rPr>
        <w:t>3</w:t>
      </w:r>
      <w:r w:rsidR="001D722A">
        <w:rPr>
          <w:rFonts w:eastAsia="SimSun"/>
          <w:lang w:val="es-ES"/>
        </w:rPr>
        <w:t>.</w:t>
      </w:r>
      <w:r w:rsidR="00172EFD" w:rsidRPr="00DB3066">
        <w:rPr>
          <w:rFonts w:eastAsia="SimSun"/>
          <w:lang w:val="es-ES"/>
        </w:rPr>
        <w:t>000 para reuniones y talleres</w:t>
      </w:r>
      <w:r w:rsidR="00AF08DA" w:rsidRPr="00DB3066">
        <w:rPr>
          <w:rFonts w:eastAsia="SimSun"/>
          <w:lang w:val="es-ES"/>
        </w:rPr>
        <w:t>.</w:t>
      </w:r>
    </w:p>
    <w:bookmarkEnd w:id="0"/>
    <w:bookmarkEnd w:id="1"/>
    <w:p w14:paraId="79C34132" w14:textId="77777777" w:rsidR="005B354A" w:rsidRDefault="005B354A">
      <w:pPr>
        <w:rPr>
          <w:b/>
          <w:lang w:val="es-ES"/>
        </w:rPr>
      </w:pPr>
      <w:r>
        <w:rPr>
          <w:b/>
          <w:lang w:val="es-ES"/>
        </w:rPr>
        <w:br w:type="page"/>
      </w:r>
    </w:p>
    <w:p w14:paraId="2997E158" w14:textId="7BB8C0A4" w:rsidR="00F72392" w:rsidRPr="00DB3066" w:rsidRDefault="00F72392" w:rsidP="00FC174D">
      <w:pPr>
        <w:pStyle w:val="Heading1"/>
        <w:keepNext/>
        <w:numPr>
          <w:ilvl w:val="0"/>
          <w:numId w:val="0"/>
        </w:numPr>
        <w:jc w:val="center"/>
        <w:rPr>
          <w:b/>
          <w:lang w:val="es-ES"/>
        </w:rPr>
      </w:pPr>
      <w:r w:rsidRPr="00DB3066">
        <w:rPr>
          <w:b/>
          <w:lang w:val="es-ES"/>
        </w:rPr>
        <w:lastRenderedPageBreak/>
        <w:t>OBSERVACIONES Y RECOMENDACIÓN DE LA SECRETARÍA</w:t>
      </w:r>
    </w:p>
    <w:p w14:paraId="42ACBECA" w14:textId="77777777" w:rsidR="00F72392" w:rsidRPr="00E9063C" w:rsidRDefault="00F72392" w:rsidP="00886239">
      <w:pPr>
        <w:keepNext/>
        <w:keepLines/>
        <w:spacing w:after="240"/>
        <w:rPr>
          <w:b/>
        </w:rPr>
      </w:pPr>
      <w:r w:rsidRPr="00E9063C">
        <w:rPr>
          <w:b/>
        </w:rPr>
        <w:t>OBSERVACIONES</w:t>
      </w:r>
    </w:p>
    <w:p w14:paraId="0195F2E4" w14:textId="74962E48" w:rsidR="00A65190" w:rsidRPr="00FC174D" w:rsidRDefault="00A65190" w:rsidP="00A65190">
      <w:pPr>
        <w:keepNext/>
        <w:spacing w:after="240"/>
        <w:rPr>
          <w:iCs/>
          <w:u w:val="single"/>
        </w:rPr>
      </w:pPr>
      <w:r w:rsidRPr="00FC174D">
        <w:rPr>
          <w:iCs/>
          <w:u w:val="single"/>
        </w:rPr>
        <w:t xml:space="preserve">Informe de </w:t>
      </w:r>
      <w:proofErr w:type="spellStart"/>
      <w:r w:rsidRPr="00FC174D">
        <w:rPr>
          <w:iCs/>
          <w:u w:val="single"/>
        </w:rPr>
        <w:t>verificación</w:t>
      </w:r>
      <w:proofErr w:type="spellEnd"/>
      <w:r w:rsidRPr="00FC174D">
        <w:rPr>
          <w:iCs/>
          <w:u w:val="single"/>
        </w:rPr>
        <w:t xml:space="preserve"> </w:t>
      </w:r>
    </w:p>
    <w:p w14:paraId="505E1F4C" w14:textId="3837E938" w:rsidR="00A30A8E" w:rsidRPr="00DB3066" w:rsidRDefault="00955D17" w:rsidP="005470B9">
      <w:pPr>
        <w:pStyle w:val="Heading1"/>
        <w:rPr>
          <w:lang w:val="es-ES"/>
        </w:rPr>
      </w:pPr>
      <w:r w:rsidRPr="00DB3066">
        <w:rPr>
          <w:lang w:val="es-ES"/>
        </w:rPr>
        <w:t>Conforme a la decisión 94/17, la solicitud del segundo tramo de la etapa II del PGEH de Burkina Faso exigía la presentación de un informe de verificación del consumo de HCFC del país para los años 2023 a 2025.</w:t>
      </w:r>
      <w:r w:rsidR="004D2687" w:rsidRPr="00DB3066">
        <w:rPr>
          <w:lang w:val="es-ES"/>
        </w:rPr>
        <w:t xml:space="preserve"> </w:t>
      </w:r>
      <w:r w:rsidR="0051227E" w:rsidRPr="00DB3066">
        <w:rPr>
          <w:lang w:val="es-ES"/>
        </w:rPr>
        <w:t xml:space="preserve">El PNUMA indicó que </w:t>
      </w:r>
      <w:r w:rsidR="00A65190" w:rsidRPr="00DB3066">
        <w:rPr>
          <w:lang w:val="es-ES"/>
        </w:rPr>
        <w:t xml:space="preserve">el </w:t>
      </w:r>
      <w:r w:rsidR="00C176CA" w:rsidRPr="00DB3066">
        <w:rPr>
          <w:lang w:val="es-ES"/>
        </w:rPr>
        <w:t>informe</w:t>
      </w:r>
      <w:r w:rsidR="00A65190" w:rsidRPr="00DB3066">
        <w:rPr>
          <w:lang w:val="es-ES"/>
        </w:rPr>
        <w:t xml:space="preserve"> de verificación aún se estaba finalizando y </w:t>
      </w:r>
      <w:r w:rsidR="00B86478" w:rsidRPr="00DB3066">
        <w:rPr>
          <w:lang w:val="es-ES"/>
        </w:rPr>
        <w:t xml:space="preserve">esperaba </w:t>
      </w:r>
      <w:r w:rsidR="00A65190" w:rsidRPr="00DB3066">
        <w:rPr>
          <w:lang w:val="es-ES"/>
        </w:rPr>
        <w:t xml:space="preserve">que se presentara a más tardar el 30 de julio </w:t>
      </w:r>
      <w:r w:rsidR="002B263E" w:rsidRPr="00DB3066">
        <w:rPr>
          <w:lang w:val="es-ES"/>
        </w:rPr>
        <w:t xml:space="preserve">de 2026 </w:t>
      </w:r>
      <w:r w:rsidR="00A65190" w:rsidRPr="00DB3066">
        <w:rPr>
          <w:lang w:val="es-ES"/>
        </w:rPr>
        <w:t>y, a más tardar, 12 semanas antes de la 99</w:t>
      </w:r>
      <w:r w:rsidR="00CE0312">
        <w:rPr>
          <w:lang w:val="es-ES"/>
        </w:rPr>
        <w:t xml:space="preserve">ª </w:t>
      </w:r>
      <w:r w:rsidR="00A65190" w:rsidRPr="00DB3066">
        <w:rPr>
          <w:lang w:val="es-ES"/>
        </w:rPr>
        <w:t>reunión.</w:t>
      </w:r>
      <w:r w:rsidR="00D959DA" w:rsidRPr="00DB3066">
        <w:rPr>
          <w:lang w:val="es-ES"/>
        </w:rPr>
        <w:t xml:space="preserve"> De </w:t>
      </w:r>
      <w:r w:rsidR="00C176CA" w:rsidRPr="00DB3066">
        <w:rPr>
          <w:lang w:val="es-ES"/>
        </w:rPr>
        <w:t>acuerdo con lo dispuesto en la decisión</w:t>
      </w:r>
      <w:r w:rsidR="005470B9" w:rsidRPr="00DB3066">
        <w:rPr>
          <w:lang w:val="es-ES"/>
        </w:rPr>
        <w:t xml:space="preserve"> 72/19, la </w:t>
      </w:r>
      <w:r w:rsidR="00447B0D" w:rsidRPr="00DB3066">
        <w:rPr>
          <w:lang w:val="es-ES"/>
        </w:rPr>
        <w:t xml:space="preserve">transferencia </w:t>
      </w:r>
      <w:r w:rsidR="00C710D3" w:rsidRPr="00DB3066">
        <w:rPr>
          <w:lang w:val="es-ES"/>
        </w:rPr>
        <w:t xml:space="preserve">al PNUMA </w:t>
      </w:r>
      <w:r w:rsidR="00447B0D" w:rsidRPr="00DB3066">
        <w:rPr>
          <w:lang w:val="es-ES"/>
        </w:rPr>
        <w:t xml:space="preserve">de los </w:t>
      </w:r>
      <w:r w:rsidR="00C710D3" w:rsidRPr="00DB3066">
        <w:rPr>
          <w:lang w:val="es-ES"/>
        </w:rPr>
        <w:t xml:space="preserve">fondos aprobados </w:t>
      </w:r>
      <w:r w:rsidR="00447B0D" w:rsidRPr="00DB3066">
        <w:rPr>
          <w:lang w:val="es-ES"/>
        </w:rPr>
        <w:t xml:space="preserve">para </w:t>
      </w:r>
      <w:r w:rsidR="00A45C34" w:rsidRPr="00DB3066">
        <w:rPr>
          <w:lang w:val="es-ES"/>
        </w:rPr>
        <w:t xml:space="preserve">los tramos solo se produciría posterior a la recepción por parte de </w:t>
      </w:r>
      <w:r w:rsidR="00C710D3" w:rsidRPr="00DB3066">
        <w:rPr>
          <w:lang w:val="es-ES"/>
        </w:rPr>
        <w:t xml:space="preserve">la Secretaría del informe de verificación </w:t>
      </w:r>
      <w:r w:rsidR="00133CE0" w:rsidRPr="00DB3066">
        <w:rPr>
          <w:lang w:val="es-ES"/>
        </w:rPr>
        <w:t xml:space="preserve">que confirmara </w:t>
      </w:r>
      <w:r w:rsidR="00C710D3" w:rsidRPr="00DB3066">
        <w:rPr>
          <w:lang w:val="es-ES"/>
        </w:rPr>
        <w:t xml:space="preserve">que Burkina Faso </w:t>
      </w:r>
      <w:r w:rsidR="00133CE0" w:rsidRPr="00DB3066">
        <w:rPr>
          <w:lang w:val="es-ES"/>
        </w:rPr>
        <w:t xml:space="preserve">había </w:t>
      </w:r>
      <w:r w:rsidR="00C710D3" w:rsidRPr="00DB3066">
        <w:rPr>
          <w:lang w:val="es-ES"/>
        </w:rPr>
        <w:t>cumplido con el Protocolo de Montreal y el Acuerdo entre el Gobierno y el Comité Ejecutivo.</w:t>
      </w:r>
    </w:p>
    <w:p w14:paraId="4CA08B91" w14:textId="77777777" w:rsidR="00361A58" w:rsidRDefault="00361A58" w:rsidP="00361A58">
      <w:pPr>
        <w:keepNext/>
        <w:keepLines/>
        <w:spacing w:before="240" w:after="240"/>
        <w:rPr>
          <w:u w:val="single"/>
          <w:lang w:val="es-ES"/>
        </w:rPr>
      </w:pPr>
      <w:r w:rsidRPr="00361A58">
        <w:rPr>
          <w:u w:val="single"/>
          <w:lang w:val="es-ES"/>
        </w:rPr>
        <w:t>Informe sobre la marcha de las actividades del primer tramo de la etapa II del plan de gestión para la eliminación de los HCFC</w:t>
      </w:r>
    </w:p>
    <w:p w14:paraId="0C42A965" w14:textId="658579DA" w:rsidR="00F72392" w:rsidRPr="00361A58" w:rsidRDefault="00F72392" w:rsidP="00361A58">
      <w:pPr>
        <w:keepNext/>
        <w:keepLines/>
        <w:spacing w:before="240" w:after="240"/>
        <w:rPr>
          <w:i/>
          <w:lang w:val="es-ES"/>
        </w:rPr>
      </w:pPr>
      <w:r w:rsidRPr="00361A58">
        <w:rPr>
          <w:i/>
          <w:lang w:val="es-ES"/>
        </w:rPr>
        <w:t>Marco jurídico</w:t>
      </w:r>
    </w:p>
    <w:p w14:paraId="7469504B" w14:textId="3253BBC1" w:rsidR="00F72392" w:rsidRPr="00DB3066" w:rsidRDefault="00F72392">
      <w:pPr>
        <w:numPr>
          <w:ilvl w:val="0"/>
          <w:numId w:val="1"/>
        </w:numPr>
        <w:spacing w:after="240"/>
        <w:outlineLvl w:val="0"/>
        <w:rPr>
          <w:lang w:val="es-ES"/>
        </w:rPr>
      </w:pPr>
      <w:r w:rsidRPr="00DB3066">
        <w:rPr>
          <w:lang w:val="es-ES"/>
        </w:rPr>
        <w:t xml:space="preserve">El Gobierno de </w:t>
      </w:r>
      <w:r w:rsidR="003738DC" w:rsidRPr="00DB3066">
        <w:rPr>
          <w:lang w:val="es-ES"/>
        </w:rPr>
        <w:t xml:space="preserve">Burkina Faso </w:t>
      </w:r>
      <w:r w:rsidRPr="00DB3066">
        <w:rPr>
          <w:lang w:val="es-ES"/>
        </w:rPr>
        <w:t>ha emitido los cupos de importación de HCFC para 2026 en</w:t>
      </w:r>
      <w:r w:rsidR="000963E7" w:rsidRPr="00DB3066">
        <w:rPr>
          <w:lang w:val="es-ES"/>
        </w:rPr>
        <w:t xml:space="preserve"> 4,12</w:t>
      </w:r>
      <w:r w:rsidR="001A1FC9">
        <w:rPr>
          <w:lang w:val="es-ES"/>
        </w:rPr>
        <w:t> </w:t>
      </w:r>
      <w:r w:rsidR="00942E52">
        <w:rPr>
          <w:lang w:val="es-ES"/>
        </w:rPr>
        <w:t>t</w:t>
      </w:r>
      <w:r w:rsidRPr="00DB3066">
        <w:rPr>
          <w:lang w:val="es-ES"/>
        </w:rPr>
        <w:t xml:space="preserve">oneladas PAO, lo que </w:t>
      </w:r>
      <w:r w:rsidR="00BA73D0" w:rsidRPr="00DB3066">
        <w:rPr>
          <w:lang w:val="es-ES"/>
        </w:rPr>
        <w:t xml:space="preserve">es </w:t>
      </w:r>
      <w:r w:rsidRPr="00DB3066">
        <w:rPr>
          <w:lang w:val="es-ES"/>
        </w:rPr>
        <w:t xml:space="preserve">inferior a los </w:t>
      </w:r>
      <w:r w:rsidR="00F92B9B" w:rsidRPr="00DB3066">
        <w:rPr>
          <w:lang w:val="es-ES"/>
        </w:rPr>
        <w:t xml:space="preserve">objetivos del </w:t>
      </w:r>
      <w:r w:rsidRPr="00DB3066">
        <w:rPr>
          <w:lang w:val="es-ES"/>
        </w:rPr>
        <w:t xml:space="preserve">Protocolo de Montreal </w:t>
      </w:r>
      <w:r w:rsidR="00F92B9B" w:rsidRPr="00DB3066">
        <w:rPr>
          <w:lang w:val="es-ES"/>
        </w:rPr>
        <w:t xml:space="preserve">y del Acuerdo con el </w:t>
      </w:r>
      <w:r w:rsidR="000B365C" w:rsidRPr="00DB3066">
        <w:rPr>
          <w:lang w:val="es-ES"/>
        </w:rPr>
        <w:t>Comité Ejecutivo</w:t>
      </w:r>
      <w:r w:rsidRPr="00DB3066">
        <w:rPr>
          <w:lang w:val="es-ES"/>
        </w:rPr>
        <w:t>.</w:t>
      </w:r>
    </w:p>
    <w:p w14:paraId="073A4DD4" w14:textId="4E9FE311" w:rsidR="00DF17F3" w:rsidRPr="00DB3066" w:rsidRDefault="00DF17F3" w:rsidP="008E2CE1">
      <w:pPr>
        <w:pStyle w:val="Heading1"/>
        <w:rPr>
          <w:lang w:val="es-ES"/>
        </w:rPr>
      </w:pPr>
      <w:r w:rsidRPr="00DB3066">
        <w:rPr>
          <w:lang w:val="es-ES"/>
        </w:rPr>
        <w:t xml:space="preserve">En cuanto a la ejecución de la prohibición de importar equipos a base de HCFC en todos los sectores, que entrará en vigor en enero de 2027, </w:t>
      </w:r>
      <w:r w:rsidR="008E2CE1" w:rsidRPr="00DB3066">
        <w:rPr>
          <w:lang w:val="es-ES"/>
        </w:rPr>
        <w:t>el PNUMA confirmó que el Gobierno de Burkina Faso mantiene su compromiso de establecer la prohibición para esa fecha. El retraso se debió a la situación</w:t>
      </w:r>
      <w:r w:rsidR="00C50F70" w:rsidRPr="00DB3066">
        <w:rPr>
          <w:lang w:val="es-ES"/>
        </w:rPr>
        <w:t xml:space="preserve"> de inestabilidad </w:t>
      </w:r>
      <w:r w:rsidR="008E2CE1" w:rsidRPr="00DB3066">
        <w:rPr>
          <w:lang w:val="es-ES"/>
        </w:rPr>
        <w:t xml:space="preserve">en el país entre 2022 y 2023, </w:t>
      </w:r>
      <w:r w:rsidR="00232F82" w:rsidRPr="00DB3066">
        <w:rPr>
          <w:lang w:val="es-ES"/>
        </w:rPr>
        <w:t xml:space="preserve">así como a </w:t>
      </w:r>
      <w:r w:rsidR="00D10051" w:rsidRPr="00DB3066">
        <w:rPr>
          <w:lang w:val="es-ES"/>
        </w:rPr>
        <w:t>la reciente reorganización del Gobierno</w:t>
      </w:r>
      <w:r w:rsidR="00EC5685" w:rsidRPr="00DB3066">
        <w:rPr>
          <w:lang w:val="es-ES"/>
        </w:rPr>
        <w:t xml:space="preserve">, </w:t>
      </w:r>
      <w:r w:rsidR="00C7718C" w:rsidRPr="00DB3066">
        <w:rPr>
          <w:lang w:val="es-ES"/>
        </w:rPr>
        <w:t xml:space="preserve">que </w:t>
      </w:r>
      <w:r w:rsidR="00D10051" w:rsidRPr="00DB3066">
        <w:rPr>
          <w:lang w:val="es-ES"/>
        </w:rPr>
        <w:t xml:space="preserve">dio lugar a la fusión del Ministerio del Medio Ambiente con el Ministerio de Agricultura </w:t>
      </w:r>
      <w:r w:rsidR="00EC5685" w:rsidRPr="00DB3066">
        <w:rPr>
          <w:lang w:val="es-ES"/>
        </w:rPr>
        <w:t xml:space="preserve">y </w:t>
      </w:r>
      <w:r w:rsidR="008E2CE1" w:rsidRPr="00DB3066">
        <w:rPr>
          <w:lang w:val="es-ES"/>
        </w:rPr>
        <w:t xml:space="preserve">alteró </w:t>
      </w:r>
      <w:r w:rsidR="00EC568C" w:rsidRPr="00DB3066">
        <w:rPr>
          <w:lang w:val="es-ES"/>
        </w:rPr>
        <w:t>las líneas</w:t>
      </w:r>
      <w:r w:rsidR="008E2CE1" w:rsidRPr="00DB3066">
        <w:rPr>
          <w:lang w:val="es-ES"/>
        </w:rPr>
        <w:t xml:space="preserve"> de toma de decisiones dentro del Ministerio.</w:t>
      </w:r>
    </w:p>
    <w:p w14:paraId="62C865CD" w14:textId="77777777" w:rsidR="00F72392" w:rsidRPr="00DB3066" w:rsidRDefault="00F72392">
      <w:pPr>
        <w:keepNext/>
        <w:spacing w:after="240"/>
        <w:rPr>
          <w:i/>
          <w:lang w:val="es-ES"/>
        </w:rPr>
      </w:pPr>
      <w:r w:rsidRPr="00DB3066">
        <w:rPr>
          <w:i/>
          <w:lang w:val="es-ES"/>
        </w:rPr>
        <w:t>Sector de servicio técnico de equipos de refrigeración</w:t>
      </w:r>
    </w:p>
    <w:p w14:paraId="3CF6549F" w14:textId="04D75239" w:rsidR="00290897" w:rsidRPr="00DB3066" w:rsidRDefault="00E3343F" w:rsidP="00D24F52">
      <w:pPr>
        <w:pStyle w:val="Heading1"/>
        <w:rPr>
          <w:lang w:val="es-ES"/>
        </w:rPr>
      </w:pPr>
      <w:r w:rsidRPr="00DB3066">
        <w:rPr>
          <w:lang w:val="es-ES"/>
        </w:rPr>
        <w:t xml:space="preserve">La </w:t>
      </w:r>
      <w:r w:rsidR="00096140" w:rsidRPr="00DB3066">
        <w:rPr>
          <w:lang w:val="es-ES"/>
        </w:rPr>
        <w:t xml:space="preserve">Secretaría preguntó por el estado </w:t>
      </w:r>
      <w:r w:rsidRPr="00DB3066">
        <w:rPr>
          <w:lang w:val="es-ES"/>
        </w:rPr>
        <w:t>de desarrollo del plan de certificación para técnicos de refrigeración y aire acondicionado</w:t>
      </w:r>
      <w:r w:rsidR="00096140" w:rsidRPr="00DB3066">
        <w:rPr>
          <w:lang w:val="es-ES"/>
        </w:rPr>
        <w:t>, el calendario previsto para su promulgación y si la capacitación de 300</w:t>
      </w:r>
      <w:r w:rsidR="001A1FC9">
        <w:rPr>
          <w:lang w:val="es-ES"/>
        </w:rPr>
        <w:t> </w:t>
      </w:r>
      <w:r w:rsidR="00096140" w:rsidRPr="00DB3066">
        <w:rPr>
          <w:lang w:val="es-ES"/>
        </w:rPr>
        <w:t xml:space="preserve">técnicos prevista en el marco del segundo tramo estaría vinculada al sistema de certificación local. El PNUMA explicó que se espera que el texto preliminar del plan de certificación esté elaborado a </w:t>
      </w:r>
      <w:r w:rsidR="00F858AF" w:rsidRPr="00DB3066">
        <w:rPr>
          <w:lang w:val="es-ES"/>
        </w:rPr>
        <w:t xml:space="preserve">mediados </w:t>
      </w:r>
      <w:r w:rsidR="00096140" w:rsidRPr="00DB3066">
        <w:rPr>
          <w:lang w:val="es-ES"/>
        </w:rPr>
        <w:t xml:space="preserve">de 2026 y que se promulgue </w:t>
      </w:r>
      <w:r w:rsidR="00357413" w:rsidRPr="00DB3066">
        <w:rPr>
          <w:lang w:val="es-ES"/>
        </w:rPr>
        <w:t xml:space="preserve">antes de que finalice </w:t>
      </w:r>
      <w:r w:rsidR="00AB0763" w:rsidRPr="00DB3066">
        <w:rPr>
          <w:lang w:val="es-ES"/>
        </w:rPr>
        <w:t>el año</w:t>
      </w:r>
      <w:r w:rsidR="00096140" w:rsidRPr="00DB3066">
        <w:rPr>
          <w:lang w:val="es-ES"/>
        </w:rPr>
        <w:t xml:space="preserve">. </w:t>
      </w:r>
      <w:r w:rsidR="005F0C4D" w:rsidRPr="00DB3066">
        <w:rPr>
          <w:lang w:val="es-ES"/>
        </w:rPr>
        <w:t xml:space="preserve">Es posible que </w:t>
      </w:r>
      <w:r w:rsidR="00E26659" w:rsidRPr="00DB3066">
        <w:rPr>
          <w:lang w:val="es-ES"/>
        </w:rPr>
        <w:t xml:space="preserve">la capacitación adicional remanente en el marco </w:t>
      </w:r>
      <w:r w:rsidR="0004740C" w:rsidRPr="00DB3066">
        <w:rPr>
          <w:lang w:val="es-ES"/>
        </w:rPr>
        <w:t xml:space="preserve">de </w:t>
      </w:r>
      <w:r w:rsidR="00E26659" w:rsidRPr="00DB3066">
        <w:rPr>
          <w:lang w:val="es-ES"/>
        </w:rPr>
        <w:t>la etapa</w:t>
      </w:r>
      <w:r w:rsidR="0004740C" w:rsidRPr="00DB3066">
        <w:rPr>
          <w:lang w:val="es-ES"/>
        </w:rPr>
        <w:t xml:space="preserve"> II </w:t>
      </w:r>
      <w:r w:rsidR="00E26659" w:rsidRPr="00DB3066">
        <w:rPr>
          <w:lang w:val="es-ES"/>
        </w:rPr>
        <w:t>del PGEH</w:t>
      </w:r>
      <w:r w:rsidR="004F5E65" w:rsidRPr="00DB3066">
        <w:rPr>
          <w:lang w:val="es-ES"/>
        </w:rPr>
        <w:t>, dirigida a</w:t>
      </w:r>
      <w:r w:rsidR="00096140" w:rsidRPr="00DB3066">
        <w:rPr>
          <w:lang w:val="es-ES"/>
        </w:rPr>
        <w:t xml:space="preserve"> 300 </w:t>
      </w:r>
      <w:r w:rsidR="00E3350B" w:rsidRPr="00DB3066">
        <w:rPr>
          <w:lang w:val="es-ES"/>
        </w:rPr>
        <w:t>técnicos</w:t>
      </w:r>
      <w:r w:rsidR="003D747B" w:rsidRPr="00DB3066">
        <w:rPr>
          <w:lang w:val="es-ES"/>
        </w:rPr>
        <w:t xml:space="preserve">, </w:t>
      </w:r>
      <w:r w:rsidR="005F0C4D" w:rsidRPr="00DB3066">
        <w:rPr>
          <w:lang w:val="es-ES"/>
        </w:rPr>
        <w:t xml:space="preserve">no esté plenamente vinculada al </w:t>
      </w:r>
      <w:r w:rsidR="00D94EB9" w:rsidRPr="00DB3066">
        <w:rPr>
          <w:lang w:val="es-ES"/>
        </w:rPr>
        <w:t>plan</w:t>
      </w:r>
      <w:r w:rsidR="005F0C4D" w:rsidRPr="00DB3066">
        <w:rPr>
          <w:lang w:val="es-ES"/>
        </w:rPr>
        <w:t xml:space="preserve"> de certificación</w:t>
      </w:r>
      <w:r w:rsidR="00D94EB9" w:rsidRPr="00DB3066">
        <w:rPr>
          <w:lang w:val="es-ES"/>
        </w:rPr>
        <w:t xml:space="preserve">, ya que </w:t>
      </w:r>
      <w:r w:rsidR="00AB0E51" w:rsidRPr="00DB3066">
        <w:rPr>
          <w:lang w:val="es-ES"/>
        </w:rPr>
        <w:t xml:space="preserve">el </w:t>
      </w:r>
      <w:r w:rsidR="00D94EB9" w:rsidRPr="00DB3066">
        <w:rPr>
          <w:lang w:val="es-ES"/>
        </w:rPr>
        <w:t xml:space="preserve">período </w:t>
      </w:r>
      <w:r w:rsidR="00334C5F" w:rsidRPr="00DB3066">
        <w:rPr>
          <w:lang w:val="es-ES"/>
        </w:rPr>
        <w:t xml:space="preserve">inicial </w:t>
      </w:r>
      <w:r w:rsidR="00D94EB9" w:rsidRPr="00DB3066">
        <w:rPr>
          <w:lang w:val="es-ES"/>
        </w:rPr>
        <w:t xml:space="preserve">de </w:t>
      </w:r>
      <w:r w:rsidR="00E3350B" w:rsidRPr="00DB3066">
        <w:rPr>
          <w:lang w:val="es-ES"/>
        </w:rPr>
        <w:t xml:space="preserve">ejecución </w:t>
      </w:r>
      <w:r w:rsidR="00D94EB9" w:rsidRPr="00DB3066">
        <w:rPr>
          <w:lang w:val="es-ES"/>
        </w:rPr>
        <w:t xml:space="preserve">se dedicará a establecer la estructura operativa y a formar a </w:t>
      </w:r>
      <w:r w:rsidR="007F63F0" w:rsidRPr="00DB3066">
        <w:rPr>
          <w:lang w:val="es-ES"/>
        </w:rPr>
        <w:t xml:space="preserve">los evaluadores y certificadores. El PNUMA y la </w:t>
      </w:r>
      <w:r w:rsidR="00517149">
        <w:rPr>
          <w:lang w:val="es-ES"/>
        </w:rPr>
        <w:t>UNO</w:t>
      </w:r>
      <w:r w:rsidR="000D57AD" w:rsidRPr="00DB3066">
        <w:rPr>
          <w:lang w:val="es-ES"/>
        </w:rPr>
        <w:t xml:space="preserve"> </w:t>
      </w:r>
      <w:r w:rsidR="0039416F" w:rsidRPr="00DB3066">
        <w:rPr>
          <w:lang w:val="es-ES"/>
        </w:rPr>
        <w:t xml:space="preserve">considerarán la posibilidad de </w:t>
      </w:r>
      <w:r w:rsidR="00C13DFB" w:rsidRPr="00DB3066">
        <w:rPr>
          <w:lang w:val="es-ES"/>
        </w:rPr>
        <w:t xml:space="preserve">vincular </w:t>
      </w:r>
      <w:r w:rsidR="008D3E6D" w:rsidRPr="00DB3066">
        <w:rPr>
          <w:lang w:val="es-ES"/>
        </w:rPr>
        <w:t xml:space="preserve">la </w:t>
      </w:r>
      <w:r w:rsidR="00E3350B" w:rsidRPr="00DB3066">
        <w:rPr>
          <w:lang w:val="es-ES"/>
        </w:rPr>
        <w:t xml:space="preserve">capacitación remanente </w:t>
      </w:r>
      <w:r w:rsidR="00C94DE2" w:rsidRPr="00DB3066">
        <w:rPr>
          <w:lang w:val="es-ES"/>
        </w:rPr>
        <w:t xml:space="preserve">en el marco de </w:t>
      </w:r>
      <w:r w:rsidR="00A52513" w:rsidRPr="00DB3066">
        <w:rPr>
          <w:lang w:val="es-ES"/>
        </w:rPr>
        <w:t>la</w:t>
      </w:r>
      <w:r w:rsidR="00C94DE2" w:rsidRPr="00DB3066">
        <w:rPr>
          <w:lang w:val="es-ES"/>
        </w:rPr>
        <w:t xml:space="preserve"> etapa II </w:t>
      </w:r>
      <w:r w:rsidR="00A52513" w:rsidRPr="00DB3066">
        <w:rPr>
          <w:lang w:val="es-ES"/>
        </w:rPr>
        <w:t xml:space="preserve">del </w:t>
      </w:r>
      <w:r w:rsidR="004577C5" w:rsidRPr="00DB3066">
        <w:rPr>
          <w:lang w:val="es-ES"/>
        </w:rPr>
        <w:t xml:space="preserve">PGEH </w:t>
      </w:r>
      <w:r w:rsidR="00E3350B" w:rsidRPr="00DB3066">
        <w:rPr>
          <w:lang w:val="es-ES"/>
        </w:rPr>
        <w:t xml:space="preserve">con el plan </w:t>
      </w:r>
      <w:r w:rsidR="001E621A" w:rsidRPr="00DB3066">
        <w:rPr>
          <w:lang w:val="es-ES"/>
        </w:rPr>
        <w:t xml:space="preserve">de certificación </w:t>
      </w:r>
      <w:r w:rsidR="0039416F" w:rsidRPr="00DB3066">
        <w:rPr>
          <w:lang w:val="es-ES"/>
        </w:rPr>
        <w:t xml:space="preserve">una vez que </w:t>
      </w:r>
      <w:r w:rsidR="00EE36F0" w:rsidRPr="00DB3066">
        <w:rPr>
          <w:lang w:val="es-ES"/>
        </w:rPr>
        <w:t xml:space="preserve">este último esté </w:t>
      </w:r>
      <w:r w:rsidR="00E3350B" w:rsidRPr="00DB3066">
        <w:rPr>
          <w:lang w:val="es-ES"/>
        </w:rPr>
        <w:t>plenamente operativo</w:t>
      </w:r>
      <w:r w:rsidR="00997AFF" w:rsidRPr="00DB3066">
        <w:rPr>
          <w:lang w:val="es-ES"/>
        </w:rPr>
        <w:t>.</w:t>
      </w:r>
    </w:p>
    <w:p w14:paraId="244DBCEC" w14:textId="60A05FA9" w:rsidR="00A30A8E" w:rsidRPr="00DB3066" w:rsidRDefault="006B2544" w:rsidP="00A30A8E">
      <w:pPr>
        <w:pStyle w:val="Heading1"/>
        <w:rPr>
          <w:lang w:val="es-ES"/>
        </w:rPr>
      </w:pPr>
      <w:r w:rsidRPr="00DB3066">
        <w:rPr>
          <w:lang w:val="es-ES"/>
        </w:rPr>
        <w:t xml:space="preserve">La Secretaría solicitó aclaraciones sobre las </w:t>
      </w:r>
      <w:r w:rsidR="00A92F3B" w:rsidRPr="00DB3066">
        <w:rPr>
          <w:lang w:val="es-ES"/>
        </w:rPr>
        <w:t xml:space="preserve">diferentes </w:t>
      </w:r>
      <w:r w:rsidR="006219AE" w:rsidRPr="00DB3066">
        <w:rPr>
          <w:lang w:val="es-ES"/>
        </w:rPr>
        <w:t xml:space="preserve">funciones </w:t>
      </w:r>
      <w:r w:rsidR="0077767E" w:rsidRPr="00DB3066">
        <w:rPr>
          <w:lang w:val="es-ES"/>
        </w:rPr>
        <w:t xml:space="preserve">de </w:t>
      </w:r>
      <w:r w:rsidR="006219AE" w:rsidRPr="00DB3066">
        <w:rPr>
          <w:lang w:val="es-ES"/>
        </w:rPr>
        <w:t xml:space="preserve">la ONUDI y el Gobierno de Alemania en </w:t>
      </w:r>
      <w:r w:rsidR="00C710D3" w:rsidRPr="00DB3066">
        <w:rPr>
          <w:lang w:val="es-ES"/>
        </w:rPr>
        <w:t xml:space="preserve">la ejecución </w:t>
      </w:r>
      <w:r w:rsidR="006219AE" w:rsidRPr="00DB3066">
        <w:rPr>
          <w:lang w:val="es-ES"/>
        </w:rPr>
        <w:t xml:space="preserve">del </w:t>
      </w:r>
      <w:r w:rsidR="00834A6C" w:rsidRPr="00DB3066">
        <w:rPr>
          <w:lang w:val="es-ES"/>
        </w:rPr>
        <w:t xml:space="preserve">programa </w:t>
      </w:r>
      <w:r w:rsidR="00A30A8E" w:rsidRPr="00DB3066">
        <w:rPr>
          <w:lang w:val="es-ES"/>
        </w:rPr>
        <w:t xml:space="preserve">de recuperación y reciclaje </w:t>
      </w:r>
      <w:r w:rsidR="00834A6C" w:rsidRPr="00DB3066">
        <w:rPr>
          <w:lang w:val="es-ES"/>
        </w:rPr>
        <w:t xml:space="preserve">en </w:t>
      </w:r>
      <w:r w:rsidR="006219AE" w:rsidRPr="00DB3066">
        <w:rPr>
          <w:lang w:val="es-ES"/>
        </w:rPr>
        <w:t>Burkina Faso</w:t>
      </w:r>
      <w:r w:rsidR="00C710D3" w:rsidRPr="00DB3066">
        <w:rPr>
          <w:lang w:val="es-ES"/>
        </w:rPr>
        <w:t xml:space="preserve">, en relación con </w:t>
      </w:r>
      <w:r w:rsidR="00C767D1" w:rsidRPr="00DB3066">
        <w:rPr>
          <w:lang w:val="es-ES"/>
        </w:rPr>
        <w:t>la decisión</w:t>
      </w:r>
      <w:r w:rsidR="00834A6C" w:rsidRPr="00DB3066">
        <w:rPr>
          <w:lang w:val="es-ES"/>
        </w:rPr>
        <w:t xml:space="preserve"> 95/22</w:t>
      </w:r>
      <w:r w:rsidR="00102D83" w:rsidRPr="00DB3066">
        <w:rPr>
          <w:lang w:val="es-ES"/>
        </w:rPr>
        <w:t>,</w:t>
      </w:r>
      <w:r w:rsidR="00A30A8E">
        <w:rPr>
          <w:rStyle w:val="FootnoteReference"/>
        </w:rPr>
        <w:footnoteReference w:id="5"/>
      </w:r>
      <w:r w:rsidR="00AD59B6" w:rsidRPr="00DB3066">
        <w:rPr>
          <w:lang w:val="es-ES"/>
        </w:rPr>
        <w:t xml:space="preserve"> , </w:t>
      </w:r>
      <w:r w:rsidR="00A92F3B" w:rsidRPr="00DB3066">
        <w:rPr>
          <w:lang w:val="es-ES"/>
        </w:rPr>
        <w:t xml:space="preserve">señalando </w:t>
      </w:r>
      <w:r w:rsidR="002F0D1F" w:rsidRPr="00DB3066">
        <w:rPr>
          <w:lang w:val="es-ES"/>
        </w:rPr>
        <w:t xml:space="preserve">la </w:t>
      </w:r>
      <w:r w:rsidR="005141E3" w:rsidRPr="00DB3066">
        <w:rPr>
          <w:lang w:val="es-ES"/>
        </w:rPr>
        <w:t xml:space="preserve">posible </w:t>
      </w:r>
      <w:r w:rsidR="002F0D1F" w:rsidRPr="00DB3066">
        <w:rPr>
          <w:lang w:val="es-ES"/>
        </w:rPr>
        <w:t xml:space="preserve">superposición de actividades </w:t>
      </w:r>
      <w:r w:rsidR="0056502E" w:rsidRPr="00DB3066">
        <w:rPr>
          <w:lang w:val="es-ES"/>
        </w:rPr>
        <w:t>relacionadas con la realización del estudio de factibilidad, el suministro de equipos de recuperación y regeneración</w:t>
      </w:r>
      <w:r w:rsidR="00CB7170" w:rsidRPr="00DB3066">
        <w:rPr>
          <w:lang w:val="es-ES"/>
        </w:rPr>
        <w:t xml:space="preserve">, </w:t>
      </w:r>
      <w:r w:rsidR="0056502E" w:rsidRPr="00DB3066">
        <w:rPr>
          <w:lang w:val="es-ES"/>
        </w:rPr>
        <w:t xml:space="preserve">y </w:t>
      </w:r>
      <w:r w:rsidR="00C710D3" w:rsidRPr="00DB3066">
        <w:rPr>
          <w:lang w:val="es-ES"/>
        </w:rPr>
        <w:t xml:space="preserve">el establecimiento de un </w:t>
      </w:r>
      <w:r w:rsidR="00364DED" w:rsidRPr="00DB3066">
        <w:rPr>
          <w:lang w:val="es-ES"/>
        </w:rPr>
        <w:t>centro</w:t>
      </w:r>
      <w:r w:rsidR="0056502E" w:rsidRPr="00DB3066">
        <w:rPr>
          <w:lang w:val="es-ES"/>
        </w:rPr>
        <w:t xml:space="preserve"> de regeneración. </w:t>
      </w:r>
      <w:r w:rsidR="00F90FD2" w:rsidRPr="00DB3066">
        <w:rPr>
          <w:lang w:val="es-ES"/>
        </w:rPr>
        <w:t xml:space="preserve">Como resultado de </w:t>
      </w:r>
      <w:r w:rsidR="00DB0495" w:rsidRPr="00DB3066">
        <w:rPr>
          <w:lang w:val="es-ES"/>
        </w:rPr>
        <w:t xml:space="preserve">las negociaciones detalladas </w:t>
      </w:r>
      <w:r w:rsidR="008C3890" w:rsidRPr="00DB3066">
        <w:rPr>
          <w:lang w:val="es-ES"/>
        </w:rPr>
        <w:t xml:space="preserve">con los organismos </w:t>
      </w:r>
      <w:r w:rsidR="00235BF4" w:rsidRPr="00DB3066">
        <w:rPr>
          <w:lang w:val="es-ES"/>
        </w:rPr>
        <w:t>en nombre del país</w:t>
      </w:r>
      <w:r w:rsidR="008C3890" w:rsidRPr="00DB3066">
        <w:rPr>
          <w:lang w:val="es-ES"/>
        </w:rPr>
        <w:t xml:space="preserve">, </w:t>
      </w:r>
      <w:r w:rsidR="00BB78E5" w:rsidRPr="00DB3066">
        <w:rPr>
          <w:lang w:val="es-ES"/>
        </w:rPr>
        <w:t xml:space="preserve">se han acordado las siguientes medidas para </w:t>
      </w:r>
      <w:r w:rsidR="00AD7F2B" w:rsidRPr="00DB3066">
        <w:rPr>
          <w:lang w:val="es-ES"/>
        </w:rPr>
        <w:t xml:space="preserve">reforzar </w:t>
      </w:r>
      <w:r w:rsidR="00D539A5" w:rsidRPr="00DB3066">
        <w:rPr>
          <w:lang w:val="es-ES"/>
        </w:rPr>
        <w:t xml:space="preserve">la coordinación en la ejecución </w:t>
      </w:r>
      <w:r w:rsidR="001F0771" w:rsidRPr="00DB3066">
        <w:rPr>
          <w:lang w:val="es-ES"/>
        </w:rPr>
        <w:t xml:space="preserve">de </w:t>
      </w:r>
      <w:r w:rsidR="00D539A5" w:rsidRPr="00DB3066">
        <w:rPr>
          <w:lang w:val="es-ES"/>
        </w:rPr>
        <w:t xml:space="preserve">las actividades </w:t>
      </w:r>
      <w:r w:rsidR="00D539A5" w:rsidRPr="00DB3066">
        <w:rPr>
          <w:lang w:val="es-ES"/>
        </w:rPr>
        <w:lastRenderedPageBreak/>
        <w:t>relacionadas</w:t>
      </w:r>
      <w:r w:rsidR="009465DB" w:rsidRPr="00DB3066">
        <w:rPr>
          <w:lang w:val="es-ES"/>
        </w:rPr>
        <w:t xml:space="preserve">, </w:t>
      </w:r>
      <w:r w:rsidR="00F12FF7" w:rsidRPr="00DB3066">
        <w:rPr>
          <w:lang w:val="es-ES"/>
        </w:rPr>
        <w:t xml:space="preserve">garantizar </w:t>
      </w:r>
      <w:r w:rsidR="00C741B4" w:rsidRPr="00DB3066">
        <w:rPr>
          <w:lang w:val="es-ES"/>
        </w:rPr>
        <w:t xml:space="preserve">la eficiencia en los costos </w:t>
      </w:r>
      <w:r w:rsidR="00844E31" w:rsidRPr="00DB3066">
        <w:rPr>
          <w:lang w:val="es-ES"/>
        </w:rPr>
        <w:t xml:space="preserve">y </w:t>
      </w:r>
      <w:r w:rsidR="00F12FF7" w:rsidRPr="00DB3066">
        <w:rPr>
          <w:lang w:val="es-ES"/>
        </w:rPr>
        <w:t xml:space="preserve">crear </w:t>
      </w:r>
      <w:r w:rsidR="00646FAC" w:rsidRPr="00DB3066">
        <w:rPr>
          <w:lang w:val="es-ES"/>
        </w:rPr>
        <w:t xml:space="preserve">sinergias </w:t>
      </w:r>
      <w:r w:rsidR="00B625E7" w:rsidRPr="00DB3066">
        <w:rPr>
          <w:lang w:val="es-ES"/>
        </w:rPr>
        <w:t xml:space="preserve">entre </w:t>
      </w:r>
      <w:r w:rsidR="002D138A" w:rsidRPr="00DB3066">
        <w:rPr>
          <w:lang w:val="es-ES"/>
        </w:rPr>
        <w:t xml:space="preserve">el </w:t>
      </w:r>
      <w:r w:rsidR="00B625E7" w:rsidRPr="00DB3066">
        <w:rPr>
          <w:lang w:val="es-ES"/>
        </w:rPr>
        <w:t xml:space="preserve">PGEH y </w:t>
      </w:r>
      <w:r w:rsidR="000722F4" w:rsidRPr="00DB3066">
        <w:rPr>
          <w:lang w:val="es-ES"/>
        </w:rPr>
        <w:t>el Plan de aplicación de la Enmienda de Kigali relativa a los HFC (</w:t>
      </w:r>
      <w:r w:rsidR="00B625E7" w:rsidRPr="00DB3066">
        <w:rPr>
          <w:lang w:val="es-ES"/>
        </w:rPr>
        <w:t>PAK</w:t>
      </w:r>
      <w:r w:rsidR="000722F4" w:rsidRPr="00DB3066">
        <w:rPr>
          <w:lang w:val="es-ES"/>
        </w:rPr>
        <w:t>)</w:t>
      </w:r>
      <w:r w:rsidR="00D90D9E" w:rsidRPr="00DB3066">
        <w:rPr>
          <w:lang w:val="es-ES"/>
        </w:rPr>
        <w:t>:</w:t>
      </w:r>
    </w:p>
    <w:p w14:paraId="31A65253" w14:textId="333D7B24" w:rsidR="00D90D9E" w:rsidRPr="00DB3066" w:rsidRDefault="001A1FC9" w:rsidP="00C710D3">
      <w:pPr>
        <w:pStyle w:val="Heading2"/>
        <w:rPr>
          <w:lang w:val="es-ES"/>
        </w:rPr>
      </w:pPr>
      <w:r w:rsidRPr="005B354A">
        <w:rPr>
          <w:lang w:val="es-ES"/>
        </w:rPr>
        <w:t>La ONUDI, en consulta con el Gobierno de Alemania, utilizará el estudio de viabilidad inicial presentado en la 95ª reunión</w:t>
      </w:r>
      <w:r>
        <w:rPr>
          <w:rStyle w:val="FootnoteReference"/>
        </w:rPr>
        <w:footnoteReference w:id="6"/>
      </w:r>
      <w:r w:rsidRPr="00DB3066">
        <w:rPr>
          <w:lang w:val="es-ES"/>
        </w:rPr>
        <w:t xml:space="preserve"> </w:t>
      </w:r>
      <w:r w:rsidRPr="005B354A">
        <w:rPr>
          <w:lang w:val="es-ES"/>
        </w:rPr>
        <w:t>para validar sus resultados y la lista propuesta de equipos que debe adquirir el Gobierno de Alemania, teniendo en cuenta los equipos ya adquiridos por la ONUDI.</w:t>
      </w:r>
    </w:p>
    <w:p w14:paraId="59BF02AE" w14:textId="7E6A22D3" w:rsidR="00016384" w:rsidRPr="00DB3066" w:rsidRDefault="00016384" w:rsidP="00016384">
      <w:pPr>
        <w:pStyle w:val="Heading2"/>
        <w:rPr>
          <w:lang w:val="es-ES"/>
        </w:rPr>
      </w:pPr>
      <w:r w:rsidRPr="00DB3066">
        <w:rPr>
          <w:rFonts w:eastAsia="Times New Roman"/>
          <w:lang w:val="es-ES"/>
        </w:rPr>
        <w:t xml:space="preserve">El equipo ya adquirido por la ONUDI se distribuirá para apoyar a los centros de excelencia con objetivos de capacitación y al sector de servicio y mantenimiento de equipos de refrigeración y aire acondicionado (RAC), con miras a apoyar el establecimiento de </w:t>
      </w:r>
      <w:r w:rsidR="00F3386E" w:rsidRPr="00DB3066">
        <w:rPr>
          <w:rFonts w:eastAsia="Times New Roman"/>
          <w:lang w:val="es-ES"/>
        </w:rPr>
        <w:t xml:space="preserve">una </w:t>
      </w:r>
      <w:r w:rsidRPr="00DB3066">
        <w:rPr>
          <w:rFonts w:eastAsia="Times New Roman"/>
          <w:lang w:val="es-ES"/>
        </w:rPr>
        <w:t>red de recuperación;</w:t>
      </w:r>
    </w:p>
    <w:p w14:paraId="30BDBEBF" w14:textId="52ECC3CA" w:rsidR="00E509A1" w:rsidRPr="00DB3066" w:rsidRDefault="00E509A1" w:rsidP="00C710D3">
      <w:pPr>
        <w:pStyle w:val="Heading2"/>
        <w:rPr>
          <w:lang w:val="es-ES"/>
        </w:rPr>
      </w:pPr>
      <w:r w:rsidRPr="00DB3066">
        <w:rPr>
          <w:lang w:val="es-ES"/>
        </w:rPr>
        <w:t xml:space="preserve">El Gobierno de Alemania establecerá el </w:t>
      </w:r>
      <w:r w:rsidR="00DF1EBC" w:rsidRPr="00DB3066">
        <w:rPr>
          <w:lang w:val="es-ES"/>
        </w:rPr>
        <w:t>centro</w:t>
      </w:r>
      <w:r w:rsidRPr="00DB3066">
        <w:rPr>
          <w:lang w:val="es-ES"/>
        </w:rPr>
        <w:t xml:space="preserve"> de regeneración y se encargará de la adquisición del equipo correspondiente </w:t>
      </w:r>
      <w:r w:rsidR="00F43FDA" w:rsidRPr="00DB3066">
        <w:rPr>
          <w:lang w:val="es-ES"/>
        </w:rPr>
        <w:t xml:space="preserve">en la etapa I del </w:t>
      </w:r>
      <w:r w:rsidR="00587CFF" w:rsidRPr="00DB3066">
        <w:rPr>
          <w:lang w:val="es-ES"/>
        </w:rPr>
        <w:t>PAK</w:t>
      </w:r>
      <w:r w:rsidR="00F43FDA" w:rsidRPr="00DB3066">
        <w:rPr>
          <w:lang w:val="es-ES"/>
        </w:rPr>
        <w:t xml:space="preserve">, </w:t>
      </w:r>
      <w:r w:rsidR="00A30A8E" w:rsidRPr="00DB3066">
        <w:rPr>
          <w:lang w:val="es-ES"/>
        </w:rPr>
        <w:t xml:space="preserve">conforme </w:t>
      </w:r>
      <w:r w:rsidR="00DF1EBC" w:rsidRPr="00DB3066">
        <w:rPr>
          <w:lang w:val="es-ES"/>
        </w:rPr>
        <w:t xml:space="preserve">a </w:t>
      </w:r>
      <w:r w:rsidRPr="00DB3066">
        <w:rPr>
          <w:lang w:val="es-ES"/>
        </w:rPr>
        <w:t xml:space="preserve">la decisión 95/22; </w:t>
      </w:r>
    </w:p>
    <w:p w14:paraId="643C65AB" w14:textId="6F72BDEF" w:rsidR="00E509A1" w:rsidRPr="00DB3066" w:rsidRDefault="00E509A1" w:rsidP="00E509A1">
      <w:pPr>
        <w:pStyle w:val="Heading2"/>
        <w:rPr>
          <w:lang w:val="es-ES"/>
        </w:rPr>
      </w:pPr>
      <w:r w:rsidRPr="00DB3066">
        <w:rPr>
          <w:lang w:val="es-ES"/>
        </w:rPr>
        <w:t xml:space="preserve">La ONUDI evaluará más a fondo las </w:t>
      </w:r>
      <w:r w:rsidR="00DD11AB" w:rsidRPr="00DB3066">
        <w:rPr>
          <w:lang w:val="es-ES"/>
        </w:rPr>
        <w:t>necesidades del centro</w:t>
      </w:r>
      <w:r w:rsidRPr="00DB3066">
        <w:rPr>
          <w:lang w:val="es-ES"/>
        </w:rPr>
        <w:t xml:space="preserve"> de regeneración </w:t>
      </w:r>
      <w:r w:rsidR="00F43FDA" w:rsidRPr="00DB3066">
        <w:rPr>
          <w:lang w:val="es-ES"/>
        </w:rPr>
        <w:t xml:space="preserve">una vez que entre en funcionamiento </w:t>
      </w:r>
      <w:r w:rsidR="00A30A8E" w:rsidRPr="00DB3066">
        <w:rPr>
          <w:lang w:val="es-ES"/>
        </w:rPr>
        <w:t xml:space="preserve">e </w:t>
      </w:r>
      <w:r w:rsidRPr="00DB3066">
        <w:rPr>
          <w:lang w:val="es-ES"/>
        </w:rPr>
        <w:t xml:space="preserve">individualizará </w:t>
      </w:r>
      <w:r w:rsidR="00F43FDA" w:rsidRPr="00DB3066">
        <w:rPr>
          <w:lang w:val="es-ES"/>
        </w:rPr>
        <w:t xml:space="preserve">cualquier </w:t>
      </w:r>
      <w:r w:rsidRPr="00DB3066">
        <w:rPr>
          <w:lang w:val="es-ES"/>
        </w:rPr>
        <w:t xml:space="preserve">equipo adicional </w:t>
      </w:r>
      <w:r w:rsidR="00F43FDA" w:rsidRPr="00DB3066">
        <w:rPr>
          <w:lang w:val="es-ES"/>
        </w:rPr>
        <w:t xml:space="preserve">necesario </w:t>
      </w:r>
      <w:r w:rsidRPr="00DB3066">
        <w:rPr>
          <w:lang w:val="es-ES"/>
        </w:rPr>
        <w:t xml:space="preserve">para incentivar su funcionamiento </w:t>
      </w:r>
      <w:r w:rsidR="00E63D55" w:rsidRPr="00DB3066">
        <w:rPr>
          <w:lang w:val="es-ES"/>
        </w:rPr>
        <w:t xml:space="preserve">y sostenibilidad </w:t>
      </w:r>
      <w:r w:rsidRPr="00DB3066">
        <w:rPr>
          <w:lang w:val="es-ES"/>
        </w:rPr>
        <w:t xml:space="preserve">antes de </w:t>
      </w:r>
      <w:r w:rsidR="008028E8" w:rsidRPr="00DB3066">
        <w:rPr>
          <w:lang w:val="es-ES"/>
        </w:rPr>
        <w:t xml:space="preserve">la presentación del </w:t>
      </w:r>
      <w:r w:rsidRPr="00DB3066">
        <w:rPr>
          <w:lang w:val="es-ES"/>
        </w:rPr>
        <w:t xml:space="preserve">siguiente tramo </w:t>
      </w:r>
      <w:r w:rsidR="004858EC" w:rsidRPr="00DB3066">
        <w:rPr>
          <w:lang w:val="es-ES"/>
        </w:rPr>
        <w:t xml:space="preserve">de </w:t>
      </w:r>
      <w:r w:rsidR="00F43FDA" w:rsidRPr="00DB3066">
        <w:rPr>
          <w:lang w:val="es-ES"/>
        </w:rPr>
        <w:t xml:space="preserve">la etapa II del </w:t>
      </w:r>
      <w:r w:rsidR="004858EC" w:rsidRPr="00DB3066">
        <w:rPr>
          <w:lang w:val="es-ES"/>
        </w:rPr>
        <w:t>PGEH</w:t>
      </w:r>
      <w:r w:rsidRPr="00DB3066">
        <w:rPr>
          <w:lang w:val="es-ES"/>
        </w:rPr>
        <w:t xml:space="preserve">; </w:t>
      </w:r>
      <w:r w:rsidR="00873677" w:rsidRPr="00DB3066">
        <w:rPr>
          <w:rFonts w:eastAsia="Times New Roman"/>
          <w:lang w:val="es-ES"/>
        </w:rPr>
        <w:t>y</w:t>
      </w:r>
    </w:p>
    <w:p w14:paraId="6CBB0339" w14:textId="4C48452F" w:rsidR="00F24CEB" w:rsidRPr="00DB3066" w:rsidRDefault="00E72738" w:rsidP="008028E8">
      <w:pPr>
        <w:pStyle w:val="Heading2"/>
        <w:rPr>
          <w:lang w:val="es-ES"/>
        </w:rPr>
      </w:pPr>
      <w:r w:rsidRPr="00DB3066">
        <w:rPr>
          <w:lang w:val="es-ES"/>
        </w:rPr>
        <w:t xml:space="preserve">La ONUDI </w:t>
      </w:r>
      <w:r w:rsidR="006B0F11" w:rsidRPr="00DB3066">
        <w:rPr>
          <w:lang w:val="es-ES"/>
        </w:rPr>
        <w:t xml:space="preserve">y el Gobierno de Alemania </w:t>
      </w:r>
      <w:r w:rsidR="00F43FDA" w:rsidRPr="00DB3066">
        <w:rPr>
          <w:lang w:val="es-ES"/>
        </w:rPr>
        <w:t xml:space="preserve">presentarán un </w:t>
      </w:r>
      <w:r w:rsidRPr="00DB3066">
        <w:rPr>
          <w:lang w:val="es-ES"/>
        </w:rPr>
        <w:t>informe detallado</w:t>
      </w:r>
      <w:r w:rsidR="00002908" w:rsidRPr="00DB3066">
        <w:rPr>
          <w:lang w:val="es-ES"/>
        </w:rPr>
        <w:t xml:space="preserve">, </w:t>
      </w:r>
      <w:r w:rsidR="00AB2A0C" w:rsidRPr="00DB3066">
        <w:rPr>
          <w:lang w:val="es-ES"/>
        </w:rPr>
        <w:t xml:space="preserve">a través del PNUMA como principal organismo de ejecución de la </w:t>
      </w:r>
      <w:r w:rsidR="005244F0">
        <w:rPr>
          <w:lang w:val="es-ES"/>
        </w:rPr>
        <w:t>etapa</w:t>
      </w:r>
      <w:r w:rsidR="00AB2A0C" w:rsidRPr="00DB3066">
        <w:rPr>
          <w:lang w:val="es-ES"/>
        </w:rPr>
        <w:t xml:space="preserve"> II del PGEH</w:t>
      </w:r>
      <w:r w:rsidR="002D24EC" w:rsidRPr="00DB3066">
        <w:rPr>
          <w:lang w:val="es-ES"/>
        </w:rPr>
        <w:t xml:space="preserve">, </w:t>
      </w:r>
      <w:r w:rsidR="006E174E" w:rsidRPr="00DB3066">
        <w:rPr>
          <w:lang w:val="es-ES"/>
        </w:rPr>
        <w:t>a la primera reunión del Comité Ejecutivo en</w:t>
      </w:r>
      <w:r w:rsidR="00F43FDA" w:rsidRPr="00DB3066">
        <w:rPr>
          <w:lang w:val="es-ES"/>
        </w:rPr>
        <w:t xml:space="preserve"> 2027 sobre </w:t>
      </w:r>
      <w:r w:rsidR="006E174E" w:rsidRPr="00DB3066">
        <w:rPr>
          <w:lang w:val="es-ES"/>
        </w:rPr>
        <w:t xml:space="preserve">los avances logrados en </w:t>
      </w:r>
      <w:r w:rsidR="001C4F5D" w:rsidRPr="00DB3066">
        <w:rPr>
          <w:lang w:val="es-ES"/>
        </w:rPr>
        <w:t xml:space="preserve">la coordinación de las actividades </w:t>
      </w:r>
      <w:r w:rsidR="000F4FBF" w:rsidRPr="00DB3066">
        <w:rPr>
          <w:lang w:val="es-ES"/>
        </w:rPr>
        <w:t>relacionadas</w:t>
      </w:r>
      <w:r w:rsidR="001C4F5D" w:rsidRPr="00DB3066">
        <w:rPr>
          <w:lang w:val="es-ES"/>
        </w:rPr>
        <w:t xml:space="preserve">, el establecimiento del centro de recuperación, </w:t>
      </w:r>
      <w:r w:rsidR="000412E4" w:rsidRPr="00DB3066">
        <w:rPr>
          <w:lang w:val="es-ES"/>
        </w:rPr>
        <w:t xml:space="preserve">el desarrollo del modelo de gestión definitivo y </w:t>
      </w:r>
      <w:r w:rsidR="00A96801" w:rsidRPr="00DB3066">
        <w:rPr>
          <w:lang w:val="es-ES"/>
        </w:rPr>
        <w:t xml:space="preserve">el estado de </w:t>
      </w:r>
      <w:r w:rsidR="00F43FDA" w:rsidRPr="00DB3066">
        <w:rPr>
          <w:lang w:val="es-ES"/>
        </w:rPr>
        <w:t xml:space="preserve">la adquisición de </w:t>
      </w:r>
      <w:r w:rsidR="00A96801" w:rsidRPr="00DB3066">
        <w:rPr>
          <w:lang w:val="es-ES"/>
        </w:rPr>
        <w:t xml:space="preserve">los equipos </w:t>
      </w:r>
      <w:r w:rsidR="00F43FDA" w:rsidRPr="00DB3066">
        <w:rPr>
          <w:lang w:val="es-ES"/>
        </w:rPr>
        <w:t xml:space="preserve">del centro </w:t>
      </w:r>
      <w:r w:rsidR="00A96801" w:rsidRPr="00DB3066">
        <w:rPr>
          <w:lang w:val="es-ES"/>
        </w:rPr>
        <w:t>y su funcionamiento.</w:t>
      </w:r>
    </w:p>
    <w:p w14:paraId="231A529C" w14:textId="77777777" w:rsidR="00FE79C5" w:rsidRPr="00DB3066" w:rsidRDefault="00FE79C5" w:rsidP="00FE79C5">
      <w:pPr>
        <w:pStyle w:val="Heading1"/>
        <w:numPr>
          <w:ilvl w:val="0"/>
          <w:numId w:val="0"/>
        </w:numPr>
        <w:rPr>
          <w:i/>
          <w:iCs/>
          <w:lang w:val="es-ES"/>
        </w:rPr>
      </w:pPr>
      <w:r w:rsidRPr="00DB3066">
        <w:rPr>
          <w:i/>
          <w:iCs/>
          <w:lang w:val="es-ES"/>
        </w:rPr>
        <w:t>Actividades adicionales para mantener la eficiencia energética en el sector de servicio técnico de equipos de refrigeración</w:t>
      </w:r>
    </w:p>
    <w:p w14:paraId="4B62A9D6" w14:textId="540B5D95" w:rsidR="00FE79C5" w:rsidRPr="00DB3066" w:rsidRDefault="00FE79C5" w:rsidP="00FE79C5">
      <w:pPr>
        <w:pStyle w:val="Heading1"/>
        <w:rPr>
          <w:lang w:val="es-ES"/>
        </w:rPr>
      </w:pPr>
      <w:r w:rsidRPr="00DB3066">
        <w:rPr>
          <w:lang w:val="es-ES"/>
        </w:rPr>
        <w:t xml:space="preserve">La Secretaría tomó nota del bajo nivel de ejecución y desembolso de las actividades adicionales destinadas a mantener la eficiencia energética, en el que la mayoría de las actividades </w:t>
      </w:r>
      <w:r w:rsidR="00DD1034" w:rsidRPr="00DB3066">
        <w:rPr>
          <w:lang w:val="es-ES"/>
        </w:rPr>
        <w:t>se encuentran</w:t>
      </w:r>
      <w:r w:rsidRPr="00DB3066">
        <w:rPr>
          <w:lang w:val="es-ES"/>
        </w:rPr>
        <w:t xml:space="preserve"> todavía en la etapa de planificación. Sobre la base del debate con el Gobierno de Alemania y las garantías ofrecidas de que la ejecución se acelerará en el próximo período</w:t>
      </w:r>
      <w:r w:rsidR="0031326E" w:rsidRPr="00DB3066">
        <w:rPr>
          <w:lang w:val="es-ES"/>
        </w:rPr>
        <w:t xml:space="preserve">, y </w:t>
      </w:r>
      <w:r w:rsidRPr="00DB3066">
        <w:rPr>
          <w:lang w:val="es-ES"/>
        </w:rPr>
        <w:t>señalando que se han llevado a cabo todos los trabajos preparatorios</w:t>
      </w:r>
      <w:r w:rsidR="0031326E" w:rsidRPr="00DB3066">
        <w:rPr>
          <w:lang w:val="es-ES"/>
        </w:rPr>
        <w:t xml:space="preserve">, </w:t>
      </w:r>
      <w:r w:rsidRPr="00DB3066">
        <w:rPr>
          <w:lang w:val="es-ES"/>
        </w:rPr>
        <w:t xml:space="preserve">se acordó que se presentará un informe a la primera reunión del Comité Ejecutivo en 2027, en el que se detallarán los avances en la ejecución de las actividades relacionadas y el desembolso de los fondos. </w:t>
      </w:r>
    </w:p>
    <w:p w14:paraId="0798C941" w14:textId="21C0377C" w:rsidR="00F72392" w:rsidRPr="00DB3066" w:rsidRDefault="00F72392" w:rsidP="00F94BC7">
      <w:pPr>
        <w:pStyle w:val="Heading1"/>
        <w:numPr>
          <w:ilvl w:val="0"/>
          <w:numId w:val="0"/>
        </w:numPr>
        <w:rPr>
          <w:u w:val="single"/>
          <w:lang w:val="es-ES"/>
        </w:rPr>
      </w:pPr>
      <w:r w:rsidRPr="00DB3066">
        <w:rPr>
          <w:u w:val="single"/>
          <w:lang w:val="es-ES"/>
        </w:rPr>
        <w:t>Aplicación de la política de género</w:t>
      </w:r>
    </w:p>
    <w:p w14:paraId="0B6D6575" w14:textId="3CEFCD12" w:rsidR="00EC568C" w:rsidRPr="00DB3066" w:rsidRDefault="00526F3C" w:rsidP="00526F3C">
      <w:pPr>
        <w:pStyle w:val="Heading1"/>
        <w:rPr>
          <w:lang w:val="es-ES"/>
        </w:rPr>
      </w:pPr>
      <w:r w:rsidRPr="00DB3066">
        <w:rPr>
          <w:lang w:val="es-ES"/>
        </w:rPr>
        <w:t>De acuerdo con las decisiones 84/92</w:t>
      </w:r>
      <w:r w:rsidR="00CB743B">
        <w:rPr>
          <w:lang w:val="es-ES"/>
        </w:rPr>
        <w:t xml:space="preserve"> </w:t>
      </w:r>
      <w:r w:rsidRPr="00DB3066">
        <w:rPr>
          <w:lang w:val="es-ES"/>
        </w:rPr>
        <w:t>d) y 90/48</w:t>
      </w:r>
      <w:r w:rsidR="00CB743B">
        <w:rPr>
          <w:lang w:val="es-ES"/>
        </w:rPr>
        <w:t xml:space="preserve"> </w:t>
      </w:r>
      <w:r w:rsidRPr="00DB3066">
        <w:rPr>
          <w:lang w:val="es-ES"/>
        </w:rPr>
        <w:t xml:space="preserve">c), la </w:t>
      </w:r>
      <w:r w:rsidR="00517149">
        <w:rPr>
          <w:lang w:val="es-ES"/>
        </w:rPr>
        <w:t>UNO</w:t>
      </w:r>
      <w:r w:rsidRPr="00DB3066">
        <w:rPr>
          <w:lang w:val="es-ES"/>
        </w:rPr>
        <w:t xml:space="preserve"> de Burkina Faso ha iniciado la recopilación de datos durante talleres, reuniones y encuentros con las partes interesadas para realizar la supervisión de la participación de las mujeres. La </w:t>
      </w:r>
      <w:r w:rsidR="00517149">
        <w:rPr>
          <w:lang w:val="es-ES"/>
        </w:rPr>
        <w:t>UNO</w:t>
      </w:r>
      <w:r w:rsidRPr="00DB3066">
        <w:rPr>
          <w:lang w:val="es-ES"/>
        </w:rPr>
        <w:t xml:space="preserve"> también llevó a cabo una campaña para incentivar la participación de las mujeres en el sector de la refrigeración y el aire acondicionado (RAC) al margen de la celebración del Día del Ozono, con la participación de asociaciones gremiales del sector RAC. Los datos de participación muestran que las mujeres representaron el 19 % de los participantes en la capacitación aduanera y el 12 % de los participantes en la capacitación de técnicos de refrigeración y aire acondicionado.</w:t>
      </w:r>
    </w:p>
    <w:p w14:paraId="7ED9FEBC" w14:textId="77777777" w:rsidR="00F72392" w:rsidRPr="00DB3066" w:rsidRDefault="00F72392" w:rsidP="007E34D2">
      <w:pPr>
        <w:keepNext/>
        <w:spacing w:before="100" w:beforeAutospacing="1" w:after="240"/>
        <w:jc w:val="left"/>
        <w:rPr>
          <w:u w:val="single"/>
          <w:lang w:val="es-ES"/>
        </w:rPr>
      </w:pPr>
      <w:r w:rsidRPr="00DB3066">
        <w:rPr>
          <w:u w:val="single"/>
          <w:lang w:val="es-ES"/>
        </w:rPr>
        <w:lastRenderedPageBreak/>
        <w:t>Sustentabilidad de la eliminación de HCFC y evaluación de riesgos</w:t>
      </w:r>
    </w:p>
    <w:p w14:paraId="0C0E6C35" w14:textId="14D0E46A" w:rsidR="00795C2A" w:rsidRPr="00DB3066" w:rsidRDefault="00795C2A" w:rsidP="00F93A9B">
      <w:pPr>
        <w:pStyle w:val="Heading1"/>
        <w:rPr>
          <w:lang w:val="es-ES"/>
        </w:rPr>
      </w:pPr>
      <w:r w:rsidRPr="00DB3066">
        <w:rPr>
          <w:lang w:val="es-ES"/>
        </w:rPr>
        <w:t>El Gobierno de Burkina Faso está adoptando medidas para garantizar la sostenibilidad de largo plazo de las actividades del PGEH, al tiempo que elimina progresivamente los HCFC remanentes. Con el fin de reducir la demanda nacional de HCFC-22</w:t>
      </w:r>
      <w:r w:rsidR="006F6D39">
        <w:rPr>
          <w:lang w:val="es-ES"/>
        </w:rPr>
        <w:t xml:space="preserve"> </w:t>
      </w:r>
      <w:r w:rsidRPr="00DB3066">
        <w:rPr>
          <w:lang w:val="es-ES"/>
        </w:rPr>
        <w:t>el único HCFC que se importa y utiliza en el sector servicio técnico el país introducirá una prohibición de los equipos que dependan de los HCFC a partir del 1 de enero de 2027.</w:t>
      </w:r>
      <w:r w:rsidR="00F93A9B" w:rsidRPr="00DB3066">
        <w:rPr>
          <w:lang w:val="es-ES"/>
        </w:rPr>
        <w:t xml:space="preserve"> </w:t>
      </w:r>
      <w:r w:rsidRPr="00DB3066">
        <w:rPr>
          <w:lang w:val="es-ES"/>
        </w:rPr>
        <w:t xml:space="preserve">Ya se está involucrando y sensibilizando a los importadores, distribuidores y minoristas de equipos sobre la próxima prohibición. Esto, junto con el desarrollo de capacidades entre las aduanas y otros organismos de control fronterizo, respaldará la aplicación efectiva de la prohibición una vez que entre en vigor. La capacitación de los técnicos de refrigeración y aire acondicionado (RAC) sobre el uso seguro de refrigerantes de bajo PCA también continuará para apoyar una transición fluida y garantizar que los técnicos cuenten con la capacidad necesaria. </w:t>
      </w:r>
      <w:r w:rsidR="00F93A9B" w:rsidRPr="00DB3066">
        <w:rPr>
          <w:lang w:val="es-ES"/>
        </w:rPr>
        <w:t xml:space="preserve">El PNUMA confirmó que existen riesgos de seguridad en </w:t>
      </w:r>
      <w:r w:rsidR="00FF3D8D" w:rsidRPr="00DB3066">
        <w:rPr>
          <w:lang w:val="es-ES"/>
        </w:rPr>
        <w:t xml:space="preserve">algunas </w:t>
      </w:r>
      <w:r w:rsidR="00F93A9B" w:rsidRPr="00DB3066">
        <w:rPr>
          <w:lang w:val="es-ES"/>
        </w:rPr>
        <w:t xml:space="preserve">partes del país. Por lo tanto, las actividades de capacitación se </w:t>
      </w:r>
      <w:r w:rsidR="00FF3D8D" w:rsidRPr="00DB3066">
        <w:rPr>
          <w:lang w:val="es-ES"/>
        </w:rPr>
        <w:t xml:space="preserve">planifican y </w:t>
      </w:r>
      <w:r w:rsidR="00F93A9B" w:rsidRPr="00DB3066">
        <w:rPr>
          <w:lang w:val="es-ES"/>
        </w:rPr>
        <w:t xml:space="preserve">llevan a cabo únicamente en zonas seguras, </w:t>
      </w:r>
      <w:r w:rsidR="00EA0337" w:rsidRPr="00DB3066">
        <w:rPr>
          <w:lang w:val="es-ES"/>
        </w:rPr>
        <w:t xml:space="preserve">lo que abarca la mayoría de las principales ciudades </w:t>
      </w:r>
      <w:r w:rsidR="00F93A9B" w:rsidRPr="00DB3066">
        <w:rPr>
          <w:lang w:val="es-ES"/>
        </w:rPr>
        <w:t xml:space="preserve">de </w:t>
      </w:r>
      <w:r w:rsidR="00EA0337" w:rsidRPr="00DB3066">
        <w:rPr>
          <w:lang w:val="es-ES"/>
        </w:rPr>
        <w:t xml:space="preserve">Burkina Faso e incluye la participación </w:t>
      </w:r>
      <w:r w:rsidR="00487F96" w:rsidRPr="00DB3066">
        <w:rPr>
          <w:lang w:val="es-ES"/>
        </w:rPr>
        <w:t>de la mayoría de las partes interesadas clave del proyecto. El PNUMA</w:t>
      </w:r>
      <w:r w:rsidR="007854C5" w:rsidRPr="00DB3066">
        <w:rPr>
          <w:lang w:val="es-ES"/>
        </w:rPr>
        <w:t xml:space="preserve">, </w:t>
      </w:r>
      <w:r w:rsidR="00F93A9B" w:rsidRPr="00DB3066">
        <w:rPr>
          <w:lang w:val="es-ES"/>
        </w:rPr>
        <w:t xml:space="preserve">en </w:t>
      </w:r>
      <w:r w:rsidR="00487F96" w:rsidRPr="00DB3066">
        <w:rPr>
          <w:lang w:val="es-ES"/>
        </w:rPr>
        <w:t xml:space="preserve">cooperación con la </w:t>
      </w:r>
      <w:r w:rsidR="00517149">
        <w:rPr>
          <w:lang w:val="es-ES"/>
        </w:rPr>
        <w:t>UNO</w:t>
      </w:r>
      <w:r w:rsidR="007854C5" w:rsidRPr="00DB3066">
        <w:rPr>
          <w:lang w:val="es-ES"/>
        </w:rPr>
        <w:t xml:space="preserve">, </w:t>
      </w:r>
      <w:r w:rsidR="000A0D70" w:rsidRPr="00DB3066">
        <w:rPr>
          <w:lang w:val="es-ES"/>
        </w:rPr>
        <w:t xml:space="preserve">sigue </w:t>
      </w:r>
      <w:r w:rsidR="00487F96" w:rsidRPr="00DB3066">
        <w:rPr>
          <w:lang w:val="es-ES"/>
        </w:rPr>
        <w:t xml:space="preserve">realizando la supervisión de la situación y garantiza la adopción de medidas inmediatas, según sea necesario, para mitigar cualquier posible retraso </w:t>
      </w:r>
      <w:r w:rsidR="00661925" w:rsidRPr="00DB3066">
        <w:rPr>
          <w:lang w:val="es-ES"/>
        </w:rPr>
        <w:t>relacionado.</w:t>
      </w:r>
    </w:p>
    <w:p w14:paraId="2059F51D" w14:textId="77777777" w:rsidR="00F72392" w:rsidRPr="00E9063C" w:rsidRDefault="00F72392">
      <w:pPr>
        <w:keepNext/>
        <w:spacing w:before="240" w:after="240"/>
        <w:rPr>
          <w:u w:val="single"/>
        </w:rPr>
      </w:pPr>
      <w:proofErr w:type="spellStart"/>
      <w:r w:rsidRPr="00E9063C">
        <w:rPr>
          <w:u w:val="single"/>
        </w:rPr>
        <w:t>Conclusión</w:t>
      </w:r>
      <w:proofErr w:type="spellEnd"/>
    </w:p>
    <w:p w14:paraId="1F1F1587" w14:textId="588A2893" w:rsidR="00B9412A" w:rsidRPr="00DB3066" w:rsidRDefault="00FD5105" w:rsidP="00736FBC">
      <w:pPr>
        <w:pStyle w:val="Heading1"/>
        <w:rPr>
          <w:lang w:val="es-ES"/>
        </w:rPr>
      </w:pPr>
      <w:r w:rsidRPr="00DB3066">
        <w:rPr>
          <w:lang w:val="es-ES"/>
        </w:rPr>
        <w:t xml:space="preserve">La Secretaría toma nota de que el </w:t>
      </w:r>
      <w:r w:rsidR="00266D80" w:rsidRPr="00DB3066">
        <w:rPr>
          <w:lang w:val="es-ES"/>
        </w:rPr>
        <w:t xml:space="preserve">consumo de HCFC </w:t>
      </w:r>
      <w:r w:rsidR="00DF1361" w:rsidRPr="00DB3066">
        <w:rPr>
          <w:lang w:val="es-ES"/>
        </w:rPr>
        <w:t>para los años 2024 y 2025</w:t>
      </w:r>
      <w:r w:rsidR="004E284F" w:rsidRPr="00DB3066">
        <w:rPr>
          <w:lang w:val="es-ES"/>
        </w:rPr>
        <w:t xml:space="preserve">, según lo comunicado por el </w:t>
      </w:r>
      <w:r w:rsidRPr="00DB3066">
        <w:rPr>
          <w:lang w:val="es-ES"/>
        </w:rPr>
        <w:t>Gobierno de Burkina Faso</w:t>
      </w:r>
      <w:r w:rsidR="004E284F" w:rsidRPr="00DB3066">
        <w:rPr>
          <w:lang w:val="es-ES"/>
        </w:rPr>
        <w:t xml:space="preserve">, </w:t>
      </w:r>
      <w:r w:rsidR="001422DF" w:rsidRPr="00DB3066">
        <w:rPr>
          <w:lang w:val="es-ES"/>
        </w:rPr>
        <w:t xml:space="preserve">representa </w:t>
      </w:r>
      <w:r w:rsidR="003C773B" w:rsidRPr="00DB3066">
        <w:rPr>
          <w:lang w:val="es-ES"/>
        </w:rPr>
        <w:t>una reducción del</w:t>
      </w:r>
      <w:r w:rsidR="00797D71" w:rsidRPr="00DB3066">
        <w:rPr>
          <w:lang w:val="es-ES"/>
        </w:rPr>
        <w:t xml:space="preserve"> 90 </w:t>
      </w:r>
      <w:r w:rsidR="00E452F6" w:rsidRPr="00DB3066">
        <w:rPr>
          <w:lang w:val="es-ES"/>
        </w:rPr>
        <w:t xml:space="preserve">% </w:t>
      </w:r>
      <w:r w:rsidR="00BD454C" w:rsidRPr="00DB3066">
        <w:rPr>
          <w:lang w:val="es-ES"/>
        </w:rPr>
        <w:t xml:space="preserve">y </w:t>
      </w:r>
      <w:r w:rsidR="003C773B" w:rsidRPr="00DB3066">
        <w:rPr>
          <w:lang w:val="es-ES"/>
        </w:rPr>
        <w:t>del</w:t>
      </w:r>
      <w:r w:rsidR="00E452F6" w:rsidRPr="00DB3066">
        <w:rPr>
          <w:lang w:val="es-ES"/>
        </w:rPr>
        <w:t xml:space="preserve"> 92 % de la línea de base de HCFC establecida, </w:t>
      </w:r>
      <w:r w:rsidR="00517149" w:rsidRPr="00DB3066">
        <w:rPr>
          <w:lang w:val="es-ES"/>
        </w:rPr>
        <w:t>respectivamente, en</w:t>
      </w:r>
      <w:r w:rsidR="00015A04" w:rsidRPr="00DB3066">
        <w:rPr>
          <w:lang w:val="es-ES"/>
        </w:rPr>
        <w:t xml:space="preserve"> cumplimiento de la decisión 92/29 b) </w:t>
      </w:r>
      <w:proofErr w:type="spellStart"/>
      <w:r w:rsidR="00015A04" w:rsidRPr="00DB3066">
        <w:rPr>
          <w:lang w:val="es-ES"/>
        </w:rPr>
        <w:t>ii</w:t>
      </w:r>
      <w:proofErr w:type="spellEnd"/>
      <w:r w:rsidR="00015A04" w:rsidRPr="00DB3066">
        <w:rPr>
          <w:lang w:val="es-ES"/>
        </w:rPr>
        <w:t xml:space="preserve">), en la que </w:t>
      </w:r>
      <w:r w:rsidR="00765DA3" w:rsidRPr="00DB3066">
        <w:rPr>
          <w:lang w:val="es-ES"/>
        </w:rPr>
        <w:t xml:space="preserve">se solicitaba </w:t>
      </w:r>
      <w:r w:rsidRPr="00DB3066">
        <w:rPr>
          <w:lang w:val="es-ES"/>
        </w:rPr>
        <w:t xml:space="preserve">al </w:t>
      </w:r>
      <w:r w:rsidR="0060084B" w:rsidRPr="00DB3066">
        <w:rPr>
          <w:lang w:val="es-ES"/>
        </w:rPr>
        <w:t xml:space="preserve">país que redujera el consumo de HCFC en </w:t>
      </w:r>
      <w:r w:rsidRPr="00DB3066">
        <w:rPr>
          <w:lang w:val="es-ES"/>
        </w:rPr>
        <w:t xml:space="preserve">un 79 % </w:t>
      </w:r>
      <w:r w:rsidR="0060084B" w:rsidRPr="00DB3066">
        <w:rPr>
          <w:lang w:val="es-ES"/>
        </w:rPr>
        <w:t xml:space="preserve">y </w:t>
      </w:r>
      <w:r w:rsidR="002301F6" w:rsidRPr="00DB3066">
        <w:rPr>
          <w:lang w:val="es-ES"/>
        </w:rPr>
        <w:t>un</w:t>
      </w:r>
      <w:r w:rsidR="0060084B" w:rsidRPr="00DB3066">
        <w:rPr>
          <w:lang w:val="es-ES"/>
        </w:rPr>
        <w:t xml:space="preserve"> 81 % </w:t>
      </w:r>
      <w:r w:rsidR="002301F6" w:rsidRPr="00DB3066">
        <w:rPr>
          <w:lang w:val="es-ES"/>
        </w:rPr>
        <w:t xml:space="preserve">respecto al nivel básico de referencia </w:t>
      </w:r>
      <w:r w:rsidR="0060084B" w:rsidRPr="00DB3066">
        <w:rPr>
          <w:lang w:val="es-ES"/>
        </w:rPr>
        <w:t>para</w:t>
      </w:r>
      <w:r w:rsidR="00B00637" w:rsidRPr="00DB3066">
        <w:rPr>
          <w:lang w:val="es-ES"/>
        </w:rPr>
        <w:t xml:space="preserve"> 2024 y</w:t>
      </w:r>
      <w:r w:rsidR="0060084B" w:rsidRPr="00DB3066">
        <w:rPr>
          <w:lang w:val="es-ES"/>
        </w:rPr>
        <w:t xml:space="preserve"> 2025</w:t>
      </w:r>
      <w:r w:rsidRPr="00DB3066">
        <w:rPr>
          <w:lang w:val="es-ES"/>
        </w:rPr>
        <w:t xml:space="preserve">. </w:t>
      </w:r>
      <w:r w:rsidR="00EB5E17" w:rsidRPr="00DB3066">
        <w:rPr>
          <w:lang w:val="es-ES"/>
        </w:rPr>
        <w:t xml:space="preserve">El Gobierno estableció una prohibición de la importación de equipos que contengan HCFC para la adquisición pública en 2023 y </w:t>
      </w:r>
      <w:r w:rsidR="00422F23" w:rsidRPr="00DB3066">
        <w:rPr>
          <w:lang w:val="es-ES"/>
        </w:rPr>
        <w:t xml:space="preserve">se ha </w:t>
      </w:r>
      <w:r w:rsidR="00EB5E17" w:rsidRPr="00DB3066">
        <w:rPr>
          <w:lang w:val="es-ES"/>
        </w:rPr>
        <w:t>comprometido a establecer una prohibición de la importación de equipos a base de HCFC en todos los sectores para enero de 2027. La tasa de desembolso del primer tramo se sitúa en el 36 %, a pesar de los retrasos sufridos debido a la inestabilidad política durante el período 2022-2023. Burkina Faso también ha realizado esfuerzos para incorporar la participación de las mujeres en las actividades del PGEH. Se han llevado a cabo actividades de creación de capacidad para 137</w:t>
      </w:r>
      <w:r w:rsidR="00517149">
        <w:rPr>
          <w:lang w:val="es-ES"/>
        </w:rPr>
        <w:t> </w:t>
      </w:r>
      <w:r w:rsidR="00EB5E17" w:rsidRPr="00DB3066">
        <w:rPr>
          <w:lang w:val="es-ES"/>
        </w:rPr>
        <w:t xml:space="preserve">funcionarios de aduanas y de control del cumplimiento y 151 técnicos de refrigeración y aire acondicionado, se han </w:t>
      </w:r>
      <w:r w:rsidR="00B0707D" w:rsidRPr="00DB3066">
        <w:rPr>
          <w:lang w:val="es-ES"/>
        </w:rPr>
        <w:t>adquirido</w:t>
      </w:r>
      <w:r w:rsidR="00EB5E17" w:rsidRPr="00DB3066">
        <w:rPr>
          <w:lang w:val="es-ES"/>
        </w:rPr>
        <w:t xml:space="preserve"> herramientas y equipos</w:t>
      </w:r>
      <w:r w:rsidR="00B0707D" w:rsidRPr="00DB3066">
        <w:rPr>
          <w:lang w:val="es-ES"/>
        </w:rPr>
        <w:t>,</w:t>
      </w:r>
      <w:r w:rsidR="00EB5E17" w:rsidRPr="00DB3066">
        <w:rPr>
          <w:lang w:val="es-ES"/>
        </w:rPr>
        <w:t xml:space="preserve"> </w:t>
      </w:r>
      <w:r w:rsidR="00DF670A" w:rsidRPr="00DB3066">
        <w:rPr>
          <w:lang w:val="es-ES"/>
        </w:rPr>
        <w:t xml:space="preserve">y se han establecido dos </w:t>
      </w:r>
      <w:r w:rsidR="00EB5E17" w:rsidRPr="00DB3066">
        <w:rPr>
          <w:lang w:val="es-ES"/>
        </w:rPr>
        <w:t>centros de excelencia</w:t>
      </w:r>
      <w:r w:rsidR="007854C5" w:rsidRPr="00DB3066">
        <w:rPr>
          <w:lang w:val="es-ES"/>
        </w:rPr>
        <w:t xml:space="preserve">. </w:t>
      </w:r>
      <w:r w:rsidR="00DA4DDC" w:rsidRPr="00DB3066">
        <w:rPr>
          <w:lang w:val="es-ES"/>
        </w:rPr>
        <w:t xml:space="preserve">El PNUMA </w:t>
      </w:r>
      <w:r w:rsidR="00AD6601" w:rsidRPr="00DB3066">
        <w:rPr>
          <w:lang w:val="es-ES"/>
        </w:rPr>
        <w:t xml:space="preserve">se compromete a </w:t>
      </w:r>
      <w:r w:rsidR="000A4BF1" w:rsidRPr="00DB3066">
        <w:rPr>
          <w:lang w:val="es-ES"/>
        </w:rPr>
        <w:t xml:space="preserve">presentar el informe de verificación </w:t>
      </w:r>
      <w:r w:rsidR="0025485E" w:rsidRPr="00DB3066">
        <w:rPr>
          <w:lang w:val="es-ES"/>
        </w:rPr>
        <w:t xml:space="preserve">antes del 30 de julio </w:t>
      </w:r>
      <w:r w:rsidR="00E2198A" w:rsidRPr="00DB3066">
        <w:rPr>
          <w:lang w:val="es-ES"/>
        </w:rPr>
        <w:t xml:space="preserve">de 2026 </w:t>
      </w:r>
      <w:r w:rsidR="0025485E" w:rsidRPr="00DB3066">
        <w:rPr>
          <w:lang w:val="es-ES"/>
        </w:rPr>
        <w:t>y, a más tardar, 12 semanas antes de la 99</w:t>
      </w:r>
      <w:r w:rsidR="00BC3A5A">
        <w:rPr>
          <w:lang w:val="es-ES"/>
        </w:rPr>
        <w:t xml:space="preserve">ª </w:t>
      </w:r>
      <w:r w:rsidR="0025485E" w:rsidRPr="00DB3066">
        <w:rPr>
          <w:lang w:val="es-ES"/>
        </w:rPr>
        <w:t>reunión</w:t>
      </w:r>
      <w:r w:rsidR="000A4BF1" w:rsidRPr="00DB3066">
        <w:rPr>
          <w:lang w:val="es-ES"/>
        </w:rPr>
        <w:t xml:space="preserve">. Para garantizar la sinergia entre el PGEH y el PAK </w:t>
      </w:r>
      <w:r w:rsidR="0031103F" w:rsidRPr="00DB3066">
        <w:rPr>
          <w:lang w:val="es-ES"/>
        </w:rPr>
        <w:t xml:space="preserve">en relación </w:t>
      </w:r>
      <w:r w:rsidR="00E976BC" w:rsidRPr="00DB3066">
        <w:rPr>
          <w:lang w:val="es-ES"/>
        </w:rPr>
        <w:t xml:space="preserve">con el programa de RR, </w:t>
      </w:r>
      <w:r w:rsidR="0077613D" w:rsidRPr="00DB3066">
        <w:rPr>
          <w:lang w:val="es-ES"/>
        </w:rPr>
        <w:t xml:space="preserve">la Secretaría y </w:t>
      </w:r>
      <w:r w:rsidR="00E976BC" w:rsidRPr="00DB3066">
        <w:rPr>
          <w:lang w:val="es-ES"/>
        </w:rPr>
        <w:t xml:space="preserve">los organismos pertinentes </w:t>
      </w:r>
      <w:r w:rsidR="0077613D" w:rsidRPr="00DB3066">
        <w:rPr>
          <w:lang w:val="es-ES"/>
        </w:rPr>
        <w:t>acordaron el camino a seguir.</w:t>
      </w:r>
    </w:p>
    <w:p w14:paraId="14A590F6" w14:textId="32CA8A0E" w:rsidR="00F72392" w:rsidRPr="005850AE" w:rsidRDefault="00F72392" w:rsidP="005850AE">
      <w:pPr>
        <w:keepNext/>
        <w:spacing w:before="360" w:after="240"/>
        <w:outlineLvl w:val="0"/>
        <w:rPr>
          <w:b/>
        </w:rPr>
      </w:pPr>
      <w:r w:rsidRPr="005850AE">
        <w:rPr>
          <w:b/>
        </w:rPr>
        <w:t>RECOMENDACIÓN</w:t>
      </w:r>
    </w:p>
    <w:p w14:paraId="110E3ECF" w14:textId="4F72628C" w:rsidR="00AC49CC" w:rsidRPr="00DB3066" w:rsidRDefault="00752CE3" w:rsidP="00AC49CC">
      <w:pPr>
        <w:keepNext/>
        <w:keepLines/>
        <w:numPr>
          <w:ilvl w:val="0"/>
          <w:numId w:val="1"/>
        </w:numPr>
        <w:spacing w:before="240" w:after="240"/>
        <w:outlineLvl w:val="0"/>
        <w:rPr>
          <w:lang w:val="es-ES"/>
        </w:rPr>
      </w:pPr>
      <w:r w:rsidRPr="00DB3066">
        <w:rPr>
          <w:lang w:val="es-ES"/>
        </w:rPr>
        <w:t xml:space="preserve">La Secretaría del Fondo </w:t>
      </w:r>
      <w:r w:rsidR="00571E2F" w:rsidRPr="00DB3066">
        <w:rPr>
          <w:lang w:val="es-ES"/>
        </w:rPr>
        <w:t xml:space="preserve">recomienda al </w:t>
      </w:r>
      <w:r w:rsidR="00AC49CC" w:rsidRPr="00DB3066">
        <w:rPr>
          <w:lang w:val="es-ES"/>
        </w:rPr>
        <w:t>Comité Ejecutivo:</w:t>
      </w:r>
    </w:p>
    <w:p w14:paraId="6A8C4079" w14:textId="71FEEEC9" w:rsidR="00AC49CC" w:rsidRPr="00DB3066" w:rsidRDefault="00F65528" w:rsidP="00A30A8E">
      <w:pPr>
        <w:pStyle w:val="Heading2"/>
        <w:rPr>
          <w:lang w:val="es-ES"/>
        </w:rPr>
      </w:pPr>
      <w:r w:rsidRPr="00DB3066">
        <w:rPr>
          <w:lang w:val="es-ES"/>
        </w:rPr>
        <w:t xml:space="preserve">Tome nota </w:t>
      </w:r>
      <w:r w:rsidR="00CE014E" w:rsidRPr="00DB3066">
        <w:rPr>
          <w:lang w:val="es-ES"/>
        </w:rPr>
        <w:t>del informe sobre la marcha de la ejecución del primer tramo de la etapa II del plan de gestión para la eliminación de HCFC (PGEH) para Burkina Faso;</w:t>
      </w:r>
    </w:p>
    <w:p w14:paraId="4355A385" w14:textId="29A651EE" w:rsidR="005A3892" w:rsidRPr="00DB3066" w:rsidRDefault="00517149" w:rsidP="00A96801">
      <w:pPr>
        <w:pStyle w:val="Heading2"/>
        <w:rPr>
          <w:lang w:val="es-ES"/>
        </w:rPr>
      </w:pPr>
      <w:r w:rsidRPr="005B354A">
        <w:rPr>
          <w:lang w:val="es-ES"/>
        </w:rPr>
        <w:t xml:space="preserve">Solicitud al </w:t>
      </w:r>
      <w:r w:rsidR="006A63E3" w:rsidRPr="00DB3066">
        <w:rPr>
          <w:lang w:val="es-ES"/>
        </w:rPr>
        <w:t>PNUMA</w:t>
      </w:r>
      <w:r w:rsidR="007A10D1" w:rsidRPr="00DB3066">
        <w:rPr>
          <w:lang w:val="es-ES"/>
        </w:rPr>
        <w:t xml:space="preserve">, en su calidad de principal </w:t>
      </w:r>
      <w:r w:rsidR="002565CB" w:rsidRPr="00DB3066">
        <w:rPr>
          <w:lang w:val="es-ES"/>
        </w:rPr>
        <w:t>organismo</w:t>
      </w:r>
      <w:r w:rsidR="007A10D1" w:rsidRPr="00DB3066">
        <w:rPr>
          <w:lang w:val="es-ES"/>
        </w:rPr>
        <w:t xml:space="preserve"> </w:t>
      </w:r>
      <w:r w:rsidR="003D5C2D" w:rsidRPr="00DB3066">
        <w:rPr>
          <w:lang w:val="es-ES"/>
        </w:rPr>
        <w:t>de</w:t>
      </w:r>
      <w:r w:rsidR="007A10D1" w:rsidRPr="00DB3066">
        <w:rPr>
          <w:lang w:val="es-ES"/>
        </w:rPr>
        <w:t xml:space="preserve"> ejecución </w:t>
      </w:r>
      <w:r w:rsidR="003D5C2D" w:rsidRPr="00DB3066">
        <w:rPr>
          <w:lang w:val="es-ES"/>
        </w:rPr>
        <w:t>de la etapa II del PGEH</w:t>
      </w:r>
      <w:r w:rsidR="00350005" w:rsidRPr="00DB3066">
        <w:rPr>
          <w:lang w:val="es-ES"/>
        </w:rPr>
        <w:t xml:space="preserve">, </w:t>
      </w:r>
      <w:r w:rsidR="00561038" w:rsidRPr="00DB3066">
        <w:rPr>
          <w:lang w:val="es-ES"/>
        </w:rPr>
        <w:t>que</w:t>
      </w:r>
      <w:r w:rsidR="00856415" w:rsidRPr="00DB3066">
        <w:rPr>
          <w:lang w:val="es-ES"/>
        </w:rPr>
        <w:t>,</w:t>
      </w:r>
      <w:r w:rsidR="00350005" w:rsidRPr="00DB3066">
        <w:rPr>
          <w:lang w:val="es-ES"/>
        </w:rPr>
        <w:t xml:space="preserve"> en colaboración con el Gobierno de Burkina Faso, </w:t>
      </w:r>
      <w:r w:rsidR="00B17D01" w:rsidRPr="00DB3066">
        <w:rPr>
          <w:lang w:val="es-ES"/>
        </w:rPr>
        <w:t xml:space="preserve">presente </w:t>
      </w:r>
      <w:r w:rsidR="00A24788" w:rsidRPr="00DB3066">
        <w:rPr>
          <w:lang w:val="es-ES"/>
        </w:rPr>
        <w:t>a la</w:t>
      </w:r>
      <w:r w:rsidR="00162F81" w:rsidRPr="00DB3066">
        <w:rPr>
          <w:lang w:val="es-ES"/>
        </w:rPr>
        <w:t xml:space="preserve"> 100</w:t>
      </w:r>
      <w:r w:rsidR="00BC3A5A">
        <w:rPr>
          <w:lang w:val="es-ES"/>
        </w:rPr>
        <w:t xml:space="preserve">ª </w:t>
      </w:r>
      <w:r w:rsidR="00A24788" w:rsidRPr="00DB3066">
        <w:rPr>
          <w:lang w:val="es-ES"/>
        </w:rPr>
        <w:t xml:space="preserve">reunión </w:t>
      </w:r>
      <w:r w:rsidR="006A218B" w:rsidRPr="00DB3066">
        <w:rPr>
          <w:lang w:val="es-ES"/>
        </w:rPr>
        <w:t xml:space="preserve">un informe detallado </w:t>
      </w:r>
      <w:r w:rsidR="00C17552" w:rsidRPr="00DB3066">
        <w:rPr>
          <w:lang w:val="es-ES"/>
        </w:rPr>
        <w:t xml:space="preserve">sobre los </w:t>
      </w:r>
      <w:r w:rsidR="00E94C8F" w:rsidRPr="00DB3066">
        <w:rPr>
          <w:lang w:val="es-ES"/>
        </w:rPr>
        <w:t xml:space="preserve">avances realizados en </w:t>
      </w:r>
      <w:r w:rsidR="00693201" w:rsidRPr="00DB3066">
        <w:rPr>
          <w:lang w:val="es-ES"/>
        </w:rPr>
        <w:t xml:space="preserve">la </w:t>
      </w:r>
      <w:r w:rsidR="00C17552" w:rsidRPr="00DB3066">
        <w:rPr>
          <w:lang w:val="es-ES"/>
        </w:rPr>
        <w:t xml:space="preserve">ejecución de </w:t>
      </w:r>
      <w:r w:rsidR="00DD1D51" w:rsidRPr="00DB3066">
        <w:rPr>
          <w:lang w:val="es-ES"/>
        </w:rPr>
        <w:t>las siguientes actividades</w:t>
      </w:r>
      <w:r w:rsidR="00A02307" w:rsidRPr="00DB3066">
        <w:rPr>
          <w:lang w:val="es-ES"/>
        </w:rPr>
        <w:t>:</w:t>
      </w:r>
    </w:p>
    <w:p w14:paraId="60A3AA87" w14:textId="0C4614F1" w:rsidR="00A96801" w:rsidRPr="00DB3066" w:rsidRDefault="000F4814" w:rsidP="006F6D39">
      <w:pPr>
        <w:pStyle w:val="Heading3"/>
        <w:rPr>
          <w:lang w:val="es-ES"/>
        </w:rPr>
      </w:pPr>
      <w:r w:rsidRPr="00DB3066">
        <w:rPr>
          <w:lang w:val="es-ES"/>
        </w:rPr>
        <w:t xml:space="preserve">Plan </w:t>
      </w:r>
      <w:r w:rsidR="0056303B" w:rsidRPr="00DB3066">
        <w:rPr>
          <w:lang w:val="es-ES"/>
        </w:rPr>
        <w:t>de</w:t>
      </w:r>
      <w:r w:rsidR="008358CA" w:rsidRPr="00DB3066">
        <w:rPr>
          <w:lang w:val="es-ES"/>
        </w:rPr>
        <w:t xml:space="preserve"> recuperación, reciclaje y regeneración</w:t>
      </w:r>
      <w:r w:rsidR="00D75961" w:rsidRPr="00DB3066">
        <w:rPr>
          <w:lang w:val="es-ES"/>
        </w:rPr>
        <w:t xml:space="preserve">, </w:t>
      </w:r>
      <w:r w:rsidR="0056303B" w:rsidRPr="00DB3066">
        <w:rPr>
          <w:lang w:val="es-ES"/>
        </w:rPr>
        <w:t xml:space="preserve">de acuerdo con las </w:t>
      </w:r>
      <w:r w:rsidR="00867FAC" w:rsidRPr="00DB3066">
        <w:rPr>
          <w:lang w:val="es-ES"/>
        </w:rPr>
        <w:t>medidas</w:t>
      </w:r>
      <w:r w:rsidR="0044496F" w:rsidRPr="00DB3066">
        <w:rPr>
          <w:lang w:val="es-ES"/>
        </w:rPr>
        <w:t xml:space="preserve"> acordadas que se describen en </w:t>
      </w:r>
      <w:r w:rsidR="007D55B1" w:rsidRPr="00DB3066">
        <w:rPr>
          <w:lang w:val="es-ES"/>
        </w:rPr>
        <w:t>el</w:t>
      </w:r>
      <w:r w:rsidR="00867FAC" w:rsidRPr="00DB3066">
        <w:rPr>
          <w:lang w:val="es-ES"/>
        </w:rPr>
        <w:t xml:space="preserve"> párrafo</w:t>
      </w:r>
      <w:r w:rsidR="004C6332" w:rsidRPr="00DB3066">
        <w:rPr>
          <w:lang w:val="es-ES"/>
        </w:rPr>
        <w:t xml:space="preserve"> 15 </w:t>
      </w:r>
      <w:r w:rsidR="007D55B1" w:rsidRPr="00DB3066">
        <w:rPr>
          <w:lang w:val="es-ES"/>
        </w:rPr>
        <w:t xml:space="preserve">del presente </w:t>
      </w:r>
      <w:r w:rsidR="00867FAC" w:rsidRPr="00DB3066">
        <w:rPr>
          <w:lang w:val="es-ES"/>
        </w:rPr>
        <w:t>documento</w:t>
      </w:r>
      <w:r w:rsidR="00D75961" w:rsidRPr="00DB3066">
        <w:rPr>
          <w:lang w:val="es-ES"/>
        </w:rPr>
        <w:t xml:space="preserve">, </w:t>
      </w:r>
      <w:r w:rsidR="002A748A" w:rsidRPr="00DB3066">
        <w:rPr>
          <w:lang w:val="es-ES"/>
        </w:rPr>
        <w:t>en relación con la etapa II del PGEH</w:t>
      </w:r>
      <w:r w:rsidR="000E3568" w:rsidRPr="00DB3066">
        <w:rPr>
          <w:lang w:val="es-ES"/>
        </w:rPr>
        <w:t xml:space="preserve">, </w:t>
      </w:r>
      <w:r w:rsidR="00EA6AB1" w:rsidRPr="00DB3066">
        <w:rPr>
          <w:lang w:val="es-ES"/>
        </w:rPr>
        <w:t>que</w:t>
      </w:r>
      <w:r w:rsidR="001F679E" w:rsidRPr="00DB3066">
        <w:rPr>
          <w:lang w:val="es-ES"/>
        </w:rPr>
        <w:t xml:space="preserve"> está </w:t>
      </w:r>
      <w:r w:rsidR="00EA6AB1" w:rsidRPr="00DB3066">
        <w:rPr>
          <w:lang w:val="es-ES"/>
        </w:rPr>
        <w:t>ejecutando la ONUDI</w:t>
      </w:r>
      <w:r w:rsidR="000E3568" w:rsidRPr="00DB3066">
        <w:rPr>
          <w:lang w:val="es-ES"/>
        </w:rPr>
        <w:t xml:space="preserve">, </w:t>
      </w:r>
      <w:r w:rsidR="002A748A" w:rsidRPr="00DB3066">
        <w:rPr>
          <w:lang w:val="es-ES"/>
        </w:rPr>
        <w:t>y con la etapa I del Plan de aplicación de la Enmienda de Kigali relativa a los HFC</w:t>
      </w:r>
      <w:r w:rsidR="000E3568" w:rsidRPr="00DB3066">
        <w:rPr>
          <w:lang w:val="es-ES"/>
        </w:rPr>
        <w:t xml:space="preserve">, </w:t>
      </w:r>
      <w:r w:rsidR="00856415" w:rsidRPr="00DB3066">
        <w:rPr>
          <w:lang w:val="es-ES"/>
        </w:rPr>
        <w:t xml:space="preserve">que está ejecutando </w:t>
      </w:r>
      <w:r w:rsidR="008358CA" w:rsidRPr="00DB3066">
        <w:rPr>
          <w:lang w:val="es-ES"/>
        </w:rPr>
        <w:t>el Gobierno de Alemania</w:t>
      </w:r>
      <w:r w:rsidR="00856415" w:rsidRPr="00DB3066">
        <w:rPr>
          <w:lang w:val="es-ES"/>
        </w:rPr>
        <w:t xml:space="preserve">; </w:t>
      </w:r>
      <w:r w:rsidR="004B5466" w:rsidRPr="00DB3066">
        <w:rPr>
          <w:lang w:val="es-ES"/>
        </w:rPr>
        <w:t>y</w:t>
      </w:r>
    </w:p>
    <w:p w14:paraId="281808FC" w14:textId="275B52EC" w:rsidR="005400DD" w:rsidRPr="00DB3066" w:rsidRDefault="00F249B8" w:rsidP="007943F7">
      <w:pPr>
        <w:pStyle w:val="Heading3"/>
        <w:rPr>
          <w:lang w:val="es-ES"/>
        </w:rPr>
      </w:pPr>
      <w:r w:rsidRPr="00DB3066">
        <w:rPr>
          <w:lang w:val="es-ES"/>
        </w:rPr>
        <w:lastRenderedPageBreak/>
        <w:t>Actividades</w:t>
      </w:r>
      <w:r w:rsidR="00A56ABB" w:rsidRPr="00DB3066">
        <w:rPr>
          <w:lang w:val="es-ES"/>
        </w:rPr>
        <w:t xml:space="preserve"> adicionales </w:t>
      </w:r>
      <w:r w:rsidRPr="00DB3066">
        <w:rPr>
          <w:lang w:val="es-ES"/>
        </w:rPr>
        <w:t xml:space="preserve">destinadas a mantener </w:t>
      </w:r>
      <w:r w:rsidR="00A56ABB" w:rsidRPr="00DB3066">
        <w:rPr>
          <w:lang w:val="es-ES"/>
        </w:rPr>
        <w:t xml:space="preserve">la eficiencia energética </w:t>
      </w:r>
      <w:r w:rsidRPr="00DB3066">
        <w:rPr>
          <w:lang w:val="es-ES"/>
        </w:rPr>
        <w:t xml:space="preserve">en el sector de servicio y mantenimiento de equipos de refrigeración, </w:t>
      </w:r>
      <w:r w:rsidR="001A1E05" w:rsidRPr="00DB3066">
        <w:rPr>
          <w:lang w:val="es-ES"/>
        </w:rPr>
        <w:t xml:space="preserve">asociadas a la etapa II del PGEH, </w:t>
      </w:r>
      <w:r w:rsidRPr="00DB3066">
        <w:rPr>
          <w:lang w:val="es-ES"/>
        </w:rPr>
        <w:t xml:space="preserve">que está ejecutando el Gobierno de </w:t>
      </w:r>
      <w:r w:rsidR="00A47B21" w:rsidRPr="00DB3066">
        <w:rPr>
          <w:lang w:val="es-ES"/>
        </w:rPr>
        <w:t>Alemania</w:t>
      </w:r>
      <w:r w:rsidR="004B5466" w:rsidRPr="00DB3066">
        <w:rPr>
          <w:lang w:val="es-ES"/>
        </w:rPr>
        <w:t>.</w:t>
      </w:r>
    </w:p>
    <w:p w14:paraId="7552710D" w14:textId="6E90371F" w:rsidR="00A02307" w:rsidRPr="00DB3066" w:rsidRDefault="007A1577" w:rsidP="00056178">
      <w:pPr>
        <w:pStyle w:val="Heading1"/>
        <w:rPr>
          <w:lang w:val="es-ES"/>
        </w:rPr>
      </w:pPr>
      <w:r w:rsidRPr="00DB3066">
        <w:rPr>
          <w:lang w:val="es-ES"/>
        </w:rPr>
        <w:t xml:space="preserve">La Secretaría del Fondo </w:t>
      </w:r>
      <w:r w:rsidR="000D7EC0" w:rsidRPr="00DB3066">
        <w:rPr>
          <w:lang w:val="es-ES"/>
        </w:rPr>
        <w:t xml:space="preserve">recomienda además la aprobación general del </w:t>
      </w:r>
      <w:r w:rsidR="00A02307" w:rsidRPr="00DB3066">
        <w:rPr>
          <w:lang w:val="es-ES"/>
        </w:rPr>
        <w:t xml:space="preserve">segundo tramo de la etapa II del PGEH de Burkina Faso, y el correspondiente plan de ejecución del tramo de financiamiento para los años 2026-2028, </w:t>
      </w:r>
      <w:r w:rsidR="00E2045E" w:rsidRPr="00DB3066">
        <w:rPr>
          <w:lang w:val="es-ES"/>
        </w:rPr>
        <w:t>con el nivel de financiamiento que se indica en el cuadro siguiente</w:t>
      </w:r>
      <w:bookmarkStart w:id="2" w:name="_Hlk126861459"/>
      <w:r w:rsidR="004C6332" w:rsidRPr="00DB3066">
        <w:rPr>
          <w:lang w:val="es-ES"/>
        </w:rPr>
        <w:t xml:space="preserve"> , </w:t>
      </w:r>
      <w:r w:rsidR="00A02307" w:rsidRPr="00DB3066">
        <w:rPr>
          <w:lang w:val="es-ES"/>
        </w:rPr>
        <w:t>en el entendimiento de que</w:t>
      </w:r>
      <w:bookmarkEnd w:id="2"/>
      <w:r w:rsidR="00A02307" w:rsidRPr="00DB3066">
        <w:rPr>
          <w:lang w:val="es-ES"/>
        </w:rPr>
        <w:t xml:space="preserve"> los fondos aprobados no se transferirán al PNUMA hasta que la Secretaría haya examinado el informe de verificación y confirmado que Burkina Faso cumple con el Protocolo de Montreal y el Acuerdo entre el Gobierno y el Comité Ejecutivo.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954"/>
        <w:gridCol w:w="1620"/>
        <w:gridCol w:w="1736"/>
        <w:gridCol w:w="1589"/>
      </w:tblGrid>
      <w:tr w:rsidR="00056178" w:rsidRPr="00FE7697" w14:paraId="7D5DC118" w14:textId="77777777" w:rsidTr="006F6D39">
        <w:trPr>
          <w:tblHeader/>
        </w:trPr>
        <w:tc>
          <w:tcPr>
            <w:tcW w:w="541" w:type="dxa"/>
            <w:vAlign w:val="center"/>
          </w:tcPr>
          <w:p w14:paraId="47372ABF" w14:textId="77777777" w:rsidR="00056178" w:rsidRPr="00DB3066" w:rsidRDefault="00056178" w:rsidP="001E694B">
            <w:pPr>
              <w:keepNext/>
              <w:spacing w:before="20" w:after="20"/>
              <w:jc w:val="center"/>
              <w:rPr>
                <w:b/>
                <w:bCs/>
                <w:lang w:val="es-ES"/>
              </w:rPr>
            </w:pPr>
          </w:p>
        </w:tc>
        <w:tc>
          <w:tcPr>
            <w:tcW w:w="3954" w:type="dxa"/>
            <w:vAlign w:val="center"/>
          </w:tcPr>
          <w:p w14:paraId="2A6FCEEF" w14:textId="77777777" w:rsidR="00056178" w:rsidRPr="00FE7697" w:rsidRDefault="00056178" w:rsidP="001E694B">
            <w:pPr>
              <w:keepNext/>
              <w:spacing w:before="20" w:after="20"/>
              <w:jc w:val="center"/>
              <w:rPr>
                <w:b/>
                <w:bCs/>
              </w:rPr>
            </w:pPr>
            <w:r w:rsidRPr="00FE7697">
              <w:rPr>
                <w:b/>
                <w:bCs/>
              </w:rPr>
              <w:t>Proyecto</w:t>
            </w:r>
          </w:p>
        </w:tc>
        <w:tc>
          <w:tcPr>
            <w:tcW w:w="1620" w:type="dxa"/>
            <w:tcMar>
              <w:left w:w="29" w:type="dxa"/>
              <w:right w:w="29" w:type="dxa"/>
            </w:tcMar>
            <w:vAlign w:val="center"/>
          </w:tcPr>
          <w:p w14:paraId="1E626FBB" w14:textId="77777777" w:rsidR="00056178" w:rsidRPr="00FE7697" w:rsidRDefault="00056178" w:rsidP="001E694B">
            <w:pPr>
              <w:keepNext/>
              <w:spacing w:before="20" w:after="20"/>
              <w:jc w:val="center"/>
              <w:rPr>
                <w:b/>
                <w:bCs/>
              </w:rPr>
            </w:pPr>
            <w:proofErr w:type="spellStart"/>
            <w:r w:rsidRPr="00FE7697">
              <w:rPr>
                <w:b/>
                <w:bCs/>
              </w:rPr>
              <w:t>Financiamiento</w:t>
            </w:r>
            <w:proofErr w:type="spellEnd"/>
            <w:r w:rsidRPr="00FE7697">
              <w:rPr>
                <w:b/>
                <w:bCs/>
              </w:rPr>
              <w:t xml:space="preserve"> (USD)</w:t>
            </w:r>
          </w:p>
        </w:tc>
        <w:tc>
          <w:tcPr>
            <w:tcW w:w="1736" w:type="dxa"/>
            <w:tcMar>
              <w:left w:w="29" w:type="dxa"/>
              <w:right w:w="29" w:type="dxa"/>
            </w:tcMar>
            <w:vAlign w:val="center"/>
          </w:tcPr>
          <w:p w14:paraId="416528A8" w14:textId="77777777" w:rsidR="00056178" w:rsidRPr="00FE7697" w:rsidRDefault="00056178" w:rsidP="001E694B">
            <w:pPr>
              <w:keepNext/>
              <w:spacing w:before="20" w:after="20"/>
              <w:jc w:val="center"/>
              <w:rPr>
                <w:b/>
                <w:bCs/>
              </w:rPr>
            </w:pPr>
            <w:proofErr w:type="spellStart"/>
            <w:r w:rsidRPr="00FE7697">
              <w:rPr>
                <w:b/>
                <w:bCs/>
              </w:rPr>
              <w:t>Gastos</w:t>
            </w:r>
            <w:proofErr w:type="spellEnd"/>
            <w:r w:rsidRPr="00FE7697">
              <w:rPr>
                <w:b/>
                <w:bCs/>
              </w:rPr>
              <w:t xml:space="preserve"> de </w:t>
            </w:r>
            <w:proofErr w:type="spellStart"/>
            <w:r w:rsidRPr="00FE7697">
              <w:rPr>
                <w:b/>
                <w:bCs/>
              </w:rPr>
              <w:t>apoyo</w:t>
            </w:r>
            <w:proofErr w:type="spellEnd"/>
            <w:r w:rsidRPr="00FE7697">
              <w:rPr>
                <w:b/>
                <w:bCs/>
              </w:rPr>
              <w:t xml:space="preserve"> (USD)</w:t>
            </w:r>
          </w:p>
        </w:tc>
        <w:tc>
          <w:tcPr>
            <w:tcW w:w="1589" w:type="dxa"/>
            <w:tcMar>
              <w:left w:w="29" w:type="dxa"/>
              <w:right w:w="29" w:type="dxa"/>
            </w:tcMar>
            <w:vAlign w:val="center"/>
          </w:tcPr>
          <w:p w14:paraId="60D5990F" w14:textId="77777777" w:rsidR="00056178" w:rsidRPr="00FE7697" w:rsidRDefault="00056178" w:rsidP="001E694B">
            <w:pPr>
              <w:keepNext/>
              <w:spacing w:before="20" w:after="20"/>
              <w:jc w:val="center"/>
              <w:rPr>
                <w:b/>
                <w:bCs/>
              </w:rPr>
            </w:pPr>
            <w:proofErr w:type="spellStart"/>
            <w:r w:rsidRPr="00FE7697">
              <w:rPr>
                <w:b/>
                <w:bCs/>
              </w:rPr>
              <w:t>Organismo</w:t>
            </w:r>
            <w:proofErr w:type="spellEnd"/>
            <w:r w:rsidRPr="00FE7697">
              <w:rPr>
                <w:b/>
                <w:bCs/>
              </w:rPr>
              <w:t xml:space="preserve"> de </w:t>
            </w:r>
            <w:proofErr w:type="spellStart"/>
            <w:r w:rsidRPr="00FE7697">
              <w:rPr>
                <w:b/>
                <w:bCs/>
              </w:rPr>
              <w:t>ejecución</w:t>
            </w:r>
            <w:proofErr w:type="spellEnd"/>
          </w:p>
        </w:tc>
      </w:tr>
      <w:tr w:rsidR="00056178" w:rsidRPr="00FE7697" w14:paraId="40006BC3" w14:textId="77777777" w:rsidTr="006F6D39">
        <w:tc>
          <w:tcPr>
            <w:tcW w:w="541" w:type="dxa"/>
          </w:tcPr>
          <w:p w14:paraId="10C59E19" w14:textId="77777777" w:rsidR="00056178" w:rsidRPr="00FE7697" w:rsidRDefault="00056178" w:rsidP="001E694B">
            <w:pPr>
              <w:keepNext/>
              <w:spacing w:before="20" w:after="20"/>
              <w:jc w:val="left"/>
            </w:pPr>
            <w:r w:rsidRPr="00FE7697">
              <w:t>a)</w:t>
            </w:r>
          </w:p>
        </w:tc>
        <w:tc>
          <w:tcPr>
            <w:tcW w:w="3954" w:type="dxa"/>
          </w:tcPr>
          <w:p w14:paraId="084ED99C" w14:textId="77777777" w:rsidR="00056178" w:rsidRPr="00DB3066" w:rsidRDefault="00056178" w:rsidP="001E694B">
            <w:pPr>
              <w:keepNext/>
              <w:spacing w:before="20" w:after="20"/>
              <w:jc w:val="left"/>
              <w:rPr>
                <w:lang w:val="es-ES"/>
              </w:rPr>
            </w:pPr>
            <w:r w:rsidRPr="00DB3066">
              <w:rPr>
                <w:lang w:val="es-ES"/>
              </w:rPr>
              <w:t>Plan de gestión para la eliminación de los HCFC (etapa II, segundo tramo)</w:t>
            </w:r>
          </w:p>
        </w:tc>
        <w:tc>
          <w:tcPr>
            <w:tcW w:w="1620" w:type="dxa"/>
            <w:vAlign w:val="center"/>
          </w:tcPr>
          <w:p w14:paraId="53FEF5CF" w14:textId="36FEEFB3" w:rsidR="00056178" w:rsidRPr="00FE7697" w:rsidRDefault="00056178" w:rsidP="001E694B">
            <w:pPr>
              <w:keepNext/>
              <w:spacing w:before="20" w:after="20"/>
              <w:jc w:val="right"/>
            </w:pPr>
            <w:r w:rsidRPr="00FE7697">
              <w:t>205</w:t>
            </w:r>
            <w:r w:rsidR="006F6D39">
              <w:t>.</w:t>
            </w:r>
            <w:r w:rsidRPr="00FE7697">
              <w:t>000</w:t>
            </w:r>
          </w:p>
        </w:tc>
        <w:tc>
          <w:tcPr>
            <w:tcW w:w="1736" w:type="dxa"/>
            <w:vAlign w:val="center"/>
          </w:tcPr>
          <w:p w14:paraId="7728F29E" w14:textId="10F30260" w:rsidR="00056178" w:rsidRPr="00FE7697" w:rsidRDefault="00056178" w:rsidP="001E694B">
            <w:pPr>
              <w:keepNext/>
              <w:spacing w:before="20" w:after="20"/>
              <w:jc w:val="right"/>
            </w:pPr>
            <w:r w:rsidRPr="00FE7697">
              <w:t>25</w:t>
            </w:r>
            <w:r w:rsidR="006F6D39">
              <w:t>.</w:t>
            </w:r>
            <w:r w:rsidRPr="00FE7697">
              <w:t xml:space="preserve">479 </w:t>
            </w:r>
          </w:p>
        </w:tc>
        <w:tc>
          <w:tcPr>
            <w:tcW w:w="1589" w:type="dxa"/>
            <w:vAlign w:val="center"/>
          </w:tcPr>
          <w:p w14:paraId="78F0913B" w14:textId="77777777" w:rsidR="00056178" w:rsidRPr="00FE7697" w:rsidRDefault="00056178" w:rsidP="001E694B">
            <w:pPr>
              <w:keepNext/>
              <w:spacing w:before="20" w:after="20"/>
              <w:jc w:val="center"/>
            </w:pPr>
            <w:r w:rsidRPr="00FE7697">
              <w:t>PNUMA</w:t>
            </w:r>
          </w:p>
        </w:tc>
      </w:tr>
    </w:tbl>
    <w:p w14:paraId="1B809C46" w14:textId="77777777" w:rsidR="00056178" w:rsidRDefault="00056178" w:rsidP="00056178"/>
    <w:p w14:paraId="0A9B0385" w14:textId="77777777" w:rsidR="00056178" w:rsidRDefault="00056178" w:rsidP="00056178"/>
    <w:p w14:paraId="4E2EA88F" w14:textId="77777777" w:rsidR="00056178" w:rsidRDefault="00056178" w:rsidP="00056178"/>
    <w:p w14:paraId="3931D14C" w14:textId="77777777" w:rsidR="00056178" w:rsidRPr="00056178" w:rsidRDefault="00056178" w:rsidP="000561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E9063C" w14:paraId="7E9A6EEE" w14:textId="77777777">
        <w:tc>
          <w:tcPr>
            <w:tcW w:w="1871" w:type="dxa"/>
          </w:tcPr>
          <w:p w14:paraId="76ACB94D" w14:textId="77777777" w:rsidR="00F72392" w:rsidRPr="00E9063C" w:rsidRDefault="00F72392"/>
        </w:tc>
        <w:tc>
          <w:tcPr>
            <w:tcW w:w="1872" w:type="dxa"/>
          </w:tcPr>
          <w:p w14:paraId="5B4DBA4E" w14:textId="77777777" w:rsidR="00F72392" w:rsidRPr="00E9063C" w:rsidRDefault="00F72392"/>
        </w:tc>
        <w:tc>
          <w:tcPr>
            <w:tcW w:w="1872" w:type="dxa"/>
            <w:tcBorders>
              <w:bottom w:val="single" w:sz="4" w:space="0" w:color="auto"/>
            </w:tcBorders>
          </w:tcPr>
          <w:p w14:paraId="4FF11B93" w14:textId="77777777" w:rsidR="00F72392" w:rsidRPr="00E9063C" w:rsidRDefault="00F72392"/>
        </w:tc>
        <w:tc>
          <w:tcPr>
            <w:tcW w:w="1872" w:type="dxa"/>
          </w:tcPr>
          <w:p w14:paraId="6FBBBD0D" w14:textId="77777777" w:rsidR="00F72392" w:rsidRPr="00E9063C" w:rsidRDefault="00F72392"/>
        </w:tc>
        <w:tc>
          <w:tcPr>
            <w:tcW w:w="1873" w:type="dxa"/>
          </w:tcPr>
          <w:p w14:paraId="10509615" w14:textId="77777777" w:rsidR="00F72392" w:rsidRPr="00E9063C" w:rsidRDefault="00F72392"/>
        </w:tc>
      </w:tr>
    </w:tbl>
    <w:p w14:paraId="2EEE694E" w14:textId="77777777" w:rsidR="00720EE7" w:rsidRPr="009B0D30" w:rsidRDefault="00720EE7" w:rsidP="0031469B"/>
    <w:sectPr w:rsidR="00720EE7" w:rsidRPr="009B0D30"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923D" w14:textId="77777777" w:rsidR="00BE155A" w:rsidRDefault="00BE155A" w:rsidP="004A504B">
      <w:r>
        <w:separator/>
      </w:r>
    </w:p>
  </w:endnote>
  <w:endnote w:type="continuationSeparator" w:id="0">
    <w:p w14:paraId="531A8AF2" w14:textId="77777777" w:rsidR="00BE155A" w:rsidRDefault="00BE15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23DF1"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D47B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B993"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1FDF0190" w14:textId="77777777" w:rsidR="004E7F9C" w:rsidRPr="00DB3066" w:rsidRDefault="004E7F9C"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DB3066">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494BBDE4" w14:textId="77777777" w:rsidR="004E7F9C" w:rsidRPr="00DB3066" w:rsidRDefault="004E7F9C" w:rsidP="004E7F9C">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15255" w14:textId="77777777" w:rsidR="00BE155A" w:rsidRDefault="00BE155A" w:rsidP="004A504B">
      <w:r>
        <w:separator/>
      </w:r>
    </w:p>
  </w:footnote>
  <w:footnote w:type="continuationSeparator" w:id="0">
    <w:p w14:paraId="14066294" w14:textId="77777777" w:rsidR="00BE155A" w:rsidRDefault="00BE155A" w:rsidP="004A504B">
      <w:r>
        <w:continuationSeparator/>
      </w:r>
    </w:p>
  </w:footnote>
  <w:footnote w:id="1">
    <w:p w14:paraId="5AFF5D13" w14:textId="77777777" w:rsidR="00DB3066" w:rsidRPr="00DB3066" w:rsidRDefault="00DB3066" w:rsidP="00DB3066">
      <w:pPr>
        <w:pStyle w:val="FootnoteText"/>
        <w:spacing w:after="120"/>
        <w:rPr>
          <w:lang w:val="es-ES"/>
        </w:rPr>
      </w:pPr>
      <w:r>
        <w:rPr>
          <w:rStyle w:val="FootnoteReference"/>
        </w:rPr>
        <w:footnoteRef/>
      </w:r>
      <w:r w:rsidRPr="00DB3066">
        <w:rPr>
          <w:lang w:val="es-ES"/>
        </w:rPr>
        <w:t xml:space="preserve"> UNEP/</w:t>
      </w:r>
      <w:proofErr w:type="spellStart"/>
      <w:r w:rsidRPr="00DB3066">
        <w:rPr>
          <w:lang w:val="es-ES"/>
        </w:rPr>
        <w:t>OzL.Pro</w:t>
      </w:r>
      <w:proofErr w:type="spellEnd"/>
      <w:r w:rsidRPr="00DB3066">
        <w:rPr>
          <w:lang w:val="es-ES"/>
        </w:rPr>
        <w:t>/</w:t>
      </w:r>
      <w:proofErr w:type="spellStart"/>
      <w:r w:rsidRPr="00DB3066">
        <w:rPr>
          <w:lang w:val="es-ES"/>
        </w:rPr>
        <w:t>ExCom</w:t>
      </w:r>
      <w:proofErr w:type="spellEnd"/>
      <w:r w:rsidRPr="00DB3066">
        <w:rPr>
          <w:lang w:val="es-ES"/>
        </w:rPr>
        <w:t>/98/1</w:t>
      </w:r>
    </w:p>
  </w:footnote>
  <w:footnote w:id="2">
    <w:p w14:paraId="011CF24E" w14:textId="77777777" w:rsidR="00FB4494" w:rsidRPr="00DB3066" w:rsidRDefault="00FB4494" w:rsidP="00FB4494">
      <w:pPr>
        <w:pStyle w:val="FootnoteText"/>
        <w:rPr>
          <w:lang w:val="es-ES"/>
        </w:rPr>
      </w:pPr>
      <w:r w:rsidRPr="006C67CE">
        <w:rPr>
          <w:rStyle w:val="FootnoteReference"/>
        </w:rPr>
        <w:footnoteRef/>
      </w:r>
      <w:r w:rsidRPr="00DB3066">
        <w:rPr>
          <w:lang w:val="es-ES"/>
        </w:rPr>
        <w:t xml:space="preserve"> De conformidad con las cartas de</w:t>
      </w:r>
      <w:r w:rsidR="00B438F2" w:rsidRPr="00DB3066">
        <w:rPr>
          <w:lang w:val="es-ES"/>
        </w:rPr>
        <w:t xml:space="preserve"> 9 de abril de 2026 </w:t>
      </w:r>
      <w:r w:rsidRPr="00DB3066">
        <w:rPr>
          <w:lang w:val="es-ES"/>
        </w:rPr>
        <w:t xml:space="preserve">dirigidas a la Secretaría por el Ministerio de </w:t>
      </w:r>
      <w:r w:rsidR="0007114C" w:rsidRPr="00DB3066">
        <w:rPr>
          <w:lang w:val="es-ES"/>
        </w:rPr>
        <w:t xml:space="preserve">Agricultura, Agua, Recursos Animales y Pesca </w:t>
      </w:r>
      <w:r w:rsidRPr="00DB3066">
        <w:rPr>
          <w:lang w:val="es-ES"/>
        </w:rPr>
        <w:t>de Burkina Faso.</w:t>
      </w:r>
    </w:p>
  </w:footnote>
  <w:footnote w:id="3">
    <w:p w14:paraId="118F9CD4" w14:textId="7718E894" w:rsidR="00AC7F4A" w:rsidRPr="00DB3066" w:rsidRDefault="00AC7F4A" w:rsidP="00997AFF">
      <w:pPr>
        <w:pStyle w:val="FootnoteText"/>
        <w:rPr>
          <w:lang w:val="es-ES"/>
        </w:rPr>
      </w:pPr>
      <w:r>
        <w:rPr>
          <w:rStyle w:val="FootnoteReference"/>
        </w:rPr>
        <w:footnoteRef/>
      </w:r>
      <w:r w:rsidRPr="00DB3066">
        <w:rPr>
          <w:lang w:val="es-ES"/>
        </w:rPr>
        <w:t xml:space="preserve"> </w:t>
      </w:r>
      <w:r w:rsidR="00703C12" w:rsidRPr="00DB3066">
        <w:rPr>
          <w:lang w:val="es-ES"/>
        </w:rPr>
        <w:t xml:space="preserve">Con el objetivo de </w:t>
      </w:r>
      <w:r w:rsidR="00B404D6" w:rsidRPr="00DB3066">
        <w:rPr>
          <w:lang w:val="es-ES"/>
        </w:rPr>
        <w:t xml:space="preserve">proporcionar </w:t>
      </w:r>
      <w:r w:rsidR="000D2B63" w:rsidRPr="00DB3066">
        <w:rPr>
          <w:lang w:val="es-ES"/>
        </w:rPr>
        <w:t xml:space="preserve">un apoyo </w:t>
      </w:r>
      <w:r w:rsidR="000C2E38" w:rsidRPr="00DB3066">
        <w:rPr>
          <w:lang w:val="es-ES"/>
        </w:rPr>
        <w:t xml:space="preserve">rápido y </w:t>
      </w:r>
      <w:r w:rsidR="000D2B63" w:rsidRPr="00DB3066">
        <w:rPr>
          <w:lang w:val="es-ES"/>
        </w:rPr>
        <w:t xml:space="preserve">flexible al sector de servicio y mantenimiento de equipos de refrigeración y aire acondicionado (RAC), </w:t>
      </w:r>
      <w:r w:rsidR="00B40913" w:rsidRPr="00DB3066">
        <w:rPr>
          <w:lang w:val="es-ES"/>
        </w:rPr>
        <w:t xml:space="preserve">se ha establecido un </w:t>
      </w:r>
      <w:r w:rsidR="002945C9" w:rsidRPr="00DB3066">
        <w:rPr>
          <w:lang w:val="es-ES"/>
        </w:rPr>
        <w:t xml:space="preserve">centro de excelencia </w:t>
      </w:r>
      <w:r w:rsidR="00B40913" w:rsidRPr="00DB3066">
        <w:rPr>
          <w:lang w:val="es-ES"/>
        </w:rPr>
        <w:t xml:space="preserve">en la </w:t>
      </w:r>
      <w:r w:rsidR="00AB5446" w:rsidRPr="00DB3066">
        <w:rPr>
          <w:lang w:val="es-ES"/>
        </w:rPr>
        <w:t>Oficina</w:t>
      </w:r>
      <w:r w:rsidR="002945C9" w:rsidRPr="00DB3066">
        <w:rPr>
          <w:lang w:val="es-ES"/>
        </w:rPr>
        <w:t xml:space="preserve"> Nacional del Ozono que funciona como una instalación especializada </w:t>
      </w:r>
      <w:r w:rsidR="00C929B6" w:rsidRPr="00DB3066">
        <w:rPr>
          <w:lang w:val="es-ES"/>
        </w:rPr>
        <w:t xml:space="preserve">que ofrece apoyo a </w:t>
      </w:r>
      <w:r w:rsidR="002945C9" w:rsidRPr="00DB3066">
        <w:rPr>
          <w:lang w:val="es-ES"/>
        </w:rPr>
        <w:t xml:space="preserve">los técnicos de RAC </w:t>
      </w:r>
      <w:r w:rsidR="00C929B6" w:rsidRPr="00DB3066">
        <w:rPr>
          <w:lang w:val="es-ES"/>
        </w:rPr>
        <w:t xml:space="preserve">para que </w:t>
      </w:r>
      <w:r w:rsidR="002945C9" w:rsidRPr="00DB3066">
        <w:rPr>
          <w:lang w:val="es-ES"/>
        </w:rPr>
        <w:t xml:space="preserve">comprueben gratuitamente la calidad </w:t>
      </w:r>
      <w:r w:rsidR="00066D55" w:rsidRPr="00DB3066">
        <w:rPr>
          <w:lang w:val="es-ES"/>
        </w:rPr>
        <w:t>de los refrigerantes</w:t>
      </w:r>
      <w:r w:rsidR="002945C9" w:rsidRPr="00DB3066">
        <w:rPr>
          <w:lang w:val="es-ES"/>
        </w:rPr>
        <w:t xml:space="preserve">, </w:t>
      </w:r>
      <w:r w:rsidR="00471159" w:rsidRPr="00DB3066">
        <w:rPr>
          <w:lang w:val="es-ES"/>
        </w:rPr>
        <w:t xml:space="preserve">organiza </w:t>
      </w:r>
      <w:r w:rsidR="00C929B6" w:rsidRPr="00DB3066">
        <w:rPr>
          <w:lang w:val="es-ES"/>
        </w:rPr>
        <w:t>programas</w:t>
      </w:r>
      <w:r w:rsidR="004B6E55" w:rsidRPr="00DB3066">
        <w:rPr>
          <w:lang w:val="es-ES"/>
        </w:rPr>
        <w:t xml:space="preserve"> de formación </w:t>
      </w:r>
      <w:r w:rsidR="00471159" w:rsidRPr="00DB3066">
        <w:rPr>
          <w:lang w:val="es-ES"/>
        </w:rPr>
        <w:t xml:space="preserve">especializados </w:t>
      </w:r>
      <w:r w:rsidR="00E3205B" w:rsidRPr="00DB3066">
        <w:rPr>
          <w:lang w:val="es-ES"/>
        </w:rPr>
        <w:t xml:space="preserve">y </w:t>
      </w:r>
      <w:r w:rsidR="004B6E55" w:rsidRPr="00DB3066">
        <w:rPr>
          <w:lang w:val="es-ES"/>
        </w:rPr>
        <w:t xml:space="preserve">adaptados a las necesidades sobre la instalación y el mantenimiento de </w:t>
      </w:r>
      <w:r w:rsidR="008F717C" w:rsidRPr="00DB3066">
        <w:rPr>
          <w:lang w:val="es-ES"/>
        </w:rPr>
        <w:t xml:space="preserve">diferentes </w:t>
      </w:r>
      <w:r w:rsidR="004B6E55" w:rsidRPr="00DB3066">
        <w:rPr>
          <w:lang w:val="es-ES"/>
        </w:rPr>
        <w:t xml:space="preserve">equipos </w:t>
      </w:r>
      <w:r w:rsidR="008F717C" w:rsidRPr="00DB3066">
        <w:rPr>
          <w:lang w:val="es-ES"/>
        </w:rPr>
        <w:t>de RAC</w:t>
      </w:r>
      <w:r w:rsidR="004B6E55" w:rsidRPr="00DB3066">
        <w:rPr>
          <w:lang w:val="es-ES"/>
        </w:rPr>
        <w:t xml:space="preserve">, </w:t>
      </w:r>
      <w:r w:rsidR="00041B2C" w:rsidRPr="00DB3066">
        <w:rPr>
          <w:lang w:val="es-ES"/>
        </w:rPr>
        <w:t>y acoge ocasionalmente reuniones de la asociación gremial del sector refrigeración y aire acondicionado</w:t>
      </w:r>
      <w:r w:rsidR="00976F92" w:rsidRPr="00DB3066">
        <w:rPr>
          <w:lang w:val="es-ES"/>
        </w:rPr>
        <w:t>.</w:t>
      </w:r>
      <w:r w:rsidR="00041B2C" w:rsidRPr="00DB3066">
        <w:rPr>
          <w:lang w:val="es-ES"/>
        </w:rPr>
        <w:t xml:space="preserve"> </w:t>
      </w:r>
      <w:r w:rsidR="004854A7" w:rsidRPr="00DB3066">
        <w:rPr>
          <w:lang w:val="es-ES"/>
        </w:rPr>
        <w:t>También</w:t>
      </w:r>
      <w:r w:rsidR="00041B2C" w:rsidRPr="00DB3066">
        <w:rPr>
          <w:lang w:val="es-ES"/>
        </w:rPr>
        <w:t xml:space="preserve"> está </w:t>
      </w:r>
      <w:r w:rsidR="00976F92" w:rsidRPr="00DB3066">
        <w:rPr>
          <w:lang w:val="es-ES"/>
        </w:rPr>
        <w:t xml:space="preserve">previsto </w:t>
      </w:r>
      <w:r w:rsidR="00041B2C" w:rsidRPr="00DB3066">
        <w:rPr>
          <w:lang w:val="es-ES"/>
        </w:rPr>
        <w:t xml:space="preserve">que </w:t>
      </w:r>
      <w:r w:rsidR="004854A7" w:rsidRPr="00DB3066">
        <w:rPr>
          <w:lang w:val="es-ES"/>
        </w:rPr>
        <w:t xml:space="preserve">desempeñe un papel en </w:t>
      </w:r>
      <w:r w:rsidR="00041B2C" w:rsidRPr="00DB3066">
        <w:rPr>
          <w:lang w:val="es-ES"/>
        </w:rPr>
        <w:t xml:space="preserve">la </w:t>
      </w:r>
      <w:r w:rsidR="00976F92" w:rsidRPr="00DB3066">
        <w:rPr>
          <w:lang w:val="es-ES"/>
        </w:rPr>
        <w:t xml:space="preserve">ejecución del </w:t>
      </w:r>
      <w:r w:rsidR="00041B2C" w:rsidRPr="00DB3066">
        <w:rPr>
          <w:lang w:val="es-ES"/>
        </w:rPr>
        <w:t xml:space="preserve">programa de certificación una vez que </w:t>
      </w:r>
      <w:r w:rsidR="00976F92" w:rsidRPr="00DB3066">
        <w:rPr>
          <w:lang w:val="es-ES"/>
        </w:rPr>
        <w:t>se promulgue.</w:t>
      </w:r>
    </w:p>
  </w:footnote>
  <w:footnote w:id="4">
    <w:p w14:paraId="12522742" w14:textId="5BAE66CB" w:rsidR="00ED57EF" w:rsidRPr="00DB3066" w:rsidRDefault="00ED57EF" w:rsidP="00CC4CE5">
      <w:pPr>
        <w:pStyle w:val="FootnoteText"/>
        <w:rPr>
          <w:lang w:val="es-ES"/>
        </w:rPr>
      </w:pPr>
      <w:r>
        <w:rPr>
          <w:rStyle w:val="FootnoteReference"/>
        </w:rPr>
        <w:footnoteRef/>
      </w:r>
      <w:r w:rsidRPr="00DB3066">
        <w:rPr>
          <w:lang w:val="es-ES"/>
        </w:rPr>
        <w:t xml:space="preserve"> </w:t>
      </w:r>
      <w:r w:rsidR="00964937" w:rsidRPr="00DB3066">
        <w:rPr>
          <w:lang w:val="es-ES"/>
        </w:rPr>
        <w:t>Medidas</w:t>
      </w:r>
      <w:r w:rsidRPr="00DB3066">
        <w:rPr>
          <w:lang w:val="es-ES"/>
        </w:rPr>
        <w:t xml:space="preserve"> de seguridad </w:t>
      </w:r>
      <w:r w:rsidR="00964937" w:rsidRPr="00DB3066">
        <w:rPr>
          <w:lang w:val="es-ES"/>
        </w:rPr>
        <w:t xml:space="preserve">que incluyen </w:t>
      </w:r>
      <w:r w:rsidRPr="00DB3066">
        <w:rPr>
          <w:lang w:val="es-ES"/>
        </w:rPr>
        <w:t>ventilación</w:t>
      </w:r>
      <w:r w:rsidR="00964937" w:rsidRPr="00DB3066">
        <w:rPr>
          <w:lang w:val="es-ES"/>
        </w:rPr>
        <w:t xml:space="preserve">, </w:t>
      </w:r>
      <w:r w:rsidRPr="00DB3066">
        <w:rPr>
          <w:lang w:val="es-ES"/>
        </w:rPr>
        <w:t xml:space="preserve">fuentes de alimentación </w:t>
      </w:r>
      <w:proofErr w:type="spellStart"/>
      <w:r w:rsidRPr="00DB3066">
        <w:rPr>
          <w:lang w:val="es-ES"/>
        </w:rPr>
        <w:t>antichispas</w:t>
      </w:r>
      <w:proofErr w:type="spellEnd"/>
      <w:r w:rsidRPr="00DB3066">
        <w:rPr>
          <w:lang w:val="es-ES"/>
        </w:rPr>
        <w:t xml:space="preserve">; materiales ignífugos en el suelo, alarmas contra incendios y extintores de incendios; </w:t>
      </w:r>
      <w:r w:rsidR="00964937" w:rsidRPr="00DB3066">
        <w:rPr>
          <w:lang w:val="es-ES"/>
        </w:rPr>
        <w:t xml:space="preserve">y otras </w:t>
      </w:r>
      <w:r w:rsidR="00B85612" w:rsidRPr="00DB3066">
        <w:rPr>
          <w:lang w:val="es-ES"/>
        </w:rPr>
        <w:t xml:space="preserve">medidas </w:t>
      </w:r>
      <w:r w:rsidR="004C632B" w:rsidRPr="00DB3066">
        <w:rPr>
          <w:lang w:val="es-ES"/>
        </w:rPr>
        <w:t xml:space="preserve">para permitir </w:t>
      </w:r>
      <w:r w:rsidR="00BA5B79" w:rsidRPr="00DB3066">
        <w:rPr>
          <w:lang w:val="es-ES"/>
        </w:rPr>
        <w:t xml:space="preserve">una capacitación segura con </w:t>
      </w:r>
      <w:r w:rsidR="00CC4CE5" w:rsidRPr="00DB3066">
        <w:rPr>
          <w:lang w:val="es-ES"/>
        </w:rPr>
        <w:t>refrigerantes inflamables.</w:t>
      </w:r>
    </w:p>
  </w:footnote>
  <w:footnote w:id="5">
    <w:p w14:paraId="5A0A04DF" w14:textId="13F491C0" w:rsidR="00A30A8E" w:rsidRPr="00DB3066" w:rsidRDefault="00A30A8E">
      <w:pPr>
        <w:pStyle w:val="FootnoteText"/>
        <w:rPr>
          <w:lang w:val="es-ES"/>
        </w:rPr>
      </w:pPr>
      <w:r>
        <w:rPr>
          <w:rStyle w:val="FootnoteReference"/>
        </w:rPr>
        <w:footnoteRef/>
      </w:r>
      <w:r w:rsidRPr="00DB3066">
        <w:rPr>
          <w:lang w:val="es-ES"/>
        </w:rPr>
        <w:t xml:space="preserve"> El Comité Ejecutivo </w:t>
      </w:r>
      <w:r w:rsidR="00873677" w:rsidRPr="00DB3066">
        <w:rPr>
          <w:lang w:val="es-ES"/>
        </w:rPr>
        <w:t xml:space="preserve">aprobó </w:t>
      </w:r>
      <w:r w:rsidRPr="00DB3066">
        <w:rPr>
          <w:lang w:val="es-ES"/>
        </w:rPr>
        <w:t xml:space="preserve">el </w:t>
      </w:r>
      <w:r w:rsidR="00C42ED1" w:rsidRPr="00DB3066">
        <w:rPr>
          <w:lang w:val="es-ES"/>
        </w:rPr>
        <w:t xml:space="preserve">plan para el </w:t>
      </w:r>
      <w:r w:rsidRPr="00DB3066">
        <w:rPr>
          <w:lang w:val="es-ES"/>
        </w:rPr>
        <w:t xml:space="preserve">establecimiento </w:t>
      </w:r>
      <w:r w:rsidR="00873677" w:rsidRPr="00DB3066">
        <w:rPr>
          <w:lang w:val="es-ES"/>
        </w:rPr>
        <w:t xml:space="preserve">de un </w:t>
      </w:r>
      <w:r w:rsidRPr="00DB3066">
        <w:rPr>
          <w:lang w:val="es-ES"/>
        </w:rPr>
        <w:t xml:space="preserve">centro de recuperación, reciclaje y regeneración de HCFC, HFC y refrigerantes mezclados, incluido un estudio de factibilidad, asociado a la etapa I del PAK para Burkina Faso, </w:t>
      </w:r>
      <w:r w:rsidR="003E1632" w:rsidRPr="00DB3066">
        <w:rPr>
          <w:lang w:val="es-ES"/>
        </w:rPr>
        <w:t xml:space="preserve">según la presentación </w:t>
      </w:r>
      <w:r w:rsidRPr="00DB3066">
        <w:rPr>
          <w:lang w:val="es-ES"/>
        </w:rPr>
        <w:t>del Gobierno de Alemania.</w:t>
      </w:r>
    </w:p>
  </w:footnote>
  <w:footnote w:id="6">
    <w:p w14:paraId="13FD49FF" w14:textId="77777777" w:rsidR="001A1FC9" w:rsidRPr="00EF3228" w:rsidRDefault="001A1FC9" w:rsidP="001A1FC9">
      <w:pPr>
        <w:pStyle w:val="FootnoteText"/>
        <w:rPr>
          <w:lang w:val="en-US"/>
        </w:rPr>
      </w:pPr>
      <w:r>
        <w:rPr>
          <w:rStyle w:val="FootnoteReference"/>
        </w:rPr>
        <w:footnoteRef/>
      </w:r>
      <w:r>
        <w:t xml:space="preserve"> </w:t>
      </w:r>
      <w:r w:rsidRPr="00EB648C">
        <w:t>UNEP/</w:t>
      </w:r>
      <w:proofErr w:type="spellStart"/>
      <w:r w:rsidRPr="00EB648C">
        <w:t>OzL.Pro</w:t>
      </w:r>
      <w:proofErr w:type="spellEnd"/>
      <w:r w:rsidRPr="00EB648C">
        <w:t>/ExCom/95/20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38F9" w14:textId="6D49E57F" w:rsidR="00DC6A10" w:rsidRPr="0033525D" w:rsidRDefault="00A35730">
    <w:r>
      <w:fldChar w:fldCharType="begin"/>
    </w:r>
    <w:r>
      <w:instrText xml:space="preserve"> DOCPROPERTY "Document number"  \* MERGEFORMAT </w:instrText>
    </w:r>
    <w:r>
      <w:fldChar w:fldCharType="separate"/>
    </w:r>
    <w:r w:rsidR="00683CE6">
      <w:t>UNEP/</w:t>
    </w:r>
    <w:proofErr w:type="spellStart"/>
    <w:r w:rsidR="00683CE6">
      <w:t>OzL.Pro</w:t>
    </w:r>
    <w:proofErr w:type="spellEnd"/>
    <w:r w:rsidR="00683CE6">
      <w:t>/ExCom/98/29</w:t>
    </w:r>
    <w:r>
      <w:fldChar w:fldCharType="end"/>
    </w:r>
  </w:p>
  <w:p w14:paraId="1D56764F" w14:textId="77777777" w:rsidR="00DC6A10" w:rsidRPr="0033525D" w:rsidRDefault="00DC6A10"/>
  <w:p w14:paraId="190583F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06A4" w14:textId="44DE05D7" w:rsidR="00DC6A10" w:rsidRPr="0033525D" w:rsidRDefault="00A35730">
    <w:pPr>
      <w:jc w:val="right"/>
    </w:pPr>
    <w:r>
      <w:fldChar w:fldCharType="begin"/>
    </w:r>
    <w:r>
      <w:instrText xml:space="preserve"> DOCPROPERTY "Document number"  \* MERGEFORMAT </w:instrText>
    </w:r>
    <w:r>
      <w:fldChar w:fldCharType="separate"/>
    </w:r>
    <w:r w:rsidR="00683CE6">
      <w:t>UNEP/</w:t>
    </w:r>
    <w:proofErr w:type="spellStart"/>
    <w:r w:rsidR="00683CE6">
      <w:t>OzL.Pro</w:t>
    </w:r>
    <w:proofErr w:type="spellEnd"/>
    <w:r w:rsidR="00683CE6">
      <w:t>/ExCom/98/29</w:t>
    </w:r>
    <w:r>
      <w:fldChar w:fldCharType="end"/>
    </w:r>
  </w:p>
  <w:p w14:paraId="4D5AA7B4" w14:textId="77777777" w:rsidR="00DC6A10" w:rsidRPr="0033525D" w:rsidRDefault="00DC6A10" w:rsidP="00003D27">
    <w:pPr>
      <w:jc w:val="right"/>
    </w:pPr>
  </w:p>
  <w:p w14:paraId="29E09456" w14:textId="77777777" w:rsidR="00DC6A10" w:rsidRPr="0033525D" w:rsidRDefault="00DC6A10" w:rsidP="008862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AB23BB8"/>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i w:val="0"/>
        <w:iCs w:val="0"/>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9FA0C46"/>
    <w:multiLevelType w:val="hybridMultilevel"/>
    <w:tmpl w:val="8D5EFC16"/>
    <w:lvl w:ilvl="0" w:tplc="10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4B4086"/>
    <w:multiLevelType w:val="hybridMultilevel"/>
    <w:tmpl w:val="35E285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BAB724B"/>
    <w:multiLevelType w:val="multilevel"/>
    <w:tmpl w:val="DB865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1"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14A2E8F"/>
    <w:multiLevelType w:val="hybridMultilevel"/>
    <w:tmpl w:val="9ECEE0D0"/>
    <w:lvl w:ilvl="0" w:tplc="0DC0C210">
      <w:start w:val="1"/>
      <w:numFmt w:val="lowerRoman"/>
      <w:lvlText w:val="%1)"/>
      <w:lvlJc w:val="right"/>
      <w:pPr>
        <w:ind w:left="1020" w:hanging="360"/>
      </w:pPr>
    </w:lvl>
    <w:lvl w:ilvl="1" w:tplc="9A08A664">
      <w:start w:val="1"/>
      <w:numFmt w:val="lowerRoman"/>
      <w:lvlText w:val="%2)"/>
      <w:lvlJc w:val="right"/>
      <w:pPr>
        <w:ind w:left="1020" w:hanging="360"/>
      </w:pPr>
    </w:lvl>
    <w:lvl w:ilvl="2" w:tplc="DF30BF1A">
      <w:start w:val="1"/>
      <w:numFmt w:val="lowerRoman"/>
      <w:lvlText w:val="%3)"/>
      <w:lvlJc w:val="right"/>
      <w:pPr>
        <w:ind w:left="1020" w:hanging="360"/>
      </w:pPr>
    </w:lvl>
    <w:lvl w:ilvl="3" w:tplc="F0B86228">
      <w:start w:val="1"/>
      <w:numFmt w:val="lowerRoman"/>
      <w:lvlText w:val="%4)"/>
      <w:lvlJc w:val="right"/>
      <w:pPr>
        <w:ind w:left="1020" w:hanging="360"/>
      </w:pPr>
    </w:lvl>
    <w:lvl w:ilvl="4" w:tplc="F8DCAA7C">
      <w:start w:val="1"/>
      <w:numFmt w:val="lowerRoman"/>
      <w:lvlText w:val="%5)"/>
      <w:lvlJc w:val="right"/>
      <w:pPr>
        <w:ind w:left="1020" w:hanging="360"/>
      </w:pPr>
    </w:lvl>
    <w:lvl w:ilvl="5" w:tplc="CE36A634">
      <w:start w:val="1"/>
      <w:numFmt w:val="lowerRoman"/>
      <w:lvlText w:val="%6)"/>
      <w:lvlJc w:val="right"/>
      <w:pPr>
        <w:ind w:left="1020" w:hanging="360"/>
      </w:pPr>
    </w:lvl>
    <w:lvl w:ilvl="6" w:tplc="C8DAD014">
      <w:start w:val="1"/>
      <w:numFmt w:val="lowerRoman"/>
      <w:lvlText w:val="%7)"/>
      <w:lvlJc w:val="right"/>
      <w:pPr>
        <w:ind w:left="1020" w:hanging="360"/>
      </w:pPr>
    </w:lvl>
    <w:lvl w:ilvl="7" w:tplc="47724042">
      <w:start w:val="1"/>
      <w:numFmt w:val="lowerRoman"/>
      <w:lvlText w:val="%8)"/>
      <w:lvlJc w:val="right"/>
      <w:pPr>
        <w:ind w:left="1020" w:hanging="360"/>
      </w:pPr>
    </w:lvl>
    <w:lvl w:ilvl="8" w:tplc="75107432">
      <w:start w:val="1"/>
      <w:numFmt w:val="lowerRoman"/>
      <w:lvlText w:val="%9)"/>
      <w:lvlJc w:val="right"/>
      <w:pPr>
        <w:ind w:left="1020" w:hanging="360"/>
      </w:pPr>
    </w:lvl>
  </w:abstractNum>
  <w:abstractNum w:abstractNumId="34"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5"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6B13405"/>
    <w:multiLevelType w:val="hybridMultilevel"/>
    <w:tmpl w:val="A88EE03A"/>
    <w:lvl w:ilvl="0" w:tplc="B23E8C02">
      <w:start w:val="1"/>
      <w:numFmt w:val="decimal"/>
      <w:lvlText w:val="%1."/>
      <w:lvlJc w:val="left"/>
      <w:pPr>
        <w:ind w:left="1440" w:hanging="360"/>
      </w:pPr>
    </w:lvl>
    <w:lvl w:ilvl="1" w:tplc="CABC09BC">
      <w:start w:val="1"/>
      <w:numFmt w:val="decimal"/>
      <w:lvlText w:val="%2."/>
      <w:lvlJc w:val="left"/>
      <w:pPr>
        <w:ind w:left="1440" w:hanging="360"/>
      </w:pPr>
    </w:lvl>
    <w:lvl w:ilvl="2" w:tplc="CC464858">
      <w:start w:val="1"/>
      <w:numFmt w:val="decimal"/>
      <w:lvlText w:val="%3."/>
      <w:lvlJc w:val="left"/>
      <w:pPr>
        <w:ind w:left="1440" w:hanging="360"/>
      </w:pPr>
    </w:lvl>
    <w:lvl w:ilvl="3" w:tplc="CD246C96">
      <w:start w:val="1"/>
      <w:numFmt w:val="decimal"/>
      <w:lvlText w:val="%4."/>
      <w:lvlJc w:val="left"/>
      <w:pPr>
        <w:ind w:left="1440" w:hanging="360"/>
      </w:pPr>
    </w:lvl>
    <w:lvl w:ilvl="4" w:tplc="3C4A6266">
      <w:start w:val="1"/>
      <w:numFmt w:val="decimal"/>
      <w:lvlText w:val="%5."/>
      <w:lvlJc w:val="left"/>
      <w:pPr>
        <w:ind w:left="1440" w:hanging="360"/>
      </w:pPr>
    </w:lvl>
    <w:lvl w:ilvl="5" w:tplc="75D6F6DE">
      <w:start w:val="1"/>
      <w:numFmt w:val="decimal"/>
      <w:lvlText w:val="%6."/>
      <w:lvlJc w:val="left"/>
      <w:pPr>
        <w:ind w:left="1440" w:hanging="360"/>
      </w:pPr>
    </w:lvl>
    <w:lvl w:ilvl="6" w:tplc="232A8CC6">
      <w:start w:val="1"/>
      <w:numFmt w:val="decimal"/>
      <w:lvlText w:val="%7."/>
      <w:lvlJc w:val="left"/>
      <w:pPr>
        <w:ind w:left="1440" w:hanging="360"/>
      </w:pPr>
    </w:lvl>
    <w:lvl w:ilvl="7" w:tplc="1CB489CE">
      <w:start w:val="1"/>
      <w:numFmt w:val="decimal"/>
      <w:lvlText w:val="%8."/>
      <w:lvlJc w:val="left"/>
      <w:pPr>
        <w:ind w:left="1440" w:hanging="360"/>
      </w:pPr>
    </w:lvl>
    <w:lvl w:ilvl="8" w:tplc="2D28A3EC">
      <w:start w:val="1"/>
      <w:numFmt w:val="decimal"/>
      <w:lvlText w:val="%9."/>
      <w:lvlJc w:val="left"/>
      <w:pPr>
        <w:ind w:left="1440" w:hanging="36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5"/>
  </w:num>
  <w:num w:numId="18" w16cid:durableId="671107749">
    <w:abstractNumId w:val="26"/>
  </w:num>
  <w:num w:numId="19" w16cid:durableId="1526870837">
    <w:abstractNumId w:val="37"/>
  </w:num>
  <w:num w:numId="20" w16cid:durableId="1070348511">
    <w:abstractNumId w:val="18"/>
  </w:num>
  <w:num w:numId="21" w16cid:durableId="1201548317">
    <w:abstractNumId w:val="18"/>
    <w:lvlOverride w:ilvl="0">
      <w:startOverride w:val="1"/>
    </w:lvlOverride>
  </w:num>
  <w:num w:numId="22" w16cid:durableId="759643789">
    <w:abstractNumId w:val="30"/>
  </w:num>
  <w:num w:numId="23" w16cid:durableId="1397825505">
    <w:abstractNumId w:val="23"/>
  </w:num>
  <w:num w:numId="24" w16cid:durableId="1051735893">
    <w:abstractNumId w:val="32"/>
  </w:num>
  <w:num w:numId="25" w16cid:durableId="1791509857">
    <w:abstractNumId w:val="22"/>
  </w:num>
  <w:num w:numId="26" w16cid:durableId="2039770994">
    <w:abstractNumId w:val="24"/>
  </w:num>
  <w:num w:numId="27" w16cid:durableId="993341946">
    <w:abstractNumId w:val="11"/>
  </w:num>
  <w:num w:numId="28" w16cid:durableId="275909297">
    <w:abstractNumId w:val="27"/>
  </w:num>
  <w:num w:numId="29" w16cid:durableId="598296029">
    <w:abstractNumId w:val="12"/>
  </w:num>
  <w:num w:numId="30" w16cid:durableId="1074813681">
    <w:abstractNumId w:val="28"/>
  </w:num>
  <w:num w:numId="31" w16cid:durableId="1725564835">
    <w:abstractNumId w:val="21"/>
  </w:num>
  <w:num w:numId="32" w16cid:durableId="1269001707">
    <w:abstractNumId w:val="34"/>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4"/>
  </w:num>
  <w:num w:numId="35" w16cid:durableId="1364675030">
    <w:abstractNumId w:val="35"/>
  </w:num>
  <w:num w:numId="36" w16cid:durableId="1971327864">
    <w:abstractNumId w:val="13"/>
  </w:num>
  <w:num w:numId="37" w16cid:durableId="1225485827">
    <w:abstractNumId w:val="17"/>
  </w:num>
  <w:num w:numId="38" w16cid:durableId="1383598535">
    <w:abstractNumId w:val="31"/>
  </w:num>
  <w:num w:numId="39" w16cid:durableId="2079209069">
    <w:abstractNumId w:val="19"/>
  </w:num>
  <w:num w:numId="40" w16cid:durableId="21300035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10754719">
    <w:abstractNumId w:val="33"/>
  </w:num>
  <w:num w:numId="42" w16cid:durableId="887106618">
    <w:abstractNumId w:val="10"/>
  </w:num>
  <w:num w:numId="43" w16cid:durableId="947657884">
    <w:abstractNumId w:val="20"/>
  </w:num>
  <w:num w:numId="44" w16cid:durableId="2072725366">
    <w:abstractNumId w:val="15"/>
  </w:num>
  <w:num w:numId="45" w16cid:durableId="1995526650">
    <w:abstractNumId w:val="10"/>
  </w:num>
  <w:num w:numId="46" w16cid:durableId="1383945763">
    <w:abstractNumId w:val="10"/>
  </w:num>
  <w:num w:numId="47" w16cid:durableId="890464384">
    <w:abstractNumId w:val="10"/>
  </w:num>
  <w:num w:numId="48" w16cid:durableId="534737531">
    <w:abstractNumId w:val="10"/>
  </w:num>
  <w:num w:numId="49" w16cid:durableId="2141873301">
    <w:abstractNumId w:val="36"/>
  </w:num>
  <w:num w:numId="50" w16cid:durableId="204341805">
    <w:abstractNumId w:val="29"/>
  </w:num>
  <w:num w:numId="51" w16cid:durableId="1658461731">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B202D5"/>
    <w:rsid w:val="00000C69"/>
    <w:rsid w:val="00000FED"/>
    <w:rsid w:val="0000125E"/>
    <w:rsid w:val="00002908"/>
    <w:rsid w:val="00002C8E"/>
    <w:rsid w:val="00003D27"/>
    <w:rsid w:val="0000434E"/>
    <w:rsid w:val="00004C82"/>
    <w:rsid w:val="00012A48"/>
    <w:rsid w:val="00013C18"/>
    <w:rsid w:val="0001485A"/>
    <w:rsid w:val="00015A04"/>
    <w:rsid w:val="00016384"/>
    <w:rsid w:val="00016FBD"/>
    <w:rsid w:val="00017063"/>
    <w:rsid w:val="00020D6C"/>
    <w:rsid w:val="000219FC"/>
    <w:rsid w:val="00021A4C"/>
    <w:rsid w:val="00022BDD"/>
    <w:rsid w:val="0002386E"/>
    <w:rsid w:val="00023BB5"/>
    <w:rsid w:val="00023FA7"/>
    <w:rsid w:val="000243D7"/>
    <w:rsid w:val="000244A8"/>
    <w:rsid w:val="00024896"/>
    <w:rsid w:val="0002576E"/>
    <w:rsid w:val="00027178"/>
    <w:rsid w:val="00030DD6"/>
    <w:rsid w:val="00031260"/>
    <w:rsid w:val="000313EC"/>
    <w:rsid w:val="000327D0"/>
    <w:rsid w:val="00032E23"/>
    <w:rsid w:val="000345C7"/>
    <w:rsid w:val="00036482"/>
    <w:rsid w:val="00036522"/>
    <w:rsid w:val="0003681A"/>
    <w:rsid w:val="000412E4"/>
    <w:rsid w:val="00041B2C"/>
    <w:rsid w:val="00042050"/>
    <w:rsid w:val="0004233D"/>
    <w:rsid w:val="00042867"/>
    <w:rsid w:val="000429D4"/>
    <w:rsid w:val="00042BA4"/>
    <w:rsid w:val="0004366A"/>
    <w:rsid w:val="000438A3"/>
    <w:rsid w:val="00045EFD"/>
    <w:rsid w:val="000461DB"/>
    <w:rsid w:val="0004740C"/>
    <w:rsid w:val="0004742D"/>
    <w:rsid w:val="0004769D"/>
    <w:rsid w:val="00047B46"/>
    <w:rsid w:val="0005147B"/>
    <w:rsid w:val="00053371"/>
    <w:rsid w:val="000534C2"/>
    <w:rsid w:val="0005539C"/>
    <w:rsid w:val="000554FD"/>
    <w:rsid w:val="00056178"/>
    <w:rsid w:val="000565EB"/>
    <w:rsid w:val="0005669A"/>
    <w:rsid w:val="00056D6E"/>
    <w:rsid w:val="0006151A"/>
    <w:rsid w:val="00061BE9"/>
    <w:rsid w:val="00061E63"/>
    <w:rsid w:val="0006304C"/>
    <w:rsid w:val="00065035"/>
    <w:rsid w:val="00065D34"/>
    <w:rsid w:val="00066D55"/>
    <w:rsid w:val="00067977"/>
    <w:rsid w:val="0007114C"/>
    <w:rsid w:val="00071BE4"/>
    <w:rsid w:val="0007212C"/>
    <w:rsid w:val="000722F4"/>
    <w:rsid w:val="00072B13"/>
    <w:rsid w:val="00072B73"/>
    <w:rsid w:val="000733D0"/>
    <w:rsid w:val="000736F0"/>
    <w:rsid w:val="00073A74"/>
    <w:rsid w:val="00074774"/>
    <w:rsid w:val="00074B86"/>
    <w:rsid w:val="00075B8A"/>
    <w:rsid w:val="00076CEE"/>
    <w:rsid w:val="000774E1"/>
    <w:rsid w:val="000801B1"/>
    <w:rsid w:val="00080ED0"/>
    <w:rsid w:val="00081909"/>
    <w:rsid w:val="00081E9C"/>
    <w:rsid w:val="000824E6"/>
    <w:rsid w:val="00082606"/>
    <w:rsid w:val="00083DCC"/>
    <w:rsid w:val="00083E31"/>
    <w:rsid w:val="0008467F"/>
    <w:rsid w:val="00084B30"/>
    <w:rsid w:val="00085163"/>
    <w:rsid w:val="00085A66"/>
    <w:rsid w:val="00085AD7"/>
    <w:rsid w:val="00085B8F"/>
    <w:rsid w:val="000861CC"/>
    <w:rsid w:val="000862AF"/>
    <w:rsid w:val="00087AFC"/>
    <w:rsid w:val="00087B4B"/>
    <w:rsid w:val="00090481"/>
    <w:rsid w:val="00091A22"/>
    <w:rsid w:val="00092DF7"/>
    <w:rsid w:val="00092DFB"/>
    <w:rsid w:val="00093589"/>
    <w:rsid w:val="0009443F"/>
    <w:rsid w:val="00094750"/>
    <w:rsid w:val="00095D68"/>
    <w:rsid w:val="00096140"/>
    <w:rsid w:val="000962BB"/>
    <w:rsid w:val="000963E7"/>
    <w:rsid w:val="000977DF"/>
    <w:rsid w:val="00097BCE"/>
    <w:rsid w:val="000A03E9"/>
    <w:rsid w:val="000A0D70"/>
    <w:rsid w:val="000A134A"/>
    <w:rsid w:val="000A3F01"/>
    <w:rsid w:val="000A41CE"/>
    <w:rsid w:val="000A4BF1"/>
    <w:rsid w:val="000A5057"/>
    <w:rsid w:val="000A5B83"/>
    <w:rsid w:val="000A5F74"/>
    <w:rsid w:val="000A5FF6"/>
    <w:rsid w:val="000A67C2"/>
    <w:rsid w:val="000A6DE1"/>
    <w:rsid w:val="000A7689"/>
    <w:rsid w:val="000A78CC"/>
    <w:rsid w:val="000B1CE5"/>
    <w:rsid w:val="000B2C3A"/>
    <w:rsid w:val="000B2F34"/>
    <w:rsid w:val="000B3012"/>
    <w:rsid w:val="000B324E"/>
    <w:rsid w:val="000B3375"/>
    <w:rsid w:val="000B365C"/>
    <w:rsid w:val="000B3C61"/>
    <w:rsid w:val="000B60CF"/>
    <w:rsid w:val="000B7B15"/>
    <w:rsid w:val="000B7DA5"/>
    <w:rsid w:val="000C2E38"/>
    <w:rsid w:val="000C4A3D"/>
    <w:rsid w:val="000C66BC"/>
    <w:rsid w:val="000C6893"/>
    <w:rsid w:val="000C68FD"/>
    <w:rsid w:val="000C6DD9"/>
    <w:rsid w:val="000C7224"/>
    <w:rsid w:val="000C7EF8"/>
    <w:rsid w:val="000D1DEF"/>
    <w:rsid w:val="000D2B63"/>
    <w:rsid w:val="000D3111"/>
    <w:rsid w:val="000D4625"/>
    <w:rsid w:val="000D57AD"/>
    <w:rsid w:val="000D5D44"/>
    <w:rsid w:val="000D781A"/>
    <w:rsid w:val="000D7EC0"/>
    <w:rsid w:val="000E0368"/>
    <w:rsid w:val="000E07BC"/>
    <w:rsid w:val="000E0B5F"/>
    <w:rsid w:val="000E19D5"/>
    <w:rsid w:val="000E1DE9"/>
    <w:rsid w:val="000E2313"/>
    <w:rsid w:val="000E3086"/>
    <w:rsid w:val="000E3568"/>
    <w:rsid w:val="000E45E1"/>
    <w:rsid w:val="000E621C"/>
    <w:rsid w:val="000E6B13"/>
    <w:rsid w:val="000F1CD4"/>
    <w:rsid w:val="000F29D1"/>
    <w:rsid w:val="000F3225"/>
    <w:rsid w:val="000F3705"/>
    <w:rsid w:val="000F4103"/>
    <w:rsid w:val="000F4814"/>
    <w:rsid w:val="000F4C3F"/>
    <w:rsid w:val="000F4EEF"/>
    <w:rsid w:val="000F4FBF"/>
    <w:rsid w:val="000F6B93"/>
    <w:rsid w:val="000F70A7"/>
    <w:rsid w:val="00101511"/>
    <w:rsid w:val="00102058"/>
    <w:rsid w:val="001020BA"/>
    <w:rsid w:val="00102D83"/>
    <w:rsid w:val="00102E11"/>
    <w:rsid w:val="00103728"/>
    <w:rsid w:val="00103AF4"/>
    <w:rsid w:val="00104568"/>
    <w:rsid w:val="001049B8"/>
    <w:rsid w:val="00106BDD"/>
    <w:rsid w:val="0011062E"/>
    <w:rsid w:val="001127B3"/>
    <w:rsid w:val="00112883"/>
    <w:rsid w:val="00112EE3"/>
    <w:rsid w:val="00113759"/>
    <w:rsid w:val="0011382B"/>
    <w:rsid w:val="001139D2"/>
    <w:rsid w:val="00114D44"/>
    <w:rsid w:val="00116125"/>
    <w:rsid w:val="001162BA"/>
    <w:rsid w:val="0011771A"/>
    <w:rsid w:val="00117C5A"/>
    <w:rsid w:val="00120F99"/>
    <w:rsid w:val="00122E7F"/>
    <w:rsid w:val="00123EA2"/>
    <w:rsid w:val="001245CE"/>
    <w:rsid w:val="00127625"/>
    <w:rsid w:val="00127F23"/>
    <w:rsid w:val="0013004B"/>
    <w:rsid w:val="00130961"/>
    <w:rsid w:val="00132259"/>
    <w:rsid w:val="00133CE0"/>
    <w:rsid w:val="00133E34"/>
    <w:rsid w:val="001355B1"/>
    <w:rsid w:val="00135980"/>
    <w:rsid w:val="001362B5"/>
    <w:rsid w:val="001363FB"/>
    <w:rsid w:val="0013747D"/>
    <w:rsid w:val="00137714"/>
    <w:rsid w:val="001377EB"/>
    <w:rsid w:val="001413D2"/>
    <w:rsid w:val="00141706"/>
    <w:rsid w:val="00141A01"/>
    <w:rsid w:val="001422DF"/>
    <w:rsid w:val="001429A6"/>
    <w:rsid w:val="00142FB8"/>
    <w:rsid w:val="00143B70"/>
    <w:rsid w:val="00143F00"/>
    <w:rsid w:val="00144CA5"/>
    <w:rsid w:val="0014501B"/>
    <w:rsid w:val="0014528F"/>
    <w:rsid w:val="0014598E"/>
    <w:rsid w:val="001461E2"/>
    <w:rsid w:val="00146491"/>
    <w:rsid w:val="001464E9"/>
    <w:rsid w:val="00146EC8"/>
    <w:rsid w:val="0015003C"/>
    <w:rsid w:val="0015078A"/>
    <w:rsid w:val="001509E6"/>
    <w:rsid w:val="00151244"/>
    <w:rsid w:val="00152D02"/>
    <w:rsid w:val="00153560"/>
    <w:rsid w:val="0015376B"/>
    <w:rsid w:val="00154357"/>
    <w:rsid w:val="00154DC7"/>
    <w:rsid w:val="00154E99"/>
    <w:rsid w:val="00155342"/>
    <w:rsid w:val="00157845"/>
    <w:rsid w:val="00157E86"/>
    <w:rsid w:val="00157EB9"/>
    <w:rsid w:val="0016124D"/>
    <w:rsid w:val="00161E45"/>
    <w:rsid w:val="00162559"/>
    <w:rsid w:val="00162F81"/>
    <w:rsid w:val="001635E7"/>
    <w:rsid w:val="0016394D"/>
    <w:rsid w:val="00163C36"/>
    <w:rsid w:val="00164719"/>
    <w:rsid w:val="0016491C"/>
    <w:rsid w:val="00164BA9"/>
    <w:rsid w:val="00164E6C"/>
    <w:rsid w:val="00165463"/>
    <w:rsid w:val="0016650F"/>
    <w:rsid w:val="001665EF"/>
    <w:rsid w:val="00166A5E"/>
    <w:rsid w:val="00166FC4"/>
    <w:rsid w:val="001677AC"/>
    <w:rsid w:val="00170578"/>
    <w:rsid w:val="00172EFD"/>
    <w:rsid w:val="001764E4"/>
    <w:rsid w:val="00176D39"/>
    <w:rsid w:val="00177A7A"/>
    <w:rsid w:val="00181C68"/>
    <w:rsid w:val="00183A5D"/>
    <w:rsid w:val="00183D58"/>
    <w:rsid w:val="001908E2"/>
    <w:rsid w:val="00190A61"/>
    <w:rsid w:val="001913CB"/>
    <w:rsid w:val="00191915"/>
    <w:rsid w:val="0019266B"/>
    <w:rsid w:val="00192AA0"/>
    <w:rsid w:val="0019316D"/>
    <w:rsid w:val="001934CD"/>
    <w:rsid w:val="001942AE"/>
    <w:rsid w:val="00195E51"/>
    <w:rsid w:val="001961AC"/>
    <w:rsid w:val="00196357"/>
    <w:rsid w:val="001A10FB"/>
    <w:rsid w:val="001A113A"/>
    <w:rsid w:val="001A13FA"/>
    <w:rsid w:val="001A1999"/>
    <w:rsid w:val="001A1E05"/>
    <w:rsid w:val="001A1E7B"/>
    <w:rsid w:val="001A1FC9"/>
    <w:rsid w:val="001A241F"/>
    <w:rsid w:val="001A3342"/>
    <w:rsid w:val="001A3E3D"/>
    <w:rsid w:val="001A476F"/>
    <w:rsid w:val="001A4DEB"/>
    <w:rsid w:val="001A6316"/>
    <w:rsid w:val="001A7B6F"/>
    <w:rsid w:val="001B0181"/>
    <w:rsid w:val="001B059F"/>
    <w:rsid w:val="001B0CC8"/>
    <w:rsid w:val="001B13C8"/>
    <w:rsid w:val="001B172B"/>
    <w:rsid w:val="001B1E40"/>
    <w:rsid w:val="001B1F00"/>
    <w:rsid w:val="001B34BD"/>
    <w:rsid w:val="001B41D6"/>
    <w:rsid w:val="001C22C7"/>
    <w:rsid w:val="001C288F"/>
    <w:rsid w:val="001C32B0"/>
    <w:rsid w:val="001C391B"/>
    <w:rsid w:val="001C4F5D"/>
    <w:rsid w:val="001C58F9"/>
    <w:rsid w:val="001C5C34"/>
    <w:rsid w:val="001C6003"/>
    <w:rsid w:val="001C67E7"/>
    <w:rsid w:val="001C6DEA"/>
    <w:rsid w:val="001C764E"/>
    <w:rsid w:val="001C7B9B"/>
    <w:rsid w:val="001D0231"/>
    <w:rsid w:val="001D04C7"/>
    <w:rsid w:val="001D082F"/>
    <w:rsid w:val="001D1BCD"/>
    <w:rsid w:val="001D4ADA"/>
    <w:rsid w:val="001D5694"/>
    <w:rsid w:val="001D68CA"/>
    <w:rsid w:val="001D722A"/>
    <w:rsid w:val="001E0891"/>
    <w:rsid w:val="001E1052"/>
    <w:rsid w:val="001E1675"/>
    <w:rsid w:val="001E212B"/>
    <w:rsid w:val="001E21B1"/>
    <w:rsid w:val="001E2CEB"/>
    <w:rsid w:val="001E2F93"/>
    <w:rsid w:val="001E3388"/>
    <w:rsid w:val="001E48CC"/>
    <w:rsid w:val="001E61E5"/>
    <w:rsid w:val="001E621A"/>
    <w:rsid w:val="001F0217"/>
    <w:rsid w:val="001F0771"/>
    <w:rsid w:val="001F1272"/>
    <w:rsid w:val="001F1D4D"/>
    <w:rsid w:val="001F2159"/>
    <w:rsid w:val="001F3F57"/>
    <w:rsid w:val="001F4366"/>
    <w:rsid w:val="001F5E15"/>
    <w:rsid w:val="001F679E"/>
    <w:rsid w:val="001F7345"/>
    <w:rsid w:val="001F7456"/>
    <w:rsid w:val="00200912"/>
    <w:rsid w:val="00200A2D"/>
    <w:rsid w:val="00201269"/>
    <w:rsid w:val="00202130"/>
    <w:rsid w:val="00202181"/>
    <w:rsid w:val="002039D9"/>
    <w:rsid w:val="00203CA8"/>
    <w:rsid w:val="00203FBB"/>
    <w:rsid w:val="002043D9"/>
    <w:rsid w:val="0020590A"/>
    <w:rsid w:val="00205E9B"/>
    <w:rsid w:val="00205FFE"/>
    <w:rsid w:val="0020601D"/>
    <w:rsid w:val="002062C0"/>
    <w:rsid w:val="00206B8C"/>
    <w:rsid w:val="002112C9"/>
    <w:rsid w:val="0021133E"/>
    <w:rsid w:val="002114AD"/>
    <w:rsid w:val="00213211"/>
    <w:rsid w:val="00213C2C"/>
    <w:rsid w:val="00216DDB"/>
    <w:rsid w:val="00217901"/>
    <w:rsid w:val="002179D0"/>
    <w:rsid w:val="00221363"/>
    <w:rsid w:val="00222C8E"/>
    <w:rsid w:val="002239C5"/>
    <w:rsid w:val="00225972"/>
    <w:rsid w:val="002270EA"/>
    <w:rsid w:val="00227F4F"/>
    <w:rsid w:val="002301F6"/>
    <w:rsid w:val="002310E7"/>
    <w:rsid w:val="002310F5"/>
    <w:rsid w:val="00231AA3"/>
    <w:rsid w:val="00231E0F"/>
    <w:rsid w:val="00232F82"/>
    <w:rsid w:val="002338A1"/>
    <w:rsid w:val="00233DB7"/>
    <w:rsid w:val="002347F5"/>
    <w:rsid w:val="00234E13"/>
    <w:rsid w:val="00235BF4"/>
    <w:rsid w:val="002365BB"/>
    <w:rsid w:val="00236B1C"/>
    <w:rsid w:val="00237199"/>
    <w:rsid w:val="002372A6"/>
    <w:rsid w:val="002376F3"/>
    <w:rsid w:val="00237A3A"/>
    <w:rsid w:val="00240914"/>
    <w:rsid w:val="0024191C"/>
    <w:rsid w:val="00241BC5"/>
    <w:rsid w:val="00244A45"/>
    <w:rsid w:val="00244FA0"/>
    <w:rsid w:val="00245FC3"/>
    <w:rsid w:val="00246A58"/>
    <w:rsid w:val="00250EE0"/>
    <w:rsid w:val="00251876"/>
    <w:rsid w:val="00251DFF"/>
    <w:rsid w:val="0025289F"/>
    <w:rsid w:val="00253222"/>
    <w:rsid w:val="002537EE"/>
    <w:rsid w:val="00253EFB"/>
    <w:rsid w:val="0025485E"/>
    <w:rsid w:val="002565CB"/>
    <w:rsid w:val="00260EAA"/>
    <w:rsid w:val="0026289D"/>
    <w:rsid w:val="00262E06"/>
    <w:rsid w:val="0026343F"/>
    <w:rsid w:val="00264544"/>
    <w:rsid w:val="00265F23"/>
    <w:rsid w:val="00266D80"/>
    <w:rsid w:val="002709B2"/>
    <w:rsid w:val="00273C2E"/>
    <w:rsid w:val="00274606"/>
    <w:rsid w:val="0027567B"/>
    <w:rsid w:val="00276710"/>
    <w:rsid w:val="00277406"/>
    <w:rsid w:val="00280BA8"/>
    <w:rsid w:val="00280C19"/>
    <w:rsid w:val="00280CFE"/>
    <w:rsid w:val="00281757"/>
    <w:rsid w:val="00283077"/>
    <w:rsid w:val="00284C69"/>
    <w:rsid w:val="00290897"/>
    <w:rsid w:val="002917E0"/>
    <w:rsid w:val="00291880"/>
    <w:rsid w:val="002945C9"/>
    <w:rsid w:val="002953B7"/>
    <w:rsid w:val="002972B4"/>
    <w:rsid w:val="002A13D3"/>
    <w:rsid w:val="002A2001"/>
    <w:rsid w:val="002A27DE"/>
    <w:rsid w:val="002A3541"/>
    <w:rsid w:val="002A3FCA"/>
    <w:rsid w:val="002A43D3"/>
    <w:rsid w:val="002A58C6"/>
    <w:rsid w:val="002A5C99"/>
    <w:rsid w:val="002A5D63"/>
    <w:rsid w:val="002A748A"/>
    <w:rsid w:val="002B263E"/>
    <w:rsid w:val="002B32DE"/>
    <w:rsid w:val="002B4378"/>
    <w:rsid w:val="002B72E9"/>
    <w:rsid w:val="002C169B"/>
    <w:rsid w:val="002C2C91"/>
    <w:rsid w:val="002C38FF"/>
    <w:rsid w:val="002C3A12"/>
    <w:rsid w:val="002C6760"/>
    <w:rsid w:val="002C71BC"/>
    <w:rsid w:val="002C7E75"/>
    <w:rsid w:val="002D0511"/>
    <w:rsid w:val="002D09E4"/>
    <w:rsid w:val="002D138A"/>
    <w:rsid w:val="002D24EC"/>
    <w:rsid w:val="002D4A28"/>
    <w:rsid w:val="002D5C35"/>
    <w:rsid w:val="002D6A27"/>
    <w:rsid w:val="002D6B2B"/>
    <w:rsid w:val="002E1806"/>
    <w:rsid w:val="002E1D44"/>
    <w:rsid w:val="002E1FF2"/>
    <w:rsid w:val="002E36BE"/>
    <w:rsid w:val="002E3935"/>
    <w:rsid w:val="002E3DE9"/>
    <w:rsid w:val="002E437A"/>
    <w:rsid w:val="002E4451"/>
    <w:rsid w:val="002E46E3"/>
    <w:rsid w:val="002E4EAA"/>
    <w:rsid w:val="002E5A22"/>
    <w:rsid w:val="002E5B06"/>
    <w:rsid w:val="002E5D20"/>
    <w:rsid w:val="002E75EE"/>
    <w:rsid w:val="002F01D1"/>
    <w:rsid w:val="002F0438"/>
    <w:rsid w:val="002F0D1F"/>
    <w:rsid w:val="002F1215"/>
    <w:rsid w:val="002F464C"/>
    <w:rsid w:val="002F46DF"/>
    <w:rsid w:val="002F529F"/>
    <w:rsid w:val="002F5315"/>
    <w:rsid w:val="002F6405"/>
    <w:rsid w:val="002F6E3D"/>
    <w:rsid w:val="002F74D5"/>
    <w:rsid w:val="0030065C"/>
    <w:rsid w:val="00300694"/>
    <w:rsid w:val="00301799"/>
    <w:rsid w:val="00303EB0"/>
    <w:rsid w:val="00304C03"/>
    <w:rsid w:val="00304E69"/>
    <w:rsid w:val="0031103F"/>
    <w:rsid w:val="00311465"/>
    <w:rsid w:val="00311E62"/>
    <w:rsid w:val="0031287F"/>
    <w:rsid w:val="003130BF"/>
    <w:rsid w:val="0031326E"/>
    <w:rsid w:val="003140A3"/>
    <w:rsid w:val="0031469B"/>
    <w:rsid w:val="0031551B"/>
    <w:rsid w:val="0031574A"/>
    <w:rsid w:val="0031577D"/>
    <w:rsid w:val="00315B96"/>
    <w:rsid w:val="00316509"/>
    <w:rsid w:val="00316B7F"/>
    <w:rsid w:val="00317F29"/>
    <w:rsid w:val="003213AB"/>
    <w:rsid w:val="00323DB6"/>
    <w:rsid w:val="00324AF8"/>
    <w:rsid w:val="0032749E"/>
    <w:rsid w:val="0032793B"/>
    <w:rsid w:val="00330539"/>
    <w:rsid w:val="003306E1"/>
    <w:rsid w:val="00330EE3"/>
    <w:rsid w:val="003320E4"/>
    <w:rsid w:val="00334C5F"/>
    <w:rsid w:val="0033525D"/>
    <w:rsid w:val="0033642F"/>
    <w:rsid w:val="003378DC"/>
    <w:rsid w:val="00340640"/>
    <w:rsid w:val="003414F3"/>
    <w:rsid w:val="00341CCE"/>
    <w:rsid w:val="00342289"/>
    <w:rsid w:val="0034267B"/>
    <w:rsid w:val="003432C9"/>
    <w:rsid w:val="00344A55"/>
    <w:rsid w:val="00344B52"/>
    <w:rsid w:val="00345806"/>
    <w:rsid w:val="00345A42"/>
    <w:rsid w:val="0034742D"/>
    <w:rsid w:val="00350005"/>
    <w:rsid w:val="0035066C"/>
    <w:rsid w:val="00351C76"/>
    <w:rsid w:val="00352531"/>
    <w:rsid w:val="0035553A"/>
    <w:rsid w:val="0035613E"/>
    <w:rsid w:val="003570EC"/>
    <w:rsid w:val="00357413"/>
    <w:rsid w:val="00360780"/>
    <w:rsid w:val="00360B17"/>
    <w:rsid w:val="00361A58"/>
    <w:rsid w:val="0036286B"/>
    <w:rsid w:val="00363CD6"/>
    <w:rsid w:val="00363EE9"/>
    <w:rsid w:val="00364DED"/>
    <w:rsid w:val="00365BA0"/>
    <w:rsid w:val="00366825"/>
    <w:rsid w:val="00367808"/>
    <w:rsid w:val="003679CC"/>
    <w:rsid w:val="00371314"/>
    <w:rsid w:val="00372F19"/>
    <w:rsid w:val="003738DC"/>
    <w:rsid w:val="003750AF"/>
    <w:rsid w:val="00375104"/>
    <w:rsid w:val="0037544C"/>
    <w:rsid w:val="00376128"/>
    <w:rsid w:val="00376905"/>
    <w:rsid w:val="00376DBB"/>
    <w:rsid w:val="00376E55"/>
    <w:rsid w:val="0037742E"/>
    <w:rsid w:val="00377E28"/>
    <w:rsid w:val="0038245A"/>
    <w:rsid w:val="003837A1"/>
    <w:rsid w:val="00383AAE"/>
    <w:rsid w:val="00385788"/>
    <w:rsid w:val="003876D0"/>
    <w:rsid w:val="0039159C"/>
    <w:rsid w:val="0039337A"/>
    <w:rsid w:val="0039416F"/>
    <w:rsid w:val="003944E5"/>
    <w:rsid w:val="00394CAB"/>
    <w:rsid w:val="00395566"/>
    <w:rsid w:val="00396605"/>
    <w:rsid w:val="003A0D37"/>
    <w:rsid w:val="003A3189"/>
    <w:rsid w:val="003A6B48"/>
    <w:rsid w:val="003A7464"/>
    <w:rsid w:val="003B0A3B"/>
    <w:rsid w:val="003B1FAD"/>
    <w:rsid w:val="003B2093"/>
    <w:rsid w:val="003B23B2"/>
    <w:rsid w:val="003B36CA"/>
    <w:rsid w:val="003B3973"/>
    <w:rsid w:val="003B3AB8"/>
    <w:rsid w:val="003B4315"/>
    <w:rsid w:val="003B48AF"/>
    <w:rsid w:val="003B569D"/>
    <w:rsid w:val="003B58E1"/>
    <w:rsid w:val="003B5D8B"/>
    <w:rsid w:val="003C04BA"/>
    <w:rsid w:val="003C105A"/>
    <w:rsid w:val="003C1080"/>
    <w:rsid w:val="003C1C9C"/>
    <w:rsid w:val="003C2728"/>
    <w:rsid w:val="003C2E88"/>
    <w:rsid w:val="003C3C0E"/>
    <w:rsid w:val="003C4896"/>
    <w:rsid w:val="003C6608"/>
    <w:rsid w:val="003C6C9D"/>
    <w:rsid w:val="003C6F2B"/>
    <w:rsid w:val="003C7118"/>
    <w:rsid w:val="003C740A"/>
    <w:rsid w:val="003C7438"/>
    <w:rsid w:val="003C773B"/>
    <w:rsid w:val="003C7B97"/>
    <w:rsid w:val="003D0608"/>
    <w:rsid w:val="003D0C07"/>
    <w:rsid w:val="003D31F3"/>
    <w:rsid w:val="003D3644"/>
    <w:rsid w:val="003D3DAD"/>
    <w:rsid w:val="003D4FAC"/>
    <w:rsid w:val="003D558C"/>
    <w:rsid w:val="003D5C2D"/>
    <w:rsid w:val="003D6F6F"/>
    <w:rsid w:val="003D747B"/>
    <w:rsid w:val="003E00CB"/>
    <w:rsid w:val="003E028E"/>
    <w:rsid w:val="003E0637"/>
    <w:rsid w:val="003E1632"/>
    <w:rsid w:val="003E334C"/>
    <w:rsid w:val="003E4534"/>
    <w:rsid w:val="003E5DEF"/>
    <w:rsid w:val="003E6B33"/>
    <w:rsid w:val="003E7906"/>
    <w:rsid w:val="003F0CF4"/>
    <w:rsid w:val="003F19B4"/>
    <w:rsid w:val="003F2B35"/>
    <w:rsid w:val="003F3C50"/>
    <w:rsid w:val="003F3F1B"/>
    <w:rsid w:val="003F4950"/>
    <w:rsid w:val="003F4C07"/>
    <w:rsid w:val="003F5BCE"/>
    <w:rsid w:val="003F5ED4"/>
    <w:rsid w:val="003F6543"/>
    <w:rsid w:val="0040042A"/>
    <w:rsid w:val="0040105F"/>
    <w:rsid w:val="004021C9"/>
    <w:rsid w:val="0040221C"/>
    <w:rsid w:val="00403E53"/>
    <w:rsid w:val="00406A6A"/>
    <w:rsid w:val="00406AC5"/>
    <w:rsid w:val="00406B22"/>
    <w:rsid w:val="004103C2"/>
    <w:rsid w:val="00410E81"/>
    <w:rsid w:val="004112E7"/>
    <w:rsid w:val="00411735"/>
    <w:rsid w:val="004126DD"/>
    <w:rsid w:val="00413304"/>
    <w:rsid w:val="004136D2"/>
    <w:rsid w:val="00413B85"/>
    <w:rsid w:val="0041401A"/>
    <w:rsid w:val="004168AA"/>
    <w:rsid w:val="00416AD0"/>
    <w:rsid w:val="00416BF9"/>
    <w:rsid w:val="004212B3"/>
    <w:rsid w:val="0042285F"/>
    <w:rsid w:val="00422C14"/>
    <w:rsid w:val="00422F23"/>
    <w:rsid w:val="004243E7"/>
    <w:rsid w:val="004257CE"/>
    <w:rsid w:val="00426844"/>
    <w:rsid w:val="00431513"/>
    <w:rsid w:val="004320B0"/>
    <w:rsid w:val="00432279"/>
    <w:rsid w:val="004328A7"/>
    <w:rsid w:val="00434569"/>
    <w:rsid w:val="004348B7"/>
    <w:rsid w:val="00434C74"/>
    <w:rsid w:val="00436DD5"/>
    <w:rsid w:val="0044118E"/>
    <w:rsid w:val="0044270C"/>
    <w:rsid w:val="00442CBE"/>
    <w:rsid w:val="0044307C"/>
    <w:rsid w:val="00444238"/>
    <w:rsid w:val="0044496F"/>
    <w:rsid w:val="004457F6"/>
    <w:rsid w:val="004475C5"/>
    <w:rsid w:val="00447B0D"/>
    <w:rsid w:val="00447C18"/>
    <w:rsid w:val="00450AA6"/>
    <w:rsid w:val="00450DD5"/>
    <w:rsid w:val="00452569"/>
    <w:rsid w:val="004528CB"/>
    <w:rsid w:val="00455118"/>
    <w:rsid w:val="004553F8"/>
    <w:rsid w:val="0045623A"/>
    <w:rsid w:val="00456915"/>
    <w:rsid w:val="00456EB4"/>
    <w:rsid w:val="00456FCD"/>
    <w:rsid w:val="004577C5"/>
    <w:rsid w:val="00457876"/>
    <w:rsid w:val="0046053F"/>
    <w:rsid w:val="00460F88"/>
    <w:rsid w:val="00464B18"/>
    <w:rsid w:val="004666B8"/>
    <w:rsid w:val="004669D1"/>
    <w:rsid w:val="00466D62"/>
    <w:rsid w:val="00466E1E"/>
    <w:rsid w:val="00470306"/>
    <w:rsid w:val="00470584"/>
    <w:rsid w:val="00470775"/>
    <w:rsid w:val="00470BEB"/>
    <w:rsid w:val="00471159"/>
    <w:rsid w:val="004718F3"/>
    <w:rsid w:val="00471FE4"/>
    <w:rsid w:val="00473BD4"/>
    <w:rsid w:val="004749E1"/>
    <w:rsid w:val="00475040"/>
    <w:rsid w:val="00475D0B"/>
    <w:rsid w:val="004777CC"/>
    <w:rsid w:val="00480018"/>
    <w:rsid w:val="004854A7"/>
    <w:rsid w:val="004858EC"/>
    <w:rsid w:val="0048686F"/>
    <w:rsid w:val="00487F96"/>
    <w:rsid w:val="00491DA8"/>
    <w:rsid w:val="0049263A"/>
    <w:rsid w:val="00493BEF"/>
    <w:rsid w:val="00493D40"/>
    <w:rsid w:val="00494349"/>
    <w:rsid w:val="004947D0"/>
    <w:rsid w:val="004966D4"/>
    <w:rsid w:val="00497217"/>
    <w:rsid w:val="00497280"/>
    <w:rsid w:val="00497D71"/>
    <w:rsid w:val="004A0A07"/>
    <w:rsid w:val="004A190E"/>
    <w:rsid w:val="004A25B2"/>
    <w:rsid w:val="004A2687"/>
    <w:rsid w:val="004A465C"/>
    <w:rsid w:val="004A48A5"/>
    <w:rsid w:val="004A4CC1"/>
    <w:rsid w:val="004A504B"/>
    <w:rsid w:val="004A5526"/>
    <w:rsid w:val="004A6911"/>
    <w:rsid w:val="004A7CF9"/>
    <w:rsid w:val="004B0555"/>
    <w:rsid w:val="004B0D58"/>
    <w:rsid w:val="004B2154"/>
    <w:rsid w:val="004B2DD0"/>
    <w:rsid w:val="004B39D0"/>
    <w:rsid w:val="004B3E5D"/>
    <w:rsid w:val="004B531D"/>
    <w:rsid w:val="004B5466"/>
    <w:rsid w:val="004B54E0"/>
    <w:rsid w:val="004B64C9"/>
    <w:rsid w:val="004B659C"/>
    <w:rsid w:val="004B6E55"/>
    <w:rsid w:val="004B7384"/>
    <w:rsid w:val="004B799F"/>
    <w:rsid w:val="004C04C5"/>
    <w:rsid w:val="004C0CC2"/>
    <w:rsid w:val="004C2D43"/>
    <w:rsid w:val="004C2F27"/>
    <w:rsid w:val="004C30E7"/>
    <w:rsid w:val="004C313C"/>
    <w:rsid w:val="004C37F8"/>
    <w:rsid w:val="004C4269"/>
    <w:rsid w:val="004C4B3F"/>
    <w:rsid w:val="004C548F"/>
    <w:rsid w:val="004C632B"/>
    <w:rsid w:val="004C6332"/>
    <w:rsid w:val="004D083A"/>
    <w:rsid w:val="004D0FB5"/>
    <w:rsid w:val="004D1DB4"/>
    <w:rsid w:val="004D2211"/>
    <w:rsid w:val="004D2687"/>
    <w:rsid w:val="004D2D8D"/>
    <w:rsid w:val="004D2FEB"/>
    <w:rsid w:val="004D32C6"/>
    <w:rsid w:val="004D4862"/>
    <w:rsid w:val="004D4D70"/>
    <w:rsid w:val="004D6236"/>
    <w:rsid w:val="004D6778"/>
    <w:rsid w:val="004D6DED"/>
    <w:rsid w:val="004D7C74"/>
    <w:rsid w:val="004E1814"/>
    <w:rsid w:val="004E284F"/>
    <w:rsid w:val="004E2F62"/>
    <w:rsid w:val="004E3E42"/>
    <w:rsid w:val="004E4C07"/>
    <w:rsid w:val="004E4DBB"/>
    <w:rsid w:val="004E602B"/>
    <w:rsid w:val="004E6B6C"/>
    <w:rsid w:val="004E7F9C"/>
    <w:rsid w:val="004F1530"/>
    <w:rsid w:val="004F2819"/>
    <w:rsid w:val="004F332C"/>
    <w:rsid w:val="004F3493"/>
    <w:rsid w:val="004F5E65"/>
    <w:rsid w:val="004F65FA"/>
    <w:rsid w:val="004F7B84"/>
    <w:rsid w:val="00500119"/>
    <w:rsid w:val="005025F0"/>
    <w:rsid w:val="00502DAC"/>
    <w:rsid w:val="00503BE3"/>
    <w:rsid w:val="00504518"/>
    <w:rsid w:val="0050485F"/>
    <w:rsid w:val="00504AE0"/>
    <w:rsid w:val="00504E58"/>
    <w:rsid w:val="00504F2A"/>
    <w:rsid w:val="00505F30"/>
    <w:rsid w:val="005064DD"/>
    <w:rsid w:val="00507051"/>
    <w:rsid w:val="0050738D"/>
    <w:rsid w:val="005078FE"/>
    <w:rsid w:val="00507962"/>
    <w:rsid w:val="0051022E"/>
    <w:rsid w:val="00510BD9"/>
    <w:rsid w:val="0051227E"/>
    <w:rsid w:val="00512B09"/>
    <w:rsid w:val="00512C3E"/>
    <w:rsid w:val="00512DE6"/>
    <w:rsid w:val="00513B0E"/>
    <w:rsid w:val="00513FD5"/>
    <w:rsid w:val="005141E3"/>
    <w:rsid w:val="00514596"/>
    <w:rsid w:val="00514821"/>
    <w:rsid w:val="00515213"/>
    <w:rsid w:val="005152C7"/>
    <w:rsid w:val="005154C1"/>
    <w:rsid w:val="005157AA"/>
    <w:rsid w:val="00516F14"/>
    <w:rsid w:val="0051710D"/>
    <w:rsid w:val="00517149"/>
    <w:rsid w:val="0051741E"/>
    <w:rsid w:val="00517543"/>
    <w:rsid w:val="00521A49"/>
    <w:rsid w:val="00521DAE"/>
    <w:rsid w:val="00522C75"/>
    <w:rsid w:val="00523698"/>
    <w:rsid w:val="005236C0"/>
    <w:rsid w:val="005244F0"/>
    <w:rsid w:val="005251A0"/>
    <w:rsid w:val="005251C0"/>
    <w:rsid w:val="00526F3C"/>
    <w:rsid w:val="00527D3F"/>
    <w:rsid w:val="00527D4D"/>
    <w:rsid w:val="00527F24"/>
    <w:rsid w:val="00531D5A"/>
    <w:rsid w:val="005327CB"/>
    <w:rsid w:val="00533DDD"/>
    <w:rsid w:val="005361DF"/>
    <w:rsid w:val="00536A9F"/>
    <w:rsid w:val="005400DD"/>
    <w:rsid w:val="00540B2C"/>
    <w:rsid w:val="005410F8"/>
    <w:rsid w:val="005427EA"/>
    <w:rsid w:val="0054399B"/>
    <w:rsid w:val="00543B0C"/>
    <w:rsid w:val="00544C11"/>
    <w:rsid w:val="00545173"/>
    <w:rsid w:val="005464B0"/>
    <w:rsid w:val="005467FC"/>
    <w:rsid w:val="005470B9"/>
    <w:rsid w:val="005505B5"/>
    <w:rsid w:val="00553A70"/>
    <w:rsid w:val="00553AD8"/>
    <w:rsid w:val="005544DF"/>
    <w:rsid w:val="00554AA7"/>
    <w:rsid w:val="00554B74"/>
    <w:rsid w:val="00554EB6"/>
    <w:rsid w:val="005550B9"/>
    <w:rsid w:val="00555D75"/>
    <w:rsid w:val="00555DD6"/>
    <w:rsid w:val="00556D80"/>
    <w:rsid w:val="005576CA"/>
    <w:rsid w:val="005577C7"/>
    <w:rsid w:val="005604A6"/>
    <w:rsid w:val="00560DF0"/>
    <w:rsid w:val="00561038"/>
    <w:rsid w:val="00562249"/>
    <w:rsid w:val="0056303B"/>
    <w:rsid w:val="00563F58"/>
    <w:rsid w:val="00564003"/>
    <w:rsid w:val="0056420F"/>
    <w:rsid w:val="00564E6B"/>
    <w:rsid w:val="0056502E"/>
    <w:rsid w:val="005662A8"/>
    <w:rsid w:val="00566477"/>
    <w:rsid w:val="0056776C"/>
    <w:rsid w:val="00570A3E"/>
    <w:rsid w:val="0057132A"/>
    <w:rsid w:val="00571E2F"/>
    <w:rsid w:val="00573A1F"/>
    <w:rsid w:val="00573B76"/>
    <w:rsid w:val="00573EB5"/>
    <w:rsid w:val="00574218"/>
    <w:rsid w:val="00574427"/>
    <w:rsid w:val="00574C02"/>
    <w:rsid w:val="005756A6"/>
    <w:rsid w:val="00575852"/>
    <w:rsid w:val="005778DD"/>
    <w:rsid w:val="00577D7F"/>
    <w:rsid w:val="005814EB"/>
    <w:rsid w:val="005830D3"/>
    <w:rsid w:val="005850AE"/>
    <w:rsid w:val="00585769"/>
    <w:rsid w:val="00585B35"/>
    <w:rsid w:val="00585E47"/>
    <w:rsid w:val="005865B5"/>
    <w:rsid w:val="00586952"/>
    <w:rsid w:val="00586BCE"/>
    <w:rsid w:val="00587CFF"/>
    <w:rsid w:val="005907C1"/>
    <w:rsid w:val="005913AE"/>
    <w:rsid w:val="00591AF8"/>
    <w:rsid w:val="0059214C"/>
    <w:rsid w:val="00592B58"/>
    <w:rsid w:val="005947FE"/>
    <w:rsid w:val="00595816"/>
    <w:rsid w:val="00597523"/>
    <w:rsid w:val="005A1C5C"/>
    <w:rsid w:val="005A1DF1"/>
    <w:rsid w:val="005A2A7F"/>
    <w:rsid w:val="005A2D88"/>
    <w:rsid w:val="005A3892"/>
    <w:rsid w:val="005A5595"/>
    <w:rsid w:val="005A6635"/>
    <w:rsid w:val="005A68C5"/>
    <w:rsid w:val="005A7880"/>
    <w:rsid w:val="005B0057"/>
    <w:rsid w:val="005B05AD"/>
    <w:rsid w:val="005B17B5"/>
    <w:rsid w:val="005B1FD8"/>
    <w:rsid w:val="005B29B7"/>
    <w:rsid w:val="005B2B7B"/>
    <w:rsid w:val="005B2BB5"/>
    <w:rsid w:val="005B2FA1"/>
    <w:rsid w:val="005B318F"/>
    <w:rsid w:val="005B354A"/>
    <w:rsid w:val="005B48FF"/>
    <w:rsid w:val="005B5601"/>
    <w:rsid w:val="005B57A8"/>
    <w:rsid w:val="005B594D"/>
    <w:rsid w:val="005B5B88"/>
    <w:rsid w:val="005B63C9"/>
    <w:rsid w:val="005B68B2"/>
    <w:rsid w:val="005C14C2"/>
    <w:rsid w:val="005C1598"/>
    <w:rsid w:val="005C3626"/>
    <w:rsid w:val="005C4A86"/>
    <w:rsid w:val="005C5589"/>
    <w:rsid w:val="005C686E"/>
    <w:rsid w:val="005C7764"/>
    <w:rsid w:val="005C7A40"/>
    <w:rsid w:val="005D1A3F"/>
    <w:rsid w:val="005D1E4E"/>
    <w:rsid w:val="005D4D75"/>
    <w:rsid w:val="005D7047"/>
    <w:rsid w:val="005D7A7E"/>
    <w:rsid w:val="005E563C"/>
    <w:rsid w:val="005E5B3C"/>
    <w:rsid w:val="005F0C4D"/>
    <w:rsid w:val="005F0CC0"/>
    <w:rsid w:val="005F114E"/>
    <w:rsid w:val="005F3866"/>
    <w:rsid w:val="005F4051"/>
    <w:rsid w:val="005F4B5E"/>
    <w:rsid w:val="005F6E3A"/>
    <w:rsid w:val="005F6F3C"/>
    <w:rsid w:val="005F7A1B"/>
    <w:rsid w:val="0060032B"/>
    <w:rsid w:val="0060084B"/>
    <w:rsid w:val="00600A67"/>
    <w:rsid w:val="006012A7"/>
    <w:rsid w:val="006012C5"/>
    <w:rsid w:val="00601BFD"/>
    <w:rsid w:val="00604B08"/>
    <w:rsid w:val="00605AA4"/>
    <w:rsid w:val="00605DFB"/>
    <w:rsid w:val="00607869"/>
    <w:rsid w:val="00607E64"/>
    <w:rsid w:val="00607E83"/>
    <w:rsid w:val="006141C1"/>
    <w:rsid w:val="00614495"/>
    <w:rsid w:val="0061522F"/>
    <w:rsid w:val="00615791"/>
    <w:rsid w:val="006158D5"/>
    <w:rsid w:val="006158D7"/>
    <w:rsid w:val="0061650C"/>
    <w:rsid w:val="00616F31"/>
    <w:rsid w:val="006177A4"/>
    <w:rsid w:val="00620253"/>
    <w:rsid w:val="00621914"/>
    <w:rsid w:val="006219AE"/>
    <w:rsid w:val="00622B98"/>
    <w:rsid w:val="006238BD"/>
    <w:rsid w:val="00623E8D"/>
    <w:rsid w:val="0062460D"/>
    <w:rsid w:val="00624F98"/>
    <w:rsid w:val="006256F1"/>
    <w:rsid w:val="00625941"/>
    <w:rsid w:val="00625B92"/>
    <w:rsid w:val="00625D83"/>
    <w:rsid w:val="00626125"/>
    <w:rsid w:val="006300BE"/>
    <w:rsid w:val="0063044E"/>
    <w:rsid w:val="00631DA5"/>
    <w:rsid w:val="00632A5F"/>
    <w:rsid w:val="00632FF6"/>
    <w:rsid w:val="00634FD7"/>
    <w:rsid w:val="006354D1"/>
    <w:rsid w:val="0064118E"/>
    <w:rsid w:val="0064197B"/>
    <w:rsid w:val="00641DCC"/>
    <w:rsid w:val="00643292"/>
    <w:rsid w:val="00643857"/>
    <w:rsid w:val="00643F3A"/>
    <w:rsid w:val="006440E3"/>
    <w:rsid w:val="00644DE6"/>
    <w:rsid w:val="00645763"/>
    <w:rsid w:val="00645D3D"/>
    <w:rsid w:val="006465B1"/>
    <w:rsid w:val="00646FAC"/>
    <w:rsid w:val="0064700A"/>
    <w:rsid w:val="00647400"/>
    <w:rsid w:val="00650662"/>
    <w:rsid w:val="00652936"/>
    <w:rsid w:val="00652C90"/>
    <w:rsid w:val="00655C51"/>
    <w:rsid w:val="00657076"/>
    <w:rsid w:val="00657BCB"/>
    <w:rsid w:val="00660752"/>
    <w:rsid w:val="0066075D"/>
    <w:rsid w:val="00660808"/>
    <w:rsid w:val="0066092F"/>
    <w:rsid w:val="00661925"/>
    <w:rsid w:val="006623E7"/>
    <w:rsid w:val="00662944"/>
    <w:rsid w:val="00662B80"/>
    <w:rsid w:val="00662E06"/>
    <w:rsid w:val="00663A30"/>
    <w:rsid w:val="00663AE4"/>
    <w:rsid w:val="00664E63"/>
    <w:rsid w:val="00665869"/>
    <w:rsid w:val="00665DBD"/>
    <w:rsid w:val="00666777"/>
    <w:rsid w:val="006670EC"/>
    <w:rsid w:val="00670298"/>
    <w:rsid w:val="00670BB9"/>
    <w:rsid w:val="00672946"/>
    <w:rsid w:val="006733E2"/>
    <w:rsid w:val="00674CC8"/>
    <w:rsid w:val="00676072"/>
    <w:rsid w:val="00681E81"/>
    <w:rsid w:val="00682720"/>
    <w:rsid w:val="00682781"/>
    <w:rsid w:val="006833F6"/>
    <w:rsid w:val="00683CE6"/>
    <w:rsid w:val="00684C5F"/>
    <w:rsid w:val="006852C7"/>
    <w:rsid w:val="00685C74"/>
    <w:rsid w:val="006868ED"/>
    <w:rsid w:val="00686DA8"/>
    <w:rsid w:val="00687328"/>
    <w:rsid w:val="006874E0"/>
    <w:rsid w:val="00687737"/>
    <w:rsid w:val="00691C22"/>
    <w:rsid w:val="00692054"/>
    <w:rsid w:val="00693201"/>
    <w:rsid w:val="00693C02"/>
    <w:rsid w:val="006941D1"/>
    <w:rsid w:val="006943D9"/>
    <w:rsid w:val="00695A4B"/>
    <w:rsid w:val="006A01F9"/>
    <w:rsid w:val="006A0347"/>
    <w:rsid w:val="006A0558"/>
    <w:rsid w:val="006A0C9C"/>
    <w:rsid w:val="006A1517"/>
    <w:rsid w:val="006A218B"/>
    <w:rsid w:val="006A2FF9"/>
    <w:rsid w:val="006A4A63"/>
    <w:rsid w:val="006A4FB6"/>
    <w:rsid w:val="006A63E3"/>
    <w:rsid w:val="006A7948"/>
    <w:rsid w:val="006A7A88"/>
    <w:rsid w:val="006B0472"/>
    <w:rsid w:val="006B0F11"/>
    <w:rsid w:val="006B1782"/>
    <w:rsid w:val="006B1B3B"/>
    <w:rsid w:val="006B2544"/>
    <w:rsid w:val="006B3372"/>
    <w:rsid w:val="006B3418"/>
    <w:rsid w:val="006B38D2"/>
    <w:rsid w:val="006B5338"/>
    <w:rsid w:val="006B6259"/>
    <w:rsid w:val="006B6B42"/>
    <w:rsid w:val="006C1727"/>
    <w:rsid w:val="006C1E26"/>
    <w:rsid w:val="006C32FD"/>
    <w:rsid w:val="006C3CB5"/>
    <w:rsid w:val="006C48B7"/>
    <w:rsid w:val="006C54BC"/>
    <w:rsid w:val="006D01E5"/>
    <w:rsid w:val="006D0FCC"/>
    <w:rsid w:val="006D1381"/>
    <w:rsid w:val="006D2F1C"/>
    <w:rsid w:val="006D4846"/>
    <w:rsid w:val="006D631D"/>
    <w:rsid w:val="006D6C57"/>
    <w:rsid w:val="006D6DA3"/>
    <w:rsid w:val="006D70BF"/>
    <w:rsid w:val="006E0410"/>
    <w:rsid w:val="006E0D57"/>
    <w:rsid w:val="006E174E"/>
    <w:rsid w:val="006E1837"/>
    <w:rsid w:val="006E2166"/>
    <w:rsid w:val="006E2FED"/>
    <w:rsid w:val="006E34BC"/>
    <w:rsid w:val="006E3EA2"/>
    <w:rsid w:val="006E53AB"/>
    <w:rsid w:val="006E55EE"/>
    <w:rsid w:val="006E56CD"/>
    <w:rsid w:val="006E5CA5"/>
    <w:rsid w:val="006E5E97"/>
    <w:rsid w:val="006F0296"/>
    <w:rsid w:val="006F1224"/>
    <w:rsid w:val="006F39D2"/>
    <w:rsid w:val="006F4355"/>
    <w:rsid w:val="006F5EB4"/>
    <w:rsid w:val="006F6061"/>
    <w:rsid w:val="006F6B40"/>
    <w:rsid w:val="006F6D39"/>
    <w:rsid w:val="006F6FCC"/>
    <w:rsid w:val="006F733F"/>
    <w:rsid w:val="006F73E7"/>
    <w:rsid w:val="006F7E21"/>
    <w:rsid w:val="00700AB8"/>
    <w:rsid w:val="00701FC3"/>
    <w:rsid w:val="00702798"/>
    <w:rsid w:val="007036B7"/>
    <w:rsid w:val="00703C12"/>
    <w:rsid w:val="00704796"/>
    <w:rsid w:val="007048E2"/>
    <w:rsid w:val="00705D80"/>
    <w:rsid w:val="0070616B"/>
    <w:rsid w:val="0070650A"/>
    <w:rsid w:val="00706E2B"/>
    <w:rsid w:val="00706FDA"/>
    <w:rsid w:val="0071140F"/>
    <w:rsid w:val="0071150A"/>
    <w:rsid w:val="00711F9A"/>
    <w:rsid w:val="007127E2"/>
    <w:rsid w:val="00713810"/>
    <w:rsid w:val="007139A5"/>
    <w:rsid w:val="00714686"/>
    <w:rsid w:val="00714C28"/>
    <w:rsid w:val="00715298"/>
    <w:rsid w:val="00716A17"/>
    <w:rsid w:val="0071746D"/>
    <w:rsid w:val="00720EE7"/>
    <w:rsid w:val="00723E5B"/>
    <w:rsid w:val="0072425D"/>
    <w:rsid w:val="007244E3"/>
    <w:rsid w:val="00724792"/>
    <w:rsid w:val="00725003"/>
    <w:rsid w:val="007250A8"/>
    <w:rsid w:val="00725331"/>
    <w:rsid w:val="0072579E"/>
    <w:rsid w:val="007259B6"/>
    <w:rsid w:val="00730089"/>
    <w:rsid w:val="007303A5"/>
    <w:rsid w:val="00730B3E"/>
    <w:rsid w:val="0073271C"/>
    <w:rsid w:val="007328DA"/>
    <w:rsid w:val="00732A5A"/>
    <w:rsid w:val="00732BDF"/>
    <w:rsid w:val="00732DF9"/>
    <w:rsid w:val="00733075"/>
    <w:rsid w:val="00733305"/>
    <w:rsid w:val="00734070"/>
    <w:rsid w:val="0073420B"/>
    <w:rsid w:val="00734899"/>
    <w:rsid w:val="007357BE"/>
    <w:rsid w:val="0073593D"/>
    <w:rsid w:val="007359B4"/>
    <w:rsid w:val="0073636E"/>
    <w:rsid w:val="00736FBC"/>
    <w:rsid w:val="00737040"/>
    <w:rsid w:val="00737C8B"/>
    <w:rsid w:val="007416DA"/>
    <w:rsid w:val="00741B70"/>
    <w:rsid w:val="0074402F"/>
    <w:rsid w:val="007440CC"/>
    <w:rsid w:val="007447E8"/>
    <w:rsid w:val="007463E2"/>
    <w:rsid w:val="0074760E"/>
    <w:rsid w:val="00747810"/>
    <w:rsid w:val="00750ADD"/>
    <w:rsid w:val="00751B85"/>
    <w:rsid w:val="00752CE3"/>
    <w:rsid w:val="00754ABA"/>
    <w:rsid w:val="00754CB6"/>
    <w:rsid w:val="00755A0C"/>
    <w:rsid w:val="0075784A"/>
    <w:rsid w:val="00757E30"/>
    <w:rsid w:val="00760F9F"/>
    <w:rsid w:val="00761818"/>
    <w:rsid w:val="007648EA"/>
    <w:rsid w:val="00765DA3"/>
    <w:rsid w:val="00767726"/>
    <w:rsid w:val="00767A09"/>
    <w:rsid w:val="00770A63"/>
    <w:rsid w:val="00770B71"/>
    <w:rsid w:val="007715DA"/>
    <w:rsid w:val="00772373"/>
    <w:rsid w:val="00772C82"/>
    <w:rsid w:val="007734A1"/>
    <w:rsid w:val="00773A22"/>
    <w:rsid w:val="00774700"/>
    <w:rsid w:val="0077613D"/>
    <w:rsid w:val="0077767E"/>
    <w:rsid w:val="007778DF"/>
    <w:rsid w:val="00777E2C"/>
    <w:rsid w:val="007816E9"/>
    <w:rsid w:val="00781CD8"/>
    <w:rsid w:val="00782597"/>
    <w:rsid w:val="00783DDE"/>
    <w:rsid w:val="007854C5"/>
    <w:rsid w:val="00786518"/>
    <w:rsid w:val="00786520"/>
    <w:rsid w:val="00787117"/>
    <w:rsid w:val="007873D7"/>
    <w:rsid w:val="00787FAE"/>
    <w:rsid w:val="0079078A"/>
    <w:rsid w:val="00790C50"/>
    <w:rsid w:val="00791C13"/>
    <w:rsid w:val="00792157"/>
    <w:rsid w:val="00792AAB"/>
    <w:rsid w:val="007943F7"/>
    <w:rsid w:val="00795131"/>
    <w:rsid w:val="007951AB"/>
    <w:rsid w:val="00795354"/>
    <w:rsid w:val="00795C2A"/>
    <w:rsid w:val="00796626"/>
    <w:rsid w:val="00797522"/>
    <w:rsid w:val="0079792C"/>
    <w:rsid w:val="00797D71"/>
    <w:rsid w:val="007A0EC3"/>
    <w:rsid w:val="007A10D1"/>
    <w:rsid w:val="007A139E"/>
    <w:rsid w:val="007A1546"/>
    <w:rsid w:val="007A1577"/>
    <w:rsid w:val="007A228C"/>
    <w:rsid w:val="007A261C"/>
    <w:rsid w:val="007A368E"/>
    <w:rsid w:val="007A5868"/>
    <w:rsid w:val="007A60F4"/>
    <w:rsid w:val="007A74FA"/>
    <w:rsid w:val="007A7C0D"/>
    <w:rsid w:val="007B04CE"/>
    <w:rsid w:val="007B0D01"/>
    <w:rsid w:val="007B1056"/>
    <w:rsid w:val="007B17BB"/>
    <w:rsid w:val="007B1CF3"/>
    <w:rsid w:val="007B3C30"/>
    <w:rsid w:val="007B3D87"/>
    <w:rsid w:val="007B598C"/>
    <w:rsid w:val="007B6871"/>
    <w:rsid w:val="007B6897"/>
    <w:rsid w:val="007B7086"/>
    <w:rsid w:val="007B7D9D"/>
    <w:rsid w:val="007B7FA4"/>
    <w:rsid w:val="007C0031"/>
    <w:rsid w:val="007C03F5"/>
    <w:rsid w:val="007C1C13"/>
    <w:rsid w:val="007C1CF5"/>
    <w:rsid w:val="007C343E"/>
    <w:rsid w:val="007C3974"/>
    <w:rsid w:val="007C3D33"/>
    <w:rsid w:val="007C4332"/>
    <w:rsid w:val="007C4A7C"/>
    <w:rsid w:val="007C55A1"/>
    <w:rsid w:val="007C7DB7"/>
    <w:rsid w:val="007C7DE2"/>
    <w:rsid w:val="007D294A"/>
    <w:rsid w:val="007D29FE"/>
    <w:rsid w:val="007D2BF2"/>
    <w:rsid w:val="007D3A73"/>
    <w:rsid w:val="007D3BE8"/>
    <w:rsid w:val="007D3D13"/>
    <w:rsid w:val="007D41B2"/>
    <w:rsid w:val="007D433E"/>
    <w:rsid w:val="007D44B2"/>
    <w:rsid w:val="007D47D2"/>
    <w:rsid w:val="007D53DC"/>
    <w:rsid w:val="007D55B1"/>
    <w:rsid w:val="007D6EC0"/>
    <w:rsid w:val="007D6F4C"/>
    <w:rsid w:val="007D79BF"/>
    <w:rsid w:val="007D7B14"/>
    <w:rsid w:val="007D7E1D"/>
    <w:rsid w:val="007E05A7"/>
    <w:rsid w:val="007E0687"/>
    <w:rsid w:val="007E155F"/>
    <w:rsid w:val="007E19C5"/>
    <w:rsid w:val="007E208E"/>
    <w:rsid w:val="007E34D2"/>
    <w:rsid w:val="007E454F"/>
    <w:rsid w:val="007E4AD1"/>
    <w:rsid w:val="007E4AF2"/>
    <w:rsid w:val="007E4D06"/>
    <w:rsid w:val="007E4D7B"/>
    <w:rsid w:val="007E5DB7"/>
    <w:rsid w:val="007E73D0"/>
    <w:rsid w:val="007E7D5D"/>
    <w:rsid w:val="007E7E14"/>
    <w:rsid w:val="007F0DB8"/>
    <w:rsid w:val="007F1213"/>
    <w:rsid w:val="007F12E5"/>
    <w:rsid w:val="007F2069"/>
    <w:rsid w:val="007F5CC5"/>
    <w:rsid w:val="007F616E"/>
    <w:rsid w:val="007F63F0"/>
    <w:rsid w:val="007F7BCE"/>
    <w:rsid w:val="007F7FDC"/>
    <w:rsid w:val="0080018A"/>
    <w:rsid w:val="00801FDD"/>
    <w:rsid w:val="00802196"/>
    <w:rsid w:val="008028E8"/>
    <w:rsid w:val="00803B3C"/>
    <w:rsid w:val="00805CE8"/>
    <w:rsid w:val="00806097"/>
    <w:rsid w:val="008063BA"/>
    <w:rsid w:val="00807B64"/>
    <w:rsid w:val="008100F0"/>
    <w:rsid w:val="0081133E"/>
    <w:rsid w:val="0081346D"/>
    <w:rsid w:val="00813B1D"/>
    <w:rsid w:val="00813E14"/>
    <w:rsid w:val="00814947"/>
    <w:rsid w:val="008151A0"/>
    <w:rsid w:val="0081538E"/>
    <w:rsid w:val="00816361"/>
    <w:rsid w:val="008167E1"/>
    <w:rsid w:val="00816FA5"/>
    <w:rsid w:val="00816FDB"/>
    <w:rsid w:val="008177B9"/>
    <w:rsid w:val="00821DFA"/>
    <w:rsid w:val="008220DA"/>
    <w:rsid w:val="0082263A"/>
    <w:rsid w:val="00825203"/>
    <w:rsid w:val="00825873"/>
    <w:rsid w:val="008260B5"/>
    <w:rsid w:val="008312B4"/>
    <w:rsid w:val="008329BE"/>
    <w:rsid w:val="00833680"/>
    <w:rsid w:val="00834294"/>
    <w:rsid w:val="00834A6C"/>
    <w:rsid w:val="00834B60"/>
    <w:rsid w:val="008356D5"/>
    <w:rsid w:val="00835774"/>
    <w:rsid w:val="008358CA"/>
    <w:rsid w:val="00835BC9"/>
    <w:rsid w:val="008365BA"/>
    <w:rsid w:val="00837269"/>
    <w:rsid w:val="008372B7"/>
    <w:rsid w:val="00840D2E"/>
    <w:rsid w:val="00843259"/>
    <w:rsid w:val="00843664"/>
    <w:rsid w:val="00843A43"/>
    <w:rsid w:val="0084475B"/>
    <w:rsid w:val="00844E31"/>
    <w:rsid w:val="00846DD2"/>
    <w:rsid w:val="0085134C"/>
    <w:rsid w:val="00851FCD"/>
    <w:rsid w:val="00853931"/>
    <w:rsid w:val="00854941"/>
    <w:rsid w:val="00854EE9"/>
    <w:rsid w:val="008554FA"/>
    <w:rsid w:val="00855947"/>
    <w:rsid w:val="00855BC8"/>
    <w:rsid w:val="00856415"/>
    <w:rsid w:val="0085702D"/>
    <w:rsid w:val="00860199"/>
    <w:rsid w:val="00863230"/>
    <w:rsid w:val="008659E3"/>
    <w:rsid w:val="00866D23"/>
    <w:rsid w:val="00867FAC"/>
    <w:rsid w:val="00870DFA"/>
    <w:rsid w:val="008717D8"/>
    <w:rsid w:val="0087188D"/>
    <w:rsid w:val="0087215C"/>
    <w:rsid w:val="0087347B"/>
    <w:rsid w:val="00873677"/>
    <w:rsid w:val="00874033"/>
    <w:rsid w:val="0087470C"/>
    <w:rsid w:val="00874F2C"/>
    <w:rsid w:val="00875E4C"/>
    <w:rsid w:val="00880C78"/>
    <w:rsid w:val="00881736"/>
    <w:rsid w:val="00881BAB"/>
    <w:rsid w:val="00881EBA"/>
    <w:rsid w:val="00882091"/>
    <w:rsid w:val="00882539"/>
    <w:rsid w:val="00883C06"/>
    <w:rsid w:val="00884A4D"/>
    <w:rsid w:val="00884FAC"/>
    <w:rsid w:val="008861CE"/>
    <w:rsid w:val="00886239"/>
    <w:rsid w:val="008875FE"/>
    <w:rsid w:val="00887F8E"/>
    <w:rsid w:val="00890195"/>
    <w:rsid w:val="00890B4F"/>
    <w:rsid w:val="00890B6E"/>
    <w:rsid w:val="008917A0"/>
    <w:rsid w:val="00893193"/>
    <w:rsid w:val="008958C4"/>
    <w:rsid w:val="00896234"/>
    <w:rsid w:val="00896AA2"/>
    <w:rsid w:val="008972A2"/>
    <w:rsid w:val="00897E43"/>
    <w:rsid w:val="008A087C"/>
    <w:rsid w:val="008A089A"/>
    <w:rsid w:val="008A17E9"/>
    <w:rsid w:val="008A26CB"/>
    <w:rsid w:val="008A3367"/>
    <w:rsid w:val="008A3855"/>
    <w:rsid w:val="008A3CFF"/>
    <w:rsid w:val="008A6E61"/>
    <w:rsid w:val="008B2ED4"/>
    <w:rsid w:val="008B502A"/>
    <w:rsid w:val="008B55D4"/>
    <w:rsid w:val="008B583C"/>
    <w:rsid w:val="008B7C18"/>
    <w:rsid w:val="008C14A1"/>
    <w:rsid w:val="008C2559"/>
    <w:rsid w:val="008C2AF0"/>
    <w:rsid w:val="008C3782"/>
    <w:rsid w:val="008C3890"/>
    <w:rsid w:val="008C38A2"/>
    <w:rsid w:val="008C4731"/>
    <w:rsid w:val="008C54F4"/>
    <w:rsid w:val="008C5738"/>
    <w:rsid w:val="008C736A"/>
    <w:rsid w:val="008C7EAD"/>
    <w:rsid w:val="008D029E"/>
    <w:rsid w:val="008D0EEC"/>
    <w:rsid w:val="008D1DC5"/>
    <w:rsid w:val="008D2BB3"/>
    <w:rsid w:val="008D2F80"/>
    <w:rsid w:val="008D3999"/>
    <w:rsid w:val="008D3E6D"/>
    <w:rsid w:val="008D4FE5"/>
    <w:rsid w:val="008D5C2E"/>
    <w:rsid w:val="008D6152"/>
    <w:rsid w:val="008D7B86"/>
    <w:rsid w:val="008E0AD4"/>
    <w:rsid w:val="008E1953"/>
    <w:rsid w:val="008E1AA5"/>
    <w:rsid w:val="008E24AF"/>
    <w:rsid w:val="008E2CE1"/>
    <w:rsid w:val="008E32EE"/>
    <w:rsid w:val="008E4054"/>
    <w:rsid w:val="008E467B"/>
    <w:rsid w:val="008E66BF"/>
    <w:rsid w:val="008E76FC"/>
    <w:rsid w:val="008F0F81"/>
    <w:rsid w:val="008F2743"/>
    <w:rsid w:val="008F2AAE"/>
    <w:rsid w:val="008F37CE"/>
    <w:rsid w:val="008F443B"/>
    <w:rsid w:val="008F51B1"/>
    <w:rsid w:val="008F717C"/>
    <w:rsid w:val="008F7F28"/>
    <w:rsid w:val="00902808"/>
    <w:rsid w:val="00902D61"/>
    <w:rsid w:val="0090453E"/>
    <w:rsid w:val="009063E3"/>
    <w:rsid w:val="00907075"/>
    <w:rsid w:val="00907313"/>
    <w:rsid w:val="00912276"/>
    <w:rsid w:val="00912AA5"/>
    <w:rsid w:val="00912B70"/>
    <w:rsid w:val="00913ECC"/>
    <w:rsid w:val="009149A2"/>
    <w:rsid w:val="009153F1"/>
    <w:rsid w:val="00915677"/>
    <w:rsid w:val="00915D01"/>
    <w:rsid w:val="009204A6"/>
    <w:rsid w:val="009218B9"/>
    <w:rsid w:val="00921C12"/>
    <w:rsid w:val="00923540"/>
    <w:rsid w:val="00926767"/>
    <w:rsid w:val="00926845"/>
    <w:rsid w:val="00927DDD"/>
    <w:rsid w:val="009315B7"/>
    <w:rsid w:val="00931D86"/>
    <w:rsid w:val="00932446"/>
    <w:rsid w:val="00933D78"/>
    <w:rsid w:val="00934412"/>
    <w:rsid w:val="00934D36"/>
    <w:rsid w:val="00935D0A"/>
    <w:rsid w:val="009361D5"/>
    <w:rsid w:val="00937F7E"/>
    <w:rsid w:val="0094041E"/>
    <w:rsid w:val="009405D5"/>
    <w:rsid w:val="00941277"/>
    <w:rsid w:val="00942E52"/>
    <w:rsid w:val="00943014"/>
    <w:rsid w:val="0094377F"/>
    <w:rsid w:val="00945AEA"/>
    <w:rsid w:val="009465DB"/>
    <w:rsid w:val="00947AB4"/>
    <w:rsid w:val="00950750"/>
    <w:rsid w:val="00952A41"/>
    <w:rsid w:val="00954762"/>
    <w:rsid w:val="009558CF"/>
    <w:rsid w:val="00955D17"/>
    <w:rsid w:val="009560A3"/>
    <w:rsid w:val="0095644C"/>
    <w:rsid w:val="0095689E"/>
    <w:rsid w:val="00956BD9"/>
    <w:rsid w:val="009601C1"/>
    <w:rsid w:val="009612DC"/>
    <w:rsid w:val="0096186D"/>
    <w:rsid w:val="00962B99"/>
    <w:rsid w:val="00963668"/>
    <w:rsid w:val="009642E9"/>
    <w:rsid w:val="00964937"/>
    <w:rsid w:val="009652EE"/>
    <w:rsid w:val="009659F4"/>
    <w:rsid w:val="00967514"/>
    <w:rsid w:val="00970D60"/>
    <w:rsid w:val="00970F9C"/>
    <w:rsid w:val="00971BEB"/>
    <w:rsid w:val="009725A7"/>
    <w:rsid w:val="00976280"/>
    <w:rsid w:val="009764AC"/>
    <w:rsid w:val="00976682"/>
    <w:rsid w:val="00976F92"/>
    <w:rsid w:val="00982126"/>
    <w:rsid w:val="00983625"/>
    <w:rsid w:val="00984BA9"/>
    <w:rsid w:val="00984F36"/>
    <w:rsid w:val="00985280"/>
    <w:rsid w:val="00985819"/>
    <w:rsid w:val="00985CE7"/>
    <w:rsid w:val="0098608C"/>
    <w:rsid w:val="009879DD"/>
    <w:rsid w:val="00990D5F"/>
    <w:rsid w:val="00991408"/>
    <w:rsid w:val="00991A79"/>
    <w:rsid w:val="009921BE"/>
    <w:rsid w:val="00995C28"/>
    <w:rsid w:val="00996BE7"/>
    <w:rsid w:val="00997AFF"/>
    <w:rsid w:val="00997FEA"/>
    <w:rsid w:val="009A00E2"/>
    <w:rsid w:val="009A18A6"/>
    <w:rsid w:val="009A2513"/>
    <w:rsid w:val="009A2F12"/>
    <w:rsid w:val="009A48BA"/>
    <w:rsid w:val="009A4E13"/>
    <w:rsid w:val="009A546B"/>
    <w:rsid w:val="009A7ADC"/>
    <w:rsid w:val="009B0294"/>
    <w:rsid w:val="009B1CB9"/>
    <w:rsid w:val="009B1E03"/>
    <w:rsid w:val="009B38D5"/>
    <w:rsid w:val="009B3DC4"/>
    <w:rsid w:val="009B3E36"/>
    <w:rsid w:val="009B4899"/>
    <w:rsid w:val="009B6696"/>
    <w:rsid w:val="009B6B52"/>
    <w:rsid w:val="009B75ED"/>
    <w:rsid w:val="009C12A0"/>
    <w:rsid w:val="009C19B7"/>
    <w:rsid w:val="009C1F7D"/>
    <w:rsid w:val="009C2E73"/>
    <w:rsid w:val="009C401F"/>
    <w:rsid w:val="009C42CC"/>
    <w:rsid w:val="009C6C8B"/>
    <w:rsid w:val="009C799A"/>
    <w:rsid w:val="009D0A03"/>
    <w:rsid w:val="009D1065"/>
    <w:rsid w:val="009D14C6"/>
    <w:rsid w:val="009D157B"/>
    <w:rsid w:val="009D316F"/>
    <w:rsid w:val="009D3CF8"/>
    <w:rsid w:val="009D53F2"/>
    <w:rsid w:val="009D651D"/>
    <w:rsid w:val="009D7C51"/>
    <w:rsid w:val="009E0622"/>
    <w:rsid w:val="009E1280"/>
    <w:rsid w:val="009E1315"/>
    <w:rsid w:val="009E18A6"/>
    <w:rsid w:val="009E1A0E"/>
    <w:rsid w:val="009E24C8"/>
    <w:rsid w:val="009E2EB0"/>
    <w:rsid w:val="009E3108"/>
    <w:rsid w:val="009E3F46"/>
    <w:rsid w:val="009E4BB4"/>
    <w:rsid w:val="009E508F"/>
    <w:rsid w:val="009E7CE8"/>
    <w:rsid w:val="009F0299"/>
    <w:rsid w:val="009F2553"/>
    <w:rsid w:val="009F30ED"/>
    <w:rsid w:val="009F36BF"/>
    <w:rsid w:val="009F3980"/>
    <w:rsid w:val="009F4280"/>
    <w:rsid w:val="00A02307"/>
    <w:rsid w:val="00A0247E"/>
    <w:rsid w:val="00A0320A"/>
    <w:rsid w:val="00A03C9E"/>
    <w:rsid w:val="00A04218"/>
    <w:rsid w:val="00A044CE"/>
    <w:rsid w:val="00A04A9A"/>
    <w:rsid w:val="00A05FE0"/>
    <w:rsid w:val="00A06174"/>
    <w:rsid w:val="00A07751"/>
    <w:rsid w:val="00A10243"/>
    <w:rsid w:val="00A111B6"/>
    <w:rsid w:val="00A117D0"/>
    <w:rsid w:val="00A120B1"/>
    <w:rsid w:val="00A129D1"/>
    <w:rsid w:val="00A145C0"/>
    <w:rsid w:val="00A1552A"/>
    <w:rsid w:val="00A202D3"/>
    <w:rsid w:val="00A204C4"/>
    <w:rsid w:val="00A2094D"/>
    <w:rsid w:val="00A21B97"/>
    <w:rsid w:val="00A22A0F"/>
    <w:rsid w:val="00A22DCE"/>
    <w:rsid w:val="00A23D54"/>
    <w:rsid w:val="00A242E0"/>
    <w:rsid w:val="00A24788"/>
    <w:rsid w:val="00A264DC"/>
    <w:rsid w:val="00A2722A"/>
    <w:rsid w:val="00A276EA"/>
    <w:rsid w:val="00A30A8E"/>
    <w:rsid w:val="00A318B6"/>
    <w:rsid w:val="00A328F0"/>
    <w:rsid w:val="00A3307D"/>
    <w:rsid w:val="00A330B6"/>
    <w:rsid w:val="00A33526"/>
    <w:rsid w:val="00A34255"/>
    <w:rsid w:val="00A353A3"/>
    <w:rsid w:val="00A35632"/>
    <w:rsid w:val="00A35730"/>
    <w:rsid w:val="00A4130D"/>
    <w:rsid w:val="00A42A99"/>
    <w:rsid w:val="00A4489A"/>
    <w:rsid w:val="00A4494B"/>
    <w:rsid w:val="00A44C1A"/>
    <w:rsid w:val="00A45C34"/>
    <w:rsid w:val="00A47530"/>
    <w:rsid w:val="00A47602"/>
    <w:rsid w:val="00A47B21"/>
    <w:rsid w:val="00A5051B"/>
    <w:rsid w:val="00A5151A"/>
    <w:rsid w:val="00A52513"/>
    <w:rsid w:val="00A52AFA"/>
    <w:rsid w:val="00A531F6"/>
    <w:rsid w:val="00A54649"/>
    <w:rsid w:val="00A55BF2"/>
    <w:rsid w:val="00A55C26"/>
    <w:rsid w:val="00A56681"/>
    <w:rsid w:val="00A56ABB"/>
    <w:rsid w:val="00A6119D"/>
    <w:rsid w:val="00A619A9"/>
    <w:rsid w:val="00A64CAD"/>
    <w:rsid w:val="00A65190"/>
    <w:rsid w:val="00A6632B"/>
    <w:rsid w:val="00A67FE0"/>
    <w:rsid w:val="00A70F4D"/>
    <w:rsid w:val="00A70F8B"/>
    <w:rsid w:val="00A71875"/>
    <w:rsid w:val="00A72D4F"/>
    <w:rsid w:val="00A73A67"/>
    <w:rsid w:val="00A74C02"/>
    <w:rsid w:val="00A74D63"/>
    <w:rsid w:val="00A803CC"/>
    <w:rsid w:val="00A80DF0"/>
    <w:rsid w:val="00A823CD"/>
    <w:rsid w:val="00A823F6"/>
    <w:rsid w:val="00A84B41"/>
    <w:rsid w:val="00A852F9"/>
    <w:rsid w:val="00A85DCA"/>
    <w:rsid w:val="00A86AAC"/>
    <w:rsid w:val="00A87BA5"/>
    <w:rsid w:val="00A90E55"/>
    <w:rsid w:val="00A91779"/>
    <w:rsid w:val="00A91A3E"/>
    <w:rsid w:val="00A91DF7"/>
    <w:rsid w:val="00A924D8"/>
    <w:rsid w:val="00A92663"/>
    <w:rsid w:val="00A928BD"/>
    <w:rsid w:val="00A92F3B"/>
    <w:rsid w:val="00A93627"/>
    <w:rsid w:val="00A9394D"/>
    <w:rsid w:val="00A96801"/>
    <w:rsid w:val="00A97459"/>
    <w:rsid w:val="00A979E1"/>
    <w:rsid w:val="00AA04E4"/>
    <w:rsid w:val="00AA0A89"/>
    <w:rsid w:val="00AA1E24"/>
    <w:rsid w:val="00AA5B0B"/>
    <w:rsid w:val="00AA7957"/>
    <w:rsid w:val="00AB0763"/>
    <w:rsid w:val="00AB09E0"/>
    <w:rsid w:val="00AB0E51"/>
    <w:rsid w:val="00AB0EF2"/>
    <w:rsid w:val="00AB2084"/>
    <w:rsid w:val="00AB2A0C"/>
    <w:rsid w:val="00AB313A"/>
    <w:rsid w:val="00AB4FEC"/>
    <w:rsid w:val="00AB5322"/>
    <w:rsid w:val="00AB5446"/>
    <w:rsid w:val="00AB602C"/>
    <w:rsid w:val="00AB6CFF"/>
    <w:rsid w:val="00AB7364"/>
    <w:rsid w:val="00AC01AA"/>
    <w:rsid w:val="00AC1142"/>
    <w:rsid w:val="00AC19C3"/>
    <w:rsid w:val="00AC3935"/>
    <w:rsid w:val="00AC49CC"/>
    <w:rsid w:val="00AC4F72"/>
    <w:rsid w:val="00AC6A1C"/>
    <w:rsid w:val="00AC7F4A"/>
    <w:rsid w:val="00AD0235"/>
    <w:rsid w:val="00AD0362"/>
    <w:rsid w:val="00AD079D"/>
    <w:rsid w:val="00AD0990"/>
    <w:rsid w:val="00AD159C"/>
    <w:rsid w:val="00AD262E"/>
    <w:rsid w:val="00AD26BA"/>
    <w:rsid w:val="00AD346D"/>
    <w:rsid w:val="00AD50AA"/>
    <w:rsid w:val="00AD56BF"/>
    <w:rsid w:val="00AD5921"/>
    <w:rsid w:val="00AD59B6"/>
    <w:rsid w:val="00AD5D73"/>
    <w:rsid w:val="00AD6601"/>
    <w:rsid w:val="00AD68FC"/>
    <w:rsid w:val="00AD7296"/>
    <w:rsid w:val="00AD74D4"/>
    <w:rsid w:val="00AD7F2B"/>
    <w:rsid w:val="00AE0B5F"/>
    <w:rsid w:val="00AE0E3D"/>
    <w:rsid w:val="00AE2F5A"/>
    <w:rsid w:val="00AE384C"/>
    <w:rsid w:val="00AE4FFF"/>
    <w:rsid w:val="00AE5144"/>
    <w:rsid w:val="00AE58E6"/>
    <w:rsid w:val="00AE5B9E"/>
    <w:rsid w:val="00AE5CA7"/>
    <w:rsid w:val="00AE655C"/>
    <w:rsid w:val="00AF08DA"/>
    <w:rsid w:val="00AF10F9"/>
    <w:rsid w:val="00AF1313"/>
    <w:rsid w:val="00AF213E"/>
    <w:rsid w:val="00AF2EF7"/>
    <w:rsid w:val="00AF3778"/>
    <w:rsid w:val="00AF37DD"/>
    <w:rsid w:val="00AF4D85"/>
    <w:rsid w:val="00AF5905"/>
    <w:rsid w:val="00AF7207"/>
    <w:rsid w:val="00AF741A"/>
    <w:rsid w:val="00AF787B"/>
    <w:rsid w:val="00AF7B1B"/>
    <w:rsid w:val="00B00637"/>
    <w:rsid w:val="00B01913"/>
    <w:rsid w:val="00B02351"/>
    <w:rsid w:val="00B03603"/>
    <w:rsid w:val="00B04161"/>
    <w:rsid w:val="00B056F9"/>
    <w:rsid w:val="00B056FA"/>
    <w:rsid w:val="00B06C25"/>
    <w:rsid w:val="00B0707D"/>
    <w:rsid w:val="00B07707"/>
    <w:rsid w:val="00B07F1A"/>
    <w:rsid w:val="00B102E3"/>
    <w:rsid w:val="00B107C4"/>
    <w:rsid w:val="00B10BA2"/>
    <w:rsid w:val="00B117C8"/>
    <w:rsid w:val="00B11D38"/>
    <w:rsid w:val="00B11E3D"/>
    <w:rsid w:val="00B13355"/>
    <w:rsid w:val="00B13D67"/>
    <w:rsid w:val="00B14137"/>
    <w:rsid w:val="00B14C06"/>
    <w:rsid w:val="00B1647A"/>
    <w:rsid w:val="00B16AC9"/>
    <w:rsid w:val="00B175C2"/>
    <w:rsid w:val="00B17D01"/>
    <w:rsid w:val="00B17E82"/>
    <w:rsid w:val="00B202D5"/>
    <w:rsid w:val="00B20997"/>
    <w:rsid w:val="00B21E7A"/>
    <w:rsid w:val="00B224DF"/>
    <w:rsid w:val="00B230D4"/>
    <w:rsid w:val="00B23AF2"/>
    <w:rsid w:val="00B24004"/>
    <w:rsid w:val="00B2431E"/>
    <w:rsid w:val="00B25221"/>
    <w:rsid w:val="00B25485"/>
    <w:rsid w:val="00B25F02"/>
    <w:rsid w:val="00B260E8"/>
    <w:rsid w:val="00B261C4"/>
    <w:rsid w:val="00B27B86"/>
    <w:rsid w:val="00B3195E"/>
    <w:rsid w:val="00B3207D"/>
    <w:rsid w:val="00B33271"/>
    <w:rsid w:val="00B359A5"/>
    <w:rsid w:val="00B35B59"/>
    <w:rsid w:val="00B36548"/>
    <w:rsid w:val="00B3660C"/>
    <w:rsid w:val="00B36B5A"/>
    <w:rsid w:val="00B37054"/>
    <w:rsid w:val="00B37D09"/>
    <w:rsid w:val="00B40021"/>
    <w:rsid w:val="00B404D6"/>
    <w:rsid w:val="00B40913"/>
    <w:rsid w:val="00B40CB4"/>
    <w:rsid w:val="00B4298F"/>
    <w:rsid w:val="00B434DB"/>
    <w:rsid w:val="00B438F2"/>
    <w:rsid w:val="00B44406"/>
    <w:rsid w:val="00B454C4"/>
    <w:rsid w:val="00B479D1"/>
    <w:rsid w:val="00B47A70"/>
    <w:rsid w:val="00B50409"/>
    <w:rsid w:val="00B50D1D"/>
    <w:rsid w:val="00B5151B"/>
    <w:rsid w:val="00B51C19"/>
    <w:rsid w:val="00B53EAE"/>
    <w:rsid w:val="00B55263"/>
    <w:rsid w:val="00B55E20"/>
    <w:rsid w:val="00B56CC9"/>
    <w:rsid w:val="00B56E67"/>
    <w:rsid w:val="00B575BA"/>
    <w:rsid w:val="00B60320"/>
    <w:rsid w:val="00B61D91"/>
    <w:rsid w:val="00B61EF0"/>
    <w:rsid w:val="00B625E7"/>
    <w:rsid w:val="00B62E32"/>
    <w:rsid w:val="00B63FD5"/>
    <w:rsid w:val="00B6496A"/>
    <w:rsid w:val="00B64E36"/>
    <w:rsid w:val="00B6765A"/>
    <w:rsid w:val="00B67711"/>
    <w:rsid w:val="00B71536"/>
    <w:rsid w:val="00B71C97"/>
    <w:rsid w:val="00B725F5"/>
    <w:rsid w:val="00B72B11"/>
    <w:rsid w:val="00B72B81"/>
    <w:rsid w:val="00B7409C"/>
    <w:rsid w:val="00B758AB"/>
    <w:rsid w:val="00B75E17"/>
    <w:rsid w:val="00B76429"/>
    <w:rsid w:val="00B8026B"/>
    <w:rsid w:val="00B80915"/>
    <w:rsid w:val="00B80D25"/>
    <w:rsid w:val="00B80D7B"/>
    <w:rsid w:val="00B81546"/>
    <w:rsid w:val="00B8237C"/>
    <w:rsid w:val="00B84E8E"/>
    <w:rsid w:val="00B850D2"/>
    <w:rsid w:val="00B85612"/>
    <w:rsid w:val="00B86478"/>
    <w:rsid w:val="00B86702"/>
    <w:rsid w:val="00B87F83"/>
    <w:rsid w:val="00B87FD8"/>
    <w:rsid w:val="00B90D7A"/>
    <w:rsid w:val="00B90E88"/>
    <w:rsid w:val="00B92157"/>
    <w:rsid w:val="00B926C2"/>
    <w:rsid w:val="00B9412A"/>
    <w:rsid w:val="00B951A1"/>
    <w:rsid w:val="00B953D7"/>
    <w:rsid w:val="00B956D4"/>
    <w:rsid w:val="00B974C5"/>
    <w:rsid w:val="00B977CF"/>
    <w:rsid w:val="00B97AD2"/>
    <w:rsid w:val="00BA0D38"/>
    <w:rsid w:val="00BA2BDC"/>
    <w:rsid w:val="00BA415C"/>
    <w:rsid w:val="00BA4727"/>
    <w:rsid w:val="00BA5B79"/>
    <w:rsid w:val="00BA73D0"/>
    <w:rsid w:val="00BA7432"/>
    <w:rsid w:val="00BA7949"/>
    <w:rsid w:val="00BA7BEF"/>
    <w:rsid w:val="00BB03E6"/>
    <w:rsid w:val="00BB07AA"/>
    <w:rsid w:val="00BB39D2"/>
    <w:rsid w:val="00BB4239"/>
    <w:rsid w:val="00BB4928"/>
    <w:rsid w:val="00BB6165"/>
    <w:rsid w:val="00BB78E5"/>
    <w:rsid w:val="00BB7C1F"/>
    <w:rsid w:val="00BC1AA0"/>
    <w:rsid w:val="00BC31B0"/>
    <w:rsid w:val="00BC3835"/>
    <w:rsid w:val="00BC3A5A"/>
    <w:rsid w:val="00BC6D5D"/>
    <w:rsid w:val="00BC7890"/>
    <w:rsid w:val="00BC7EB9"/>
    <w:rsid w:val="00BD0320"/>
    <w:rsid w:val="00BD1F58"/>
    <w:rsid w:val="00BD2643"/>
    <w:rsid w:val="00BD2E0F"/>
    <w:rsid w:val="00BD42C2"/>
    <w:rsid w:val="00BD43CD"/>
    <w:rsid w:val="00BD454C"/>
    <w:rsid w:val="00BD6147"/>
    <w:rsid w:val="00BD6464"/>
    <w:rsid w:val="00BD6558"/>
    <w:rsid w:val="00BD7287"/>
    <w:rsid w:val="00BD7B60"/>
    <w:rsid w:val="00BD7DAD"/>
    <w:rsid w:val="00BD7FDE"/>
    <w:rsid w:val="00BE0195"/>
    <w:rsid w:val="00BE02FD"/>
    <w:rsid w:val="00BE081D"/>
    <w:rsid w:val="00BE08BF"/>
    <w:rsid w:val="00BE112E"/>
    <w:rsid w:val="00BE155A"/>
    <w:rsid w:val="00BE172A"/>
    <w:rsid w:val="00BE2209"/>
    <w:rsid w:val="00BE3C0E"/>
    <w:rsid w:val="00BE5EEF"/>
    <w:rsid w:val="00BE710F"/>
    <w:rsid w:val="00BE76BA"/>
    <w:rsid w:val="00BF0D88"/>
    <w:rsid w:val="00BF1996"/>
    <w:rsid w:val="00BF1B48"/>
    <w:rsid w:val="00BF1D69"/>
    <w:rsid w:val="00BF1F7C"/>
    <w:rsid w:val="00BF2E65"/>
    <w:rsid w:val="00BF3214"/>
    <w:rsid w:val="00BF71DE"/>
    <w:rsid w:val="00BF723C"/>
    <w:rsid w:val="00BF7BA5"/>
    <w:rsid w:val="00BF7E5F"/>
    <w:rsid w:val="00C00094"/>
    <w:rsid w:val="00C00DB1"/>
    <w:rsid w:val="00C01B09"/>
    <w:rsid w:val="00C01C48"/>
    <w:rsid w:val="00C02EF8"/>
    <w:rsid w:val="00C031D9"/>
    <w:rsid w:val="00C03AB7"/>
    <w:rsid w:val="00C04648"/>
    <w:rsid w:val="00C051AE"/>
    <w:rsid w:val="00C06FED"/>
    <w:rsid w:val="00C11BD2"/>
    <w:rsid w:val="00C1222D"/>
    <w:rsid w:val="00C129EF"/>
    <w:rsid w:val="00C13DFB"/>
    <w:rsid w:val="00C15867"/>
    <w:rsid w:val="00C16BA9"/>
    <w:rsid w:val="00C17298"/>
    <w:rsid w:val="00C17552"/>
    <w:rsid w:val="00C176CA"/>
    <w:rsid w:val="00C2021C"/>
    <w:rsid w:val="00C216ED"/>
    <w:rsid w:val="00C2296D"/>
    <w:rsid w:val="00C23155"/>
    <w:rsid w:val="00C231D8"/>
    <w:rsid w:val="00C24109"/>
    <w:rsid w:val="00C2435F"/>
    <w:rsid w:val="00C253A1"/>
    <w:rsid w:val="00C2597E"/>
    <w:rsid w:val="00C300CF"/>
    <w:rsid w:val="00C3088B"/>
    <w:rsid w:val="00C30B70"/>
    <w:rsid w:val="00C33206"/>
    <w:rsid w:val="00C334CC"/>
    <w:rsid w:val="00C34A2F"/>
    <w:rsid w:val="00C35FA2"/>
    <w:rsid w:val="00C40B3A"/>
    <w:rsid w:val="00C40C41"/>
    <w:rsid w:val="00C42ED1"/>
    <w:rsid w:val="00C43175"/>
    <w:rsid w:val="00C447EC"/>
    <w:rsid w:val="00C449DB"/>
    <w:rsid w:val="00C45885"/>
    <w:rsid w:val="00C46018"/>
    <w:rsid w:val="00C4631B"/>
    <w:rsid w:val="00C4641F"/>
    <w:rsid w:val="00C46A1D"/>
    <w:rsid w:val="00C46D64"/>
    <w:rsid w:val="00C47D27"/>
    <w:rsid w:val="00C50F22"/>
    <w:rsid w:val="00C50F70"/>
    <w:rsid w:val="00C52314"/>
    <w:rsid w:val="00C52ABE"/>
    <w:rsid w:val="00C53901"/>
    <w:rsid w:val="00C5439A"/>
    <w:rsid w:val="00C55850"/>
    <w:rsid w:val="00C560FE"/>
    <w:rsid w:val="00C57971"/>
    <w:rsid w:val="00C57F2A"/>
    <w:rsid w:val="00C60B18"/>
    <w:rsid w:val="00C619AB"/>
    <w:rsid w:val="00C625E3"/>
    <w:rsid w:val="00C62C42"/>
    <w:rsid w:val="00C62F31"/>
    <w:rsid w:val="00C65007"/>
    <w:rsid w:val="00C67A87"/>
    <w:rsid w:val="00C710D3"/>
    <w:rsid w:val="00C71196"/>
    <w:rsid w:val="00C71BC0"/>
    <w:rsid w:val="00C71DE8"/>
    <w:rsid w:val="00C730F9"/>
    <w:rsid w:val="00C73C42"/>
    <w:rsid w:val="00C73EFF"/>
    <w:rsid w:val="00C7402A"/>
    <w:rsid w:val="00C741B4"/>
    <w:rsid w:val="00C767D1"/>
    <w:rsid w:val="00C76BA4"/>
    <w:rsid w:val="00C7718C"/>
    <w:rsid w:val="00C8023F"/>
    <w:rsid w:val="00C804BE"/>
    <w:rsid w:val="00C81058"/>
    <w:rsid w:val="00C82B35"/>
    <w:rsid w:val="00C83A48"/>
    <w:rsid w:val="00C848EA"/>
    <w:rsid w:val="00C8490F"/>
    <w:rsid w:val="00C85865"/>
    <w:rsid w:val="00C85E85"/>
    <w:rsid w:val="00C87B4E"/>
    <w:rsid w:val="00C87C8D"/>
    <w:rsid w:val="00C92056"/>
    <w:rsid w:val="00C929B6"/>
    <w:rsid w:val="00C92C8C"/>
    <w:rsid w:val="00C93DE3"/>
    <w:rsid w:val="00C94432"/>
    <w:rsid w:val="00C94DE2"/>
    <w:rsid w:val="00CA0A16"/>
    <w:rsid w:val="00CA2EAE"/>
    <w:rsid w:val="00CA34D4"/>
    <w:rsid w:val="00CA3A9B"/>
    <w:rsid w:val="00CA4AC1"/>
    <w:rsid w:val="00CA6F72"/>
    <w:rsid w:val="00CA7109"/>
    <w:rsid w:val="00CA7329"/>
    <w:rsid w:val="00CA7801"/>
    <w:rsid w:val="00CA797D"/>
    <w:rsid w:val="00CB0316"/>
    <w:rsid w:val="00CB0317"/>
    <w:rsid w:val="00CB0335"/>
    <w:rsid w:val="00CB0B11"/>
    <w:rsid w:val="00CB0D20"/>
    <w:rsid w:val="00CB4691"/>
    <w:rsid w:val="00CB49CC"/>
    <w:rsid w:val="00CB5354"/>
    <w:rsid w:val="00CB7170"/>
    <w:rsid w:val="00CB743B"/>
    <w:rsid w:val="00CC02ED"/>
    <w:rsid w:val="00CC11EB"/>
    <w:rsid w:val="00CC14A1"/>
    <w:rsid w:val="00CC27EC"/>
    <w:rsid w:val="00CC4AE5"/>
    <w:rsid w:val="00CC4CE5"/>
    <w:rsid w:val="00CC6A14"/>
    <w:rsid w:val="00CC6E10"/>
    <w:rsid w:val="00CC6ECD"/>
    <w:rsid w:val="00CC70A3"/>
    <w:rsid w:val="00CC7C0E"/>
    <w:rsid w:val="00CC7F83"/>
    <w:rsid w:val="00CD01A7"/>
    <w:rsid w:val="00CD2F2D"/>
    <w:rsid w:val="00CD53C3"/>
    <w:rsid w:val="00CD55DA"/>
    <w:rsid w:val="00CD574E"/>
    <w:rsid w:val="00CD5C0A"/>
    <w:rsid w:val="00CD663D"/>
    <w:rsid w:val="00CD6EAF"/>
    <w:rsid w:val="00CD7712"/>
    <w:rsid w:val="00CE00A2"/>
    <w:rsid w:val="00CE014E"/>
    <w:rsid w:val="00CE0312"/>
    <w:rsid w:val="00CE07C6"/>
    <w:rsid w:val="00CE0B87"/>
    <w:rsid w:val="00CE1665"/>
    <w:rsid w:val="00CE16E5"/>
    <w:rsid w:val="00CE4C22"/>
    <w:rsid w:val="00CE63CC"/>
    <w:rsid w:val="00CE69DE"/>
    <w:rsid w:val="00CE6E5C"/>
    <w:rsid w:val="00CE756E"/>
    <w:rsid w:val="00CE7EB6"/>
    <w:rsid w:val="00CF0054"/>
    <w:rsid w:val="00CF1A8D"/>
    <w:rsid w:val="00CF2563"/>
    <w:rsid w:val="00CF41EC"/>
    <w:rsid w:val="00CF436D"/>
    <w:rsid w:val="00CF5605"/>
    <w:rsid w:val="00CF5D04"/>
    <w:rsid w:val="00CF5F9C"/>
    <w:rsid w:val="00CF613E"/>
    <w:rsid w:val="00CF6F3F"/>
    <w:rsid w:val="00CF70C8"/>
    <w:rsid w:val="00D00470"/>
    <w:rsid w:val="00D004A3"/>
    <w:rsid w:val="00D01FEF"/>
    <w:rsid w:val="00D039B1"/>
    <w:rsid w:val="00D04776"/>
    <w:rsid w:val="00D0485C"/>
    <w:rsid w:val="00D04DE4"/>
    <w:rsid w:val="00D04ECA"/>
    <w:rsid w:val="00D063F1"/>
    <w:rsid w:val="00D06CF6"/>
    <w:rsid w:val="00D06E6F"/>
    <w:rsid w:val="00D079FF"/>
    <w:rsid w:val="00D10051"/>
    <w:rsid w:val="00D10E4B"/>
    <w:rsid w:val="00D1141F"/>
    <w:rsid w:val="00D14104"/>
    <w:rsid w:val="00D14F22"/>
    <w:rsid w:val="00D158A7"/>
    <w:rsid w:val="00D16BB9"/>
    <w:rsid w:val="00D20443"/>
    <w:rsid w:val="00D20767"/>
    <w:rsid w:val="00D21677"/>
    <w:rsid w:val="00D225DB"/>
    <w:rsid w:val="00D23DC1"/>
    <w:rsid w:val="00D24723"/>
    <w:rsid w:val="00D24794"/>
    <w:rsid w:val="00D249C4"/>
    <w:rsid w:val="00D24EDB"/>
    <w:rsid w:val="00D24F52"/>
    <w:rsid w:val="00D25F7D"/>
    <w:rsid w:val="00D2642E"/>
    <w:rsid w:val="00D267A6"/>
    <w:rsid w:val="00D27F5F"/>
    <w:rsid w:val="00D30DA2"/>
    <w:rsid w:val="00D31777"/>
    <w:rsid w:val="00D31A36"/>
    <w:rsid w:val="00D3380B"/>
    <w:rsid w:val="00D33F3C"/>
    <w:rsid w:val="00D349AE"/>
    <w:rsid w:val="00D35F9D"/>
    <w:rsid w:val="00D36250"/>
    <w:rsid w:val="00D372A9"/>
    <w:rsid w:val="00D37A24"/>
    <w:rsid w:val="00D400DF"/>
    <w:rsid w:val="00D42237"/>
    <w:rsid w:val="00D43B65"/>
    <w:rsid w:val="00D47024"/>
    <w:rsid w:val="00D4718A"/>
    <w:rsid w:val="00D47E11"/>
    <w:rsid w:val="00D50D20"/>
    <w:rsid w:val="00D50D31"/>
    <w:rsid w:val="00D539A5"/>
    <w:rsid w:val="00D547E5"/>
    <w:rsid w:val="00D55BA4"/>
    <w:rsid w:val="00D57918"/>
    <w:rsid w:val="00D619BA"/>
    <w:rsid w:val="00D620FF"/>
    <w:rsid w:val="00D644A6"/>
    <w:rsid w:val="00D64DC6"/>
    <w:rsid w:val="00D66638"/>
    <w:rsid w:val="00D67697"/>
    <w:rsid w:val="00D70DE7"/>
    <w:rsid w:val="00D71A69"/>
    <w:rsid w:val="00D72051"/>
    <w:rsid w:val="00D731B5"/>
    <w:rsid w:val="00D73DC6"/>
    <w:rsid w:val="00D7430E"/>
    <w:rsid w:val="00D74C1A"/>
    <w:rsid w:val="00D75205"/>
    <w:rsid w:val="00D754C1"/>
    <w:rsid w:val="00D75961"/>
    <w:rsid w:val="00D77A35"/>
    <w:rsid w:val="00D800D5"/>
    <w:rsid w:val="00D80AE1"/>
    <w:rsid w:val="00D81494"/>
    <w:rsid w:val="00D818FF"/>
    <w:rsid w:val="00D81B3E"/>
    <w:rsid w:val="00D82FB5"/>
    <w:rsid w:val="00D90C70"/>
    <w:rsid w:val="00D90D9E"/>
    <w:rsid w:val="00D90E49"/>
    <w:rsid w:val="00D913D3"/>
    <w:rsid w:val="00D923C7"/>
    <w:rsid w:val="00D92673"/>
    <w:rsid w:val="00D92DAE"/>
    <w:rsid w:val="00D9313C"/>
    <w:rsid w:val="00D932E7"/>
    <w:rsid w:val="00D94EB9"/>
    <w:rsid w:val="00D959DA"/>
    <w:rsid w:val="00D9671B"/>
    <w:rsid w:val="00D96BC5"/>
    <w:rsid w:val="00D976F6"/>
    <w:rsid w:val="00D97DE4"/>
    <w:rsid w:val="00DA11A5"/>
    <w:rsid w:val="00DA166F"/>
    <w:rsid w:val="00DA47B1"/>
    <w:rsid w:val="00DA4DDC"/>
    <w:rsid w:val="00DA53FF"/>
    <w:rsid w:val="00DA5583"/>
    <w:rsid w:val="00DA5C7E"/>
    <w:rsid w:val="00DA5DD0"/>
    <w:rsid w:val="00DA5F02"/>
    <w:rsid w:val="00DA6300"/>
    <w:rsid w:val="00DA739E"/>
    <w:rsid w:val="00DA7718"/>
    <w:rsid w:val="00DA7A7B"/>
    <w:rsid w:val="00DB0495"/>
    <w:rsid w:val="00DB0CF7"/>
    <w:rsid w:val="00DB2B66"/>
    <w:rsid w:val="00DB3066"/>
    <w:rsid w:val="00DB307A"/>
    <w:rsid w:val="00DB370F"/>
    <w:rsid w:val="00DB3B02"/>
    <w:rsid w:val="00DB3CC4"/>
    <w:rsid w:val="00DB4462"/>
    <w:rsid w:val="00DB5A8C"/>
    <w:rsid w:val="00DB6539"/>
    <w:rsid w:val="00DB72E6"/>
    <w:rsid w:val="00DB7F4F"/>
    <w:rsid w:val="00DC2A72"/>
    <w:rsid w:val="00DC2BE4"/>
    <w:rsid w:val="00DC3D29"/>
    <w:rsid w:val="00DC3D99"/>
    <w:rsid w:val="00DC428E"/>
    <w:rsid w:val="00DC692A"/>
    <w:rsid w:val="00DC6A10"/>
    <w:rsid w:val="00DC6D65"/>
    <w:rsid w:val="00DC7E13"/>
    <w:rsid w:val="00DD0D81"/>
    <w:rsid w:val="00DD0D8E"/>
    <w:rsid w:val="00DD1034"/>
    <w:rsid w:val="00DD11AB"/>
    <w:rsid w:val="00DD1D51"/>
    <w:rsid w:val="00DD2D8B"/>
    <w:rsid w:val="00DD4115"/>
    <w:rsid w:val="00DD502B"/>
    <w:rsid w:val="00DD5707"/>
    <w:rsid w:val="00DD5799"/>
    <w:rsid w:val="00DD7DE1"/>
    <w:rsid w:val="00DE13F5"/>
    <w:rsid w:val="00DE14E4"/>
    <w:rsid w:val="00DE19ED"/>
    <w:rsid w:val="00DE1AD3"/>
    <w:rsid w:val="00DE1D5E"/>
    <w:rsid w:val="00DE20D8"/>
    <w:rsid w:val="00DE2191"/>
    <w:rsid w:val="00DE258C"/>
    <w:rsid w:val="00DE2CC3"/>
    <w:rsid w:val="00DE2EB8"/>
    <w:rsid w:val="00DE3835"/>
    <w:rsid w:val="00DE3F39"/>
    <w:rsid w:val="00DE4959"/>
    <w:rsid w:val="00DE4AE0"/>
    <w:rsid w:val="00DE4CBC"/>
    <w:rsid w:val="00DE657E"/>
    <w:rsid w:val="00DE6789"/>
    <w:rsid w:val="00DE7307"/>
    <w:rsid w:val="00DF0E8E"/>
    <w:rsid w:val="00DF1361"/>
    <w:rsid w:val="00DF17F3"/>
    <w:rsid w:val="00DF1D98"/>
    <w:rsid w:val="00DF1EBC"/>
    <w:rsid w:val="00DF3A0E"/>
    <w:rsid w:val="00DF3BE6"/>
    <w:rsid w:val="00DF4704"/>
    <w:rsid w:val="00DF629D"/>
    <w:rsid w:val="00DF6528"/>
    <w:rsid w:val="00DF65DA"/>
    <w:rsid w:val="00DF670A"/>
    <w:rsid w:val="00DF690A"/>
    <w:rsid w:val="00DF6B97"/>
    <w:rsid w:val="00DF7AC0"/>
    <w:rsid w:val="00E00840"/>
    <w:rsid w:val="00E013D5"/>
    <w:rsid w:val="00E024AA"/>
    <w:rsid w:val="00E06673"/>
    <w:rsid w:val="00E10975"/>
    <w:rsid w:val="00E10D4C"/>
    <w:rsid w:val="00E125FB"/>
    <w:rsid w:val="00E1326E"/>
    <w:rsid w:val="00E13D1B"/>
    <w:rsid w:val="00E14D1D"/>
    <w:rsid w:val="00E156C1"/>
    <w:rsid w:val="00E1693E"/>
    <w:rsid w:val="00E16D12"/>
    <w:rsid w:val="00E20170"/>
    <w:rsid w:val="00E2045E"/>
    <w:rsid w:val="00E20584"/>
    <w:rsid w:val="00E217AA"/>
    <w:rsid w:val="00E2198A"/>
    <w:rsid w:val="00E24AE3"/>
    <w:rsid w:val="00E24CF2"/>
    <w:rsid w:val="00E250F1"/>
    <w:rsid w:val="00E2519C"/>
    <w:rsid w:val="00E25408"/>
    <w:rsid w:val="00E26231"/>
    <w:rsid w:val="00E26659"/>
    <w:rsid w:val="00E26B01"/>
    <w:rsid w:val="00E26B1A"/>
    <w:rsid w:val="00E277DD"/>
    <w:rsid w:val="00E30E14"/>
    <w:rsid w:val="00E3205B"/>
    <w:rsid w:val="00E32D19"/>
    <w:rsid w:val="00E32E6B"/>
    <w:rsid w:val="00E33106"/>
    <w:rsid w:val="00E3343F"/>
    <w:rsid w:val="00E3350B"/>
    <w:rsid w:val="00E33C79"/>
    <w:rsid w:val="00E34341"/>
    <w:rsid w:val="00E34E64"/>
    <w:rsid w:val="00E3550D"/>
    <w:rsid w:val="00E35686"/>
    <w:rsid w:val="00E35F39"/>
    <w:rsid w:val="00E4147C"/>
    <w:rsid w:val="00E41D18"/>
    <w:rsid w:val="00E43283"/>
    <w:rsid w:val="00E442C4"/>
    <w:rsid w:val="00E446C6"/>
    <w:rsid w:val="00E452F6"/>
    <w:rsid w:val="00E50035"/>
    <w:rsid w:val="00E509A1"/>
    <w:rsid w:val="00E50CE9"/>
    <w:rsid w:val="00E527F7"/>
    <w:rsid w:val="00E53175"/>
    <w:rsid w:val="00E57893"/>
    <w:rsid w:val="00E60945"/>
    <w:rsid w:val="00E614E0"/>
    <w:rsid w:val="00E63D55"/>
    <w:rsid w:val="00E6500F"/>
    <w:rsid w:val="00E726CB"/>
    <w:rsid w:val="00E72738"/>
    <w:rsid w:val="00E72DD6"/>
    <w:rsid w:val="00E73F7F"/>
    <w:rsid w:val="00E746D5"/>
    <w:rsid w:val="00E74ECD"/>
    <w:rsid w:val="00E7759B"/>
    <w:rsid w:val="00E80217"/>
    <w:rsid w:val="00E812BB"/>
    <w:rsid w:val="00E826E0"/>
    <w:rsid w:val="00E84E1B"/>
    <w:rsid w:val="00E85050"/>
    <w:rsid w:val="00E85E53"/>
    <w:rsid w:val="00E86A1E"/>
    <w:rsid w:val="00E9040D"/>
    <w:rsid w:val="00E913C3"/>
    <w:rsid w:val="00E9167A"/>
    <w:rsid w:val="00E92B6E"/>
    <w:rsid w:val="00E94C8F"/>
    <w:rsid w:val="00E9624E"/>
    <w:rsid w:val="00E965E3"/>
    <w:rsid w:val="00E976BC"/>
    <w:rsid w:val="00E97B69"/>
    <w:rsid w:val="00EA0337"/>
    <w:rsid w:val="00EA0839"/>
    <w:rsid w:val="00EA0C1C"/>
    <w:rsid w:val="00EA1F1B"/>
    <w:rsid w:val="00EA23EC"/>
    <w:rsid w:val="00EA2887"/>
    <w:rsid w:val="00EA429F"/>
    <w:rsid w:val="00EA435F"/>
    <w:rsid w:val="00EA46D0"/>
    <w:rsid w:val="00EA4800"/>
    <w:rsid w:val="00EA4F9E"/>
    <w:rsid w:val="00EA5557"/>
    <w:rsid w:val="00EA6AB1"/>
    <w:rsid w:val="00EA6ADE"/>
    <w:rsid w:val="00EA6D3B"/>
    <w:rsid w:val="00EB00AD"/>
    <w:rsid w:val="00EB03E7"/>
    <w:rsid w:val="00EB06A1"/>
    <w:rsid w:val="00EB0C76"/>
    <w:rsid w:val="00EB136C"/>
    <w:rsid w:val="00EB1AFB"/>
    <w:rsid w:val="00EB2F73"/>
    <w:rsid w:val="00EB3D59"/>
    <w:rsid w:val="00EB480E"/>
    <w:rsid w:val="00EB4ECD"/>
    <w:rsid w:val="00EB5210"/>
    <w:rsid w:val="00EB5E17"/>
    <w:rsid w:val="00EB5EC6"/>
    <w:rsid w:val="00EB6085"/>
    <w:rsid w:val="00EB648C"/>
    <w:rsid w:val="00EB7FC9"/>
    <w:rsid w:val="00EC0E70"/>
    <w:rsid w:val="00EC1BD5"/>
    <w:rsid w:val="00EC21FC"/>
    <w:rsid w:val="00EC3401"/>
    <w:rsid w:val="00EC48E9"/>
    <w:rsid w:val="00EC5685"/>
    <w:rsid w:val="00EC568C"/>
    <w:rsid w:val="00ED0DE8"/>
    <w:rsid w:val="00ED1654"/>
    <w:rsid w:val="00ED1D67"/>
    <w:rsid w:val="00ED27E6"/>
    <w:rsid w:val="00ED282C"/>
    <w:rsid w:val="00ED2868"/>
    <w:rsid w:val="00ED3369"/>
    <w:rsid w:val="00ED390A"/>
    <w:rsid w:val="00ED408D"/>
    <w:rsid w:val="00ED45F1"/>
    <w:rsid w:val="00ED4FBB"/>
    <w:rsid w:val="00ED57EF"/>
    <w:rsid w:val="00ED63CA"/>
    <w:rsid w:val="00ED7137"/>
    <w:rsid w:val="00ED7A2B"/>
    <w:rsid w:val="00ED7A55"/>
    <w:rsid w:val="00EE000E"/>
    <w:rsid w:val="00EE1274"/>
    <w:rsid w:val="00EE191C"/>
    <w:rsid w:val="00EE2119"/>
    <w:rsid w:val="00EE2278"/>
    <w:rsid w:val="00EE36F0"/>
    <w:rsid w:val="00EE40E1"/>
    <w:rsid w:val="00EE6E3A"/>
    <w:rsid w:val="00EE7380"/>
    <w:rsid w:val="00EE757C"/>
    <w:rsid w:val="00EE7A73"/>
    <w:rsid w:val="00EF3175"/>
    <w:rsid w:val="00EF3228"/>
    <w:rsid w:val="00EF44BD"/>
    <w:rsid w:val="00EF4E69"/>
    <w:rsid w:val="00EF54A7"/>
    <w:rsid w:val="00EF5684"/>
    <w:rsid w:val="00EF5CBA"/>
    <w:rsid w:val="00EF65CE"/>
    <w:rsid w:val="00EF705B"/>
    <w:rsid w:val="00F01CE5"/>
    <w:rsid w:val="00F036EB"/>
    <w:rsid w:val="00F036FF"/>
    <w:rsid w:val="00F038BC"/>
    <w:rsid w:val="00F03BD5"/>
    <w:rsid w:val="00F0459E"/>
    <w:rsid w:val="00F0484E"/>
    <w:rsid w:val="00F04AE8"/>
    <w:rsid w:val="00F04DBA"/>
    <w:rsid w:val="00F04EEC"/>
    <w:rsid w:val="00F064EF"/>
    <w:rsid w:val="00F07236"/>
    <w:rsid w:val="00F1109E"/>
    <w:rsid w:val="00F1248E"/>
    <w:rsid w:val="00F127BB"/>
    <w:rsid w:val="00F12CA2"/>
    <w:rsid w:val="00F12FF7"/>
    <w:rsid w:val="00F14041"/>
    <w:rsid w:val="00F14767"/>
    <w:rsid w:val="00F14A81"/>
    <w:rsid w:val="00F150A8"/>
    <w:rsid w:val="00F1545A"/>
    <w:rsid w:val="00F16590"/>
    <w:rsid w:val="00F1718F"/>
    <w:rsid w:val="00F20967"/>
    <w:rsid w:val="00F21088"/>
    <w:rsid w:val="00F2165B"/>
    <w:rsid w:val="00F2285A"/>
    <w:rsid w:val="00F2351E"/>
    <w:rsid w:val="00F23ED9"/>
    <w:rsid w:val="00F249B8"/>
    <w:rsid w:val="00F24CEB"/>
    <w:rsid w:val="00F25FBB"/>
    <w:rsid w:val="00F266F4"/>
    <w:rsid w:val="00F3128F"/>
    <w:rsid w:val="00F31BF3"/>
    <w:rsid w:val="00F327E7"/>
    <w:rsid w:val="00F32A5F"/>
    <w:rsid w:val="00F33161"/>
    <w:rsid w:val="00F3386E"/>
    <w:rsid w:val="00F34966"/>
    <w:rsid w:val="00F34A65"/>
    <w:rsid w:val="00F35284"/>
    <w:rsid w:val="00F35746"/>
    <w:rsid w:val="00F36371"/>
    <w:rsid w:val="00F36C78"/>
    <w:rsid w:val="00F3730B"/>
    <w:rsid w:val="00F375C9"/>
    <w:rsid w:val="00F41701"/>
    <w:rsid w:val="00F42440"/>
    <w:rsid w:val="00F42629"/>
    <w:rsid w:val="00F4352F"/>
    <w:rsid w:val="00F435B3"/>
    <w:rsid w:val="00F43FDA"/>
    <w:rsid w:val="00F447C7"/>
    <w:rsid w:val="00F502A8"/>
    <w:rsid w:val="00F51F0B"/>
    <w:rsid w:val="00F5303F"/>
    <w:rsid w:val="00F54C4F"/>
    <w:rsid w:val="00F55091"/>
    <w:rsid w:val="00F554A9"/>
    <w:rsid w:val="00F56D39"/>
    <w:rsid w:val="00F577BE"/>
    <w:rsid w:val="00F60CC4"/>
    <w:rsid w:val="00F62316"/>
    <w:rsid w:val="00F65528"/>
    <w:rsid w:val="00F66283"/>
    <w:rsid w:val="00F6770C"/>
    <w:rsid w:val="00F677E0"/>
    <w:rsid w:val="00F70C2D"/>
    <w:rsid w:val="00F70DCB"/>
    <w:rsid w:val="00F716FD"/>
    <w:rsid w:val="00F71C40"/>
    <w:rsid w:val="00F721B6"/>
    <w:rsid w:val="00F72392"/>
    <w:rsid w:val="00F724E8"/>
    <w:rsid w:val="00F75C5F"/>
    <w:rsid w:val="00F80355"/>
    <w:rsid w:val="00F80496"/>
    <w:rsid w:val="00F81E24"/>
    <w:rsid w:val="00F831F1"/>
    <w:rsid w:val="00F854CF"/>
    <w:rsid w:val="00F858AF"/>
    <w:rsid w:val="00F86032"/>
    <w:rsid w:val="00F86C2A"/>
    <w:rsid w:val="00F90FD2"/>
    <w:rsid w:val="00F91A78"/>
    <w:rsid w:val="00F920C2"/>
    <w:rsid w:val="00F9228E"/>
    <w:rsid w:val="00F924A5"/>
    <w:rsid w:val="00F92B9B"/>
    <w:rsid w:val="00F93127"/>
    <w:rsid w:val="00F9314E"/>
    <w:rsid w:val="00F9368A"/>
    <w:rsid w:val="00F939BA"/>
    <w:rsid w:val="00F93A9B"/>
    <w:rsid w:val="00F9427B"/>
    <w:rsid w:val="00F94854"/>
    <w:rsid w:val="00F94BC7"/>
    <w:rsid w:val="00F97D6F"/>
    <w:rsid w:val="00FA0B34"/>
    <w:rsid w:val="00FA1805"/>
    <w:rsid w:val="00FA230C"/>
    <w:rsid w:val="00FA2652"/>
    <w:rsid w:val="00FA29EE"/>
    <w:rsid w:val="00FA31C1"/>
    <w:rsid w:val="00FA343C"/>
    <w:rsid w:val="00FA4ECA"/>
    <w:rsid w:val="00FA54D3"/>
    <w:rsid w:val="00FA6349"/>
    <w:rsid w:val="00FA7B7C"/>
    <w:rsid w:val="00FB0C81"/>
    <w:rsid w:val="00FB16A4"/>
    <w:rsid w:val="00FB16F1"/>
    <w:rsid w:val="00FB2C57"/>
    <w:rsid w:val="00FB300F"/>
    <w:rsid w:val="00FB41ED"/>
    <w:rsid w:val="00FB429D"/>
    <w:rsid w:val="00FB4494"/>
    <w:rsid w:val="00FB72A2"/>
    <w:rsid w:val="00FC174D"/>
    <w:rsid w:val="00FC19BA"/>
    <w:rsid w:val="00FC2200"/>
    <w:rsid w:val="00FC2540"/>
    <w:rsid w:val="00FC2D9B"/>
    <w:rsid w:val="00FC5D25"/>
    <w:rsid w:val="00FC73E9"/>
    <w:rsid w:val="00FD1BB6"/>
    <w:rsid w:val="00FD1BF9"/>
    <w:rsid w:val="00FD3B2A"/>
    <w:rsid w:val="00FD3DCC"/>
    <w:rsid w:val="00FD4012"/>
    <w:rsid w:val="00FD46CF"/>
    <w:rsid w:val="00FD4757"/>
    <w:rsid w:val="00FD4786"/>
    <w:rsid w:val="00FD5105"/>
    <w:rsid w:val="00FD55FE"/>
    <w:rsid w:val="00FD767A"/>
    <w:rsid w:val="00FD7F76"/>
    <w:rsid w:val="00FE09A1"/>
    <w:rsid w:val="00FE1501"/>
    <w:rsid w:val="00FE19FE"/>
    <w:rsid w:val="00FE22FA"/>
    <w:rsid w:val="00FE2E88"/>
    <w:rsid w:val="00FE309C"/>
    <w:rsid w:val="00FE3364"/>
    <w:rsid w:val="00FE49A5"/>
    <w:rsid w:val="00FE6598"/>
    <w:rsid w:val="00FE7697"/>
    <w:rsid w:val="00FE79C5"/>
    <w:rsid w:val="00FF0204"/>
    <w:rsid w:val="00FF0293"/>
    <w:rsid w:val="00FF0B73"/>
    <w:rsid w:val="00FF11DA"/>
    <w:rsid w:val="00FF19BB"/>
    <w:rsid w:val="00FF1B8E"/>
    <w:rsid w:val="00FF3656"/>
    <w:rsid w:val="00FF36C1"/>
    <w:rsid w:val="00FF3AED"/>
    <w:rsid w:val="00FF3D8D"/>
    <w:rsid w:val="00FF52CB"/>
    <w:rsid w:val="00FF531B"/>
    <w:rsid w:val="00FF5391"/>
    <w:rsid w:val="00FF5867"/>
    <w:rsid w:val="00FF5AFE"/>
    <w:rsid w:val="24691E1C"/>
    <w:rsid w:val="54E0DECA"/>
    <w:rsid w:val="6116F2A6"/>
    <w:rsid w:val="7395B6E9"/>
    <w:rsid w:val="75B257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78186"/>
  <w15:chartTrackingRefBased/>
  <w15:docId w15:val="{06B2846F-A2CE-42A4-8898-C4C104B24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Strong">
    <w:name w:val="Strong"/>
    <w:basedOn w:val="DefaultParagraphFont"/>
    <w:uiPriority w:val="22"/>
    <w:qFormat/>
    <w:rsid w:val="004475C5"/>
    <w:rPr>
      <w:b/>
      <w:bCs/>
    </w:rPr>
  </w:style>
  <w:style w:type="character" w:customStyle="1" w:styleId="Style1">
    <w:name w:val="Style1"/>
    <w:basedOn w:val="DefaultParagraphFont"/>
    <w:uiPriority w:val="1"/>
    <w:qFormat/>
    <w:rsid w:val="00EC568C"/>
    <w:rPr>
      <w:rFonts w:ascii="Times New Roman" w:hAnsi="Times New Roman"/>
      <w:sz w:val="20"/>
    </w:rPr>
  </w:style>
  <w:style w:type="paragraph" w:styleId="EndnoteText">
    <w:name w:val="endnote text"/>
    <w:basedOn w:val="Normal"/>
    <w:link w:val="EndnoteTextChar"/>
    <w:uiPriority w:val="99"/>
    <w:semiHidden/>
    <w:unhideWhenUsed/>
    <w:rsid w:val="00834A6C"/>
    <w:rPr>
      <w:sz w:val="20"/>
      <w:szCs w:val="20"/>
    </w:rPr>
  </w:style>
  <w:style w:type="character" w:customStyle="1" w:styleId="EndnoteTextChar">
    <w:name w:val="Endnote Text Char"/>
    <w:basedOn w:val="DefaultParagraphFont"/>
    <w:link w:val="EndnoteText"/>
    <w:uiPriority w:val="99"/>
    <w:semiHidden/>
    <w:rsid w:val="00834A6C"/>
    <w:rPr>
      <w:lang w:val="en-CA"/>
    </w:rPr>
  </w:style>
  <w:style w:type="character" w:styleId="EndnoteReference">
    <w:name w:val="endnote reference"/>
    <w:basedOn w:val="DefaultParagraphFont"/>
    <w:uiPriority w:val="99"/>
    <w:semiHidden/>
    <w:unhideWhenUsed/>
    <w:rsid w:val="00834A6C"/>
    <w:rPr>
      <w:vertAlign w:val="superscript"/>
    </w:rPr>
  </w:style>
  <w:style w:type="character" w:styleId="Hyperlink">
    <w:name w:val="Hyperlink"/>
    <w:basedOn w:val="DefaultParagraphFont"/>
    <w:uiPriority w:val="99"/>
    <w:unhideWhenUsed/>
    <w:rsid w:val="0050738D"/>
    <w:rPr>
      <w:color w:val="0000FF" w:themeColor="hyperlink"/>
      <w:u w:val="single"/>
    </w:rPr>
  </w:style>
  <w:style w:type="character" w:styleId="UnresolvedMention">
    <w:name w:val="Unresolved Mention"/>
    <w:basedOn w:val="DefaultParagraphFont"/>
    <w:uiPriority w:val="99"/>
    <w:semiHidden/>
    <w:unhideWhenUsed/>
    <w:rsid w:val="005073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C1401684-27F6-4E9D-8A9E-906665407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3781</Words>
  <Characters>21552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Propuesta de proyecto: Burkina Faso</vt:lpstr>
    </vt:vector>
  </TitlesOfParts>
  <Manager>AET</Manager>
  <Company>UNMFS</Company>
  <LinksUpToDate>false</LinksUpToDate>
  <CharactersWithSpaces>25283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Burkina Faso</dc:title>
  <dc:subject/>
  <dc:creator>Rhona - Maire Conway-Kenny</dc:creator>
  <cp:keywords>98th ExCom, docId:F0047118A0E63C1B8F89CB56ADC3D5ED</cp:keywords>
  <dc:description>HPMP tranche request</dc:description>
  <cp:lastModifiedBy>Angela Xue He Yan</cp:lastModifiedBy>
  <cp:revision>4</cp:revision>
  <cp:lastPrinted>2001-05-26T16:40:00Z</cp:lastPrinted>
  <dcterms:created xsi:type="dcterms:W3CDTF">2026-05-26T15:41:00Z</dcterms:created>
  <dcterms:modified xsi:type="dcterms:W3CDTF">2026-05-26T20:16:00Z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UNEP/OzL.Pro/ExCom/98/29</vt:lpwstr>
  </property>
  <property fmtid="{D5CDD505-2E9C-101B-9397-08002B2CF9AE}" pid="3" name="Revision date">
    <vt:lpwstr>21 mai 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Burkina Faso</vt:lpwstr>
  </property>
</Properties>
</file>