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360D2002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73B82DF4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BC7E6B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EEA1AA6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3F6D72" w14:paraId="5CCA95E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91AE11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583CD85F" wp14:editId="3145AC9F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58FC301E" wp14:editId="5DCEDF5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CF84A3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7203F7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B2FF220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968A86B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2F11CED7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38C9E6" w14:textId="77777777" w:rsidR="00441083" w:rsidRDefault="00441083">
            <w:pPr>
              <w:rPr>
                <w:lang w:val="fr-FR"/>
              </w:rPr>
            </w:pPr>
          </w:p>
          <w:p w14:paraId="72A65471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720275B9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636B3204" w14:textId="77777777" w:rsidR="00441083" w:rsidRPr="00DD3433" w:rsidRDefault="00441083">
            <w:pPr>
              <w:rPr>
                <w:lang w:val="fr-FR"/>
              </w:rPr>
            </w:pPr>
          </w:p>
          <w:p w14:paraId="226AAE61" w14:textId="41BF643F" w:rsidR="00441083" w:rsidRPr="003F6D72" w:rsidRDefault="00E60D9C">
            <w:pPr>
              <w:rPr>
                <w:lang w:val="en-US"/>
              </w:rPr>
            </w:pPr>
            <w:r>
              <w:fldChar w:fldCharType="begin"/>
            </w:r>
            <w:r w:rsidRPr="003F6D72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3F6D72" w:rsidRPr="003F6D72">
              <w:rPr>
                <w:lang w:val="en-US"/>
              </w:rPr>
              <w:t>UNEP/</w:t>
            </w:r>
            <w:proofErr w:type="spellStart"/>
            <w:r w:rsidR="003F6D72" w:rsidRPr="003F6D72">
              <w:rPr>
                <w:lang w:val="en-US"/>
              </w:rPr>
              <w:t>OzL.Pro</w:t>
            </w:r>
            <w:proofErr w:type="spellEnd"/>
            <w:r w:rsidR="003F6D72" w:rsidRPr="003F6D72">
              <w:rPr>
                <w:lang w:val="en-US"/>
              </w:rPr>
              <w:t>/</w:t>
            </w:r>
            <w:proofErr w:type="spellStart"/>
            <w:r w:rsidR="003F6D72" w:rsidRPr="003F6D72">
              <w:rPr>
                <w:lang w:val="en-US"/>
              </w:rPr>
              <w:t>ExCom</w:t>
            </w:r>
            <w:proofErr w:type="spellEnd"/>
            <w:r w:rsidR="003F6D72" w:rsidRPr="003F6D72">
              <w:rPr>
                <w:lang w:val="en-US"/>
              </w:rPr>
              <w:t>/87/12/Corr.1</w:t>
            </w:r>
            <w:r>
              <w:fldChar w:fldCharType="end"/>
            </w:r>
          </w:p>
          <w:p w14:paraId="71B07A6E" w14:textId="3AE20148" w:rsidR="002F0B57" w:rsidRPr="003F6D72" w:rsidRDefault="002A3E02" w:rsidP="000F6C8E">
            <w:pPr>
              <w:rPr>
                <w:lang w:val="fr-CA"/>
              </w:rPr>
            </w:pPr>
            <w:r w:rsidRPr="003F6D72">
              <w:rPr>
                <w:lang w:val="fr-CA"/>
              </w:rPr>
              <w:t>17 juin 2021</w:t>
            </w:r>
          </w:p>
          <w:p w14:paraId="1A55BAD6" w14:textId="77777777" w:rsidR="00441083" w:rsidRDefault="00FC5578">
            <w:pPr>
              <w:rPr>
                <w:caps/>
                <w:lang w:val="fr-FR"/>
              </w:rPr>
            </w:pPr>
            <w:r w:rsidRPr="003F6D72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65ED545E" w14:textId="77777777" w:rsidR="00441083" w:rsidRPr="003F6D72" w:rsidRDefault="00E60D9C">
            <w:pPr>
              <w:rPr>
                <w:lang w:val="fr-CA"/>
              </w:rPr>
            </w:pPr>
            <w:r w:rsidRPr="003F6D72">
              <w:rPr>
                <w:lang w:val="fr-CA"/>
              </w:rPr>
              <w:t xml:space="preserve">ORIGINAL: </w:t>
            </w:r>
            <w:r w:rsidR="0091161A" w:rsidRPr="003F6D72">
              <w:rPr>
                <w:lang w:val="fr-CA"/>
              </w:rPr>
              <w:t>ANGLAIS</w:t>
            </w:r>
          </w:p>
        </w:tc>
      </w:tr>
    </w:tbl>
    <w:p w14:paraId="45C7C7FD" w14:textId="77777777" w:rsidR="00441083" w:rsidRDefault="00E60D9C" w:rsidP="002C06D4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2C06D4">
        <w:rPr>
          <w:lang w:val="fr-CA"/>
        </w:rPr>
        <w:t>sept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C501366" w14:textId="77777777" w:rsidR="00441083" w:rsidRDefault="00E54871" w:rsidP="00C16E3F">
      <w:pPr>
        <w:jc w:val="left"/>
        <w:rPr>
          <w:lang w:val="fr-CA"/>
        </w:rPr>
      </w:pPr>
      <w:r>
        <w:rPr>
          <w:lang w:val="fr-CA"/>
        </w:rPr>
        <w:t>Montr</w:t>
      </w:r>
      <w:r w:rsidRPr="00775791">
        <w:rPr>
          <w:lang w:val="fr-CA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2C06D4">
        <w:rPr>
          <w:lang w:val="fr-CA"/>
        </w:rPr>
        <w:t>2</w:t>
      </w:r>
      <w:r w:rsidR="00C16E3F">
        <w:rPr>
          <w:lang w:val="fr-CA"/>
        </w:rPr>
        <w:t>8</w:t>
      </w:r>
      <w:r w:rsidR="002C06D4">
        <w:rPr>
          <w:lang w:val="fr-CA"/>
        </w:rPr>
        <w:t xml:space="preserve"> juin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2C06D4">
        <w:rPr>
          <w:lang w:val="fr-CA"/>
        </w:rPr>
        <w:t>2 juillet</w:t>
      </w:r>
      <w:r w:rsidR="004C2C87">
        <w:rPr>
          <w:lang w:val="fr-CA"/>
        </w:rPr>
        <w:t xml:space="preserve"> 20</w:t>
      </w:r>
      <w:r w:rsidR="002C06D4">
        <w:rPr>
          <w:lang w:val="fr-CA"/>
        </w:rPr>
        <w:t>2</w:t>
      </w:r>
      <w:r w:rsidR="004C2C87">
        <w:rPr>
          <w:lang w:val="fr-CA"/>
        </w:rPr>
        <w:t>1</w:t>
      </w:r>
      <w:r w:rsidR="002C06D4">
        <w:rPr>
          <w:rStyle w:val="FootnoteReference"/>
          <w:lang w:val="fr-CA"/>
        </w:rPr>
        <w:footnoteReference w:id="1"/>
      </w:r>
    </w:p>
    <w:p w14:paraId="21E186D9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63FEF1EB" w14:textId="03812C84" w:rsidR="00441083" w:rsidRDefault="002A3E02">
      <w:pPr>
        <w:pStyle w:val="Title1"/>
        <w:rPr>
          <w:lang w:val="fr-FR"/>
        </w:rPr>
      </w:pPr>
      <w:proofErr w:type="spellStart"/>
      <w:r>
        <w:rPr>
          <w:lang w:val="fr-FR"/>
        </w:rPr>
        <w:t>C</w:t>
      </w:r>
      <w:r>
        <w:rPr>
          <w:caps w:val="0"/>
          <w:lang w:val="fr-FR"/>
        </w:rPr>
        <w:t>orrigendum</w:t>
      </w:r>
      <w:proofErr w:type="spellEnd"/>
    </w:p>
    <w:p w14:paraId="4693C253" w14:textId="77777777" w:rsidR="00441083" w:rsidRDefault="00441083">
      <w:pPr>
        <w:pStyle w:val="Title1"/>
        <w:rPr>
          <w:lang w:val="fr-FR"/>
        </w:rPr>
      </w:pPr>
    </w:p>
    <w:p w14:paraId="2D92D0F5" w14:textId="72AA0D47" w:rsidR="00441083" w:rsidRDefault="003F6D72">
      <w:pPr>
        <w:jc w:val="center"/>
        <w:rPr>
          <w:lang w:val="fr-CA"/>
        </w:rPr>
      </w:pPr>
      <w:r>
        <w:rPr>
          <w:b/>
          <w:bCs/>
          <w:lang w:val="fr-CA"/>
        </w:rPr>
        <w:t>RETARDS DANS LA SOUMISSION DES TRANCHES</w:t>
      </w:r>
    </w:p>
    <w:p w14:paraId="2EDA8464" w14:textId="5D624805" w:rsidR="00441083" w:rsidRDefault="00441083" w:rsidP="002A3E02">
      <w:pPr>
        <w:rPr>
          <w:lang w:val="fr-CA"/>
        </w:rPr>
      </w:pPr>
    </w:p>
    <w:p w14:paraId="1E71C69A" w14:textId="0D9571AA" w:rsidR="002A3E02" w:rsidRDefault="002A3E02" w:rsidP="002A3E02">
      <w:pPr>
        <w:tabs>
          <w:tab w:val="left" w:pos="567"/>
        </w:tabs>
        <w:rPr>
          <w:lang w:val="fr-CA"/>
        </w:rPr>
      </w:pPr>
      <w:r>
        <w:rPr>
          <w:lang w:val="fr-CA"/>
        </w:rPr>
        <w:tab/>
        <w:t>Le présent document est émis pour :</w:t>
      </w:r>
    </w:p>
    <w:p w14:paraId="39363297" w14:textId="77777777" w:rsidR="002A3E02" w:rsidRDefault="002A3E02" w:rsidP="002A3E02">
      <w:pPr>
        <w:rPr>
          <w:lang w:val="fr-CA"/>
        </w:rPr>
      </w:pPr>
    </w:p>
    <w:p w14:paraId="1015B2CB" w14:textId="6C707426" w:rsidR="00441083" w:rsidRDefault="002A3E02" w:rsidP="002A3E02">
      <w:pPr>
        <w:pStyle w:val="ListParagraph"/>
        <w:numPr>
          <w:ilvl w:val="0"/>
          <w:numId w:val="23"/>
        </w:numPr>
        <w:ind w:left="567" w:hanging="567"/>
        <w:rPr>
          <w:lang w:val="fr-CA"/>
        </w:rPr>
      </w:pPr>
      <w:r>
        <w:rPr>
          <w:b/>
          <w:bCs/>
          <w:lang w:val="fr-CA"/>
        </w:rPr>
        <w:t xml:space="preserve">Remplacer </w:t>
      </w:r>
      <w:r>
        <w:rPr>
          <w:lang w:val="fr-CA"/>
        </w:rPr>
        <w:t>les lignes pour la Mauritanie à l’Annexe I</w:t>
      </w:r>
      <w:r w:rsidR="009A069A">
        <w:rPr>
          <w:lang w:val="fr-CA"/>
        </w:rPr>
        <w:t>,</w:t>
      </w:r>
      <w:r>
        <w:rPr>
          <w:lang w:val="fr-CA"/>
        </w:rPr>
        <w:t xml:space="preserve"> par ce qui suit :</w:t>
      </w:r>
    </w:p>
    <w:p w14:paraId="495BE40D" w14:textId="6548B5EA" w:rsidR="002A3E02" w:rsidRPr="008E70F6" w:rsidRDefault="002A3E02" w:rsidP="008E70F6">
      <w:pPr>
        <w:rPr>
          <w:b/>
          <w:bCs/>
          <w:lang w:val="fr-CA"/>
        </w:rPr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810"/>
        <w:gridCol w:w="720"/>
        <w:gridCol w:w="1260"/>
        <w:gridCol w:w="2430"/>
        <w:gridCol w:w="3420"/>
      </w:tblGrid>
      <w:tr w:rsidR="002A3E02" w:rsidRPr="00226E5C" w14:paraId="0FCCDE7C" w14:textId="77777777" w:rsidTr="00A63E85">
        <w:trPr>
          <w:trHeight w:val="656"/>
          <w:tblHeader/>
          <w:jc w:val="center"/>
        </w:trPr>
        <w:tc>
          <w:tcPr>
            <w:tcW w:w="1075" w:type="dxa"/>
            <w:tcMar>
              <w:left w:w="72" w:type="dxa"/>
              <w:right w:w="72" w:type="dxa"/>
            </w:tcMar>
            <w:vAlign w:val="center"/>
            <w:hideMark/>
          </w:tcPr>
          <w:p w14:paraId="5A38D0C6" w14:textId="5074E6C4" w:rsidR="002A3E02" w:rsidRPr="00226E5C" w:rsidRDefault="008E70F6" w:rsidP="00A63E85">
            <w:pPr>
              <w:ind w:left="-108" w:firstLine="108"/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Pays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  <w:vAlign w:val="center"/>
            <w:hideMark/>
          </w:tcPr>
          <w:p w14:paraId="50AE2833" w14:textId="533DADFA" w:rsidR="002A3E02" w:rsidRPr="00226E5C" w:rsidRDefault="002A3E02" w:rsidP="00A63E85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proofErr w:type="spellStart"/>
            <w:r w:rsidRPr="00226E5C">
              <w:rPr>
                <w:b/>
                <w:bCs/>
                <w:sz w:val="19"/>
                <w:szCs w:val="19"/>
                <w:lang w:eastAsia="en-CA"/>
              </w:rPr>
              <w:t>Agenc</w:t>
            </w:r>
            <w:r w:rsidR="008E70F6">
              <w:rPr>
                <w:b/>
                <w:bCs/>
                <w:sz w:val="19"/>
                <w:szCs w:val="19"/>
                <w:lang w:eastAsia="en-CA"/>
              </w:rPr>
              <w:t>e</w:t>
            </w:r>
            <w:proofErr w:type="spellEnd"/>
          </w:p>
        </w:tc>
        <w:tc>
          <w:tcPr>
            <w:tcW w:w="720" w:type="dxa"/>
            <w:tcMar>
              <w:left w:w="72" w:type="dxa"/>
              <w:right w:w="72" w:type="dxa"/>
            </w:tcMar>
            <w:vAlign w:val="center"/>
            <w:hideMark/>
          </w:tcPr>
          <w:p w14:paraId="4449186D" w14:textId="77777777" w:rsidR="002A3E02" w:rsidRPr="00226E5C" w:rsidRDefault="002A3E02" w:rsidP="00A63E85">
            <w:pPr>
              <w:ind w:left="-108" w:right="-128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226E5C">
              <w:rPr>
                <w:b/>
                <w:bCs/>
                <w:sz w:val="19"/>
                <w:szCs w:val="19"/>
                <w:lang w:eastAsia="en-CA"/>
              </w:rPr>
              <w:t>Tranche</w:t>
            </w:r>
          </w:p>
        </w:tc>
        <w:tc>
          <w:tcPr>
            <w:tcW w:w="1260" w:type="dxa"/>
            <w:tcMar>
              <w:left w:w="72" w:type="dxa"/>
              <w:right w:w="72" w:type="dxa"/>
            </w:tcMar>
            <w:vAlign w:val="center"/>
            <w:hideMark/>
          </w:tcPr>
          <w:p w14:paraId="433AD6A7" w14:textId="46F2CFE7" w:rsidR="002A3E02" w:rsidRPr="008E70F6" w:rsidRDefault="008E70F6" w:rsidP="00A63E85">
            <w:pPr>
              <w:ind w:left="-108" w:right="-108"/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 w:rsidRPr="008E70F6">
              <w:rPr>
                <w:b/>
                <w:bCs/>
                <w:sz w:val="19"/>
                <w:szCs w:val="19"/>
                <w:lang w:val="fr-CA" w:eastAsia="en-CA"/>
              </w:rPr>
              <w:t>Montant</w:t>
            </w:r>
            <w:r w:rsidR="002A3E02" w:rsidRPr="008E70F6">
              <w:rPr>
                <w:b/>
                <w:bCs/>
                <w:sz w:val="19"/>
                <w:szCs w:val="19"/>
                <w:lang w:val="fr-CA" w:eastAsia="en-CA"/>
              </w:rPr>
              <w:t xml:space="preserve"> (</w:t>
            </w:r>
            <w:r w:rsidRPr="008E70F6">
              <w:rPr>
                <w:b/>
                <w:bCs/>
                <w:sz w:val="19"/>
                <w:szCs w:val="19"/>
                <w:lang w:val="fr-CA" w:eastAsia="en-CA"/>
              </w:rPr>
              <w:t>coûts d’appui inclus</w:t>
            </w:r>
            <w:r w:rsidR="002A3E02" w:rsidRPr="008E70F6">
              <w:rPr>
                <w:b/>
                <w:bCs/>
                <w:sz w:val="19"/>
                <w:szCs w:val="19"/>
                <w:lang w:val="fr-CA" w:eastAsia="en-CA"/>
              </w:rPr>
              <w:t>)</w:t>
            </w:r>
          </w:p>
          <w:p w14:paraId="4349A254" w14:textId="1E84A7EB" w:rsidR="002A3E02" w:rsidRPr="008E70F6" w:rsidRDefault="002A3E02" w:rsidP="00A63E85">
            <w:pPr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 w:rsidRPr="008E70F6">
              <w:rPr>
                <w:b/>
                <w:bCs/>
                <w:sz w:val="19"/>
                <w:szCs w:val="19"/>
                <w:lang w:val="fr-CA" w:eastAsia="en-CA"/>
              </w:rPr>
              <w:t>(</w:t>
            </w:r>
            <w:r w:rsidR="008E70F6" w:rsidRPr="008E70F6">
              <w:rPr>
                <w:b/>
                <w:bCs/>
                <w:sz w:val="19"/>
                <w:szCs w:val="19"/>
                <w:lang w:val="fr-CA" w:eastAsia="en-CA"/>
              </w:rPr>
              <w:t xml:space="preserve">$ </w:t>
            </w:r>
            <w:r w:rsidRPr="008E70F6">
              <w:rPr>
                <w:b/>
                <w:bCs/>
                <w:sz w:val="19"/>
                <w:szCs w:val="19"/>
                <w:lang w:val="fr-CA" w:eastAsia="en-CA"/>
              </w:rPr>
              <w:t>US)</w:t>
            </w:r>
          </w:p>
        </w:tc>
        <w:tc>
          <w:tcPr>
            <w:tcW w:w="2430" w:type="dxa"/>
            <w:tcMar>
              <w:left w:w="72" w:type="dxa"/>
              <w:right w:w="72" w:type="dxa"/>
            </w:tcMar>
            <w:vAlign w:val="center"/>
            <w:hideMark/>
          </w:tcPr>
          <w:p w14:paraId="7AE54C4D" w14:textId="00C26E7C" w:rsidR="002A3E02" w:rsidRPr="00226E5C" w:rsidRDefault="002A3E02" w:rsidP="00A63E85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226E5C">
              <w:rPr>
                <w:b/>
                <w:bCs/>
                <w:sz w:val="19"/>
                <w:szCs w:val="19"/>
                <w:lang w:eastAsia="en-CA"/>
              </w:rPr>
              <w:t>Ra</w:t>
            </w:r>
            <w:r w:rsidR="008E70F6">
              <w:rPr>
                <w:b/>
                <w:bCs/>
                <w:sz w:val="19"/>
                <w:szCs w:val="19"/>
                <w:lang w:eastAsia="en-CA"/>
              </w:rPr>
              <w:t>i</w:t>
            </w:r>
            <w:r w:rsidRPr="00226E5C">
              <w:rPr>
                <w:b/>
                <w:bCs/>
                <w:sz w:val="19"/>
                <w:szCs w:val="19"/>
                <w:lang w:eastAsia="en-CA"/>
              </w:rPr>
              <w:t>son</w:t>
            </w:r>
            <w:r w:rsidR="008E70F6">
              <w:rPr>
                <w:b/>
                <w:bCs/>
                <w:sz w:val="19"/>
                <w:szCs w:val="19"/>
                <w:lang w:eastAsia="en-CA"/>
              </w:rPr>
              <w:t xml:space="preserve"> du retard</w:t>
            </w:r>
            <w:r w:rsidRPr="00226E5C">
              <w:rPr>
                <w:b/>
                <w:bCs/>
                <w:sz w:val="19"/>
                <w:szCs w:val="19"/>
                <w:lang w:eastAsia="en-CA"/>
              </w:rPr>
              <w:t>/</w:t>
            </w:r>
            <w:proofErr w:type="spellStart"/>
            <w:r w:rsidR="008E70F6">
              <w:rPr>
                <w:b/>
                <w:bCs/>
                <w:sz w:val="19"/>
                <w:szCs w:val="19"/>
                <w:lang w:eastAsia="en-CA"/>
              </w:rPr>
              <w:t>retrait</w:t>
            </w:r>
            <w:proofErr w:type="spellEnd"/>
          </w:p>
        </w:tc>
        <w:tc>
          <w:tcPr>
            <w:tcW w:w="3420" w:type="dxa"/>
            <w:tcMar>
              <w:left w:w="72" w:type="dxa"/>
              <w:right w:w="72" w:type="dxa"/>
            </w:tcMar>
            <w:vAlign w:val="center"/>
          </w:tcPr>
          <w:p w14:paraId="49AD135E" w14:textId="77777777" w:rsidR="002A3E02" w:rsidRPr="00226E5C" w:rsidRDefault="002A3E02" w:rsidP="00A63E85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226E5C">
              <w:rPr>
                <w:b/>
                <w:bCs/>
                <w:sz w:val="19"/>
                <w:szCs w:val="19"/>
              </w:rPr>
              <w:t>Recommendations</w:t>
            </w:r>
          </w:p>
        </w:tc>
      </w:tr>
      <w:tr w:rsidR="002A3E02" w:rsidRPr="002824D2" w14:paraId="31B56F79" w14:textId="77777777" w:rsidTr="00A63E85">
        <w:trPr>
          <w:trHeight w:val="248"/>
          <w:jc w:val="center"/>
        </w:trPr>
        <w:tc>
          <w:tcPr>
            <w:tcW w:w="1075" w:type="dxa"/>
            <w:tcMar>
              <w:left w:w="72" w:type="dxa"/>
              <w:right w:w="72" w:type="dxa"/>
            </w:tcMar>
          </w:tcPr>
          <w:p w14:paraId="417FECA6" w14:textId="6B4C67F4" w:rsidR="002A3E02" w:rsidRPr="00226E5C" w:rsidRDefault="002A3E02" w:rsidP="00A63E85">
            <w:pPr>
              <w:jc w:val="left"/>
              <w:rPr>
                <w:sz w:val="19"/>
                <w:szCs w:val="19"/>
                <w:lang w:eastAsia="en-CA"/>
              </w:rPr>
            </w:pPr>
            <w:proofErr w:type="spellStart"/>
            <w:r w:rsidRPr="00226E5C">
              <w:rPr>
                <w:sz w:val="19"/>
                <w:szCs w:val="19"/>
                <w:lang w:eastAsia="en-CA"/>
              </w:rPr>
              <w:t>Mauritani</w:t>
            </w:r>
            <w:r w:rsidR="008E70F6">
              <w:rPr>
                <w:sz w:val="19"/>
                <w:szCs w:val="19"/>
                <w:lang w:eastAsia="en-CA"/>
              </w:rPr>
              <w:t>e</w:t>
            </w:r>
            <w:proofErr w:type="spellEnd"/>
            <w:r w:rsidR="008E70F6">
              <w:rPr>
                <w:sz w:val="19"/>
                <w:szCs w:val="19"/>
                <w:lang w:eastAsia="en-CA"/>
              </w:rPr>
              <w:t xml:space="preserve"> </w:t>
            </w:r>
            <w:r w:rsidRPr="00226E5C">
              <w:rPr>
                <w:sz w:val="19"/>
                <w:szCs w:val="19"/>
                <w:lang w:eastAsia="en-CA"/>
              </w:rPr>
              <w:t>(</w:t>
            </w:r>
            <w:r w:rsidR="008E70F6">
              <w:rPr>
                <w:sz w:val="19"/>
                <w:szCs w:val="19"/>
                <w:lang w:eastAsia="en-CA"/>
              </w:rPr>
              <w:t>Ph</w:t>
            </w:r>
            <w:r w:rsidRPr="00226E5C">
              <w:rPr>
                <w:sz w:val="19"/>
                <w:szCs w:val="19"/>
                <w:lang w:eastAsia="en-CA"/>
              </w:rPr>
              <w:t>a</w:t>
            </w:r>
            <w:r w:rsidR="008E70F6">
              <w:rPr>
                <w:sz w:val="19"/>
                <w:szCs w:val="19"/>
                <w:lang w:eastAsia="en-CA"/>
              </w:rPr>
              <w:t>s</w:t>
            </w:r>
            <w:r w:rsidRPr="00226E5C">
              <w:rPr>
                <w:sz w:val="19"/>
                <w:szCs w:val="19"/>
                <w:lang w:eastAsia="en-CA"/>
              </w:rPr>
              <w:t>e I)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63A67F95" w14:textId="116A3C8F" w:rsidR="002A3E02" w:rsidRPr="00226E5C" w:rsidRDefault="002A3E02" w:rsidP="00A63E85">
            <w:pPr>
              <w:jc w:val="left"/>
              <w:rPr>
                <w:sz w:val="19"/>
                <w:szCs w:val="19"/>
                <w:lang w:eastAsia="en-CA"/>
              </w:rPr>
            </w:pPr>
            <w:r w:rsidRPr="00226E5C">
              <w:rPr>
                <w:sz w:val="19"/>
                <w:szCs w:val="19"/>
                <w:lang w:eastAsia="en-CA"/>
              </w:rPr>
              <w:t>P</w:t>
            </w:r>
            <w:r w:rsidR="008E70F6">
              <w:rPr>
                <w:sz w:val="19"/>
                <w:szCs w:val="19"/>
                <w:lang w:eastAsia="en-CA"/>
              </w:rPr>
              <w:t>NUD</w:t>
            </w:r>
          </w:p>
        </w:tc>
        <w:tc>
          <w:tcPr>
            <w:tcW w:w="720" w:type="dxa"/>
            <w:tcMar>
              <w:left w:w="72" w:type="dxa"/>
              <w:right w:w="72" w:type="dxa"/>
            </w:tcMar>
          </w:tcPr>
          <w:p w14:paraId="05796AD2" w14:textId="77777777" w:rsidR="002A3E02" w:rsidRPr="00226E5C" w:rsidRDefault="002A3E02" w:rsidP="00A63E85">
            <w:pPr>
              <w:jc w:val="center"/>
              <w:rPr>
                <w:sz w:val="19"/>
                <w:szCs w:val="19"/>
                <w:lang w:eastAsia="en-CA"/>
              </w:rPr>
            </w:pPr>
            <w:r w:rsidRPr="00226E5C">
              <w:rPr>
                <w:sz w:val="19"/>
                <w:szCs w:val="19"/>
                <w:lang w:eastAsia="en-CA"/>
              </w:rPr>
              <w:t>2020</w:t>
            </w:r>
          </w:p>
        </w:tc>
        <w:tc>
          <w:tcPr>
            <w:tcW w:w="1260" w:type="dxa"/>
            <w:tcMar>
              <w:left w:w="72" w:type="dxa"/>
              <w:right w:w="72" w:type="dxa"/>
            </w:tcMar>
          </w:tcPr>
          <w:p w14:paraId="1E03BF27" w14:textId="581A9944" w:rsidR="002A3E02" w:rsidRPr="00226E5C" w:rsidRDefault="002A3E02" w:rsidP="00A63E85">
            <w:pPr>
              <w:jc w:val="right"/>
              <w:rPr>
                <w:sz w:val="19"/>
                <w:szCs w:val="19"/>
                <w:lang w:eastAsia="en-CA"/>
              </w:rPr>
            </w:pPr>
            <w:r w:rsidRPr="00226E5C">
              <w:rPr>
                <w:sz w:val="19"/>
                <w:szCs w:val="19"/>
                <w:lang w:eastAsia="en-CA"/>
              </w:rPr>
              <w:t>53</w:t>
            </w:r>
            <w:r w:rsidR="008E70F6">
              <w:rPr>
                <w:sz w:val="19"/>
                <w:szCs w:val="19"/>
                <w:lang w:eastAsia="en-CA"/>
              </w:rPr>
              <w:t xml:space="preserve"> </w:t>
            </w:r>
            <w:r w:rsidRPr="00226E5C">
              <w:rPr>
                <w:sz w:val="19"/>
                <w:szCs w:val="19"/>
                <w:lang w:eastAsia="en-CA"/>
              </w:rPr>
              <w:t>500</w:t>
            </w:r>
          </w:p>
        </w:tc>
        <w:tc>
          <w:tcPr>
            <w:tcW w:w="2430" w:type="dxa"/>
            <w:tcMar>
              <w:left w:w="72" w:type="dxa"/>
              <w:right w:w="72" w:type="dxa"/>
            </w:tcMar>
          </w:tcPr>
          <w:p w14:paraId="10C8EBE0" w14:textId="5CD06E4C" w:rsidR="002A3E02" w:rsidRPr="008E70F6" w:rsidRDefault="008E70F6" w:rsidP="00A63E85">
            <w:pPr>
              <w:jc w:val="left"/>
              <w:rPr>
                <w:sz w:val="19"/>
                <w:szCs w:val="19"/>
                <w:lang w:val="fr-CA"/>
              </w:rPr>
            </w:pPr>
            <w:r w:rsidRPr="008E70F6">
              <w:rPr>
                <w:sz w:val="19"/>
                <w:szCs w:val="19"/>
                <w:lang w:val="fr-CA"/>
              </w:rPr>
              <w:t>Retards au niveau de l’agence d’exécution</w:t>
            </w:r>
            <w:r w:rsidR="002A3E02" w:rsidRPr="008E70F6">
              <w:rPr>
                <w:sz w:val="19"/>
                <w:szCs w:val="19"/>
                <w:lang w:val="fr-CA"/>
              </w:rPr>
              <w:t>/</w:t>
            </w:r>
            <w:r w:rsidRPr="008E70F6">
              <w:rPr>
                <w:sz w:val="19"/>
                <w:szCs w:val="19"/>
                <w:lang w:val="fr-CA"/>
              </w:rPr>
              <w:t>seuil de décaissement de</w:t>
            </w:r>
            <w:r w:rsidR="002A3E02" w:rsidRPr="008E70F6">
              <w:rPr>
                <w:sz w:val="19"/>
                <w:szCs w:val="19"/>
                <w:lang w:val="fr-CA"/>
              </w:rPr>
              <w:t xml:space="preserve"> 20 p</w:t>
            </w:r>
            <w:r w:rsidRPr="008E70F6">
              <w:rPr>
                <w:sz w:val="19"/>
                <w:szCs w:val="19"/>
                <w:lang w:val="fr-CA"/>
              </w:rPr>
              <w:t>ou</w:t>
            </w:r>
            <w:r w:rsidR="002A3E02" w:rsidRPr="008E70F6">
              <w:rPr>
                <w:sz w:val="19"/>
                <w:szCs w:val="19"/>
                <w:lang w:val="fr-CA"/>
              </w:rPr>
              <w:t>r cent/</w:t>
            </w:r>
            <w:r>
              <w:rPr>
                <w:sz w:val="19"/>
                <w:szCs w:val="19"/>
                <w:lang w:val="fr-CA"/>
              </w:rPr>
              <w:t xml:space="preserve">demande de changement d’agence </w:t>
            </w:r>
            <w:r w:rsidR="002A3E02" w:rsidRPr="008E70F6">
              <w:rPr>
                <w:sz w:val="19"/>
                <w:szCs w:val="19"/>
                <w:lang w:val="fr-CA"/>
              </w:rPr>
              <w:t>(</w:t>
            </w:r>
            <w:r w:rsidR="009A069A">
              <w:rPr>
                <w:sz w:val="19"/>
                <w:szCs w:val="19"/>
                <w:lang w:val="fr-CA"/>
              </w:rPr>
              <w:t>en faveur de</w:t>
            </w:r>
            <w:r>
              <w:rPr>
                <w:sz w:val="19"/>
                <w:szCs w:val="19"/>
                <w:lang w:val="fr-CA"/>
              </w:rPr>
              <w:t xml:space="preserve"> l’ONUDI</w:t>
            </w:r>
            <w:r w:rsidR="002A3E02" w:rsidRPr="008E70F6">
              <w:rPr>
                <w:sz w:val="19"/>
                <w:szCs w:val="19"/>
                <w:lang w:val="fr-CA"/>
              </w:rPr>
              <w:t>)</w:t>
            </w:r>
          </w:p>
        </w:tc>
        <w:tc>
          <w:tcPr>
            <w:tcW w:w="3420" w:type="dxa"/>
            <w:tcMar>
              <w:left w:w="72" w:type="dxa"/>
              <w:right w:w="72" w:type="dxa"/>
            </w:tcMar>
          </w:tcPr>
          <w:p w14:paraId="070DA667" w14:textId="5FB4EF8B" w:rsidR="002A3E02" w:rsidRPr="008E70F6" w:rsidRDefault="008E70F6" w:rsidP="00A63E85">
            <w:pPr>
              <w:jc w:val="left"/>
              <w:rPr>
                <w:sz w:val="19"/>
                <w:szCs w:val="19"/>
                <w:lang w:val="fr-CA"/>
              </w:rPr>
            </w:pPr>
            <w:r w:rsidRPr="008E70F6">
              <w:rPr>
                <w:sz w:val="19"/>
                <w:szCs w:val="19"/>
                <w:lang w:val="fr-CA"/>
              </w:rPr>
              <w:t>Prendre note des retards dus à la non-présentation des rapports périodique et financier et de la demande du gouvernement de la Mauritanie de remplacer le PNUD par l’ONUDI, à titre d’agence d’exécution coopérante, inciter le gouvernement de la Mauritanie à collaborer avec le PNUE pour remettre les rapports périodique</w:t>
            </w:r>
            <w:r w:rsidR="009A069A">
              <w:rPr>
                <w:sz w:val="19"/>
                <w:szCs w:val="19"/>
                <w:lang w:val="fr-CA"/>
              </w:rPr>
              <w:t xml:space="preserve"> et financier</w:t>
            </w:r>
            <w:r w:rsidRPr="008E70F6">
              <w:rPr>
                <w:sz w:val="19"/>
                <w:szCs w:val="19"/>
                <w:lang w:val="fr-CA"/>
              </w:rPr>
              <w:t>, demand</w:t>
            </w:r>
            <w:r w:rsidR="009A069A">
              <w:rPr>
                <w:sz w:val="19"/>
                <w:szCs w:val="19"/>
                <w:lang w:val="fr-CA"/>
              </w:rPr>
              <w:t>er</w:t>
            </w:r>
            <w:r w:rsidRPr="008E70F6">
              <w:rPr>
                <w:sz w:val="19"/>
                <w:szCs w:val="19"/>
                <w:lang w:val="fr-CA"/>
              </w:rPr>
              <w:t xml:space="preserve"> au PNUD de restitu</w:t>
            </w:r>
            <w:r>
              <w:rPr>
                <w:sz w:val="19"/>
                <w:szCs w:val="19"/>
                <w:lang w:val="fr-CA"/>
              </w:rPr>
              <w:t xml:space="preserve">er au Fonds multilatéral tout le financement approuvé dans le cadre de la phase I </w:t>
            </w:r>
            <w:r w:rsidR="009A069A">
              <w:rPr>
                <w:sz w:val="19"/>
                <w:szCs w:val="19"/>
                <w:lang w:val="fr-CA"/>
              </w:rPr>
              <w:t>et inciter encore  le gouvernement à collaborer avec le PNUE et l’ONUDI afin de pouvoir soumettre la deuxième tranche (2020) de la phase I du PGEH à la 88</w:t>
            </w:r>
            <w:r w:rsidR="009A069A" w:rsidRPr="009A069A">
              <w:rPr>
                <w:sz w:val="19"/>
                <w:szCs w:val="19"/>
                <w:vertAlign w:val="superscript"/>
                <w:lang w:val="fr-CA"/>
              </w:rPr>
              <w:t>e</w:t>
            </w:r>
            <w:r w:rsidR="009A069A">
              <w:rPr>
                <w:sz w:val="19"/>
                <w:szCs w:val="19"/>
                <w:lang w:val="fr-CA"/>
              </w:rPr>
              <w:t xml:space="preserve"> réunion, avec un plan d’action révisé pour tenir compte de la réaffectation des tranches de 2020 et subséquentes et du changement d’agence d’exécution coopérante.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2824D2" w14:paraId="3D658D49" w14:textId="77777777" w:rsidTr="003F6D72">
        <w:tc>
          <w:tcPr>
            <w:tcW w:w="1871" w:type="dxa"/>
          </w:tcPr>
          <w:p w14:paraId="6FAC96DB" w14:textId="77777777" w:rsidR="00441083" w:rsidRPr="002824D2" w:rsidRDefault="0044108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B24389C" w14:textId="77777777" w:rsidR="00441083" w:rsidRPr="002824D2" w:rsidRDefault="0044108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79C85A0" w14:textId="77777777" w:rsidR="00441083" w:rsidRPr="002824D2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872" w:type="dxa"/>
          </w:tcPr>
          <w:p w14:paraId="5ABF1381" w14:textId="77777777" w:rsidR="00441083" w:rsidRPr="002824D2" w:rsidRDefault="00441083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6F5C2788" w14:textId="77777777" w:rsidR="00441083" w:rsidRPr="002824D2" w:rsidRDefault="00441083">
            <w:pPr>
              <w:rPr>
                <w:lang w:val="fr-CA"/>
              </w:rPr>
            </w:pPr>
          </w:p>
        </w:tc>
      </w:tr>
    </w:tbl>
    <w:p w14:paraId="7BE9ED2D" w14:textId="77777777" w:rsidR="00441083" w:rsidRDefault="00441083">
      <w:pPr>
        <w:rPr>
          <w:lang w:val="fr-FR"/>
        </w:rPr>
      </w:pPr>
    </w:p>
    <w:sectPr w:rsidR="00441083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1CFEA" w14:textId="77777777" w:rsidR="00301ACF" w:rsidRDefault="00301ACF">
      <w:r>
        <w:separator/>
      </w:r>
    </w:p>
  </w:endnote>
  <w:endnote w:type="continuationSeparator" w:id="0">
    <w:p w14:paraId="076BC4D0" w14:textId="77777777" w:rsidR="00301ACF" w:rsidRDefault="0030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9BB66" w14:textId="77777777" w:rsidR="003F6D72" w:rsidRDefault="003F6D72" w:rsidP="003F6D7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6D7DE8F0" w14:textId="142A6189" w:rsidR="00441083" w:rsidRPr="003F6D72" w:rsidRDefault="003F6D72" w:rsidP="003F6D7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32722" w14:textId="77777777" w:rsidR="00301ACF" w:rsidRDefault="00301ACF">
      <w:r>
        <w:separator/>
      </w:r>
    </w:p>
  </w:footnote>
  <w:footnote w:type="continuationSeparator" w:id="0">
    <w:p w14:paraId="6E030A86" w14:textId="77777777" w:rsidR="00301ACF" w:rsidRDefault="00301ACF">
      <w:r>
        <w:continuationSeparator/>
      </w:r>
    </w:p>
  </w:footnote>
  <w:footnote w:id="1">
    <w:p w14:paraId="4B9F8411" w14:textId="15D4C235" w:rsidR="003029F8" w:rsidRPr="003029F8" w:rsidRDefault="002C06D4" w:rsidP="003029F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029F8" w:rsidRPr="0004647F">
        <w:rPr>
          <w:lang w:val="fr-CA"/>
        </w:rPr>
        <w:t>Des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>n juin et juillet 2021 à cause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FE3F9" w14:textId="77777777" w:rsidR="00441083" w:rsidRDefault="00441083">
    <w:pPr>
      <w:jc w:val="right"/>
    </w:pPr>
  </w:p>
  <w:p w14:paraId="21B99802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F3E791B"/>
    <w:multiLevelType w:val="hybridMultilevel"/>
    <w:tmpl w:val="A18C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791"/>
    <w:rsid w:val="000F6C8E"/>
    <w:rsid w:val="001C3D0C"/>
    <w:rsid w:val="001D4CE7"/>
    <w:rsid w:val="00265AF0"/>
    <w:rsid w:val="002824D2"/>
    <w:rsid w:val="002A3E02"/>
    <w:rsid w:val="002C06D4"/>
    <w:rsid w:val="002F0B57"/>
    <w:rsid w:val="00301ACF"/>
    <w:rsid w:val="003029F8"/>
    <w:rsid w:val="003A0CA4"/>
    <w:rsid w:val="003F6D72"/>
    <w:rsid w:val="00441083"/>
    <w:rsid w:val="00444619"/>
    <w:rsid w:val="004B1B59"/>
    <w:rsid w:val="004C2C87"/>
    <w:rsid w:val="004E3A36"/>
    <w:rsid w:val="005B3CAD"/>
    <w:rsid w:val="005C278F"/>
    <w:rsid w:val="00605093"/>
    <w:rsid w:val="007034FA"/>
    <w:rsid w:val="0075750B"/>
    <w:rsid w:val="00775791"/>
    <w:rsid w:val="008E70F6"/>
    <w:rsid w:val="0091161A"/>
    <w:rsid w:val="00972E99"/>
    <w:rsid w:val="009A069A"/>
    <w:rsid w:val="009A5180"/>
    <w:rsid w:val="00AC013C"/>
    <w:rsid w:val="00AE63D8"/>
    <w:rsid w:val="00B811F2"/>
    <w:rsid w:val="00BC3C7D"/>
    <w:rsid w:val="00C16E3F"/>
    <w:rsid w:val="00C6443E"/>
    <w:rsid w:val="00CC2B33"/>
    <w:rsid w:val="00D7654A"/>
    <w:rsid w:val="00DB4E64"/>
    <w:rsid w:val="00DD3433"/>
    <w:rsid w:val="00E348C6"/>
    <w:rsid w:val="00E54871"/>
    <w:rsid w:val="00E60D9C"/>
    <w:rsid w:val="00EB2067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8BD27"/>
  <w15:docId w15:val="{5C50F654-CE73-E34F-934C-1200ED96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06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4131ACC863C4CBCCC233143506327" ma:contentTypeVersion="2" ma:contentTypeDescription="Create a new document." ma:contentTypeScope="" ma:versionID="26ea6887eafcd2303a147d91da7b0ce2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UNEP/OzL.Pro/ExCom/87/12/Corr.1</Document_x0020_Number>
  </documentManagement>
</p:properties>
</file>

<file path=customXml/itemProps1.xml><?xml version="1.0" encoding="utf-8"?>
<ds:datastoreItem xmlns:ds="http://schemas.openxmlformats.org/officeDocument/2006/customXml" ds:itemID="{CFAE1656-6E24-4D99-A40C-79A2A1316C99}"/>
</file>

<file path=customXml/itemProps2.xml><?xml version="1.0" encoding="utf-8"?>
<ds:datastoreItem xmlns:ds="http://schemas.openxmlformats.org/officeDocument/2006/customXml" ds:itemID="{1E340B7E-BBC7-4C69-8A29-C477D41F8D4C}"/>
</file>

<file path=customXml/itemProps3.xml><?xml version="1.0" encoding="utf-8"?>
<ds:datastoreItem xmlns:ds="http://schemas.openxmlformats.org/officeDocument/2006/customXml" ds:itemID="{6B2A9B15-8351-4A82-9319-44B942341296}"/>
</file>

<file path=customXml/itemProps4.xml><?xml version="1.0" encoding="utf-8"?>
<ds:datastoreItem xmlns:ds="http://schemas.openxmlformats.org/officeDocument/2006/customXml" ds:itemID="{2234D2ED-52E9-4A23-A116-54D8C7FD2F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Retards dans la soumission des tranches - Corrigendum</vt:lpstr>
    </vt:vector>
  </TitlesOfParts>
  <Company>UNMFS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Retards dans la soumission des tranches - Corrigendum</dc:title>
  <dc:creator>Microsoft Office User</dc:creator>
  <cp:lastModifiedBy>HB</cp:lastModifiedBy>
  <cp:revision>4</cp:revision>
  <cp:lastPrinted>2001-05-26T16:40:00Z</cp:lastPrinted>
  <dcterms:created xsi:type="dcterms:W3CDTF">2021-06-20T14:14:00Z</dcterms:created>
  <dcterms:modified xsi:type="dcterms:W3CDTF">2021-06-21T23:03:00Z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UNEP/OzL.Pro/ExCom/87/12/Corr.1</vt:lpwstr>
  </property>
  <property fmtid="{D5CDD505-2E9C-101B-9397-08002B2CF9AE}" pid="3" name="Revision date">
    <vt:lpwstr>6/17/2021</vt:lpwstr>
  </property>
  <property fmtid="{D5CDD505-2E9C-101B-9397-08002B2CF9AE}" pid="4" name="ContentTypeId">
    <vt:lpwstr>0x0101006D54131ACC863C4CBCCC233143506327</vt:lpwstr>
  </property>
</Properties>
</file>