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24" w:type="dxa"/>
        <w:tblInd w:w="-432" w:type="dxa"/>
        <w:tblLayout w:type="fixed"/>
        <w:tblLook w:val="0000" w:firstRow="0" w:lastRow="0" w:firstColumn="0" w:lastColumn="0" w:noHBand="0" w:noVBand="0"/>
      </w:tblPr>
      <w:tblGrid>
        <w:gridCol w:w="2520"/>
        <w:gridCol w:w="3960"/>
        <w:gridCol w:w="3544"/>
      </w:tblGrid>
      <w:tr w:rsidR="00441083" w:rsidRPr="00101C3F" w14:paraId="28116C9B" w14:textId="77777777" w:rsidTr="00415120">
        <w:trPr>
          <w:trHeight w:val="720"/>
        </w:trPr>
        <w:tc>
          <w:tcPr>
            <w:tcW w:w="6480" w:type="dxa"/>
            <w:gridSpan w:val="2"/>
            <w:tcBorders>
              <w:bottom w:val="single" w:sz="18" w:space="0" w:color="auto"/>
            </w:tcBorders>
          </w:tcPr>
          <w:p w14:paraId="0DE57C2C" w14:textId="77777777" w:rsidR="00441083" w:rsidRPr="00101C3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101C3F">
              <w:rPr>
                <w:rFonts w:ascii="Univers" w:hAnsi="Univers"/>
                <w:b/>
                <w:sz w:val="28"/>
                <w:szCs w:val="28"/>
                <w:lang w:val="fr-CA"/>
              </w:rPr>
              <w:t>NATIONS</w:t>
            </w:r>
          </w:p>
          <w:p w14:paraId="37D95FA1" w14:textId="77777777" w:rsidR="00441083" w:rsidRPr="00101C3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101C3F">
              <w:rPr>
                <w:rFonts w:ascii="Univers" w:hAnsi="Univers"/>
                <w:b/>
                <w:sz w:val="28"/>
                <w:szCs w:val="28"/>
                <w:lang w:val="fr-CA"/>
              </w:rPr>
              <w:t xml:space="preserve">UNIES </w:t>
            </w:r>
          </w:p>
        </w:tc>
        <w:tc>
          <w:tcPr>
            <w:tcW w:w="3544" w:type="dxa"/>
            <w:tcBorders>
              <w:bottom w:val="single" w:sz="18" w:space="0" w:color="auto"/>
            </w:tcBorders>
          </w:tcPr>
          <w:p w14:paraId="29366D72" w14:textId="77777777" w:rsidR="00441083" w:rsidRPr="00101C3F" w:rsidRDefault="00E60D9C">
            <w:pPr>
              <w:tabs>
                <w:tab w:val="left" w:pos="3010"/>
              </w:tabs>
              <w:jc w:val="center"/>
              <w:rPr>
                <w:sz w:val="52"/>
                <w:szCs w:val="52"/>
                <w:lang w:val="fr-CA"/>
              </w:rPr>
            </w:pPr>
            <w:r w:rsidRPr="00101C3F">
              <w:rPr>
                <w:rFonts w:ascii="Univers Bold" w:hAnsi="Univers Bold"/>
                <w:b/>
                <w:sz w:val="72"/>
                <w:lang w:val="fr-CA"/>
              </w:rPr>
              <w:t xml:space="preserve">          EP</w:t>
            </w:r>
          </w:p>
        </w:tc>
      </w:tr>
      <w:tr w:rsidR="00441083" w:rsidRPr="00101C3F" w14:paraId="7BFA17E4" w14:textId="77777777" w:rsidTr="004151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520" w:type="dxa"/>
            <w:tcBorders>
              <w:top w:val="nil"/>
              <w:left w:val="nil"/>
              <w:bottom w:val="single" w:sz="36" w:space="0" w:color="auto"/>
              <w:right w:val="nil"/>
            </w:tcBorders>
          </w:tcPr>
          <w:p w14:paraId="5E40DB28" w14:textId="508BC618" w:rsidR="00441083" w:rsidRPr="00101C3F" w:rsidRDefault="00E14700">
            <w:pPr>
              <w:spacing w:before="120"/>
              <w:rPr>
                <w:noProof/>
                <w:lang w:val="fr-CA" w:eastAsia="fr-FR"/>
              </w:rPr>
            </w:pPr>
            <w:r w:rsidRPr="00101C3F">
              <w:rPr>
                <w:noProof/>
                <w:lang w:val="fr-CA" w:eastAsia="en-CA"/>
              </w:rPr>
              <mc:AlternateContent>
                <mc:Choice Requires="wpg">
                  <w:drawing>
                    <wp:anchor distT="0" distB="0" distL="114300" distR="114300" simplePos="0" relativeHeight="251659264" behindDoc="0" locked="0" layoutInCell="1" allowOverlap="1" wp14:anchorId="03C135C3" wp14:editId="08590FE0">
                      <wp:simplePos x="0" y="0"/>
                      <wp:positionH relativeFrom="column">
                        <wp:posOffset>274320</wp:posOffset>
                      </wp:positionH>
                      <wp:positionV relativeFrom="paragraph">
                        <wp:posOffset>52705</wp:posOffset>
                      </wp:positionV>
                      <wp:extent cx="822325" cy="1564699"/>
                      <wp:effectExtent l="0" t="0" r="0" b="0"/>
                      <wp:wrapNone/>
                      <wp:docPr id="831448883" name="Group 831448883"/>
                      <wp:cNvGraphicFramePr/>
                      <a:graphic xmlns:a="http://schemas.openxmlformats.org/drawingml/2006/main">
                        <a:graphicData uri="http://schemas.microsoft.com/office/word/2010/wordprocessingGroup">
                          <wpg:wgp>
                            <wpg:cNvGrpSpPr/>
                            <wpg:grpSpPr>
                              <a:xfrm>
                                <a:off x="0" y="0"/>
                                <a:ext cx="822325" cy="1564699"/>
                                <a:chOff x="0" y="0"/>
                                <a:chExt cx="822325" cy="1564699"/>
                              </a:xfrm>
                            </wpg:grpSpPr>
                            <pic:pic xmlns:pic="http://schemas.openxmlformats.org/drawingml/2006/picture">
                              <pic:nvPicPr>
                                <pic:cNvPr id="513931001" name="Picture 513931001" descr="UNEP"/>
                                <pic:cNvPicPr>
                                  <a:picLocks noChangeAspect="1"/>
                                </pic:cNvPicPr>
                              </pic:nvPicPr>
                              <pic:blipFill>
                                <a:blip r:embed="rId11" cstate="print"/>
                                <a:srcRect/>
                                <a:stretch>
                                  <a:fillRect/>
                                </a:stretch>
                              </pic:blipFill>
                              <pic:spPr bwMode="auto">
                                <a:xfrm>
                                  <a:off x="34925" y="768351"/>
                                  <a:ext cx="787400" cy="796348"/>
                                </a:xfrm>
                                <a:prstGeom prst="rect">
                                  <a:avLst/>
                                </a:prstGeom>
                                <a:noFill/>
                              </pic:spPr>
                            </pic:pic>
                            <pic:pic xmlns:pic="http://schemas.openxmlformats.org/drawingml/2006/picture">
                              <pic:nvPicPr>
                                <pic:cNvPr id="1240526169" name="Picture 1240526169"/>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8B1437D" id="Group 831448883" o:spid="_x0000_s1026" style="position:absolute;margin-left:21.6pt;margin-top:4.15pt;width:64.75pt;height:123.2pt;z-index:251659264;mso-width-relative:margin;mso-height-relative:margin" coordsize="8223,156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3931001" o:spid="_x0000_s1027" type="#_x0000_t75" alt="UNEP" style="position:absolute;left:349;top:7683;width:7874;height:7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">
                        <v:imagedata r:id="rId13" o:title="UNEP"/>
                      </v:shape>
                      <v:shape id="Picture 1240526169"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">
                        <v:imagedata r:id="rId14" o:title=""/>
                      </v:shape>
                    </v:group>
                  </w:pict>
                </mc:Fallback>
              </mc:AlternateContent>
            </w:r>
            <w:r w:rsidR="001C3D0C" w:rsidRPr="00101C3F">
              <w:rPr>
                <w:noProof/>
                <w:lang w:val="fr-CA" w:eastAsia="fr-FR"/>
              </w:rPr>
              <w:drawing>
                <wp:anchor distT="0" distB="0" distL="114300" distR="114300" simplePos="0" relativeHeight="251657216" behindDoc="1" locked="0" layoutInCell="0" allowOverlap="1" wp14:anchorId="5D4ADFBD" wp14:editId="5A3868C6">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p w14:paraId="7638738C" w14:textId="292EAFAC" w:rsidR="00E14700" w:rsidRPr="00101C3F" w:rsidRDefault="00E14700" w:rsidP="00E14700">
            <w:pPr>
              <w:rPr>
                <w:lang w:val="fr-CA"/>
              </w:rPr>
            </w:pPr>
          </w:p>
          <w:p w14:paraId="4E38EDAE" w14:textId="77777777" w:rsidR="00E14700" w:rsidRPr="00101C3F" w:rsidRDefault="00E14700" w:rsidP="00E14700">
            <w:pPr>
              <w:rPr>
                <w:noProof/>
                <w:lang w:val="fr-CA" w:eastAsia="fr-FR"/>
              </w:rPr>
            </w:pPr>
          </w:p>
          <w:p w14:paraId="3F804702" w14:textId="78077120" w:rsidR="00E14700" w:rsidRPr="00101C3F" w:rsidRDefault="00E14700" w:rsidP="00E14700">
            <w:pPr>
              <w:jc w:val="center"/>
              <w:rPr>
                <w:lang w:val="fr-CA"/>
              </w:rPr>
            </w:pPr>
          </w:p>
        </w:tc>
        <w:tc>
          <w:tcPr>
            <w:tcW w:w="3960" w:type="dxa"/>
            <w:tcBorders>
              <w:top w:val="nil"/>
              <w:left w:val="nil"/>
              <w:bottom w:val="single" w:sz="36" w:space="0" w:color="auto"/>
              <w:right w:val="nil"/>
            </w:tcBorders>
          </w:tcPr>
          <w:p w14:paraId="3730E341" w14:textId="77777777" w:rsidR="00441083" w:rsidRPr="00101C3F"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98B120C" w14:textId="77777777" w:rsidR="00441083" w:rsidRPr="00101C3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101C3F">
              <w:rPr>
                <w:rFonts w:ascii="Univers" w:hAnsi="Univers"/>
                <w:b/>
                <w:sz w:val="32"/>
                <w:lang w:val="fr-CA"/>
              </w:rPr>
              <w:t>Programme des</w:t>
            </w:r>
          </w:p>
          <w:p w14:paraId="1740439C" w14:textId="77777777" w:rsidR="00441083" w:rsidRPr="00101C3F" w:rsidRDefault="00E60D9C">
            <w:pPr>
              <w:rPr>
                <w:rFonts w:ascii="Univers" w:hAnsi="Univers"/>
                <w:b/>
                <w:sz w:val="32"/>
                <w:lang w:val="fr-CA"/>
              </w:rPr>
            </w:pPr>
            <w:r w:rsidRPr="00101C3F">
              <w:rPr>
                <w:rFonts w:ascii="Univers" w:hAnsi="Univers"/>
                <w:b/>
                <w:sz w:val="32"/>
                <w:lang w:val="fr-CA"/>
              </w:rPr>
              <w:t>Nations Unies pour</w:t>
            </w:r>
          </w:p>
          <w:p w14:paraId="176E64B5" w14:textId="77777777" w:rsidR="00441083" w:rsidRPr="00101C3F" w:rsidRDefault="00E60D9C">
            <w:pPr>
              <w:rPr>
                <w:rFonts w:ascii="Univers" w:hAnsi="Univers"/>
                <w:b/>
                <w:sz w:val="32"/>
                <w:lang w:val="fr-CA"/>
              </w:rPr>
            </w:pPr>
            <w:r w:rsidRPr="00101C3F">
              <w:rPr>
                <w:rFonts w:ascii="Univers" w:hAnsi="Univers"/>
                <w:b/>
                <w:sz w:val="32"/>
                <w:lang w:val="fr-CA"/>
              </w:rPr>
              <w:t>l’environnement</w:t>
            </w:r>
          </w:p>
          <w:p w14:paraId="011A2D9A" w14:textId="77777777" w:rsidR="00441083" w:rsidRPr="00101C3F" w:rsidRDefault="00E60D9C">
            <w:pPr>
              <w:spacing w:before="720"/>
              <w:ind w:left="158"/>
              <w:rPr>
                <w:lang w:val="fr-CA"/>
              </w:rPr>
            </w:pPr>
            <w:r w:rsidRPr="00101C3F">
              <w:rPr>
                <w:lang w:val="fr-CA"/>
              </w:rPr>
              <w:t xml:space="preserve"> </w:t>
            </w:r>
          </w:p>
        </w:tc>
        <w:tc>
          <w:tcPr>
            <w:tcW w:w="3544" w:type="dxa"/>
            <w:tcBorders>
              <w:top w:val="nil"/>
              <w:left w:val="nil"/>
              <w:bottom w:val="single" w:sz="36" w:space="0" w:color="auto"/>
              <w:right w:val="nil"/>
            </w:tcBorders>
          </w:tcPr>
          <w:p w14:paraId="6454291C" w14:textId="77777777" w:rsidR="00441083" w:rsidRPr="00101C3F" w:rsidRDefault="00441083">
            <w:pPr>
              <w:rPr>
                <w:lang w:val="fr-CA"/>
              </w:rPr>
            </w:pPr>
          </w:p>
          <w:p w14:paraId="0BBA11E9" w14:textId="77777777" w:rsidR="00441083" w:rsidRPr="00101C3F" w:rsidRDefault="00E60D9C">
            <w:pPr>
              <w:rPr>
                <w:lang w:val="fr-CA"/>
              </w:rPr>
            </w:pPr>
            <w:r w:rsidRPr="00101C3F">
              <w:rPr>
                <w:lang w:val="fr-CA"/>
              </w:rPr>
              <w:t>Distr.</w:t>
            </w:r>
          </w:p>
          <w:p w14:paraId="7C4DC473" w14:textId="77777777" w:rsidR="00441083" w:rsidRPr="00101C3F" w:rsidRDefault="00E60D9C" w:rsidP="00DD3433">
            <w:pPr>
              <w:rPr>
                <w:lang w:val="fr-CA"/>
              </w:rPr>
            </w:pPr>
            <w:r w:rsidRPr="00101C3F">
              <w:rPr>
                <w:lang w:val="fr-CA"/>
              </w:rPr>
              <w:t>G</w:t>
            </w:r>
            <w:r w:rsidR="00DD3433" w:rsidRPr="00101C3F">
              <w:rPr>
                <w:lang w:val="fr-CA"/>
              </w:rPr>
              <w:t>É</w:t>
            </w:r>
            <w:r w:rsidRPr="00101C3F">
              <w:rPr>
                <w:lang w:val="fr-CA"/>
              </w:rPr>
              <w:t>N</w:t>
            </w:r>
            <w:r w:rsidR="00DD3433" w:rsidRPr="00101C3F">
              <w:rPr>
                <w:lang w:val="fr-CA"/>
              </w:rPr>
              <w:t>É</w:t>
            </w:r>
            <w:r w:rsidRPr="00101C3F">
              <w:rPr>
                <w:lang w:val="fr-CA"/>
              </w:rPr>
              <w:t>RAL</w:t>
            </w:r>
            <w:r w:rsidR="00FF3CF1" w:rsidRPr="00101C3F">
              <w:rPr>
                <w:lang w:val="fr-CA"/>
              </w:rPr>
              <w:t>E</w:t>
            </w:r>
          </w:p>
          <w:p w14:paraId="4E766171" w14:textId="77777777" w:rsidR="00441083" w:rsidRPr="00101C3F" w:rsidRDefault="00441083">
            <w:pPr>
              <w:rPr>
                <w:lang w:val="fr-CA"/>
              </w:rPr>
            </w:pPr>
          </w:p>
          <w:p w14:paraId="2E851B05" w14:textId="0309AA6A" w:rsidR="00441083" w:rsidRPr="00101C3F" w:rsidRDefault="00E60D9C">
            <w:pPr>
              <w:rPr>
                <w:lang w:val="fr-CA"/>
              </w:rPr>
            </w:pPr>
            <w:r w:rsidRPr="00101C3F">
              <w:rPr>
                <w:lang w:val="fr-CA"/>
              </w:rPr>
              <w:fldChar w:fldCharType="begin"/>
            </w:r>
            <w:r w:rsidRPr="00101C3F">
              <w:rPr>
                <w:lang w:val="fr-CA"/>
              </w:rPr>
              <w:instrText xml:space="preserve"> DOCPROPERTY "Document number"  \* MERGEFORMAT </w:instrText>
            </w:r>
            <w:r w:rsidRPr="00101C3F">
              <w:rPr>
                <w:lang w:val="fr-CA"/>
              </w:rPr>
              <w:fldChar w:fldCharType="separate"/>
            </w:r>
            <w:r w:rsidR="00916E05" w:rsidRPr="00101C3F">
              <w:rPr>
                <w:lang w:val="fr-CA"/>
              </w:rPr>
              <w:t>UNEP/</w:t>
            </w:r>
            <w:proofErr w:type="spellStart"/>
            <w:r w:rsidR="00916E05" w:rsidRPr="00101C3F">
              <w:rPr>
                <w:lang w:val="fr-CA"/>
              </w:rPr>
              <w:t>OzL.Pro</w:t>
            </w:r>
            <w:proofErr w:type="spellEnd"/>
            <w:r w:rsidR="00916E05" w:rsidRPr="00101C3F">
              <w:rPr>
                <w:lang w:val="fr-CA"/>
              </w:rPr>
              <w:t>/</w:t>
            </w:r>
            <w:proofErr w:type="spellStart"/>
            <w:r w:rsidR="00916E05" w:rsidRPr="00101C3F">
              <w:rPr>
                <w:lang w:val="fr-CA"/>
              </w:rPr>
              <w:t>ExCom</w:t>
            </w:r>
            <w:proofErr w:type="spellEnd"/>
            <w:r w:rsidR="00916E05" w:rsidRPr="00101C3F">
              <w:rPr>
                <w:lang w:val="fr-CA"/>
              </w:rPr>
              <w:t>/94/21</w:t>
            </w:r>
            <w:r w:rsidRPr="00101C3F">
              <w:rPr>
                <w:lang w:val="fr-CA"/>
              </w:rPr>
              <w:fldChar w:fldCharType="end"/>
            </w:r>
          </w:p>
          <w:p w14:paraId="436A6908" w14:textId="77777777" w:rsidR="002F0B57" w:rsidRPr="00101C3F" w:rsidRDefault="002A4265" w:rsidP="00C9547D">
            <w:pPr>
              <w:rPr>
                <w:lang w:val="fr-CA"/>
              </w:rPr>
            </w:pPr>
            <w:r w:rsidRPr="00101C3F">
              <w:rPr>
                <w:lang w:val="fr-CA"/>
              </w:rPr>
              <w:t>6 mai</w:t>
            </w:r>
            <w:r w:rsidR="004F6C80" w:rsidRPr="00101C3F">
              <w:rPr>
                <w:lang w:val="fr-CA"/>
              </w:rPr>
              <w:t xml:space="preserve"> 2024</w:t>
            </w:r>
          </w:p>
          <w:p w14:paraId="644C260E" w14:textId="77777777" w:rsidR="00441083" w:rsidRPr="00101C3F" w:rsidRDefault="00FC5578">
            <w:pPr>
              <w:rPr>
                <w:caps/>
                <w:lang w:val="fr-CA"/>
              </w:rPr>
            </w:pPr>
            <w:r w:rsidRPr="00101C3F">
              <w:rPr>
                <w:caps/>
                <w:lang w:val="fr-CA"/>
              </w:rPr>
              <w:br/>
            </w:r>
            <w:r w:rsidR="00E60D9C" w:rsidRPr="00101C3F">
              <w:rPr>
                <w:caps/>
                <w:lang w:val="fr-CA"/>
              </w:rPr>
              <w:t>FRANÇAIS</w:t>
            </w:r>
          </w:p>
          <w:p w14:paraId="585CD23B" w14:textId="77777777" w:rsidR="00441083" w:rsidRPr="00101C3F" w:rsidRDefault="00E60D9C">
            <w:pPr>
              <w:rPr>
                <w:lang w:val="fr-CA"/>
              </w:rPr>
            </w:pPr>
            <w:r w:rsidRPr="00101C3F">
              <w:rPr>
                <w:lang w:val="fr-CA"/>
              </w:rPr>
              <w:t>ORIGINAL</w:t>
            </w:r>
            <w:r w:rsidR="00D76C7B" w:rsidRPr="00101C3F">
              <w:rPr>
                <w:lang w:val="fr-CA"/>
              </w:rPr>
              <w:t> </w:t>
            </w:r>
            <w:r w:rsidRPr="00101C3F">
              <w:rPr>
                <w:lang w:val="fr-CA"/>
              </w:rPr>
              <w:t xml:space="preserve">: </w:t>
            </w:r>
            <w:r w:rsidR="0091161A" w:rsidRPr="00101C3F">
              <w:rPr>
                <w:lang w:val="fr-CA"/>
              </w:rPr>
              <w:t>ANGLAIS</w:t>
            </w:r>
          </w:p>
        </w:tc>
      </w:tr>
    </w:tbl>
    <w:p w14:paraId="1FE98712" w14:textId="77777777" w:rsidR="00A97E14" w:rsidRPr="00101C3F" w:rsidRDefault="00A97E14" w:rsidP="00A97E14">
      <w:pPr>
        <w:jc w:val="left"/>
        <w:rPr>
          <w:lang w:val="fr-CA"/>
        </w:rPr>
      </w:pPr>
      <w:r w:rsidRPr="00101C3F">
        <w:rPr>
          <w:lang w:val="fr-CA"/>
        </w:rPr>
        <w:t xml:space="preserve">COMITÉ EXÉCUTIF </w:t>
      </w:r>
      <w:r w:rsidRPr="00101C3F">
        <w:rPr>
          <w:lang w:val="fr-CA"/>
        </w:rPr>
        <w:br/>
        <w:t xml:space="preserve">  DU FONDS MULTILATÉRAL AUX FINS </w:t>
      </w:r>
      <w:r w:rsidRPr="00101C3F">
        <w:rPr>
          <w:lang w:val="fr-CA"/>
        </w:rPr>
        <w:br/>
        <w:t xml:space="preserve">  D’APPLICATION DU PROTOCOLE DE MONTRÉAL</w:t>
      </w:r>
      <w:r w:rsidRPr="00101C3F">
        <w:rPr>
          <w:lang w:val="fr-CA"/>
        </w:rPr>
        <w:br/>
        <w:t>Quatre-vingt-</w:t>
      </w:r>
      <w:r w:rsidR="003465A8" w:rsidRPr="00101C3F">
        <w:rPr>
          <w:lang w:val="fr-CA"/>
        </w:rPr>
        <w:t>quatorzième</w:t>
      </w:r>
      <w:r w:rsidRPr="00101C3F">
        <w:rPr>
          <w:lang w:val="fr-CA"/>
        </w:rPr>
        <w:t xml:space="preserve"> réunion</w:t>
      </w:r>
    </w:p>
    <w:p w14:paraId="5CEF816C" w14:textId="77777777" w:rsidR="00A97E14" w:rsidRPr="00101C3F" w:rsidRDefault="00A97E14" w:rsidP="00A97E14">
      <w:pPr>
        <w:jc w:val="left"/>
        <w:rPr>
          <w:lang w:val="fr-CA"/>
        </w:rPr>
      </w:pPr>
      <w:r w:rsidRPr="00101C3F">
        <w:rPr>
          <w:lang w:val="fr-CA"/>
        </w:rPr>
        <w:t xml:space="preserve">Montréal, </w:t>
      </w:r>
      <w:r w:rsidR="007E0A86" w:rsidRPr="00101C3F">
        <w:rPr>
          <w:lang w:val="fr-CA"/>
        </w:rPr>
        <w:t>27</w:t>
      </w:r>
      <w:r w:rsidR="005A7F28" w:rsidRPr="00101C3F">
        <w:rPr>
          <w:lang w:val="fr-CA"/>
        </w:rPr>
        <w:t xml:space="preserve"> – </w:t>
      </w:r>
      <w:r w:rsidR="007E0A86" w:rsidRPr="00101C3F">
        <w:rPr>
          <w:lang w:val="fr-CA"/>
        </w:rPr>
        <w:t>31</w:t>
      </w:r>
      <w:r w:rsidR="001B7045" w:rsidRPr="00101C3F">
        <w:rPr>
          <w:lang w:val="fr-CA"/>
        </w:rPr>
        <w:t xml:space="preserve"> </w:t>
      </w:r>
      <w:r w:rsidR="007E0A86" w:rsidRPr="00101C3F">
        <w:rPr>
          <w:lang w:val="fr-CA"/>
        </w:rPr>
        <w:t>mai 2024</w:t>
      </w:r>
    </w:p>
    <w:p w14:paraId="6B44FBCD" w14:textId="77777777" w:rsidR="00E86C60" w:rsidRPr="00101C3F" w:rsidRDefault="00E86C60" w:rsidP="00A97E14">
      <w:pPr>
        <w:jc w:val="left"/>
        <w:rPr>
          <w:lang w:val="fr-CA"/>
        </w:rPr>
      </w:pPr>
      <w:r w:rsidRPr="00101C3F">
        <w:rPr>
          <w:lang w:val="fr-CA"/>
        </w:rPr>
        <w:t>Point 9 d) de l’ordre du jour provisoire</w:t>
      </w:r>
      <w:r w:rsidRPr="00101C3F">
        <w:rPr>
          <w:rStyle w:val="FootnoteReference"/>
          <w:lang w:val="fr-CA"/>
        </w:rPr>
        <w:footnoteReference w:id="1"/>
      </w:r>
    </w:p>
    <w:p w14:paraId="507CD312" w14:textId="77777777" w:rsidR="005A7F28" w:rsidRPr="00101C3F" w:rsidRDefault="005A7F28" w:rsidP="00A97E14">
      <w:pPr>
        <w:jc w:val="left"/>
        <w:rPr>
          <w:lang w:val="fr-CA"/>
        </w:rPr>
      </w:pPr>
    </w:p>
    <w:p w14:paraId="5FBA2D15" w14:textId="77777777" w:rsidR="00441083" w:rsidRPr="00101C3F" w:rsidRDefault="00441083">
      <w:pPr>
        <w:pStyle w:val="Heading3"/>
        <w:numPr>
          <w:ilvl w:val="0"/>
          <w:numId w:val="0"/>
        </w:numPr>
        <w:spacing w:after="0"/>
        <w:rPr>
          <w:lang w:val="fr-CA"/>
        </w:rPr>
      </w:pPr>
    </w:p>
    <w:p w14:paraId="04606CC7" w14:textId="77777777" w:rsidR="00441083" w:rsidRPr="00101C3F" w:rsidRDefault="00441083">
      <w:pPr>
        <w:pStyle w:val="Title1"/>
        <w:rPr>
          <w:lang w:val="fr-CA"/>
        </w:rPr>
      </w:pPr>
    </w:p>
    <w:p w14:paraId="7CDCB375" w14:textId="77777777" w:rsidR="00441083" w:rsidRPr="00101C3F" w:rsidRDefault="00441083">
      <w:pPr>
        <w:pStyle w:val="Title1"/>
        <w:rPr>
          <w:lang w:val="fr-CA"/>
        </w:rPr>
      </w:pPr>
    </w:p>
    <w:p w14:paraId="39DD9CE6" w14:textId="237C6D6A" w:rsidR="00441083" w:rsidRPr="00101C3F" w:rsidRDefault="004B4374">
      <w:pPr>
        <w:jc w:val="center"/>
        <w:rPr>
          <w:lang w:val="fr-CA"/>
        </w:rPr>
      </w:pPr>
      <w:r w:rsidRPr="00101C3F">
        <w:rPr>
          <w:b/>
          <w:bCs/>
          <w:lang w:val="fr-CA"/>
        </w:rPr>
        <w:t>Proposition De Projet : Arm</w:t>
      </w:r>
      <w:r w:rsidRPr="00101C3F">
        <w:rPr>
          <w:lang w:val="fr-CA"/>
        </w:rPr>
        <w:t>é</w:t>
      </w:r>
      <w:r w:rsidRPr="00101C3F">
        <w:rPr>
          <w:b/>
          <w:bCs/>
          <w:lang w:val="fr-CA"/>
        </w:rPr>
        <w:t>nie</w:t>
      </w:r>
    </w:p>
    <w:p w14:paraId="05D8E4AC" w14:textId="77777777" w:rsidR="00441083" w:rsidRPr="00101C3F" w:rsidRDefault="00441083">
      <w:pPr>
        <w:jc w:val="center"/>
        <w:rPr>
          <w:lang w:val="fr-CA"/>
        </w:rPr>
      </w:pPr>
    </w:p>
    <w:p w14:paraId="00DD9243" w14:textId="77777777" w:rsidR="00441083" w:rsidRPr="00101C3F" w:rsidRDefault="00441083">
      <w:pPr>
        <w:jc w:val="center"/>
        <w:rPr>
          <w:lang w:val="fr-CA"/>
        </w:rPr>
      </w:pPr>
    </w:p>
    <w:p w14:paraId="4F40B3BC" w14:textId="77777777" w:rsidR="00441083" w:rsidRPr="00101C3F" w:rsidRDefault="00E86C60" w:rsidP="00E86C60">
      <w:pPr>
        <w:pStyle w:val="StyleHeading1Para1Heading1CharHeading1Char3CharHeadin"/>
        <w:rPr>
          <w:lang w:val="fr-CA"/>
        </w:rPr>
      </w:pPr>
      <w:r w:rsidRPr="00101C3F">
        <w:rPr>
          <w:lang w:val="fr-CA"/>
        </w:rPr>
        <w:tab/>
        <w:t xml:space="preserve">Ce document contient les commentaires et les recommandations du Secrétariat sur </w:t>
      </w:r>
      <w:r w:rsidR="003A0E84" w:rsidRPr="00101C3F">
        <w:rPr>
          <w:lang w:val="fr-CA"/>
        </w:rPr>
        <w:t>la</w:t>
      </w:r>
      <w:r w:rsidRPr="00101C3F">
        <w:rPr>
          <w:lang w:val="fr-CA"/>
        </w:rPr>
        <w:t xml:space="preserve"> proposition de projet suivante :</w:t>
      </w:r>
    </w:p>
    <w:p w14:paraId="003C1143" w14:textId="77777777" w:rsidR="00E86C60" w:rsidRPr="00101C3F" w:rsidRDefault="00E86C60" w:rsidP="00E86C60">
      <w:pPr>
        <w:spacing w:before="240" w:after="240"/>
        <w:rPr>
          <w:u w:val="single"/>
          <w:lang w:val="fr-CA"/>
        </w:rPr>
      </w:pPr>
      <w:r w:rsidRPr="00101C3F">
        <w:rPr>
          <w:u w:val="single"/>
          <w:lang w:val="fr-CA"/>
        </w:rPr>
        <w:t>Élimination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86C60" w:rsidRPr="00101C3F" w14:paraId="56F06818" w14:textId="77777777" w:rsidTr="00DA35D6">
        <w:tc>
          <w:tcPr>
            <w:tcW w:w="6941" w:type="dxa"/>
          </w:tcPr>
          <w:p w14:paraId="1B6EEDBE" w14:textId="77777777" w:rsidR="00E86C60" w:rsidRPr="00101C3F" w:rsidRDefault="00E86C60" w:rsidP="00E86C60">
            <w:pPr>
              <w:pStyle w:val="ListParagraph"/>
              <w:numPr>
                <w:ilvl w:val="0"/>
                <w:numId w:val="23"/>
              </w:numPr>
              <w:ind w:hanging="830"/>
              <w:rPr>
                <w:lang w:val="fr-CA"/>
              </w:rPr>
            </w:pPr>
            <w:r w:rsidRPr="00101C3F">
              <w:rPr>
                <w:lang w:val="fr-CA"/>
              </w:rPr>
              <w:t>Plan de mise en œuvre de l’Amendement de Kigali pour les HFC (phase I, première tranche)</w:t>
            </w:r>
          </w:p>
        </w:tc>
        <w:tc>
          <w:tcPr>
            <w:tcW w:w="2409" w:type="dxa"/>
          </w:tcPr>
          <w:p w14:paraId="09A3408F" w14:textId="77777777" w:rsidR="00E86C60" w:rsidRPr="00101C3F" w:rsidRDefault="00E86C60" w:rsidP="00DA35D6">
            <w:pPr>
              <w:jc w:val="right"/>
              <w:rPr>
                <w:lang w:val="fr-CA"/>
              </w:rPr>
            </w:pPr>
            <w:r w:rsidRPr="00101C3F">
              <w:rPr>
                <w:lang w:val="fr-CA"/>
              </w:rPr>
              <w:t>ONUDI et PNUE</w:t>
            </w:r>
          </w:p>
        </w:tc>
      </w:tr>
    </w:tbl>
    <w:p w14:paraId="5FD638C2" w14:textId="77777777" w:rsidR="00441083" w:rsidRPr="00101C3F" w:rsidRDefault="00441083" w:rsidP="00E86C60">
      <w:pPr>
        <w:pStyle w:val="StyleHeading1Para1Heading1CharHeading1Char3CharHeadin"/>
        <w:rPr>
          <w:lang w:val="fr-CA"/>
        </w:rPr>
      </w:pPr>
    </w:p>
    <w:p w14:paraId="384C54BA" w14:textId="77777777" w:rsidR="00441083" w:rsidRPr="00101C3F" w:rsidRDefault="00441083">
      <w:pPr>
        <w:pStyle w:val="StyleHeader4Para4Left0Firstline0"/>
        <w:numPr>
          <w:ilvl w:val="0"/>
          <w:numId w:val="0"/>
        </w:numPr>
        <w:rPr>
          <w:lang w:val="fr-CA"/>
        </w:rPr>
      </w:pPr>
    </w:p>
    <w:p w14:paraId="635B2CC6" w14:textId="77777777" w:rsidR="00441083" w:rsidRPr="00101C3F" w:rsidRDefault="00E60D9C">
      <w:pPr>
        <w:pStyle w:val="StyleHeader4Para4Left0Firstline0"/>
        <w:numPr>
          <w:ilvl w:val="0"/>
          <w:numId w:val="0"/>
        </w:numPr>
        <w:rPr>
          <w:lang w:val="fr-CA"/>
        </w:rPr>
      </w:pPr>
      <w:r w:rsidRPr="00101C3F">
        <w:rPr>
          <w:lang w:val="fr-CA"/>
        </w:rPr>
        <w:br w:type="page"/>
      </w:r>
    </w:p>
    <w:p w14:paraId="3BD19387" w14:textId="77777777" w:rsidR="00C446AA" w:rsidRPr="00101C3F" w:rsidRDefault="00C446AA" w:rsidP="00C446AA">
      <w:pPr>
        <w:spacing w:after="120"/>
        <w:jc w:val="center"/>
        <w:rPr>
          <w:b/>
          <w:lang w:val="fr-CA"/>
        </w:rPr>
      </w:pPr>
      <w:r w:rsidRPr="00101C3F">
        <w:rPr>
          <w:b/>
          <w:lang w:val="fr-CA"/>
        </w:rPr>
        <w:lastRenderedPageBreak/>
        <w:t>FICHE D</w:t>
      </w:r>
      <w:r w:rsidR="00D76C7B" w:rsidRPr="00101C3F">
        <w:rPr>
          <w:b/>
          <w:lang w:val="fr-CA"/>
        </w:rPr>
        <w:t>’</w:t>
      </w:r>
      <w:r w:rsidRPr="00101C3F">
        <w:rPr>
          <w:b/>
          <w:lang w:val="fr-CA"/>
        </w:rPr>
        <w:t>ÉVALUATION DE PROJET - PROJETS PLURIANNUELS</w:t>
      </w:r>
    </w:p>
    <w:p w14:paraId="72157596" w14:textId="77777777" w:rsidR="00C446AA" w:rsidRPr="00101C3F" w:rsidRDefault="00C446AA" w:rsidP="00C446AA">
      <w:pPr>
        <w:spacing w:after="240"/>
        <w:jc w:val="center"/>
        <w:rPr>
          <w:b/>
          <w:lang w:val="fr-CA"/>
        </w:rPr>
      </w:pPr>
      <w:r w:rsidRPr="00101C3F">
        <w:rPr>
          <w:b/>
          <w:lang w:val="fr-CA"/>
        </w:rPr>
        <w:t>Arménie</w:t>
      </w:r>
    </w:p>
    <w:tbl>
      <w:tblPr>
        <w:tblStyle w:val="TableGrid"/>
        <w:tblW w:w="5000" w:type="pct"/>
        <w:tblCellMar>
          <w:top w:w="28" w:type="dxa"/>
          <w:bottom w:w="28" w:type="dxa"/>
        </w:tblCellMar>
        <w:tblLook w:val="04A0" w:firstRow="1" w:lastRow="0" w:firstColumn="1" w:lastColumn="0" w:noHBand="0" w:noVBand="1"/>
      </w:tblPr>
      <w:tblGrid>
        <w:gridCol w:w="4357"/>
        <w:gridCol w:w="5219"/>
      </w:tblGrid>
      <w:tr w:rsidR="00C446AA" w:rsidRPr="00101C3F" w14:paraId="77A2A5B8" w14:textId="77777777" w:rsidTr="00DA35D6">
        <w:trPr>
          <w:trHeight w:val="248"/>
        </w:trPr>
        <w:tc>
          <w:tcPr>
            <w:tcW w:w="2275" w:type="pct"/>
            <w:shd w:val="clear" w:color="auto" w:fill="auto"/>
          </w:tcPr>
          <w:p w14:paraId="3C4CE9A3" w14:textId="77777777" w:rsidR="00C446AA" w:rsidRPr="00101C3F" w:rsidRDefault="00C446AA" w:rsidP="00DA35D6">
            <w:pPr>
              <w:rPr>
                <w:b/>
                <w:sz w:val="16"/>
                <w:szCs w:val="16"/>
                <w:lang w:val="fr-CA"/>
              </w:rPr>
            </w:pPr>
            <w:r w:rsidRPr="00101C3F">
              <w:rPr>
                <w:b/>
                <w:sz w:val="16"/>
                <w:szCs w:val="16"/>
                <w:lang w:val="fr-CA"/>
              </w:rPr>
              <w:t>TITRE DU PROJET</w:t>
            </w:r>
          </w:p>
        </w:tc>
        <w:tc>
          <w:tcPr>
            <w:tcW w:w="2725" w:type="pct"/>
            <w:shd w:val="clear" w:color="auto" w:fill="auto"/>
          </w:tcPr>
          <w:p w14:paraId="6DABECA7" w14:textId="77777777" w:rsidR="00C446AA" w:rsidRPr="00101C3F" w:rsidRDefault="00C446AA" w:rsidP="00DA35D6">
            <w:pPr>
              <w:jc w:val="center"/>
              <w:rPr>
                <w:b/>
                <w:sz w:val="16"/>
                <w:szCs w:val="16"/>
                <w:lang w:val="fr-CA"/>
              </w:rPr>
            </w:pPr>
            <w:r w:rsidRPr="00101C3F">
              <w:rPr>
                <w:b/>
                <w:sz w:val="16"/>
                <w:szCs w:val="16"/>
                <w:lang w:val="fr-CA"/>
              </w:rPr>
              <w:t>AGENCE</w:t>
            </w:r>
          </w:p>
        </w:tc>
      </w:tr>
      <w:tr w:rsidR="00C446AA" w:rsidRPr="00101C3F" w14:paraId="400016BB" w14:textId="77777777" w:rsidTr="00DA35D6">
        <w:trPr>
          <w:trHeight w:val="40"/>
        </w:trPr>
        <w:tc>
          <w:tcPr>
            <w:tcW w:w="2275" w:type="pct"/>
            <w:shd w:val="clear" w:color="auto" w:fill="auto"/>
            <w:vAlign w:val="center"/>
          </w:tcPr>
          <w:p w14:paraId="35BC8924" w14:textId="77777777" w:rsidR="00C446AA" w:rsidRPr="00101C3F" w:rsidRDefault="00C446AA" w:rsidP="00DA35D6">
            <w:pPr>
              <w:jc w:val="center"/>
              <w:rPr>
                <w:color w:val="000000" w:themeColor="text1"/>
                <w:sz w:val="16"/>
                <w:szCs w:val="16"/>
                <w:lang w:val="fr-CA"/>
              </w:rPr>
            </w:pPr>
            <w:r w:rsidRPr="00101C3F">
              <w:rPr>
                <w:color w:val="000000" w:themeColor="text1"/>
                <w:sz w:val="16"/>
                <w:szCs w:val="16"/>
                <w:lang w:val="fr-CA"/>
              </w:rPr>
              <w:t>Plan de mise en œuvre de l’Amendement de Kigali pour les HFC (phase I)</w:t>
            </w:r>
          </w:p>
        </w:tc>
        <w:tc>
          <w:tcPr>
            <w:tcW w:w="2725" w:type="pct"/>
            <w:shd w:val="clear" w:color="auto" w:fill="auto"/>
            <w:vAlign w:val="center"/>
          </w:tcPr>
          <w:p w14:paraId="1CE60950" w14:textId="77777777" w:rsidR="00C446AA" w:rsidRPr="00101C3F" w:rsidRDefault="00C446AA" w:rsidP="00B43B50">
            <w:pPr>
              <w:jc w:val="center"/>
              <w:rPr>
                <w:color w:val="000000" w:themeColor="text1"/>
                <w:sz w:val="16"/>
                <w:szCs w:val="16"/>
                <w:lang w:val="fr-CA"/>
              </w:rPr>
            </w:pPr>
            <w:r w:rsidRPr="00101C3F">
              <w:rPr>
                <w:color w:val="000000" w:themeColor="text1"/>
                <w:sz w:val="16"/>
                <w:szCs w:val="16"/>
                <w:lang w:val="fr-CA"/>
              </w:rPr>
              <w:t>ONUDI (</w:t>
            </w:r>
            <w:r w:rsidR="00B43B50" w:rsidRPr="00101C3F">
              <w:rPr>
                <w:color w:val="000000" w:themeColor="text1"/>
                <w:sz w:val="16"/>
                <w:szCs w:val="16"/>
                <w:lang w:val="fr-CA"/>
              </w:rPr>
              <w:t>principale</w:t>
            </w:r>
            <w:r w:rsidRPr="00101C3F">
              <w:rPr>
                <w:color w:val="000000" w:themeColor="text1"/>
                <w:sz w:val="16"/>
                <w:szCs w:val="16"/>
                <w:lang w:val="fr-CA"/>
              </w:rPr>
              <w:t>), PNUE</w:t>
            </w:r>
          </w:p>
        </w:tc>
      </w:tr>
    </w:tbl>
    <w:p w14:paraId="5E74E783" w14:textId="77777777" w:rsidR="00C446AA" w:rsidRPr="00101C3F" w:rsidRDefault="00C446AA" w:rsidP="00C446AA">
      <w:pPr>
        <w:jc w:val="center"/>
        <w:rPr>
          <w:sz w:val="16"/>
          <w:szCs w:val="16"/>
          <w:lang w:val="fr-CA"/>
        </w:rPr>
      </w:pPr>
    </w:p>
    <w:tbl>
      <w:tblPr>
        <w:tblStyle w:val="TableGrid"/>
        <w:tblW w:w="5000" w:type="pct"/>
        <w:tblCellMar>
          <w:top w:w="28" w:type="dxa"/>
          <w:bottom w:w="28" w:type="dxa"/>
        </w:tblCellMar>
        <w:tblLook w:val="04A0" w:firstRow="1" w:lastRow="0" w:firstColumn="1" w:lastColumn="0" w:noHBand="0" w:noVBand="1"/>
      </w:tblPr>
      <w:tblGrid>
        <w:gridCol w:w="4351"/>
        <w:gridCol w:w="1306"/>
        <w:gridCol w:w="1492"/>
        <w:gridCol w:w="2427"/>
      </w:tblGrid>
      <w:tr w:rsidR="00C446AA" w:rsidRPr="00101C3F" w14:paraId="68ECA725" w14:textId="77777777" w:rsidTr="00DA35D6">
        <w:trPr>
          <w:trHeight w:val="77"/>
        </w:trPr>
        <w:tc>
          <w:tcPr>
            <w:tcW w:w="2272" w:type="pct"/>
            <w:shd w:val="clear" w:color="auto" w:fill="auto"/>
          </w:tcPr>
          <w:p w14:paraId="45E275CA" w14:textId="77777777" w:rsidR="00C446AA" w:rsidRPr="00101C3F" w:rsidRDefault="00C446AA" w:rsidP="00DA35D6">
            <w:pPr>
              <w:jc w:val="left"/>
              <w:rPr>
                <w:b/>
                <w:sz w:val="16"/>
                <w:szCs w:val="16"/>
                <w:lang w:val="fr-CA"/>
              </w:rPr>
            </w:pPr>
            <w:r w:rsidRPr="00101C3F">
              <w:rPr>
                <w:b/>
                <w:sz w:val="16"/>
                <w:szCs w:val="16"/>
                <w:lang w:val="fr-CA"/>
              </w:rPr>
              <w:t>DONNÉES LES PLUS RÉCENTES AU TITRE DE L</w:t>
            </w:r>
            <w:r w:rsidR="00D76C7B" w:rsidRPr="00101C3F">
              <w:rPr>
                <w:b/>
                <w:sz w:val="16"/>
                <w:szCs w:val="16"/>
                <w:lang w:val="fr-CA"/>
              </w:rPr>
              <w:t>’</w:t>
            </w:r>
            <w:r w:rsidRPr="00101C3F">
              <w:rPr>
                <w:b/>
                <w:sz w:val="16"/>
                <w:szCs w:val="16"/>
                <w:lang w:val="fr-CA"/>
              </w:rPr>
              <w:t>ARTICLE 7 (annexe F)</w:t>
            </w:r>
          </w:p>
        </w:tc>
        <w:tc>
          <w:tcPr>
            <w:tcW w:w="682" w:type="pct"/>
            <w:shd w:val="clear" w:color="auto" w:fill="auto"/>
          </w:tcPr>
          <w:p w14:paraId="1BCDA120" w14:textId="77777777" w:rsidR="00C446AA" w:rsidRPr="00101C3F" w:rsidRDefault="00C446AA" w:rsidP="00DA35D6">
            <w:pPr>
              <w:jc w:val="left"/>
              <w:rPr>
                <w:sz w:val="16"/>
                <w:szCs w:val="16"/>
                <w:lang w:val="fr-CA"/>
              </w:rPr>
            </w:pPr>
            <w:r w:rsidRPr="00101C3F">
              <w:rPr>
                <w:b/>
                <w:bCs/>
                <w:sz w:val="16"/>
                <w:szCs w:val="16"/>
                <w:lang w:val="fr-CA"/>
              </w:rPr>
              <w:t>Année :</w:t>
            </w:r>
            <w:r w:rsidRPr="00101C3F">
              <w:rPr>
                <w:sz w:val="16"/>
                <w:szCs w:val="16"/>
                <w:lang w:val="fr-CA"/>
              </w:rPr>
              <w:t xml:space="preserve"> </w:t>
            </w:r>
            <w:r w:rsidRPr="00101C3F">
              <w:rPr>
                <w:color w:val="000000" w:themeColor="text1"/>
                <w:sz w:val="16"/>
                <w:szCs w:val="16"/>
                <w:lang w:val="fr-CA"/>
              </w:rPr>
              <w:t>2022</w:t>
            </w:r>
          </w:p>
        </w:tc>
        <w:tc>
          <w:tcPr>
            <w:tcW w:w="779" w:type="pct"/>
            <w:shd w:val="clear" w:color="auto" w:fill="auto"/>
          </w:tcPr>
          <w:p w14:paraId="3AAAFAD4" w14:textId="77777777" w:rsidR="00C446AA" w:rsidRPr="00101C3F" w:rsidRDefault="00C446AA" w:rsidP="00DA35D6">
            <w:pPr>
              <w:ind w:left="-109"/>
              <w:jc w:val="right"/>
              <w:rPr>
                <w:sz w:val="16"/>
                <w:szCs w:val="16"/>
                <w:lang w:val="fr-CA"/>
              </w:rPr>
            </w:pPr>
            <w:r w:rsidRPr="00101C3F">
              <w:rPr>
                <w:color w:val="000000" w:themeColor="text1"/>
                <w:sz w:val="16"/>
                <w:szCs w:val="16"/>
                <w:lang w:val="fr-CA"/>
              </w:rPr>
              <w:t>163,41</w:t>
            </w:r>
            <w:r w:rsidR="00D76C7B" w:rsidRPr="00101C3F">
              <w:rPr>
                <w:color w:val="000000" w:themeColor="text1"/>
                <w:sz w:val="16"/>
                <w:szCs w:val="16"/>
                <w:lang w:val="fr-CA"/>
              </w:rPr>
              <w:t> </w:t>
            </w:r>
            <w:r w:rsidRPr="00101C3F">
              <w:rPr>
                <w:sz w:val="16"/>
                <w:szCs w:val="16"/>
                <w:lang w:val="fr-CA"/>
              </w:rPr>
              <w:t>tm</w:t>
            </w:r>
          </w:p>
        </w:tc>
        <w:tc>
          <w:tcPr>
            <w:tcW w:w="1267" w:type="pct"/>
            <w:shd w:val="clear" w:color="auto" w:fill="auto"/>
          </w:tcPr>
          <w:p w14:paraId="4C656551" w14:textId="77777777" w:rsidR="00C446AA" w:rsidRPr="00101C3F" w:rsidRDefault="00C446AA" w:rsidP="00C446AA">
            <w:pPr>
              <w:ind w:left="-110" w:right="33"/>
              <w:jc w:val="right"/>
              <w:rPr>
                <w:sz w:val="16"/>
                <w:szCs w:val="16"/>
                <w:lang w:val="fr-CA"/>
              </w:rPr>
            </w:pPr>
            <w:r w:rsidRPr="00101C3F">
              <w:rPr>
                <w:color w:val="000000" w:themeColor="text1"/>
                <w:sz w:val="16"/>
                <w:szCs w:val="16"/>
                <w:lang w:val="fr-CA"/>
              </w:rPr>
              <w:t>465,778 </w:t>
            </w:r>
            <w:r w:rsidRPr="00101C3F">
              <w:rPr>
                <w:sz w:val="16"/>
                <w:szCs w:val="16"/>
                <w:lang w:val="fr-CA"/>
              </w:rPr>
              <w:t>tonnes eq</w:t>
            </w:r>
            <w:r w:rsidR="00D76C7B" w:rsidRPr="00101C3F">
              <w:rPr>
                <w:sz w:val="16"/>
                <w:szCs w:val="16"/>
                <w:lang w:val="fr-CA"/>
              </w:rPr>
              <w:t> </w:t>
            </w:r>
            <w:r w:rsidRPr="00101C3F">
              <w:rPr>
                <w:sz w:val="16"/>
                <w:szCs w:val="16"/>
                <w:lang w:val="fr-CA"/>
              </w:rPr>
              <w:t>CO</w:t>
            </w:r>
            <w:r w:rsidRPr="00101C3F">
              <w:rPr>
                <w:sz w:val="16"/>
                <w:szCs w:val="16"/>
                <w:vertAlign w:val="subscript"/>
                <w:lang w:val="fr-CA"/>
              </w:rPr>
              <w:t>2</w:t>
            </w:r>
          </w:p>
        </w:tc>
      </w:tr>
    </w:tbl>
    <w:p w14:paraId="59D524A9" w14:textId="77777777" w:rsidR="00C446AA" w:rsidRPr="00101C3F" w:rsidRDefault="00C446AA" w:rsidP="00C446AA">
      <w:pPr>
        <w:jc w:val="center"/>
        <w:rPr>
          <w:sz w:val="16"/>
          <w:szCs w:val="16"/>
          <w:lang w:val="fr-CA"/>
        </w:rPr>
      </w:pPr>
    </w:p>
    <w:tbl>
      <w:tblPr>
        <w:tblStyle w:val="TableGrid"/>
        <w:tblW w:w="5000" w:type="pct"/>
        <w:tblLayout w:type="fixed"/>
        <w:tblLook w:val="04A0" w:firstRow="1" w:lastRow="0" w:firstColumn="1" w:lastColumn="0" w:noHBand="0" w:noVBand="1"/>
      </w:tblPr>
      <w:tblGrid>
        <w:gridCol w:w="1950"/>
        <w:gridCol w:w="804"/>
        <w:gridCol w:w="672"/>
        <w:gridCol w:w="860"/>
        <w:gridCol w:w="1302"/>
        <w:gridCol w:w="730"/>
        <w:gridCol w:w="818"/>
        <w:gridCol w:w="1059"/>
        <w:gridCol w:w="760"/>
        <w:gridCol w:w="621"/>
      </w:tblGrid>
      <w:tr w:rsidR="00C446AA" w:rsidRPr="00101C3F" w14:paraId="63ABFFAA" w14:textId="77777777" w:rsidTr="00DA35D6">
        <w:trPr>
          <w:trHeight w:val="250"/>
        </w:trPr>
        <w:tc>
          <w:tcPr>
            <w:tcW w:w="5000" w:type="pct"/>
            <w:gridSpan w:val="10"/>
            <w:shd w:val="clear" w:color="auto" w:fill="auto"/>
          </w:tcPr>
          <w:p w14:paraId="60EC48A6" w14:textId="77777777" w:rsidR="00C446AA" w:rsidRPr="00101C3F" w:rsidRDefault="00C446AA" w:rsidP="00DA35D6">
            <w:pPr>
              <w:spacing w:after="60"/>
              <w:ind w:right="33"/>
              <w:jc w:val="left"/>
              <w:rPr>
                <w:b/>
                <w:sz w:val="16"/>
                <w:szCs w:val="16"/>
                <w:lang w:val="fr-CA"/>
              </w:rPr>
            </w:pPr>
            <w:r w:rsidRPr="00101C3F">
              <w:rPr>
                <w:b/>
                <w:sz w:val="16"/>
                <w:szCs w:val="16"/>
                <w:lang w:val="fr-CA"/>
              </w:rPr>
              <w:t>DONNÉES SUR LA CONSOMMATION SECTORIELLE DE HFC (tonnes eq</w:t>
            </w:r>
            <w:r w:rsidR="00D76C7B" w:rsidRPr="00101C3F">
              <w:rPr>
                <w:b/>
                <w:sz w:val="16"/>
                <w:szCs w:val="16"/>
                <w:lang w:val="fr-CA"/>
              </w:rPr>
              <w:t> </w:t>
            </w:r>
            <w:r w:rsidRPr="00101C3F">
              <w:rPr>
                <w:b/>
                <w:sz w:val="16"/>
                <w:szCs w:val="16"/>
                <w:lang w:val="fr-CA"/>
              </w:rPr>
              <w:t>CO</w:t>
            </w:r>
            <w:r w:rsidRPr="00101C3F">
              <w:rPr>
                <w:b/>
                <w:sz w:val="16"/>
                <w:szCs w:val="16"/>
                <w:vertAlign w:val="subscript"/>
                <w:lang w:val="fr-CA"/>
              </w:rPr>
              <w:t>2</w:t>
            </w:r>
            <w:r w:rsidRPr="00101C3F">
              <w:rPr>
                <w:b/>
                <w:sz w:val="16"/>
                <w:szCs w:val="16"/>
                <w:lang w:val="fr-CA"/>
              </w:rPr>
              <w:t>) ET ACTIVITÉS</w:t>
            </w:r>
          </w:p>
        </w:tc>
      </w:tr>
      <w:tr w:rsidR="00C446AA" w:rsidRPr="00101C3F" w14:paraId="3CC9E230" w14:textId="77777777" w:rsidTr="00DA35D6">
        <w:trPr>
          <w:trHeight w:val="96"/>
        </w:trPr>
        <w:tc>
          <w:tcPr>
            <w:tcW w:w="1018" w:type="pct"/>
            <w:vMerge w:val="restart"/>
            <w:shd w:val="clear" w:color="auto" w:fill="auto"/>
            <w:tcMar>
              <w:left w:w="85" w:type="dxa"/>
              <w:right w:w="85" w:type="dxa"/>
            </w:tcMar>
            <w:vAlign w:val="center"/>
          </w:tcPr>
          <w:p w14:paraId="587C0428" w14:textId="77777777" w:rsidR="00C446AA" w:rsidRPr="00101C3F" w:rsidRDefault="00C446AA" w:rsidP="00DA35D6">
            <w:pPr>
              <w:jc w:val="center"/>
              <w:rPr>
                <w:sz w:val="16"/>
                <w:szCs w:val="16"/>
                <w:lang w:val="fr-CA"/>
              </w:rPr>
            </w:pPr>
          </w:p>
        </w:tc>
        <w:tc>
          <w:tcPr>
            <w:tcW w:w="420" w:type="pct"/>
            <w:vMerge w:val="restart"/>
            <w:shd w:val="clear" w:color="auto" w:fill="auto"/>
            <w:tcMar>
              <w:left w:w="85" w:type="dxa"/>
              <w:right w:w="85" w:type="dxa"/>
            </w:tcMar>
            <w:vAlign w:val="center"/>
          </w:tcPr>
          <w:p w14:paraId="28B865D9" w14:textId="77777777" w:rsidR="00C446AA" w:rsidRPr="00101C3F" w:rsidRDefault="00C446AA" w:rsidP="00DA35D6">
            <w:pPr>
              <w:ind w:left="-86" w:right="-84"/>
              <w:jc w:val="center"/>
              <w:rPr>
                <w:sz w:val="16"/>
                <w:szCs w:val="16"/>
                <w:lang w:val="fr-CA"/>
              </w:rPr>
            </w:pPr>
            <w:r w:rsidRPr="00101C3F">
              <w:rPr>
                <w:sz w:val="16"/>
                <w:szCs w:val="16"/>
                <w:lang w:val="fr-CA"/>
              </w:rPr>
              <w:t>Aérosol</w:t>
            </w:r>
          </w:p>
        </w:tc>
        <w:tc>
          <w:tcPr>
            <w:tcW w:w="351" w:type="pct"/>
            <w:vMerge w:val="restart"/>
            <w:shd w:val="clear" w:color="auto" w:fill="auto"/>
            <w:tcMar>
              <w:left w:w="85" w:type="dxa"/>
              <w:right w:w="85" w:type="dxa"/>
            </w:tcMar>
            <w:vAlign w:val="center"/>
          </w:tcPr>
          <w:p w14:paraId="4527FE36" w14:textId="77777777" w:rsidR="00C446AA" w:rsidRPr="00101C3F" w:rsidRDefault="00C446AA" w:rsidP="00DA35D6">
            <w:pPr>
              <w:ind w:left="-92" w:right="-92"/>
              <w:jc w:val="center"/>
              <w:rPr>
                <w:sz w:val="16"/>
                <w:szCs w:val="16"/>
                <w:lang w:val="fr-CA"/>
              </w:rPr>
            </w:pPr>
            <w:r w:rsidRPr="00101C3F">
              <w:rPr>
                <w:sz w:val="16"/>
                <w:szCs w:val="16"/>
                <w:lang w:val="fr-CA"/>
              </w:rPr>
              <w:t>Mousse</w:t>
            </w:r>
          </w:p>
        </w:tc>
        <w:tc>
          <w:tcPr>
            <w:tcW w:w="449" w:type="pct"/>
            <w:vMerge w:val="restart"/>
            <w:shd w:val="clear" w:color="auto" w:fill="auto"/>
            <w:tcMar>
              <w:left w:w="85" w:type="dxa"/>
              <w:right w:w="85" w:type="dxa"/>
            </w:tcMar>
            <w:vAlign w:val="center"/>
          </w:tcPr>
          <w:p w14:paraId="2A50494A" w14:textId="77777777" w:rsidR="00C446AA" w:rsidRPr="00101C3F" w:rsidRDefault="00C446AA" w:rsidP="00DA35D6">
            <w:pPr>
              <w:ind w:left="-78" w:right="-72"/>
              <w:jc w:val="center"/>
              <w:rPr>
                <w:sz w:val="16"/>
                <w:szCs w:val="16"/>
                <w:lang w:val="fr-CA"/>
              </w:rPr>
            </w:pPr>
            <w:r w:rsidRPr="00101C3F">
              <w:rPr>
                <w:sz w:val="16"/>
                <w:szCs w:val="16"/>
                <w:lang w:val="fr-CA"/>
              </w:rPr>
              <w:t>Lutte contre l’incendie</w:t>
            </w:r>
          </w:p>
        </w:tc>
        <w:tc>
          <w:tcPr>
            <w:tcW w:w="2041" w:type="pct"/>
            <w:gridSpan w:val="4"/>
            <w:shd w:val="clear" w:color="auto" w:fill="auto"/>
            <w:tcMar>
              <w:left w:w="85" w:type="dxa"/>
              <w:right w:w="85" w:type="dxa"/>
            </w:tcMar>
            <w:vAlign w:val="center"/>
          </w:tcPr>
          <w:p w14:paraId="65187665" w14:textId="77777777" w:rsidR="00C446AA" w:rsidRPr="00101C3F" w:rsidRDefault="00C446AA" w:rsidP="00DA35D6">
            <w:pPr>
              <w:ind w:left="-74" w:right="-91"/>
              <w:jc w:val="center"/>
              <w:rPr>
                <w:sz w:val="16"/>
                <w:szCs w:val="16"/>
                <w:lang w:val="fr-CA"/>
              </w:rPr>
            </w:pPr>
            <w:r w:rsidRPr="00101C3F">
              <w:rPr>
                <w:sz w:val="16"/>
                <w:szCs w:val="16"/>
                <w:lang w:val="fr-CA"/>
              </w:rPr>
              <w:t>Climatiseurs et réfrigération</w:t>
            </w:r>
          </w:p>
        </w:tc>
        <w:tc>
          <w:tcPr>
            <w:tcW w:w="397" w:type="pct"/>
            <w:vMerge w:val="restart"/>
            <w:shd w:val="clear" w:color="auto" w:fill="auto"/>
            <w:tcMar>
              <w:left w:w="85" w:type="dxa"/>
              <w:right w:w="85" w:type="dxa"/>
            </w:tcMar>
            <w:vAlign w:val="center"/>
          </w:tcPr>
          <w:p w14:paraId="7682EAB6" w14:textId="77777777" w:rsidR="00C446AA" w:rsidRPr="00101C3F" w:rsidRDefault="00C446AA" w:rsidP="00DA35D6">
            <w:pPr>
              <w:ind w:left="-107" w:right="-95"/>
              <w:jc w:val="center"/>
              <w:rPr>
                <w:sz w:val="16"/>
                <w:szCs w:val="16"/>
                <w:lang w:val="fr-CA"/>
              </w:rPr>
            </w:pPr>
            <w:r w:rsidRPr="00101C3F">
              <w:rPr>
                <w:sz w:val="16"/>
                <w:szCs w:val="16"/>
                <w:lang w:val="fr-CA"/>
              </w:rPr>
              <w:t>Solvants</w:t>
            </w:r>
          </w:p>
        </w:tc>
        <w:tc>
          <w:tcPr>
            <w:tcW w:w="324" w:type="pct"/>
            <w:vMerge w:val="restart"/>
            <w:shd w:val="clear" w:color="auto" w:fill="auto"/>
            <w:tcMar>
              <w:left w:w="85" w:type="dxa"/>
              <w:right w:w="85" w:type="dxa"/>
            </w:tcMar>
            <w:vAlign w:val="center"/>
          </w:tcPr>
          <w:p w14:paraId="17734926" w14:textId="77777777" w:rsidR="00C446AA" w:rsidRPr="00101C3F" w:rsidRDefault="00C446AA" w:rsidP="00DA35D6">
            <w:pPr>
              <w:ind w:left="-89" w:right="-81"/>
              <w:jc w:val="center"/>
              <w:rPr>
                <w:sz w:val="16"/>
                <w:szCs w:val="16"/>
                <w:lang w:val="fr-CA"/>
              </w:rPr>
            </w:pPr>
            <w:r w:rsidRPr="00101C3F">
              <w:rPr>
                <w:sz w:val="16"/>
                <w:szCs w:val="16"/>
                <w:lang w:val="fr-CA"/>
              </w:rPr>
              <w:t>Autres</w:t>
            </w:r>
          </w:p>
        </w:tc>
      </w:tr>
      <w:tr w:rsidR="00C446AA" w:rsidRPr="00101C3F" w14:paraId="6E2E367C" w14:textId="77777777" w:rsidTr="00DA35D6">
        <w:trPr>
          <w:trHeight w:val="96"/>
        </w:trPr>
        <w:tc>
          <w:tcPr>
            <w:tcW w:w="1018" w:type="pct"/>
            <w:vMerge/>
            <w:shd w:val="clear" w:color="auto" w:fill="auto"/>
            <w:tcMar>
              <w:left w:w="85" w:type="dxa"/>
              <w:right w:w="85" w:type="dxa"/>
            </w:tcMar>
            <w:vAlign w:val="center"/>
          </w:tcPr>
          <w:p w14:paraId="27F72BCC" w14:textId="77777777" w:rsidR="00C446AA" w:rsidRPr="00101C3F" w:rsidRDefault="00C446AA" w:rsidP="00DA35D6">
            <w:pPr>
              <w:jc w:val="center"/>
              <w:rPr>
                <w:sz w:val="16"/>
                <w:szCs w:val="16"/>
                <w:lang w:val="fr-CA"/>
              </w:rPr>
            </w:pPr>
          </w:p>
        </w:tc>
        <w:tc>
          <w:tcPr>
            <w:tcW w:w="420" w:type="pct"/>
            <w:vMerge/>
            <w:shd w:val="clear" w:color="auto" w:fill="auto"/>
            <w:tcMar>
              <w:left w:w="85" w:type="dxa"/>
              <w:right w:w="85" w:type="dxa"/>
            </w:tcMar>
            <w:vAlign w:val="center"/>
          </w:tcPr>
          <w:p w14:paraId="5057FB36" w14:textId="77777777" w:rsidR="00C446AA" w:rsidRPr="00101C3F" w:rsidRDefault="00C446AA" w:rsidP="00DA35D6">
            <w:pPr>
              <w:jc w:val="center"/>
              <w:rPr>
                <w:sz w:val="16"/>
                <w:szCs w:val="16"/>
                <w:lang w:val="fr-CA"/>
              </w:rPr>
            </w:pPr>
          </w:p>
        </w:tc>
        <w:tc>
          <w:tcPr>
            <w:tcW w:w="351" w:type="pct"/>
            <w:vMerge/>
            <w:shd w:val="clear" w:color="auto" w:fill="auto"/>
            <w:tcMar>
              <w:left w:w="85" w:type="dxa"/>
              <w:right w:w="85" w:type="dxa"/>
            </w:tcMar>
            <w:vAlign w:val="center"/>
          </w:tcPr>
          <w:p w14:paraId="5A4D391B" w14:textId="77777777" w:rsidR="00C446AA" w:rsidRPr="00101C3F" w:rsidRDefault="00C446AA" w:rsidP="00DA35D6">
            <w:pPr>
              <w:jc w:val="center"/>
              <w:rPr>
                <w:sz w:val="16"/>
                <w:szCs w:val="16"/>
                <w:lang w:val="fr-CA"/>
              </w:rPr>
            </w:pPr>
          </w:p>
        </w:tc>
        <w:tc>
          <w:tcPr>
            <w:tcW w:w="449" w:type="pct"/>
            <w:vMerge/>
            <w:shd w:val="clear" w:color="auto" w:fill="auto"/>
            <w:tcMar>
              <w:left w:w="85" w:type="dxa"/>
              <w:right w:w="85" w:type="dxa"/>
            </w:tcMar>
            <w:vAlign w:val="center"/>
          </w:tcPr>
          <w:p w14:paraId="5F94AFA0" w14:textId="77777777" w:rsidR="00C446AA" w:rsidRPr="00101C3F" w:rsidRDefault="00C446AA" w:rsidP="00DA35D6">
            <w:pPr>
              <w:jc w:val="center"/>
              <w:rPr>
                <w:sz w:val="16"/>
                <w:szCs w:val="16"/>
                <w:lang w:val="fr-CA"/>
              </w:rPr>
            </w:pPr>
          </w:p>
        </w:tc>
        <w:tc>
          <w:tcPr>
            <w:tcW w:w="1488" w:type="pct"/>
            <w:gridSpan w:val="3"/>
            <w:shd w:val="clear" w:color="auto" w:fill="auto"/>
            <w:tcMar>
              <w:left w:w="85" w:type="dxa"/>
              <w:right w:w="85" w:type="dxa"/>
            </w:tcMar>
            <w:vAlign w:val="center"/>
          </w:tcPr>
          <w:p w14:paraId="66227FC3" w14:textId="77777777" w:rsidR="00C446AA" w:rsidRPr="00101C3F" w:rsidRDefault="00C446AA" w:rsidP="00DA35D6">
            <w:pPr>
              <w:ind w:left="-74" w:right="-97"/>
              <w:jc w:val="center"/>
              <w:rPr>
                <w:sz w:val="16"/>
                <w:szCs w:val="16"/>
                <w:lang w:val="fr-CA"/>
              </w:rPr>
            </w:pPr>
            <w:r w:rsidRPr="00101C3F">
              <w:rPr>
                <w:sz w:val="16"/>
                <w:szCs w:val="16"/>
                <w:lang w:val="fr-CA"/>
              </w:rPr>
              <w:t>Fabrication</w:t>
            </w:r>
          </w:p>
        </w:tc>
        <w:tc>
          <w:tcPr>
            <w:tcW w:w="553" w:type="pct"/>
            <w:vMerge w:val="restart"/>
            <w:shd w:val="clear" w:color="auto" w:fill="auto"/>
            <w:tcMar>
              <w:left w:w="85" w:type="dxa"/>
              <w:right w:w="85" w:type="dxa"/>
            </w:tcMar>
            <w:vAlign w:val="center"/>
          </w:tcPr>
          <w:p w14:paraId="548C5898" w14:textId="77777777" w:rsidR="00C446AA" w:rsidRPr="00101C3F" w:rsidRDefault="00C446AA" w:rsidP="00DA35D6">
            <w:pPr>
              <w:ind w:left="-87" w:right="-63"/>
              <w:jc w:val="center"/>
              <w:rPr>
                <w:sz w:val="16"/>
                <w:szCs w:val="16"/>
                <w:lang w:val="fr-CA"/>
              </w:rPr>
            </w:pPr>
            <w:r w:rsidRPr="00101C3F">
              <w:rPr>
                <w:sz w:val="16"/>
                <w:szCs w:val="16"/>
                <w:lang w:val="fr-CA"/>
              </w:rPr>
              <w:t>Entretien</w:t>
            </w:r>
          </w:p>
        </w:tc>
        <w:tc>
          <w:tcPr>
            <w:tcW w:w="397" w:type="pct"/>
            <w:vMerge/>
            <w:shd w:val="clear" w:color="auto" w:fill="auto"/>
            <w:tcMar>
              <w:left w:w="85" w:type="dxa"/>
              <w:right w:w="85" w:type="dxa"/>
            </w:tcMar>
            <w:vAlign w:val="center"/>
          </w:tcPr>
          <w:p w14:paraId="272FA99E" w14:textId="77777777" w:rsidR="00C446AA" w:rsidRPr="00101C3F" w:rsidRDefault="00C446AA" w:rsidP="00DA35D6">
            <w:pPr>
              <w:jc w:val="center"/>
              <w:rPr>
                <w:sz w:val="16"/>
                <w:szCs w:val="16"/>
                <w:lang w:val="fr-CA"/>
              </w:rPr>
            </w:pPr>
          </w:p>
        </w:tc>
        <w:tc>
          <w:tcPr>
            <w:tcW w:w="324" w:type="pct"/>
            <w:vMerge/>
            <w:shd w:val="clear" w:color="auto" w:fill="auto"/>
            <w:tcMar>
              <w:left w:w="85" w:type="dxa"/>
              <w:right w:w="85" w:type="dxa"/>
            </w:tcMar>
            <w:vAlign w:val="center"/>
          </w:tcPr>
          <w:p w14:paraId="6A8AE98A" w14:textId="77777777" w:rsidR="00C446AA" w:rsidRPr="00101C3F" w:rsidRDefault="00C446AA" w:rsidP="00DA35D6">
            <w:pPr>
              <w:jc w:val="center"/>
              <w:rPr>
                <w:sz w:val="16"/>
                <w:szCs w:val="16"/>
                <w:lang w:val="fr-CA"/>
              </w:rPr>
            </w:pPr>
          </w:p>
        </w:tc>
      </w:tr>
      <w:tr w:rsidR="00C446AA" w:rsidRPr="00101C3F" w14:paraId="4D35B6A5" w14:textId="77777777" w:rsidTr="00DA35D6">
        <w:trPr>
          <w:trHeight w:val="96"/>
        </w:trPr>
        <w:tc>
          <w:tcPr>
            <w:tcW w:w="1018" w:type="pct"/>
            <w:vMerge/>
            <w:shd w:val="clear" w:color="auto" w:fill="auto"/>
            <w:tcMar>
              <w:left w:w="85" w:type="dxa"/>
              <w:right w:w="85" w:type="dxa"/>
            </w:tcMar>
            <w:vAlign w:val="center"/>
          </w:tcPr>
          <w:p w14:paraId="7DED2DB3" w14:textId="77777777" w:rsidR="00C446AA" w:rsidRPr="00101C3F" w:rsidRDefault="00C446AA" w:rsidP="00DA35D6">
            <w:pPr>
              <w:jc w:val="center"/>
              <w:rPr>
                <w:sz w:val="16"/>
                <w:szCs w:val="16"/>
                <w:lang w:val="fr-CA"/>
              </w:rPr>
            </w:pPr>
          </w:p>
        </w:tc>
        <w:tc>
          <w:tcPr>
            <w:tcW w:w="420" w:type="pct"/>
            <w:vMerge/>
            <w:shd w:val="clear" w:color="auto" w:fill="auto"/>
            <w:tcMar>
              <w:left w:w="85" w:type="dxa"/>
              <w:right w:w="85" w:type="dxa"/>
            </w:tcMar>
            <w:vAlign w:val="center"/>
          </w:tcPr>
          <w:p w14:paraId="0EFF3992" w14:textId="77777777" w:rsidR="00C446AA" w:rsidRPr="00101C3F" w:rsidRDefault="00C446AA" w:rsidP="00DA35D6">
            <w:pPr>
              <w:jc w:val="center"/>
              <w:rPr>
                <w:sz w:val="16"/>
                <w:szCs w:val="16"/>
                <w:lang w:val="fr-CA"/>
              </w:rPr>
            </w:pPr>
          </w:p>
        </w:tc>
        <w:tc>
          <w:tcPr>
            <w:tcW w:w="351" w:type="pct"/>
            <w:vMerge/>
            <w:shd w:val="clear" w:color="auto" w:fill="auto"/>
            <w:tcMar>
              <w:left w:w="85" w:type="dxa"/>
              <w:right w:w="85" w:type="dxa"/>
            </w:tcMar>
            <w:vAlign w:val="center"/>
          </w:tcPr>
          <w:p w14:paraId="70504E28" w14:textId="77777777" w:rsidR="00C446AA" w:rsidRPr="00101C3F" w:rsidRDefault="00C446AA" w:rsidP="00DA35D6">
            <w:pPr>
              <w:jc w:val="center"/>
              <w:rPr>
                <w:sz w:val="16"/>
                <w:szCs w:val="16"/>
                <w:lang w:val="fr-CA"/>
              </w:rPr>
            </w:pPr>
          </w:p>
        </w:tc>
        <w:tc>
          <w:tcPr>
            <w:tcW w:w="449" w:type="pct"/>
            <w:vMerge/>
            <w:shd w:val="clear" w:color="auto" w:fill="auto"/>
            <w:tcMar>
              <w:left w:w="85" w:type="dxa"/>
              <w:right w:w="85" w:type="dxa"/>
            </w:tcMar>
            <w:vAlign w:val="center"/>
          </w:tcPr>
          <w:p w14:paraId="53D3569B" w14:textId="77777777" w:rsidR="00C446AA" w:rsidRPr="00101C3F" w:rsidRDefault="00C446AA" w:rsidP="00DA35D6">
            <w:pPr>
              <w:jc w:val="center"/>
              <w:rPr>
                <w:sz w:val="16"/>
                <w:szCs w:val="16"/>
                <w:lang w:val="fr-CA"/>
              </w:rPr>
            </w:pPr>
          </w:p>
        </w:tc>
        <w:tc>
          <w:tcPr>
            <w:tcW w:w="680" w:type="pct"/>
            <w:shd w:val="clear" w:color="auto" w:fill="auto"/>
            <w:tcMar>
              <w:left w:w="85" w:type="dxa"/>
              <w:right w:w="85" w:type="dxa"/>
            </w:tcMar>
            <w:vAlign w:val="center"/>
          </w:tcPr>
          <w:p w14:paraId="6DAE5EBC" w14:textId="77777777" w:rsidR="00C446AA" w:rsidRPr="00101C3F" w:rsidRDefault="00C446AA" w:rsidP="00DA35D6">
            <w:pPr>
              <w:ind w:left="-88" w:right="-76"/>
              <w:jc w:val="center"/>
              <w:rPr>
                <w:sz w:val="16"/>
                <w:szCs w:val="16"/>
                <w:lang w:val="fr-CA"/>
              </w:rPr>
            </w:pPr>
            <w:r w:rsidRPr="00101C3F">
              <w:rPr>
                <w:sz w:val="16"/>
                <w:szCs w:val="16"/>
                <w:lang w:val="fr-CA"/>
              </w:rPr>
              <w:t>Réfrigération</w:t>
            </w:r>
          </w:p>
        </w:tc>
        <w:tc>
          <w:tcPr>
            <w:tcW w:w="381" w:type="pct"/>
            <w:shd w:val="clear" w:color="auto" w:fill="auto"/>
            <w:tcMar>
              <w:left w:w="85" w:type="dxa"/>
              <w:right w:w="85" w:type="dxa"/>
            </w:tcMar>
            <w:vAlign w:val="center"/>
          </w:tcPr>
          <w:p w14:paraId="557537C0" w14:textId="77777777" w:rsidR="00C446AA" w:rsidRPr="00101C3F" w:rsidRDefault="00C446AA" w:rsidP="00DA35D6">
            <w:pPr>
              <w:ind w:left="-94" w:right="-93"/>
              <w:jc w:val="center"/>
              <w:rPr>
                <w:sz w:val="16"/>
                <w:szCs w:val="16"/>
                <w:lang w:val="fr-CA"/>
              </w:rPr>
            </w:pPr>
            <w:r w:rsidRPr="00101C3F">
              <w:rPr>
                <w:sz w:val="16"/>
                <w:szCs w:val="16"/>
                <w:lang w:val="fr-CA"/>
              </w:rPr>
              <w:t>AC</w:t>
            </w:r>
          </w:p>
        </w:tc>
        <w:tc>
          <w:tcPr>
            <w:tcW w:w="427" w:type="pct"/>
            <w:shd w:val="clear" w:color="auto" w:fill="auto"/>
            <w:vAlign w:val="center"/>
          </w:tcPr>
          <w:p w14:paraId="0CE8987F" w14:textId="77777777" w:rsidR="00C446AA" w:rsidRPr="00101C3F" w:rsidRDefault="00C446AA" w:rsidP="00DA35D6">
            <w:pPr>
              <w:ind w:left="-97" w:right="-117"/>
              <w:jc w:val="center"/>
              <w:rPr>
                <w:sz w:val="16"/>
                <w:szCs w:val="16"/>
                <w:lang w:val="fr-CA"/>
              </w:rPr>
            </w:pPr>
            <w:r w:rsidRPr="00101C3F">
              <w:rPr>
                <w:sz w:val="16"/>
                <w:szCs w:val="16"/>
                <w:lang w:val="fr-CA"/>
              </w:rPr>
              <w:t>Autres</w:t>
            </w:r>
          </w:p>
        </w:tc>
        <w:tc>
          <w:tcPr>
            <w:tcW w:w="553" w:type="pct"/>
            <w:vMerge/>
            <w:shd w:val="clear" w:color="auto" w:fill="auto"/>
            <w:tcMar>
              <w:left w:w="85" w:type="dxa"/>
              <w:right w:w="85" w:type="dxa"/>
            </w:tcMar>
            <w:vAlign w:val="center"/>
          </w:tcPr>
          <w:p w14:paraId="522EE826" w14:textId="77777777" w:rsidR="00C446AA" w:rsidRPr="00101C3F" w:rsidRDefault="00C446AA" w:rsidP="00DA35D6">
            <w:pPr>
              <w:jc w:val="center"/>
              <w:rPr>
                <w:sz w:val="16"/>
                <w:szCs w:val="16"/>
                <w:lang w:val="fr-CA"/>
              </w:rPr>
            </w:pPr>
          </w:p>
        </w:tc>
        <w:tc>
          <w:tcPr>
            <w:tcW w:w="397" w:type="pct"/>
            <w:vMerge/>
            <w:shd w:val="clear" w:color="auto" w:fill="auto"/>
            <w:tcMar>
              <w:left w:w="85" w:type="dxa"/>
              <w:right w:w="85" w:type="dxa"/>
            </w:tcMar>
            <w:vAlign w:val="center"/>
          </w:tcPr>
          <w:p w14:paraId="6C8CD37E" w14:textId="77777777" w:rsidR="00C446AA" w:rsidRPr="00101C3F" w:rsidRDefault="00C446AA" w:rsidP="00DA35D6">
            <w:pPr>
              <w:jc w:val="center"/>
              <w:rPr>
                <w:sz w:val="16"/>
                <w:szCs w:val="16"/>
                <w:lang w:val="fr-CA"/>
              </w:rPr>
            </w:pPr>
          </w:p>
        </w:tc>
        <w:tc>
          <w:tcPr>
            <w:tcW w:w="324" w:type="pct"/>
            <w:vMerge/>
            <w:shd w:val="clear" w:color="auto" w:fill="auto"/>
            <w:tcMar>
              <w:left w:w="85" w:type="dxa"/>
              <w:right w:w="85" w:type="dxa"/>
            </w:tcMar>
            <w:vAlign w:val="center"/>
          </w:tcPr>
          <w:p w14:paraId="719A72DF" w14:textId="77777777" w:rsidR="00C446AA" w:rsidRPr="00101C3F" w:rsidRDefault="00C446AA" w:rsidP="00DA35D6">
            <w:pPr>
              <w:jc w:val="center"/>
              <w:rPr>
                <w:sz w:val="16"/>
                <w:szCs w:val="16"/>
                <w:lang w:val="fr-CA"/>
              </w:rPr>
            </w:pPr>
          </w:p>
        </w:tc>
      </w:tr>
      <w:tr w:rsidR="00C446AA" w:rsidRPr="00101C3F" w14:paraId="1A1408DD" w14:textId="77777777" w:rsidTr="00DA35D6">
        <w:trPr>
          <w:trHeight w:val="121"/>
        </w:trPr>
        <w:tc>
          <w:tcPr>
            <w:tcW w:w="1018" w:type="pct"/>
            <w:shd w:val="clear" w:color="auto" w:fill="auto"/>
          </w:tcPr>
          <w:p w14:paraId="20ACA57F" w14:textId="77777777" w:rsidR="00C446AA" w:rsidRPr="00101C3F" w:rsidRDefault="00C446AA" w:rsidP="00DA35D6">
            <w:pPr>
              <w:spacing w:after="40"/>
              <w:jc w:val="left"/>
              <w:rPr>
                <w:sz w:val="16"/>
                <w:szCs w:val="16"/>
                <w:lang w:val="fr-CA"/>
              </w:rPr>
            </w:pPr>
            <w:r w:rsidRPr="00101C3F">
              <w:rPr>
                <w:sz w:val="16"/>
                <w:szCs w:val="16"/>
                <w:lang w:val="fr-CA"/>
              </w:rPr>
              <w:t xml:space="preserve">Tel que soumis (2022) </w:t>
            </w:r>
          </w:p>
        </w:tc>
        <w:tc>
          <w:tcPr>
            <w:tcW w:w="420" w:type="pct"/>
            <w:shd w:val="clear" w:color="auto" w:fill="auto"/>
            <w:vAlign w:val="center"/>
          </w:tcPr>
          <w:p w14:paraId="1A55AC8A" w14:textId="77777777" w:rsidR="00C446AA" w:rsidRPr="00101C3F" w:rsidRDefault="00C446AA" w:rsidP="00DA35D6">
            <w:pPr>
              <w:spacing w:after="40"/>
              <w:ind w:left="-113"/>
              <w:jc w:val="right"/>
              <w:rPr>
                <w:sz w:val="16"/>
                <w:szCs w:val="16"/>
                <w:lang w:val="fr-CA"/>
              </w:rPr>
            </w:pPr>
          </w:p>
        </w:tc>
        <w:tc>
          <w:tcPr>
            <w:tcW w:w="351" w:type="pct"/>
            <w:shd w:val="clear" w:color="auto" w:fill="auto"/>
            <w:vAlign w:val="center"/>
          </w:tcPr>
          <w:p w14:paraId="63C8F4D6" w14:textId="77777777" w:rsidR="00C446AA" w:rsidRPr="00101C3F" w:rsidRDefault="00C446AA" w:rsidP="00DA35D6">
            <w:pPr>
              <w:spacing w:after="40"/>
              <w:ind w:left="-120"/>
              <w:jc w:val="right"/>
              <w:rPr>
                <w:sz w:val="16"/>
                <w:szCs w:val="16"/>
                <w:lang w:val="fr-CA"/>
              </w:rPr>
            </w:pPr>
          </w:p>
        </w:tc>
        <w:tc>
          <w:tcPr>
            <w:tcW w:w="449" w:type="pct"/>
            <w:shd w:val="clear" w:color="auto" w:fill="auto"/>
            <w:vAlign w:val="center"/>
          </w:tcPr>
          <w:p w14:paraId="2F659341" w14:textId="77777777" w:rsidR="00C446AA" w:rsidRPr="00101C3F" w:rsidRDefault="00C446AA" w:rsidP="00DA35D6">
            <w:pPr>
              <w:spacing w:after="40"/>
              <w:ind w:left="-110"/>
              <w:jc w:val="right"/>
              <w:rPr>
                <w:sz w:val="16"/>
                <w:szCs w:val="16"/>
                <w:lang w:val="fr-CA"/>
              </w:rPr>
            </w:pPr>
          </w:p>
        </w:tc>
        <w:tc>
          <w:tcPr>
            <w:tcW w:w="680" w:type="pct"/>
            <w:shd w:val="clear" w:color="auto" w:fill="auto"/>
            <w:vAlign w:val="center"/>
          </w:tcPr>
          <w:p w14:paraId="66CEF276" w14:textId="77777777" w:rsidR="00C446AA" w:rsidRPr="00101C3F" w:rsidRDefault="00C446AA" w:rsidP="00DA35D6">
            <w:pPr>
              <w:spacing w:after="40"/>
              <w:ind w:left="-108"/>
              <w:jc w:val="right"/>
              <w:rPr>
                <w:sz w:val="16"/>
                <w:szCs w:val="16"/>
                <w:lang w:val="fr-CA"/>
              </w:rPr>
            </w:pPr>
          </w:p>
        </w:tc>
        <w:tc>
          <w:tcPr>
            <w:tcW w:w="381" w:type="pct"/>
            <w:shd w:val="clear" w:color="auto" w:fill="auto"/>
            <w:vAlign w:val="center"/>
          </w:tcPr>
          <w:p w14:paraId="2C388E82" w14:textId="77777777" w:rsidR="00C446AA" w:rsidRPr="00101C3F" w:rsidRDefault="00C446AA" w:rsidP="00DA35D6">
            <w:pPr>
              <w:spacing w:after="40"/>
              <w:ind w:left="-106"/>
              <w:jc w:val="right"/>
              <w:rPr>
                <w:sz w:val="16"/>
                <w:szCs w:val="16"/>
                <w:lang w:val="fr-CA"/>
              </w:rPr>
            </w:pPr>
          </w:p>
        </w:tc>
        <w:tc>
          <w:tcPr>
            <w:tcW w:w="427" w:type="pct"/>
            <w:shd w:val="clear" w:color="auto" w:fill="auto"/>
            <w:vAlign w:val="center"/>
          </w:tcPr>
          <w:p w14:paraId="10BFCB73" w14:textId="77777777" w:rsidR="00C446AA" w:rsidRPr="00101C3F" w:rsidRDefault="00C446AA" w:rsidP="00DA35D6">
            <w:pPr>
              <w:spacing w:after="40"/>
              <w:ind w:left="-106"/>
              <w:jc w:val="right"/>
              <w:rPr>
                <w:sz w:val="16"/>
                <w:szCs w:val="16"/>
                <w:lang w:val="fr-CA"/>
              </w:rPr>
            </w:pPr>
          </w:p>
        </w:tc>
        <w:tc>
          <w:tcPr>
            <w:tcW w:w="553" w:type="pct"/>
            <w:shd w:val="clear" w:color="auto" w:fill="auto"/>
            <w:vAlign w:val="center"/>
          </w:tcPr>
          <w:p w14:paraId="28ECB36D" w14:textId="77777777" w:rsidR="00C446AA" w:rsidRPr="00101C3F" w:rsidRDefault="00C446AA" w:rsidP="00DA35D6">
            <w:pPr>
              <w:spacing w:after="40"/>
              <w:ind w:left="-110"/>
              <w:jc w:val="right"/>
              <w:rPr>
                <w:sz w:val="16"/>
                <w:szCs w:val="16"/>
                <w:lang w:val="fr-CA"/>
              </w:rPr>
            </w:pPr>
            <w:r w:rsidRPr="00101C3F">
              <w:rPr>
                <w:sz w:val="16"/>
                <w:szCs w:val="16"/>
                <w:lang w:val="fr-CA"/>
              </w:rPr>
              <w:t>682 271</w:t>
            </w:r>
          </w:p>
        </w:tc>
        <w:tc>
          <w:tcPr>
            <w:tcW w:w="397" w:type="pct"/>
            <w:shd w:val="clear" w:color="auto" w:fill="auto"/>
            <w:vAlign w:val="center"/>
          </w:tcPr>
          <w:p w14:paraId="1BAC1C5D" w14:textId="77777777" w:rsidR="00C446AA" w:rsidRPr="00101C3F" w:rsidRDefault="00C446AA" w:rsidP="00DA35D6">
            <w:pPr>
              <w:spacing w:after="40"/>
              <w:ind w:left="-108"/>
              <w:jc w:val="right"/>
              <w:rPr>
                <w:sz w:val="16"/>
                <w:szCs w:val="16"/>
                <w:lang w:val="fr-CA"/>
              </w:rPr>
            </w:pPr>
          </w:p>
        </w:tc>
        <w:tc>
          <w:tcPr>
            <w:tcW w:w="324" w:type="pct"/>
            <w:shd w:val="clear" w:color="auto" w:fill="auto"/>
            <w:vAlign w:val="center"/>
          </w:tcPr>
          <w:p w14:paraId="34C8E55E" w14:textId="77777777" w:rsidR="00C446AA" w:rsidRPr="00101C3F" w:rsidRDefault="00C446AA" w:rsidP="00DA35D6">
            <w:pPr>
              <w:spacing w:after="40"/>
              <w:ind w:left="-114" w:right="33"/>
              <w:jc w:val="right"/>
              <w:rPr>
                <w:sz w:val="16"/>
                <w:szCs w:val="16"/>
                <w:lang w:val="fr-CA"/>
              </w:rPr>
            </w:pPr>
          </w:p>
        </w:tc>
      </w:tr>
      <w:tr w:rsidR="00C446AA" w:rsidRPr="00101C3F" w14:paraId="29858359" w14:textId="77777777" w:rsidTr="00DA35D6">
        <w:trPr>
          <w:trHeight w:val="101"/>
        </w:trPr>
        <w:tc>
          <w:tcPr>
            <w:tcW w:w="1018" w:type="pct"/>
            <w:shd w:val="clear" w:color="auto" w:fill="auto"/>
          </w:tcPr>
          <w:p w14:paraId="0DA4C53A" w14:textId="77777777" w:rsidR="00C446AA" w:rsidRPr="00101C3F" w:rsidRDefault="00C446AA" w:rsidP="00DA35D6">
            <w:pPr>
              <w:spacing w:after="40"/>
              <w:jc w:val="left"/>
              <w:rPr>
                <w:sz w:val="16"/>
                <w:szCs w:val="16"/>
                <w:lang w:val="fr-CA"/>
              </w:rPr>
            </w:pPr>
            <w:r w:rsidRPr="00101C3F">
              <w:rPr>
                <w:sz w:val="16"/>
                <w:szCs w:val="16"/>
                <w:lang w:val="fr-CA"/>
              </w:rPr>
              <w:t>Dernier rapport du CP (2022)</w:t>
            </w:r>
          </w:p>
        </w:tc>
        <w:tc>
          <w:tcPr>
            <w:tcW w:w="420" w:type="pct"/>
            <w:shd w:val="clear" w:color="auto" w:fill="auto"/>
            <w:vAlign w:val="center"/>
          </w:tcPr>
          <w:p w14:paraId="052F0BBB" w14:textId="77777777" w:rsidR="00C446AA" w:rsidRPr="00101C3F" w:rsidRDefault="00C446AA" w:rsidP="00DA35D6">
            <w:pPr>
              <w:spacing w:after="40"/>
              <w:ind w:left="-113"/>
              <w:jc w:val="right"/>
              <w:rPr>
                <w:sz w:val="16"/>
                <w:szCs w:val="16"/>
                <w:lang w:val="fr-CA"/>
              </w:rPr>
            </w:pPr>
          </w:p>
        </w:tc>
        <w:tc>
          <w:tcPr>
            <w:tcW w:w="351" w:type="pct"/>
            <w:shd w:val="clear" w:color="auto" w:fill="auto"/>
            <w:vAlign w:val="center"/>
          </w:tcPr>
          <w:p w14:paraId="78E1A73F" w14:textId="77777777" w:rsidR="00C446AA" w:rsidRPr="00101C3F" w:rsidRDefault="00C446AA" w:rsidP="00DA35D6">
            <w:pPr>
              <w:spacing w:after="40"/>
              <w:ind w:left="-120"/>
              <w:jc w:val="right"/>
              <w:rPr>
                <w:sz w:val="16"/>
                <w:szCs w:val="16"/>
                <w:lang w:val="fr-CA"/>
              </w:rPr>
            </w:pPr>
          </w:p>
        </w:tc>
        <w:tc>
          <w:tcPr>
            <w:tcW w:w="449" w:type="pct"/>
            <w:shd w:val="clear" w:color="auto" w:fill="auto"/>
            <w:vAlign w:val="center"/>
          </w:tcPr>
          <w:p w14:paraId="03DA2370" w14:textId="77777777" w:rsidR="00C446AA" w:rsidRPr="00101C3F" w:rsidRDefault="00C446AA" w:rsidP="00DA35D6">
            <w:pPr>
              <w:spacing w:after="40"/>
              <w:ind w:left="-110"/>
              <w:jc w:val="right"/>
              <w:rPr>
                <w:sz w:val="16"/>
                <w:szCs w:val="16"/>
                <w:lang w:val="fr-CA"/>
              </w:rPr>
            </w:pPr>
          </w:p>
        </w:tc>
        <w:tc>
          <w:tcPr>
            <w:tcW w:w="680" w:type="pct"/>
            <w:shd w:val="clear" w:color="auto" w:fill="auto"/>
            <w:vAlign w:val="center"/>
          </w:tcPr>
          <w:p w14:paraId="628E236D" w14:textId="77777777" w:rsidR="00C446AA" w:rsidRPr="00101C3F" w:rsidRDefault="00C446AA" w:rsidP="00DA35D6">
            <w:pPr>
              <w:spacing w:after="40"/>
              <w:ind w:left="-108"/>
              <w:jc w:val="right"/>
              <w:rPr>
                <w:sz w:val="16"/>
                <w:szCs w:val="16"/>
                <w:lang w:val="fr-CA"/>
              </w:rPr>
            </w:pPr>
          </w:p>
        </w:tc>
        <w:tc>
          <w:tcPr>
            <w:tcW w:w="381" w:type="pct"/>
            <w:shd w:val="clear" w:color="auto" w:fill="auto"/>
            <w:vAlign w:val="center"/>
          </w:tcPr>
          <w:p w14:paraId="01F1FF18" w14:textId="77777777" w:rsidR="00C446AA" w:rsidRPr="00101C3F" w:rsidRDefault="00C446AA" w:rsidP="00DA35D6">
            <w:pPr>
              <w:spacing w:after="40"/>
              <w:ind w:left="-106"/>
              <w:jc w:val="right"/>
              <w:rPr>
                <w:sz w:val="16"/>
                <w:szCs w:val="16"/>
                <w:lang w:val="fr-CA"/>
              </w:rPr>
            </w:pPr>
          </w:p>
        </w:tc>
        <w:tc>
          <w:tcPr>
            <w:tcW w:w="427" w:type="pct"/>
            <w:shd w:val="clear" w:color="auto" w:fill="auto"/>
            <w:vAlign w:val="center"/>
          </w:tcPr>
          <w:p w14:paraId="3BD3DDD0" w14:textId="77777777" w:rsidR="00C446AA" w:rsidRPr="00101C3F" w:rsidRDefault="00C446AA" w:rsidP="00DA35D6">
            <w:pPr>
              <w:spacing w:after="40"/>
              <w:ind w:left="-106"/>
              <w:jc w:val="right"/>
              <w:rPr>
                <w:sz w:val="16"/>
                <w:szCs w:val="16"/>
                <w:lang w:val="fr-CA"/>
              </w:rPr>
            </w:pPr>
          </w:p>
        </w:tc>
        <w:tc>
          <w:tcPr>
            <w:tcW w:w="553" w:type="pct"/>
            <w:shd w:val="clear" w:color="auto" w:fill="auto"/>
            <w:vAlign w:val="center"/>
          </w:tcPr>
          <w:p w14:paraId="49F140D7" w14:textId="77777777" w:rsidR="00C446AA" w:rsidRPr="00101C3F" w:rsidRDefault="00C446AA" w:rsidP="00DA35D6">
            <w:pPr>
              <w:spacing w:after="40"/>
              <w:ind w:left="-110"/>
              <w:jc w:val="right"/>
              <w:rPr>
                <w:sz w:val="16"/>
                <w:szCs w:val="16"/>
                <w:lang w:val="fr-CA"/>
              </w:rPr>
            </w:pPr>
            <w:r w:rsidRPr="00101C3F">
              <w:rPr>
                <w:sz w:val="16"/>
                <w:szCs w:val="16"/>
                <w:lang w:val="fr-CA"/>
              </w:rPr>
              <w:t>465 778</w:t>
            </w:r>
          </w:p>
        </w:tc>
        <w:tc>
          <w:tcPr>
            <w:tcW w:w="397" w:type="pct"/>
            <w:shd w:val="clear" w:color="auto" w:fill="auto"/>
            <w:vAlign w:val="center"/>
          </w:tcPr>
          <w:p w14:paraId="47516580" w14:textId="77777777" w:rsidR="00C446AA" w:rsidRPr="00101C3F" w:rsidRDefault="00C446AA" w:rsidP="00DA35D6">
            <w:pPr>
              <w:spacing w:after="40"/>
              <w:ind w:left="-108"/>
              <w:jc w:val="right"/>
              <w:rPr>
                <w:sz w:val="16"/>
                <w:szCs w:val="16"/>
                <w:lang w:val="fr-CA"/>
              </w:rPr>
            </w:pPr>
          </w:p>
        </w:tc>
        <w:tc>
          <w:tcPr>
            <w:tcW w:w="324" w:type="pct"/>
            <w:shd w:val="clear" w:color="auto" w:fill="auto"/>
            <w:vAlign w:val="center"/>
          </w:tcPr>
          <w:p w14:paraId="18AFC0D6" w14:textId="77777777" w:rsidR="00C446AA" w:rsidRPr="00101C3F" w:rsidRDefault="00C446AA" w:rsidP="00DA35D6">
            <w:pPr>
              <w:spacing w:after="40"/>
              <w:ind w:left="-114" w:right="33"/>
              <w:jc w:val="right"/>
              <w:rPr>
                <w:sz w:val="16"/>
                <w:szCs w:val="16"/>
                <w:lang w:val="fr-CA"/>
              </w:rPr>
            </w:pPr>
          </w:p>
        </w:tc>
      </w:tr>
      <w:tr w:rsidR="00C446AA" w:rsidRPr="00101C3F" w14:paraId="736FEAE7" w14:textId="77777777" w:rsidTr="00DA35D6">
        <w:trPr>
          <w:trHeight w:val="250"/>
        </w:trPr>
        <w:tc>
          <w:tcPr>
            <w:tcW w:w="1018" w:type="pct"/>
            <w:shd w:val="clear" w:color="auto" w:fill="auto"/>
          </w:tcPr>
          <w:p w14:paraId="020CAA41" w14:textId="77777777" w:rsidR="00C446AA" w:rsidRPr="00101C3F" w:rsidRDefault="00B43B50" w:rsidP="00DA35D6">
            <w:pPr>
              <w:spacing w:after="40"/>
              <w:ind w:right="-108"/>
              <w:jc w:val="left"/>
              <w:rPr>
                <w:color w:val="000000" w:themeColor="text1"/>
                <w:sz w:val="16"/>
                <w:szCs w:val="16"/>
                <w:lang w:val="fr-CA"/>
              </w:rPr>
            </w:pPr>
            <w:r w:rsidRPr="00101C3F">
              <w:rPr>
                <w:color w:val="000000" w:themeColor="text1"/>
                <w:sz w:val="16"/>
                <w:szCs w:val="16"/>
                <w:lang w:val="fr-CA"/>
              </w:rPr>
              <w:t>Activités de la phase </w:t>
            </w:r>
            <w:r w:rsidR="00C446AA" w:rsidRPr="00101C3F">
              <w:rPr>
                <w:color w:val="000000" w:themeColor="text1"/>
                <w:sz w:val="16"/>
                <w:szCs w:val="16"/>
                <w:lang w:val="fr-CA"/>
              </w:rPr>
              <w:t>I du KIP comme convenu (O/N)</w:t>
            </w:r>
          </w:p>
        </w:tc>
        <w:tc>
          <w:tcPr>
            <w:tcW w:w="420" w:type="pct"/>
            <w:shd w:val="clear" w:color="auto" w:fill="auto"/>
            <w:vAlign w:val="center"/>
          </w:tcPr>
          <w:p w14:paraId="3AEC2694" w14:textId="77777777" w:rsidR="00C446AA" w:rsidRPr="00101C3F" w:rsidRDefault="00C446AA" w:rsidP="00DA35D6">
            <w:pPr>
              <w:spacing w:after="40"/>
              <w:jc w:val="center"/>
              <w:rPr>
                <w:sz w:val="16"/>
                <w:szCs w:val="16"/>
                <w:lang w:val="fr-CA"/>
              </w:rPr>
            </w:pPr>
          </w:p>
        </w:tc>
        <w:tc>
          <w:tcPr>
            <w:tcW w:w="351" w:type="pct"/>
            <w:shd w:val="clear" w:color="auto" w:fill="auto"/>
            <w:vAlign w:val="center"/>
          </w:tcPr>
          <w:p w14:paraId="1090C0A1" w14:textId="77777777" w:rsidR="00C446AA" w:rsidRPr="00101C3F" w:rsidRDefault="00C446AA" w:rsidP="00DA35D6">
            <w:pPr>
              <w:spacing w:after="40"/>
              <w:jc w:val="center"/>
              <w:rPr>
                <w:sz w:val="16"/>
                <w:szCs w:val="16"/>
                <w:lang w:val="fr-CA"/>
              </w:rPr>
            </w:pPr>
          </w:p>
        </w:tc>
        <w:tc>
          <w:tcPr>
            <w:tcW w:w="449" w:type="pct"/>
            <w:shd w:val="clear" w:color="auto" w:fill="auto"/>
            <w:vAlign w:val="center"/>
          </w:tcPr>
          <w:p w14:paraId="1C3AA832" w14:textId="77777777" w:rsidR="00C446AA" w:rsidRPr="00101C3F" w:rsidRDefault="00C446AA" w:rsidP="00DA35D6">
            <w:pPr>
              <w:spacing w:after="40"/>
              <w:jc w:val="center"/>
              <w:rPr>
                <w:sz w:val="16"/>
                <w:szCs w:val="16"/>
                <w:lang w:val="fr-CA"/>
              </w:rPr>
            </w:pPr>
          </w:p>
        </w:tc>
        <w:tc>
          <w:tcPr>
            <w:tcW w:w="680" w:type="pct"/>
            <w:shd w:val="clear" w:color="auto" w:fill="auto"/>
            <w:vAlign w:val="center"/>
          </w:tcPr>
          <w:p w14:paraId="1153597D" w14:textId="77777777" w:rsidR="00C446AA" w:rsidRPr="00101C3F" w:rsidRDefault="00C446AA" w:rsidP="00DA35D6">
            <w:pPr>
              <w:spacing w:after="40"/>
              <w:jc w:val="center"/>
              <w:rPr>
                <w:sz w:val="16"/>
                <w:szCs w:val="16"/>
                <w:lang w:val="fr-CA"/>
              </w:rPr>
            </w:pPr>
            <w:r w:rsidRPr="00101C3F">
              <w:rPr>
                <w:sz w:val="16"/>
                <w:szCs w:val="16"/>
                <w:lang w:val="fr-CA"/>
              </w:rPr>
              <w:t>N</w:t>
            </w:r>
          </w:p>
        </w:tc>
        <w:tc>
          <w:tcPr>
            <w:tcW w:w="381" w:type="pct"/>
            <w:shd w:val="clear" w:color="auto" w:fill="auto"/>
            <w:vAlign w:val="center"/>
          </w:tcPr>
          <w:p w14:paraId="459CC349" w14:textId="77777777" w:rsidR="00C446AA" w:rsidRPr="00101C3F" w:rsidRDefault="00C446AA" w:rsidP="00DA35D6">
            <w:pPr>
              <w:spacing w:after="40"/>
              <w:jc w:val="center"/>
              <w:rPr>
                <w:sz w:val="16"/>
                <w:szCs w:val="16"/>
                <w:lang w:val="fr-CA"/>
              </w:rPr>
            </w:pPr>
            <w:r w:rsidRPr="00101C3F">
              <w:rPr>
                <w:sz w:val="16"/>
                <w:szCs w:val="16"/>
                <w:lang w:val="fr-CA"/>
              </w:rPr>
              <w:t>N</w:t>
            </w:r>
          </w:p>
        </w:tc>
        <w:tc>
          <w:tcPr>
            <w:tcW w:w="427" w:type="pct"/>
            <w:shd w:val="clear" w:color="auto" w:fill="auto"/>
            <w:vAlign w:val="center"/>
          </w:tcPr>
          <w:p w14:paraId="29FCAE2C" w14:textId="77777777" w:rsidR="00C446AA" w:rsidRPr="00101C3F" w:rsidRDefault="00C446AA" w:rsidP="00DA35D6">
            <w:pPr>
              <w:spacing w:after="40"/>
              <w:jc w:val="center"/>
              <w:rPr>
                <w:sz w:val="16"/>
                <w:szCs w:val="16"/>
                <w:lang w:val="fr-CA"/>
              </w:rPr>
            </w:pPr>
            <w:r w:rsidRPr="00101C3F">
              <w:rPr>
                <w:sz w:val="16"/>
                <w:szCs w:val="16"/>
                <w:lang w:val="fr-CA"/>
              </w:rPr>
              <w:t>N</w:t>
            </w:r>
          </w:p>
        </w:tc>
        <w:tc>
          <w:tcPr>
            <w:tcW w:w="553" w:type="pct"/>
            <w:shd w:val="clear" w:color="auto" w:fill="auto"/>
            <w:vAlign w:val="center"/>
          </w:tcPr>
          <w:p w14:paraId="5DB2A1FA" w14:textId="77777777" w:rsidR="00C446AA" w:rsidRPr="00101C3F" w:rsidRDefault="00C446AA" w:rsidP="00DA35D6">
            <w:pPr>
              <w:spacing w:after="40"/>
              <w:jc w:val="center"/>
              <w:rPr>
                <w:sz w:val="16"/>
                <w:szCs w:val="16"/>
                <w:lang w:val="fr-CA"/>
              </w:rPr>
            </w:pPr>
            <w:r w:rsidRPr="00101C3F">
              <w:rPr>
                <w:sz w:val="16"/>
                <w:szCs w:val="16"/>
                <w:lang w:val="fr-CA"/>
              </w:rPr>
              <w:t>Y</w:t>
            </w:r>
          </w:p>
        </w:tc>
        <w:tc>
          <w:tcPr>
            <w:tcW w:w="397" w:type="pct"/>
            <w:shd w:val="clear" w:color="auto" w:fill="auto"/>
            <w:vAlign w:val="center"/>
          </w:tcPr>
          <w:p w14:paraId="28FCE56A" w14:textId="77777777" w:rsidR="00C446AA" w:rsidRPr="00101C3F" w:rsidRDefault="00C446AA" w:rsidP="00DA35D6">
            <w:pPr>
              <w:spacing w:after="40"/>
              <w:jc w:val="center"/>
              <w:rPr>
                <w:sz w:val="16"/>
                <w:szCs w:val="16"/>
                <w:lang w:val="fr-CA"/>
              </w:rPr>
            </w:pPr>
          </w:p>
        </w:tc>
        <w:tc>
          <w:tcPr>
            <w:tcW w:w="324" w:type="pct"/>
            <w:shd w:val="clear" w:color="auto" w:fill="auto"/>
            <w:vAlign w:val="center"/>
          </w:tcPr>
          <w:p w14:paraId="08F9D513" w14:textId="77777777" w:rsidR="00C446AA" w:rsidRPr="00101C3F" w:rsidRDefault="00C446AA" w:rsidP="00DA35D6">
            <w:pPr>
              <w:spacing w:after="40"/>
              <w:jc w:val="center"/>
              <w:rPr>
                <w:sz w:val="16"/>
                <w:szCs w:val="16"/>
                <w:lang w:val="fr-CA"/>
              </w:rPr>
            </w:pPr>
          </w:p>
        </w:tc>
      </w:tr>
    </w:tbl>
    <w:p w14:paraId="2793982E" w14:textId="77777777" w:rsidR="00C446AA" w:rsidRPr="00101C3F" w:rsidRDefault="00C446AA" w:rsidP="00C446AA">
      <w:pPr>
        <w:jc w:val="center"/>
        <w:rPr>
          <w:sz w:val="16"/>
          <w:szCs w:val="16"/>
          <w:lang w:val="fr-CA"/>
        </w:rPr>
      </w:pPr>
    </w:p>
    <w:tbl>
      <w:tblPr>
        <w:tblW w:w="50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754"/>
        <w:gridCol w:w="1441"/>
        <w:gridCol w:w="2411"/>
      </w:tblGrid>
      <w:tr w:rsidR="00C446AA" w:rsidRPr="00101C3F" w14:paraId="1559A419" w14:textId="77777777" w:rsidTr="00693FC1">
        <w:trPr>
          <w:trHeight w:val="186"/>
        </w:trPr>
        <w:tc>
          <w:tcPr>
            <w:tcW w:w="2995" w:type="pct"/>
            <w:shd w:val="clear" w:color="auto" w:fill="auto"/>
            <w:tcMar>
              <w:top w:w="17" w:type="dxa"/>
              <w:left w:w="108" w:type="dxa"/>
              <w:bottom w:w="17" w:type="dxa"/>
              <w:right w:w="108" w:type="dxa"/>
            </w:tcMar>
          </w:tcPr>
          <w:p w14:paraId="6441E4B7" w14:textId="77777777" w:rsidR="00C446AA" w:rsidRPr="00101C3F" w:rsidRDefault="00C446AA" w:rsidP="00DA35D6">
            <w:pPr>
              <w:keepNext/>
              <w:suppressAutoHyphens/>
              <w:ind w:right="-95"/>
              <w:jc w:val="left"/>
              <w:rPr>
                <w:b/>
                <w:caps/>
                <w:sz w:val="16"/>
                <w:szCs w:val="16"/>
                <w:lang w:val="fr-CA"/>
              </w:rPr>
            </w:pPr>
            <w:r w:rsidRPr="00101C3F">
              <w:rPr>
                <w:b/>
                <w:caps/>
                <w:sz w:val="16"/>
                <w:szCs w:val="16"/>
                <w:lang w:val="fr-CA"/>
              </w:rPr>
              <w:t>Consommation moyenne de HFC dans le secteur de l’entretien en 2020-2022</w:t>
            </w:r>
          </w:p>
        </w:tc>
        <w:tc>
          <w:tcPr>
            <w:tcW w:w="750" w:type="pct"/>
            <w:shd w:val="clear" w:color="auto" w:fill="auto"/>
          </w:tcPr>
          <w:p w14:paraId="4EF02FAC" w14:textId="77777777" w:rsidR="00C446AA" w:rsidRPr="00101C3F" w:rsidRDefault="00C446AA" w:rsidP="00DA35D6">
            <w:pPr>
              <w:keepNext/>
              <w:suppressAutoHyphens/>
              <w:ind w:right="116"/>
              <w:jc w:val="right"/>
              <w:rPr>
                <w:bCs/>
                <w:sz w:val="16"/>
                <w:szCs w:val="16"/>
                <w:lang w:val="fr-CA"/>
              </w:rPr>
            </w:pPr>
            <w:r w:rsidRPr="00101C3F">
              <w:rPr>
                <w:bCs/>
                <w:sz w:val="16"/>
                <w:szCs w:val="16"/>
                <w:lang w:val="fr-CA"/>
              </w:rPr>
              <w:t>133,91</w:t>
            </w:r>
            <w:r w:rsidR="00D76C7B" w:rsidRPr="00101C3F">
              <w:rPr>
                <w:bCs/>
                <w:sz w:val="16"/>
                <w:szCs w:val="16"/>
                <w:lang w:val="fr-CA"/>
              </w:rPr>
              <w:t> </w:t>
            </w:r>
            <w:r w:rsidRPr="00101C3F">
              <w:rPr>
                <w:bCs/>
                <w:sz w:val="16"/>
                <w:szCs w:val="16"/>
                <w:lang w:val="fr-CA"/>
              </w:rPr>
              <w:t>tm</w:t>
            </w:r>
          </w:p>
        </w:tc>
        <w:tc>
          <w:tcPr>
            <w:tcW w:w="1255" w:type="pct"/>
            <w:shd w:val="clear" w:color="auto" w:fill="auto"/>
          </w:tcPr>
          <w:p w14:paraId="6F61C89A" w14:textId="77777777" w:rsidR="00C446AA" w:rsidRPr="00101C3F" w:rsidRDefault="00C446AA" w:rsidP="00693FC1">
            <w:pPr>
              <w:keepNext/>
              <w:tabs>
                <w:tab w:val="left" w:pos="720"/>
              </w:tabs>
              <w:suppressAutoHyphens/>
              <w:ind w:right="116"/>
              <w:jc w:val="center"/>
              <w:rPr>
                <w:sz w:val="16"/>
                <w:szCs w:val="16"/>
                <w:lang w:val="fr-CA"/>
              </w:rPr>
            </w:pPr>
            <w:r w:rsidRPr="00101C3F">
              <w:rPr>
                <w:color w:val="000000" w:themeColor="text1"/>
                <w:sz w:val="16"/>
                <w:szCs w:val="16"/>
                <w:lang w:val="fr-CA"/>
              </w:rPr>
              <w:t>326,203 </w:t>
            </w:r>
            <w:r w:rsidRPr="00101C3F">
              <w:rPr>
                <w:sz w:val="16"/>
                <w:szCs w:val="16"/>
                <w:lang w:val="fr-CA"/>
              </w:rPr>
              <w:t>tonnes d’équivalent</w:t>
            </w:r>
            <w:r w:rsidR="00D76C7B" w:rsidRPr="00101C3F">
              <w:rPr>
                <w:sz w:val="16"/>
                <w:szCs w:val="16"/>
                <w:lang w:val="fr-CA"/>
              </w:rPr>
              <w:t> </w:t>
            </w:r>
            <w:r w:rsidRPr="00101C3F">
              <w:rPr>
                <w:sz w:val="16"/>
                <w:szCs w:val="16"/>
                <w:lang w:val="fr-CA"/>
              </w:rPr>
              <w:t>CO</w:t>
            </w:r>
            <w:r w:rsidRPr="00101C3F">
              <w:rPr>
                <w:sz w:val="16"/>
                <w:szCs w:val="16"/>
                <w:vertAlign w:val="subscript"/>
                <w:lang w:val="fr-CA"/>
              </w:rPr>
              <w:t>2</w:t>
            </w:r>
          </w:p>
        </w:tc>
      </w:tr>
      <w:tr w:rsidR="00C446AA" w:rsidRPr="00101C3F" w14:paraId="07F4C6AF" w14:textId="77777777" w:rsidTr="00693FC1">
        <w:trPr>
          <w:trHeight w:val="186"/>
        </w:trPr>
        <w:tc>
          <w:tcPr>
            <w:tcW w:w="2995" w:type="pct"/>
            <w:shd w:val="clear" w:color="auto" w:fill="auto"/>
            <w:tcMar>
              <w:top w:w="17" w:type="dxa"/>
              <w:left w:w="108" w:type="dxa"/>
              <w:bottom w:w="17" w:type="dxa"/>
              <w:right w:w="108" w:type="dxa"/>
            </w:tcMar>
          </w:tcPr>
          <w:p w14:paraId="2AF91924" w14:textId="77777777" w:rsidR="00C446AA" w:rsidRPr="00101C3F" w:rsidRDefault="00C446AA" w:rsidP="00DA35D6">
            <w:pPr>
              <w:keepNext/>
              <w:suppressAutoHyphens/>
              <w:ind w:right="-95"/>
              <w:jc w:val="left"/>
              <w:rPr>
                <w:b/>
                <w:caps/>
                <w:sz w:val="16"/>
                <w:szCs w:val="16"/>
                <w:lang w:val="fr-CA"/>
              </w:rPr>
            </w:pPr>
            <w:r w:rsidRPr="00101C3F">
              <w:rPr>
                <w:b/>
                <w:caps/>
                <w:sz w:val="16"/>
                <w:szCs w:val="16"/>
                <w:lang w:val="fr-CA"/>
              </w:rPr>
              <w:t>Consommation de HFC dans le secteur de l’entretien en 2020-2022 Moyenne révisée</w:t>
            </w:r>
          </w:p>
        </w:tc>
        <w:tc>
          <w:tcPr>
            <w:tcW w:w="750" w:type="pct"/>
            <w:shd w:val="clear" w:color="auto" w:fill="auto"/>
          </w:tcPr>
          <w:p w14:paraId="31464D8D" w14:textId="77777777" w:rsidR="00C446AA" w:rsidRPr="00101C3F" w:rsidRDefault="00C446AA" w:rsidP="00DA35D6">
            <w:pPr>
              <w:keepNext/>
              <w:suppressAutoHyphens/>
              <w:ind w:right="116"/>
              <w:jc w:val="right"/>
              <w:rPr>
                <w:bCs/>
                <w:sz w:val="16"/>
                <w:szCs w:val="16"/>
                <w:lang w:val="fr-CA"/>
              </w:rPr>
            </w:pPr>
            <w:r w:rsidRPr="00101C3F">
              <w:rPr>
                <w:bCs/>
                <w:sz w:val="16"/>
                <w:szCs w:val="16"/>
                <w:lang w:val="fr-CA"/>
              </w:rPr>
              <w:t>277,44</w:t>
            </w:r>
            <w:r w:rsidR="00D76C7B" w:rsidRPr="00101C3F">
              <w:rPr>
                <w:bCs/>
                <w:sz w:val="16"/>
                <w:szCs w:val="16"/>
                <w:lang w:val="fr-CA"/>
              </w:rPr>
              <w:t> </w:t>
            </w:r>
            <w:r w:rsidRPr="00101C3F">
              <w:rPr>
                <w:bCs/>
                <w:sz w:val="16"/>
                <w:szCs w:val="16"/>
                <w:lang w:val="fr-CA"/>
              </w:rPr>
              <w:t>tm</w:t>
            </w:r>
          </w:p>
        </w:tc>
        <w:tc>
          <w:tcPr>
            <w:tcW w:w="1255" w:type="pct"/>
            <w:shd w:val="clear" w:color="auto" w:fill="auto"/>
          </w:tcPr>
          <w:p w14:paraId="7119DB08" w14:textId="7D528F73" w:rsidR="00C446AA" w:rsidRPr="00101C3F" w:rsidRDefault="00C446AA" w:rsidP="00693FC1">
            <w:pPr>
              <w:keepNext/>
              <w:tabs>
                <w:tab w:val="left" w:pos="720"/>
              </w:tabs>
              <w:suppressAutoHyphens/>
              <w:ind w:right="116"/>
              <w:jc w:val="center"/>
              <w:rPr>
                <w:color w:val="000000" w:themeColor="text1"/>
                <w:sz w:val="16"/>
                <w:szCs w:val="16"/>
                <w:lang w:val="fr-CA"/>
              </w:rPr>
            </w:pPr>
            <w:r w:rsidRPr="00101C3F">
              <w:rPr>
                <w:color w:val="000000" w:themeColor="text1"/>
                <w:sz w:val="16"/>
                <w:szCs w:val="16"/>
                <w:lang w:val="fr-CA"/>
              </w:rPr>
              <w:t>592,464 </w:t>
            </w:r>
            <w:r w:rsidRPr="00101C3F">
              <w:rPr>
                <w:sz w:val="16"/>
                <w:szCs w:val="16"/>
                <w:lang w:val="fr-CA"/>
              </w:rPr>
              <w:t>tonnes d’équivalent</w:t>
            </w:r>
            <w:r w:rsidR="00D76C7B" w:rsidRPr="00101C3F">
              <w:rPr>
                <w:sz w:val="16"/>
                <w:szCs w:val="16"/>
                <w:lang w:val="fr-CA"/>
              </w:rPr>
              <w:t> </w:t>
            </w:r>
            <w:r w:rsidRPr="00101C3F">
              <w:rPr>
                <w:sz w:val="16"/>
                <w:szCs w:val="16"/>
                <w:lang w:val="fr-CA"/>
              </w:rPr>
              <w:t>CO</w:t>
            </w:r>
            <w:r w:rsidRPr="00101C3F">
              <w:rPr>
                <w:sz w:val="16"/>
                <w:szCs w:val="16"/>
                <w:vertAlign w:val="subscript"/>
                <w:lang w:val="fr-CA"/>
              </w:rPr>
              <w:t>2</w:t>
            </w:r>
          </w:p>
        </w:tc>
      </w:tr>
    </w:tbl>
    <w:p w14:paraId="5476D5F4" w14:textId="77777777" w:rsidR="00C446AA" w:rsidRPr="00101C3F" w:rsidRDefault="00C446AA" w:rsidP="00C446AA">
      <w:pPr>
        <w:jc w:val="center"/>
        <w:rPr>
          <w:sz w:val="16"/>
          <w:szCs w:val="16"/>
          <w:lang w:val="fr-CA"/>
        </w:rPr>
      </w:pP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911"/>
        <w:gridCol w:w="1416"/>
        <w:gridCol w:w="1351"/>
        <w:gridCol w:w="1307"/>
        <w:gridCol w:w="1622"/>
      </w:tblGrid>
      <w:tr w:rsidR="00C446AA" w:rsidRPr="00101C3F" w14:paraId="78F34236" w14:textId="77777777" w:rsidTr="00693FC1">
        <w:trPr>
          <w:trHeight w:val="86"/>
          <w:tblHeader/>
        </w:trPr>
        <w:tc>
          <w:tcPr>
            <w:tcW w:w="2036" w:type="pct"/>
            <w:shd w:val="clear" w:color="auto" w:fill="auto"/>
            <w:tcMar>
              <w:top w:w="17" w:type="dxa"/>
              <w:left w:w="108" w:type="dxa"/>
              <w:bottom w:w="17" w:type="dxa"/>
              <w:right w:w="108" w:type="dxa"/>
            </w:tcMar>
            <w:vAlign w:val="center"/>
          </w:tcPr>
          <w:p w14:paraId="6DFADC30" w14:textId="77777777" w:rsidR="00C446AA" w:rsidRPr="00101C3F" w:rsidRDefault="00C446AA" w:rsidP="00DA35D6">
            <w:pPr>
              <w:keepNext/>
              <w:suppressAutoHyphens/>
              <w:jc w:val="left"/>
              <w:rPr>
                <w:b/>
                <w:bCs/>
                <w:sz w:val="16"/>
                <w:szCs w:val="16"/>
                <w:lang w:val="fr-CA"/>
              </w:rPr>
            </w:pPr>
            <w:r w:rsidRPr="00101C3F">
              <w:rPr>
                <w:b/>
                <w:sz w:val="16"/>
                <w:szCs w:val="16"/>
                <w:lang w:val="fr-CA"/>
              </w:rPr>
              <w:t>DONNÉES DE CONSOMMATION DE RÉFÉRENCE (CO</w:t>
            </w:r>
            <w:r w:rsidRPr="00101C3F">
              <w:rPr>
                <w:b/>
                <w:sz w:val="16"/>
                <w:szCs w:val="16"/>
                <w:vertAlign w:val="subscript"/>
                <w:lang w:val="fr-CA"/>
              </w:rPr>
              <w:t>2</w:t>
            </w:r>
            <w:r w:rsidRPr="00101C3F">
              <w:rPr>
                <w:b/>
                <w:sz w:val="16"/>
                <w:szCs w:val="16"/>
                <w:lang w:val="fr-CA"/>
              </w:rPr>
              <w:t xml:space="preserve"> tonnes eq)</w:t>
            </w:r>
          </w:p>
        </w:tc>
        <w:tc>
          <w:tcPr>
            <w:tcW w:w="737" w:type="pct"/>
            <w:shd w:val="clear" w:color="auto" w:fill="auto"/>
            <w:vAlign w:val="center"/>
          </w:tcPr>
          <w:p w14:paraId="4BDE0284" w14:textId="77777777" w:rsidR="00C446AA" w:rsidRPr="00101C3F" w:rsidRDefault="00C446AA" w:rsidP="00DA35D6">
            <w:pPr>
              <w:keepNext/>
              <w:suppressAutoHyphens/>
              <w:jc w:val="center"/>
              <w:rPr>
                <w:b/>
                <w:bCs/>
                <w:sz w:val="16"/>
                <w:szCs w:val="16"/>
                <w:lang w:val="fr-CA"/>
              </w:rPr>
            </w:pPr>
            <w:r w:rsidRPr="00101C3F">
              <w:rPr>
                <w:b/>
                <w:bCs/>
                <w:sz w:val="16"/>
                <w:szCs w:val="16"/>
                <w:lang w:val="fr-CA"/>
              </w:rPr>
              <w:t>2020</w:t>
            </w:r>
          </w:p>
        </w:tc>
        <w:tc>
          <w:tcPr>
            <w:tcW w:w="703" w:type="pct"/>
            <w:shd w:val="clear" w:color="auto" w:fill="auto"/>
            <w:tcMar>
              <w:top w:w="17" w:type="dxa"/>
              <w:left w:w="108" w:type="dxa"/>
              <w:bottom w:w="17" w:type="dxa"/>
              <w:right w:w="108" w:type="dxa"/>
            </w:tcMar>
            <w:vAlign w:val="center"/>
          </w:tcPr>
          <w:p w14:paraId="1F135D25" w14:textId="77777777" w:rsidR="00C446AA" w:rsidRPr="00101C3F" w:rsidRDefault="00C446AA" w:rsidP="00DA35D6">
            <w:pPr>
              <w:keepNext/>
              <w:suppressAutoHyphens/>
              <w:jc w:val="center"/>
              <w:rPr>
                <w:b/>
                <w:bCs/>
                <w:sz w:val="16"/>
                <w:szCs w:val="16"/>
                <w:lang w:val="fr-CA"/>
              </w:rPr>
            </w:pPr>
            <w:r w:rsidRPr="00101C3F">
              <w:rPr>
                <w:b/>
                <w:bCs/>
                <w:sz w:val="16"/>
                <w:szCs w:val="16"/>
                <w:lang w:val="fr-CA"/>
              </w:rPr>
              <w:t>2021</w:t>
            </w:r>
          </w:p>
        </w:tc>
        <w:tc>
          <w:tcPr>
            <w:tcW w:w="680" w:type="pct"/>
            <w:shd w:val="clear" w:color="auto" w:fill="auto"/>
            <w:tcMar>
              <w:top w:w="17" w:type="dxa"/>
              <w:left w:w="108" w:type="dxa"/>
              <w:bottom w:w="17" w:type="dxa"/>
              <w:right w:w="108" w:type="dxa"/>
            </w:tcMar>
            <w:vAlign w:val="center"/>
          </w:tcPr>
          <w:p w14:paraId="44E90A17" w14:textId="77777777" w:rsidR="00C446AA" w:rsidRPr="00101C3F" w:rsidRDefault="00C446AA" w:rsidP="00DA35D6">
            <w:pPr>
              <w:keepNext/>
              <w:suppressAutoHyphens/>
              <w:jc w:val="center"/>
              <w:rPr>
                <w:b/>
                <w:bCs/>
                <w:sz w:val="16"/>
                <w:szCs w:val="16"/>
                <w:lang w:val="fr-CA"/>
              </w:rPr>
            </w:pPr>
            <w:r w:rsidRPr="00101C3F">
              <w:rPr>
                <w:b/>
                <w:bCs/>
                <w:sz w:val="16"/>
                <w:szCs w:val="16"/>
                <w:lang w:val="fr-CA"/>
              </w:rPr>
              <w:t>2022</w:t>
            </w:r>
          </w:p>
        </w:tc>
        <w:tc>
          <w:tcPr>
            <w:tcW w:w="845" w:type="pct"/>
            <w:shd w:val="clear" w:color="auto" w:fill="auto"/>
            <w:tcMar>
              <w:top w:w="17" w:type="dxa"/>
              <w:left w:w="108" w:type="dxa"/>
              <w:bottom w:w="17" w:type="dxa"/>
              <w:right w:w="108" w:type="dxa"/>
            </w:tcMar>
            <w:vAlign w:val="center"/>
          </w:tcPr>
          <w:p w14:paraId="3B34F04B" w14:textId="77777777" w:rsidR="00C446AA" w:rsidRPr="00101C3F" w:rsidRDefault="00C446AA" w:rsidP="00DA35D6">
            <w:pPr>
              <w:keepNext/>
              <w:suppressAutoHyphens/>
              <w:jc w:val="center"/>
              <w:rPr>
                <w:b/>
                <w:bCs/>
                <w:sz w:val="16"/>
                <w:szCs w:val="16"/>
                <w:lang w:val="fr-CA"/>
              </w:rPr>
            </w:pPr>
            <w:r w:rsidRPr="00101C3F">
              <w:rPr>
                <w:b/>
                <w:bCs/>
                <w:sz w:val="16"/>
                <w:szCs w:val="16"/>
                <w:lang w:val="fr-CA"/>
              </w:rPr>
              <w:t>Moyenne</w:t>
            </w:r>
            <w:r w:rsidR="00D76C7B" w:rsidRPr="00101C3F">
              <w:rPr>
                <w:b/>
                <w:bCs/>
                <w:sz w:val="16"/>
                <w:szCs w:val="16"/>
                <w:lang w:val="fr-CA"/>
              </w:rPr>
              <w:t> </w:t>
            </w:r>
            <w:r w:rsidRPr="00101C3F">
              <w:rPr>
                <w:b/>
                <w:bCs/>
                <w:sz w:val="16"/>
                <w:szCs w:val="16"/>
                <w:lang w:val="fr-CA"/>
              </w:rPr>
              <w:t>2020</w:t>
            </w:r>
            <w:r w:rsidRPr="00101C3F">
              <w:rPr>
                <w:b/>
                <w:bCs/>
                <w:sz w:val="16"/>
                <w:szCs w:val="16"/>
                <w:lang w:val="fr-CA"/>
              </w:rPr>
              <w:noBreakHyphen/>
              <w:t>2022</w:t>
            </w:r>
          </w:p>
        </w:tc>
      </w:tr>
      <w:tr w:rsidR="00C446AA" w:rsidRPr="00101C3F" w14:paraId="6220E6DF" w14:textId="77777777" w:rsidTr="00693FC1">
        <w:trPr>
          <w:trHeight w:val="22"/>
        </w:trPr>
        <w:tc>
          <w:tcPr>
            <w:tcW w:w="2036" w:type="pct"/>
            <w:shd w:val="clear" w:color="auto" w:fill="auto"/>
            <w:tcMar>
              <w:top w:w="17" w:type="dxa"/>
              <w:left w:w="108" w:type="dxa"/>
              <w:bottom w:w="17" w:type="dxa"/>
              <w:right w:w="108" w:type="dxa"/>
            </w:tcMar>
          </w:tcPr>
          <w:p w14:paraId="27401112" w14:textId="77777777" w:rsidR="00C446AA" w:rsidRPr="00101C3F" w:rsidRDefault="00C446AA" w:rsidP="00DA35D6">
            <w:pPr>
              <w:keepNext/>
              <w:suppressAutoHyphens/>
              <w:rPr>
                <w:sz w:val="16"/>
                <w:szCs w:val="16"/>
                <w:lang w:val="fr-CA"/>
              </w:rPr>
            </w:pPr>
            <w:r w:rsidRPr="00101C3F">
              <w:rPr>
                <w:sz w:val="16"/>
                <w:szCs w:val="16"/>
                <w:lang w:val="fr-CA"/>
              </w:rPr>
              <w:t>Consommation annuelle de HFC</w:t>
            </w:r>
          </w:p>
        </w:tc>
        <w:tc>
          <w:tcPr>
            <w:tcW w:w="737" w:type="pct"/>
            <w:shd w:val="clear" w:color="auto" w:fill="auto"/>
          </w:tcPr>
          <w:p w14:paraId="5FDBB854" w14:textId="77777777" w:rsidR="00C446AA" w:rsidRPr="00101C3F" w:rsidRDefault="00C446AA" w:rsidP="00DA35D6">
            <w:pPr>
              <w:keepNext/>
              <w:suppressAutoHyphens/>
              <w:ind w:right="147"/>
              <w:jc w:val="right"/>
              <w:rPr>
                <w:sz w:val="16"/>
                <w:szCs w:val="16"/>
                <w:lang w:val="fr-CA"/>
              </w:rPr>
            </w:pPr>
            <w:r w:rsidRPr="00101C3F">
              <w:rPr>
                <w:color w:val="000000" w:themeColor="text1"/>
                <w:sz w:val="16"/>
                <w:szCs w:val="16"/>
                <w:lang w:val="fr-CA"/>
              </w:rPr>
              <w:t>195 790</w:t>
            </w:r>
          </w:p>
        </w:tc>
        <w:tc>
          <w:tcPr>
            <w:tcW w:w="703" w:type="pct"/>
            <w:shd w:val="clear" w:color="auto" w:fill="auto"/>
            <w:tcMar>
              <w:top w:w="17" w:type="dxa"/>
              <w:left w:w="108" w:type="dxa"/>
              <w:bottom w:w="17" w:type="dxa"/>
              <w:right w:w="108" w:type="dxa"/>
            </w:tcMar>
          </w:tcPr>
          <w:p w14:paraId="0B3B51B9" w14:textId="77777777" w:rsidR="00C446AA" w:rsidRPr="00101C3F" w:rsidRDefault="00C446AA" w:rsidP="00DA35D6">
            <w:pPr>
              <w:keepNext/>
              <w:suppressAutoHyphens/>
              <w:ind w:right="38"/>
              <w:jc w:val="right"/>
              <w:rPr>
                <w:sz w:val="16"/>
                <w:szCs w:val="16"/>
                <w:lang w:val="fr-CA"/>
              </w:rPr>
            </w:pPr>
            <w:r w:rsidRPr="00101C3F">
              <w:rPr>
                <w:color w:val="000000" w:themeColor="text1"/>
                <w:sz w:val="16"/>
                <w:szCs w:val="16"/>
                <w:lang w:val="fr-CA"/>
              </w:rPr>
              <w:t>317 041</w:t>
            </w:r>
          </w:p>
        </w:tc>
        <w:tc>
          <w:tcPr>
            <w:tcW w:w="680" w:type="pct"/>
            <w:shd w:val="clear" w:color="auto" w:fill="auto"/>
            <w:tcMar>
              <w:top w:w="17" w:type="dxa"/>
              <w:left w:w="108" w:type="dxa"/>
              <w:bottom w:w="17" w:type="dxa"/>
              <w:right w:w="108" w:type="dxa"/>
            </w:tcMar>
          </w:tcPr>
          <w:p w14:paraId="7DBAEC90" w14:textId="77777777" w:rsidR="00C446AA" w:rsidRPr="00101C3F" w:rsidRDefault="00C446AA" w:rsidP="00DA35D6">
            <w:pPr>
              <w:keepNext/>
              <w:suppressAutoHyphens/>
              <w:ind w:right="34"/>
              <w:jc w:val="right"/>
              <w:rPr>
                <w:sz w:val="16"/>
                <w:szCs w:val="16"/>
                <w:lang w:val="fr-CA"/>
              </w:rPr>
            </w:pPr>
            <w:r w:rsidRPr="00101C3F">
              <w:rPr>
                <w:color w:val="000000" w:themeColor="text1"/>
                <w:sz w:val="16"/>
                <w:szCs w:val="16"/>
                <w:lang w:val="fr-CA"/>
              </w:rPr>
              <w:t>465 778</w:t>
            </w:r>
          </w:p>
        </w:tc>
        <w:tc>
          <w:tcPr>
            <w:tcW w:w="845" w:type="pct"/>
            <w:shd w:val="clear" w:color="auto" w:fill="auto"/>
            <w:tcMar>
              <w:top w:w="17" w:type="dxa"/>
              <w:left w:w="108" w:type="dxa"/>
              <w:bottom w:w="17" w:type="dxa"/>
              <w:right w:w="108" w:type="dxa"/>
            </w:tcMar>
          </w:tcPr>
          <w:p w14:paraId="07123FA9" w14:textId="77777777" w:rsidR="00C446AA" w:rsidRPr="00101C3F" w:rsidRDefault="00C446AA" w:rsidP="00DA35D6">
            <w:pPr>
              <w:keepNext/>
              <w:suppressAutoHyphens/>
              <w:ind w:right="33"/>
              <w:jc w:val="right"/>
              <w:rPr>
                <w:sz w:val="16"/>
                <w:szCs w:val="16"/>
                <w:lang w:val="fr-CA"/>
              </w:rPr>
            </w:pPr>
            <w:r w:rsidRPr="00101C3F">
              <w:rPr>
                <w:color w:val="000000" w:themeColor="text1"/>
                <w:sz w:val="16"/>
                <w:szCs w:val="16"/>
                <w:lang w:val="fr-CA"/>
              </w:rPr>
              <w:t>326 203</w:t>
            </w:r>
          </w:p>
        </w:tc>
      </w:tr>
      <w:tr w:rsidR="00C446AA" w:rsidRPr="00101C3F" w14:paraId="2A687CD9" w14:textId="77777777" w:rsidTr="00693FC1">
        <w:trPr>
          <w:trHeight w:val="161"/>
        </w:trPr>
        <w:tc>
          <w:tcPr>
            <w:tcW w:w="4155" w:type="pct"/>
            <w:gridSpan w:val="4"/>
            <w:shd w:val="clear" w:color="auto" w:fill="auto"/>
            <w:tcMar>
              <w:top w:w="17" w:type="dxa"/>
              <w:left w:w="108" w:type="dxa"/>
              <w:bottom w:w="17" w:type="dxa"/>
              <w:right w:w="108" w:type="dxa"/>
            </w:tcMar>
          </w:tcPr>
          <w:p w14:paraId="2345E6DC" w14:textId="77777777" w:rsidR="00C446AA" w:rsidRPr="00101C3F" w:rsidRDefault="00C446AA" w:rsidP="00DA35D6">
            <w:pPr>
              <w:keepNext/>
              <w:suppressAutoHyphens/>
              <w:ind w:right="116"/>
              <w:jc w:val="left"/>
              <w:rPr>
                <w:sz w:val="16"/>
                <w:szCs w:val="16"/>
                <w:lang w:val="fr-CA"/>
              </w:rPr>
            </w:pPr>
            <w:r w:rsidRPr="00101C3F">
              <w:rPr>
                <w:sz w:val="16"/>
                <w:szCs w:val="16"/>
                <w:lang w:val="fr-CA"/>
              </w:rPr>
              <w:t>Niveau de référence des HCFC (65 </w:t>
            </w:r>
            <w:r w:rsidR="00886711" w:rsidRPr="00101C3F">
              <w:rPr>
                <w:sz w:val="16"/>
                <w:szCs w:val="16"/>
                <w:lang w:val="fr-CA"/>
              </w:rPr>
              <w:t>pour cent</w:t>
            </w:r>
            <w:r w:rsidRPr="00101C3F">
              <w:rPr>
                <w:sz w:val="16"/>
                <w:szCs w:val="16"/>
                <w:lang w:val="fr-CA"/>
              </w:rPr>
              <w:t>)</w:t>
            </w:r>
          </w:p>
        </w:tc>
        <w:tc>
          <w:tcPr>
            <w:tcW w:w="845" w:type="pct"/>
            <w:shd w:val="clear" w:color="auto" w:fill="auto"/>
          </w:tcPr>
          <w:p w14:paraId="4BB64456" w14:textId="77777777" w:rsidR="00C446AA" w:rsidRPr="00101C3F" w:rsidRDefault="00C446AA" w:rsidP="00DA35D6">
            <w:pPr>
              <w:keepNext/>
              <w:suppressAutoHyphens/>
              <w:ind w:right="116"/>
              <w:jc w:val="right"/>
              <w:rPr>
                <w:sz w:val="16"/>
                <w:szCs w:val="16"/>
                <w:lang w:val="fr-CA"/>
              </w:rPr>
            </w:pPr>
            <w:r w:rsidRPr="00101C3F">
              <w:rPr>
                <w:color w:val="000000" w:themeColor="text1"/>
                <w:sz w:val="16"/>
                <w:szCs w:val="16"/>
                <w:lang w:val="fr-CA"/>
              </w:rPr>
              <w:t>149 051</w:t>
            </w:r>
          </w:p>
        </w:tc>
      </w:tr>
      <w:tr w:rsidR="00C446AA" w:rsidRPr="00101C3F" w14:paraId="78AC08D7" w14:textId="77777777" w:rsidTr="00693FC1">
        <w:trPr>
          <w:trHeight w:val="22"/>
        </w:trPr>
        <w:tc>
          <w:tcPr>
            <w:tcW w:w="4155" w:type="pct"/>
            <w:gridSpan w:val="4"/>
            <w:shd w:val="clear" w:color="auto" w:fill="auto"/>
            <w:tcMar>
              <w:top w:w="17" w:type="dxa"/>
              <w:left w:w="108" w:type="dxa"/>
              <w:bottom w:w="17" w:type="dxa"/>
              <w:right w:w="108" w:type="dxa"/>
            </w:tcMar>
          </w:tcPr>
          <w:p w14:paraId="058A5000" w14:textId="77777777" w:rsidR="00C446AA" w:rsidRPr="00101C3F" w:rsidRDefault="00C446AA" w:rsidP="00DA35D6">
            <w:pPr>
              <w:keepNext/>
              <w:suppressAutoHyphens/>
              <w:ind w:right="116"/>
              <w:jc w:val="left"/>
              <w:rPr>
                <w:b/>
                <w:bCs/>
                <w:sz w:val="16"/>
                <w:szCs w:val="16"/>
                <w:lang w:val="fr-CA"/>
              </w:rPr>
            </w:pPr>
            <w:r w:rsidRPr="00101C3F">
              <w:rPr>
                <w:sz w:val="16"/>
                <w:szCs w:val="16"/>
                <w:lang w:val="fr-CA"/>
              </w:rPr>
              <w:t>Niveau de référence de HFC</w:t>
            </w:r>
          </w:p>
        </w:tc>
        <w:tc>
          <w:tcPr>
            <w:tcW w:w="845" w:type="pct"/>
            <w:shd w:val="clear" w:color="auto" w:fill="auto"/>
          </w:tcPr>
          <w:p w14:paraId="262BC833" w14:textId="77777777" w:rsidR="00C446AA" w:rsidRPr="00101C3F" w:rsidRDefault="00C446AA" w:rsidP="00DA35D6">
            <w:pPr>
              <w:keepNext/>
              <w:suppressAutoHyphens/>
              <w:ind w:right="116"/>
              <w:jc w:val="right"/>
              <w:rPr>
                <w:b/>
                <w:bCs/>
                <w:sz w:val="16"/>
                <w:szCs w:val="16"/>
                <w:lang w:val="fr-CA"/>
              </w:rPr>
            </w:pPr>
            <w:r w:rsidRPr="00101C3F">
              <w:rPr>
                <w:sz w:val="16"/>
                <w:szCs w:val="16"/>
                <w:lang w:val="fr-CA"/>
              </w:rPr>
              <w:t>475 254</w:t>
            </w:r>
          </w:p>
        </w:tc>
      </w:tr>
      <w:tr w:rsidR="00C446AA" w:rsidRPr="00101C3F" w14:paraId="2E4824D0" w14:textId="77777777" w:rsidTr="00693FC1">
        <w:trPr>
          <w:trHeight w:val="22"/>
        </w:trPr>
        <w:tc>
          <w:tcPr>
            <w:tcW w:w="2036" w:type="pct"/>
            <w:shd w:val="clear" w:color="auto" w:fill="auto"/>
            <w:tcMar>
              <w:top w:w="17" w:type="dxa"/>
              <w:left w:w="108" w:type="dxa"/>
              <w:bottom w:w="17" w:type="dxa"/>
              <w:right w:w="108" w:type="dxa"/>
            </w:tcMar>
          </w:tcPr>
          <w:p w14:paraId="7ADC28C5" w14:textId="77777777" w:rsidR="00C446AA" w:rsidRPr="00101C3F" w:rsidRDefault="00C446AA" w:rsidP="00DA35D6">
            <w:pPr>
              <w:keepNext/>
              <w:suppressAutoHyphens/>
              <w:rPr>
                <w:sz w:val="16"/>
                <w:szCs w:val="16"/>
                <w:lang w:val="fr-CA"/>
              </w:rPr>
            </w:pPr>
            <w:r w:rsidRPr="00101C3F">
              <w:rPr>
                <w:sz w:val="16"/>
                <w:szCs w:val="16"/>
                <w:lang w:val="fr-CA"/>
              </w:rPr>
              <w:t>Consommation annuelle révisée de HFC</w:t>
            </w:r>
          </w:p>
        </w:tc>
        <w:tc>
          <w:tcPr>
            <w:tcW w:w="737" w:type="pct"/>
            <w:tcBorders>
              <w:top w:val="single" w:sz="4" w:space="0" w:color="auto"/>
              <w:left w:val="single" w:sz="4" w:space="0" w:color="auto"/>
              <w:bottom w:val="single" w:sz="4" w:space="0" w:color="auto"/>
              <w:right w:val="single" w:sz="4" w:space="0" w:color="auto"/>
            </w:tcBorders>
            <w:shd w:val="clear" w:color="auto" w:fill="auto"/>
            <w:vAlign w:val="bottom"/>
          </w:tcPr>
          <w:p w14:paraId="6B1519C1" w14:textId="77777777" w:rsidR="00C446AA" w:rsidRPr="00101C3F" w:rsidRDefault="00C446AA" w:rsidP="00DA35D6">
            <w:pPr>
              <w:keepNext/>
              <w:suppressAutoHyphens/>
              <w:ind w:right="147"/>
              <w:jc w:val="right"/>
              <w:rPr>
                <w:sz w:val="16"/>
                <w:szCs w:val="16"/>
                <w:lang w:val="fr-CA"/>
              </w:rPr>
            </w:pPr>
            <w:r w:rsidRPr="00101C3F">
              <w:rPr>
                <w:color w:val="000000"/>
                <w:sz w:val="16"/>
                <w:szCs w:val="16"/>
                <w:lang w:val="fr-CA"/>
              </w:rPr>
              <w:t>526 260</w:t>
            </w:r>
          </w:p>
        </w:tc>
        <w:tc>
          <w:tcPr>
            <w:tcW w:w="703"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bottom"/>
          </w:tcPr>
          <w:p w14:paraId="2389FBA0" w14:textId="77777777" w:rsidR="00C446AA" w:rsidRPr="00101C3F" w:rsidRDefault="00C446AA" w:rsidP="00DA35D6">
            <w:pPr>
              <w:keepNext/>
              <w:suppressAutoHyphens/>
              <w:ind w:right="38"/>
              <w:jc w:val="right"/>
              <w:rPr>
                <w:sz w:val="16"/>
                <w:szCs w:val="16"/>
                <w:lang w:val="fr-CA"/>
              </w:rPr>
            </w:pPr>
            <w:r w:rsidRPr="00101C3F">
              <w:rPr>
                <w:color w:val="000000"/>
                <w:sz w:val="16"/>
                <w:szCs w:val="16"/>
                <w:lang w:val="fr-CA"/>
              </w:rPr>
              <w:t>568 860</w:t>
            </w:r>
          </w:p>
        </w:tc>
        <w:tc>
          <w:tcPr>
            <w:tcW w:w="680"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bottom"/>
          </w:tcPr>
          <w:p w14:paraId="7F86DBFF" w14:textId="77777777" w:rsidR="00C446AA" w:rsidRPr="00101C3F" w:rsidRDefault="00C446AA" w:rsidP="00DA35D6">
            <w:pPr>
              <w:keepNext/>
              <w:suppressAutoHyphens/>
              <w:ind w:right="34"/>
              <w:jc w:val="right"/>
              <w:rPr>
                <w:sz w:val="16"/>
                <w:szCs w:val="16"/>
                <w:lang w:val="fr-CA"/>
              </w:rPr>
            </w:pPr>
            <w:r w:rsidRPr="00101C3F">
              <w:rPr>
                <w:color w:val="000000"/>
                <w:sz w:val="16"/>
                <w:szCs w:val="16"/>
                <w:lang w:val="fr-CA"/>
              </w:rPr>
              <w:t>682 271</w:t>
            </w:r>
          </w:p>
        </w:tc>
        <w:tc>
          <w:tcPr>
            <w:tcW w:w="845" w:type="pct"/>
            <w:shd w:val="clear" w:color="auto" w:fill="auto"/>
            <w:tcMar>
              <w:top w:w="17" w:type="dxa"/>
              <w:left w:w="108" w:type="dxa"/>
              <w:bottom w:w="17" w:type="dxa"/>
              <w:right w:w="108" w:type="dxa"/>
            </w:tcMar>
          </w:tcPr>
          <w:p w14:paraId="73B2D2A6" w14:textId="77777777" w:rsidR="00C446AA" w:rsidRPr="00101C3F" w:rsidRDefault="00C446AA" w:rsidP="00DA35D6">
            <w:pPr>
              <w:keepNext/>
              <w:suppressAutoHyphens/>
              <w:ind w:right="33"/>
              <w:jc w:val="right"/>
              <w:rPr>
                <w:sz w:val="16"/>
                <w:szCs w:val="16"/>
                <w:lang w:val="fr-CA"/>
              </w:rPr>
            </w:pPr>
            <w:r w:rsidRPr="00101C3F">
              <w:rPr>
                <w:color w:val="000000" w:themeColor="text1"/>
                <w:sz w:val="16"/>
                <w:szCs w:val="16"/>
                <w:lang w:val="fr-CA"/>
              </w:rPr>
              <w:t>592 464</w:t>
            </w:r>
          </w:p>
        </w:tc>
      </w:tr>
      <w:tr w:rsidR="00C446AA" w:rsidRPr="00101C3F" w14:paraId="33903A9F" w14:textId="77777777" w:rsidTr="00693FC1">
        <w:trPr>
          <w:trHeight w:val="22"/>
        </w:trPr>
        <w:tc>
          <w:tcPr>
            <w:tcW w:w="4155" w:type="pct"/>
            <w:gridSpan w:val="4"/>
            <w:shd w:val="clear" w:color="auto" w:fill="auto"/>
            <w:tcMar>
              <w:top w:w="17" w:type="dxa"/>
              <w:left w:w="108" w:type="dxa"/>
              <w:bottom w:w="17" w:type="dxa"/>
              <w:right w:w="108" w:type="dxa"/>
            </w:tcMar>
          </w:tcPr>
          <w:p w14:paraId="20B918CE" w14:textId="77777777" w:rsidR="00C446AA" w:rsidRPr="00101C3F" w:rsidRDefault="00C446AA" w:rsidP="00DA35D6">
            <w:pPr>
              <w:keepNext/>
              <w:suppressAutoHyphens/>
              <w:ind w:right="116"/>
              <w:jc w:val="left"/>
              <w:rPr>
                <w:b/>
                <w:bCs/>
                <w:sz w:val="16"/>
                <w:szCs w:val="16"/>
                <w:lang w:val="fr-CA"/>
              </w:rPr>
            </w:pPr>
            <w:r w:rsidRPr="00101C3F">
              <w:rPr>
                <w:sz w:val="16"/>
                <w:szCs w:val="16"/>
                <w:lang w:val="fr-CA"/>
              </w:rPr>
              <w:t>Niveau de référence des HFC révisé</w:t>
            </w:r>
          </w:p>
        </w:tc>
        <w:tc>
          <w:tcPr>
            <w:tcW w:w="845" w:type="pct"/>
            <w:shd w:val="clear" w:color="auto" w:fill="auto"/>
          </w:tcPr>
          <w:p w14:paraId="77F9571F" w14:textId="77777777" w:rsidR="00C446AA" w:rsidRPr="00101C3F" w:rsidRDefault="00C446AA" w:rsidP="00DA35D6">
            <w:pPr>
              <w:keepNext/>
              <w:suppressAutoHyphens/>
              <w:ind w:right="116"/>
              <w:jc w:val="right"/>
              <w:rPr>
                <w:b/>
                <w:bCs/>
                <w:sz w:val="16"/>
                <w:szCs w:val="16"/>
                <w:lang w:val="fr-CA"/>
              </w:rPr>
            </w:pPr>
            <w:r w:rsidRPr="00101C3F">
              <w:rPr>
                <w:sz w:val="16"/>
                <w:szCs w:val="16"/>
                <w:lang w:val="fr-CA"/>
              </w:rPr>
              <w:t>741 515</w:t>
            </w:r>
          </w:p>
        </w:tc>
      </w:tr>
    </w:tbl>
    <w:p w14:paraId="3F25B111" w14:textId="77777777" w:rsidR="00C446AA" w:rsidRPr="00101C3F" w:rsidRDefault="00C446AA" w:rsidP="00C446AA">
      <w:pPr>
        <w:jc w:val="center"/>
        <w:rPr>
          <w:sz w:val="16"/>
          <w:szCs w:val="16"/>
          <w:lang w:val="fr-CA"/>
        </w:rPr>
      </w:pP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673"/>
        <w:gridCol w:w="2934"/>
      </w:tblGrid>
      <w:tr w:rsidR="00C446AA" w:rsidRPr="00101C3F" w14:paraId="2D767000" w14:textId="77777777" w:rsidTr="00693FC1">
        <w:trPr>
          <w:trHeight w:val="22"/>
        </w:trPr>
        <w:tc>
          <w:tcPr>
            <w:tcW w:w="5000" w:type="pct"/>
            <w:gridSpan w:val="2"/>
            <w:shd w:val="clear" w:color="auto" w:fill="auto"/>
            <w:tcMar>
              <w:top w:w="17" w:type="dxa"/>
              <w:left w:w="108" w:type="dxa"/>
              <w:bottom w:w="17" w:type="dxa"/>
              <w:right w:w="108" w:type="dxa"/>
            </w:tcMar>
          </w:tcPr>
          <w:p w14:paraId="2406A1B5" w14:textId="77777777" w:rsidR="00C446AA" w:rsidRPr="00101C3F" w:rsidRDefault="00C446AA" w:rsidP="00DA35D6">
            <w:pPr>
              <w:keepNext/>
              <w:suppressAutoHyphens/>
              <w:ind w:right="116"/>
              <w:jc w:val="left"/>
              <w:rPr>
                <w:sz w:val="16"/>
                <w:szCs w:val="16"/>
                <w:lang w:val="fr-CA"/>
              </w:rPr>
            </w:pPr>
            <w:r w:rsidRPr="00101C3F">
              <w:rPr>
                <w:b/>
                <w:bCs/>
                <w:sz w:val="16"/>
                <w:szCs w:val="16"/>
                <w:lang w:val="fr-CA"/>
              </w:rPr>
              <w:t>CONSOMMATION DE HFC ÉLIGIBLE AU FINANCEMENT</w:t>
            </w:r>
          </w:p>
        </w:tc>
      </w:tr>
      <w:tr w:rsidR="00C446AA" w:rsidRPr="00101C3F" w14:paraId="0330BABB" w14:textId="77777777" w:rsidTr="00693FC1">
        <w:trPr>
          <w:trHeight w:val="22"/>
        </w:trPr>
        <w:tc>
          <w:tcPr>
            <w:tcW w:w="3473" w:type="pct"/>
            <w:shd w:val="clear" w:color="auto" w:fill="auto"/>
            <w:tcMar>
              <w:top w:w="17" w:type="dxa"/>
              <w:left w:w="108" w:type="dxa"/>
              <w:bottom w:w="17" w:type="dxa"/>
              <w:right w:w="108" w:type="dxa"/>
            </w:tcMar>
          </w:tcPr>
          <w:p w14:paraId="33B38246" w14:textId="77777777" w:rsidR="00C446AA" w:rsidRPr="00101C3F" w:rsidRDefault="00C446AA" w:rsidP="00DA35D6">
            <w:pPr>
              <w:keepNext/>
              <w:suppressAutoHyphens/>
              <w:ind w:right="55"/>
              <w:jc w:val="left"/>
              <w:rPr>
                <w:sz w:val="16"/>
                <w:szCs w:val="16"/>
                <w:lang w:val="fr-CA"/>
              </w:rPr>
            </w:pPr>
            <w:r w:rsidRPr="00101C3F">
              <w:rPr>
                <w:sz w:val="16"/>
                <w:szCs w:val="16"/>
                <w:lang w:val="fr-CA"/>
              </w:rPr>
              <w:t>Point de départ des réductions cumulées durables</w:t>
            </w:r>
          </w:p>
        </w:tc>
        <w:tc>
          <w:tcPr>
            <w:tcW w:w="1527" w:type="pct"/>
            <w:shd w:val="clear" w:color="auto" w:fill="auto"/>
            <w:vAlign w:val="center"/>
          </w:tcPr>
          <w:p w14:paraId="08997BD8" w14:textId="77777777" w:rsidR="00C446AA" w:rsidRPr="00101C3F" w:rsidRDefault="00C446AA" w:rsidP="00DA35D6">
            <w:pPr>
              <w:keepNext/>
              <w:suppressAutoHyphens/>
              <w:ind w:right="116"/>
              <w:jc w:val="right"/>
              <w:rPr>
                <w:b/>
                <w:bCs/>
                <w:sz w:val="16"/>
                <w:szCs w:val="16"/>
                <w:lang w:val="fr-CA"/>
              </w:rPr>
            </w:pPr>
            <w:r w:rsidRPr="00101C3F">
              <w:rPr>
                <w:sz w:val="16"/>
                <w:szCs w:val="16"/>
                <w:lang w:val="fr-CA"/>
              </w:rPr>
              <w:t xml:space="preserve">s.o. </w:t>
            </w:r>
          </w:p>
        </w:tc>
      </w:tr>
      <w:tr w:rsidR="00C446AA" w:rsidRPr="00101C3F" w14:paraId="4A962693" w14:textId="77777777" w:rsidTr="00693FC1">
        <w:trPr>
          <w:trHeight w:val="22"/>
        </w:trPr>
        <w:tc>
          <w:tcPr>
            <w:tcW w:w="3473" w:type="pct"/>
            <w:shd w:val="clear" w:color="auto" w:fill="auto"/>
            <w:tcMar>
              <w:top w:w="17" w:type="dxa"/>
              <w:left w:w="108" w:type="dxa"/>
              <w:bottom w:w="17" w:type="dxa"/>
              <w:right w:w="108" w:type="dxa"/>
            </w:tcMar>
          </w:tcPr>
          <w:p w14:paraId="7F784051" w14:textId="77777777" w:rsidR="00C446AA" w:rsidRPr="00101C3F" w:rsidRDefault="00C446AA" w:rsidP="00DA35D6">
            <w:pPr>
              <w:keepNext/>
              <w:suppressAutoHyphens/>
              <w:ind w:right="55"/>
              <w:jc w:val="left"/>
              <w:rPr>
                <w:b/>
                <w:bCs/>
                <w:sz w:val="16"/>
                <w:szCs w:val="16"/>
                <w:lang w:val="fr-CA"/>
              </w:rPr>
            </w:pPr>
            <w:r w:rsidRPr="00101C3F">
              <w:rPr>
                <w:sz w:val="16"/>
                <w:szCs w:val="16"/>
                <w:lang w:val="fr-CA"/>
              </w:rPr>
              <w:t>Projets d</w:t>
            </w:r>
            <w:r w:rsidR="00D76C7B" w:rsidRPr="00101C3F">
              <w:rPr>
                <w:sz w:val="16"/>
                <w:szCs w:val="16"/>
                <w:lang w:val="fr-CA"/>
              </w:rPr>
              <w:t>’</w:t>
            </w:r>
            <w:r w:rsidRPr="00101C3F">
              <w:rPr>
                <w:sz w:val="16"/>
                <w:szCs w:val="16"/>
                <w:lang w:val="fr-CA"/>
              </w:rPr>
              <w:t>investissement pour l’élimination des HFC déjà approuvés</w:t>
            </w:r>
          </w:p>
        </w:tc>
        <w:tc>
          <w:tcPr>
            <w:tcW w:w="1527" w:type="pct"/>
            <w:shd w:val="clear" w:color="auto" w:fill="auto"/>
          </w:tcPr>
          <w:p w14:paraId="43485FF6" w14:textId="77777777" w:rsidR="00C446AA" w:rsidRPr="00101C3F" w:rsidRDefault="00C446AA" w:rsidP="00DA35D6">
            <w:pPr>
              <w:keepNext/>
              <w:suppressAutoHyphens/>
              <w:ind w:right="116"/>
              <w:jc w:val="right"/>
              <w:rPr>
                <w:b/>
                <w:bCs/>
                <w:sz w:val="16"/>
                <w:szCs w:val="16"/>
                <w:lang w:val="fr-CA"/>
              </w:rPr>
            </w:pPr>
            <w:r w:rsidRPr="00101C3F">
              <w:rPr>
                <w:sz w:val="16"/>
                <w:szCs w:val="16"/>
                <w:lang w:val="fr-CA"/>
              </w:rPr>
              <w:t>Non</w:t>
            </w:r>
          </w:p>
        </w:tc>
      </w:tr>
      <w:tr w:rsidR="00C446AA" w:rsidRPr="00101C3F" w14:paraId="3E2AB196" w14:textId="77777777" w:rsidTr="00693FC1">
        <w:trPr>
          <w:trHeight w:val="221"/>
        </w:trPr>
        <w:tc>
          <w:tcPr>
            <w:tcW w:w="3473" w:type="pct"/>
            <w:shd w:val="clear" w:color="auto" w:fill="auto"/>
            <w:tcMar>
              <w:top w:w="17" w:type="dxa"/>
              <w:left w:w="108" w:type="dxa"/>
              <w:bottom w:w="17" w:type="dxa"/>
              <w:right w:w="108" w:type="dxa"/>
            </w:tcMar>
          </w:tcPr>
          <w:p w14:paraId="7D52B6CE" w14:textId="77777777" w:rsidR="00C446AA" w:rsidRPr="00101C3F" w:rsidRDefault="00C446AA" w:rsidP="00B43B50">
            <w:pPr>
              <w:keepNext/>
              <w:suppressAutoHyphens/>
              <w:ind w:right="172"/>
              <w:jc w:val="left"/>
              <w:rPr>
                <w:sz w:val="16"/>
                <w:szCs w:val="16"/>
                <w:lang w:val="fr-CA"/>
              </w:rPr>
            </w:pPr>
            <w:r w:rsidRPr="00101C3F">
              <w:rPr>
                <w:sz w:val="16"/>
                <w:szCs w:val="16"/>
                <w:lang w:val="fr-CA"/>
              </w:rPr>
              <w:t>Réductions cumulées des projets déjà approuvés (tonnes eq</w:t>
            </w:r>
            <w:r w:rsidR="000D75D8" w:rsidRPr="00101C3F">
              <w:rPr>
                <w:sz w:val="16"/>
                <w:szCs w:val="16"/>
                <w:lang w:val="fr-CA"/>
              </w:rPr>
              <w:t> </w:t>
            </w:r>
            <w:r w:rsidR="00B43B50" w:rsidRPr="00101C3F">
              <w:rPr>
                <w:sz w:val="16"/>
                <w:szCs w:val="16"/>
                <w:lang w:val="fr-CA"/>
              </w:rPr>
              <w:t>CO</w:t>
            </w:r>
            <w:r w:rsidR="00B43B50" w:rsidRPr="00101C3F">
              <w:rPr>
                <w:sz w:val="16"/>
                <w:szCs w:val="16"/>
                <w:vertAlign w:val="subscript"/>
                <w:lang w:val="fr-CA"/>
              </w:rPr>
              <w:t>2</w:t>
            </w:r>
            <w:r w:rsidRPr="00101C3F">
              <w:rPr>
                <w:sz w:val="16"/>
                <w:szCs w:val="16"/>
                <w:lang w:val="fr-CA"/>
              </w:rPr>
              <w:t>)</w:t>
            </w:r>
          </w:p>
        </w:tc>
        <w:tc>
          <w:tcPr>
            <w:tcW w:w="1527" w:type="pct"/>
            <w:shd w:val="clear" w:color="auto" w:fill="auto"/>
          </w:tcPr>
          <w:p w14:paraId="693C0222" w14:textId="77777777" w:rsidR="00C446AA" w:rsidRPr="00101C3F" w:rsidRDefault="00C446AA" w:rsidP="00DA35D6">
            <w:pPr>
              <w:ind w:right="116"/>
              <w:jc w:val="right"/>
              <w:rPr>
                <w:sz w:val="16"/>
                <w:szCs w:val="16"/>
                <w:lang w:val="fr-CA"/>
              </w:rPr>
            </w:pPr>
            <w:r w:rsidRPr="00101C3F">
              <w:rPr>
                <w:sz w:val="16"/>
                <w:szCs w:val="16"/>
                <w:lang w:val="fr-CA"/>
              </w:rPr>
              <w:t>s.o.</w:t>
            </w:r>
          </w:p>
        </w:tc>
      </w:tr>
    </w:tbl>
    <w:p w14:paraId="06EB9C2A" w14:textId="77777777" w:rsidR="00C446AA" w:rsidRPr="00101C3F" w:rsidRDefault="00C446AA" w:rsidP="00C446AA">
      <w:pPr>
        <w:jc w:val="center"/>
        <w:rPr>
          <w:sz w:val="16"/>
          <w:szCs w:val="16"/>
          <w:lang w:val="fr-CA"/>
        </w:rPr>
      </w:pPr>
    </w:p>
    <w:tbl>
      <w:tblPr>
        <w:tblStyle w:val="TableGrid"/>
        <w:tblW w:w="5035" w:type="pct"/>
        <w:tblLayout w:type="fixed"/>
        <w:tblLook w:val="04A0" w:firstRow="1" w:lastRow="0" w:firstColumn="1" w:lastColumn="0" w:noHBand="0" w:noVBand="1"/>
      </w:tblPr>
      <w:tblGrid>
        <w:gridCol w:w="1523"/>
        <w:gridCol w:w="1034"/>
        <w:gridCol w:w="1279"/>
        <w:gridCol w:w="810"/>
        <w:gridCol w:w="810"/>
        <w:gridCol w:w="810"/>
        <w:gridCol w:w="810"/>
        <w:gridCol w:w="810"/>
        <w:gridCol w:w="810"/>
        <w:gridCol w:w="875"/>
      </w:tblGrid>
      <w:tr w:rsidR="00C446AA" w:rsidRPr="00101C3F" w14:paraId="281F7661" w14:textId="77777777" w:rsidTr="00693FC1">
        <w:trPr>
          <w:trHeight w:val="216"/>
        </w:trPr>
        <w:tc>
          <w:tcPr>
            <w:tcW w:w="2004" w:type="pct"/>
            <w:gridSpan w:val="3"/>
            <w:shd w:val="clear" w:color="auto" w:fill="auto"/>
            <w:tcMar>
              <w:left w:w="72" w:type="dxa"/>
              <w:right w:w="72" w:type="dxa"/>
            </w:tcMar>
          </w:tcPr>
          <w:p w14:paraId="17D2B47A" w14:textId="77777777" w:rsidR="00C446AA" w:rsidRPr="00101C3F" w:rsidRDefault="00C446AA" w:rsidP="00DA35D6">
            <w:pPr>
              <w:jc w:val="left"/>
              <w:rPr>
                <w:b/>
                <w:sz w:val="16"/>
                <w:szCs w:val="16"/>
                <w:lang w:val="fr-CA"/>
              </w:rPr>
            </w:pPr>
            <w:r w:rsidRPr="00101C3F">
              <w:rPr>
                <w:b/>
                <w:sz w:val="16"/>
                <w:szCs w:val="16"/>
                <w:lang w:val="fr-CA"/>
              </w:rPr>
              <w:t>DONNÉES DU PROJET COMME CONVENU</w:t>
            </w:r>
          </w:p>
        </w:tc>
        <w:tc>
          <w:tcPr>
            <w:tcW w:w="423" w:type="pct"/>
            <w:shd w:val="clear" w:color="auto" w:fill="auto"/>
            <w:tcMar>
              <w:left w:w="72" w:type="dxa"/>
              <w:right w:w="72" w:type="dxa"/>
            </w:tcMar>
            <w:vAlign w:val="center"/>
          </w:tcPr>
          <w:p w14:paraId="09626F29" w14:textId="77777777" w:rsidR="00C446AA" w:rsidRPr="00101C3F" w:rsidRDefault="00C446AA" w:rsidP="00DA35D6">
            <w:pPr>
              <w:jc w:val="center"/>
              <w:rPr>
                <w:b/>
                <w:sz w:val="16"/>
                <w:szCs w:val="16"/>
                <w:lang w:val="fr-CA"/>
              </w:rPr>
            </w:pPr>
            <w:r w:rsidRPr="00101C3F">
              <w:rPr>
                <w:b/>
                <w:sz w:val="16"/>
                <w:szCs w:val="16"/>
                <w:lang w:val="fr-CA"/>
              </w:rPr>
              <w:t>2024*</w:t>
            </w:r>
          </w:p>
        </w:tc>
        <w:tc>
          <w:tcPr>
            <w:tcW w:w="423" w:type="pct"/>
            <w:shd w:val="clear" w:color="auto" w:fill="auto"/>
            <w:tcMar>
              <w:left w:w="72" w:type="dxa"/>
              <w:right w:w="72" w:type="dxa"/>
            </w:tcMar>
            <w:vAlign w:val="center"/>
          </w:tcPr>
          <w:p w14:paraId="204F2C46" w14:textId="77777777" w:rsidR="00C446AA" w:rsidRPr="00101C3F" w:rsidRDefault="00C446AA" w:rsidP="00DA35D6">
            <w:pPr>
              <w:jc w:val="center"/>
              <w:rPr>
                <w:b/>
                <w:sz w:val="16"/>
                <w:szCs w:val="16"/>
                <w:lang w:val="fr-CA"/>
              </w:rPr>
            </w:pPr>
            <w:r w:rsidRPr="00101C3F">
              <w:rPr>
                <w:b/>
                <w:sz w:val="16"/>
                <w:szCs w:val="16"/>
                <w:lang w:val="fr-CA"/>
              </w:rPr>
              <w:t>2025</w:t>
            </w:r>
          </w:p>
        </w:tc>
        <w:tc>
          <w:tcPr>
            <w:tcW w:w="423" w:type="pct"/>
            <w:tcMar>
              <w:left w:w="72" w:type="dxa"/>
              <w:right w:w="72" w:type="dxa"/>
            </w:tcMar>
            <w:vAlign w:val="center"/>
          </w:tcPr>
          <w:p w14:paraId="18622BA2" w14:textId="77777777" w:rsidR="00C446AA" w:rsidRPr="00101C3F" w:rsidRDefault="00C446AA" w:rsidP="00DA35D6">
            <w:pPr>
              <w:jc w:val="center"/>
              <w:rPr>
                <w:b/>
                <w:sz w:val="16"/>
                <w:szCs w:val="16"/>
                <w:lang w:val="fr-CA"/>
              </w:rPr>
            </w:pPr>
            <w:r w:rsidRPr="00101C3F">
              <w:rPr>
                <w:b/>
                <w:sz w:val="16"/>
                <w:szCs w:val="16"/>
                <w:lang w:val="fr-CA"/>
              </w:rPr>
              <w:t>2026</w:t>
            </w:r>
          </w:p>
        </w:tc>
        <w:tc>
          <w:tcPr>
            <w:tcW w:w="423" w:type="pct"/>
            <w:tcMar>
              <w:left w:w="72" w:type="dxa"/>
              <w:right w:w="72" w:type="dxa"/>
            </w:tcMar>
            <w:vAlign w:val="center"/>
          </w:tcPr>
          <w:p w14:paraId="0930B428" w14:textId="77777777" w:rsidR="00C446AA" w:rsidRPr="00101C3F" w:rsidRDefault="00C446AA" w:rsidP="00DA35D6">
            <w:pPr>
              <w:jc w:val="center"/>
              <w:rPr>
                <w:b/>
                <w:sz w:val="16"/>
                <w:szCs w:val="16"/>
                <w:lang w:val="fr-CA"/>
              </w:rPr>
            </w:pPr>
            <w:r w:rsidRPr="00101C3F">
              <w:rPr>
                <w:b/>
                <w:sz w:val="16"/>
                <w:szCs w:val="16"/>
                <w:lang w:val="fr-CA"/>
              </w:rPr>
              <w:t>2027</w:t>
            </w:r>
          </w:p>
        </w:tc>
        <w:tc>
          <w:tcPr>
            <w:tcW w:w="423" w:type="pct"/>
            <w:tcMar>
              <w:left w:w="72" w:type="dxa"/>
              <w:right w:w="72" w:type="dxa"/>
            </w:tcMar>
          </w:tcPr>
          <w:p w14:paraId="2C7C0EE4" w14:textId="77777777" w:rsidR="00C446AA" w:rsidRPr="00101C3F" w:rsidRDefault="00C446AA" w:rsidP="00DA35D6">
            <w:pPr>
              <w:jc w:val="center"/>
              <w:rPr>
                <w:b/>
                <w:sz w:val="16"/>
                <w:szCs w:val="16"/>
                <w:lang w:val="fr-CA"/>
              </w:rPr>
            </w:pPr>
            <w:r w:rsidRPr="00101C3F">
              <w:rPr>
                <w:b/>
                <w:sz w:val="16"/>
                <w:szCs w:val="16"/>
                <w:lang w:val="fr-CA"/>
              </w:rPr>
              <w:t>2028</w:t>
            </w:r>
          </w:p>
        </w:tc>
        <w:tc>
          <w:tcPr>
            <w:tcW w:w="423" w:type="pct"/>
            <w:tcMar>
              <w:left w:w="72" w:type="dxa"/>
              <w:right w:w="72" w:type="dxa"/>
            </w:tcMar>
          </w:tcPr>
          <w:p w14:paraId="2E5408B0" w14:textId="77777777" w:rsidR="00C446AA" w:rsidRPr="00101C3F" w:rsidRDefault="00C446AA" w:rsidP="00DA35D6">
            <w:pPr>
              <w:jc w:val="center"/>
              <w:rPr>
                <w:b/>
                <w:sz w:val="16"/>
                <w:szCs w:val="16"/>
                <w:lang w:val="fr-CA"/>
              </w:rPr>
            </w:pPr>
            <w:r w:rsidRPr="00101C3F">
              <w:rPr>
                <w:b/>
                <w:sz w:val="16"/>
                <w:szCs w:val="16"/>
                <w:lang w:val="fr-CA"/>
              </w:rPr>
              <w:t>2029</w:t>
            </w:r>
          </w:p>
        </w:tc>
        <w:tc>
          <w:tcPr>
            <w:tcW w:w="457" w:type="pct"/>
            <w:shd w:val="clear" w:color="auto" w:fill="auto"/>
            <w:tcMar>
              <w:left w:w="72" w:type="dxa"/>
              <w:right w:w="72" w:type="dxa"/>
            </w:tcMar>
            <w:vAlign w:val="center"/>
          </w:tcPr>
          <w:p w14:paraId="68DE02D4" w14:textId="77777777" w:rsidR="00C446AA" w:rsidRPr="00101C3F" w:rsidRDefault="00C446AA" w:rsidP="00DA35D6">
            <w:pPr>
              <w:jc w:val="center"/>
              <w:rPr>
                <w:b/>
                <w:sz w:val="16"/>
                <w:szCs w:val="16"/>
                <w:lang w:val="fr-CA"/>
              </w:rPr>
            </w:pPr>
            <w:r w:rsidRPr="00101C3F">
              <w:rPr>
                <w:b/>
                <w:sz w:val="16"/>
                <w:szCs w:val="16"/>
                <w:lang w:val="fr-CA"/>
              </w:rPr>
              <w:t>Total</w:t>
            </w:r>
          </w:p>
        </w:tc>
      </w:tr>
      <w:tr w:rsidR="00C446AA" w:rsidRPr="00101C3F" w14:paraId="3A31EA49" w14:textId="77777777" w:rsidTr="00693FC1">
        <w:trPr>
          <w:trHeight w:val="290"/>
        </w:trPr>
        <w:tc>
          <w:tcPr>
            <w:tcW w:w="796" w:type="pct"/>
            <w:vMerge w:val="restart"/>
            <w:shd w:val="clear" w:color="auto" w:fill="auto"/>
            <w:tcMar>
              <w:left w:w="72" w:type="dxa"/>
              <w:right w:w="72" w:type="dxa"/>
            </w:tcMar>
            <w:vAlign w:val="center"/>
          </w:tcPr>
          <w:p w14:paraId="5A0D2846" w14:textId="77777777" w:rsidR="00C446AA" w:rsidRPr="00101C3F" w:rsidRDefault="00C446AA" w:rsidP="00B43B50">
            <w:pPr>
              <w:tabs>
                <w:tab w:val="left" w:pos="8280"/>
              </w:tabs>
              <w:spacing w:after="60"/>
              <w:ind w:right="-48"/>
              <w:jc w:val="left"/>
              <w:rPr>
                <w:sz w:val="16"/>
                <w:szCs w:val="16"/>
                <w:lang w:val="fr-CA"/>
              </w:rPr>
            </w:pPr>
            <w:r w:rsidRPr="00101C3F">
              <w:rPr>
                <w:sz w:val="16"/>
                <w:szCs w:val="16"/>
                <w:lang w:val="fr-CA"/>
              </w:rPr>
              <w:t xml:space="preserve">Consommation (tonnes </w:t>
            </w:r>
            <w:r w:rsidR="00B43B50" w:rsidRPr="00101C3F">
              <w:rPr>
                <w:sz w:val="16"/>
                <w:szCs w:val="16"/>
                <w:lang w:val="fr-CA"/>
              </w:rPr>
              <w:t>eq</w:t>
            </w:r>
            <w:r w:rsidR="00D76C7B" w:rsidRPr="00101C3F">
              <w:rPr>
                <w:sz w:val="16"/>
                <w:szCs w:val="16"/>
                <w:lang w:val="fr-CA"/>
              </w:rPr>
              <w:t> </w:t>
            </w:r>
            <w:r w:rsidRPr="00101C3F">
              <w:rPr>
                <w:sz w:val="16"/>
                <w:szCs w:val="16"/>
                <w:lang w:val="fr-CA"/>
              </w:rPr>
              <w:t>CO</w:t>
            </w:r>
            <w:r w:rsidRPr="00101C3F">
              <w:rPr>
                <w:sz w:val="16"/>
                <w:szCs w:val="16"/>
                <w:vertAlign w:val="subscript"/>
                <w:lang w:val="fr-CA"/>
              </w:rPr>
              <w:t>2</w:t>
            </w:r>
            <w:r w:rsidRPr="00101C3F">
              <w:rPr>
                <w:sz w:val="16"/>
                <w:szCs w:val="16"/>
                <w:lang w:val="fr-CA"/>
              </w:rPr>
              <w:t>)</w:t>
            </w:r>
          </w:p>
        </w:tc>
        <w:tc>
          <w:tcPr>
            <w:tcW w:w="1208" w:type="pct"/>
            <w:gridSpan w:val="2"/>
            <w:shd w:val="clear" w:color="auto" w:fill="auto"/>
            <w:tcMar>
              <w:left w:w="72" w:type="dxa"/>
              <w:right w:w="72" w:type="dxa"/>
            </w:tcMar>
            <w:vAlign w:val="bottom"/>
          </w:tcPr>
          <w:p w14:paraId="45CEF8BF" w14:textId="77777777" w:rsidR="00C446AA" w:rsidRPr="00101C3F" w:rsidRDefault="00C446AA" w:rsidP="00DA35D6">
            <w:pPr>
              <w:tabs>
                <w:tab w:val="left" w:pos="8280"/>
              </w:tabs>
              <w:spacing w:after="60"/>
              <w:ind w:right="-108"/>
              <w:jc w:val="left"/>
              <w:rPr>
                <w:sz w:val="16"/>
                <w:szCs w:val="16"/>
                <w:lang w:val="fr-CA"/>
              </w:rPr>
            </w:pPr>
            <w:r w:rsidRPr="00101C3F">
              <w:rPr>
                <w:sz w:val="16"/>
                <w:szCs w:val="16"/>
                <w:lang w:val="fr-CA"/>
              </w:rPr>
              <w:t>Limites du Protocole de Montréal</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30297FC5" w14:textId="77777777" w:rsidR="00C446AA" w:rsidRPr="00101C3F" w:rsidRDefault="00C446AA" w:rsidP="00DA35D6">
            <w:pPr>
              <w:tabs>
                <w:tab w:val="left" w:pos="8280"/>
              </w:tabs>
              <w:spacing w:after="60"/>
              <w:jc w:val="right"/>
              <w:rPr>
                <w:sz w:val="16"/>
                <w:szCs w:val="16"/>
                <w:lang w:val="fr-CA"/>
              </w:rPr>
            </w:pPr>
            <w:r w:rsidRPr="00101C3F">
              <w:rPr>
                <w:color w:val="000000"/>
                <w:sz w:val="16"/>
                <w:szCs w:val="16"/>
                <w:lang w:val="fr-CA"/>
              </w:rPr>
              <w:t>475 254</w:t>
            </w:r>
          </w:p>
        </w:tc>
        <w:tc>
          <w:tcPr>
            <w:tcW w:w="42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43176DE0" w14:textId="77777777" w:rsidR="00C446AA" w:rsidRPr="00101C3F" w:rsidRDefault="00C446AA" w:rsidP="00DA35D6">
            <w:pPr>
              <w:tabs>
                <w:tab w:val="left" w:pos="8280"/>
              </w:tabs>
              <w:spacing w:after="60"/>
              <w:jc w:val="right"/>
              <w:rPr>
                <w:sz w:val="16"/>
                <w:szCs w:val="16"/>
                <w:lang w:val="fr-CA"/>
              </w:rPr>
            </w:pPr>
            <w:r w:rsidRPr="00101C3F">
              <w:rPr>
                <w:color w:val="000000"/>
                <w:sz w:val="16"/>
                <w:szCs w:val="16"/>
                <w:lang w:val="fr-CA"/>
              </w:rPr>
              <w:t>475 254</w:t>
            </w:r>
          </w:p>
        </w:tc>
        <w:tc>
          <w:tcPr>
            <w:tcW w:w="42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74DF04E3" w14:textId="77777777" w:rsidR="00C446AA" w:rsidRPr="00101C3F" w:rsidRDefault="00C446AA" w:rsidP="00DA35D6">
            <w:pPr>
              <w:tabs>
                <w:tab w:val="left" w:pos="8280"/>
              </w:tabs>
              <w:spacing w:after="60"/>
              <w:jc w:val="right"/>
              <w:rPr>
                <w:sz w:val="16"/>
                <w:szCs w:val="16"/>
                <w:lang w:val="fr-CA"/>
              </w:rPr>
            </w:pPr>
            <w:r w:rsidRPr="00101C3F">
              <w:rPr>
                <w:color w:val="000000"/>
                <w:sz w:val="16"/>
                <w:szCs w:val="16"/>
                <w:lang w:val="fr-CA"/>
              </w:rPr>
              <w:t>475 254</w:t>
            </w:r>
          </w:p>
        </w:tc>
        <w:tc>
          <w:tcPr>
            <w:tcW w:w="42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ACB627D" w14:textId="77777777" w:rsidR="00C446AA" w:rsidRPr="00101C3F" w:rsidRDefault="00C446AA" w:rsidP="00DA35D6">
            <w:pPr>
              <w:tabs>
                <w:tab w:val="left" w:pos="8280"/>
              </w:tabs>
              <w:spacing w:after="60"/>
              <w:jc w:val="right"/>
              <w:rPr>
                <w:sz w:val="16"/>
                <w:szCs w:val="16"/>
                <w:lang w:val="fr-CA"/>
              </w:rPr>
            </w:pPr>
            <w:r w:rsidRPr="00101C3F">
              <w:rPr>
                <w:color w:val="000000"/>
                <w:sz w:val="16"/>
                <w:szCs w:val="16"/>
                <w:lang w:val="fr-CA"/>
              </w:rPr>
              <w:t>475 254</w:t>
            </w:r>
          </w:p>
        </w:tc>
        <w:tc>
          <w:tcPr>
            <w:tcW w:w="42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578E3026" w14:textId="77777777" w:rsidR="00C446AA" w:rsidRPr="00101C3F" w:rsidRDefault="00C446AA" w:rsidP="00DA35D6">
            <w:pPr>
              <w:tabs>
                <w:tab w:val="left" w:pos="8280"/>
              </w:tabs>
              <w:spacing w:after="60"/>
              <w:jc w:val="right"/>
              <w:rPr>
                <w:sz w:val="16"/>
                <w:szCs w:val="16"/>
                <w:lang w:val="fr-CA"/>
              </w:rPr>
            </w:pPr>
            <w:r w:rsidRPr="00101C3F">
              <w:rPr>
                <w:color w:val="000000"/>
                <w:sz w:val="16"/>
                <w:szCs w:val="16"/>
                <w:lang w:val="fr-CA"/>
              </w:rPr>
              <w:t>475 254</w:t>
            </w:r>
          </w:p>
        </w:tc>
        <w:tc>
          <w:tcPr>
            <w:tcW w:w="42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04D9FA60" w14:textId="77777777" w:rsidR="00C446AA" w:rsidRPr="00101C3F" w:rsidRDefault="00C446AA" w:rsidP="00DA35D6">
            <w:pPr>
              <w:tabs>
                <w:tab w:val="left" w:pos="8280"/>
              </w:tabs>
              <w:spacing w:after="60"/>
              <w:jc w:val="right"/>
              <w:rPr>
                <w:sz w:val="16"/>
                <w:szCs w:val="16"/>
                <w:lang w:val="fr-CA"/>
              </w:rPr>
            </w:pPr>
            <w:r w:rsidRPr="00101C3F">
              <w:rPr>
                <w:color w:val="000000"/>
                <w:sz w:val="16"/>
                <w:szCs w:val="16"/>
                <w:lang w:val="fr-CA"/>
              </w:rPr>
              <w:t>427 729</w:t>
            </w:r>
          </w:p>
        </w:tc>
        <w:tc>
          <w:tcPr>
            <w:tcW w:w="457" w:type="pct"/>
            <w:tcMar>
              <w:left w:w="72" w:type="dxa"/>
              <w:right w:w="72" w:type="dxa"/>
            </w:tcMar>
          </w:tcPr>
          <w:p w14:paraId="3966DCD0"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s.o.</w:t>
            </w:r>
          </w:p>
        </w:tc>
      </w:tr>
      <w:tr w:rsidR="00C446AA" w:rsidRPr="00101C3F" w14:paraId="0D5E0B81" w14:textId="77777777" w:rsidTr="00693FC1">
        <w:trPr>
          <w:trHeight w:val="290"/>
        </w:trPr>
        <w:tc>
          <w:tcPr>
            <w:tcW w:w="796" w:type="pct"/>
            <w:vMerge/>
            <w:shd w:val="clear" w:color="auto" w:fill="auto"/>
            <w:tcMar>
              <w:left w:w="72" w:type="dxa"/>
              <w:right w:w="72" w:type="dxa"/>
            </w:tcMar>
          </w:tcPr>
          <w:p w14:paraId="27F5BA61" w14:textId="77777777" w:rsidR="00C446AA" w:rsidRPr="00101C3F" w:rsidRDefault="00C446AA" w:rsidP="00DA35D6">
            <w:pPr>
              <w:tabs>
                <w:tab w:val="left" w:pos="8280"/>
              </w:tabs>
              <w:spacing w:after="60"/>
              <w:ind w:right="-48"/>
              <w:jc w:val="left"/>
              <w:rPr>
                <w:sz w:val="16"/>
                <w:szCs w:val="16"/>
                <w:lang w:val="fr-CA"/>
              </w:rPr>
            </w:pPr>
          </w:p>
        </w:tc>
        <w:tc>
          <w:tcPr>
            <w:tcW w:w="1208" w:type="pct"/>
            <w:gridSpan w:val="2"/>
            <w:shd w:val="clear" w:color="auto" w:fill="auto"/>
            <w:tcMar>
              <w:left w:w="72" w:type="dxa"/>
              <w:right w:w="72" w:type="dxa"/>
            </w:tcMar>
            <w:vAlign w:val="bottom"/>
          </w:tcPr>
          <w:p w14:paraId="18FBD622" w14:textId="77777777" w:rsidR="00C446AA" w:rsidRPr="00101C3F" w:rsidRDefault="00C446AA" w:rsidP="00DA35D6">
            <w:pPr>
              <w:tabs>
                <w:tab w:val="left" w:pos="8280"/>
              </w:tabs>
              <w:spacing w:after="60"/>
              <w:jc w:val="left"/>
              <w:rPr>
                <w:sz w:val="16"/>
                <w:szCs w:val="16"/>
                <w:lang w:val="fr-CA"/>
              </w:rPr>
            </w:pPr>
            <w:r w:rsidRPr="00101C3F">
              <w:rPr>
                <w:sz w:val="16"/>
                <w:szCs w:val="16"/>
                <w:lang w:val="fr-CA"/>
              </w:rPr>
              <w:t>Maximum autorisé</w:t>
            </w:r>
          </w:p>
        </w:tc>
        <w:tc>
          <w:tcPr>
            <w:tcW w:w="42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052A75A" w14:textId="77777777" w:rsidR="00C446AA" w:rsidRPr="00101C3F" w:rsidRDefault="00C446AA" w:rsidP="00DA35D6">
            <w:pPr>
              <w:tabs>
                <w:tab w:val="left" w:pos="8280"/>
              </w:tabs>
              <w:spacing w:after="60"/>
              <w:jc w:val="right"/>
              <w:rPr>
                <w:sz w:val="16"/>
                <w:szCs w:val="16"/>
                <w:lang w:val="fr-CA"/>
              </w:rPr>
            </w:pPr>
            <w:r w:rsidRPr="00101C3F">
              <w:rPr>
                <w:color w:val="000000"/>
                <w:sz w:val="16"/>
                <w:szCs w:val="16"/>
                <w:lang w:val="fr-CA"/>
              </w:rPr>
              <w:t>741 515</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4DEAE8BC" w14:textId="77777777" w:rsidR="00C446AA" w:rsidRPr="00101C3F" w:rsidRDefault="00C446AA" w:rsidP="00DA35D6">
            <w:pPr>
              <w:tabs>
                <w:tab w:val="left" w:pos="8280"/>
              </w:tabs>
              <w:spacing w:after="60"/>
              <w:jc w:val="right"/>
              <w:rPr>
                <w:sz w:val="16"/>
                <w:szCs w:val="16"/>
                <w:lang w:val="fr-CA"/>
              </w:rPr>
            </w:pPr>
            <w:r w:rsidRPr="00101C3F">
              <w:rPr>
                <w:color w:val="000000"/>
                <w:sz w:val="16"/>
                <w:szCs w:val="16"/>
                <w:lang w:val="fr-CA"/>
              </w:rPr>
              <w:t>741 515</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47EF4140" w14:textId="77777777" w:rsidR="00C446AA" w:rsidRPr="00101C3F" w:rsidRDefault="00C446AA" w:rsidP="00DA35D6">
            <w:pPr>
              <w:tabs>
                <w:tab w:val="left" w:pos="8280"/>
              </w:tabs>
              <w:spacing w:after="60"/>
              <w:jc w:val="right"/>
              <w:rPr>
                <w:sz w:val="16"/>
                <w:szCs w:val="16"/>
                <w:lang w:val="fr-CA"/>
              </w:rPr>
            </w:pPr>
            <w:r w:rsidRPr="00101C3F">
              <w:rPr>
                <w:color w:val="000000"/>
                <w:sz w:val="16"/>
                <w:szCs w:val="16"/>
                <w:lang w:val="fr-CA"/>
              </w:rPr>
              <w:t>741 515</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40A6FCA2" w14:textId="77777777" w:rsidR="00C446AA" w:rsidRPr="00101C3F" w:rsidRDefault="00C446AA" w:rsidP="00DA35D6">
            <w:pPr>
              <w:tabs>
                <w:tab w:val="left" w:pos="8280"/>
              </w:tabs>
              <w:spacing w:after="60"/>
              <w:jc w:val="right"/>
              <w:rPr>
                <w:sz w:val="16"/>
                <w:szCs w:val="16"/>
                <w:lang w:val="fr-CA"/>
              </w:rPr>
            </w:pPr>
            <w:r w:rsidRPr="00101C3F">
              <w:rPr>
                <w:color w:val="000000"/>
                <w:sz w:val="16"/>
                <w:szCs w:val="16"/>
                <w:lang w:val="fr-CA"/>
              </w:rPr>
              <w:t>741 515</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61369829" w14:textId="77777777" w:rsidR="00C446AA" w:rsidRPr="00101C3F" w:rsidRDefault="00C446AA" w:rsidP="00DA35D6">
            <w:pPr>
              <w:tabs>
                <w:tab w:val="left" w:pos="8280"/>
              </w:tabs>
              <w:spacing w:after="60"/>
              <w:jc w:val="right"/>
              <w:rPr>
                <w:sz w:val="16"/>
                <w:szCs w:val="16"/>
                <w:lang w:val="fr-CA"/>
              </w:rPr>
            </w:pPr>
            <w:r w:rsidRPr="00101C3F">
              <w:rPr>
                <w:color w:val="000000"/>
                <w:sz w:val="16"/>
                <w:szCs w:val="16"/>
                <w:lang w:val="fr-CA"/>
              </w:rPr>
              <w:t>741 515</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06783769" w14:textId="77777777" w:rsidR="00C446AA" w:rsidRPr="00101C3F" w:rsidRDefault="00C446AA" w:rsidP="00DA35D6">
            <w:pPr>
              <w:tabs>
                <w:tab w:val="left" w:pos="8280"/>
              </w:tabs>
              <w:spacing w:after="60"/>
              <w:jc w:val="right"/>
              <w:rPr>
                <w:sz w:val="16"/>
                <w:szCs w:val="16"/>
                <w:lang w:val="fr-CA"/>
              </w:rPr>
            </w:pPr>
            <w:r w:rsidRPr="00101C3F">
              <w:rPr>
                <w:color w:val="000000"/>
                <w:sz w:val="16"/>
                <w:szCs w:val="16"/>
                <w:lang w:val="fr-CA"/>
              </w:rPr>
              <w:t>667 363</w:t>
            </w:r>
          </w:p>
        </w:tc>
        <w:tc>
          <w:tcPr>
            <w:tcW w:w="457" w:type="pct"/>
            <w:tcBorders>
              <w:left w:val="single" w:sz="4" w:space="0" w:color="auto"/>
            </w:tcBorders>
            <w:tcMar>
              <w:left w:w="72" w:type="dxa"/>
              <w:right w:w="72" w:type="dxa"/>
            </w:tcMar>
          </w:tcPr>
          <w:p w14:paraId="4CF27ACE"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s.o.</w:t>
            </w:r>
          </w:p>
        </w:tc>
      </w:tr>
      <w:tr w:rsidR="00C446AA" w:rsidRPr="00101C3F" w14:paraId="4D44B5DC" w14:textId="77777777" w:rsidTr="00693FC1">
        <w:trPr>
          <w:trHeight w:val="290"/>
        </w:trPr>
        <w:tc>
          <w:tcPr>
            <w:tcW w:w="796" w:type="pct"/>
            <w:vMerge/>
            <w:shd w:val="clear" w:color="auto" w:fill="auto"/>
            <w:tcMar>
              <w:left w:w="72" w:type="dxa"/>
              <w:right w:w="72" w:type="dxa"/>
            </w:tcMar>
          </w:tcPr>
          <w:p w14:paraId="6BEBFF18" w14:textId="77777777" w:rsidR="00C446AA" w:rsidRPr="00101C3F" w:rsidRDefault="00C446AA" w:rsidP="00DA35D6">
            <w:pPr>
              <w:tabs>
                <w:tab w:val="left" w:pos="8280"/>
              </w:tabs>
              <w:spacing w:after="60"/>
              <w:ind w:right="-48"/>
              <w:jc w:val="left"/>
              <w:rPr>
                <w:sz w:val="16"/>
                <w:szCs w:val="16"/>
                <w:lang w:val="fr-CA"/>
              </w:rPr>
            </w:pPr>
          </w:p>
        </w:tc>
        <w:tc>
          <w:tcPr>
            <w:tcW w:w="1208" w:type="pct"/>
            <w:gridSpan w:val="2"/>
            <w:shd w:val="clear" w:color="auto" w:fill="auto"/>
            <w:tcMar>
              <w:left w:w="72" w:type="dxa"/>
              <w:right w:w="72" w:type="dxa"/>
            </w:tcMar>
            <w:vAlign w:val="bottom"/>
          </w:tcPr>
          <w:p w14:paraId="57A63481" w14:textId="77777777" w:rsidR="00C446AA" w:rsidRPr="00101C3F" w:rsidRDefault="00C446AA" w:rsidP="00DA35D6">
            <w:pPr>
              <w:tabs>
                <w:tab w:val="left" w:pos="8280"/>
              </w:tabs>
              <w:spacing w:after="60"/>
              <w:ind w:right="-108"/>
              <w:jc w:val="left"/>
              <w:rPr>
                <w:sz w:val="16"/>
                <w:szCs w:val="16"/>
                <w:lang w:val="fr-CA"/>
              </w:rPr>
            </w:pPr>
            <w:r w:rsidRPr="00101C3F">
              <w:rPr>
                <w:sz w:val="16"/>
                <w:szCs w:val="16"/>
                <w:lang w:val="fr-CA"/>
              </w:rPr>
              <w:t>Maximum autorisé (</w:t>
            </w:r>
            <w:r w:rsidR="00886711" w:rsidRPr="00101C3F">
              <w:rPr>
                <w:sz w:val="16"/>
                <w:szCs w:val="16"/>
                <w:lang w:val="fr-CA"/>
              </w:rPr>
              <w:t>pour cent</w:t>
            </w:r>
            <w:r w:rsidRPr="00101C3F">
              <w:rPr>
                <w:sz w:val="16"/>
                <w:szCs w:val="16"/>
                <w:lang w:val="fr-CA"/>
              </w:rPr>
              <w:t>)</w:t>
            </w:r>
            <w:r w:rsidRPr="00101C3F">
              <w:rPr>
                <w:sz w:val="16"/>
                <w:szCs w:val="16"/>
                <w:vertAlign w:val="superscript"/>
                <w:lang w:val="fr-CA"/>
              </w:rPr>
              <w:t>***</w:t>
            </w:r>
          </w:p>
        </w:tc>
        <w:tc>
          <w:tcPr>
            <w:tcW w:w="423" w:type="pct"/>
            <w:tcBorders>
              <w:top w:val="single" w:sz="4" w:space="0" w:color="auto"/>
            </w:tcBorders>
            <w:tcMar>
              <w:left w:w="72" w:type="dxa"/>
              <w:right w:w="72" w:type="dxa"/>
            </w:tcMar>
          </w:tcPr>
          <w:p w14:paraId="1E390B36"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100</w:t>
            </w:r>
          </w:p>
        </w:tc>
        <w:tc>
          <w:tcPr>
            <w:tcW w:w="423" w:type="pct"/>
            <w:tcBorders>
              <w:top w:val="single" w:sz="4" w:space="0" w:color="auto"/>
            </w:tcBorders>
            <w:tcMar>
              <w:left w:w="72" w:type="dxa"/>
              <w:right w:w="72" w:type="dxa"/>
            </w:tcMar>
          </w:tcPr>
          <w:p w14:paraId="0D6FE200"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100</w:t>
            </w:r>
          </w:p>
        </w:tc>
        <w:tc>
          <w:tcPr>
            <w:tcW w:w="423" w:type="pct"/>
            <w:tcBorders>
              <w:top w:val="single" w:sz="4" w:space="0" w:color="auto"/>
            </w:tcBorders>
            <w:tcMar>
              <w:left w:w="72" w:type="dxa"/>
              <w:right w:w="72" w:type="dxa"/>
            </w:tcMar>
          </w:tcPr>
          <w:p w14:paraId="183DC323"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100</w:t>
            </w:r>
          </w:p>
        </w:tc>
        <w:tc>
          <w:tcPr>
            <w:tcW w:w="423" w:type="pct"/>
            <w:tcBorders>
              <w:top w:val="single" w:sz="4" w:space="0" w:color="auto"/>
            </w:tcBorders>
            <w:tcMar>
              <w:left w:w="72" w:type="dxa"/>
              <w:right w:w="72" w:type="dxa"/>
            </w:tcMar>
          </w:tcPr>
          <w:p w14:paraId="1473E4D8"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100</w:t>
            </w:r>
          </w:p>
        </w:tc>
        <w:tc>
          <w:tcPr>
            <w:tcW w:w="423" w:type="pct"/>
            <w:tcBorders>
              <w:top w:val="single" w:sz="4" w:space="0" w:color="auto"/>
            </w:tcBorders>
            <w:tcMar>
              <w:left w:w="72" w:type="dxa"/>
              <w:right w:w="72" w:type="dxa"/>
            </w:tcMar>
          </w:tcPr>
          <w:p w14:paraId="3D1EDEC0"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100</w:t>
            </w:r>
          </w:p>
        </w:tc>
        <w:tc>
          <w:tcPr>
            <w:tcW w:w="423" w:type="pct"/>
            <w:tcBorders>
              <w:top w:val="single" w:sz="4" w:space="0" w:color="auto"/>
            </w:tcBorders>
            <w:tcMar>
              <w:left w:w="72" w:type="dxa"/>
              <w:right w:w="72" w:type="dxa"/>
            </w:tcMar>
          </w:tcPr>
          <w:p w14:paraId="64545300"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90</w:t>
            </w:r>
          </w:p>
        </w:tc>
        <w:tc>
          <w:tcPr>
            <w:tcW w:w="457" w:type="pct"/>
            <w:tcMar>
              <w:left w:w="72" w:type="dxa"/>
              <w:right w:w="72" w:type="dxa"/>
            </w:tcMar>
          </w:tcPr>
          <w:p w14:paraId="12010C62"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s.o.</w:t>
            </w:r>
          </w:p>
        </w:tc>
      </w:tr>
      <w:tr w:rsidR="00C446AA" w:rsidRPr="00101C3F" w14:paraId="76811E32" w14:textId="77777777" w:rsidTr="00693FC1">
        <w:trPr>
          <w:trHeight w:val="128"/>
        </w:trPr>
        <w:tc>
          <w:tcPr>
            <w:tcW w:w="796" w:type="pct"/>
            <w:vMerge w:val="restart"/>
            <w:shd w:val="clear" w:color="auto" w:fill="auto"/>
            <w:tcMar>
              <w:left w:w="72" w:type="dxa"/>
              <w:right w:w="72" w:type="dxa"/>
            </w:tcMar>
            <w:vAlign w:val="center"/>
          </w:tcPr>
          <w:p w14:paraId="6001A3D8" w14:textId="77777777" w:rsidR="00C446AA" w:rsidRPr="00101C3F" w:rsidRDefault="00C446AA" w:rsidP="00DA35D6">
            <w:pPr>
              <w:tabs>
                <w:tab w:val="left" w:pos="8280"/>
              </w:tabs>
              <w:spacing w:after="60"/>
              <w:ind w:right="-48"/>
              <w:jc w:val="left"/>
              <w:rPr>
                <w:sz w:val="16"/>
                <w:szCs w:val="16"/>
                <w:lang w:val="fr-CA"/>
              </w:rPr>
            </w:pPr>
            <w:r w:rsidRPr="00101C3F">
              <w:rPr>
                <w:sz w:val="16"/>
                <w:szCs w:val="16"/>
                <w:lang w:val="fr-CA"/>
              </w:rPr>
              <w:t>Montants recommandés en principe ($US)</w:t>
            </w:r>
          </w:p>
        </w:tc>
        <w:tc>
          <w:tcPr>
            <w:tcW w:w="540" w:type="pct"/>
            <w:vMerge w:val="restart"/>
            <w:shd w:val="clear" w:color="auto" w:fill="auto"/>
            <w:tcMar>
              <w:left w:w="72" w:type="dxa"/>
              <w:right w:w="72" w:type="dxa"/>
            </w:tcMar>
            <w:vAlign w:val="center"/>
          </w:tcPr>
          <w:p w14:paraId="39F77707" w14:textId="77777777" w:rsidR="00C446AA" w:rsidRPr="00101C3F" w:rsidRDefault="00C446AA" w:rsidP="00DA35D6">
            <w:pPr>
              <w:tabs>
                <w:tab w:val="left" w:pos="8280"/>
              </w:tabs>
              <w:spacing w:after="60"/>
              <w:ind w:left="-249" w:right="-246"/>
              <w:jc w:val="center"/>
              <w:rPr>
                <w:sz w:val="16"/>
                <w:szCs w:val="16"/>
                <w:lang w:val="fr-CA"/>
              </w:rPr>
            </w:pPr>
            <w:r w:rsidRPr="00101C3F">
              <w:rPr>
                <w:color w:val="000000" w:themeColor="text1"/>
                <w:sz w:val="16"/>
                <w:szCs w:val="16"/>
                <w:lang w:val="fr-CA"/>
              </w:rPr>
              <w:t>ONUDI</w:t>
            </w:r>
          </w:p>
        </w:tc>
        <w:tc>
          <w:tcPr>
            <w:tcW w:w="668" w:type="pct"/>
            <w:shd w:val="clear" w:color="auto" w:fill="auto"/>
            <w:tcMar>
              <w:left w:w="72" w:type="dxa"/>
              <w:right w:w="72" w:type="dxa"/>
            </w:tcMar>
            <w:vAlign w:val="center"/>
          </w:tcPr>
          <w:p w14:paraId="659E0E0C" w14:textId="77777777" w:rsidR="00C446AA" w:rsidRPr="00101C3F" w:rsidRDefault="00C446AA" w:rsidP="00DA35D6">
            <w:pPr>
              <w:tabs>
                <w:tab w:val="left" w:pos="8280"/>
              </w:tabs>
              <w:spacing w:after="60"/>
              <w:jc w:val="left"/>
              <w:rPr>
                <w:sz w:val="16"/>
                <w:szCs w:val="16"/>
                <w:lang w:val="fr-CA"/>
              </w:rPr>
            </w:pPr>
            <w:r w:rsidRPr="00101C3F">
              <w:rPr>
                <w:sz w:val="16"/>
                <w:szCs w:val="16"/>
                <w:lang w:val="fr-CA"/>
              </w:rPr>
              <w:t>Coûts de projet</w:t>
            </w:r>
          </w:p>
        </w:tc>
        <w:tc>
          <w:tcPr>
            <w:tcW w:w="423" w:type="pct"/>
            <w:tcMar>
              <w:left w:w="72" w:type="dxa"/>
              <w:right w:w="72" w:type="dxa"/>
            </w:tcMar>
          </w:tcPr>
          <w:p w14:paraId="7B8DDFA3"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99 075</w:t>
            </w:r>
          </w:p>
        </w:tc>
        <w:tc>
          <w:tcPr>
            <w:tcW w:w="423" w:type="pct"/>
            <w:tcMar>
              <w:left w:w="72" w:type="dxa"/>
              <w:right w:w="72" w:type="dxa"/>
            </w:tcMar>
          </w:tcPr>
          <w:p w14:paraId="0CC96508"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23" w:type="pct"/>
            <w:tcMar>
              <w:left w:w="72" w:type="dxa"/>
              <w:right w:w="72" w:type="dxa"/>
            </w:tcMar>
          </w:tcPr>
          <w:p w14:paraId="25359E47"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23" w:type="pct"/>
            <w:tcMar>
              <w:left w:w="72" w:type="dxa"/>
              <w:right w:w="72" w:type="dxa"/>
            </w:tcMar>
          </w:tcPr>
          <w:p w14:paraId="1505D061"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106 925</w:t>
            </w:r>
          </w:p>
        </w:tc>
        <w:tc>
          <w:tcPr>
            <w:tcW w:w="423" w:type="pct"/>
            <w:tcMar>
              <w:left w:w="72" w:type="dxa"/>
              <w:right w:w="72" w:type="dxa"/>
            </w:tcMar>
          </w:tcPr>
          <w:p w14:paraId="1B17D0C3"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23" w:type="pct"/>
            <w:tcMar>
              <w:left w:w="72" w:type="dxa"/>
              <w:right w:w="72" w:type="dxa"/>
            </w:tcMar>
          </w:tcPr>
          <w:p w14:paraId="7BB0932A"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57" w:type="pct"/>
            <w:tcMar>
              <w:left w:w="72" w:type="dxa"/>
              <w:right w:w="72" w:type="dxa"/>
            </w:tcMar>
          </w:tcPr>
          <w:p w14:paraId="400AB9A7"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206 000</w:t>
            </w:r>
          </w:p>
        </w:tc>
      </w:tr>
      <w:tr w:rsidR="00C446AA" w:rsidRPr="00101C3F" w14:paraId="3FE4E6E5" w14:textId="77777777" w:rsidTr="00693FC1">
        <w:trPr>
          <w:trHeight w:val="44"/>
        </w:trPr>
        <w:tc>
          <w:tcPr>
            <w:tcW w:w="796" w:type="pct"/>
            <w:vMerge/>
            <w:shd w:val="clear" w:color="auto" w:fill="auto"/>
            <w:tcMar>
              <w:left w:w="72" w:type="dxa"/>
              <w:right w:w="72" w:type="dxa"/>
            </w:tcMar>
          </w:tcPr>
          <w:p w14:paraId="52705EE5" w14:textId="77777777" w:rsidR="00C446AA" w:rsidRPr="00101C3F" w:rsidRDefault="00C446AA" w:rsidP="00DA35D6">
            <w:pPr>
              <w:tabs>
                <w:tab w:val="left" w:pos="8280"/>
              </w:tabs>
              <w:spacing w:after="60"/>
              <w:jc w:val="left"/>
              <w:rPr>
                <w:sz w:val="16"/>
                <w:szCs w:val="16"/>
                <w:lang w:val="fr-CA"/>
              </w:rPr>
            </w:pPr>
          </w:p>
        </w:tc>
        <w:tc>
          <w:tcPr>
            <w:tcW w:w="540" w:type="pct"/>
            <w:vMerge/>
            <w:shd w:val="clear" w:color="auto" w:fill="auto"/>
            <w:tcMar>
              <w:left w:w="72" w:type="dxa"/>
              <w:right w:w="72" w:type="dxa"/>
            </w:tcMar>
            <w:vAlign w:val="center"/>
          </w:tcPr>
          <w:p w14:paraId="3BF56569" w14:textId="77777777" w:rsidR="00C446AA" w:rsidRPr="00101C3F" w:rsidRDefault="00C446AA" w:rsidP="00DA35D6">
            <w:pPr>
              <w:tabs>
                <w:tab w:val="left" w:pos="8280"/>
              </w:tabs>
              <w:spacing w:after="60"/>
              <w:ind w:left="-249" w:right="-246"/>
              <w:jc w:val="left"/>
              <w:rPr>
                <w:sz w:val="16"/>
                <w:szCs w:val="16"/>
                <w:lang w:val="fr-CA"/>
              </w:rPr>
            </w:pPr>
          </w:p>
        </w:tc>
        <w:tc>
          <w:tcPr>
            <w:tcW w:w="668" w:type="pct"/>
            <w:shd w:val="clear" w:color="auto" w:fill="auto"/>
            <w:tcMar>
              <w:left w:w="72" w:type="dxa"/>
              <w:right w:w="72" w:type="dxa"/>
            </w:tcMar>
            <w:vAlign w:val="center"/>
          </w:tcPr>
          <w:p w14:paraId="50404E67" w14:textId="77777777" w:rsidR="00C446AA" w:rsidRPr="00101C3F" w:rsidRDefault="00C446AA" w:rsidP="00DA35D6">
            <w:pPr>
              <w:tabs>
                <w:tab w:val="left" w:pos="8280"/>
              </w:tabs>
              <w:spacing w:after="60"/>
              <w:jc w:val="left"/>
              <w:rPr>
                <w:sz w:val="16"/>
                <w:szCs w:val="16"/>
                <w:lang w:val="fr-CA"/>
              </w:rPr>
            </w:pPr>
            <w:r w:rsidRPr="00101C3F">
              <w:rPr>
                <w:sz w:val="16"/>
                <w:szCs w:val="16"/>
                <w:lang w:val="fr-CA"/>
              </w:rPr>
              <w:t>Coûts d’appui</w:t>
            </w:r>
          </w:p>
        </w:tc>
        <w:tc>
          <w:tcPr>
            <w:tcW w:w="423" w:type="pct"/>
            <w:tcMar>
              <w:left w:w="72" w:type="dxa"/>
              <w:right w:w="72" w:type="dxa"/>
            </w:tcMar>
          </w:tcPr>
          <w:p w14:paraId="4E0C966A"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12 880</w:t>
            </w:r>
          </w:p>
        </w:tc>
        <w:tc>
          <w:tcPr>
            <w:tcW w:w="423" w:type="pct"/>
            <w:tcMar>
              <w:left w:w="72" w:type="dxa"/>
              <w:right w:w="72" w:type="dxa"/>
            </w:tcMar>
          </w:tcPr>
          <w:p w14:paraId="53F347E8"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23" w:type="pct"/>
            <w:tcMar>
              <w:left w:w="72" w:type="dxa"/>
              <w:right w:w="72" w:type="dxa"/>
            </w:tcMar>
          </w:tcPr>
          <w:p w14:paraId="371A8299"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23" w:type="pct"/>
            <w:tcMar>
              <w:left w:w="72" w:type="dxa"/>
              <w:right w:w="72" w:type="dxa"/>
            </w:tcMar>
          </w:tcPr>
          <w:p w14:paraId="0F10EFF7"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13 900</w:t>
            </w:r>
          </w:p>
        </w:tc>
        <w:tc>
          <w:tcPr>
            <w:tcW w:w="423" w:type="pct"/>
            <w:tcMar>
              <w:left w:w="72" w:type="dxa"/>
              <w:right w:w="72" w:type="dxa"/>
            </w:tcMar>
          </w:tcPr>
          <w:p w14:paraId="17D29C0B"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23" w:type="pct"/>
            <w:tcMar>
              <w:left w:w="72" w:type="dxa"/>
              <w:right w:w="72" w:type="dxa"/>
            </w:tcMar>
          </w:tcPr>
          <w:p w14:paraId="05B90626"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57" w:type="pct"/>
            <w:tcMar>
              <w:left w:w="72" w:type="dxa"/>
              <w:right w:w="72" w:type="dxa"/>
            </w:tcMar>
          </w:tcPr>
          <w:p w14:paraId="262DA378"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26 780</w:t>
            </w:r>
          </w:p>
        </w:tc>
      </w:tr>
      <w:tr w:rsidR="00C446AA" w:rsidRPr="00101C3F" w14:paraId="0C4E6851" w14:textId="77777777" w:rsidTr="00693FC1">
        <w:trPr>
          <w:trHeight w:val="94"/>
        </w:trPr>
        <w:tc>
          <w:tcPr>
            <w:tcW w:w="796" w:type="pct"/>
            <w:vMerge/>
            <w:shd w:val="clear" w:color="auto" w:fill="auto"/>
            <w:tcMar>
              <w:left w:w="72" w:type="dxa"/>
              <w:right w:w="72" w:type="dxa"/>
            </w:tcMar>
          </w:tcPr>
          <w:p w14:paraId="4B7AB0CA" w14:textId="77777777" w:rsidR="00C446AA" w:rsidRPr="00101C3F" w:rsidRDefault="00C446AA" w:rsidP="00DA35D6">
            <w:pPr>
              <w:tabs>
                <w:tab w:val="left" w:pos="8280"/>
              </w:tabs>
              <w:spacing w:after="60"/>
              <w:jc w:val="left"/>
              <w:rPr>
                <w:sz w:val="16"/>
                <w:szCs w:val="16"/>
                <w:lang w:val="fr-CA"/>
              </w:rPr>
            </w:pPr>
          </w:p>
        </w:tc>
        <w:tc>
          <w:tcPr>
            <w:tcW w:w="540" w:type="pct"/>
            <w:vMerge w:val="restart"/>
            <w:shd w:val="clear" w:color="auto" w:fill="auto"/>
            <w:tcMar>
              <w:left w:w="72" w:type="dxa"/>
              <w:right w:w="72" w:type="dxa"/>
            </w:tcMar>
            <w:vAlign w:val="center"/>
          </w:tcPr>
          <w:p w14:paraId="3CDD07CE" w14:textId="77777777" w:rsidR="00C446AA" w:rsidRPr="00101C3F" w:rsidRDefault="00C446AA" w:rsidP="00DA35D6">
            <w:pPr>
              <w:tabs>
                <w:tab w:val="left" w:pos="8280"/>
              </w:tabs>
              <w:spacing w:after="60"/>
              <w:ind w:left="-249" w:right="-246"/>
              <w:jc w:val="center"/>
              <w:rPr>
                <w:sz w:val="16"/>
                <w:szCs w:val="16"/>
                <w:lang w:val="fr-CA"/>
              </w:rPr>
            </w:pPr>
            <w:r w:rsidRPr="00101C3F">
              <w:rPr>
                <w:color w:val="000000" w:themeColor="text1"/>
                <w:sz w:val="16"/>
                <w:szCs w:val="16"/>
                <w:lang w:val="fr-CA"/>
              </w:rPr>
              <w:t>PNUE</w:t>
            </w:r>
          </w:p>
        </w:tc>
        <w:tc>
          <w:tcPr>
            <w:tcW w:w="668" w:type="pct"/>
            <w:shd w:val="clear" w:color="auto" w:fill="auto"/>
            <w:tcMar>
              <w:left w:w="72" w:type="dxa"/>
              <w:right w:w="72" w:type="dxa"/>
            </w:tcMar>
            <w:vAlign w:val="center"/>
          </w:tcPr>
          <w:p w14:paraId="06813C30" w14:textId="77777777" w:rsidR="00C446AA" w:rsidRPr="00101C3F" w:rsidRDefault="00C446AA" w:rsidP="00DA35D6">
            <w:pPr>
              <w:tabs>
                <w:tab w:val="left" w:pos="8280"/>
              </w:tabs>
              <w:spacing w:after="60"/>
              <w:jc w:val="left"/>
              <w:rPr>
                <w:sz w:val="16"/>
                <w:szCs w:val="16"/>
                <w:lang w:val="fr-CA"/>
              </w:rPr>
            </w:pPr>
            <w:r w:rsidRPr="00101C3F">
              <w:rPr>
                <w:sz w:val="16"/>
                <w:szCs w:val="16"/>
                <w:lang w:val="fr-CA"/>
              </w:rPr>
              <w:t>Coûts de projet</w:t>
            </w:r>
          </w:p>
        </w:tc>
        <w:tc>
          <w:tcPr>
            <w:tcW w:w="423" w:type="pct"/>
            <w:tcMar>
              <w:left w:w="72" w:type="dxa"/>
              <w:right w:w="72" w:type="dxa"/>
            </w:tcMar>
          </w:tcPr>
          <w:p w14:paraId="26EEA274"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66 000</w:t>
            </w:r>
          </w:p>
        </w:tc>
        <w:tc>
          <w:tcPr>
            <w:tcW w:w="423" w:type="pct"/>
            <w:tcMar>
              <w:left w:w="72" w:type="dxa"/>
              <w:right w:w="72" w:type="dxa"/>
            </w:tcMar>
          </w:tcPr>
          <w:p w14:paraId="2BDB0BA4"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23" w:type="pct"/>
            <w:tcMar>
              <w:left w:w="72" w:type="dxa"/>
              <w:right w:w="72" w:type="dxa"/>
            </w:tcMar>
          </w:tcPr>
          <w:p w14:paraId="0D5A61B5"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23" w:type="pct"/>
            <w:tcMar>
              <w:left w:w="72" w:type="dxa"/>
              <w:right w:w="72" w:type="dxa"/>
            </w:tcMar>
          </w:tcPr>
          <w:p w14:paraId="5F630909"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53 000</w:t>
            </w:r>
          </w:p>
        </w:tc>
        <w:tc>
          <w:tcPr>
            <w:tcW w:w="423" w:type="pct"/>
            <w:tcMar>
              <w:left w:w="72" w:type="dxa"/>
              <w:right w:w="72" w:type="dxa"/>
            </w:tcMar>
          </w:tcPr>
          <w:p w14:paraId="755E8585"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23" w:type="pct"/>
            <w:tcMar>
              <w:left w:w="72" w:type="dxa"/>
              <w:right w:w="72" w:type="dxa"/>
            </w:tcMar>
          </w:tcPr>
          <w:p w14:paraId="463524B2"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57" w:type="pct"/>
            <w:tcMar>
              <w:left w:w="72" w:type="dxa"/>
              <w:right w:w="72" w:type="dxa"/>
            </w:tcMar>
          </w:tcPr>
          <w:p w14:paraId="7FCD915C"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119 000</w:t>
            </w:r>
          </w:p>
        </w:tc>
      </w:tr>
      <w:tr w:rsidR="00C446AA" w:rsidRPr="00101C3F" w14:paraId="7697C87C" w14:textId="77777777" w:rsidTr="00693FC1">
        <w:trPr>
          <w:trHeight w:val="44"/>
        </w:trPr>
        <w:tc>
          <w:tcPr>
            <w:tcW w:w="796" w:type="pct"/>
            <w:vMerge/>
            <w:shd w:val="clear" w:color="auto" w:fill="auto"/>
            <w:tcMar>
              <w:left w:w="72" w:type="dxa"/>
              <w:right w:w="72" w:type="dxa"/>
            </w:tcMar>
          </w:tcPr>
          <w:p w14:paraId="3704A280" w14:textId="77777777" w:rsidR="00C446AA" w:rsidRPr="00101C3F" w:rsidRDefault="00C446AA" w:rsidP="00DA35D6">
            <w:pPr>
              <w:tabs>
                <w:tab w:val="left" w:pos="8280"/>
              </w:tabs>
              <w:spacing w:after="60"/>
              <w:jc w:val="center"/>
              <w:rPr>
                <w:sz w:val="16"/>
                <w:szCs w:val="16"/>
                <w:lang w:val="fr-CA"/>
              </w:rPr>
            </w:pPr>
          </w:p>
        </w:tc>
        <w:tc>
          <w:tcPr>
            <w:tcW w:w="540" w:type="pct"/>
            <w:vMerge/>
            <w:shd w:val="clear" w:color="auto" w:fill="auto"/>
            <w:tcMar>
              <w:left w:w="72" w:type="dxa"/>
              <w:right w:w="72" w:type="dxa"/>
            </w:tcMar>
          </w:tcPr>
          <w:p w14:paraId="47DACF62" w14:textId="77777777" w:rsidR="00C446AA" w:rsidRPr="00101C3F" w:rsidRDefault="00C446AA" w:rsidP="00DA35D6">
            <w:pPr>
              <w:tabs>
                <w:tab w:val="left" w:pos="8280"/>
              </w:tabs>
              <w:spacing w:after="60"/>
              <w:jc w:val="center"/>
              <w:rPr>
                <w:sz w:val="16"/>
                <w:szCs w:val="16"/>
                <w:lang w:val="fr-CA"/>
              </w:rPr>
            </w:pPr>
          </w:p>
        </w:tc>
        <w:tc>
          <w:tcPr>
            <w:tcW w:w="668" w:type="pct"/>
            <w:shd w:val="clear" w:color="auto" w:fill="auto"/>
            <w:tcMar>
              <w:left w:w="72" w:type="dxa"/>
              <w:right w:w="72" w:type="dxa"/>
            </w:tcMar>
            <w:vAlign w:val="center"/>
          </w:tcPr>
          <w:p w14:paraId="3052B5FF" w14:textId="77777777" w:rsidR="00C446AA" w:rsidRPr="00101C3F" w:rsidRDefault="00C446AA" w:rsidP="00DA35D6">
            <w:pPr>
              <w:tabs>
                <w:tab w:val="left" w:pos="8280"/>
              </w:tabs>
              <w:spacing w:after="60"/>
              <w:jc w:val="left"/>
              <w:rPr>
                <w:sz w:val="16"/>
                <w:szCs w:val="16"/>
                <w:lang w:val="fr-CA"/>
              </w:rPr>
            </w:pPr>
            <w:r w:rsidRPr="00101C3F">
              <w:rPr>
                <w:sz w:val="16"/>
                <w:szCs w:val="16"/>
                <w:lang w:val="fr-CA"/>
              </w:rPr>
              <w:t>Coûts d’appui</w:t>
            </w:r>
          </w:p>
        </w:tc>
        <w:tc>
          <w:tcPr>
            <w:tcW w:w="423" w:type="pct"/>
            <w:tcMar>
              <w:left w:w="72" w:type="dxa"/>
              <w:right w:w="72" w:type="dxa"/>
            </w:tcMar>
          </w:tcPr>
          <w:p w14:paraId="701CD7D8"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8 580</w:t>
            </w:r>
          </w:p>
        </w:tc>
        <w:tc>
          <w:tcPr>
            <w:tcW w:w="423" w:type="pct"/>
            <w:tcMar>
              <w:left w:w="72" w:type="dxa"/>
              <w:right w:w="72" w:type="dxa"/>
            </w:tcMar>
          </w:tcPr>
          <w:p w14:paraId="1D915C00"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23" w:type="pct"/>
            <w:tcMar>
              <w:left w:w="72" w:type="dxa"/>
              <w:right w:w="72" w:type="dxa"/>
            </w:tcMar>
          </w:tcPr>
          <w:p w14:paraId="6C834071"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23" w:type="pct"/>
            <w:tcMar>
              <w:left w:w="72" w:type="dxa"/>
              <w:right w:w="72" w:type="dxa"/>
            </w:tcMar>
          </w:tcPr>
          <w:p w14:paraId="024C2418"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6 890</w:t>
            </w:r>
          </w:p>
        </w:tc>
        <w:tc>
          <w:tcPr>
            <w:tcW w:w="423" w:type="pct"/>
            <w:tcMar>
              <w:left w:w="72" w:type="dxa"/>
              <w:right w:w="72" w:type="dxa"/>
            </w:tcMar>
          </w:tcPr>
          <w:p w14:paraId="3E1155B4"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23" w:type="pct"/>
            <w:tcMar>
              <w:left w:w="72" w:type="dxa"/>
              <w:right w:w="72" w:type="dxa"/>
            </w:tcMar>
          </w:tcPr>
          <w:p w14:paraId="3A11C1F2"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57" w:type="pct"/>
            <w:tcMar>
              <w:left w:w="72" w:type="dxa"/>
              <w:right w:w="72" w:type="dxa"/>
            </w:tcMar>
          </w:tcPr>
          <w:p w14:paraId="564A2C71"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15 470</w:t>
            </w:r>
          </w:p>
        </w:tc>
      </w:tr>
      <w:tr w:rsidR="00C446AA" w:rsidRPr="00101C3F" w14:paraId="01CE4473" w14:textId="77777777" w:rsidTr="00693FC1">
        <w:trPr>
          <w:trHeight w:val="157"/>
        </w:trPr>
        <w:tc>
          <w:tcPr>
            <w:tcW w:w="796" w:type="pct"/>
            <w:vMerge/>
            <w:shd w:val="clear" w:color="auto" w:fill="auto"/>
            <w:tcMar>
              <w:left w:w="72" w:type="dxa"/>
              <w:right w:w="72" w:type="dxa"/>
            </w:tcMar>
            <w:vAlign w:val="center"/>
          </w:tcPr>
          <w:p w14:paraId="37F32A4B" w14:textId="77777777" w:rsidR="00C446AA" w:rsidRPr="00101C3F" w:rsidRDefault="00C446AA" w:rsidP="00DA35D6">
            <w:pPr>
              <w:tabs>
                <w:tab w:val="left" w:pos="8280"/>
              </w:tabs>
              <w:spacing w:after="60"/>
              <w:jc w:val="left"/>
              <w:rPr>
                <w:sz w:val="16"/>
                <w:szCs w:val="16"/>
                <w:lang w:val="fr-CA"/>
              </w:rPr>
            </w:pPr>
          </w:p>
        </w:tc>
        <w:tc>
          <w:tcPr>
            <w:tcW w:w="1208" w:type="pct"/>
            <w:gridSpan w:val="2"/>
            <w:shd w:val="clear" w:color="auto" w:fill="auto"/>
            <w:tcMar>
              <w:left w:w="72" w:type="dxa"/>
              <w:right w:w="72" w:type="dxa"/>
            </w:tcMar>
          </w:tcPr>
          <w:p w14:paraId="06AA52CC" w14:textId="77777777" w:rsidR="00C446AA" w:rsidRPr="00101C3F" w:rsidRDefault="00C446AA" w:rsidP="00DA35D6">
            <w:pPr>
              <w:tabs>
                <w:tab w:val="left" w:pos="8280"/>
              </w:tabs>
              <w:spacing w:after="60"/>
              <w:ind w:right="-219"/>
              <w:jc w:val="left"/>
              <w:rPr>
                <w:sz w:val="16"/>
                <w:szCs w:val="16"/>
                <w:lang w:val="fr-CA"/>
              </w:rPr>
            </w:pPr>
            <w:r w:rsidRPr="00101C3F">
              <w:rPr>
                <w:sz w:val="16"/>
                <w:szCs w:val="16"/>
                <w:lang w:val="fr-CA"/>
              </w:rPr>
              <w:t>Coûts totaux du projet</w:t>
            </w:r>
          </w:p>
        </w:tc>
        <w:tc>
          <w:tcPr>
            <w:tcW w:w="423" w:type="pct"/>
            <w:tcMar>
              <w:left w:w="72" w:type="dxa"/>
              <w:right w:w="72" w:type="dxa"/>
            </w:tcMar>
          </w:tcPr>
          <w:p w14:paraId="4F36FD87"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165 075</w:t>
            </w:r>
          </w:p>
        </w:tc>
        <w:tc>
          <w:tcPr>
            <w:tcW w:w="423" w:type="pct"/>
            <w:tcMar>
              <w:left w:w="72" w:type="dxa"/>
              <w:right w:w="72" w:type="dxa"/>
            </w:tcMar>
          </w:tcPr>
          <w:p w14:paraId="0BA8FE56"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23" w:type="pct"/>
            <w:tcMar>
              <w:left w:w="72" w:type="dxa"/>
              <w:right w:w="72" w:type="dxa"/>
            </w:tcMar>
          </w:tcPr>
          <w:p w14:paraId="6D31D7FF"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23" w:type="pct"/>
            <w:tcMar>
              <w:left w:w="72" w:type="dxa"/>
              <w:right w:w="72" w:type="dxa"/>
            </w:tcMar>
          </w:tcPr>
          <w:p w14:paraId="2C3838AA"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159 925</w:t>
            </w:r>
          </w:p>
        </w:tc>
        <w:tc>
          <w:tcPr>
            <w:tcW w:w="423" w:type="pct"/>
            <w:tcMar>
              <w:left w:w="72" w:type="dxa"/>
              <w:right w:w="72" w:type="dxa"/>
            </w:tcMar>
          </w:tcPr>
          <w:p w14:paraId="03E2A24F"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23" w:type="pct"/>
            <w:tcMar>
              <w:left w:w="72" w:type="dxa"/>
              <w:right w:w="72" w:type="dxa"/>
            </w:tcMar>
          </w:tcPr>
          <w:p w14:paraId="28796E4B"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57" w:type="pct"/>
            <w:tcMar>
              <w:left w:w="72" w:type="dxa"/>
              <w:right w:w="72" w:type="dxa"/>
            </w:tcMar>
          </w:tcPr>
          <w:p w14:paraId="5588F28F"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325 000</w:t>
            </w:r>
          </w:p>
        </w:tc>
      </w:tr>
      <w:tr w:rsidR="00C446AA" w:rsidRPr="00101C3F" w14:paraId="6E26669C" w14:textId="77777777" w:rsidTr="00693FC1">
        <w:trPr>
          <w:trHeight w:val="201"/>
        </w:trPr>
        <w:tc>
          <w:tcPr>
            <w:tcW w:w="796" w:type="pct"/>
            <w:vMerge/>
            <w:shd w:val="clear" w:color="auto" w:fill="auto"/>
            <w:tcMar>
              <w:left w:w="72" w:type="dxa"/>
              <w:right w:w="72" w:type="dxa"/>
            </w:tcMar>
          </w:tcPr>
          <w:p w14:paraId="6124A3DA" w14:textId="77777777" w:rsidR="00C446AA" w:rsidRPr="00101C3F" w:rsidRDefault="00C446AA" w:rsidP="00DA35D6">
            <w:pPr>
              <w:tabs>
                <w:tab w:val="left" w:pos="8280"/>
              </w:tabs>
              <w:spacing w:after="60"/>
              <w:jc w:val="left"/>
              <w:rPr>
                <w:sz w:val="16"/>
                <w:szCs w:val="16"/>
                <w:lang w:val="fr-CA"/>
              </w:rPr>
            </w:pPr>
          </w:p>
        </w:tc>
        <w:tc>
          <w:tcPr>
            <w:tcW w:w="1208" w:type="pct"/>
            <w:gridSpan w:val="2"/>
            <w:shd w:val="clear" w:color="auto" w:fill="auto"/>
            <w:tcMar>
              <w:left w:w="72" w:type="dxa"/>
              <w:right w:w="72" w:type="dxa"/>
            </w:tcMar>
          </w:tcPr>
          <w:p w14:paraId="55AEC540" w14:textId="77777777" w:rsidR="00C446AA" w:rsidRPr="00101C3F" w:rsidRDefault="00C446AA" w:rsidP="00DA35D6">
            <w:pPr>
              <w:tabs>
                <w:tab w:val="left" w:pos="8280"/>
              </w:tabs>
              <w:spacing w:after="60"/>
              <w:ind w:right="-219"/>
              <w:jc w:val="left"/>
              <w:rPr>
                <w:sz w:val="16"/>
                <w:szCs w:val="16"/>
                <w:lang w:val="fr-CA"/>
              </w:rPr>
            </w:pPr>
            <w:r w:rsidRPr="00101C3F">
              <w:rPr>
                <w:sz w:val="16"/>
                <w:szCs w:val="16"/>
                <w:lang w:val="fr-CA"/>
              </w:rPr>
              <w:t>Total des coûts d’appui</w:t>
            </w:r>
          </w:p>
        </w:tc>
        <w:tc>
          <w:tcPr>
            <w:tcW w:w="423" w:type="pct"/>
            <w:tcMar>
              <w:left w:w="72" w:type="dxa"/>
              <w:right w:w="72" w:type="dxa"/>
            </w:tcMar>
          </w:tcPr>
          <w:p w14:paraId="2CD21E0A"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21 460</w:t>
            </w:r>
          </w:p>
        </w:tc>
        <w:tc>
          <w:tcPr>
            <w:tcW w:w="423" w:type="pct"/>
            <w:tcMar>
              <w:left w:w="72" w:type="dxa"/>
              <w:right w:w="72" w:type="dxa"/>
            </w:tcMar>
          </w:tcPr>
          <w:p w14:paraId="13D72DCB"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23" w:type="pct"/>
            <w:tcMar>
              <w:left w:w="72" w:type="dxa"/>
              <w:right w:w="72" w:type="dxa"/>
            </w:tcMar>
          </w:tcPr>
          <w:p w14:paraId="41047526"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23" w:type="pct"/>
            <w:tcMar>
              <w:left w:w="72" w:type="dxa"/>
              <w:right w:w="72" w:type="dxa"/>
            </w:tcMar>
          </w:tcPr>
          <w:p w14:paraId="630F19AE"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20 790</w:t>
            </w:r>
          </w:p>
        </w:tc>
        <w:tc>
          <w:tcPr>
            <w:tcW w:w="423" w:type="pct"/>
            <w:tcMar>
              <w:left w:w="72" w:type="dxa"/>
              <w:right w:w="72" w:type="dxa"/>
            </w:tcMar>
          </w:tcPr>
          <w:p w14:paraId="5559111C"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23" w:type="pct"/>
            <w:tcMar>
              <w:left w:w="72" w:type="dxa"/>
              <w:right w:w="72" w:type="dxa"/>
            </w:tcMar>
          </w:tcPr>
          <w:p w14:paraId="54F24466"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57" w:type="pct"/>
            <w:tcMar>
              <w:left w:w="72" w:type="dxa"/>
              <w:right w:w="72" w:type="dxa"/>
            </w:tcMar>
          </w:tcPr>
          <w:p w14:paraId="6D36E61A"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42 250</w:t>
            </w:r>
          </w:p>
        </w:tc>
      </w:tr>
      <w:tr w:rsidR="00C446AA" w:rsidRPr="00101C3F" w14:paraId="76117F20" w14:textId="77777777" w:rsidTr="00693FC1">
        <w:trPr>
          <w:trHeight w:val="62"/>
        </w:trPr>
        <w:tc>
          <w:tcPr>
            <w:tcW w:w="796" w:type="pct"/>
            <w:vMerge/>
            <w:shd w:val="clear" w:color="auto" w:fill="auto"/>
            <w:tcMar>
              <w:left w:w="72" w:type="dxa"/>
              <w:right w:w="72" w:type="dxa"/>
            </w:tcMar>
          </w:tcPr>
          <w:p w14:paraId="523B4F8E" w14:textId="77777777" w:rsidR="00C446AA" w:rsidRPr="00101C3F" w:rsidRDefault="00C446AA" w:rsidP="00DA35D6">
            <w:pPr>
              <w:tabs>
                <w:tab w:val="left" w:pos="8280"/>
              </w:tabs>
              <w:spacing w:after="60"/>
              <w:jc w:val="left"/>
              <w:rPr>
                <w:sz w:val="16"/>
                <w:szCs w:val="16"/>
                <w:lang w:val="fr-CA"/>
              </w:rPr>
            </w:pPr>
          </w:p>
        </w:tc>
        <w:tc>
          <w:tcPr>
            <w:tcW w:w="1208" w:type="pct"/>
            <w:gridSpan w:val="2"/>
            <w:shd w:val="clear" w:color="auto" w:fill="auto"/>
            <w:tcMar>
              <w:left w:w="72" w:type="dxa"/>
              <w:right w:w="72" w:type="dxa"/>
            </w:tcMar>
          </w:tcPr>
          <w:p w14:paraId="4867CF2E" w14:textId="77777777" w:rsidR="00C446AA" w:rsidRPr="00101C3F" w:rsidRDefault="00C446AA" w:rsidP="00DA35D6">
            <w:pPr>
              <w:tabs>
                <w:tab w:val="left" w:pos="8280"/>
              </w:tabs>
              <w:spacing w:after="60"/>
              <w:ind w:right="-219"/>
              <w:jc w:val="left"/>
              <w:rPr>
                <w:sz w:val="16"/>
                <w:szCs w:val="16"/>
                <w:lang w:val="fr-CA"/>
              </w:rPr>
            </w:pPr>
            <w:r w:rsidRPr="00101C3F">
              <w:rPr>
                <w:sz w:val="16"/>
                <w:szCs w:val="16"/>
                <w:lang w:val="fr-CA"/>
              </w:rPr>
              <w:t>Fonds totaux</w:t>
            </w:r>
          </w:p>
        </w:tc>
        <w:tc>
          <w:tcPr>
            <w:tcW w:w="423" w:type="pct"/>
            <w:shd w:val="clear" w:color="auto" w:fill="auto"/>
            <w:tcMar>
              <w:left w:w="72" w:type="dxa"/>
              <w:right w:w="72" w:type="dxa"/>
            </w:tcMar>
          </w:tcPr>
          <w:p w14:paraId="5183F452"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186 535</w:t>
            </w:r>
          </w:p>
        </w:tc>
        <w:tc>
          <w:tcPr>
            <w:tcW w:w="423" w:type="pct"/>
            <w:shd w:val="clear" w:color="auto" w:fill="auto"/>
            <w:tcMar>
              <w:left w:w="72" w:type="dxa"/>
              <w:right w:w="72" w:type="dxa"/>
            </w:tcMar>
          </w:tcPr>
          <w:p w14:paraId="4E40DB1C"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23" w:type="pct"/>
            <w:shd w:val="clear" w:color="auto" w:fill="auto"/>
            <w:tcMar>
              <w:left w:w="72" w:type="dxa"/>
              <w:right w:w="72" w:type="dxa"/>
            </w:tcMar>
          </w:tcPr>
          <w:p w14:paraId="29229B8A"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23" w:type="pct"/>
            <w:shd w:val="clear" w:color="auto" w:fill="auto"/>
            <w:tcMar>
              <w:left w:w="72" w:type="dxa"/>
              <w:right w:w="72" w:type="dxa"/>
            </w:tcMar>
          </w:tcPr>
          <w:p w14:paraId="2FB5B2DC"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180 715</w:t>
            </w:r>
          </w:p>
        </w:tc>
        <w:tc>
          <w:tcPr>
            <w:tcW w:w="423" w:type="pct"/>
            <w:shd w:val="clear" w:color="auto" w:fill="auto"/>
            <w:tcMar>
              <w:left w:w="72" w:type="dxa"/>
              <w:right w:w="72" w:type="dxa"/>
            </w:tcMar>
          </w:tcPr>
          <w:p w14:paraId="689B5E76"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23" w:type="pct"/>
            <w:shd w:val="clear" w:color="auto" w:fill="auto"/>
            <w:tcMar>
              <w:left w:w="72" w:type="dxa"/>
              <w:right w:w="72" w:type="dxa"/>
            </w:tcMar>
          </w:tcPr>
          <w:p w14:paraId="2B83CC14"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0</w:t>
            </w:r>
          </w:p>
        </w:tc>
        <w:tc>
          <w:tcPr>
            <w:tcW w:w="457" w:type="pct"/>
            <w:tcMar>
              <w:left w:w="72" w:type="dxa"/>
              <w:right w:w="72" w:type="dxa"/>
            </w:tcMar>
          </w:tcPr>
          <w:p w14:paraId="7A38F4BA" w14:textId="77777777" w:rsidR="00C446AA" w:rsidRPr="00101C3F" w:rsidRDefault="00C446AA" w:rsidP="00DA35D6">
            <w:pPr>
              <w:tabs>
                <w:tab w:val="left" w:pos="8280"/>
              </w:tabs>
              <w:spacing w:after="60"/>
              <w:jc w:val="right"/>
              <w:rPr>
                <w:sz w:val="16"/>
                <w:szCs w:val="16"/>
                <w:lang w:val="fr-CA"/>
              </w:rPr>
            </w:pPr>
            <w:r w:rsidRPr="00101C3F">
              <w:rPr>
                <w:sz w:val="16"/>
                <w:szCs w:val="16"/>
                <w:lang w:val="fr-CA"/>
              </w:rPr>
              <w:t>367 250</w:t>
            </w:r>
          </w:p>
        </w:tc>
      </w:tr>
    </w:tbl>
    <w:p w14:paraId="1846DCB3" w14:textId="77777777" w:rsidR="00C446AA" w:rsidRPr="00101C3F" w:rsidRDefault="00C446AA" w:rsidP="00C446AA">
      <w:pPr>
        <w:ind w:right="-561"/>
        <w:jc w:val="left"/>
        <w:rPr>
          <w:sz w:val="16"/>
          <w:szCs w:val="16"/>
          <w:lang w:val="fr-CA"/>
        </w:rPr>
      </w:pPr>
      <w:r w:rsidRPr="00101C3F">
        <w:rPr>
          <w:sz w:val="16"/>
          <w:szCs w:val="16"/>
          <w:vertAlign w:val="superscript"/>
          <w:lang w:val="fr-CA"/>
        </w:rPr>
        <w:t>*</w:t>
      </w:r>
      <w:r w:rsidRPr="00101C3F">
        <w:rPr>
          <w:sz w:val="16"/>
          <w:szCs w:val="16"/>
          <w:lang w:val="fr-CA"/>
        </w:rPr>
        <w:t xml:space="preserve"> Recommandé pour approbation à la présente réunion.</w:t>
      </w:r>
    </w:p>
    <w:p w14:paraId="718D6C0E" w14:textId="77777777" w:rsidR="00C446AA" w:rsidRPr="00101C3F" w:rsidRDefault="00C446AA" w:rsidP="00C446AA">
      <w:pPr>
        <w:ind w:right="-561"/>
        <w:jc w:val="left"/>
        <w:rPr>
          <w:sz w:val="16"/>
          <w:szCs w:val="16"/>
          <w:lang w:val="fr-CA"/>
        </w:rPr>
      </w:pPr>
      <w:r w:rsidRPr="00101C3F">
        <w:rPr>
          <w:sz w:val="16"/>
          <w:szCs w:val="16"/>
          <w:vertAlign w:val="superscript"/>
          <w:lang w:val="fr-CA"/>
        </w:rPr>
        <w:t>**</w:t>
      </w:r>
      <w:r w:rsidRPr="00101C3F">
        <w:rPr>
          <w:sz w:val="16"/>
          <w:szCs w:val="16"/>
          <w:lang w:val="fr-CA"/>
        </w:rPr>
        <w:t xml:space="preserve"> Sur la base des données révisées à approuver par le </w:t>
      </w:r>
      <w:r w:rsidR="00B43B50" w:rsidRPr="00101C3F">
        <w:rPr>
          <w:sz w:val="16"/>
          <w:szCs w:val="16"/>
          <w:lang w:val="fr-CA"/>
        </w:rPr>
        <w:t>C</w:t>
      </w:r>
      <w:r w:rsidRPr="00101C3F">
        <w:rPr>
          <w:sz w:val="16"/>
          <w:szCs w:val="16"/>
          <w:lang w:val="fr-CA"/>
        </w:rPr>
        <w:t xml:space="preserve">omité </w:t>
      </w:r>
      <w:r w:rsidR="00B43B50" w:rsidRPr="00101C3F">
        <w:rPr>
          <w:sz w:val="16"/>
          <w:szCs w:val="16"/>
          <w:lang w:val="fr-CA"/>
        </w:rPr>
        <w:t>d’exécution</w:t>
      </w:r>
      <w:r w:rsidRPr="00101C3F">
        <w:rPr>
          <w:sz w:val="16"/>
          <w:szCs w:val="16"/>
          <w:lang w:val="fr-CA"/>
        </w:rPr>
        <w:t>.</w:t>
      </w:r>
    </w:p>
    <w:p w14:paraId="59775BA8" w14:textId="77777777" w:rsidR="00C446AA" w:rsidRPr="00101C3F" w:rsidRDefault="00C446AA" w:rsidP="00C446AA">
      <w:pPr>
        <w:ind w:right="-561"/>
        <w:jc w:val="left"/>
        <w:rPr>
          <w:sz w:val="16"/>
          <w:szCs w:val="16"/>
          <w:lang w:val="fr-CA"/>
        </w:rPr>
      </w:pPr>
      <w:r w:rsidRPr="00101C3F">
        <w:rPr>
          <w:sz w:val="16"/>
          <w:szCs w:val="16"/>
          <w:vertAlign w:val="superscript"/>
          <w:lang w:val="fr-CA"/>
        </w:rPr>
        <w:t>***</w:t>
      </w:r>
      <w:r w:rsidRPr="00101C3F">
        <w:rPr>
          <w:sz w:val="16"/>
          <w:szCs w:val="16"/>
          <w:lang w:val="fr-CA"/>
        </w:rPr>
        <w:t xml:space="preserve"> En pourcentage du niveau de référence révisé.</w:t>
      </w:r>
    </w:p>
    <w:p w14:paraId="53041E90" w14:textId="77777777" w:rsidR="00C446AA" w:rsidRPr="00101C3F" w:rsidRDefault="00C446AA" w:rsidP="00C446AA">
      <w:pPr>
        <w:ind w:right="-561"/>
        <w:jc w:val="left"/>
        <w:rPr>
          <w:sz w:val="16"/>
          <w:szCs w:val="16"/>
          <w:lang w:val="fr-CA"/>
        </w:rPr>
      </w:pPr>
    </w:p>
    <w:tbl>
      <w:tblPr>
        <w:tblStyle w:val="TableGrid"/>
        <w:tblW w:w="9606" w:type="dxa"/>
        <w:jc w:val="center"/>
        <w:tblLook w:val="04A0" w:firstRow="1" w:lastRow="0" w:firstColumn="1" w:lastColumn="0" w:noHBand="0" w:noVBand="1"/>
      </w:tblPr>
      <w:tblGrid>
        <w:gridCol w:w="4479"/>
        <w:gridCol w:w="5127"/>
      </w:tblGrid>
      <w:tr w:rsidR="00C446AA" w:rsidRPr="00101C3F" w14:paraId="1FB9387B" w14:textId="77777777" w:rsidTr="00693FC1">
        <w:trPr>
          <w:jc w:val="center"/>
        </w:trPr>
        <w:tc>
          <w:tcPr>
            <w:tcW w:w="4479" w:type="dxa"/>
          </w:tcPr>
          <w:p w14:paraId="60154EAE" w14:textId="77777777" w:rsidR="00C446AA" w:rsidRPr="00101C3F" w:rsidRDefault="00C446AA" w:rsidP="00693FC1">
            <w:pPr>
              <w:spacing w:line="276" w:lineRule="auto"/>
              <w:ind w:right="-561"/>
              <w:rPr>
                <w:sz w:val="16"/>
                <w:szCs w:val="16"/>
                <w:lang w:val="fr-CA"/>
              </w:rPr>
            </w:pPr>
            <w:r w:rsidRPr="00101C3F">
              <w:rPr>
                <w:sz w:val="16"/>
                <w:szCs w:val="16"/>
                <w:lang w:val="fr-CA"/>
              </w:rPr>
              <w:t>Réduction par rapport à la phase I en tonnes eq</w:t>
            </w:r>
            <w:r w:rsidR="00D76C7B" w:rsidRPr="00101C3F">
              <w:rPr>
                <w:sz w:val="16"/>
                <w:szCs w:val="16"/>
                <w:lang w:val="fr-CA"/>
              </w:rPr>
              <w:t> </w:t>
            </w:r>
            <w:r w:rsidRPr="00101C3F">
              <w:rPr>
                <w:sz w:val="16"/>
                <w:szCs w:val="16"/>
                <w:lang w:val="fr-CA"/>
              </w:rPr>
              <w:t>CO</w:t>
            </w:r>
            <w:r w:rsidRPr="00101C3F">
              <w:rPr>
                <w:sz w:val="16"/>
                <w:szCs w:val="16"/>
                <w:vertAlign w:val="subscript"/>
                <w:lang w:val="fr-CA"/>
              </w:rPr>
              <w:t>2</w:t>
            </w:r>
          </w:p>
        </w:tc>
        <w:tc>
          <w:tcPr>
            <w:tcW w:w="5127" w:type="dxa"/>
          </w:tcPr>
          <w:p w14:paraId="2C785748" w14:textId="77777777" w:rsidR="00C446AA" w:rsidRPr="00101C3F" w:rsidRDefault="00C446AA" w:rsidP="00693FC1">
            <w:pPr>
              <w:ind w:right="-18"/>
              <w:jc w:val="center"/>
              <w:rPr>
                <w:sz w:val="16"/>
                <w:szCs w:val="16"/>
                <w:lang w:val="fr-CA"/>
              </w:rPr>
            </w:pPr>
            <w:r w:rsidRPr="00101C3F">
              <w:rPr>
                <w:sz w:val="16"/>
                <w:szCs w:val="16"/>
                <w:lang w:val="fr-CA"/>
              </w:rPr>
              <w:t>74 151</w:t>
            </w:r>
          </w:p>
        </w:tc>
      </w:tr>
    </w:tbl>
    <w:p w14:paraId="1FB87990" w14:textId="77777777" w:rsidR="00C446AA" w:rsidRPr="00101C3F" w:rsidRDefault="00C446AA" w:rsidP="00693FC1">
      <w:pPr>
        <w:rPr>
          <w:sz w:val="16"/>
          <w:szCs w:val="16"/>
          <w:lang w:val="fr-CA"/>
        </w:rPr>
      </w:pPr>
    </w:p>
    <w:tbl>
      <w:tblPr>
        <w:tblStyle w:val="TableGrid"/>
        <w:tblW w:w="5000" w:type="pct"/>
        <w:tblLook w:val="04A0" w:firstRow="1" w:lastRow="0" w:firstColumn="1" w:lastColumn="0" w:noHBand="0" w:noVBand="1"/>
      </w:tblPr>
      <w:tblGrid>
        <w:gridCol w:w="3794"/>
        <w:gridCol w:w="5782"/>
      </w:tblGrid>
      <w:tr w:rsidR="00C446AA" w:rsidRPr="00101C3F" w14:paraId="15A024C9" w14:textId="77777777" w:rsidTr="00693FC1">
        <w:trPr>
          <w:trHeight w:hRule="exact" w:val="238"/>
        </w:trPr>
        <w:tc>
          <w:tcPr>
            <w:tcW w:w="1981" w:type="pct"/>
            <w:shd w:val="clear" w:color="auto" w:fill="auto"/>
          </w:tcPr>
          <w:p w14:paraId="031C499B" w14:textId="77777777" w:rsidR="00C446AA" w:rsidRPr="00101C3F" w:rsidRDefault="00C446AA" w:rsidP="00693FC1">
            <w:pPr>
              <w:rPr>
                <w:b/>
                <w:color w:val="000000" w:themeColor="text1"/>
                <w:sz w:val="16"/>
                <w:szCs w:val="16"/>
                <w:lang w:val="fr-CA"/>
              </w:rPr>
            </w:pPr>
            <w:r w:rsidRPr="00101C3F">
              <w:rPr>
                <w:b/>
                <w:color w:val="000000" w:themeColor="text1"/>
                <w:sz w:val="16"/>
                <w:szCs w:val="16"/>
                <w:lang w:val="fr-CA"/>
              </w:rPr>
              <w:t>Recommandations du Secrétariat :</w:t>
            </w:r>
          </w:p>
        </w:tc>
        <w:tc>
          <w:tcPr>
            <w:tcW w:w="3019" w:type="pct"/>
            <w:shd w:val="clear" w:color="auto" w:fill="auto"/>
          </w:tcPr>
          <w:p w14:paraId="6F406CF0" w14:textId="4A22FC29" w:rsidR="00C446AA" w:rsidRPr="00101C3F" w:rsidRDefault="00C446AA" w:rsidP="00693FC1">
            <w:pPr>
              <w:jc w:val="center"/>
              <w:rPr>
                <w:color w:val="000000" w:themeColor="text1"/>
                <w:sz w:val="16"/>
                <w:szCs w:val="16"/>
                <w:lang w:val="fr-CA"/>
              </w:rPr>
            </w:pPr>
            <w:r w:rsidRPr="00101C3F">
              <w:rPr>
                <w:color w:val="000000" w:themeColor="text1"/>
                <w:sz w:val="16"/>
                <w:szCs w:val="16"/>
                <w:lang w:val="fr-CA"/>
              </w:rPr>
              <w:t>Examen individuel</w:t>
            </w:r>
          </w:p>
        </w:tc>
      </w:tr>
    </w:tbl>
    <w:p w14:paraId="3BAFE54C" w14:textId="77777777" w:rsidR="00C446AA" w:rsidRPr="00101C3F" w:rsidRDefault="00C446AA" w:rsidP="00B74B46">
      <w:pPr>
        <w:jc w:val="center"/>
        <w:rPr>
          <w:b/>
          <w:lang w:val="fr-CA"/>
        </w:rPr>
      </w:pPr>
      <w:r w:rsidRPr="00101C3F">
        <w:rPr>
          <w:lang w:val="fr-CA"/>
        </w:rPr>
        <w:br w:type="page"/>
      </w:r>
      <w:r w:rsidRPr="00101C3F">
        <w:rPr>
          <w:b/>
          <w:lang w:val="fr-CA"/>
        </w:rPr>
        <w:lastRenderedPageBreak/>
        <w:t>DESCRIPTION DU PROJET</w:t>
      </w:r>
    </w:p>
    <w:p w14:paraId="65FC69E0" w14:textId="77777777" w:rsidR="00C446AA" w:rsidRPr="00101C3F" w:rsidRDefault="00C446AA" w:rsidP="00C446AA">
      <w:pPr>
        <w:jc w:val="center"/>
        <w:rPr>
          <w:b/>
          <w:lang w:val="fr-CA"/>
        </w:rPr>
      </w:pPr>
    </w:p>
    <w:p w14:paraId="1F76AB57" w14:textId="77777777" w:rsidR="00C446AA" w:rsidRPr="00101C3F" w:rsidRDefault="00C446AA" w:rsidP="00C446AA">
      <w:pPr>
        <w:pStyle w:val="Heading1"/>
        <w:rPr>
          <w:lang w:val="fr-CA"/>
        </w:rPr>
      </w:pPr>
      <w:r w:rsidRPr="00101C3F">
        <w:rPr>
          <w:lang w:val="fr-CA"/>
        </w:rPr>
        <w:t>Le présent document contient les sections suivantes</w:t>
      </w:r>
      <w:r w:rsidR="00D76C7B" w:rsidRPr="00101C3F">
        <w:rPr>
          <w:lang w:val="fr-CA"/>
        </w:rPr>
        <w:t> </w:t>
      </w:r>
      <w:r w:rsidRPr="00101C3F">
        <w:rPr>
          <w:lang w:val="fr-CA"/>
        </w:rPr>
        <w:t>:</w:t>
      </w:r>
    </w:p>
    <w:p w14:paraId="2697F0D7" w14:textId="77777777" w:rsidR="00C446AA" w:rsidRPr="00101C3F" w:rsidRDefault="00C446AA" w:rsidP="00C446AA">
      <w:pPr>
        <w:pStyle w:val="ListParagraph"/>
        <w:numPr>
          <w:ilvl w:val="0"/>
          <w:numId w:val="42"/>
        </w:numPr>
        <w:spacing w:before="240" w:after="240"/>
        <w:ind w:left="1440"/>
        <w:contextualSpacing w:val="0"/>
        <w:rPr>
          <w:lang w:val="fr-CA"/>
        </w:rPr>
      </w:pPr>
      <w:r w:rsidRPr="00101C3F">
        <w:rPr>
          <w:lang w:val="fr-CA"/>
        </w:rPr>
        <w:t>Résumé de la proposition telle que demandée</w:t>
      </w:r>
    </w:p>
    <w:p w14:paraId="2DFF1F7B" w14:textId="77777777" w:rsidR="00C446AA" w:rsidRPr="00101C3F" w:rsidRDefault="00C446AA" w:rsidP="00C446AA">
      <w:pPr>
        <w:pStyle w:val="ListParagraph"/>
        <w:numPr>
          <w:ilvl w:val="0"/>
          <w:numId w:val="42"/>
        </w:numPr>
        <w:spacing w:before="240" w:after="240"/>
        <w:ind w:left="1440"/>
        <w:contextualSpacing w:val="0"/>
        <w:rPr>
          <w:lang w:val="fr-CA"/>
        </w:rPr>
      </w:pPr>
      <w:r w:rsidRPr="00101C3F">
        <w:rPr>
          <w:lang w:val="fr-CA"/>
        </w:rPr>
        <w:t>Contexte : État de la mise en œuvre du plan national de gestion de l</w:t>
      </w:r>
      <w:r w:rsidR="00D76C7B" w:rsidRPr="00101C3F">
        <w:rPr>
          <w:lang w:val="fr-CA"/>
        </w:rPr>
        <w:t>’</w:t>
      </w:r>
      <w:r w:rsidRPr="00101C3F">
        <w:rPr>
          <w:lang w:val="fr-CA"/>
        </w:rPr>
        <w:t>élimination des HCFC et des projets antérieurs liés aux HFC</w:t>
      </w:r>
    </w:p>
    <w:p w14:paraId="2F676E14" w14:textId="77777777" w:rsidR="00C446AA" w:rsidRPr="00101C3F" w:rsidRDefault="00C446AA" w:rsidP="00C446AA">
      <w:pPr>
        <w:pStyle w:val="ListParagraph"/>
        <w:numPr>
          <w:ilvl w:val="0"/>
          <w:numId w:val="42"/>
        </w:numPr>
        <w:spacing w:before="240" w:after="240"/>
        <w:ind w:left="1440"/>
        <w:contextualSpacing w:val="0"/>
        <w:rPr>
          <w:lang w:val="fr-CA"/>
        </w:rPr>
      </w:pPr>
      <w:r w:rsidRPr="00101C3F">
        <w:rPr>
          <w:lang w:val="fr-CA"/>
        </w:rPr>
        <w:t>Consommation de HFC : Présentation des niveaux de consommation de HFC du pays, des tendances et des utilisations sectorielles.</w:t>
      </w:r>
    </w:p>
    <w:p w14:paraId="2DF6B82E" w14:textId="77777777" w:rsidR="00C446AA" w:rsidRPr="00101C3F" w:rsidRDefault="003A0E84" w:rsidP="00C446AA">
      <w:pPr>
        <w:pStyle w:val="ListParagraph"/>
        <w:numPr>
          <w:ilvl w:val="0"/>
          <w:numId w:val="42"/>
        </w:numPr>
        <w:spacing w:before="240" w:after="240"/>
        <w:ind w:left="1440"/>
        <w:contextualSpacing w:val="0"/>
        <w:rPr>
          <w:lang w:val="fr-CA"/>
        </w:rPr>
      </w:pPr>
      <w:r w:rsidRPr="00101C3F">
        <w:rPr>
          <w:lang w:val="fr-CA"/>
        </w:rPr>
        <w:t>Phase I du plan de mise en œuvre de l</w:t>
      </w:r>
      <w:r w:rsidR="00D76C7B" w:rsidRPr="00101C3F">
        <w:rPr>
          <w:lang w:val="fr-CA"/>
        </w:rPr>
        <w:t>’</w:t>
      </w:r>
      <w:r w:rsidRPr="00101C3F">
        <w:rPr>
          <w:lang w:val="fr-CA"/>
        </w:rPr>
        <w:t>Amendement de Kigali tel que présenté : stratégie globale et plan de mise en œuvre pour la première tranche</w:t>
      </w:r>
    </w:p>
    <w:p w14:paraId="6D04780D" w14:textId="77777777" w:rsidR="00C446AA" w:rsidRPr="00101C3F" w:rsidRDefault="00C446AA" w:rsidP="00C446AA">
      <w:pPr>
        <w:pStyle w:val="ListParagraph"/>
        <w:numPr>
          <w:ilvl w:val="0"/>
          <w:numId w:val="42"/>
        </w:numPr>
        <w:spacing w:before="240" w:after="240"/>
        <w:ind w:left="1440"/>
        <w:contextualSpacing w:val="0"/>
        <w:rPr>
          <w:lang w:val="fr-CA"/>
        </w:rPr>
      </w:pPr>
      <w:r w:rsidRPr="00101C3F">
        <w:rPr>
          <w:lang w:val="fr-CA"/>
        </w:rPr>
        <w:t xml:space="preserve">Observations </w:t>
      </w:r>
      <w:r w:rsidR="00B43B50" w:rsidRPr="00101C3F">
        <w:rPr>
          <w:lang w:val="fr-CA"/>
        </w:rPr>
        <w:t>d</w:t>
      </w:r>
      <w:r w:rsidRPr="00101C3F">
        <w:rPr>
          <w:lang w:val="fr-CA"/>
        </w:rPr>
        <w:t>u Secrétariat, notamment sur les coûts convenus des activités</w:t>
      </w:r>
    </w:p>
    <w:p w14:paraId="5F7E8587" w14:textId="77777777" w:rsidR="00C446AA" w:rsidRPr="00101C3F" w:rsidRDefault="00C446AA" w:rsidP="00C446AA">
      <w:pPr>
        <w:pStyle w:val="ListParagraph"/>
        <w:numPr>
          <w:ilvl w:val="0"/>
          <w:numId w:val="42"/>
        </w:numPr>
        <w:spacing w:before="240" w:after="240"/>
        <w:ind w:left="1440"/>
        <w:contextualSpacing w:val="0"/>
        <w:rPr>
          <w:lang w:val="fr-CA"/>
        </w:rPr>
      </w:pPr>
      <w:r w:rsidRPr="00101C3F">
        <w:rPr>
          <w:lang w:val="fr-CA"/>
        </w:rPr>
        <w:t>Recommandation</w:t>
      </w:r>
    </w:p>
    <w:p w14:paraId="13D58129" w14:textId="77777777" w:rsidR="00C446AA" w:rsidRPr="00101C3F" w:rsidRDefault="00C446AA" w:rsidP="00C446AA">
      <w:pPr>
        <w:pStyle w:val="Heading1"/>
        <w:numPr>
          <w:ilvl w:val="0"/>
          <w:numId w:val="0"/>
        </w:numPr>
        <w:rPr>
          <w:b/>
          <w:bCs/>
          <w:lang w:val="fr-CA"/>
        </w:rPr>
      </w:pPr>
      <w:r w:rsidRPr="00101C3F">
        <w:rPr>
          <w:b/>
          <w:bCs/>
          <w:lang w:val="fr-CA"/>
        </w:rPr>
        <w:t xml:space="preserve">I. </w:t>
      </w:r>
      <w:r w:rsidRPr="00101C3F">
        <w:rPr>
          <w:b/>
          <w:bCs/>
          <w:lang w:val="fr-CA"/>
        </w:rPr>
        <w:tab/>
        <w:t>Résumé de la proposition telle que demandée</w:t>
      </w:r>
    </w:p>
    <w:p w14:paraId="00C8B1B4" w14:textId="77777777" w:rsidR="00C446AA" w:rsidRPr="00101C3F" w:rsidRDefault="00C446AA" w:rsidP="00C446AA">
      <w:pPr>
        <w:pStyle w:val="Heading1"/>
        <w:rPr>
          <w:lang w:val="fr-CA"/>
        </w:rPr>
      </w:pPr>
      <w:r w:rsidRPr="00101C3F">
        <w:rPr>
          <w:lang w:val="fr-CA"/>
        </w:rPr>
        <w:t>Au nom du Gouvernement arménien, l’UNIDO, a présenté, en sa qualité d’agence d’exécution désignée une demande pour la phase I du plan de mise en œuvre de l’Amendement de Kigali sur les HFC, pour un coût total de 367 250 $ US, dont 206 000 $ US, plus les coûts d’appui d’agence de 26 780 $ US pour l’UNIDO, et 119 000 $ US, plus des coûts d’appui d’agence de 15 470 $ US pour le PNUE, comme initialement demandé.</w:t>
      </w:r>
      <w:r w:rsidRPr="00101C3F">
        <w:rPr>
          <w:vertAlign w:val="superscript"/>
          <w:lang w:val="fr-CA"/>
        </w:rPr>
        <w:footnoteReference w:id="2"/>
      </w:r>
    </w:p>
    <w:p w14:paraId="2E55F586" w14:textId="77777777" w:rsidR="00C446AA" w:rsidRPr="00101C3F" w:rsidRDefault="00C446AA" w:rsidP="00C446AA">
      <w:pPr>
        <w:pStyle w:val="Heading1"/>
        <w:rPr>
          <w:lang w:val="fr-CA"/>
        </w:rPr>
      </w:pPr>
      <w:r w:rsidRPr="00101C3F">
        <w:rPr>
          <w:lang w:val="fr-CA"/>
        </w:rPr>
        <w:t xml:space="preserve">La mise en œuvre de la phase I du plan de mise en œuvre de l’Amendement de Kigali permettrait </w:t>
      </w:r>
      <w:r w:rsidR="00B43B50" w:rsidRPr="00101C3F">
        <w:rPr>
          <w:lang w:val="fr-CA"/>
        </w:rPr>
        <w:t>à l’Arménie</w:t>
      </w:r>
      <w:r w:rsidRPr="00101C3F">
        <w:rPr>
          <w:lang w:val="fr-CA"/>
        </w:rPr>
        <w:t xml:space="preserve"> de respecter l’objectif de réduction de 10 pour cent par rapport à la consommation de référence des HFC au 1</w:t>
      </w:r>
      <w:r w:rsidRPr="00101C3F">
        <w:rPr>
          <w:vertAlign w:val="superscript"/>
          <w:lang w:val="fr-CA"/>
        </w:rPr>
        <w:t>er</w:t>
      </w:r>
      <w:r w:rsidRPr="00101C3F">
        <w:rPr>
          <w:lang w:val="fr-CA"/>
        </w:rPr>
        <w:t xml:space="preserve"> janvier 2029. </w:t>
      </w:r>
    </w:p>
    <w:p w14:paraId="32B8D2D3" w14:textId="77777777" w:rsidR="00C446AA" w:rsidRPr="00101C3F" w:rsidRDefault="00C446AA" w:rsidP="00C446AA">
      <w:pPr>
        <w:pStyle w:val="Heading1"/>
        <w:rPr>
          <w:lang w:val="fr-CA"/>
        </w:rPr>
      </w:pPr>
      <w:r w:rsidRPr="00101C3F">
        <w:rPr>
          <w:lang w:val="fr-CA"/>
        </w:rPr>
        <w:t xml:space="preserve">La première tranche de la phase I du plan de mise en œuvre de l’Amendement de Kigali demandée lors de cette réunion s’élève à 186 535 $ US, soit 99 075 $ US, plus les coûts d’appui d’agence de 12 880 $ US pour l’UNIDO, et 66 000 $ US, plus les coûts d’appui d’agence de 8 580 $ US pour le PNUE, tel que demandé initialement, pour la période de janvier 2024 à décembre 2026. </w:t>
      </w:r>
    </w:p>
    <w:p w14:paraId="777CB005" w14:textId="77777777" w:rsidR="00C446AA" w:rsidRPr="00101C3F" w:rsidRDefault="00C446AA" w:rsidP="00C446AA">
      <w:pPr>
        <w:spacing w:after="240"/>
        <w:rPr>
          <w:b/>
          <w:lang w:val="fr-CA"/>
        </w:rPr>
      </w:pPr>
      <w:r w:rsidRPr="00101C3F">
        <w:rPr>
          <w:b/>
          <w:lang w:val="fr-CA"/>
        </w:rPr>
        <w:t>II.</w:t>
      </w:r>
      <w:r w:rsidRPr="00101C3F">
        <w:rPr>
          <w:b/>
          <w:lang w:val="fr-CA"/>
        </w:rPr>
        <w:tab/>
        <w:t>Contexte</w:t>
      </w:r>
    </w:p>
    <w:p w14:paraId="05799D54" w14:textId="77777777" w:rsidR="00C446AA" w:rsidRPr="00101C3F" w:rsidRDefault="00C446AA" w:rsidP="00C446AA">
      <w:pPr>
        <w:spacing w:after="240"/>
        <w:outlineLvl w:val="0"/>
        <w:rPr>
          <w:bCs/>
          <w:u w:val="single"/>
          <w:lang w:val="fr-CA"/>
        </w:rPr>
      </w:pPr>
      <w:r w:rsidRPr="00101C3F">
        <w:rPr>
          <w:bCs/>
          <w:u w:val="single"/>
          <w:lang w:val="fr-CA"/>
        </w:rPr>
        <w:t>État de la mise en œuvre du plan de gestion de l</w:t>
      </w:r>
      <w:r w:rsidR="00D76C7B" w:rsidRPr="00101C3F">
        <w:rPr>
          <w:bCs/>
          <w:u w:val="single"/>
          <w:lang w:val="fr-CA"/>
        </w:rPr>
        <w:t>’</w:t>
      </w:r>
      <w:r w:rsidRPr="00101C3F">
        <w:rPr>
          <w:bCs/>
          <w:u w:val="single"/>
          <w:lang w:val="fr-CA"/>
        </w:rPr>
        <w:t>élimination des HCFC</w:t>
      </w:r>
    </w:p>
    <w:p w14:paraId="259551CB" w14:textId="77777777" w:rsidR="00C446AA" w:rsidRPr="00101C3F" w:rsidRDefault="00C446AA" w:rsidP="00C446AA">
      <w:pPr>
        <w:pStyle w:val="Heading1"/>
        <w:keepNext/>
        <w:tabs>
          <w:tab w:val="num" w:pos="709"/>
        </w:tabs>
        <w:rPr>
          <w:lang w:val="fr-CA"/>
        </w:rPr>
      </w:pPr>
      <w:r w:rsidRPr="00101C3F">
        <w:rPr>
          <w:lang w:val="fr-CA"/>
        </w:rPr>
        <w:t>La phase</w:t>
      </w:r>
      <w:r w:rsidR="00D76C7B" w:rsidRPr="00101C3F">
        <w:rPr>
          <w:lang w:val="fr-CA"/>
        </w:rPr>
        <w:t> </w:t>
      </w:r>
      <w:r w:rsidRPr="00101C3F">
        <w:rPr>
          <w:lang w:val="fr-CA"/>
        </w:rPr>
        <w:t>II du PGEH a été achevée en 2021. Le financement de la préparation du projet pour la phase</w:t>
      </w:r>
      <w:r w:rsidR="00D76C7B" w:rsidRPr="00101C3F">
        <w:rPr>
          <w:lang w:val="fr-CA"/>
        </w:rPr>
        <w:t> </w:t>
      </w:r>
      <w:r w:rsidRPr="00101C3F">
        <w:rPr>
          <w:lang w:val="fr-CA"/>
        </w:rPr>
        <w:t>III du PGEH a été approuvé lors de la 84</w:t>
      </w:r>
      <w:r w:rsidRPr="00101C3F">
        <w:rPr>
          <w:vertAlign w:val="superscript"/>
          <w:lang w:val="fr-CA"/>
        </w:rPr>
        <w:t>e</w:t>
      </w:r>
      <w:r w:rsidR="002A4265" w:rsidRPr="00101C3F">
        <w:rPr>
          <w:lang w:val="fr-CA"/>
        </w:rPr>
        <w:t> </w:t>
      </w:r>
      <w:r w:rsidRPr="00101C3F">
        <w:rPr>
          <w:lang w:val="fr-CA"/>
        </w:rPr>
        <w:t>réunion. La préparation de la phase</w:t>
      </w:r>
      <w:r w:rsidR="00D76C7B" w:rsidRPr="00101C3F">
        <w:rPr>
          <w:lang w:val="fr-CA"/>
        </w:rPr>
        <w:t> </w:t>
      </w:r>
      <w:r w:rsidRPr="00101C3F">
        <w:rPr>
          <w:lang w:val="fr-CA"/>
        </w:rPr>
        <w:t>III du PGEH a été retardée en raison des changements intervenus dans la structure du Gouvernement et devrait être présentée à la 95</w:t>
      </w:r>
      <w:r w:rsidRPr="00101C3F">
        <w:rPr>
          <w:vertAlign w:val="superscript"/>
          <w:lang w:val="fr-CA"/>
        </w:rPr>
        <w:t>e</w:t>
      </w:r>
      <w:r w:rsidRPr="00101C3F">
        <w:rPr>
          <w:lang w:val="fr-CA"/>
        </w:rPr>
        <w:t> réunion. Le tableau</w:t>
      </w:r>
      <w:r w:rsidR="00D76C7B" w:rsidRPr="00101C3F">
        <w:rPr>
          <w:lang w:val="fr-CA"/>
        </w:rPr>
        <w:t> </w:t>
      </w:r>
      <w:r w:rsidRPr="00101C3F">
        <w:rPr>
          <w:lang w:val="fr-CA"/>
        </w:rPr>
        <w:t xml:space="preserve">1 présente des informations sur le PGEH en Arménie en mai 2024. </w:t>
      </w:r>
    </w:p>
    <w:p w14:paraId="6C6FAE03" w14:textId="77777777" w:rsidR="00C446AA" w:rsidRPr="00101C3F" w:rsidRDefault="00C446AA" w:rsidP="00674FF8">
      <w:pPr>
        <w:ind w:hanging="142"/>
        <w:rPr>
          <w:lang w:val="fr-CA"/>
        </w:rPr>
      </w:pPr>
      <w:r w:rsidRPr="00101C3F">
        <w:rPr>
          <w:b/>
          <w:lang w:val="fr-CA"/>
        </w:rPr>
        <w:t>Tableau</w:t>
      </w:r>
      <w:r w:rsidR="00D76C7B" w:rsidRPr="00101C3F">
        <w:rPr>
          <w:b/>
          <w:lang w:val="fr-CA"/>
        </w:rPr>
        <w:t> </w:t>
      </w:r>
      <w:r w:rsidRPr="00101C3F">
        <w:rPr>
          <w:b/>
          <w:lang w:val="fr-CA"/>
        </w:rPr>
        <w:t xml:space="preserve">1. </w:t>
      </w:r>
      <w:r w:rsidRPr="00101C3F">
        <w:rPr>
          <w:b/>
          <w:bCs/>
          <w:lang w:val="fr-CA"/>
        </w:rPr>
        <w:t>État d</w:t>
      </w:r>
      <w:r w:rsidR="00D76C7B" w:rsidRPr="00101C3F">
        <w:rPr>
          <w:b/>
          <w:bCs/>
          <w:lang w:val="fr-CA"/>
        </w:rPr>
        <w:t>’</w:t>
      </w:r>
      <w:r w:rsidRPr="00101C3F">
        <w:rPr>
          <w:b/>
          <w:bCs/>
          <w:lang w:val="fr-CA"/>
        </w:rPr>
        <w:t>avancement de la mise en œuvre du PGEH pour l</w:t>
      </w:r>
      <w:r w:rsidR="00D76C7B" w:rsidRPr="00101C3F">
        <w:rPr>
          <w:b/>
          <w:bCs/>
          <w:lang w:val="fr-CA"/>
        </w:rPr>
        <w:t>’</w:t>
      </w:r>
      <w:r w:rsidRPr="00101C3F">
        <w:rPr>
          <w:b/>
          <w:bCs/>
          <w:lang w:val="fr-CA"/>
        </w:rPr>
        <w:t>Arménie</w:t>
      </w:r>
    </w:p>
    <w:tbl>
      <w:tblPr>
        <w:tblStyle w:val="TableGrid"/>
        <w:tblW w:w="5000" w:type="pct"/>
        <w:tblLook w:val="04A0" w:firstRow="1" w:lastRow="0" w:firstColumn="1" w:lastColumn="0" w:noHBand="0" w:noVBand="1"/>
      </w:tblPr>
      <w:tblGrid>
        <w:gridCol w:w="4142"/>
        <w:gridCol w:w="2716"/>
        <w:gridCol w:w="2718"/>
      </w:tblGrid>
      <w:tr w:rsidR="00C446AA" w:rsidRPr="00101C3F" w14:paraId="20128D8B" w14:textId="77777777" w:rsidTr="00DA35D6">
        <w:trPr>
          <w:tblHeader/>
        </w:trPr>
        <w:tc>
          <w:tcPr>
            <w:tcW w:w="2163" w:type="pct"/>
          </w:tcPr>
          <w:p w14:paraId="13739E0E" w14:textId="77777777" w:rsidR="00C446AA" w:rsidRPr="00101C3F" w:rsidRDefault="00C446AA" w:rsidP="00DA35D6">
            <w:pPr>
              <w:jc w:val="center"/>
              <w:rPr>
                <w:b/>
                <w:bCs/>
                <w:sz w:val="18"/>
                <w:szCs w:val="18"/>
                <w:lang w:val="fr-CA"/>
              </w:rPr>
            </w:pPr>
          </w:p>
        </w:tc>
        <w:tc>
          <w:tcPr>
            <w:tcW w:w="1418" w:type="pct"/>
          </w:tcPr>
          <w:p w14:paraId="55834764" w14:textId="77777777" w:rsidR="00C446AA" w:rsidRPr="00101C3F" w:rsidRDefault="00C446AA" w:rsidP="00DA35D6">
            <w:pPr>
              <w:jc w:val="center"/>
              <w:rPr>
                <w:b/>
                <w:bCs/>
                <w:sz w:val="16"/>
                <w:szCs w:val="16"/>
                <w:lang w:val="fr-CA"/>
              </w:rPr>
            </w:pPr>
            <w:r w:rsidRPr="00101C3F">
              <w:rPr>
                <w:b/>
                <w:bCs/>
                <w:sz w:val="16"/>
                <w:szCs w:val="16"/>
                <w:lang w:val="fr-CA"/>
              </w:rPr>
              <w:t>Phase I</w:t>
            </w:r>
          </w:p>
        </w:tc>
        <w:tc>
          <w:tcPr>
            <w:tcW w:w="1419" w:type="pct"/>
          </w:tcPr>
          <w:p w14:paraId="2856AC09" w14:textId="77777777" w:rsidR="00C446AA" w:rsidRPr="00101C3F" w:rsidRDefault="00C446AA" w:rsidP="00DA35D6">
            <w:pPr>
              <w:jc w:val="center"/>
              <w:rPr>
                <w:b/>
                <w:bCs/>
                <w:sz w:val="16"/>
                <w:szCs w:val="16"/>
                <w:lang w:val="fr-CA"/>
              </w:rPr>
            </w:pPr>
            <w:r w:rsidRPr="00101C3F">
              <w:rPr>
                <w:b/>
                <w:bCs/>
                <w:sz w:val="16"/>
                <w:szCs w:val="16"/>
                <w:lang w:val="fr-CA"/>
              </w:rPr>
              <w:t>Phase</w:t>
            </w:r>
            <w:r w:rsidR="00D76C7B" w:rsidRPr="00101C3F">
              <w:rPr>
                <w:b/>
                <w:bCs/>
                <w:sz w:val="16"/>
                <w:szCs w:val="16"/>
                <w:lang w:val="fr-CA"/>
              </w:rPr>
              <w:t> </w:t>
            </w:r>
            <w:r w:rsidRPr="00101C3F">
              <w:rPr>
                <w:b/>
                <w:bCs/>
                <w:sz w:val="16"/>
                <w:szCs w:val="16"/>
                <w:lang w:val="fr-CA"/>
              </w:rPr>
              <w:t>II</w:t>
            </w:r>
          </w:p>
        </w:tc>
      </w:tr>
      <w:tr w:rsidR="00C446AA" w:rsidRPr="00101C3F" w14:paraId="4C10BA3E" w14:textId="77777777" w:rsidTr="00DA35D6">
        <w:tc>
          <w:tcPr>
            <w:tcW w:w="2163" w:type="pct"/>
            <w:vAlign w:val="center"/>
          </w:tcPr>
          <w:p w14:paraId="02CCD0C9" w14:textId="77777777" w:rsidR="00C446AA" w:rsidRPr="00101C3F" w:rsidRDefault="00C446AA" w:rsidP="00DA35D6">
            <w:pPr>
              <w:jc w:val="left"/>
              <w:rPr>
                <w:sz w:val="18"/>
                <w:szCs w:val="18"/>
                <w:lang w:val="fr-CA"/>
              </w:rPr>
            </w:pPr>
            <w:r w:rsidRPr="00101C3F">
              <w:rPr>
                <w:sz w:val="18"/>
                <w:szCs w:val="18"/>
                <w:lang w:val="fr-CA"/>
              </w:rPr>
              <w:t>Réunions au cours desquelles le PGEH a été approuvé/mise à jour</w:t>
            </w:r>
          </w:p>
        </w:tc>
        <w:tc>
          <w:tcPr>
            <w:tcW w:w="1418" w:type="pct"/>
            <w:vAlign w:val="center"/>
          </w:tcPr>
          <w:p w14:paraId="067266D8" w14:textId="77777777" w:rsidR="00C446AA" w:rsidRPr="00101C3F" w:rsidRDefault="00C446AA" w:rsidP="00DA35D6">
            <w:pPr>
              <w:jc w:val="center"/>
              <w:rPr>
                <w:sz w:val="16"/>
                <w:szCs w:val="16"/>
                <w:lang w:val="fr-CA"/>
              </w:rPr>
            </w:pPr>
            <w:r w:rsidRPr="00101C3F">
              <w:rPr>
                <w:sz w:val="16"/>
                <w:szCs w:val="16"/>
                <w:lang w:val="fr-CA"/>
              </w:rPr>
              <w:t>62</w:t>
            </w:r>
            <w:r w:rsidRPr="00101C3F">
              <w:rPr>
                <w:sz w:val="16"/>
                <w:szCs w:val="16"/>
                <w:vertAlign w:val="superscript"/>
                <w:lang w:val="fr-CA"/>
              </w:rPr>
              <w:t>e</w:t>
            </w:r>
            <w:r w:rsidRPr="00101C3F">
              <w:rPr>
                <w:sz w:val="16"/>
                <w:szCs w:val="16"/>
                <w:lang w:val="fr-CA"/>
              </w:rPr>
              <w:t>/74</w:t>
            </w:r>
            <w:r w:rsidRPr="00101C3F">
              <w:rPr>
                <w:sz w:val="16"/>
                <w:szCs w:val="16"/>
                <w:vertAlign w:val="superscript"/>
                <w:lang w:val="fr-CA"/>
              </w:rPr>
              <w:t>e</w:t>
            </w:r>
            <w:r w:rsidRPr="00101C3F">
              <w:rPr>
                <w:sz w:val="16"/>
                <w:szCs w:val="16"/>
                <w:lang w:val="fr-CA"/>
              </w:rPr>
              <w:t xml:space="preserve"> </w:t>
            </w:r>
          </w:p>
        </w:tc>
        <w:tc>
          <w:tcPr>
            <w:tcW w:w="1419" w:type="pct"/>
            <w:vAlign w:val="center"/>
          </w:tcPr>
          <w:p w14:paraId="6DE02C4F" w14:textId="77777777" w:rsidR="00C446AA" w:rsidRPr="00101C3F" w:rsidRDefault="00C446AA" w:rsidP="00DA35D6">
            <w:pPr>
              <w:jc w:val="center"/>
              <w:rPr>
                <w:sz w:val="16"/>
                <w:szCs w:val="16"/>
                <w:lang w:val="fr-CA"/>
              </w:rPr>
            </w:pPr>
            <w:r w:rsidRPr="00101C3F">
              <w:rPr>
                <w:sz w:val="16"/>
                <w:szCs w:val="16"/>
                <w:lang w:val="fr-CA"/>
              </w:rPr>
              <w:t>77</w:t>
            </w:r>
            <w:r w:rsidRPr="00101C3F">
              <w:rPr>
                <w:sz w:val="16"/>
                <w:szCs w:val="16"/>
                <w:vertAlign w:val="superscript"/>
                <w:lang w:val="fr-CA"/>
              </w:rPr>
              <w:t>e</w:t>
            </w:r>
            <w:r w:rsidRPr="00101C3F">
              <w:rPr>
                <w:sz w:val="16"/>
                <w:szCs w:val="16"/>
                <w:lang w:val="fr-CA"/>
              </w:rPr>
              <w:t xml:space="preserve"> </w:t>
            </w:r>
          </w:p>
        </w:tc>
      </w:tr>
      <w:tr w:rsidR="00C446AA" w:rsidRPr="00101C3F" w14:paraId="271E8D4C" w14:textId="77777777" w:rsidTr="00DA35D6">
        <w:tc>
          <w:tcPr>
            <w:tcW w:w="2163" w:type="pct"/>
            <w:vAlign w:val="center"/>
          </w:tcPr>
          <w:p w14:paraId="38C5A847" w14:textId="77777777" w:rsidR="00C446AA" w:rsidRPr="00101C3F" w:rsidRDefault="00C446AA" w:rsidP="00DA35D6">
            <w:pPr>
              <w:jc w:val="left"/>
              <w:rPr>
                <w:sz w:val="18"/>
                <w:szCs w:val="18"/>
                <w:lang w:val="fr-CA"/>
              </w:rPr>
            </w:pPr>
            <w:r w:rsidRPr="00101C3F">
              <w:rPr>
                <w:sz w:val="18"/>
                <w:szCs w:val="18"/>
                <w:lang w:val="fr-CA"/>
              </w:rPr>
              <w:t>Réduction par rapport à la valeur de référence</w:t>
            </w:r>
          </w:p>
        </w:tc>
        <w:tc>
          <w:tcPr>
            <w:tcW w:w="1418" w:type="pct"/>
            <w:vAlign w:val="center"/>
          </w:tcPr>
          <w:p w14:paraId="11D577C6" w14:textId="77777777" w:rsidR="00C446AA" w:rsidRPr="00101C3F" w:rsidRDefault="00C446AA" w:rsidP="00DA35D6">
            <w:pPr>
              <w:jc w:val="center"/>
              <w:rPr>
                <w:sz w:val="16"/>
                <w:szCs w:val="16"/>
                <w:lang w:val="fr-CA"/>
              </w:rPr>
            </w:pPr>
            <w:r w:rsidRPr="00101C3F">
              <w:rPr>
                <w:sz w:val="16"/>
                <w:szCs w:val="16"/>
                <w:lang w:val="fr-CA"/>
              </w:rPr>
              <w:t>10 </w:t>
            </w:r>
            <w:r w:rsidR="00886711" w:rsidRPr="00101C3F">
              <w:rPr>
                <w:sz w:val="16"/>
                <w:szCs w:val="16"/>
                <w:lang w:val="fr-CA"/>
              </w:rPr>
              <w:t>pour cent</w:t>
            </w:r>
            <w:r w:rsidRPr="00101C3F">
              <w:rPr>
                <w:sz w:val="16"/>
                <w:szCs w:val="16"/>
                <w:lang w:val="fr-CA"/>
              </w:rPr>
              <w:t xml:space="preserve"> d’ici 2015</w:t>
            </w:r>
          </w:p>
        </w:tc>
        <w:tc>
          <w:tcPr>
            <w:tcW w:w="1419" w:type="pct"/>
            <w:vAlign w:val="center"/>
          </w:tcPr>
          <w:p w14:paraId="4560A173" w14:textId="77777777" w:rsidR="00C446AA" w:rsidRPr="00101C3F" w:rsidRDefault="00C446AA" w:rsidP="00DA35D6">
            <w:pPr>
              <w:jc w:val="center"/>
              <w:rPr>
                <w:sz w:val="16"/>
                <w:szCs w:val="16"/>
                <w:lang w:val="fr-CA"/>
              </w:rPr>
            </w:pPr>
            <w:r w:rsidRPr="00101C3F">
              <w:rPr>
                <w:sz w:val="16"/>
                <w:szCs w:val="16"/>
                <w:lang w:val="fr-CA"/>
              </w:rPr>
              <w:t>66,6 </w:t>
            </w:r>
            <w:r w:rsidR="00886711" w:rsidRPr="00101C3F">
              <w:rPr>
                <w:sz w:val="16"/>
                <w:szCs w:val="16"/>
                <w:lang w:val="fr-CA"/>
              </w:rPr>
              <w:t>pour cent</w:t>
            </w:r>
            <w:r w:rsidRPr="00101C3F">
              <w:rPr>
                <w:sz w:val="16"/>
                <w:szCs w:val="16"/>
                <w:lang w:val="fr-CA"/>
              </w:rPr>
              <w:t xml:space="preserve"> d’ici 2020</w:t>
            </w:r>
          </w:p>
        </w:tc>
      </w:tr>
      <w:tr w:rsidR="00C446AA" w:rsidRPr="00101C3F" w14:paraId="796BD87D" w14:textId="77777777" w:rsidTr="00DA35D6">
        <w:tc>
          <w:tcPr>
            <w:tcW w:w="2163" w:type="pct"/>
            <w:vAlign w:val="center"/>
          </w:tcPr>
          <w:p w14:paraId="5A1F7240" w14:textId="77777777" w:rsidR="00C446AA" w:rsidRPr="00101C3F" w:rsidRDefault="00C446AA" w:rsidP="00DA35D6">
            <w:pPr>
              <w:jc w:val="left"/>
              <w:rPr>
                <w:b/>
                <w:bCs/>
                <w:sz w:val="18"/>
                <w:szCs w:val="18"/>
                <w:lang w:val="fr-CA"/>
              </w:rPr>
            </w:pPr>
            <w:r w:rsidRPr="00101C3F">
              <w:rPr>
                <w:b/>
                <w:bCs/>
                <w:sz w:val="18"/>
                <w:szCs w:val="18"/>
                <w:lang w:val="fr-CA"/>
              </w:rPr>
              <w:t>Total des coûts d’appui ($US)</w:t>
            </w:r>
          </w:p>
        </w:tc>
        <w:tc>
          <w:tcPr>
            <w:tcW w:w="1418" w:type="pct"/>
            <w:vAlign w:val="center"/>
          </w:tcPr>
          <w:p w14:paraId="036EF2B2" w14:textId="77777777" w:rsidR="00C446AA" w:rsidRPr="00101C3F" w:rsidRDefault="00C446AA" w:rsidP="00DA35D6">
            <w:pPr>
              <w:jc w:val="center"/>
              <w:rPr>
                <w:sz w:val="16"/>
                <w:szCs w:val="16"/>
                <w:lang w:val="fr-CA"/>
              </w:rPr>
            </w:pPr>
            <w:r w:rsidRPr="00101C3F">
              <w:rPr>
                <w:sz w:val="16"/>
                <w:szCs w:val="16"/>
                <w:lang w:val="fr-CA"/>
              </w:rPr>
              <w:t>601 838</w:t>
            </w:r>
          </w:p>
        </w:tc>
        <w:tc>
          <w:tcPr>
            <w:tcW w:w="1419" w:type="pct"/>
          </w:tcPr>
          <w:p w14:paraId="52614A4A" w14:textId="77777777" w:rsidR="00C446AA" w:rsidRPr="00101C3F" w:rsidRDefault="00C446AA" w:rsidP="00DA35D6">
            <w:pPr>
              <w:jc w:val="center"/>
              <w:rPr>
                <w:sz w:val="16"/>
                <w:szCs w:val="16"/>
                <w:lang w:val="fr-CA"/>
              </w:rPr>
            </w:pPr>
            <w:r w:rsidRPr="00101C3F">
              <w:rPr>
                <w:sz w:val="16"/>
                <w:szCs w:val="16"/>
                <w:lang w:val="fr-CA"/>
              </w:rPr>
              <w:t>216 000</w:t>
            </w:r>
          </w:p>
        </w:tc>
      </w:tr>
      <w:tr w:rsidR="00C446AA" w:rsidRPr="00101C3F" w14:paraId="1B6AF80A" w14:textId="77777777" w:rsidTr="00DA35D6">
        <w:tc>
          <w:tcPr>
            <w:tcW w:w="2163" w:type="pct"/>
            <w:vAlign w:val="center"/>
          </w:tcPr>
          <w:p w14:paraId="395D2AEC" w14:textId="77777777" w:rsidR="00C446AA" w:rsidRPr="00101C3F" w:rsidRDefault="00C446AA" w:rsidP="00DA35D6">
            <w:pPr>
              <w:jc w:val="left"/>
              <w:rPr>
                <w:b/>
                <w:bCs/>
                <w:sz w:val="18"/>
                <w:szCs w:val="18"/>
                <w:lang w:val="fr-CA"/>
              </w:rPr>
            </w:pPr>
            <w:r w:rsidRPr="00101C3F">
              <w:rPr>
                <w:b/>
                <w:bCs/>
                <w:sz w:val="18"/>
                <w:szCs w:val="18"/>
                <w:lang w:val="fr-CA"/>
              </w:rPr>
              <w:t>Date d’achèvement</w:t>
            </w:r>
          </w:p>
        </w:tc>
        <w:tc>
          <w:tcPr>
            <w:tcW w:w="1418" w:type="pct"/>
            <w:vAlign w:val="center"/>
          </w:tcPr>
          <w:p w14:paraId="46446EC9" w14:textId="77777777" w:rsidR="00C446AA" w:rsidRPr="00101C3F" w:rsidRDefault="00C446AA" w:rsidP="00DA35D6">
            <w:pPr>
              <w:jc w:val="center"/>
              <w:rPr>
                <w:sz w:val="16"/>
                <w:szCs w:val="16"/>
                <w:lang w:val="fr-CA"/>
              </w:rPr>
            </w:pPr>
            <w:r w:rsidRPr="00101C3F">
              <w:rPr>
                <w:sz w:val="16"/>
                <w:szCs w:val="16"/>
                <w:lang w:val="fr-CA"/>
              </w:rPr>
              <w:t>31 décembre 2016</w:t>
            </w:r>
          </w:p>
        </w:tc>
        <w:tc>
          <w:tcPr>
            <w:tcW w:w="1419" w:type="pct"/>
            <w:vAlign w:val="center"/>
          </w:tcPr>
          <w:p w14:paraId="4A5AE0B2" w14:textId="77777777" w:rsidR="00C446AA" w:rsidRPr="00101C3F" w:rsidRDefault="00C446AA" w:rsidP="00DA35D6">
            <w:pPr>
              <w:jc w:val="center"/>
              <w:rPr>
                <w:sz w:val="16"/>
                <w:szCs w:val="16"/>
                <w:lang w:val="fr-CA"/>
              </w:rPr>
            </w:pPr>
            <w:r w:rsidRPr="00101C3F">
              <w:rPr>
                <w:sz w:val="16"/>
                <w:szCs w:val="16"/>
                <w:lang w:val="fr-CA"/>
              </w:rPr>
              <w:t>31 décembre 2021</w:t>
            </w:r>
          </w:p>
        </w:tc>
      </w:tr>
    </w:tbl>
    <w:p w14:paraId="71BA5645" w14:textId="77777777" w:rsidR="00C446AA" w:rsidRPr="00101C3F" w:rsidRDefault="00C446AA" w:rsidP="00C446AA">
      <w:pPr>
        <w:pStyle w:val="Heading1"/>
        <w:keepNext/>
        <w:widowControl w:val="0"/>
        <w:numPr>
          <w:ilvl w:val="0"/>
          <w:numId w:val="0"/>
        </w:numPr>
        <w:tabs>
          <w:tab w:val="num" w:pos="709"/>
        </w:tabs>
        <w:spacing w:before="240"/>
        <w:rPr>
          <w:lang w:val="fr-CA"/>
        </w:rPr>
      </w:pPr>
      <w:r w:rsidRPr="00101C3F">
        <w:rPr>
          <w:u w:val="single"/>
          <w:lang w:val="fr-CA"/>
        </w:rPr>
        <w:lastRenderedPageBreak/>
        <w:t>État de la mise en œuvre des activités liées aux HFC</w:t>
      </w:r>
    </w:p>
    <w:p w14:paraId="148C8F94" w14:textId="77777777" w:rsidR="00C446AA" w:rsidRPr="00101C3F" w:rsidRDefault="00C446AA" w:rsidP="00C446AA">
      <w:pPr>
        <w:pStyle w:val="Heading1"/>
        <w:rPr>
          <w:lang w:val="fr-CA"/>
        </w:rPr>
      </w:pPr>
      <w:r w:rsidRPr="00101C3F">
        <w:rPr>
          <w:lang w:val="fr-CA"/>
        </w:rPr>
        <w:t>Le tableau</w:t>
      </w:r>
      <w:r w:rsidR="00D76C7B" w:rsidRPr="00101C3F">
        <w:rPr>
          <w:lang w:val="fr-CA"/>
        </w:rPr>
        <w:t> </w:t>
      </w:r>
      <w:r w:rsidRPr="00101C3F">
        <w:rPr>
          <w:lang w:val="fr-CA"/>
        </w:rPr>
        <w:t>2 est une présentation des activités mises en œuvre en Arménie dans le cadre de l</w:t>
      </w:r>
      <w:r w:rsidR="00D76C7B" w:rsidRPr="00101C3F">
        <w:rPr>
          <w:lang w:val="fr-CA"/>
        </w:rPr>
        <w:t>’</w:t>
      </w:r>
      <w:r w:rsidR="00886711" w:rsidRPr="00101C3F">
        <w:rPr>
          <w:lang w:val="fr-CA"/>
        </w:rPr>
        <w:t>A</w:t>
      </w:r>
      <w:r w:rsidRPr="00101C3F">
        <w:rPr>
          <w:lang w:val="fr-CA"/>
        </w:rPr>
        <w:t xml:space="preserve">mendement de Kigali et financées par le Fonds multilatéral. </w:t>
      </w:r>
    </w:p>
    <w:p w14:paraId="6F6CD3A4" w14:textId="77777777" w:rsidR="00C446AA" w:rsidRPr="00101C3F" w:rsidRDefault="00C446AA" w:rsidP="00674FF8">
      <w:pPr>
        <w:pStyle w:val="Heading1"/>
        <w:numPr>
          <w:ilvl w:val="0"/>
          <w:numId w:val="0"/>
        </w:numPr>
        <w:spacing w:after="0"/>
        <w:ind w:hanging="142"/>
        <w:rPr>
          <w:lang w:val="fr-CA"/>
        </w:rPr>
      </w:pPr>
      <w:r w:rsidRPr="00101C3F">
        <w:rPr>
          <w:b/>
          <w:bCs/>
          <w:lang w:val="fr-CA"/>
        </w:rPr>
        <w:t>Tableau</w:t>
      </w:r>
      <w:r w:rsidR="00D76C7B" w:rsidRPr="00101C3F">
        <w:rPr>
          <w:b/>
          <w:bCs/>
          <w:lang w:val="fr-CA"/>
        </w:rPr>
        <w:t> </w:t>
      </w:r>
      <w:r w:rsidRPr="00101C3F">
        <w:rPr>
          <w:b/>
          <w:bCs/>
          <w:lang w:val="fr-CA"/>
        </w:rPr>
        <w:t>2. Activités liées aux HFC déjà approuvées en Arménie</w:t>
      </w:r>
    </w:p>
    <w:tbl>
      <w:tblPr>
        <w:tblStyle w:val="TableGrid"/>
        <w:tblW w:w="5000" w:type="pct"/>
        <w:tblLook w:val="04A0" w:firstRow="1" w:lastRow="0" w:firstColumn="1" w:lastColumn="0" w:noHBand="0" w:noVBand="1"/>
      </w:tblPr>
      <w:tblGrid>
        <w:gridCol w:w="1269"/>
        <w:gridCol w:w="4064"/>
        <w:gridCol w:w="1539"/>
        <w:gridCol w:w="1077"/>
        <w:gridCol w:w="1627"/>
      </w:tblGrid>
      <w:tr w:rsidR="00C446AA" w:rsidRPr="00101C3F" w14:paraId="5AB7CFCD" w14:textId="77777777" w:rsidTr="00DA35D6">
        <w:tc>
          <w:tcPr>
            <w:tcW w:w="604" w:type="pct"/>
            <w:vAlign w:val="center"/>
          </w:tcPr>
          <w:p w14:paraId="3D00213B" w14:textId="77777777" w:rsidR="00C446AA" w:rsidRPr="00101C3F" w:rsidRDefault="00C446AA" w:rsidP="00DA35D6">
            <w:pPr>
              <w:ind w:left="-109" w:right="-72"/>
              <w:jc w:val="center"/>
              <w:rPr>
                <w:b/>
                <w:sz w:val="20"/>
                <w:szCs w:val="20"/>
                <w:lang w:val="fr-CA"/>
              </w:rPr>
            </w:pPr>
            <w:r w:rsidRPr="00101C3F">
              <w:rPr>
                <w:b/>
                <w:sz w:val="20"/>
                <w:szCs w:val="20"/>
                <w:lang w:val="fr-CA"/>
              </w:rPr>
              <w:t>Réunion d</w:t>
            </w:r>
            <w:r w:rsidR="00D76C7B" w:rsidRPr="00101C3F">
              <w:rPr>
                <w:b/>
                <w:sz w:val="20"/>
                <w:szCs w:val="20"/>
                <w:lang w:val="fr-CA"/>
              </w:rPr>
              <w:t>’</w:t>
            </w:r>
            <w:r w:rsidRPr="00101C3F">
              <w:rPr>
                <w:b/>
                <w:sz w:val="20"/>
                <w:szCs w:val="20"/>
                <w:lang w:val="fr-CA"/>
              </w:rPr>
              <w:t>approbation</w:t>
            </w:r>
          </w:p>
        </w:tc>
        <w:tc>
          <w:tcPr>
            <w:tcW w:w="2137" w:type="pct"/>
            <w:vAlign w:val="center"/>
          </w:tcPr>
          <w:p w14:paraId="4907A894" w14:textId="77777777" w:rsidR="00C446AA" w:rsidRPr="00101C3F" w:rsidRDefault="00C446AA" w:rsidP="00DA35D6">
            <w:pPr>
              <w:keepNext/>
              <w:jc w:val="center"/>
              <w:rPr>
                <w:b/>
                <w:bCs/>
                <w:sz w:val="20"/>
                <w:szCs w:val="20"/>
                <w:lang w:val="fr-CA"/>
              </w:rPr>
            </w:pPr>
            <w:r w:rsidRPr="00101C3F">
              <w:rPr>
                <w:b/>
                <w:bCs/>
                <w:sz w:val="20"/>
                <w:szCs w:val="20"/>
                <w:lang w:val="fr-CA"/>
              </w:rPr>
              <w:t>Titre du projet</w:t>
            </w:r>
          </w:p>
        </w:tc>
        <w:tc>
          <w:tcPr>
            <w:tcW w:w="818" w:type="pct"/>
            <w:vAlign w:val="center"/>
          </w:tcPr>
          <w:p w14:paraId="45DB0EEE" w14:textId="77777777" w:rsidR="00C446AA" w:rsidRPr="00101C3F" w:rsidRDefault="00C446AA" w:rsidP="00DA35D6">
            <w:pPr>
              <w:keepNext/>
              <w:jc w:val="center"/>
              <w:rPr>
                <w:b/>
                <w:bCs/>
                <w:sz w:val="20"/>
                <w:szCs w:val="20"/>
                <w:lang w:val="fr-CA"/>
              </w:rPr>
            </w:pPr>
            <w:r w:rsidRPr="00101C3F">
              <w:rPr>
                <w:b/>
                <w:bCs/>
                <w:sz w:val="20"/>
                <w:szCs w:val="20"/>
                <w:lang w:val="fr-CA"/>
              </w:rPr>
              <w:t>Agence d’exécution</w:t>
            </w:r>
          </w:p>
        </w:tc>
        <w:tc>
          <w:tcPr>
            <w:tcW w:w="577" w:type="pct"/>
            <w:vAlign w:val="center"/>
          </w:tcPr>
          <w:p w14:paraId="7FD8A024" w14:textId="77777777" w:rsidR="00C446AA" w:rsidRPr="00101C3F" w:rsidRDefault="00C446AA" w:rsidP="00DA35D6">
            <w:pPr>
              <w:keepNext/>
              <w:jc w:val="center"/>
              <w:rPr>
                <w:b/>
                <w:bCs/>
                <w:sz w:val="20"/>
                <w:szCs w:val="20"/>
                <w:lang w:val="fr-CA"/>
              </w:rPr>
            </w:pPr>
            <w:r w:rsidRPr="00101C3F">
              <w:rPr>
                <w:b/>
                <w:bCs/>
                <w:sz w:val="20"/>
                <w:szCs w:val="20"/>
                <w:lang w:val="fr-CA"/>
              </w:rPr>
              <w:t>Coût ($US)</w:t>
            </w:r>
          </w:p>
        </w:tc>
        <w:tc>
          <w:tcPr>
            <w:tcW w:w="864" w:type="pct"/>
            <w:vAlign w:val="center"/>
          </w:tcPr>
          <w:p w14:paraId="3484838F" w14:textId="77777777" w:rsidR="00C446AA" w:rsidRPr="00101C3F" w:rsidRDefault="00C446AA" w:rsidP="00DA35D6">
            <w:pPr>
              <w:keepNext/>
              <w:jc w:val="center"/>
              <w:rPr>
                <w:b/>
                <w:bCs/>
                <w:sz w:val="20"/>
                <w:szCs w:val="20"/>
                <w:lang w:val="fr-CA"/>
              </w:rPr>
            </w:pPr>
            <w:r w:rsidRPr="00101C3F">
              <w:rPr>
                <w:b/>
                <w:bCs/>
                <w:sz w:val="20"/>
                <w:szCs w:val="20"/>
                <w:lang w:val="fr-CA"/>
              </w:rPr>
              <w:t>Date d’achèvement</w:t>
            </w:r>
          </w:p>
        </w:tc>
      </w:tr>
      <w:tr w:rsidR="00C446AA" w:rsidRPr="00101C3F" w14:paraId="7B87CB14" w14:textId="77777777" w:rsidTr="00DA35D6">
        <w:tc>
          <w:tcPr>
            <w:tcW w:w="604" w:type="pct"/>
          </w:tcPr>
          <w:p w14:paraId="58ABD6EB" w14:textId="77777777" w:rsidR="00C446AA" w:rsidRPr="00101C3F" w:rsidRDefault="00C446AA" w:rsidP="00DA35D6">
            <w:pPr>
              <w:ind w:left="-109" w:right="-72"/>
              <w:jc w:val="center"/>
              <w:rPr>
                <w:sz w:val="20"/>
                <w:szCs w:val="20"/>
                <w:lang w:val="fr-CA"/>
              </w:rPr>
            </w:pPr>
            <w:r w:rsidRPr="00101C3F">
              <w:rPr>
                <w:sz w:val="20"/>
                <w:szCs w:val="20"/>
                <w:lang w:val="fr-CA"/>
              </w:rPr>
              <w:t>74</w:t>
            </w:r>
            <w:r w:rsidRPr="00101C3F">
              <w:rPr>
                <w:sz w:val="20"/>
                <w:szCs w:val="20"/>
                <w:vertAlign w:val="superscript"/>
                <w:lang w:val="fr-CA"/>
              </w:rPr>
              <w:t>e</w:t>
            </w:r>
            <w:r w:rsidRPr="00101C3F">
              <w:rPr>
                <w:sz w:val="20"/>
                <w:szCs w:val="20"/>
                <w:lang w:val="fr-CA"/>
              </w:rPr>
              <w:t xml:space="preserve"> </w:t>
            </w:r>
          </w:p>
        </w:tc>
        <w:tc>
          <w:tcPr>
            <w:tcW w:w="2137" w:type="pct"/>
            <w:shd w:val="clear" w:color="auto" w:fill="auto"/>
          </w:tcPr>
          <w:p w14:paraId="5360E158" w14:textId="77777777" w:rsidR="00C446AA" w:rsidRPr="00101C3F" w:rsidRDefault="00C446AA" w:rsidP="00DA35D6">
            <w:pPr>
              <w:jc w:val="left"/>
              <w:rPr>
                <w:sz w:val="20"/>
                <w:szCs w:val="20"/>
                <w:lang w:val="fr-CA"/>
              </w:rPr>
            </w:pPr>
            <w:r w:rsidRPr="00101C3F">
              <w:rPr>
                <w:sz w:val="20"/>
                <w:szCs w:val="20"/>
                <w:lang w:val="fr-CA"/>
              </w:rPr>
              <w:t>Enquête sur les solutions de remplacement aux SAO</w:t>
            </w:r>
          </w:p>
        </w:tc>
        <w:tc>
          <w:tcPr>
            <w:tcW w:w="818" w:type="pct"/>
            <w:shd w:val="clear" w:color="auto" w:fill="auto"/>
          </w:tcPr>
          <w:p w14:paraId="46B1BCFE" w14:textId="77777777" w:rsidR="00C446AA" w:rsidRPr="00101C3F" w:rsidRDefault="00C446AA" w:rsidP="00DA35D6">
            <w:pPr>
              <w:jc w:val="center"/>
              <w:rPr>
                <w:sz w:val="20"/>
                <w:szCs w:val="20"/>
                <w:lang w:val="fr-CA"/>
              </w:rPr>
            </w:pPr>
            <w:r w:rsidRPr="00101C3F">
              <w:rPr>
                <w:sz w:val="20"/>
                <w:szCs w:val="20"/>
                <w:lang w:val="fr-CA"/>
              </w:rPr>
              <w:t>PNUE</w:t>
            </w:r>
          </w:p>
        </w:tc>
        <w:tc>
          <w:tcPr>
            <w:tcW w:w="577" w:type="pct"/>
            <w:shd w:val="clear" w:color="auto" w:fill="auto"/>
          </w:tcPr>
          <w:p w14:paraId="2BAC35D0" w14:textId="77777777" w:rsidR="00C446AA" w:rsidRPr="00101C3F" w:rsidRDefault="00C446AA" w:rsidP="00DA35D6">
            <w:pPr>
              <w:ind w:left="-129" w:right="55"/>
              <w:jc w:val="right"/>
              <w:rPr>
                <w:sz w:val="20"/>
                <w:szCs w:val="20"/>
                <w:lang w:val="fr-CA"/>
              </w:rPr>
            </w:pPr>
            <w:r w:rsidRPr="00101C3F">
              <w:rPr>
                <w:sz w:val="20"/>
                <w:szCs w:val="20"/>
                <w:lang w:val="fr-CA"/>
              </w:rPr>
              <w:t>70 000</w:t>
            </w:r>
          </w:p>
        </w:tc>
        <w:tc>
          <w:tcPr>
            <w:tcW w:w="864" w:type="pct"/>
            <w:shd w:val="clear" w:color="auto" w:fill="auto"/>
          </w:tcPr>
          <w:p w14:paraId="089948BA" w14:textId="77777777" w:rsidR="00C446AA" w:rsidRPr="00101C3F" w:rsidRDefault="00C446AA" w:rsidP="00DA35D6">
            <w:pPr>
              <w:jc w:val="center"/>
              <w:rPr>
                <w:sz w:val="20"/>
                <w:szCs w:val="20"/>
                <w:lang w:val="fr-CA"/>
              </w:rPr>
            </w:pPr>
            <w:r w:rsidRPr="00101C3F">
              <w:rPr>
                <w:sz w:val="20"/>
                <w:szCs w:val="20"/>
                <w:lang w:val="fr-CA"/>
              </w:rPr>
              <w:t>Mars 2017</w:t>
            </w:r>
          </w:p>
        </w:tc>
      </w:tr>
      <w:tr w:rsidR="00C446AA" w:rsidRPr="00101C3F" w14:paraId="265A79B0" w14:textId="77777777" w:rsidTr="00DA35D6">
        <w:trPr>
          <w:trHeight w:val="46"/>
        </w:trPr>
        <w:tc>
          <w:tcPr>
            <w:tcW w:w="604" w:type="pct"/>
          </w:tcPr>
          <w:p w14:paraId="2386B15C" w14:textId="77777777" w:rsidR="00C446AA" w:rsidRPr="00101C3F" w:rsidRDefault="00C446AA" w:rsidP="00DA35D6">
            <w:pPr>
              <w:ind w:left="-109" w:right="-72"/>
              <w:jc w:val="center"/>
              <w:rPr>
                <w:sz w:val="20"/>
                <w:szCs w:val="20"/>
                <w:lang w:val="fr-CA"/>
              </w:rPr>
            </w:pPr>
            <w:r w:rsidRPr="00101C3F">
              <w:rPr>
                <w:sz w:val="20"/>
                <w:szCs w:val="20"/>
                <w:lang w:val="fr-CA"/>
              </w:rPr>
              <w:t>80</w:t>
            </w:r>
            <w:r w:rsidRPr="00101C3F">
              <w:rPr>
                <w:sz w:val="20"/>
                <w:szCs w:val="20"/>
                <w:vertAlign w:val="superscript"/>
                <w:lang w:val="fr-CA"/>
              </w:rPr>
              <w:t>e</w:t>
            </w:r>
            <w:r w:rsidRPr="00101C3F">
              <w:rPr>
                <w:sz w:val="20"/>
                <w:szCs w:val="20"/>
                <w:lang w:val="fr-CA"/>
              </w:rPr>
              <w:t xml:space="preserve"> </w:t>
            </w:r>
          </w:p>
        </w:tc>
        <w:tc>
          <w:tcPr>
            <w:tcW w:w="2137" w:type="pct"/>
            <w:shd w:val="clear" w:color="auto" w:fill="auto"/>
          </w:tcPr>
          <w:p w14:paraId="014EC9E7" w14:textId="77777777" w:rsidR="00C446AA" w:rsidRPr="00101C3F" w:rsidRDefault="00C446AA" w:rsidP="00DA35D6">
            <w:pPr>
              <w:jc w:val="left"/>
              <w:rPr>
                <w:sz w:val="20"/>
                <w:szCs w:val="20"/>
                <w:lang w:val="fr-CA"/>
              </w:rPr>
            </w:pPr>
            <w:r w:rsidRPr="00101C3F">
              <w:rPr>
                <w:sz w:val="20"/>
                <w:szCs w:val="20"/>
                <w:lang w:val="fr-CA"/>
              </w:rPr>
              <w:t>Activités de facilitation de la réduction des HFC</w:t>
            </w:r>
          </w:p>
        </w:tc>
        <w:tc>
          <w:tcPr>
            <w:tcW w:w="818" w:type="pct"/>
            <w:shd w:val="clear" w:color="auto" w:fill="auto"/>
          </w:tcPr>
          <w:p w14:paraId="46A44E3A" w14:textId="77777777" w:rsidR="00C446AA" w:rsidRPr="00101C3F" w:rsidRDefault="00C446AA" w:rsidP="00DA35D6">
            <w:pPr>
              <w:jc w:val="center"/>
              <w:rPr>
                <w:sz w:val="20"/>
                <w:szCs w:val="20"/>
                <w:lang w:val="fr-CA"/>
              </w:rPr>
            </w:pPr>
            <w:r w:rsidRPr="00101C3F">
              <w:rPr>
                <w:sz w:val="20"/>
                <w:szCs w:val="20"/>
                <w:lang w:val="fr-CA"/>
              </w:rPr>
              <w:t>ONUDI</w:t>
            </w:r>
          </w:p>
        </w:tc>
        <w:tc>
          <w:tcPr>
            <w:tcW w:w="577" w:type="pct"/>
            <w:shd w:val="clear" w:color="auto" w:fill="auto"/>
          </w:tcPr>
          <w:p w14:paraId="2859E076" w14:textId="77777777" w:rsidR="00C446AA" w:rsidRPr="00101C3F" w:rsidRDefault="00C446AA" w:rsidP="00DA35D6">
            <w:pPr>
              <w:ind w:left="-129" w:right="55"/>
              <w:jc w:val="right"/>
              <w:rPr>
                <w:sz w:val="20"/>
                <w:szCs w:val="20"/>
                <w:lang w:val="fr-CA"/>
              </w:rPr>
            </w:pPr>
            <w:r w:rsidRPr="00101C3F">
              <w:rPr>
                <w:sz w:val="20"/>
                <w:szCs w:val="20"/>
                <w:lang w:val="fr-CA"/>
              </w:rPr>
              <w:t>150 000</w:t>
            </w:r>
          </w:p>
        </w:tc>
        <w:tc>
          <w:tcPr>
            <w:tcW w:w="864" w:type="pct"/>
            <w:shd w:val="clear" w:color="auto" w:fill="auto"/>
          </w:tcPr>
          <w:p w14:paraId="1B04E88F" w14:textId="77777777" w:rsidR="00C446AA" w:rsidRPr="00101C3F" w:rsidRDefault="00C446AA" w:rsidP="00DA35D6">
            <w:pPr>
              <w:jc w:val="center"/>
              <w:rPr>
                <w:sz w:val="20"/>
                <w:szCs w:val="20"/>
                <w:lang w:val="fr-CA"/>
              </w:rPr>
            </w:pPr>
            <w:r w:rsidRPr="00101C3F">
              <w:rPr>
                <w:sz w:val="20"/>
                <w:szCs w:val="20"/>
                <w:lang w:val="fr-CA"/>
              </w:rPr>
              <w:t>Décembre 2020</w:t>
            </w:r>
          </w:p>
        </w:tc>
      </w:tr>
    </w:tbl>
    <w:p w14:paraId="77FB1034" w14:textId="77777777" w:rsidR="00C446AA" w:rsidRPr="00101C3F" w:rsidRDefault="00C446AA" w:rsidP="00C446AA">
      <w:pPr>
        <w:keepNext/>
        <w:keepLines/>
        <w:spacing w:before="240" w:after="240"/>
        <w:outlineLvl w:val="0"/>
        <w:rPr>
          <w:b/>
          <w:bCs/>
          <w:lang w:val="fr-CA"/>
        </w:rPr>
      </w:pPr>
      <w:r w:rsidRPr="00101C3F">
        <w:rPr>
          <w:b/>
          <w:bCs/>
          <w:lang w:val="fr-CA"/>
        </w:rPr>
        <w:t>III.</w:t>
      </w:r>
      <w:r w:rsidRPr="00101C3F">
        <w:rPr>
          <w:b/>
          <w:bCs/>
          <w:lang w:val="fr-CA"/>
        </w:rPr>
        <w:tab/>
        <w:t>Présentation de la consommation de HFC</w:t>
      </w:r>
    </w:p>
    <w:p w14:paraId="75A98EBA" w14:textId="77777777" w:rsidR="00C446AA" w:rsidRPr="00101C3F" w:rsidRDefault="00C446AA" w:rsidP="00C446AA">
      <w:pPr>
        <w:keepNext/>
        <w:keepLines/>
        <w:spacing w:before="240" w:after="240"/>
        <w:outlineLvl w:val="0"/>
        <w:rPr>
          <w:u w:val="single"/>
          <w:lang w:val="fr-CA"/>
        </w:rPr>
      </w:pPr>
      <w:r w:rsidRPr="00101C3F">
        <w:rPr>
          <w:u w:val="single"/>
          <w:lang w:val="fr-CA"/>
        </w:rPr>
        <w:t>Niveaux de consommation de HFC</w:t>
      </w:r>
    </w:p>
    <w:p w14:paraId="04D56EE2" w14:textId="77777777" w:rsidR="00C446AA" w:rsidRPr="00101C3F" w:rsidRDefault="00C446AA" w:rsidP="00C446AA">
      <w:pPr>
        <w:keepNext/>
        <w:keepLines/>
        <w:spacing w:before="240" w:after="240"/>
        <w:outlineLvl w:val="0"/>
        <w:rPr>
          <w:i/>
          <w:iCs/>
          <w:lang w:val="fr-CA"/>
        </w:rPr>
      </w:pPr>
      <w:r w:rsidRPr="00101C3F">
        <w:rPr>
          <w:i/>
          <w:iCs/>
          <w:lang w:val="fr-CA"/>
        </w:rPr>
        <w:t>Consommation de HFC déclarée au titre de l</w:t>
      </w:r>
      <w:r w:rsidR="00D76C7B" w:rsidRPr="00101C3F">
        <w:rPr>
          <w:i/>
          <w:iCs/>
          <w:lang w:val="fr-CA"/>
        </w:rPr>
        <w:t>’</w:t>
      </w:r>
      <w:r w:rsidR="00886711" w:rsidRPr="00101C3F">
        <w:rPr>
          <w:i/>
          <w:iCs/>
          <w:lang w:val="fr-CA"/>
        </w:rPr>
        <w:t>A</w:t>
      </w:r>
      <w:r w:rsidRPr="00101C3F">
        <w:rPr>
          <w:i/>
          <w:iCs/>
          <w:lang w:val="fr-CA"/>
        </w:rPr>
        <w:t>rticle</w:t>
      </w:r>
      <w:r w:rsidR="00D76C7B" w:rsidRPr="00101C3F">
        <w:rPr>
          <w:i/>
          <w:iCs/>
          <w:lang w:val="fr-CA"/>
        </w:rPr>
        <w:t> </w:t>
      </w:r>
      <w:r w:rsidRPr="00101C3F">
        <w:rPr>
          <w:i/>
          <w:iCs/>
          <w:lang w:val="fr-CA"/>
        </w:rPr>
        <w:t>7 du Protocole de Montréal</w:t>
      </w:r>
    </w:p>
    <w:p w14:paraId="0B0B8A94" w14:textId="77777777" w:rsidR="00C446AA" w:rsidRPr="00101C3F" w:rsidRDefault="00C446AA" w:rsidP="00C446AA">
      <w:pPr>
        <w:pStyle w:val="Heading1"/>
        <w:rPr>
          <w:lang w:val="fr-CA"/>
        </w:rPr>
      </w:pPr>
      <w:r w:rsidRPr="00101C3F">
        <w:rPr>
          <w:lang w:val="fr-CA"/>
        </w:rPr>
        <w:t>L</w:t>
      </w:r>
      <w:r w:rsidR="00D76C7B" w:rsidRPr="00101C3F">
        <w:rPr>
          <w:lang w:val="fr-CA"/>
        </w:rPr>
        <w:t>’</w:t>
      </w:r>
      <w:r w:rsidRPr="00101C3F">
        <w:rPr>
          <w:lang w:val="fr-CA"/>
        </w:rPr>
        <w:t>Arménie n</w:t>
      </w:r>
      <w:r w:rsidR="00D76C7B" w:rsidRPr="00101C3F">
        <w:rPr>
          <w:lang w:val="fr-CA"/>
        </w:rPr>
        <w:t>’</w:t>
      </w:r>
      <w:r w:rsidRPr="00101C3F">
        <w:rPr>
          <w:lang w:val="fr-CA"/>
        </w:rPr>
        <w:t>importe que des HFC destinés à être utilisés dans le secteur de l</w:t>
      </w:r>
      <w:r w:rsidR="00D76C7B" w:rsidRPr="00101C3F">
        <w:rPr>
          <w:lang w:val="fr-CA"/>
        </w:rPr>
        <w:t>’</w:t>
      </w:r>
      <w:r w:rsidRPr="00101C3F">
        <w:rPr>
          <w:lang w:val="fr-CA"/>
        </w:rPr>
        <w:t>entretien de la réfrigération. Les substances les plus</w:t>
      </w:r>
      <w:r w:rsidR="003A0E84" w:rsidRPr="00101C3F">
        <w:rPr>
          <w:lang w:val="fr-CA"/>
        </w:rPr>
        <w:t xml:space="preserve"> consommées en 2022 étaient le </w:t>
      </w:r>
      <w:r w:rsidRPr="00101C3F">
        <w:rPr>
          <w:lang w:val="fr-CA"/>
        </w:rPr>
        <w:t>R</w:t>
      </w:r>
      <w:r w:rsidR="003A0E84" w:rsidRPr="00101C3F">
        <w:rPr>
          <w:lang w:val="fr-CA"/>
        </w:rPr>
        <w:t>-</w:t>
      </w:r>
      <w:r w:rsidRPr="00101C3F">
        <w:rPr>
          <w:lang w:val="fr-CA"/>
        </w:rPr>
        <w:t>404A (71,2</w:t>
      </w:r>
      <w:r w:rsidR="00D76C7B" w:rsidRPr="00101C3F">
        <w:rPr>
          <w:lang w:val="fr-CA"/>
        </w:rPr>
        <w:t> </w:t>
      </w:r>
      <w:r w:rsidR="00886711" w:rsidRPr="00101C3F">
        <w:rPr>
          <w:lang w:val="fr-CA"/>
        </w:rPr>
        <w:t>pour cent</w:t>
      </w:r>
      <w:r w:rsidRPr="00101C3F">
        <w:rPr>
          <w:lang w:val="fr-CA"/>
        </w:rPr>
        <w:t xml:space="preserve"> de la consomma</w:t>
      </w:r>
      <w:r w:rsidR="003A0E84" w:rsidRPr="00101C3F">
        <w:rPr>
          <w:lang w:val="fr-CA"/>
        </w:rPr>
        <w:t>tion totale de HFC en tonnes d</w:t>
      </w:r>
      <w:r w:rsidR="00D76C7B" w:rsidRPr="00101C3F">
        <w:rPr>
          <w:lang w:val="fr-CA"/>
        </w:rPr>
        <w:t>’</w:t>
      </w:r>
      <w:r w:rsidRPr="00101C3F">
        <w:rPr>
          <w:lang w:val="fr-CA"/>
        </w:rPr>
        <w:t>équivalent</w:t>
      </w:r>
      <w:r w:rsidR="00D76C7B" w:rsidRPr="00101C3F">
        <w:rPr>
          <w:lang w:val="fr-CA"/>
        </w:rPr>
        <w:t> </w:t>
      </w:r>
      <w:r w:rsidRPr="00101C3F">
        <w:rPr>
          <w:lang w:val="fr-CA"/>
        </w:rPr>
        <w:t>CO</w:t>
      </w:r>
      <w:r w:rsidRPr="00101C3F">
        <w:rPr>
          <w:vertAlign w:val="subscript"/>
          <w:lang w:val="fr-CA"/>
        </w:rPr>
        <w:t>2</w:t>
      </w:r>
      <w:r w:rsidRPr="00101C3F">
        <w:rPr>
          <w:lang w:val="fr-CA"/>
        </w:rPr>
        <w:t xml:space="preserve"> </w:t>
      </w:r>
      <w:r w:rsidR="00D76C7B" w:rsidRPr="00101C3F">
        <w:rPr>
          <w:lang w:val="fr-CA"/>
        </w:rPr>
        <w:t>[</w:t>
      </w:r>
      <w:r w:rsidR="003A0E84" w:rsidRPr="00101C3F">
        <w:rPr>
          <w:lang w:val="fr-CA"/>
        </w:rPr>
        <w:t>eq</w:t>
      </w:r>
      <w:r w:rsidR="00D76C7B" w:rsidRPr="00101C3F">
        <w:rPr>
          <w:lang w:val="fr-CA"/>
        </w:rPr>
        <w:t> </w:t>
      </w:r>
      <w:r w:rsidRPr="00101C3F">
        <w:rPr>
          <w:lang w:val="fr-CA"/>
        </w:rPr>
        <w:t>CO</w:t>
      </w:r>
      <w:r w:rsidRPr="00101C3F">
        <w:rPr>
          <w:vertAlign w:val="subscript"/>
          <w:lang w:val="fr-CA"/>
        </w:rPr>
        <w:t>2</w:t>
      </w:r>
      <w:r w:rsidR="00D76C7B" w:rsidRPr="00101C3F">
        <w:rPr>
          <w:lang w:val="fr-CA"/>
        </w:rPr>
        <w:t>]</w:t>
      </w:r>
      <w:r w:rsidR="003A0E84" w:rsidRPr="00101C3F">
        <w:rPr>
          <w:lang w:val="fr-CA"/>
        </w:rPr>
        <w:t xml:space="preserve">), le </w:t>
      </w:r>
      <w:r w:rsidRPr="00101C3F">
        <w:rPr>
          <w:lang w:val="fr-CA"/>
        </w:rPr>
        <w:t>HFC</w:t>
      </w:r>
      <w:r w:rsidR="003A0E84" w:rsidRPr="00101C3F">
        <w:rPr>
          <w:lang w:val="fr-CA"/>
        </w:rPr>
        <w:t>-</w:t>
      </w:r>
      <w:r w:rsidRPr="00101C3F">
        <w:rPr>
          <w:lang w:val="fr-CA"/>
        </w:rPr>
        <w:t>134a (17,2</w:t>
      </w:r>
      <w:r w:rsidR="00D76C7B" w:rsidRPr="00101C3F">
        <w:rPr>
          <w:lang w:val="fr-CA"/>
        </w:rPr>
        <w:t> </w:t>
      </w:r>
      <w:r w:rsidR="00886711" w:rsidRPr="00101C3F">
        <w:rPr>
          <w:lang w:val="fr-CA"/>
        </w:rPr>
        <w:t>pour cent</w:t>
      </w:r>
      <w:r w:rsidRPr="00101C3F">
        <w:rPr>
          <w:lang w:val="fr-CA"/>
        </w:rPr>
        <w:t>), le R</w:t>
      </w:r>
      <w:r w:rsidR="003A0E84" w:rsidRPr="00101C3F">
        <w:rPr>
          <w:lang w:val="fr-CA"/>
        </w:rPr>
        <w:t>-</w:t>
      </w:r>
      <w:r w:rsidRPr="00101C3F">
        <w:rPr>
          <w:lang w:val="fr-CA"/>
        </w:rPr>
        <w:t>410A (7,6</w:t>
      </w:r>
      <w:r w:rsidR="00D76C7B" w:rsidRPr="00101C3F">
        <w:rPr>
          <w:lang w:val="fr-CA"/>
        </w:rPr>
        <w:t> </w:t>
      </w:r>
      <w:r w:rsidR="00886711" w:rsidRPr="00101C3F">
        <w:rPr>
          <w:lang w:val="fr-CA"/>
        </w:rPr>
        <w:t>pour cent</w:t>
      </w:r>
      <w:r w:rsidRPr="00101C3F">
        <w:rPr>
          <w:lang w:val="fr-CA"/>
        </w:rPr>
        <w:t>) et d</w:t>
      </w:r>
      <w:r w:rsidR="00D76C7B" w:rsidRPr="00101C3F">
        <w:rPr>
          <w:lang w:val="fr-CA"/>
        </w:rPr>
        <w:t>’</w:t>
      </w:r>
      <w:r w:rsidRPr="00101C3F">
        <w:rPr>
          <w:lang w:val="fr-CA"/>
        </w:rPr>
        <w:t>autres HFC (4,0</w:t>
      </w:r>
      <w:r w:rsidR="00D76C7B" w:rsidRPr="00101C3F">
        <w:rPr>
          <w:lang w:val="fr-CA"/>
        </w:rPr>
        <w:t> </w:t>
      </w:r>
      <w:r w:rsidR="00886711" w:rsidRPr="00101C3F">
        <w:rPr>
          <w:lang w:val="fr-CA"/>
        </w:rPr>
        <w:t>pour cent</w:t>
      </w:r>
      <w:r w:rsidRPr="00101C3F">
        <w:rPr>
          <w:lang w:val="fr-CA"/>
        </w:rPr>
        <w:t>). Le tableau 3 présente la consommation de HFC du pays, telle qu’elle a été communiquée au Secrétariat de l’ozone en vert</w:t>
      </w:r>
      <w:r w:rsidR="003A0E84" w:rsidRPr="00101C3F">
        <w:rPr>
          <w:lang w:val="fr-CA"/>
        </w:rPr>
        <w:t>u de l’A</w:t>
      </w:r>
      <w:r w:rsidRPr="00101C3F">
        <w:rPr>
          <w:lang w:val="fr-CA"/>
        </w:rPr>
        <w:t>rticle 7 du Protocole de Montréal.</w:t>
      </w:r>
    </w:p>
    <w:p w14:paraId="54D00543" w14:textId="77777777" w:rsidR="00C446AA" w:rsidRPr="00101C3F" w:rsidRDefault="00C446AA" w:rsidP="00674FF8">
      <w:pPr>
        <w:pStyle w:val="Heading1"/>
        <w:numPr>
          <w:ilvl w:val="0"/>
          <w:numId w:val="0"/>
        </w:numPr>
        <w:spacing w:after="0"/>
        <w:ind w:hanging="142"/>
        <w:rPr>
          <w:lang w:val="fr-CA"/>
        </w:rPr>
      </w:pPr>
      <w:r w:rsidRPr="00101C3F">
        <w:rPr>
          <w:b/>
          <w:bCs/>
          <w:lang w:val="fr-CA"/>
        </w:rPr>
        <w:t>Tableau</w:t>
      </w:r>
      <w:r w:rsidR="00D76C7B" w:rsidRPr="00101C3F">
        <w:rPr>
          <w:b/>
          <w:bCs/>
          <w:lang w:val="fr-CA"/>
        </w:rPr>
        <w:t> </w:t>
      </w:r>
      <w:r w:rsidRPr="00101C3F">
        <w:rPr>
          <w:b/>
          <w:bCs/>
          <w:lang w:val="fr-CA"/>
        </w:rPr>
        <w:t>3. Consommation de HFC en Arménie (données visées à l</w:t>
      </w:r>
      <w:r w:rsidR="00D76C7B" w:rsidRPr="00101C3F">
        <w:rPr>
          <w:b/>
          <w:bCs/>
          <w:lang w:val="fr-CA"/>
        </w:rPr>
        <w:t>’</w:t>
      </w:r>
      <w:r w:rsidR="00886711" w:rsidRPr="00101C3F">
        <w:rPr>
          <w:b/>
          <w:bCs/>
          <w:lang w:val="fr-CA"/>
        </w:rPr>
        <w:t>A</w:t>
      </w:r>
      <w:r w:rsidRPr="00101C3F">
        <w:rPr>
          <w:b/>
          <w:bCs/>
          <w:lang w:val="fr-CA"/>
        </w:rPr>
        <w:t>rticle</w:t>
      </w:r>
      <w:r w:rsidR="00D76C7B" w:rsidRPr="00101C3F">
        <w:rPr>
          <w:b/>
          <w:bCs/>
          <w:lang w:val="fr-CA"/>
        </w:rPr>
        <w:t> </w:t>
      </w:r>
      <w:r w:rsidRPr="00101C3F">
        <w:rPr>
          <w:b/>
          <w:bCs/>
          <w:lang w:val="fr-CA"/>
        </w:rPr>
        <w:t>7 pour 2019-2022</w:t>
      </w:r>
      <w:r w:rsidRPr="00101C3F">
        <w:rPr>
          <w:b/>
          <w:bCs/>
          <w:vertAlign w:val="superscript"/>
          <w:lang w:val="fr-CA"/>
        </w:rPr>
        <w:t>*</w:t>
      </w:r>
      <w:r w:rsidRPr="00101C3F">
        <w:rPr>
          <w:b/>
          <w:bCs/>
          <w:lang w:val="fr-CA"/>
        </w:rPr>
        <w:t>)</w:t>
      </w:r>
    </w:p>
    <w:tbl>
      <w:tblPr>
        <w:tblStyle w:val="TableGrid"/>
        <w:tblW w:w="5000" w:type="pct"/>
        <w:tblLayout w:type="fixed"/>
        <w:tblLook w:val="04A0" w:firstRow="1" w:lastRow="0" w:firstColumn="1" w:lastColumn="0" w:noHBand="0" w:noVBand="1"/>
      </w:tblPr>
      <w:tblGrid>
        <w:gridCol w:w="1746"/>
        <w:gridCol w:w="1134"/>
        <w:gridCol w:w="1674"/>
        <w:gridCol w:w="1674"/>
        <w:gridCol w:w="1674"/>
        <w:gridCol w:w="1674"/>
      </w:tblGrid>
      <w:tr w:rsidR="00C446AA" w:rsidRPr="00101C3F" w14:paraId="5434A432" w14:textId="77777777" w:rsidTr="008967A1">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4B66CFB4" w14:textId="77777777" w:rsidR="00C446AA" w:rsidRPr="00101C3F" w:rsidRDefault="00C446AA" w:rsidP="00DA35D6">
            <w:pPr>
              <w:widowControl w:val="0"/>
              <w:tabs>
                <w:tab w:val="left" w:pos="3141"/>
              </w:tabs>
              <w:suppressAutoHyphens/>
              <w:jc w:val="center"/>
              <w:rPr>
                <w:b/>
                <w:bCs/>
                <w:sz w:val="20"/>
                <w:szCs w:val="20"/>
                <w:lang w:val="fr-CA"/>
              </w:rPr>
            </w:pPr>
            <w:r w:rsidRPr="00101C3F">
              <w:rPr>
                <w:b/>
                <w:bCs/>
                <w:sz w:val="20"/>
                <w:szCs w:val="20"/>
                <w:lang w:val="fr-CA"/>
              </w:rPr>
              <w:t>HFC</w:t>
            </w:r>
          </w:p>
        </w:tc>
        <w:tc>
          <w:tcPr>
            <w:tcW w:w="592" w:type="pct"/>
            <w:tcBorders>
              <w:top w:val="single" w:sz="4" w:space="0" w:color="auto"/>
              <w:left w:val="single" w:sz="4" w:space="0" w:color="auto"/>
              <w:bottom w:val="single" w:sz="4" w:space="0" w:color="auto"/>
              <w:right w:val="single" w:sz="4" w:space="0" w:color="auto"/>
            </w:tcBorders>
            <w:shd w:val="clear" w:color="auto" w:fill="auto"/>
            <w:vAlign w:val="center"/>
          </w:tcPr>
          <w:p w14:paraId="423B099A" w14:textId="77777777" w:rsidR="00C446AA" w:rsidRPr="00101C3F" w:rsidRDefault="00C446AA" w:rsidP="00DA35D6">
            <w:pPr>
              <w:widowControl w:val="0"/>
              <w:tabs>
                <w:tab w:val="left" w:pos="3141"/>
              </w:tabs>
              <w:suppressAutoHyphens/>
              <w:jc w:val="center"/>
              <w:rPr>
                <w:b/>
                <w:bCs/>
                <w:sz w:val="20"/>
                <w:szCs w:val="20"/>
                <w:lang w:val="fr-CA"/>
              </w:rPr>
            </w:pPr>
            <w:r w:rsidRPr="00101C3F">
              <w:rPr>
                <w:b/>
                <w:bCs/>
                <w:sz w:val="20"/>
                <w:szCs w:val="20"/>
                <w:lang w:val="fr-CA"/>
              </w:rPr>
              <w:t>PRG</w:t>
            </w:r>
            <w:r w:rsidRPr="00101C3F">
              <w:rPr>
                <w:b/>
                <w:bCs/>
                <w:sz w:val="20"/>
                <w:szCs w:val="20"/>
                <w:vertAlign w:val="superscript"/>
                <w:lang w:val="fr-CA"/>
              </w:rPr>
              <w:t>**</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6DEC3149" w14:textId="77777777" w:rsidR="00C446AA" w:rsidRPr="00101C3F" w:rsidRDefault="00C446AA" w:rsidP="00DA35D6">
            <w:pPr>
              <w:widowControl w:val="0"/>
              <w:tabs>
                <w:tab w:val="left" w:pos="3141"/>
              </w:tabs>
              <w:suppressAutoHyphens/>
              <w:jc w:val="center"/>
              <w:rPr>
                <w:b/>
                <w:bCs/>
                <w:sz w:val="20"/>
                <w:szCs w:val="20"/>
                <w:lang w:val="fr-CA"/>
              </w:rPr>
            </w:pPr>
            <w:r w:rsidRPr="00101C3F">
              <w:rPr>
                <w:b/>
                <w:bCs/>
                <w:sz w:val="20"/>
                <w:szCs w:val="20"/>
                <w:lang w:val="fr-CA"/>
              </w:rPr>
              <w:t>2019</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192B9D48" w14:textId="77777777" w:rsidR="00C446AA" w:rsidRPr="00101C3F" w:rsidRDefault="00C446AA" w:rsidP="00DA35D6">
            <w:pPr>
              <w:widowControl w:val="0"/>
              <w:tabs>
                <w:tab w:val="left" w:pos="3141"/>
              </w:tabs>
              <w:suppressAutoHyphens/>
              <w:jc w:val="center"/>
              <w:rPr>
                <w:b/>
                <w:bCs/>
                <w:sz w:val="20"/>
                <w:szCs w:val="20"/>
                <w:lang w:val="fr-CA"/>
              </w:rPr>
            </w:pPr>
            <w:r w:rsidRPr="00101C3F">
              <w:rPr>
                <w:b/>
                <w:bCs/>
                <w:sz w:val="20"/>
                <w:szCs w:val="20"/>
                <w:lang w:val="fr-CA"/>
              </w:rPr>
              <w:t>2020</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393D8C07" w14:textId="77777777" w:rsidR="00C446AA" w:rsidRPr="00101C3F" w:rsidRDefault="00C446AA" w:rsidP="00DA35D6">
            <w:pPr>
              <w:widowControl w:val="0"/>
              <w:tabs>
                <w:tab w:val="left" w:pos="3141"/>
              </w:tabs>
              <w:suppressAutoHyphens/>
              <w:jc w:val="center"/>
              <w:rPr>
                <w:b/>
                <w:bCs/>
                <w:sz w:val="20"/>
                <w:szCs w:val="20"/>
                <w:lang w:val="fr-CA"/>
              </w:rPr>
            </w:pPr>
            <w:r w:rsidRPr="00101C3F">
              <w:rPr>
                <w:b/>
                <w:bCs/>
                <w:sz w:val="20"/>
                <w:szCs w:val="20"/>
                <w:lang w:val="fr-CA"/>
              </w:rPr>
              <w:t>2021</w:t>
            </w:r>
          </w:p>
        </w:tc>
        <w:tc>
          <w:tcPr>
            <w:tcW w:w="874" w:type="pct"/>
            <w:tcBorders>
              <w:top w:val="single" w:sz="4" w:space="0" w:color="auto"/>
              <w:left w:val="single" w:sz="4" w:space="0" w:color="auto"/>
              <w:bottom w:val="single" w:sz="4" w:space="0" w:color="auto"/>
              <w:right w:val="single" w:sz="4" w:space="0" w:color="auto"/>
            </w:tcBorders>
            <w:vAlign w:val="center"/>
          </w:tcPr>
          <w:p w14:paraId="0931BD37" w14:textId="77777777" w:rsidR="00C446AA" w:rsidRPr="00101C3F" w:rsidRDefault="00C446AA" w:rsidP="00DA35D6">
            <w:pPr>
              <w:widowControl w:val="0"/>
              <w:tabs>
                <w:tab w:val="left" w:pos="3141"/>
              </w:tabs>
              <w:suppressAutoHyphens/>
              <w:ind w:left="-44" w:right="-105"/>
              <w:jc w:val="center"/>
              <w:rPr>
                <w:b/>
                <w:bCs/>
                <w:sz w:val="20"/>
                <w:szCs w:val="20"/>
                <w:lang w:val="fr-CA"/>
              </w:rPr>
            </w:pPr>
            <w:r w:rsidRPr="00101C3F">
              <w:rPr>
                <w:b/>
                <w:bCs/>
                <w:sz w:val="20"/>
                <w:szCs w:val="20"/>
                <w:lang w:val="fr-CA"/>
              </w:rPr>
              <w:t>2022</w:t>
            </w:r>
          </w:p>
        </w:tc>
      </w:tr>
      <w:tr w:rsidR="00C446AA" w:rsidRPr="00101C3F" w14:paraId="4F36F986" w14:textId="77777777" w:rsidTr="00DA35D6">
        <w:tc>
          <w:tcPr>
            <w:tcW w:w="5000" w:type="pct"/>
            <w:gridSpan w:val="6"/>
            <w:tcBorders>
              <w:top w:val="single" w:sz="4" w:space="0" w:color="auto"/>
              <w:left w:val="single" w:sz="4" w:space="0" w:color="auto"/>
              <w:bottom w:val="single" w:sz="4" w:space="0" w:color="auto"/>
              <w:right w:val="single" w:sz="4" w:space="0" w:color="auto"/>
            </w:tcBorders>
          </w:tcPr>
          <w:p w14:paraId="028BFB5E" w14:textId="77777777" w:rsidR="00C446AA" w:rsidRPr="00101C3F" w:rsidRDefault="00C446AA" w:rsidP="00DA35D6">
            <w:pPr>
              <w:widowControl w:val="0"/>
              <w:tabs>
                <w:tab w:val="left" w:pos="3141"/>
              </w:tabs>
              <w:suppressAutoHyphens/>
              <w:jc w:val="center"/>
              <w:rPr>
                <w:sz w:val="20"/>
                <w:szCs w:val="20"/>
                <w:lang w:val="fr-CA"/>
              </w:rPr>
            </w:pPr>
            <w:r w:rsidRPr="00101C3F">
              <w:rPr>
                <w:b/>
                <w:bCs/>
                <w:sz w:val="20"/>
                <w:szCs w:val="20"/>
                <w:lang w:val="fr-CA"/>
              </w:rPr>
              <w:t>Tonnes métriques (tm)</w:t>
            </w:r>
          </w:p>
        </w:tc>
      </w:tr>
      <w:tr w:rsidR="00C446AA" w:rsidRPr="00101C3F" w14:paraId="74171DAA" w14:textId="77777777" w:rsidTr="008967A1">
        <w:tc>
          <w:tcPr>
            <w:tcW w:w="912" w:type="pct"/>
            <w:tcBorders>
              <w:top w:val="single" w:sz="4" w:space="0" w:color="auto"/>
              <w:left w:val="single" w:sz="4" w:space="0" w:color="auto"/>
              <w:bottom w:val="single" w:sz="4" w:space="0" w:color="auto"/>
              <w:right w:val="single" w:sz="4" w:space="0" w:color="auto"/>
            </w:tcBorders>
            <w:shd w:val="clear" w:color="auto" w:fill="auto"/>
          </w:tcPr>
          <w:p w14:paraId="0B0F6240" w14:textId="77777777" w:rsidR="00C446AA" w:rsidRPr="00101C3F" w:rsidRDefault="00C446AA" w:rsidP="00DA35D6">
            <w:pPr>
              <w:widowControl w:val="0"/>
              <w:tabs>
                <w:tab w:val="left" w:pos="3141"/>
              </w:tabs>
              <w:suppressAutoHyphens/>
              <w:rPr>
                <w:sz w:val="20"/>
                <w:szCs w:val="20"/>
                <w:lang w:val="fr-CA"/>
              </w:rPr>
            </w:pPr>
            <w:r w:rsidRPr="00101C3F">
              <w:rPr>
                <w:sz w:val="20"/>
                <w:szCs w:val="20"/>
                <w:lang w:val="fr-CA"/>
              </w:rPr>
              <w:t>HFC-23</w:t>
            </w:r>
          </w:p>
        </w:tc>
        <w:tc>
          <w:tcPr>
            <w:tcW w:w="592" w:type="pct"/>
            <w:tcBorders>
              <w:top w:val="single" w:sz="4" w:space="0" w:color="auto"/>
              <w:left w:val="single" w:sz="4" w:space="0" w:color="auto"/>
              <w:bottom w:val="single" w:sz="4" w:space="0" w:color="auto"/>
              <w:right w:val="single" w:sz="4" w:space="0" w:color="auto"/>
            </w:tcBorders>
            <w:shd w:val="clear" w:color="auto" w:fill="auto"/>
          </w:tcPr>
          <w:p w14:paraId="6838F030" w14:textId="77777777" w:rsidR="00C446AA" w:rsidRPr="00101C3F" w:rsidRDefault="00C446AA" w:rsidP="00DA35D6">
            <w:pPr>
              <w:widowControl w:val="0"/>
              <w:tabs>
                <w:tab w:val="left" w:pos="3141"/>
              </w:tabs>
              <w:suppressAutoHyphens/>
              <w:jc w:val="right"/>
              <w:rPr>
                <w:sz w:val="20"/>
                <w:szCs w:val="20"/>
                <w:lang w:val="fr-CA"/>
              </w:rPr>
            </w:pPr>
            <w:r w:rsidRPr="00101C3F">
              <w:rPr>
                <w:sz w:val="20"/>
                <w:szCs w:val="20"/>
                <w:lang w:val="fr-CA"/>
              </w:rPr>
              <w:t>14 800,00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6B635174" w14:textId="77777777" w:rsidR="00C446AA" w:rsidRPr="00101C3F" w:rsidRDefault="00C446AA" w:rsidP="00DA35D6">
            <w:pPr>
              <w:widowControl w:val="0"/>
              <w:suppressAutoHyphens/>
              <w:jc w:val="right"/>
              <w:rPr>
                <w:sz w:val="20"/>
                <w:szCs w:val="20"/>
                <w:lang w:val="fr-CA"/>
              </w:rPr>
            </w:pPr>
            <w:r w:rsidRPr="00101C3F">
              <w:rPr>
                <w:sz w:val="20"/>
                <w:szCs w:val="20"/>
                <w:lang w:val="fr-CA"/>
              </w:rPr>
              <w:t>0,00</w:t>
            </w:r>
          </w:p>
        </w:tc>
        <w:tc>
          <w:tcPr>
            <w:tcW w:w="874" w:type="pct"/>
            <w:tcBorders>
              <w:top w:val="single" w:sz="4" w:space="0" w:color="auto"/>
              <w:left w:val="single" w:sz="4" w:space="0" w:color="auto"/>
              <w:bottom w:val="single" w:sz="4" w:space="0" w:color="auto"/>
              <w:right w:val="single" w:sz="4" w:space="0" w:color="auto"/>
            </w:tcBorders>
            <w:shd w:val="clear" w:color="auto" w:fill="auto"/>
            <w:vAlign w:val="bottom"/>
          </w:tcPr>
          <w:p w14:paraId="5C38BE2F" w14:textId="77777777" w:rsidR="00C446AA" w:rsidRPr="00101C3F" w:rsidRDefault="00C446AA" w:rsidP="00DA35D6">
            <w:pPr>
              <w:widowControl w:val="0"/>
              <w:suppressAutoHyphens/>
              <w:jc w:val="right"/>
              <w:rPr>
                <w:sz w:val="20"/>
                <w:szCs w:val="20"/>
                <w:lang w:val="fr-CA"/>
              </w:rPr>
            </w:pPr>
            <w:r w:rsidRPr="00101C3F">
              <w:rPr>
                <w:sz w:val="20"/>
                <w:szCs w:val="20"/>
                <w:lang w:val="fr-CA"/>
              </w:rPr>
              <w:t>0,00</w:t>
            </w:r>
          </w:p>
        </w:tc>
        <w:tc>
          <w:tcPr>
            <w:tcW w:w="874" w:type="pct"/>
            <w:tcBorders>
              <w:top w:val="single" w:sz="4" w:space="0" w:color="auto"/>
              <w:left w:val="nil"/>
              <w:bottom w:val="single" w:sz="4" w:space="0" w:color="auto"/>
              <w:right w:val="single" w:sz="4" w:space="0" w:color="auto"/>
            </w:tcBorders>
            <w:shd w:val="clear" w:color="auto" w:fill="auto"/>
            <w:vAlign w:val="bottom"/>
          </w:tcPr>
          <w:p w14:paraId="07E4F269" w14:textId="77777777" w:rsidR="00C446AA" w:rsidRPr="00101C3F" w:rsidRDefault="00C446AA" w:rsidP="00DA35D6">
            <w:pPr>
              <w:widowControl w:val="0"/>
              <w:suppressAutoHyphens/>
              <w:jc w:val="right"/>
              <w:rPr>
                <w:sz w:val="20"/>
                <w:szCs w:val="20"/>
                <w:lang w:val="fr-CA"/>
              </w:rPr>
            </w:pPr>
            <w:r w:rsidRPr="00101C3F">
              <w:rPr>
                <w:sz w:val="20"/>
                <w:szCs w:val="20"/>
                <w:lang w:val="fr-CA"/>
              </w:rPr>
              <w:t>0,00</w:t>
            </w:r>
          </w:p>
        </w:tc>
        <w:tc>
          <w:tcPr>
            <w:tcW w:w="874" w:type="pct"/>
            <w:tcBorders>
              <w:top w:val="single" w:sz="4" w:space="0" w:color="auto"/>
              <w:left w:val="nil"/>
              <w:bottom w:val="single" w:sz="4" w:space="0" w:color="auto"/>
              <w:right w:val="single" w:sz="4" w:space="0" w:color="auto"/>
            </w:tcBorders>
            <w:shd w:val="clear" w:color="auto" w:fill="auto"/>
            <w:vAlign w:val="bottom"/>
          </w:tcPr>
          <w:p w14:paraId="753457BF" w14:textId="77777777" w:rsidR="00C446AA" w:rsidRPr="00101C3F" w:rsidRDefault="00C446AA" w:rsidP="00DA35D6">
            <w:pPr>
              <w:widowControl w:val="0"/>
              <w:tabs>
                <w:tab w:val="left" w:pos="3141"/>
              </w:tabs>
              <w:suppressAutoHyphens/>
              <w:jc w:val="right"/>
              <w:rPr>
                <w:sz w:val="20"/>
                <w:szCs w:val="20"/>
                <w:lang w:val="fr-CA"/>
              </w:rPr>
            </w:pPr>
            <w:r w:rsidRPr="00101C3F">
              <w:rPr>
                <w:sz w:val="20"/>
                <w:szCs w:val="20"/>
                <w:lang w:val="fr-CA"/>
              </w:rPr>
              <w:t>0,95</w:t>
            </w:r>
          </w:p>
        </w:tc>
      </w:tr>
      <w:tr w:rsidR="00C446AA" w:rsidRPr="00101C3F" w14:paraId="1B4A9B5B" w14:textId="77777777" w:rsidTr="008967A1">
        <w:tc>
          <w:tcPr>
            <w:tcW w:w="912" w:type="pct"/>
            <w:tcBorders>
              <w:top w:val="single" w:sz="4" w:space="0" w:color="auto"/>
              <w:left w:val="single" w:sz="4" w:space="0" w:color="auto"/>
              <w:bottom w:val="single" w:sz="4" w:space="0" w:color="auto"/>
              <w:right w:val="single" w:sz="4" w:space="0" w:color="auto"/>
            </w:tcBorders>
            <w:shd w:val="clear" w:color="auto" w:fill="auto"/>
          </w:tcPr>
          <w:p w14:paraId="35D9F686" w14:textId="77777777" w:rsidR="00C446AA" w:rsidRPr="00101C3F" w:rsidRDefault="00C446AA" w:rsidP="00DA35D6">
            <w:pPr>
              <w:widowControl w:val="0"/>
              <w:tabs>
                <w:tab w:val="left" w:pos="3141"/>
              </w:tabs>
              <w:suppressAutoHyphens/>
              <w:rPr>
                <w:sz w:val="20"/>
                <w:szCs w:val="20"/>
                <w:lang w:val="fr-CA"/>
              </w:rPr>
            </w:pPr>
            <w:r w:rsidRPr="00101C3F">
              <w:rPr>
                <w:sz w:val="20"/>
                <w:szCs w:val="20"/>
                <w:lang w:val="fr-CA"/>
              </w:rPr>
              <w:t>HFC-32</w:t>
            </w:r>
          </w:p>
        </w:tc>
        <w:tc>
          <w:tcPr>
            <w:tcW w:w="592" w:type="pct"/>
            <w:tcBorders>
              <w:top w:val="single" w:sz="4" w:space="0" w:color="auto"/>
              <w:left w:val="single" w:sz="4" w:space="0" w:color="auto"/>
              <w:bottom w:val="single" w:sz="4" w:space="0" w:color="auto"/>
              <w:right w:val="single" w:sz="4" w:space="0" w:color="auto"/>
            </w:tcBorders>
            <w:shd w:val="clear" w:color="auto" w:fill="auto"/>
          </w:tcPr>
          <w:p w14:paraId="05D33E96" w14:textId="77777777" w:rsidR="00C446AA" w:rsidRPr="00101C3F" w:rsidRDefault="00C446AA" w:rsidP="00DA35D6">
            <w:pPr>
              <w:widowControl w:val="0"/>
              <w:tabs>
                <w:tab w:val="left" w:pos="3141"/>
              </w:tabs>
              <w:suppressAutoHyphens/>
              <w:jc w:val="right"/>
              <w:rPr>
                <w:sz w:val="20"/>
                <w:szCs w:val="20"/>
                <w:lang w:val="fr-CA"/>
              </w:rPr>
            </w:pPr>
            <w:r w:rsidRPr="00101C3F">
              <w:rPr>
                <w:sz w:val="20"/>
                <w:szCs w:val="20"/>
                <w:lang w:val="fr-CA"/>
              </w:rPr>
              <w:t>675,00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1414B40C" w14:textId="77777777" w:rsidR="00C446AA" w:rsidRPr="00101C3F" w:rsidRDefault="00C446AA" w:rsidP="00DA35D6">
            <w:pPr>
              <w:widowControl w:val="0"/>
              <w:suppressAutoHyphens/>
              <w:jc w:val="right"/>
              <w:rPr>
                <w:sz w:val="20"/>
                <w:szCs w:val="20"/>
                <w:lang w:val="fr-CA"/>
              </w:rPr>
            </w:pPr>
            <w:r w:rsidRPr="00101C3F">
              <w:rPr>
                <w:sz w:val="20"/>
                <w:szCs w:val="20"/>
                <w:lang w:val="fr-CA"/>
              </w:rPr>
              <w:t>1,15</w:t>
            </w:r>
          </w:p>
        </w:tc>
        <w:tc>
          <w:tcPr>
            <w:tcW w:w="874" w:type="pct"/>
            <w:tcBorders>
              <w:top w:val="nil"/>
              <w:left w:val="single" w:sz="4" w:space="0" w:color="auto"/>
              <w:bottom w:val="single" w:sz="4" w:space="0" w:color="auto"/>
              <w:right w:val="single" w:sz="4" w:space="0" w:color="auto"/>
            </w:tcBorders>
            <w:shd w:val="clear" w:color="auto" w:fill="auto"/>
            <w:vAlign w:val="bottom"/>
          </w:tcPr>
          <w:p w14:paraId="794BE2A2" w14:textId="77777777" w:rsidR="00C446AA" w:rsidRPr="00101C3F" w:rsidRDefault="00C446AA" w:rsidP="00DA35D6">
            <w:pPr>
              <w:widowControl w:val="0"/>
              <w:suppressAutoHyphens/>
              <w:jc w:val="right"/>
              <w:rPr>
                <w:sz w:val="20"/>
                <w:szCs w:val="20"/>
                <w:lang w:val="fr-CA"/>
              </w:rPr>
            </w:pPr>
            <w:r w:rsidRPr="00101C3F">
              <w:rPr>
                <w:sz w:val="20"/>
                <w:szCs w:val="20"/>
                <w:lang w:val="fr-CA"/>
              </w:rPr>
              <w:t>1,00</w:t>
            </w:r>
          </w:p>
        </w:tc>
        <w:tc>
          <w:tcPr>
            <w:tcW w:w="874" w:type="pct"/>
            <w:tcBorders>
              <w:top w:val="nil"/>
              <w:left w:val="nil"/>
              <w:bottom w:val="single" w:sz="4" w:space="0" w:color="auto"/>
              <w:right w:val="single" w:sz="4" w:space="0" w:color="auto"/>
            </w:tcBorders>
            <w:shd w:val="clear" w:color="auto" w:fill="auto"/>
            <w:vAlign w:val="bottom"/>
          </w:tcPr>
          <w:p w14:paraId="6F425C7B" w14:textId="77777777" w:rsidR="00C446AA" w:rsidRPr="00101C3F" w:rsidRDefault="00C446AA" w:rsidP="00DA35D6">
            <w:pPr>
              <w:widowControl w:val="0"/>
              <w:suppressAutoHyphens/>
              <w:jc w:val="right"/>
              <w:rPr>
                <w:sz w:val="20"/>
                <w:szCs w:val="20"/>
                <w:lang w:val="fr-CA"/>
              </w:rPr>
            </w:pPr>
            <w:r w:rsidRPr="00101C3F">
              <w:rPr>
                <w:sz w:val="20"/>
                <w:szCs w:val="20"/>
                <w:lang w:val="fr-CA"/>
              </w:rPr>
              <w:t>0,23</w:t>
            </w:r>
          </w:p>
        </w:tc>
        <w:tc>
          <w:tcPr>
            <w:tcW w:w="874" w:type="pct"/>
            <w:tcBorders>
              <w:top w:val="nil"/>
              <w:left w:val="nil"/>
              <w:bottom w:val="single" w:sz="4" w:space="0" w:color="auto"/>
              <w:right w:val="single" w:sz="4" w:space="0" w:color="auto"/>
            </w:tcBorders>
            <w:shd w:val="clear" w:color="auto" w:fill="auto"/>
            <w:vAlign w:val="bottom"/>
          </w:tcPr>
          <w:p w14:paraId="5FE2CFCB" w14:textId="77777777" w:rsidR="00C446AA" w:rsidRPr="00101C3F" w:rsidRDefault="00C446AA" w:rsidP="00DA35D6">
            <w:pPr>
              <w:widowControl w:val="0"/>
              <w:tabs>
                <w:tab w:val="left" w:pos="3141"/>
              </w:tabs>
              <w:suppressAutoHyphens/>
              <w:jc w:val="right"/>
              <w:rPr>
                <w:sz w:val="20"/>
                <w:szCs w:val="20"/>
                <w:lang w:val="fr-CA"/>
              </w:rPr>
            </w:pPr>
            <w:r w:rsidRPr="00101C3F">
              <w:rPr>
                <w:sz w:val="20"/>
                <w:szCs w:val="20"/>
                <w:lang w:val="fr-CA"/>
              </w:rPr>
              <w:t>2,52</w:t>
            </w:r>
          </w:p>
        </w:tc>
      </w:tr>
      <w:tr w:rsidR="00C446AA" w:rsidRPr="00101C3F" w14:paraId="5DF231EB" w14:textId="77777777" w:rsidTr="008967A1">
        <w:tc>
          <w:tcPr>
            <w:tcW w:w="912" w:type="pct"/>
            <w:tcBorders>
              <w:top w:val="single" w:sz="4" w:space="0" w:color="auto"/>
              <w:left w:val="single" w:sz="4" w:space="0" w:color="auto"/>
              <w:bottom w:val="single" w:sz="4" w:space="0" w:color="auto"/>
              <w:right w:val="single" w:sz="4" w:space="0" w:color="auto"/>
            </w:tcBorders>
            <w:shd w:val="clear" w:color="auto" w:fill="auto"/>
          </w:tcPr>
          <w:p w14:paraId="1836A829" w14:textId="77777777" w:rsidR="00C446AA" w:rsidRPr="00101C3F" w:rsidRDefault="00C446AA" w:rsidP="00DA35D6">
            <w:pPr>
              <w:widowControl w:val="0"/>
              <w:tabs>
                <w:tab w:val="left" w:pos="3141"/>
              </w:tabs>
              <w:suppressAutoHyphens/>
              <w:rPr>
                <w:sz w:val="20"/>
                <w:szCs w:val="20"/>
                <w:lang w:val="fr-CA"/>
              </w:rPr>
            </w:pPr>
            <w:r w:rsidRPr="00101C3F">
              <w:rPr>
                <w:sz w:val="20"/>
                <w:szCs w:val="20"/>
                <w:lang w:val="fr-CA"/>
              </w:rPr>
              <w:t>HFC-134a</w:t>
            </w:r>
          </w:p>
        </w:tc>
        <w:tc>
          <w:tcPr>
            <w:tcW w:w="592" w:type="pct"/>
            <w:tcBorders>
              <w:top w:val="single" w:sz="4" w:space="0" w:color="auto"/>
              <w:left w:val="single" w:sz="4" w:space="0" w:color="auto"/>
              <w:bottom w:val="single" w:sz="4" w:space="0" w:color="auto"/>
              <w:right w:val="single" w:sz="4" w:space="0" w:color="auto"/>
            </w:tcBorders>
            <w:shd w:val="clear" w:color="auto" w:fill="auto"/>
          </w:tcPr>
          <w:p w14:paraId="03DDE5EB" w14:textId="77777777" w:rsidR="00C446AA" w:rsidRPr="00101C3F" w:rsidRDefault="00C446AA" w:rsidP="00DA35D6">
            <w:pPr>
              <w:widowControl w:val="0"/>
              <w:suppressAutoHyphens/>
              <w:jc w:val="right"/>
              <w:rPr>
                <w:sz w:val="20"/>
                <w:szCs w:val="20"/>
                <w:lang w:val="fr-CA"/>
              </w:rPr>
            </w:pPr>
            <w:r w:rsidRPr="00101C3F">
              <w:rPr>
                <w:sz w:val="20"/>
                <w:szCs w:val="20"/>
                <w:lang w:val="fr-CA"/>
              </w:rPr>
              <w:t>1 430,00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72CA249C" w14:textId="77777777" w:rsidR="00C446AA" w:rsidRPr="00101C3F" w:rsidRDefault="00C446AA" w:rsidP="00DA35D6">
            <w:pPr>
              <w:widowControl w:val="0"/>
              <w:suppressAutoHyphens/>
              <w:jc w:val="right"/>
              <w:rPr>
                <w:sz w:val="20"/>
                <w:szCs w:val="20"/>
                <w:lang w:val="fr-CA"/>
              </w:rPr>
            </w:pPr>
            <w:r w:rsidRPr="00101C3F">
              <w:rPr>
                <w:sz w:val="20"/>
                <w:szCs w:val="20"/>
                <w:lang w:val="fr-CA"/>
              </w:rPr>
              <w:t>76,17</w:t>
            </w:r>
          </w:p>
        </w:tc>
        <w:tc>
          <w:tcPr>
            <w:tcW w:w="874" w:type="pct"/>
            <w:tcBorders>
              <w:top w:val="nil"/>
              <w:left w:val="single" w:sz="4" w:space="0" w:color="auto"/>
              <w:bottom w:val="single" w:sz="4" w:space="0" w:color="auto"/>
              <w:right w:val="single" w:sz="4" w:space="0" w:color="auto"/>
            </w:tcBorders>
            <w:shd w:val="clear" w:color="auto" w:fill="auto"/>
            <w:vAlign w:val="bottom"/>
          </w:tcPr>
          <w:p w14:paraId="4FEB765F" w14:textId="77777777" w:rsidR="00C446AA" w:rsidRPr="00101C3F" w:rsidRDefault="00C446AA" w:rsidP="00DA35D6">
            <w:pPr>
              <w:widowControl w:val="0"/>
              <w:suppressAutoHyphens/>
              <w:jc w:val="right"/>
              <w:rPr>
                <w:sz w:val="20"/>
                <w:szCs w:val="20"/>
                <w:lang w:val="fr-CA"/>
              </w:rPr>
            </w:pPr>
            <w:r w:rsidRPr="00101C3F">
              <w:rPr>
                <w:sz w:val="20"/>
                <w:szCs w:val="20"/>
                <w:lang w:val="fr-CA"/>
              </w:rPr>
              <w:t>64,49</w:t>
            </w:r>
          </w:p>
        </w:tc>
        <w:tc>
          <w:tcPr>
            <w:tcW w:w="874" w:type="pct"/>
            <w:tcBorders>
              <w:top w:val="nil"/>
              <w:left w:val="nil"/>
              <w:bottom w:val="single" w:sz="4" w:space="0" w:color="auto"/>
              <w:right w:val="single" w:sz="4" w:space="0" w:color="auto"/>
            </w:tcBorders>
            <w:shd w:val="clear" w:color="auto" w:fill="auto"/>
            <w:vAlign w:val="bottom"/>
          </w:tcPr>
          <w:p w14:paraId="1729048A" w14:textId="77777777" w:rsidR="00C446AA" w:rsidRPr="00101C3F" w:rsidRDefault="00C446AA" w:rsidP="00DA35D6">
            <w:pPr>
              <w:widowControl w:val="0"/>
              <w:suppressAutoHyphens/>
              <w:jc w:val="right"/>
              <w:rPr>
                <w:sz w:val="20"/>
                <w:szCs w:val="20"/>
                <w:lang w:val="fr-CA"/>
              </w:rPr>
            </w:pPr>
            <w:r w:rsidRPr="00101C3F">
              <w:rPr>
                <w:sz w:val="20"/>
                <w:szCs w:val="20"/>
                <w:lang w:val="fr-CA"/>
              </w:rPr>
              <w:t>72,14</w:t>
            </w:r>
          </w:p>
        </w:tc>
        <w:tc>
          <w:tcPr>
            <w:tcW w:w="874" w:type="pct"/>
            <w:tcBorders>
              <w:top w:val="nil"/>
              <w:left w:val="nil"/>
              <w:bottom w:val="single" w:sz="4" w:space="0" w:color="auto"/>
              <w:right w:val="single" w:sz="4" w:space="0" w:color="auto"/>
            </w:tcBorders>
            <w:shd w:val="clear" w:color="auto" w:fill="auto"/>
            <w:vAlign w:val="bottom"/>
          </w:tcPr>
          <w:p w14:paraId="1B9FD66F" w14:textId="77777777" w:rsidR="00C446AA" w:rsidRPr="00101C3F" w:rsidRDefault="00C446AA" w:rsidP="00DA35D6">
            <w:pPr>
              <w:widowControl w:val="0"/>
              <w:tabs>
                <w:tab w:val="left" w:pos="3141"/>
              </w:tabs>
              <w:suppressAutoHyphens/>
              <w:jc w:val="right"/>
              <w:rPr>
                <w:sz w:val="20"/>
                <w:szCs w:val="20"/>
                <w:lang w:val="fr-CA"/>
              </w:rPr>
            </w:pPr>
            <w:r w:rsidRPr="00101C3F">
              <w:rPr>
                <w:sz w:val="20"/>
                <w:szCs w:val="20"/>
                <w:lang w:val="fr-CA"/>
              </w:rPr>
              <w:t>56,08</w:t>
            </w:r>
          </w:p>
        </w:tc>
      </w:tr>
      <w:tr w:rsidR="00C446AA" w:rsidRPr="00101C3F" w14:paraId="5D059B4F" w14:textId="77777777" w:rsidTr="008967A1">
        <w:tc>
          <w:tcPr>
            <w:tcW w:w="912" w:type="pct"/>
            <w:tcBorders>
              <w:top w:val="single" w:sz="4" w:space="0" w:color="auto"/>
              <w:left w:val="single" w:sz="4" w:space="0" w:color="auto"/>
              <w:bottom w:val="single" w:sz="4" w:space="0" w:color="auto"/>
              <w:right w:val="single" w:sz="4" w:space="0" w:color="auto"/>
            </w:tcBorders>
            <w:shd w:val="clear" w:color="auto" w:fill="auto"/>
          </w:tcPr>
          <w:p w14:paraId="2F71FD28" w14:textId="77777777" w:rsidR="00C446AA" w:rsidRPr="00101C3F" w:rsidRDefault="00C446AA" w:rsidP="00DA35D6">
            <w:pPr>
              <w:widowControl w:val="0"/>
              <w:tabs>
                <w:tab w:val="left" w:pos="3141"/>
              </w:tabs>
              <w:suppressAutoHyphens/>
              <w:rPr>
                <w:sz w:val="20"/>
                <w:szCs w:val="20"/>
                <w:lang w:val="fr-CA"/>
              </w:rPr>
            </w:pPr>
            <w:r w:rsidRPr="00101C3F">
              <w:rPr>
                <w:sz w:val="20"/>
                <w:szCs w:val="20"/>
                <w:lang w:val="fr-CA"/>
              </w:rPr>
              <w:t xml:space="preserve">R-404A </w:t>
            </w:r>
          </w:p>
        </w:tc>
        <w:tc>
          <w:tcPr>
            <w:tcW w:w="592" w:type="pct"/>
            <w:tcBorders>
              <w:top w:val="single" w:sz="4" w:space="0" w:color="auto"/>
              <w:left w:val="single" w:sz="4" w:space="0" w:color="auto"/>
              <w:bottom w:val="single" w:sz="4" w:space="0" w:color="auto"/>
              <w:right w:val="single" w:sz="4" w:space="0" w:color="auto"/>
            </w:tcBorders>
            <w:shd w:val="clear" w:color="auto" w:fill="auto"/>
          </w:tcPr>
          <w:p w14:paraId="4309B9E1" w14:textId="77777777" w:rsidR="00C446AA" w:rsidRPr="00101C3F" w:rsidRDefault="00C446AA" w:rsidP="00DA35D6">
            <w:pPr>
              <w:widowControl w:val="0"/>
              <w:tabs>
                <w:tab w:val="left" w:pos="3141"/>
              </w:tabs>
              <w:suppressAutoHyphens/>
              <w:jc w:val="right"/>
              <w:rPr>
                <w:sz w:val="20"/>
                <w:szCs w:val="20"/>
                <w:lang w:val="fr-CA"/>
              </w:rPr>
            </w:pPr>
            <w:r w:rsidRPr="00101C3F">
              <w:rPr>
                <w:sz w:val="20"/>
                <w:szCs w:val="20"/>
                <w:lang w:val="fr-CA"/>
              </w:rPr>
              <w:t>3 921,60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672CB81D" w14:textId="77777777" w:rsidR="00C446AA" w:rsidRPr="00101C3F" w:rsidRDefault="00C446AA" w:rsidP="00DA35D6">
            <w:pPr>
              <w:widowControl w:val="0"/>
              <w:suppressAutoHyphens/>
              <w:jc w:val="right"/>
              <w:rPr>
                <w:sz w:val="20"/>
                <w:szCs w:val="20"/>
                <w:lang w:val="fr-CA"/>
              </w:rPr>
            </w:pPr>
            <w:r w:rsidRPr="00101C3F">
              <w:rPr>
                <w:sz w:val="20"/>
                <w:szCs w:val="20"/>
                <w:lang w:val="fr-CA"/>
              </w:rPr>
              <w:t>43,37</w:t>
            </w:r>
          </w:p>
        </w:tc>
        <w:tc>
          <w:tcPr>
            <w:tcW w:w="874" w:type="pct"/>
            <w:tcBorders>
              <w:top w:val="nil"/>
              <w:left w:val="single" w:sz="4" w:space="0" w:color="auto"/>
              <w:bottom w:val="single" w:sz="4" w:space="0" w:color="auto"/>
              <w:right w:val="single" w:sz="4" w:space="0" w:color="auto"/>
            </w:tcBorders>
            <w:shd w:val="clear" w:color="auto" w:fill="auto"/>
            <w:vAlign w:val="bottom"/>
          </w:tcPr>
          <w:p w14:paraId="39A02666" w14:textId="77777777" w:rsidR="00C446AA" w:rsidRPr="00101C3F" w:rsidRDefault="00C446AA" w:rsidP="00DA35D6">
            <w:pPr>
              <w:widowControl w:val="0"/>
              <w:suppressAutoHyphens/>
              <w:jc w:val="right"/>
              <w:rPr>
                <w:sz w:val="20"/>
                <w:szCs w:val="20"/>
                <w:lang w:val="fr-CA"/>
              </w:rPr>
            </w:pPr>
            <w:r w:rsidRPr="00101C3F">
              <w:rPr>
                <w:sz w:val="20"/>
                <w:szCs w:val="20"/>
                <w:lang w:val="fr-CA"/>
              </w:rPr>
              <w:t>14,96</w:t>
            </w:r>
          </w:p>
        </w:tc>
        <w:tc>
          <w:tcPr>
            <w:tcW w:w="874" w:type="pct"/>
            <w:tcBorders>
              <w:top w:val="nil"/>
              <w:left w:val="nil"/>
              <w:bottom w:val="single" w:sz="4" w:space="0" w:color="auto"/>
              <w:right w:val="single" w:sz="4" w:space="0" w:color="auto"/>
            </w:tcBorders>
            <w:shd w:val="clear" w:color="auto" w:fill="auto"/>
            <w:vAlign w:val="bottom"/>
          </w:tcPr>
          <w:p w14:paraId="4FEDE62E" w14:textId="77777777" w:rsidR="00C446AA" w:rsidRPr="00101C3F" w:rsidRDefault="00C446AA" w:rsidP="00DA35D6">
            <w:pPr>
              <w:widowControl w:val="0"/>
              <w:suppressAutoHyphens/>
              <w:jc w:val="right"/>
              <w:rPr>
                <w:sz w:val="20"/>
                <w:szCs w:val="20"/>
                <w:lang w:val="fr-CA"/>
              </w:rPr>
            </w:pPr>
            <w:r w:rsidRPr="00101C3F">
              <w:rPr>
                <w:sz w:val="20"/>
                <w:szCs w:val="20"/>
                <w:lang w:val="fr-CA"/>
              </w:rPr>
              <w:t>42,57</w:t>
            </w:r>
          </w:p>
        </w:tc>
        <w:tc>
          <w:tcPr>
            <w:tcW w:w="874" w:type="pct"/>
            <w:tcBorders>
              <w:top w:val="nil"/>
              <w:left w:val="nil"/>
              <w:bottom w:val="single" w:sz="4" w:space="0" w:color="auto"/>
              <w:right w:val="single" w:sz="4" w:space="0" w:color="auto"/>
            </w:tcBorders>
            <w:shd w:val="clear" w:color="auto" w:fill="auto"/>
            <w:vAlign w:val="bottom"/>
          </w:tcPr>
          <w:p w14:paraId="74A4455B" w14:textId="77777777" w:rsidR="00C446AA" w:rsidRPr="00101C3F" w:rsidRDefault="00C446AA" w:rsidP="00DA35D6">
            <w:pPr>
              <w:widowControl w:val="0"/>
              <w:tabs>
                <w:tab w:val="left" w:pos="3141"/>
              </w:tabs>
              <w:suppressAutoHyphens/>
              <w:jc w:val="right"/>
              <w:rPr>
                <w:sz w:val="20"/>
                <w:szCs w:val="20"/>
                <w:lang w:val="fr-CA"/>
              </w:rPr>
            </w:pPr>
            <w:r w:rsidRPr="00101C3F">
              <w:rPr>
                <w:sz w:val="20"/>
                <w:szCs w:val="20"/>
                <w:lang w:val="fr-CA"/>
              </w:rPr>
              <w:t>84,58</w:t>
            </w:r>
          </w:p>
        </w:tc>
      </w:tr>
      <w:tr w:rsidR="00C446AA" w:rsidRPr="00101C3F" w14:paraId="709A8504" w14:textId="77777777" w:rsidTr="008967A1">
        <w:tc>
          <w:tcPr>
            <w:tcW w:w="912" w:type="pct"/>
            <w:tcBorders>
              <w:top w:val="single" w:sz="4" w:space="0" w:color="auto"/>
              <w:left w:val="single" w:sz="4" w:space="0" w:color="auto"/>
              <w:bottom w:val="single" w:sz="4" w:space="0" w:color="auto"/>
              <w:right w:val="single" w:sz="4" w:space="0" w:color="auto"/>
            </w:tcBorders>
            <w:shd w:val="clear" w:color="auto" w:fill="auto"/>
          </w:tcPr>
          <w:p w14:paraId="3B240B3A" w14:textId="77777777" w:rsidR="00C446AA" w:rsidRPr="00101C3F" w:rsidRDefault="00C446AA" w:rsidP="00DA35D6">
            <w:pPr>
              <w:widowControl w:val="0"/>
              <w:tabs>
                <w:tab w:val="left" w:pos="3141"/>
              </w:tabs>
              <w:suppressAutoHyphens/>
              <w:rPr>
                <w:sz w:val="20"/>
                <w:szCs w:val="20"/>
                <w:lang w:val="fr-CA"/>
              </w:rPr>
            </w:pPr>
            <w:r w:rsidRPr="00101C3F">
              <w:rPr>
                <w:sz w:val="20"/>
                <w:szCs w:val="20"/>
                <w:lang w:val="fr-CA"/>
              </w:rPr>
              <w:t>R</w:t>
            </w:r>
            <w:r w:rsidRPr="00101C3F">
              <w:rPr>
                <w:sz w:val="20"/>
                <w:szCs w:val="20"/>
                <w:lang w:val="fr-CA"/>
              </w:rPr>
              <w:noBreakHyphen/>
              <w:t>407C</w:t>
            </w:r>
          </w:p>
        </w:tc>
        <w:tc>
          <w:tcPr>
            <w:tcW w:w="592" w:type="pct"/>
            <w:tcBorders>
              <w:top w:val="single" w:sz="4" w:space="0" w:color="auto"/>
              <w:left w:val="single" w:sz="4" w:space="0" w:color="auto"/>
              <w:bottom w:val="single" w:sz="4" w:space="0" w:color="auto"/>
              <w:right w:val="single" w:sz="4" w:space="0" w:color="auto"/>
            </w:tcBorders>
            <w:shd w:val="clear" w:color="auto" w:fill="auto"/>
          </w:tcPr>
          <w:p w14:paraId="70CF8EA1" w14:textId="77777777" w:rsidR="00C446AA" w:rsidRPr="00101C3F" w:rsidRDefault="00C446AA" w:rsidP="00DA35D6">
            <w:pPr>
              <w:widowControl w:val="0"/>
              <w:tabs>
                <w:tab w:val="left" w:pos="3141"/>
              </w:tabs>
              <w:suppressAutoHyphens/>
              <w:jc w:val="right"/>
              <w:rPr>
                <w:sz w:val="20"/>
                <w:szCs w:val="20"/>
                <w:lang w:val="fr-CA"/>
              </w:rPr>
            </w:pPr>
            <w:r w:rsidRPr="00101C3F">
              <w:rPr>
                <w:sz w:val="20"/>
                <w:szCs w:val="20"/>
                <w:lang w:val="fr-CA"/>
              </w:rPr>
              <w:t>1 773,85</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659F992B" w14:textId="77777777" w:rsidR="00C446AA" w:rsidRPr="00101C3F" w:rsidRDefault="00C446AA" w:rsidP="00DA35D6">
            <w:pPr>
              <w:widowControl w:val="0"/>
              <w:suppressAutoHyphens/>
              <w:jc w:val="right"/>
              <w:rPr>
                <w:sz w:val="20"/>
                <w:szCs w:val="20"/>
                <w:lang w:val="fr-CA"/>
              </w:rPr>
            </w:pPr>
            <w:r w:rsidRPr="00101C3F">
              <w:rPr>
                <w:sz w:val="20"/>
                <w:szCs w:val="20"/>
                <w:lang w:val="fr-CA"/>
              </w:rPr>
              <w:t>42,32</w:t>
            </w:r>
          </w:p>
        </w:tc>
        <w:tc>
          <w:tcPr>
            <w:tcW w:w="874" w:type="pct"/>
            <w:tcBorders>
              <w:top w:val="nil"/>
              <w:left w:val="single" w:sz="4" w:space="0" w:color="auto"/>
              <w:bottom w:val="single" w:sz="4" w:space="0" w:color="auto"/>
              <w:right w:val="single" w:sz="4" w:space="0" w:color="auto"/>
            </w:tcBorders>
            <w:shd w:val="clear" w:color="auto" w:fill="auto"/>
            <w:vAlign w:val="bottom"/>
          </w:tcPr>
          <w:p w14:paraId="36C3E901" w14:textId="77777777" w:rsidR="00C446AA" w:rsidRPr="00101C3F" w:rsidRDefault="00C446AA" w:rsidP="00DA35D6">
            <w:pPr>
              <w:widowControl w:val="0"/>
              <w:suppressAutoHyphens/>
              <w:jc w:val="right"/>
              <w:rPr>
                <w:sz w:val="20"/>
                <w:szCs w:val="20"/>
                <w:lang w:val="fr-CA"/>
              </w:rPr>
            </w:pPr>
            <w:r w:rsidRPr="00101C3F">
              <w:rPr>
                <w:sz w:val="20"/>
                <w:szCs w:val="20"/>
                <w:lang w:val="fr-CA"/>
              </w:rPr>
              <w:t>0,00</w:t>
            </w:r>
          </w:p>
        </w:tc>
        <w:tc>
          <w:tcPr>
            <w:tcW w:w="874" w:type="pct"/>
            <w:tcBorders>
              <w:top w:val="nil"/>
              <w:left w:val="nil"/>
              <w:bottom w:val="single" w:sz="4" w:space="0" w:color="auto"/>
              <w:right w:val="single" w:sz="4" w:space="0" w:color="auto"/>
            </w:tcBorders>
            <w:shd w:val="clear" w:color="auto" w:fill="auto"/>
            <w:vAlign w:val="bottom"/>
          </w:tcPr>
          <w:p w14:paraId="14CE91CD" w14:textId="77777777" w:rsidR="00C446AA" w:rsidRPr="00101C3F" w:rsidRDefault="00C446AA" w:rsidP="00DA35D6">
            <w:pPr>
              <w:widowControl w:val="0"/>
              <w:suppressAutoHyphens/>
              <w:jc w:val="right"/>
              <w:rPr>
                <w:sz w:val="20"/>
                <w:szCs w:val="20"/>
                <w:lang w:val="fr-CA"/>
              </w:rPr>
            </w:pPr>
            <w:r w:rsidRPr="00101C3F">
              <w:rPr>
                <w:sz w:val="20"/>
                <w:szCs w:val="20"/>
                <w:lang w:val="fr-CA"/>
              </w:rPr>
              <w:t>3,38</w:t>
            </w:r>
          </w:p>
        </w:tc>
        <w:tc>
          <w:tcPr>
            <w:tcW w:w="874" w:type="pct"/>
            <w:tcBorders>
              <w:top w:val="nil"/>
              <w:left w:val="nil"/>
              <w:bottom w:val="single" w:sz="4" w:space="0" w:color="auto"/>
              <w:right w:val="single" w:sz="4" w:space="0" w:color="auto"/>
            </w:tcBorders>
            <w:shd w:val="clear" w:color="auto" w:fill="auto"/>
            <w:vAlign w:val="bottom"/>
          </w:tcPr>
          <w:p w14:paraId="53BC0F0F" w14:textId="77777777" w:rsidR="00C446AA" w:rsidRPr="00101C3F" w:rsidRDefault="00C446AA" w:rsidP="00DA35D6">
            <w:pPr>
              <w:widowControl w:val="0"/>
              <w:tabs>
                <w:tab w:val="left" w:pos="3141"/>
              </w:tabs>
              <w:suppressAutoHyphens/>
              <w:jc w:val="right"/>
              <w:rPr>
                <w:sz w:val="20"/>
                <w:szCs w:val="20"/>
                <w:lang w:val="fr-CA"/>
              </w:rPr>
            </w:pPr>
            <w:r w:rsidRPr="00101C3F">
              <w:rPr>
                <w:sz w:val="20"/>
                <w:szCs w:val="20"/>
                <w:lang w:val="fr-CA"/>
              </w:rPr>
              <w:t>0,00</w:t>
            </w:r>
          </w:p>
        </w:tc>
      </w:tr>
      <w:tr w:rsidR="00C446AA" w:rsidRPr="00101C3F" w14:paraId="24FF1A36" w14:textId="77777777" w:rsidTr="008967A1">
        <w:trPr>
          <w:trHeight w:val="54"/>
        </w:trPr>
        <w:tc>
          <w:tcPr>
            <w:tcW w:w="912" w:type="pct"/>
            <w:tcBorders>
              <w:top w:val="single" w:sz="4" w:space="0" w:color="auto"/>
              <w:left w:val="single" w:sz="4" w:space="0" w:color="auto"/>
              <w:bottom w:val="single" w:sz="4" w:space="0" w:color="auto"/>
              <w:right w:val="single" w:sz="4" w:space="0" w:color="auto"/>
            </w:tcBorders>
            <w:shd w:val="clear" w:color="auto" w:fill="auto"/>
          </w:tcPr>
          <w:p w14:paraId="72EDF119" w14:textId="77777777" w:rsidR="00C446AA" w:rsidRPr="00101C3F" w:rsidRDefault="00C446AA" w:rsidP="00DA35D6">
            <w:pPr>
              <w:widowControl w:val="0"/>
              <w:tabs>
                <w:tab w:val="left" w:pos="3141"/>
              </w:tabs>
              <w:suppressAutoHyphens/>
              <w:rPr>
                <w:sz w:val="20"/>
                <w:szCs w:val="20"/>
                <w:lang w:val="fr-CA"/>
              </w:rPr>
            </w:pPr>
            <w:r w:rsidRPr="00101C3F">
              <w:rPr>
                <w:sz w:val="20"/>
                <w:szCs w:val="20"/>
                <w:lang w:val="fr-CA"/>
              </w:rPr>
              <w:t>R-410A</w:t>
            </w:r>
          </w:p>
        </w:tc>
        <w:tc>
          <w:tcPr>
            <w:tcW w:w="592" w:type="pct"/>
            <w:tcBorders>
              <w:top w:val="single" w:sz="4" w:space="0" w:color="auto"/>
              <w:left w:val="single" w:sz="4" w:space="0" w:color="auto"/>
              <w:bottom w:val="single" w:sz="4" w:space="0" w:color="auto"/>
              <w:right w:val="single" w:sz="4" w:space="0" w:color="auto"/>
            </w:tcBorders>
            <w:shd w:val="clear" w:color="auto" w:fill="auto"/>
          </w:tcPr>
          <w:p w14:paraId="2D4735A8" w14:textId="77777777" w:rsidR="00C446AA" w:rsidRPr="00101C3F" w:rsidRDefault="00C446AA" w:rsidP="00DA35D6">
            <w:pPr>
              <w:widowControl w:val="0"/>
              <w:tabs>
                <w:tab w:val="left" w:pos="3141"/>
              </w:tabs>
              <w:suppressAutoHyphens/>
              <w:jc w:val="right"/>
              <w:rPr>
                <w:sz w:val="20"/>
                <w:szCs w:val="20"/>
                <w:lang w:val="fr-CA"/>
              </w:rPr>
            </w:pPr>
            <w:r w:rsidRPr="00101C3F">
              <w:rPr>
                <w:sz w:val="20"/>
                <w:szCs w:val="20"/>
                <w:lang w:val="fr-CA"/>
              </w:rPr>
              <w:t>2 087,50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1FE24553" w14:textId="77777777" w:rsidR="00C446AA" w:rsidRPr="00101C3F" w:rsidRDefault="00C446AA" w:rsidP="00DA35D6">
            <w:pPr>
              <w:widowControl w:val="0"/>
              <w:suppressAutoHyphens/>
              <w:jc w:val="right"/>
              <w:rPr>
                <w:sz w:val="20"/>
                <w:szCs w:val="20"/>
                <w:lang w:val="fr-CA"/>
              </w:rPr>
            </w:pPr>
            <w:r w:rsidRPr="00101C3F">
              <w:rPr>
                <w:sz w:val="20"/>
                <w:szCs w:val="20"/>
                <w:lang w:val="fr-CA"/>
              </w:rPr>
              <w:t>78,77</w:t>
            </w:r>
          </w:p>
        </w:tc>
        <w:tc>
          <w:tcPr>
            <w:tcW w:w="874" w:type="pct"/>
            <w:tcBorders>
              <w:top w:val="nil"/>
              <w:left w:val="single" w:sz="4" w:space="0" w:color="auto"/>
              <w:bottom w:val="single" w:sz="4" w:space="0" w:color="auto"/>
              <w:right w:val="single" w:sz="4" w:space="0" w:color="auto"/>
            </w:tcBorders>
            <w:shd w:val="clear" w:color="auto" w:fill="auto"/>
            <w:vAlign w:val="bottom"/>
          </w:tcPr>
          <w:p w14:paraId="468A4C15" w14:textId="77777777" w:rsidR="00C446AA" w:rsidRPr="00101C3F" w:rsidRDefault="00C446AA" w:rsidP="00DA35D6">
            <w:pPr>
              <w:widowControl w:val="0"/>
              <w:suppressAutoHyphens/>
              <w:jc w:val="right"/>
              <w:rPr>
                <w:sz w:val="20"/>
                <w:szCs w:val="20"/>
                <w:lang w:val="fr-CA"/>
              </w:rPr>
            </w:pPr>
            <w:r w:rsidRPr="00101C3F">
              <w:rPr>
                <w:sz w:val="20"/>
                <w:szCs w:val="20"/>
                <w:lang w:val="fr-CA"/>
              </w:rPr>
              <w:t>16,98</w:t>
            </w:r>
          </w:p>
        </w:tc>
        <w:tc>
          <w:tcPr>
            <w:tcW w:w="874" w:type="pct"/>
            <w:tcBorders>
              <w:top w:val="nil"/>
              <w:left w:val="nil"/>
              <w:bottom w:val="single" w:sz="4" w:space="0" w:color="auto"/>
              <w:right w:val="single" w:sz="4" w:space="0" w:color="auto"/>
            </w:tcBorders>
            <w:shd w:val="clear" w:color="auto" w:fill="auto"/>
            <w:vAlign w:val="bottom"/>
          </w:tcPr>
          <w:p w14:paraId="42958DAE" w14:textId="77777777" w:rsidR="00C446AA" w:rsidRPr="00101C3F" w:rsidRDefault="00C446AA" w:rsidP="00DA35D6">
            <w:pPr>
              <w:widowControl w:val="0"/>
              <w:suppressAutoHyphens/>
              <w:jc w:val="right"/>
              <w:rPr>
                <w:sz w:val="20"/>
                <w:szCs w:val="20"/>
                <w:lang w:val="fr-CA"/>
              </w:rPr>
            </w:pPr>
            <w:r w:rsidRPr="00101C3F">
              <w:rPr>
                <w:sz w:val="20"/>
                <w:szCs w:val="20"/>
                <w:lang w:val="fr-CA"/>
              </w:rPr>
              <w:t>14,69</w:t>
            </w:r>
          </w:p>
        </w:tc>
        <w:tc>
          <w:tcPr>
            <w:tcW w:w="874" w:type="pct"/>
            <w:tcBorders>
              <w:top w:val="nil"/>
              <w:left w:val="nil"/>
              <w:bottom w:val="single" w:sz="4" w:space="0" w:color="auto"/>
              <w:right w:val="single" w:sz="4" w:space="0" w:color="auto"/>
            </w:tcBorders>
            <w:shd w:val="clear" w:color="auto" w:fill="auto"/>
            <w:vAlign w:val="bottom"/>
          </w:tcPr>
          <w:p w14:paraId="7E69340F" w14:textId="77777777" w:rsidR="00C446AA" w:rsidRPr="00101C3F" w:rsidRDefault="00C446AA" w:rsidP="00DA35D6">
            <w:pPr>
              <w:widowControl w:val="0"/>
              <w:tabs>
                <w:tab w:val="left" w:pos="3141"/>
              </w:tabs>
              <w:suppressAutoHyphens/>
              <w:jc w:val="right"/>
              <w:rPr>
                <w:sz w:val="20"/>
                <w:szCs w:val="20"/>
                <w:lang w:val="fr-CA"/>
              </w:rPr>
            </w:pPr>
            <w:r w:rsidRPr="00101C3F">
              <w:rPr>
                <w:sz w:val="20"/>
                <w:szCs w:val="20"/>
                <w:lang w:val="fr-CA"/>
              </w:rPr>
              <w:t>16,93</w:t>
            </w:r>
          </w:p>
        </w:tc>
      </w:tr>
      <w:tr w:rsidR="00C446AA" w:rsidRPr="00101C3F" w14:paraId="63A7E2FF" w14:textId="77777777" w:rsidTr="00DA35D6">
        <w:tc>
          <w:tcPr>
            <w:tcW w:w="1504" w:type="pct"/>
            <w:gridSpan w:val="2"/>
            <w:tcBorders>
              <w:top w:val="single" w:sz="4" w:space="0" w:color="auto"/>
              <w:left w:val="single" w:sz="4" w:space="0" w:color="auto"/>
              <w:bottom w:val="single" w:sz="4" w:space="0" w:color="auto"/>
              <w:right w:val="single" w:sz="4" w:space="0" w:color="auto"/>
            </w:tcBorders>
            <w:shd w:val="clear" w:color="auto" w:fill="auto"/>
          </w:tcPr>
          <w:p w14:paraId="699D5FB5" w14:textId="77777777" w:rsidR="00C446AA" w:rsidRPr="00101C3F" w:rsidRDefault="00C446AA" w:rsidP="00DA35D6">
            <w:pPr>
              <w:widowControl w:val="0"/>
              <w:tabs>
                <w:tab w:val="left" w:pos="3141"/>
              </w:tabs>
              <w:suppressAutoHyphens/>
              <w:jc w:val="left"/>
              <w:rPr>
                <w:sz w:val="20"/>
                <w:szCs w:val="20"/>
                <w:lang w:val="fr-CA"/>
              </w:rPr>
            </w:pPr>
            <w:r w:rsidRPr="00101C3F">
              <w:rPr>
                <w:sz w:val="20"/>
                <w:szCs w:val="20"/>
                <w:lang w:val="fr-CA"/>
              </w:rPr>
              <w:t>Autres</w:t>
            </w:r>
            <w:r w:rsidRPr="00101C3F">
              <w:rPr>
                <w:sz w:val="20"/>
                <w:szCs w:val="20"/>
                <w:vertAlign w:val="superscript"/>
                <w:lang w:val="fr-CA"/>
              </w:rPr>
              <w:t>***</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556D97A4" w14:textId="77777777" w:rsidR="00C446AA" w:rsidRPr="00101C3F" w:rsidRDefault="00C446AA" w:rsidP="00DA35D6">
            <w:pPr>
              <w:widowControl w:val="0"/>
              <w:suppressAutoHyphens/>
              <w:jc w:val="right"/>
              <w:rPr>
                <w:sz w:val="20"/>
                <w:szCs w:val="20"/>
                <w:lang w:val="fr-CA"/>
              </w:rPr>
            </w:pPr>
            <w:r w:rsidRPr="00101C3F">
              <w:rPr>
                <w:sz w:val="20"/>
                <w:szCs w:val="20"/>
                <w:lang w:val="fr-CA"/>
              </w:rPr>
              <w:t>2,90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685F5634" w14:textId="77777777" w:rsidR="00C446AA" w:rsidRPr="00101C3F" w:rsidRDefault="00C446AA" w:rsidP="00DA35D6">
            <w:pPr>
              <w:widowControl w:val="0"/>
              <w:suppressAutoHyphens/>
              <w:jc w:val="right"/>
              <w:rPr>
                <w:sz w:val="20"/>
                <w:szCs w:val="20"/>
                <w:lang w:val="fr-CA"/>
              </w:rPr>
            </w:pPr>
            <w:r w:rsidRPr="00101C3F">
              <w:rPr>
                <w:sz w:val="20"/>
                <w:szCs w:val="20"/>
                <w:lang w:val="fr-CA"/>
              </w:rPr>
              <w:t>5,33</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2C7AEAC0" w14:textId="77777777" w:rsidR="00C446AA" w:rsidRPr="00101C3F" w:rsidRDefault="00C446AA" w:rsidP="00DA35D6">
            <w:pPr>
              <w:widowControl w:val="0"/>
              <w:suppressAutoHyphens/>
              <w:jc w:val="right"/>
              <w:rPr>
                <w:sz w:val="20"/>
                <w:szCs w:val="20"/>
                <w:lang w:val="fr-CA"/>
              </w:rPr>
            </w:pPr>
            <w:r w:rsidRPr="00101C3F">
              <w:rPr>
                <w:sz w:val="20"/>
                <w:szCs w:val="20"/>
                <w:lang w:val="fr-CA"/>
              </w:rPr>
              <w:t>2,54</w:t>
            </w:r>
          </w:p>
        </w:tc>
        <w:tc>
          <w:tcPr>
            <w:tcW w:w="874" w:type="pct"/>
            <w:tcBorders>
              <w:top w:val="single" w:sz="4" w:space="0" w:color="auto"/>
              <w:left w:val="single" w:sz="4" w:space="0" w:color="auto"/>
              <w:bottom w:val="single" w:sz="4" w:space="0" w:color="auto"/>
              <w:right w:val="single" w:sz="4" w:space="0" w:color="auto"/>
            </w:tcBorders>
          </w:tcPr>
          <w:p w14:paraId="028C83C6" w14:textId="77777777" w:rsidR="00C446AA" w:rsidRPr="00101C3F" w:rsidRDefault="00C446AA" w:rsidP="00DA35D6">
            <w:pPr>
              <w:widowControl w:val="0"/>
              <w:tabs>
                <w:tab w:val="left" w:pos="3141"/>
              </w:tabs>
              <w:suppressAutoHyphens/>
              <w:jc w:val="right"/>
              <w:rPr>
                <w:sz w:val="20"/>
                <w:szCs w:val="20"/>
                <w:lang w:val="fr-CA"/>
              </w:rPr>
            </w:pPr>
            <w:r w:rsidRPr="00101C3F">
              <w:rPr>
                <w:sz w:val="20"/>
                <w:szCs w:val="20"/>
                <w:lang w:val="fr-CA"/>
              </w:rPr>
              <w:t>2,36</w:t>
            </w:r>
          </w:p>
        </w:tc>
      </w:tr>
      <w:tr w:rsidR="00C446AA" w:rsidRPr="00101C3F" w14:paraId="305A76AE" w14:textId="77777777" w:rsidTr="00DA35D6">
        <w:tc>
          <w:tcPr>
            <w:tcW w:w="1504" w:type="pct"/>
            <w:gridSpan w:val="2"/>
            <w:tcBorders>
              <w:top w:val="single" w:sz="4" w:space="0" w:color="auto"/>
              <w:left w:val="single" w:sz="4" w:space="0" w:color="auto"/>
              <w:bottom w:val="single" w:sz="4" w:space="0" w:color="auto"/>
              <w:right w:val="single" w:sz="4" w:space="0" w:color="auto"/>
            </w:tcBorders>
            <w:shd w:val="clear" w:color="auto" w:fill="auto"/>
          </w:tcPr>
          <w:p w14:paraId="3ABC46F4" w14:textId="77777777" w:rsidR="00C446AA" w:rsidRPr="00101C3F" w:rsidRDefault="00C446AA" w:rsidP="00DA35D6">
            <w:pPr>
              <w:widowControl w:val="0"/>
              <w:suppressAutoHyphens/>
              <w:jc w:val="left"/>
              <w:rPr>
                <w:b/>
                <w:bCs/>
                <w:sz w:val="20"/>
                <w:szCs w:val="20"/>
                <w:lang w:val="fr-CA"/>
              </w:rPr>
            </w:pPr>
            <w:r w:rsidRPr="00101C3F">
              <w:rPr>
                <w:b/>
                <w:bCs/>
                <w:sz w:val="20"/>
                <w:szCs w:val="20"/>
                <w:lang w:val="fr-CA"/>
              </w:rPr>
              <w:t>Total (tm)</w:t>
            </w:r>
          </w:p>
        </w:tc>
        <w:tc>
          <w:tcPr>
            <w:tcW w:w="874" w:type="pct"/>
            <w:tcBorders>
              <w:top w:val="single" w:sz="4" w:space="0" w:color="auto"/>
              <w:left w:val="single" w:sz="4" w:space="0" w:color="auto"/>
              <w:bottom w:val="single" w:sz="4" w:space="0" w:color="auto"/>
              <w:right w:val="single" w:sz="4" w:space="0" w:color="auto"/>
            </w:tcBorders>
          </w:tcPr>
          <w:p w14:paraId="63FAC1D9" w14:textId="77777777" w:rsidR="00C446AA" w:rsidRPr="00101C3F" w:rsidRDefault="00C446AA" w:rsidP="00DA35D6">
            <w:pPr>
              <w:widowControl w:val="0"/>
              <w:tabs>
                <w:tab w:val="left" w:pos="3141"/>
              </w:tabs>
              <w:suppressAutoHyphens/>
              <w:jc w:val="right"/>
              <w:rPr>
                <w:b/>
                <w:bCs/>
                <w:sz w:val="20"/>
                <w:szCs w:val="20"/>
                <w:lang w:val="fr-CA"/>
              </w:rPr>
            </w:pPr>
            <w:r w:rsidRPr="00101C3F">
              <w:rPr>
                <w:b/>
                <w:bCs/>
                <w:sz w:val="20"/>
                <w:szCs w:val="20"/>
                <w:lang w:val="fr-CA"/>
              </w:rPr>
              <w:t>244,68</w:t>
            </w:r>
          </w:p>
        </w:tc>
        <w:tc>
          <w:tcPr>
            <w:tcW w:w="874" w:type="pct"/>
            <w:tcBorders>
              <w:top w:val="single" w:sz="4" w:space="0" w:color="auto"/>
              <w:left w:val="single" w:sz="4" w:space="0" w:color="auto"/>
              <w:bottom w:val="single" w:sz="4" w:space="0" w:color="auto"/>
              <w:right w:val="single" w:sz="4" w:space="0" w:color="auto"/>
            </w:tcBorders>
          </w:tcPr>
          <w:p w14:paraId="25EB9F6A" w14:textId="77777777" w:rsidR="00C446AA" w:rsidRPr="00101C3F" w:rsidRDefault="00C446AA" w:rsidP="00DA35D6">
            <w:pPr>
              <w:widowControl w:val="0"/>
              <w:tabs>
                <w:tab w:val="left" w:pos="3141"/>
              </w:tabs>
              <w:suppressAutoHyphens/>
              <w:jc w:val="right"/>
              <w:rPr>
                <w:b/>
                <w:bCs/>
                <w:sz w:val="20"/>
                <w:szCs w:val="20"/>
                <w:lang w:val="fr-CA"/>
              </w:rPr>
            </w:pPr>
            <w:r w:rsidRPr="00101C3F">
              <w:rPr>
                <w:b/>
                <w:bCs/>
                <w:sz w:val="20"/>
                <w:szCs w:val="20"/>
                <w:lang w:val="fr-CA"/>
              </w:rPr>
              <w:t>102,76</w:t>
            </w:r>
          </w:p>
        </w:tc>
        <w:tc>
          <w:tcPr>
            <w:tcW w:w="874" w:type="pct"/>
            <w:tcBorders>
              <w:top w:val="single" w:sz="4" w:space="0" w:color="auto"/>
              <w:left w:val="single" w:sz="4" w:space="0" w:color="auto"/>
              <w:bottom w:val="single" w:sz="4" w:space="0" w:color="auto"/>
              <w:right w:val="single" w:sz="4" w:space="0" w:color="auto"/>
            </w:tcBorders>
          </w:tcPr>
          <w:p w14:paraId="5B4F6977" w14:textId="77777777" w:rsidR="00C446AA" w:rsidRPr="00101C3F" w:rsidRDefault="00C446AA" w:rsidP="00DA35D6">
            <w:pPr>
              <w:widowControl w:val="0"/>
              <w:tabs>
                <w:tab w:val="left" w:pos="3141"/>
              </w:tabs>
              <w:suppressAutoHyphens/>
              <w:jc w:val="right"/>
              <w:rPr>
                <w:b/>
                <w:bCs/>
                <w:sz w:val="20"/>
                <w:szCs w:val="20"/>
                <w:lang w:val="fr-CA"/>
              </w:rPr>
            </w:pPr>
            <w:r w:rsidRPr="00101C3F">
              <w:rPr>
                <w:b/>
                <w:bCs/>
                <w:sz w:val="20"/>
                <w:szCs w:val="20"/>
                <w:lang w:val="fr-CA"/>
              </w:rPr>
              <w:t>135,55</w:t>
            </w:r>
          </w:p>
        </w:tc>
        <w:tc>
          <w:tcPr>
            <w:tcW w:w="874" w:type="pct"/>
            <w:tcBorders>
              <w:top w:val="single" w:sz="4" w:space="0" w:color="auto"/>
              <w:left w:val="single" w:sz="4" w:space="0" w:color="auto"/>
              <w:bottom w:val="single" w:sz="4" w:space="0" w:color="auto"/>
              <w:right w:val="single" w:sz="4" w:space="0" w:color="auto"/>
            </w:tcBorders>
          </w:tcPr>
          <w:p w14:paraId="108DF0C5" w14:textId="77777777" w:rsidR="00C446AA" w:rsidRPr="00101C3F" w:rsidRDefault="00C446AA" w:rsidP="00DA35D6">
            <w:pPr>
              <w:widowControl w:val="0"/>
              <w:tabs>
                <w:tab w:val="left" w:pos="3141"/>
              </w:tabs>
              <w:suppressAutoHyphens/>
              <w:jc w:val="right"/>
              <w:rPr>
                <w:b/>
                <w:bCs/>
                <w:sz w:val="20"/>
                <w:szCs w:val="20"/>
                <w:lang w:val="fr-CA"/>
              </w:rPr>
            </w:pPr>
            <w:r w:rsidRPr="00101C3F">
              <w:rPr>
                <w:b/>
                <w:bCs/>
                <w:sz w:val="20"/>
                <w:szCs w:val="20"/>
                <w:lang w:val="fr-CA"/>
              </w:rPr>
              <w:t>163,41</w:t>
            </w:r>
          </w:p>
        </w:tc>
      </w:tr>
      <w:tr w:rsidR="00C446AA" w:rsidRPr="00101C3F" w14:paraId="08A26D9D" w14:textId="77777777" w:rsidTr="00DA35D6">
        <w:tc>
          <w:tcPr>
            <w:tcW w:w="5000" w:type="pct"/>
            <w:gridSpan w:val="6"/>
            <w:tcBorders>
              <w:top w:val="single" w:sz="4" w:space="0" w:color="auto"/>
              <w:left w:val="single" w:sz="4" w:space="0" w:color="auto"/>
              <w:bottom w:val="single" w:sz="4" w:space="0" w:color="auto"/>
              <w:right w:val="single" w:sz="4" w:space="0" w:color="auto"/>
            </w:tcBorders>
          </w:tcPr>
          <w:p w14:paraId="1987C522" w14:textId="77777777" w:rsidR="00C446AA" w:rsidRPr="00101C3F" w:rsidRDefault="00886711" w:rsidP="00DA35D6">
            <w:pPr>
              <w:widowControl w:val="0"/>
              <w:tabs>
                <w:tab w:val="left" w:pos="3141"/>
              </w:tabs>
              <w:suppressAutoHyphens/>
              <w:jc w:val="center"/>
              <w:rPr>
                <w:b/>
                <w:bCs/>
                <w:sz w:val="20"/>
                <w:szCs w:val="20"/>
                <w:lang w:val="fr-CA"/>
              </w:rPr>
            </w:pPr>
            <w:r w:rsidRPr="00101C3F">
              <w:rPr>
                <w:b/>
                <w:bCs/>
                <w:sz w:val="20"/>
                <w:szCs w:val="20"/>
                <w:lang w:val="fr-CA"/>
              </w:rPr>
              <w:t>T</w:t>
            </w:r>
            <w:r w:rsidR="00C446AA" w:rsidRPr="00101C3F">
              <w:rPr>
                <w:b/>
                <w:bCs/>
                <w:sz w:val="20"/>
                <w:szCs w:val="20"/>
                <w:lang w:val="fr-CA"/>
              </w:rPr>
              <w:t>onnes</w:t>
            </w:r>
            <w:r w:rsidR="00D76C7B" w:rsidRPr="00101C3F">
              <w:rPr>
                <w:b/>
                <w:bCs/>
                <w:sz w:val="20"/>
                <w:szCs w:val="20"/>
                <w:lang w:val="fr-CA"/>
              </w:rPr>
              <w:t> </w:t>
            </w:r>
            <w:r w:rsidRPr="00101C3F">
              <w:rPr>
                <w:b/>
                <w:bCs/>
                <w:sz w:val="20"/>
                <w:szCs w:val="20"/>
                <w:lang w:val="fr-CA"/>
              </w:rPr>
              <w:t>eq</w:t>
            </w:r>
            <w:r w:rsidR="000D75D8" w:rsidRPr="00101C3F">
              <w:rPr>
                <w:b/>
                <w:bCs/>
                <w:sz w:val="20"/>
                <w:szCs w:val="20"/>
                <w:lang w:val="fr-CA"/>
              </w:rPr>
              <w:t> </w:t>
            </w:r>
            <w:r w:rsidR="00C446AA" w:rsidRPr="00101C3F">
              <w:rPr>
                <w:b/>
                <w:bCs/>
                <w:sz w:val="20"/>
                <w:szCs w:val="20"/>
                <w:lang w:val="fr-CA"/>
              </w:rPr>
              <w:t>CO</w:t>
            </w:r>
            <w:r w:rsidR="00C446AA" w:rsidRPr="00101C3F">
              <w:rPr>
                <w:b/>
                <w:bCs/>
                <w:sz w:val="20"/>
                <w:szCs w:val="20"/>
                <w:vertAlign w:val="subscript"/>
                <w:lang w:val="fr-CA"/>
              </w:rPr>
              <w:t>2</w:t>
            </w:r>
          </w:p>
        </w:tc>
      </w:tr>
      <w:tr w:rsidR="008967A1" w:rsidRPr="00101C3F" w14:paraId="359E8593" w14:textId="77777777" w:rsidTr="008967A1">
        <w:tc>
          <w:tcPr>
            <w:tcW w:w="912" w:type="pct"/>
            <w:tcBorders>
              <w:top w:val="single" w:sz="4" w:space="0" w:color="auto"/>
              <w:left w:val="single" w:sz="4" w:space="0" w:color="auto"/>
              <w:bottom w:val="single" w:sz="4" w:space="0" w:color="auto"/>
              <w:right w:val="single" w:sz="4" w:space="0" w:color="auto"/>
            </w:tcBorders>
          </w:tcPr>
          <w:p w14:paraId="5A53E5B8" w14:textId="77777777" w:rsidR="008967A1" w:rsidRPr="00101C3F" w:rsidRDefault="008967A1" w:rsidP="008967A1">
            <w:pPr>
              <w:widowControl w:val="0"/>
              <w:suppressAutoHyphens/>
              <w:rPr>
                <w:sz w:val="20"/>
                <w:szCs w:val="20"/>
                <w:lang w:val="fr-CA"/>
              </w:rPr>
            </w:pPr>
            <w:r w:rsidRPr="00101C3F">
              <w:rPr>
                <w:sz w:val="20"/>
                <w:szCs w:val="20"/>
                <w:lang w:val="fr-CA"/>
              </w:rPr>
              <w:t>HFC-23</w:t>
            </w:r>
          </w:p>
        </w:tc>
        <w:tc>
          <w:tcPr>
            <w:tcW w:w="592" w:type="pct"/>
            <w:tcBorders>
              <w:top w:val="single" w:sz="4" w:space="0" w:color="auto"/>
              <w:left w:val="single" w:sz="4" w:space="0" w:color="auto"/>
              <w:bottom w:val="single" w:sz="4" w:space="0" w:color="auto"/>
              <w:right w:val="single" w:sz="4" w:space="0" w:color="auto"/>
            </w:tcBorders>
          </w:tcPr>
          <w:p w14:paraId="5FA09AD5" w14:textId="486AF413" w:rsidR="008967A1" w:rsidRPr="00101C3F" w:rsidRDefault="008967A1" w:rsidP="008967A1">
            <w:pPr>
              <w:widowControl w:val="0"/>
              <w:suppressAutoHyphens/>
              <w:jc w:val="right"/>
              <w:rPr>
                <w:sz w:val="20"/>
                <w:szCs w:val="20"/>
                <w:lang w:val="fr-CA"/>
              </w:rPr>
            </w:pPr>
            <w:r w:rsidRPr="00101C3F">
              <w:rPr>
                <w:sz w:val="20"/>
                <w:szCs w:val="20"/>
                <w:lang w:val="fr-CA"/>
              </w:rPr>
              <w:t>14,800.00</w:t>
            </w:r>
          </w:p>
        </w:tc>
        <w:tc>
          <w:tcPr>
            <w:tcW w:w="874" w:type="pct"/>
            <w:tcBorders>
              <w:top w:val="single" w:sz="4" w:space="0" w:color="auto"/>
              <w:left w:val="single" w:sz="4" w:space="0" w:color="auto"/>
              <w:bottom w:val="single" w:sz="4" w:space="0" w:color="auto"/>
              <w:right w:val="single" w:sz="4" w:space="0" w:color="auto"/>
            </w:tcBorders>
            <w:shd w:val="clear" w:color="auto" w:fill="auto"/>
            <w:vAlign w:val="bottom"/>
          </w:tcPr>
          <w:p w14:paraId="2F60D929" w14:textId="22F9221A" w:rsidR="008967A1" w:rsidRPr="00101C3F" w:rsidRDefault="008967A1" w:rsidP="008967A1">
            <w:pPr>
              <w:widowControl w:val="0"/>
              <w:suppressAutoHyphens/>
              <w:jc w:val="right"/>
              <w:rPr>
                <w:sz w:val="20"/>
                <w:szCs w:val="20"/>
                <w:lang w:val="fr-CA"/>
              </w:rPr>
            </w:pPr>
            <w:r w:rsidRPr="00101C3F">
              <w:rPr>
                <w:color w:val="000000"/>
                <w:sz w:val="20"/>
                <w:szCs w:val="20"/>
                <w:lang w:val="fr-CA"/>
              </w:rPr>
              <w:t>0</w:t>
            </w:r>
          </w:p>
        </w:tc>
        <w:tc>
          <w:tcPr>
            <w:tcW w:w="874" w:type="pct"/>
            <w:tcBorders>
              <w:top w:val="single" w:sz="4" w:space="0" w:color="auto"/>
              <w:left w:val="nil"/>
              <w:bottom w:val="single" w:sz="4" w:space="0" w:color="auto"/>
              <w:right w:val="single" w:sz="4" w:space="0" w:color="auto"/>
            </w:tcBorders>
            <w:shd w:val="clear" w:color="auto" w:fill="auto"/>
            <w:vAlign w:val="bottom"/>
          </w:tcPr>
          <w:p w14:paraId="3177D66F" w14:textId="2B6B57A7" w:rsidR="008967A1" w:rsidRPr="00101C3F" w:rsidRDefault="008967A1" w:rsidP="008967A1">
            <w:pPr>
              <w:widowControl w:val="0"/>
              <w:suppressAutoHyphens/>
              <w:jc w:val="right"/>
              <w:rPr>
                <w:sz w:val="20"/>
                <w:szCs w:val="20"/>
                <w:lang w:val="fr-CA"/>
              </w:rPr>
            </w:pPr>
            <w:r w:rsidRPr="00101C3F">
              <w:rPr>
                <w:color w:val="000000"/>
                <w:sz w:val="20"/>
                <w:szCs w:val="20"/>
                <w:lang w:val="fr-CA"/>
              </w:rPr>
              <w:t>0</w:t>
            </w:r>
          </w:p>
        </w:tc>
        <w:tc>
          <w:tcPr>
            <w:tcW w:w="874" w:type="pct"/>
            <w:tcBorders>
              <w:top w:val="single" w:sz="4" w:space="0" w:color="auto"/>
              <w:left w:val="nil"/>
              <w:bottom w:val="single" w:sz="4" w:space="0" w:color="auto"/>
              <w:right w:val="single" w:sz="4" w:space="0" w:color="auto"/>
            </w:tcBorders>
            <w:shd w:val="clear" w:color="auto" w:fill="auto"/>
            <w:vAlign w:val="bottom"/>
          </w:tcPr>
          <w:p w14:paraId="5D6A2050" w14:textId="565D1F21" w:rsidR="008967A1" w:rsidRPr="00101C3F" w:rsidRDefault="008967A1" w:rsidP="008967A1">
            <w:pPr>
              <w:widowControl w:val="0"/>
              <w:suppressAutoHyphens/>
              <w:jc w:val="right"/>
              <w:rPr>
                <w:sz w:val="20"/>
                <w:szCs w:val="20"/>
                <w:lang w:val="fr-CA"/>
              </w:rPr>
            </w:pPr>
            <w:r w:rsidRPr="00101C3F">
              <w:rPr>
                <w:color w:val="000000"/>
                <w:sz w:val="20"/>
                <w:szCs w:val="20"/>
                <w:lang w:val="fr-CA"/>
              </w:rPr>
              <w:t>0</w:t>
            </w:r>
          </w:p>
        </w:tc>
        <w:tc>
          <w:tcPr>
            <w:tcW w:w="874" w:type="pct"/>
            <w:tcBorders>
              <w:top w:val="single" w:sz="4" w:space="0" w:color="auto"/>
              <w:left w:val="nil"/>
              <w:bottom w:val="single" w:sz="4" w:space="0" w:color="auto"/>
              <w:right w:val="single" w:sz="4" w:space="0" w:color="auto"/>
            </w:tcBorders>
            <w:shd w:val="clear" w:color="auto" w:fill="auto"/>
            <w:vAlign w:val="bottom"/>
          </w:tcPr>
          <w:p w14:paraId="4B667B8C" w14:textId="48A56012" w:rsidR="008967A1" w:rsidRPr="00101C3F" w:rsidRDefault="008967A1" w:rsidP="008967A1">
            <w:pPr>
              <w:widowControl w:val="0"/>
              <w:suppressAutoHyphens/>
              <w:jc w:val="right"/>
              <w:rPr>
                <w:sz w:val="20"/>
                <w:szCs w:val="20"/>
                <w:lang w:val="fr-CA"/>
              </w:rPr>
            </w:pPr>
            <w:r w:rsidRPr="00101C3F">
              <w:rPr>
                <w:color w:val="000000"/>
                <w:sz w:val="20"/>
                <w:szCs w:val="20"/>
                <w:lang w:val="fr-CA"/>
              </w:rPr>
              <w:t xml:space="preserve">14,090 </w:t>
            </w:r>
          </w:p>
        </w:tc>
      </w:tr>
      <w:tr w:rsidR="008967A1" w:rsidRPr="00101C3F" w14:paraId="7532B534" w14:textId="77777777" w:rsidTr="008967A1">
        <w:trPr>
          <w:trHeight w:val="159"/>
        </w:trPr>
        <w:tc>
          <w:tcPr>
            <w:tcW w:w="912" w:type="pct"/>
            <w:tcBorders>
              <w:top w:val="single" w:sz="4" w:space="0" w:color="auto"/>
              <w:left w:val="single" w:sz="4" w:space="0" w:color="auto"/>
              <w:bottom w:val="single" w:sz="4" w:space="0" w:color="auto"/>
              <w:right w:val="single" w:sz="4" w:space="0" w:color="auto"/>
            </w:tcBorders>
          </w:tcPr>
          <w:p w14:paraId="1D771878" w14:textId="77777777" w:rsidR="008967A1" w:rsidRPr="00101C3F" w:rsidRDefault="008967A1" w:rsidP="008967A1">
            <w:pPr>
              <w:widowControl w:val="0"/>
              <w:suppressAutoHyphens/>
              <w:rPr>
                <w:sz w:val="20"/>
                <w:szCs w:val="20"/>
                <w:lang w:val="fr-CA"/>
              </w:rPr>
            </w:pPr>
            <w:r w:rsidRPr="00101C3F">
              <w:rPr>
                <w:sz w:val="20"/>
                <w:szCs w:val="20"/>
                <w:lang w:val="fr-CA"/>
              </w:rPr>
              <w:t>HFC-32</w:t>
            </w:r>
          </w:p>
        </w:tc>
        <w:tc>
          <w:tcPr>
            <w:tcW w:w="592" w:type="pct"/>
            <w:tcBorders>
              <w:top w:val="single" w:sz="4" w:space="0" w:color="auto"/>
              <w:left w:val="single" w:sz="4" w:space="0" w:color="auto"/>
              <w:bottom w:val="single" w:sz="4" w:space="0" w:color="auto"/>
              <w:right w:val="single" w:sz="4" w:space="0" w:color="auto"/>
            </w:tcBorders>
            <w:shd w:val="clear" w:color="auto" w:fill="auto"/>
          </w:tcPr>
          <w:p w14:paraId="7CF272AE" w14:textId="7FD73BB1" w:rsidR="008967A1" w:rsidRPr="00101C3F" w:rsidRDefault="008967A1" w:rsidP="008967A1">
            <w:pPr>
              <w:widowControl w:val="0"/>
              <w:suppressAutoHyphens/>
              <w:jc w:val="right"/>
              <w:rPr>
                <w:sz w:val="20"/>
                <w:szCs w:val="20"/>
                <w:lang w:val="fr-CA"/>
              </w:rPr>
            </w:pPr>
            <w:r w:rsidRPr="00101C3F">
              <w:rPr>
                <w:sz w:val="20"/>
                <w:szCs w:val="20"/>
                <w:lang w:val="fr-CA"/>
              </w:rPr>
              <w:t>675.00</w:t>
            </w:r>
          </w:p>
        </w:tc>
        <w:tc>
          <w:tcPr>
            <w:tcW w:w="874" w:type="pct"/>
            <w:tcBorders>
              <w:top w:val="nil"/>
              <w:left w:val="single" w:sz="4" w:space="0" w:color="auto"/>
              <w:bottom w:val="single" w:sz="4" w:space="0" w:color="auto"/>
              <w:right w:val="single" w:sz="4" w:space="0" w:color="auto"/>
            </w:tcBorders>
            <w:shd w:val="clear" w:color="auto" w:fill="auto"/>
            <w:vAlign w:val="bottom"/>
          </w:tcPr>
          <w:p w14:paraId="7C267B29" w14:textId="21B589FF" w:rsidR="008967A1" w:rsidRPr="00101C3F" w:rsidRDefault="008967A1" w:rsidP="008967A1">
            <w:pPr>
              <w:widowControl w:val="0"/>
              <w:suppressAutoHyphens/>
              <w:jc w:val="right"/>
              <w:rPr>
                <w:sz w:val="20"/>
                <w:szCs w:val="20"/>
                <w:lang w:val="fr-CA"/>
              </w:rPr>
            </w:pPr>
            <w:r w:rsidRPr="00101C3F">
              <w:rPr>
                <w:color w:val="000000"/>
                <w:sz w:val="20"/>
                <w:szCs w:val="20"/>
                <w:lang w:val="fr-CA"/>
              </w:rPr>
              <w:t>776</w:t>
            </w:r>
          </w:p>
        </w:tc>
        <w:tc>
          <w:tcPr>
            <w:tcW w:w="874" w:type="pct"/>
            <w:tcBorders>
              <w:top w:val="nil"/>
              <w:left w:val="nil"/>
              <w:bottom w:val="single" w:sz="4" w:space="0" w:color="auto"/>
              <w:right w:val="single" w:sz="4" w:space="0" w:color="auto"/>
            </w:tcBorders>
            <w:shd w:val="clear" w:color="auto" w:fill="auto"/>
            <w:vAlign w:val="bottom"/>
          </w:tcPr>
          <w:p w14:paraId="6B4FE122" w14:textId="4027BB23" w:rsidR="008967A1" w:rsidRPr="00101C3F" w:rsidRDefault="008967A1" w:rsidP="008967A1">
            <w:pPr>
              <w:widowControl w:val="0"/>
              <w:suppressAutoHyphens/>
              <w:jc w:val="right"/>
              <w:rPr>
                <w:sz w:val="20"/>
                <w:szCs w:val="20"/>
                <w:lang w:val="fr-CA"/>
              </w:rPr>
            </w:pPr>
            <w:r w:rsidRPr="00101C3F">
              <w:rPr>
                <w:color w:val="000000"/>
                <w:sz w:val="20"/>
                <w:szCs w:val="20"/>
                <w:lang w:val="fr-CA"/>
              </w:rPr>
              <w:t>675</w:t>
            </w:r>
          </w:p>
        </w:tc>
        <w:tc>
          <w:tcPr>
            <w:tcW w:w="874" w:type="pct"/>
            <w:tcBorders>
              <w:top w:val="nil"/>
              <w:left w:val="nil"/>
              <w:bottom w:val="single" w:sz="4" w:space="0" w:color="auto"/>
              <w:right w:val="single" w:sz="4" w:space="0" w:color="auto"/>
            </w:tcBorders>
            <w:shd w:val="clear" w:color="auto" w:fill="auto"/>
            <w:vAlign w:val="bottom"/>
          </w:tcPr>
          <w:p w14:paraId="727CBE53" w14:textId="5B125269" w:rsidR="008967A1" w:rsidRPr="00101C3F" w:rsidRDefault="008967A1" w:rsidP="008967A1">
            <w:pPr>
              <w:widowControl w:val="0"/>
              <w:suppressAutoHyphens/>
              <w:jc w:val="right"/>
              <w:rPr>
                <w:sz w:val="20"/>
                <w:szCs w:val="20"/>
                <w:lang w:val="fr-CA"/>
              </w:rPr>
            </w:pPr>
            <w:r w:rsidRPr="00101C3F">
              <w:rPr>
                <w:color w:val="000000"/>
                <w:sz w:val="20"/>
                <w:szCs w:val="20"/>
                <w:lang w:val="fr-CA"/>
              </w:rPr>
              <w:t>155</w:t>
            </w:r>
          </w:p>
        </w:tc>
        <w:tc>
          <w:tcPr>
            <w:tcW w:w="874" w:type="pct"/>
            <w:tcBorders>
              <w:top w:val="nil"/>
              <w:left w:val="nil"/>
              <w:bottom w:val="single" w:sz="4" w:space="0" w:color="auto"/>
              <w:right w:val="single" w:sz="4" w:space="0" w:color="auto"/>
            </w:tcBorders>
            <w:shd w:val="clear" w:color="auto" w:fill="auto"/>
            <w:vAlign w:val="bottom"/>
          </w:tcPr>
          <w:p w14:paraId="369E626D" w14:textId="69908D5A" w:rsidR="008967A1" w:rsidRPr="00101C3F" w:rsidRDefault="008967A1" w:rsidP="008967A1">
            <w:pPr>
              <w:widowControl w:val="0"/>
              <w:suppressAutoHyphens/>
              <w:jc w:val="right"/>
              <w:rPr>
                <w:sz w:val="20"/>
                <w:szCs w:val="20"/>
                <w:lang w:val="fr-CA"/>
              </w:rPr>
            </w:pPr>
            <w:r w:rsidRPr="00101C3F">
              <w:rPr>
                <w:color w:val="000000"/>
                <w:sz w:val="20"/>
                <w:szCs w:val="20"/>
                <w:lang w:val="fr-CA"/>
              </w:rPr>
              <w:t xml:space="preserve">1,698 </w:t>
            </w:r>
          </w:p>
        </w:tc>
      </w:tr>
      <w:tr w:rsidR="008967A1" w:rsidRPr="00101C3F" w14:paraId="20BBE25C" w14:textId="77777777" w:rsidTr="008967A1">
        <w:tc>
          <w:tcPr>
            <w:tcW w:w="912" w:type="pct"/>
            <w:tcBorders>
              <w:top w:val="single" w:sz="4" w:space="0" w:color="auto"/>
              <w:left w:val="single" w:sz="4" w:space="0" w:color="auto"/>
              <w:bottom w:val="single" w:sz="4" w:space="0" w:color="auto"/>
              <w:right w:val="single" w:sz="4" w:space="0" w:color="auto"/>
            </w:tcBorders>
          </w:tcPr>
          <w:p w14:paraId="355E8247" w14:textId="77777777" w:rsidR="008967A1" w:rsidRPr="00101C3F" w:rsidRDefault="008967A1" w:rsidP="008967A1">
            <w:pPr>
              <w:widowControl w:val="0"/>
              <w:suppressAutoHyphens/>
              <w:rPr>
                <w:sz w:val="20"/>
                <w:szCs w:val="20"/>
                <w:lang w:val="fr-CA"/>
              </w:rPr>
            </w:pPr>
            <w:r w:rsidRPr="00101C3F">
              <w:rPr>
                <w:sz w:val="20"/>
                <w:szCs w:val="20"/>
                <w:lang w:val="fr-CA"/>
              </w:rPr>
              <w:t>HFC-134a</w:t>
            </w:r>
          </w:p>
        </w:tc>
        <w:tc>
          <w:tcPr>
            <w:tcW w:w="592" w:type="pct"/>
            <w:tcBorders>
              <w:top w:val="single" w:sz="4" w:space="0" w:color="auto"/>
              <w:left w:val="single" w:sz="4" w:space="0" w:color="auto"/>
              <w:bottom w:val="single" w:sz="4" w:space="0" w:color="auto"/>
              <w:right w:val="single" w:sz="4" w:space="0" w:color="auto"/>
            </w:tcBorders>
            <w:shd w:val="clear" w:color="auto" w:fill="auto"/>
          </w:tcPr>
          <w:p w14:paraId="05B8B756" w14:textId="2F9A4C8E" w:rsidR="008967A1" w:rsidRPr="00101C3F" w:rsidRDefault="008967A1" w:rsidP="008967A1">
            <w:pPr>
              <w:widowControl w:val="0"/>
              <w:suppressAutoHyphens/>
              <w:jc w:val="right"/>
              <w:rPr>
                <w:sz w:val="20"/>
                <w:szCs w:val="20"/>
                <w:lang w:val="fr-CA"/>
              </w:rPr>
            </w:pPr>
            <w:r w:rsidRPr="00101C3F">
              <w:rPr>
                <w:sz w:val="20"/>
                <w:szCs w:val="20"/>
                <w:lang w:val="fr-CA"/>
              </w:rPr>
              <w:t>1,430.00</w:t>
            </w:r>
          </w:p>
        </w:tc>
        <w:tc>
          <w:tcPr>
            <w:tcW w:w="874" w:type="pct"/>
            <w:tcBorders>
              <w:top w:val="nil"/>
              <w:left w:val="single" w:sz="4" w:space="0" w:color="auto"/>
              <w:bottom w:val="single" w:sz="4" w:space="0" w:color="auto"/>
              <w:right w:val="single" w:sz="4" w:space="0" w:color="auto"/>
            </w:tcBorders>
            <w:shd w:val="clear" w:color="auto" w:fill="auto"/>
            <w:vAlign w:val="bottom"/>
          </w:tcPr>
          <w:p w14:paraId="1A5E140B" w14:textId="0537D572" w:rsidR="008967A1" w:rsidRPr="00101C3F" w:rsidRDefault="008967A1" w:rsidP="008967A1">
            <w:pPr>
              <w:widowControl w:val="0"/>
              <w:suppressAutoHyphens/>
              <w:jc w:val="right"/>
              <w:rPr>
                <w:sz w:val="20"/>
                <w:szCs w:val="20"/>
                <w:lang w:val="fr-CA"/>
              </w:rPr>
            </w:pPr>
            <w:r w:rsidRPr="00101C3F">
              <w:rPr>
                <w:color w:val="000000"/>
                <w:sz w:val="20"/>
                <w:szCs w:val="20"/>
                <w:lang w:val="fr-CA"/>
              </w:rPr>
              <w:t>108,923</w:t>
            </w:r>
          </w:p>
        </w:tc>
        <w:tc>
          <w:tcPr>
            <w:tcW w:w="874" w:type="pct"/>
            <w:tcBorders>
              <w:top w:val="nil"/>
              <w:left w:val="nil"/>
              <w:bottom w:val="single" w:sz="4" w:space="0" w:color="auto"/>
              <w:right w:val="single" w:sz="4" w:space="0" w:color="auto"/>
            </w:tcBorders>
            <w:shd w:val="clear" w:color="auto" w:fill="auto"/>
            <w:vAlign w:val="bottom"/>
          </w:tcPr>
          <w:p w14:paraId="2633AD82" w14:textId="1E6B8E9F" w:rsidR="008967A1" w:rsidRPr="00101C3F" w:rsidRDefault="008967A1" w:rsidP="008967A1">
            <w:pPr>
              <w:widowControl w:val="0"/>
              <w:suppressAutoHyphens/>
              <w:jc w:val="right"/>
              <w:rPr>
                <w:sz w:val="20"/>
                <w:szCs w:val="20"/>
                <w:lang w:val="fr-CA"/>
              </w:rPr>
            </w:pPr>
            <w:r w:rsidRPr="00101C3F">
              <w:rPr>
                <w:color w:val="000000"/>
                <w:sz w:val="20"/>
                <w:szCs w:val="20"/>
                <w:lang w:val="fr-CA"/>
              </w:rPr>
              <w:t>92,216</w:t>
            </w:r>
          </w:p>
        </w:tc>
        <w:tc>
          <w:tcPr>
            <w:tcW w:w="874" w:type="pct"/>
            <w:tcBorders>
              <w:top w:val="nil"/>
              <w:left w:val="nil"/>
              <w:bottom w:val="single" w:sz="4" w:space="0" w:color="auto"/>
              <w:right w:val="single" w:sz="4" w:space="0" w:color="auto"/>
            </w:tcBorders>
            <w:shd w:val="clear" w:color="auto" w:fill="auto"/>
            <w:vAlign w:val="bottom"/>
          </w:tcPr>
          <w:p w14:paraId="279420F4" w14:textId="216DEAA9" w:rsidR="008967A1" w:rsidRPr="00101C3F" w:rsidRDefault="008967A1" w:rsidP="008967A1">
            <w:pPr>
              <w:widowControl w:val="0"/>
              <w:suppressAutoHyphens/>
              <w:jc w:val="right"/>
              <w:rPr>
                <w:sz w:val="20"/>
                <w:szCs w:val="20"/>
                <w:lang w:val="fr-CA"/>
              </w:rPr>
            </w:pPr>
            <w:r w:rsidRPr="00101C3F">
              <w:rPr>
                <w:color w:val="000000"/>
                <w:sz w:val="20"/>
                <w:szCs w:val="20"/>
                <w:lang w:val="fr-CA"/>
              </w:rPr>
              <w:t>103,160</w:t>
            </w:r>
          </w:p>
        </w:tc>
        <w:tc>
          <w:tcPr>
            <w:tcW w:w="874" w:type="pct"/>
            <w:tcBorders>
              <w:top w:val="nil"/>
              <w:left w:val="nil"/>
              <w:bottom w:val="single" w:sz="4" w:space="0" w:color="auto"/>
              <w:right w:val="single" w:sz="4" w:space="0" w:color="auto"/>
            </w:tcBorders>
            <w:shd w:val="clear" w:color="auto" w:fill="auto"/>
            <w:vAlign w:val="bottom"/>
          </w:tcPr>
          <w:p w14:paraId="78C10A7A" w14:textId="1944556D" w:rsidR="008967A1" w:rsidRPr="00101C3F" w:rsidRDefault="008967A1" w:rsidP="008967A1">
            <w:pPr>
              <w:widowControl w:val="0"/>
              <w:suppressAutoHyphens/>
              <w:jc w:val="right"/>
              <w:rPr>
                <w:sz w:val="20"/>
                <w:szCs w:val="20"/>
                <w:lang w:val="fr-CA"/>
              </w:rPr>
            </w:pPr>
            <w:r w:rsidRPr="00101C3F">
              <w:rPr>
                <w:color w:val="000000"/>
                <w:sz w:val="20"/>
                <w:szCs w:val="20"/>
                <w:lang w:val="fr-CA"/>
              </w:rPr>
              <w:t xml:space="preserve">80,189 </w:t>
            </w:r>
          </w:p>
        </w:tc>
      </w:tr>
      <w:tr w:rsidR="008967A1" w:rsidRPr="00101C3F" w14:paraId="4036A417" w14:textId="77777777" w:rsidTr="008967A1">
        <w:tc>
          <w:tcPr>
            <w:tcW w:w="912" w:type="pct"/>
            <w:tcBorders>
              <w:top w:val="single" w:sz="4" w:space="0" w:color="auto"/>
              <w:left w:val="single" w:sz="4" w:space="0" w:color="auto"/>
              <w:bottom w:val="single" w:sz="4" w:space="0" w:color="auto"/>
              <w:right w:val="single" w:sz="4" w:space="0" w:color="auto"/>
            </w:tcBorders>
          </w:tcPr>
          <w:p w14:paraId="62E79699" w14:textId="77777777" w:rsidR="008967A1" w:rsidRPr="00101C3F" w:rsidRDefault="008967A1" w:rsidP="008967A1">
            <w:pPr>
              <w:widowControl w:val="0"/>
              <w:suppressAutoHyphens/>
              <w:rPr>
                <w:sz w:val="20"/>
                <w:szCs w:val="20"/>
                <w:lang w:val="fr-CA"/>
              </w:rPr>
            </w:pPr>
            <w:r w:rsidRPr="00101C3F">
              <w:rPr>
                <w:sz w:val="20"/>
                <w:szCs w:val="20"/>
                <w:lang w:val="fr-CA"/>
              </w:rPr>
              <w:t xml:space="preserve">R-404A </w:t>
            </w:r>
          </w:p>
        </w:tc>
        <w:tc>
          <w:tcPr>
            <w:tcW w:w="592" w:type="pct"/>
            <w:tcBorders>
              <w:top w:val="single" w:sz="4" w:space="0" w:color="auto"/>
              <w:left w:val="single" w:sz="4" w:space="0" w:color="auto"/>
              <w:bottom w:val="single" w:sz="4" w:space="0" w:color="auto"/>
              <w:right w:val="single" w:sz="4" w:space="0" w:color="auto"/>
            </w:tcBorders>
          </w:tcPr>
          <w:p w14:paraId="698947BE" w14:textId="7A2597E1" w:rsidR="008967A1" w:rsidRPr="00101C3F" w:rsidRDefault="008967A1" w:rsidP="008967A1">
            <w:pPr>
              <w:widowControl w:val="0"/>
              <w:suppressAutoHyphens/>
              <w:jc w:val="right"/>
              <w:rPr>
                <w:sz w:val="20"/>
                <w:szCs w:val="20"/>
                <w:lang w:val="fr-CA"/>
              </w:rPr>
            </w:pPr>
            <w:r w:rsidRPr="00101C3F">
              <w:rPr>
                <w:sz w:val="20"/>
                <w:szCs w:val="20"/>
                <w:lang w:val="fr-CA"/>
              </w:rPr>
              <w:t>3,921.60</w:t>
            </w:r>
          </w:p>
        </w:tc>
        <w:tc>
          <w:tcPr>
            <w:tcW w:w="874" w:type="pct"/>
            <w:tcBorders>
              <w:top w:val="nil"/>
              <w:left w:val="single" w:sz="4" w:space="0" w:color="auto"/>
              <w:bottom w:val="single" w:sz="4" w:space="0" w:color="auto"/>
              <w:right w:val="single" w:sz="4" w:space="0" w:color="auto"/>
            </w:tcBorders>
            <w:shd w:val="clear" w:color="auto" w:fill="auto"/>
            <w:vAlign w:val="bottom"/>
          </w:tcPr>
          <w:p w14:paraId="52922DE5" w14:textId="3A32863B" w:rsidR="008967A1" w:rsidRPr="00101C3F" w:rsidRDefault="008967A1" w:rsidP="008967A1">
            <w:pPr>
              <w:widowControl w:val="0"/>
              <w:suppressAutoHyphens/>
              <w:jc w:val="right"/>
              <w:rPr>
                <w:sz w:val="20"/>
                <w:szCs w:val="20"/>
                <w:lang w:val="fr-CA"/>
              </w:rPr>
            </w:pPr>
            <w:r w:rsidRPr="00101C3F">
              <w:rPr>
                <w:color w:val="000000"/>
                <w:sz w:val="20"/>
                <w:szCs w:val="20"/>
                <w:lang w:val="fr-CA"/>
              </w:rPr>
              <w:t>170,080</w:t>
            </w:r>
          </w:p>
        </w:tc>
        <w:tc>
          <w:tcPr>
            <w:tcW w:w="874" w:type="pct"/>
            <w:tcBorders>
              <w:top w:val="nil"/>
              <w:left w:val="nil"/>
              <w:bottom w:val="single" w:sz="4" w:space="0" w:color="auto"/>
              <w:right w:val="single" w:sz="4" w:space="0" w:color="auto"/>
            </w:tcBorders>
            <w:shd w:val="clear" w:color="auto" w:fill="auto"/>
            <w:vAlign w:val="bottom"/>
          </w:tcPr>
          <w:p w14:paraId="4CF79D48" w14:textId="225677EC" w:rsidR="008967A1" w:rsidRPr="00101C3F" w:rsidRDefault="008967A1" w:rsidP="008967A1">
            <w:pPr>
              <w:widowControl w:val="0"/>
              <w:suppressAutoHyphens/>
              <w:jc w:val="right"/>
              <w:rPr>
                <w:sz w:val="20"/>
                <w:szCs w:val="20"/>
                <w:lang w:val="fr-CA"/>
              </w:rPr>
            </w:pPr>
            <w:r w:rsidRPr="00101C3F">
              <w:rPr>
                <w:color w:val="000000"/>
                <w:sz w:val="20"/>
                <w:szCs w:val="20"/>
                <w:lang w:val="fr-CA"/>
              </w:rPr>
              <w:t>58,667</w:t>
            </w:r>
          </w:p>
        </w:tc>
        <w:tc>
          <w:tcPr>
            <w:tcW w:w="874" w:type="pct"/>
            <w:tcBorders>
              <w:top w:val="nil"/>
              <w:left w:val="nil"/>
              <w:bottom w:val="single" w:sz="4" w:space="0" w:color="auto"/>
              <w:right w:val="single" w:sz="4" w:space="0" w:color="auto"/>
            </w:tcBorders>
            <w:shd w:val="clear" w:color="auto" w:fill="auto"/>
            <w:vAlign w:val="bottom"/>
          </w:tcPr>
          <w:p w14:paraId="5259ACFF" w14:textId="3789AED8" w:rsidR="008967A1" w:rsidRPr="00101C3F" w:rsidRDefault="008967A1" w:rsidP="008967A1">
            <w:pPr>
              <w:widowControl w:val="0"/>
              <w:suppressAutoHyphens/>
              <w:jc w:val="right"/>
              <w:rPr>
                <w:sz w:val="20"/>
                <w:szCs w:val="20"/>
                <w:lang w:val="fr-CA"/>
              </w:rPr>
            </w:pPr>
            <w:r w:rsidRPr="00101C3F">
              <w:rPr>
                <w:color w:val="000000"/>
                <w:sz w:val="20"/>
                <w:szCs w:val="20"/>
                <w:lang w:val="fr-CA"/>
              </w:rPr>
              <w:t>166,943</w:t>
            </w:r>
          </w:p>
        </w:tc>
        <w:tc>
          <w:tcPr>
            <w:tcW w:w="874" w:type="pct"/>
            <w:tcBorders>
              <w:top w:val="nil"/>
              <w:left w:val="nil"/>
              <w:bottom w:val="single" w:sz="4" w:space="0" w:color="auto"/>
              <w:right w:val="single" w:sz="4" w:space="0" w:color="auto"/>
            </w:tcBorders>
            <w:shd w:val="clear" w:color="auto" w:fill="auto"/>
            <w:vAlign w:val="bottom"/>
          </w:tcPr>
          <w:p w14:paraId="554E844F" w14:textId="4209CE05" w:rsidR="008967A1" w:rsidRPr="00101C3F" w:rsidRDefault="008967A1" w:rsidP="008967A1">
            <w:pPr>
              <w:widowControl w:val="0"/>
              <w:suppressAutoHyphens/>
              <w:jc w:val="right"/>
              <w:rPr>
                <w:sz w:val="20"/>
                <w:szCs w:val="20"/>
                <w:lang w:val="fr-CA"/>
              </w:rPr>
            </w:pPr>
            <w:r w:rsidRPr="00101C3F">
              <w:rPr>
                <w:color w:val="000000"/>
                <w:sz w:val="20"/>
                <w:szCs w:val="20"/>
                <w:lang w:val="fr-CA"/>
              </w:rPr>
              <w:t>331,681</w:t>
            </w:r>
          </w:p>
        </w:tc>
      </w:tr>
      <w:tr w:rsidR="008967A1" w:rsidRPr="00101C3F" w14:paraId="1E6CD598" w14:textId="77777777" w:rsidTr="008967A1">
        <w:tc>
          <w:tcPr>
            <w:tcW w:w="912" w:type="pct"/>
            <w:tcBorders>
              <w:top w:val="single" w:sz="4" w:space="0" w:color="auto"/>
              <w:left w:val="single" w:sz="4" w:space="0" w:color="auto"/>
              <w:bottom w:val="single" w:sz="4" w:space="0" w:color="auto"/>
              <w:right w:val="single" w:sz="4" w:space="0" w:color="auto"/>
            </w:tcBorders>
          </w:tcPr>
          <w:p w14:paraId="0B41D496" w14:textId="77777777" w:rsidR="008967A1" w:rsidRPr="00101C3F" w:rsidRDefault="008967A1" w:rsidP="008967A1">
            <w:pPr>
              <w:widowControl w:val="0"/>
              <w:suppressAutoHyphens/>
              <w:rPr>
                <w:sz w:val="20"/>
                <w:szCs w:val="20"/>
                <w:lang w:val="fr-CA"/>
              </w:rPr>
            </w:pPr>
            <w:r w:rsidRPr="00101C3F">
              <w:rPr>
                <w:sz w:val="20"/>
                <w:szCs w:val="20"/>
                <w:lang w:val="fr-CA"/>
              </w:rPr>
              <w:t>R</w:t>
            </w:r>
            <w:r w:rsidRPr="00101C3F">
              <w:rPr>
                <w:sz w:val="20"/>
                <w:szCs w:val="20"/>
                <w:lang w:val="fr-CA"/>
              </w:rPr>
              <w:noBreakHyphen/>
              <w:t>407C</w:t>
            </w:r>
          </w:p>
        </w:tc>
        <w:tc>
          <w:tcPr>
            <w:tcW w:w="592" w:type="pct"/>
            <w:tcBorders>
              <w:top w:val="single" w:sz="4" w:space="0" w:color="auto"/>
              <w:left w:val="single" w:sz="4" w:space="0" w:color="auto"/>
              <w:bottom w:val="single" w:sz="4" w:space="0" w:color="auto"/>
              <w:right w:val="single" w:sz="4" w:space="0" w:color="auto"/>
            </w:tcBorders>
          </w:tcPr>
          <w:p w14:paraId="778523E1" w14:textId="3C81329C" w:rsidR="008967A1" w:rsidRPr="00101C3F" w:rsidRDefault="008967A1" w:rsidP="008967A1">
            <w:pPr>
              <w:widowControl w:val="0"/>
              <w:suppressAutoHyphens/>
              <w:jc w:val="right"/>
              <w:rPr>
                <w:sz w:val="20"/>
                <w:szCs w:val="20"/>
                <w:lang w:val="fr-CA"/>
              </w:rPr>
            </w:pPr>
            <w:r w:rsidRPr="00101C3F">
              <w:rPr>
                <w:sz w:val="20"/>
                <w:szCs w:val="20"/>
                <w:lang w:val="fr-CA"/>
              </w:rPr>
              <w:t>1,773.85</w:t>
            </w:r>
          </w:p>
        </w:tc>
        <w:tc>
          <w:tcPr>
            <w:tcW w:w="874" w:type="pct"/>
            <w:tcBorders>
              <w:top w:val="nil"/>
              <w:left w:val="single" w:sz="4" w:space="0" w:color="auto"/>
              <w:bottom w:val="single" w:sz="4" w:space="0" w:color="auto"/>
              <w:right w:val="single" w:sz="4" w:space="0" w:color="auto"/>
            </w:tcBorders>
            <w:shd w:val="clear" w:color="auto" w:fill="auto"/>
            <w:vAlign w:val="bottom"/>
          </w:tcPr>
          <w:p w14:paraId="49BE6114" w14:textId="07C17877" w:rsidR="008967A1" w:rsidRPr="00101C3F" w:rsidRDefault="008967A1" w:rsidP="008967A1">
            <w:pPr>
              <w:widowControl w:val="0"/>
              <w:suppressAutoHyphens/>
              <w:jc w:val="right"/>
              <w:rPr>
                <w:sz w:val="20"/>
                <w:szCs w:val="20"/>
                <w:lang w:val="fr-CA"/>
              </w:rPr>
            </w:pPr>
            <w:r w:rsidRPr="00101C3F">
              <w:rPr>
                <w:color w:val="000000"/>
                <w:sz w:val="20"/>
                <w:szCs w:val="20"/>
                <w:lang w:val="fr-CA"/>
              </w:rPr>
              <w:t>75,069</w:t>
            </w:r>
          </w:p>
        </w:tc>
        <w:tc>
          <w:tcPr>
            <w:tcW w:w="874" w:type="pct"/>
            <w:tcBorders>
              <w:top w:val="nil"/>
              <w:left w:val="nil"/>
              <w:bottom w:val="single" w:sz="4" w:space="0" w:color="auto"/>
              <w:right w:val="single" w:sz="4" w:space="0" w:color="auto"/>
            </w:tcBorders>
            <w:shd w:val="clear" w:color="auto" w:fill="auto"/>
            <w:vAlign w:val="bottom"/>
          </w:tcPr>
          <w:p w14:paraId="279F1D4D" w14:textId="7383DF30" w:rsidR="008967A1" w:rsidRPr="00101C3F" w:rsidRDefault="008967A1" w:rsidP="008967A1">
            <w:pPr>
              <w:widowControl w:val="0"/>
              <w:suppressAutoHyphens/>
              <w:jc w:val="right"/>
              <w:rPr>
                <w:sz w:val="20"/>
                <w:szCs w:val="20"/>
                <w:lang w:val="fr-CA"/>
              </w:rPr>
            </w:pPr>
            <w:r w:rsidRPr="00101C3F">
              <w:rPr>
                <w:color w:val="000000"/>
                <w:sz w:val="20"/>
                <w:szCs w:val="20"/>
                <w:lang w:val="fr-CA"/>
              </w:rPr>
              <w:t>0</w:t>
            </w:r>
          </w:p>
        </w:tc>
        <w:tc>
          <w:tcPr>
            <w:tcW w:w="874" w:type="pct"/>
            <w:tcBorders>
              <w:top w:val="nil"/>
              <w:left w:val="nil"/>
              <w:bottom w:val="single" w:sz="4" w:space="0" w:color="auto"/>
              <w:right w:val="single" w:sz="4" w:space="0" w:color="auto"/>
            </w:tcBorders>
            <w:shd w:val="clear" w:color="auto" w:fill="auto"/>
            <w:vAlign w:val="bottom"/>
          </w:tcPr>
          <w:p w14:paraId="1E33CF11" w14:textId="5F0573E0" w:rsidR="008967A1" w:rsidRPr="00101C3F" w:rsidRDefault="008967A1" w:rsidP="008967A1">
            <w:pPr>
              <w:widowControl w:val="0"/>
              <w:suppressAutoHyphens/>
              <w:jc w:val="right"/>
              <w:rPr>
                <w:sz w:val="20"/>
                <w:szCs w:val="20"/>
                <w:lang w:val="fr-CA"/>
              </w:rPr>
            </w:pPr>
            <w:r w:rsidRPr="00101C3F">
              <w:rPr>
                <w:color w:val="000000"/>
                <w:sz w:val="20"/>
                <w:szCs w:val="20"/>
                <w:lang w:val="fr-CA"/>
              </w:rPr>
              <w:t>5,996</w:t>
            </w:r>
          </w:p>
        </w:tc>
        <w:tc>
          <w:tcPr>
            <w:tcW w:w="874" w:type="pct"/>
            <w:tcBorders>
              <w:top w:val="nil"/>
              <w:left w:val="nil"/>
              <w:bottom w:val="single" w:sz="4" w:space="0" w:color="auto"/>
              <w:right w:val="single" w:sz="4" w:space="0" w:color="auto"/>
            </w:tcBorders>
            <w:shd w:val="clear" w:color="auto" w:fill="auto"/>
            <w:vAlign w:val="bottom"/>
          </w:tcPr>
          <w:p w14:paraId="449B8C94" w14:textId="4D4FD629" w:rsidR="008967A1" w:rsidRPr="00101C3F" w:rsidRDefault="008967A1" w:rsidP="008967A1">
            <w:pPr>
              <w:widowControl w:val="0"/>
              <w:suppressAutoHyphens/>
              <w:jc w:val="right"/>
              <w:rPr>
                <w:sz w:val="20"/>
                <w:szCs w:val="20"/>
                <w:lang w:val="fr-CA"/>
              </w:rPr>
            </w:pPr>
            <w:r w:rsidRPr="00101C3F">
              <w:rPr>
                <w:color w:val="000000"/>
                <w:sz w:val="20"/>
                <w:szCs w:val="20"/>
                <w:lang w:val="fr-CA"/>
              </w:rPr>
              <w:t xml:space="preserve">0 </w:t>
            </w:r>
          </w:p>
        </w:tc>
      </w:tr>
      <w:tr w:rsidR="008967A1" w:rsidRPr="00101C3F" w14:paraId="3F285D80" w14:textId="77777777" w:rsidTr="008967A1">
        <w:tc>
          <w:tcPr>
            <w:tcW w:w="912" w:type="pct"/>
            <w:tcBorders>
              <w:top w:val="single" w:sz="4" w:space="0" w:color="auto"/>
              <w:left w:val="single" w:sz="4" w:space="0" w:color="auto"/>
              <w:bottom w:val="single" w:sz="4" w:space="0" w:color="auto"/>
              <w:right w:val="single" w:sz="4" w:space="0" w:color="auto"/>
            </w:tcBorders>
          </w:tcPr>
          <w:p w14:paraId="504AFB2A" w14:textId="77777777" w:rsidR="008967A1" w:rsidRPr="00101C3F" w:rsidRDefault="008967A1" w:rsidP="008967A1">
            <w:pPr>
              <w:widowControl w:val="0"/>
              <w:suppressAutoHyphens/>
              <w:rPr>
                <w:sz w:val="20"/>
                <w:szCs w:val="20"/>
                <w:lang w:val="fr-CA"/>
              </w:rPr>
            </w:pPr>
            <w:r w:rsidRPr="00101C3F">
              <w:rPr>
                <w:sz w:val="20"/>
                <w:szCs w:val="20"/>
                <w:lang w:val="fr-CA"/>
              </w:rPr>
              <w:t>R-410A</w:t>
            </w:r>
          </w:p>
        </w:tc>
        <w:tc>
          <w:tcPr>
            <w:tcW w:w="592" w:type="pct"/>
            <w:tcBorders>
              <w:top w:val="single" w:sz="4" w:space="0" w:color="auto"/>
              <w:left w:val="single" w:sz="4" w:space="0" w:color="auto"/>
              <w:bottom w:val="single" w:sz="4" w:space="0" w:color="auto"/>
              <w:right w:val="single" w:sz="4" w:space="0" w:color="auto"/>
            </w:tcBorders>
          </w:tcPr>
          <w:p w14:paraId="67925704" w14:textId="11F48406" w:rsidR="008967A1" w:rsidRPr="00101C3F" w:rsidRDefault="008967A1" w:rsidP="008967A1">
            <w:pPr>
              <w:widowControl w:val="0"/>
              <w:suppressAutoHyphens/>
              <w:jc w:val="right"/>
              <w:rPr>
                <w:sz w:val="20"/>
                <w:szCs w:val="20"/>
                <w:lang w:val="fr-CA"/>
              </w:rPr>
            </w:pPr>
            <w:r w:rsidRPr="00101C3F">
              <w:rPr>
                <w:sz w:val="20"/>
                <w:szCs w:val="20"/>
                <w:lang w:val="fr-CA"/>
              </w:rPr>
              <w:t>2,087.50</w:t>
            </w:r>
          </w:p>
        </w:tc>
        <w:tc>
          <w:tcPr>
            <w:tcW w:w="874" w:type="pct"/>
            <w:tcBorders>
              <w:top w:val="nil"/>
              <w:left w:val="single" w:sz="4" w:space="0" w:color="auto"/>
              <w:bottom w:val="single" w:sz="4" w:space="0" w:color="auto"/>
              <w:right w:val="single" w:sz="4" w:space="0" w:color="auto"/>
            </w:tcBorders>
            <w:shd w:val="clear" w:color="auto" w:fill="auto"/>
            <w:vAlign w:val="bottom"/>
          </w:tcPr>
          <w:p w14:paraId="74212FB5" w14:textId="0E81349A" w:rsidR="008967A1" w:rsidRPr="00101C3F" w:rsidRDefault="008967A1" w:rsidP="008967A1">
            <w:pPr>
              <w:widowControl w:val="0"/>
              <w:suppressAutoHyphens/>
              <w:jc w:val="right"/>
              <w:rPr>
                <w:sz w:val="20"/>
                <w:szCs w:val="20"/>
                <w:lang w:val="fr-CA"/>
              </w:rPr>
            </w:pPr>
            <w:r w:rsidRPr="00101C3F">
              <w:rPr>
                <w:color w:val="000000"/>
                <w:sz w:val="20"/>
                <w:szCs w:val="20"/>
                <w:lang w:val="fr-CA"/>
              </w:rPr>
              <w:t>164,432</w:t>
            </w:r>
          </w:p>
        </w:tc>
        <w:tc>
          <w:tcPr>
            <w:tcW w:w="874" w:type="pct"/>
            <w:tcBorders>
              <w:top w:val="nil"/>
              <w:left w:val="nil"/>
              <w:bottom w:val="single" w:sz="4" w:space="0" w:color="auto"/>
              <w:right w:val="single" w:sz="4" w:space="0" w:color="auto"/>
            </w:tcBorders>
            <w:shd w:val="clear" w:color="auto" w:fill="auto"/>
            <w:vAlign w:val="bottom"/>
          </w:tcPr>
          <w:p w14:paraId="38302B3D" w14:textId="5BDD847D" w:rsidR="008967A1" w:rsidRPr="00101C3F" w:rsidRDefault="008967A1" w:rsidP="008967A1">
            <w:pPr>
              <w:widowControl w:val="0"/>
              <w:suppressAutoHyphens/>
              <w:jc w:val="right"/>
              <w:rPr>
                <w:sz w:val="20"/>
                <w:szCs w:val="20"/>
                <w:lang w:val="fr-CA"/>
              </w:rPr>
            </w:pPr>
            <w:r w:rsidRPr="00101C3F">
              <w:rPr>
                <w:color w:val="000000"/>
                <w:sz w:val="20"/>
                <w:szCs w:val="20"/>
                <w:lang w:val="fr-CA"/>
              </w:rPr>
              <w:t>35,446</w:t>
            </w:r>
          </w:p>
        </w:tc>
        <w:tc>
          <w:tcPr>
            <w:tcW w:w="874" w:type="pct"/>
            <w:tcBorders>
              <w:top w:val="nil"/>
              <w:left w:val="nil"/>
              <w:bottom w:val="single" w:sz="4" w:space="0" w:color="auto"/>
              <w:right w:val="single" w:sz="4" w:space="0" w:color="auto"/>
            </w:tcBorders>
            <w:shd w:val="clear" w:color="auto" w:fill="auto"/>
            <w:vAlign w:val="bottom"/>
          </w:tcPr>
          <w:p w14:paraId="2AF79FFF" w14:textId="4E4A5FB2" w:rsidR="008967A1" w:rsidRPr="00101C3F" w:rsidRDefault="008967A1" w:rsidP="008967A1">
            <w:pPr>
              <w:widowControl w:val="0"/>
              <w:suppressAutoHyphens/>
              <w:jc w:val="right"/>
              <w:rPr>
                <w:sz w:val="20"/>
                <w:szCs w:val="20"/>
                <w:lang w:val="fr-CA"/>
              </w:rPr>
            </w:pPr>
            <w:r w:rsidRPr="00101C3F">
              <w:rPr>
                <w:color w:val="000000"/>
                <w:sz w:val="20"/>
                <w:szCs w:val="20"/>
                <w:lang w:val="fr-CA"/>
              </w:rPr>
              <w:t>30,665</w:t>
            </w:r>
          </w:p>
        </w:tc>
        <w:tc>
          <w:tcPr>
            <w:tcW w:w="874" w:type="pct"/>
            <w:tcBorders>
              <w:top w:val="nil"/>
              <w:left w:val="nil"/>
              <w:bottom w:val="single" w:sz="4" w:space="0" w:color="auto"/>
              <w:right w:val="single" w:sz="4" w:space="0" w:color="auto"/>
            </w:tcBorders>
            <w:shd w:val="clear" w:color="auto" w:fill="auto"/>
            <w:vAlign w:val="bottom"/>
          </w:tcPr>
          <w:p w14:paraId="78C1D57F" w14:textId="18E46028" w:rsidR="008967A1" w:rsidRPr="00101C3F" w:rsidRDefault="008967A1" w:rsidP="008967A1">
            <w:pPr>
              <w:widowControl w:val="0"/>
              <w:suppressAutoHyphens/>
              <w:jc w:val="right"/>
              <w:rPr>
                <w:sz w:val="20"/>
                <w:szCs w:val="20"/>
                <w:lang w:val="fr-CA"/>
              </w:rPr>
            </w:pPr>
            <w:r w:rsidRPr="00101C3F">
              <w:rPr>
                <w:color w:val="000000"/>
                <w:sz w:val="20"/>
                <w:szCs w:val="20"/>
                <w:lang w:val="fr-CA"/>
              </w:rPr>
              <w:t xml:space="preserve">35,346 </w:t>
            </w:r>
          </w:p>
        </w:tc>
      </w:tr>
      <w:tr w:rsidR="008967A1" w:rsidRPr="00101C3F" w14:paraId="7A6FF601" w14:textId="77777777" w:rsidTr="00DA35D6">
        <w:tc>
          <w:tcPr>
            <w:tcW w:w="1504" w:type="pct"/>
            <w:gridSpan w:val="2"/>
            <w:tcBorders>
              <w:top w:val="single" w:sz="4" w:space="0" w:color="auto"/>
              <w:left w:val="single" w:sz="4" w:space="0" w:color="auto"/>
              <w:bottom w:val="single" w:sz="4" w:space="0" w:color="auto"/>
              <w:right w:val="single" w:sz="4" w:space="0" w:color="auto"/>
            </w:tcBorders>
          </w:tcPr>
          <w:p w14:paraId="0A97D4CA" w14:textId="77777777" w:rsidR="008967A1" w:rsidRPr="00101C3F" w:rsidRDefault="008967A1" w:rsidP="008967A1">
            <w:pPr>
              <w:widowControl w:val="0"/>
              <w:suppressAutoHyphens/>
              <w:jc w:val="left"/>
              <w:rPr>
                <w:sz w:val="20"/>
                <w:szCs w:val="20"/>
                <w:lang w:val="fr-CA"/>
              </w:rPr>
            </w:pPr>
            <w:r w:rsidRPr="00101C3F">
              <w:rPr>
                <w:sz w:val="20"/>
                <w:szCs w:val="20"/>
                <w:lang w:val="fr-CA"/>
              </w:rPr>
              <w:t>Autres</w:t>
            </w:r>
            <w:r w:rsidRPr="00101C3F">
              <w:rPr>
                <w:sz w:val="20"/>
                <w:szCs w:val="20"/>
                <w:vertAlign w:val="superscript"/>
                <w:lang w:val="fr-CA"/>
              </w:rPr>
              <w:t>***</w:t>
            </w:r>
          </w:p>
        </w:tc>
        <w:tc>
          <w:tcPr>
            <w:tcW w:w="874" w:type="pct"/>
            <w:tcBorders>
              <w:top w:val="single" w:sz="4" w:space="0" w:color="auto"/>
              <w:left w:val="single" w:sz="4" w:space="0" w:color="auto"/>
              <w:bottom w:val="single" w:sz="4" w:space="0" w:color="auto"/>
              <w:right w:val="single" w:sz="4" w:space="0" w:color="auto"/>
            </w:tcBorders>
          </w:tcPr>
          <w:p w14:paraId="7DCB0253" w14:textId="357D334B" w:rsidR="008967A1" w:rsidRPr="00101C3F" w:rsidRDefault="008967A1" w:rsidP="008967A1">
            <w:pPr>
              <w:widowControl w:val="0"/>
              <w:tabs>
                <w:tab w:val="left" w:pos="3141"/>
              </w:tabs>
              <w:suppressAutoHyphens/>
              <w:jc w:val="right"/>
              <w:rPr>
                <w:sz w:val="20"/>
                <w:szCs w:val="20"/>
                <w:lang w:val="fr-CA"/>
              </w:rPr>
            </w:pPr>
            <w:r w:rsidRPr="00101C3F">
              <w:rPr>
                <w:sz w:val="20"/>
                <w:szCs w:val="20"/>
                <w:lang w:val="fr-CA"/>
              </w:rPr>
              <w:t>7,252</w:t>
            </w:r>
          </w:p>
        </w:tc>
        <w:tc>
          <w:tcPr>
            <w:tcW w:w="874" w:type="pct"/>
            <w:tcBorders>
              <w:top w:val="single" w:sz="4" w:space="0" w:color="auto"/>
              <w:left w:val="single" w:sz="4" w:space="0" w:color="auto"/>
              <w:bottom w:val="single" w:sz="4" w:space="0" w:color="auto"/>
              <w:right w:val="single" w:sz="4" w:space="0" w:color="auto"/>
            </w:tcBorders>
          </w:tcPr>
          <w:p w14:paraId="70252C26" w14:textId="7E9C4147" w:rsidR="008967A1" w:rsidRPr="00101C3F" w:rsidRDefault="008967A1" w:rsidP="008967A1">
            <w:pPr>
              <w:widowControl w:val="0"/>
              <w:tabs>
                <w:tab w:val="left" w:pos="3141"/>
              </w:tabs>
              <w:suppressAutoHyphens/>
              <w:jc w:val="right"/>
              <w:rPr>
                <w:sz w:val="20"/>
                <w:szCs w:val="20"/>
                <w:lang w:val="fr-CA"/>
              </w:rPr>
            </w:pPr>
            <w:r w:rsidRPr="00101C3F">
              <w:rPr>
                <w:sz w:val="20"/>
                <w:szCs w:val="20"/>
                <w:lang w:val="fr-CA"/>
              </w:rPr>
              <w:t>8,785</w:t>
            </w:r>
          </w:p>
        </w:tc>
        <w:tc>
          <w:tcPr>
            <w:tcW w:w="874" w:type="pct"/>
            <w:tcBorders>
              <w:top w:val="single" w:sz="4" w:space="0" w:color="auto"/>
              <w:left w:val="single" w:sz="4" w:space="0" w:color="auto"/>
              <w:bottom w:val="single" w:sz="4" w:space="0" w:color="auto"/>
              <w:right w:val="single" w:sz="4" w:space="0" w:color="auto"/>
            </w:tcBorders>
          </w:tcPr>
          <w:p w14:paraId="5D1BB3B3" w14:textId="3648C399" w:rsidR="008967A1" w:rsidRPr="00101C3F" w:rsidRDefault="008967A1" w:rsidP="008967A1">
            <w:pPr>
              <w:widowControl w:val="0"/>
              <w:tabs>
                <w:tab w:val="left" w:pos="3141"/>
              </w:tabs>
              <w:suppressAutoHyphens/>
              <w:jc w:val="right"/>
              <w:rPr>
                <w:sz w:val="20"/>
                <w:szCs w:val="20"/>
                <w:lang w:val="fr-CA"/>
              </w:rPr>
            </w:pPr>
            <w:r w:rsidRPr="00101C3F">
              <w:rPr>
                <w:sz w:val="20"/>
                <w:szCs w:val="20"/>
                <w:lang w:val="fr-CA"/>
              </w:rPr>
              <w:t>10,122</w:t>
            </w:r>
          </w:p>
        </w:tc>
        <w:tc>
          <w:tcPr>
            <w:tcW w:w="874" w:type="pct"/>
            <w:tcBorders>
              <w:top w:val="single" w:sz="4" w:space="0" w:color="auto"/>
              <w:left w:val="single" w:sz="4" w:space="0" w:color="auto"/>
              <w:bottom w:val="single" w:sz="4" w:space="0" w:color="auto"/>
              <w:right w:val="single" w:sz="4" w:space="0" w:color="auto"/>
            </w:tcBorders>
            <w:shd w:val="clear" w:color="auto" w:fill="FFFFFF" w:themeFill="background1"/>
          </w:tcPr>
          <w:p w14:paraId="0AC9CAA6" w14:textId="18C19DCD" w:rsidR="008967A1" w:rsidRPr="00101C3F" w:rsidRDefault="008967A1" w:rsidP="008967A1">
            <w:pPr>
              <w:widowControl w:val="0"/>
              <w:suppressAutoHyphens/>
              <w:jc w:val="right"/>
              <w:rPr>
                <w:sz w:val="20"/>
                <w:szCs w:val="20"/>
                <w:lang w:val="fr-CA"/>
              </w:rPr>
            </w:pPr>
            <w:r w:rsidRPr="00101C3F">
              <w:rPr>
                <w:sz w:val="20"/>
                <w:szCs w:val="20"/>
                <w:lang w:val="fr-CA"/>
              </w:rPr>
              <w:t>2,776</w:t>
            </w:r>
          </w:p>
        </w:tc>
      </w:tr>
      <w:tr w:rsidR="008967A1" w:rsidRPr="00101C3F" w14:paraId="213BA09D" w14:textId="77777777" w:rsidTr="00DA35D6">
        <w:tc>
          <w:tcPr>
            <w:tcW w:w="1504" w:type="pct"/>
            <w:gridSpan w:val="2"/>
            <w:tcBorders>
              <w:top w:val="single" w:sz="4" w:space="0" w:color="auto"/>
              <w:left w:val="single" w:sz="4" w:space="0" w:color="auto"/>
              <w:bottom w:val="single" w:sz="4" w:space="0" w:color="auto"/>
              <w:right w:val="single" w:sz="4" w:space="0" w:color="auto"/>
            </w:tcBorders>
          </w:tcPr>
          <w:p w14:paraId="343D6AF1" w14:textId="77777777" w:rsidR="008967A1" w:rsidRPr="00101C3F" w:rsidRDefault="008967A1" w:rsidP="008967A1">
            <w:pPr>
              <w:widowControl w:val="0"/>
              <w:suppressAutoHyphens/>
              <w:rPr>
                <w:b/>
                <w:bCs/>
                <w:sz w:val="20"/>
                <w:szCs w:val="20"/>
                <w:lang w:val="fr-CA"/>
              </w:rPr>
            </w:pPr>
            <w:r w:rsidRPr="00101C3F">
              <w:rPr>
                <w:b/>
                <w:bCs/>
                <w:sz w:val="20"/>
                <w:szCs w:val="20"/>
                <w:lang w:val="fr-CA"/>
              </w:rPr>
              <w:t>Total (tonnes eq CO</w:t>
            </w:r>
            <w:r w:rsidRPr="00101C3F">
              <w:rPr>
                <w:b/>
                <w:bCs/>
                <w:sz w:val="20"/>
                <w:szCs w:val="20"/>
                <w:vertAlign w:val="subscript"/>
                <w:lang w:val="fr-CA"/>
              </w:rPr>
              <w:t>2</w:t>
            </w:r>
            <w:r w:rsidRPr="00101C3F">
              <w:rPr>
                <w:b/>
                <w:bCs/>
                <w:sz w:val="20"/>
                <w:szCs w:val="20"/>
                <w:lang w:val="fr-CA"/>
              </w:rPr>
              <w:t>)</w:t>
            </w:r>
          </w:p>
        </w:tc>
        <w:tc>
          <w:tcPr>
            <w:tcW w:w="874" w:type="pct"/>
            <w:tcBorders>
              <w:top w:val="single" w:sz="4" w:space="0" w:color="auto"/>
              <w:left w:val="single" w:sz="4" w:space="0" w:color="auto"/>
              <w:bottom w:val="single" w:sz="4" w:space="0" w:color="auto"/>
              <w:right w:val="single" w:sz="4" w:space="0" w:color="auto"/>
            </w:tcBorders>
          </w:tcPr>
          <w:p w14:paraId="333C6CA7" w14:textId="6FC93FD1" w:rsidR="008967A1" w:rsidRPr="00101C3F" w:rsidRDefault="008967A1" w:rsidP="008967A1">
            <w:pPr>
              <w:widowControl w:val="0"/>
              <w:suppressAutoHyphens/>
              <w:jc w:val="right"/>
              <w:rPr>
                <w:b/>
                <w:bCs/>
                <w:sz w:val="20"/>
                <w:szCs w:val="20"/>
                <w:lang w:val="fr-CA"/>
              </w:rPr>
            </w:pPr>
            <w:r w:rsidRPr="00101C3F">
              <w:rPr>
                <w:b/>
                <w:bCs/>
                <w:sz w:val="20"/>
                <w:szCs w:val="20"/>
                <w:lang w:val="fr-CA"/>
              </w:rPr>
              <w:t>526,533</w:t>
            </w:r>
          </w:p>
        </w:tc>
        <w:tc>
          <w:tcPr>
            <w:tcW w:w="874" w:type="pct"/>
            <w:tcBorders>
              <w:top w:val="single" w:sz="4" w:space="0" w:color="auto"/>
              <w:left w:val="single" w:sz="4" w:space="0" w:color="auto"/>
              <w:bottom w:val="single" w:sz="4" w:space="0" w:color="auto"/>
              <w:right w:val="single" w:sz="4" w:space="0" w:color="auto"/>
            </w:tcBorders>
          </w:tcPr>
          <w:p w14:paraId="302118FD" w14:textId="672DACB2" w:rsidR="008967A1" w:rsidRPr="00101C3F" w:rsidRDefault="008967A1" w:rsidP="008967A1">
            <w:pPr>
              <w:widowControl w:val="0"/>
              <w:suppressAutoHyphens/>
              <w:jc w:val="right"/>
              <w:rPr>
                <w:b/>
                <w:bCs/>
                <w:sz w:val="20"/>
                <w:szCs w:val="20"/>
                <w:lang w:val="fr-CA"/>
              </w:rPr>
            </w:pPr>
            <w:r w:rsidRPr="00101C3F">
              <w:rPr>
                <w:b/>
                <w:bCs/>
                <w:sz w:val="20"/>
                <w:szCs w:val="20"/>
                <w:lang w:val="fr-CA"/>
              </w:rPr>
              <w:t>195,790</w:t>
            </w:r>
          </w:p>
        </w:tc>
        <w:tc>
          <w:tcPr>
            <w:tcW w:w="874" w:type="pct"/>
            <w:tcBorders>
              <w:top w:val="single" w:sz="4" w:space="0" w:color="auto"/>
              <w:left w:val="single" w:sz="4" w:space="0" w:color="auto"/>
              <w:bottom w:val="single" w:sz="4" w:space="0" w:color="auto"/>
              <w:right w:val="single" w:sz="4" w:space="0" w:color="auto"/>
            </w:tcBorders>
          </w:tcPr>
          <w:p w14:paraId="00C85EFB" w14:textId="6A6AC4A8" w:rsidR="008967A1" w:rsidRPr="00101C3F" w:rsidRDefault="008967A1" w:rsidP="008967A1">
            <w:pPr>
              <w:widowControl w:val="0"/>
              <w:suppressAutoHyphens/>
              <w:jc w:val="right"/>
              <w:rPr>
                <w:b/>
                <w:bCs/>
                <w:sz w:val="20"/>
                <w:szCs w:val="20"/>
                <w:lang w:val="fr-CA"/>
              </w:rPr>
            </w:pPr>
            <w:r w:rsidRPr="00101C3F">
              <w:rPr>
                <w:b/>
                <w:bCs/>
                <w:sz w:val="20"/>
                <w:szCs w:val="20"/>
                <w:lang w:val="fr-CA"/>
              </w:rPr>
              <w:t>317,041</w:t>
            </w:r>
          </w:p>
        </w:tc>
        <w:tc>
          <w:tcPr>
            <w:tcW w:w="874" w:type="pct"/>
            <w:tcBorders>
              <w:top w:val="single" w:sz="4" w:space="0" w:color="auto"/>
              <w:left w:val="single" w:sz="4" w:space="0" w:color="auto"/>
              <w:bottom w:val="single" w:sz="4" w:space="0" w:color="auto"/>
              <w:right w:val="single" w:sz="4" w:space="0" w:color="auto"/>
            </w:tcBorders>
            <w:shd w:val="clear" w:color="auto" w:fill="FFFFFF" w:themeFill="background1"/>
          </w:tcPr>
          <w:p w14:paraId="21F07816" w14:textId="3ADD1E00" w:rsidR="008967A1" w:rsidRPr="00101C3F" w:rsidRDefault="008967A1" w:rsidP="008967A1">
            <w:pPr>
              <w:widowControl w:val="0"/>
              <w:suppressAutoHyphens/>
              <w:jc w:val="right"/>
              <w:rPr>
                <w:b/>
                <w:bCs/>
                <w:sz w:val="20"/>
                <w:szCs w:val="20"/>
                <w:lang w:val="fr-CA"/>
              </w:rPr>
            </w:pPr>
            <w:r w:rsidRPr="00101C3F">
              <w:rPr>
                <w:b/>
                <w:bCs/>
                <w:sz w:val="20"/>
                <w:szCs w:val="20"/>
                <w:lang w:val="fr-CA"/>
              </w:rPr>
              <w:t>465,778</w:t>
            </w:r>
          </w:p>
        </w:tc>
      </w:tr>
    </w:tbl>
    <w:p w14:paraId="078D63FE" w14:textId="5EC4A59F" w:rsidR="00C446AA" w:rsidRPr="00101C3F" w:rsidRDefault="00C446AA" w:rsidP="00674FF8">
      <w:pPr>
        <w:widowControl w:val="0"/>
        <w:ind w:hanging="142"/>
        <w:rPr>
          <w:sz w:val="18"/>
          <w:szCs w:val="18"/>
          <w:lang w:val="fr-CA"/>
        </w:rPr>
      </w:pPr>
      <w:r w:rsidRPr="00101C3F">
        <w:rPr>
          <w:sz w:val="18"/>
          <w:szCs w:val="18"/>
          <w:vertAlign w:val="superscript"/>
          <w:lang w:val="fr-CA"/>
        </w:rPr>
        <w:t>*</w:t>
      </w:r>
      <w:r w:rsidRPr="00101C3F">
        <w:rPr>
          <w:sz w:val="18"/>
          <w:szCs w:val="18"/>
          <w:lang w:val="fr-CA"/>
        </w:rPr>
        <w:t>Au moment de la finalisation du présent document, les données du programme de pays</w:t>
      </w:r>
      <w:r w:rsidR="00D76C7B" w:rsidRPr="00101C3F">
        <w:rPr>
          <w:sz w:val="18"/>
          <w:szCs w:val="18"/>
          <w:lang w:val="fr-CA"/>
        </w:rPr>
        <w:t> </w:t>
      </w:r>
      <w:r w:rsidRPr="00101C3F">
        <w:rPr>
          <w:sz w:val="18"/>
          <w:szCs w:val="18"/>
          <w:lang w:val="fr-CA"/>
        </w:rPr>
        <w:t>2023 n</w:t>
      </w:r>
      <w:r w:rsidR="00D76C7B" w:rsidRPr="00101C3F">
        <w:rPr>
          <w:sz w:val="18"/>
          <w:szCs w:val="18"/>
          <w:lang w:val="fr-CA"/>
        </w:rPr>
        <w:t>’</w:t>
      </w:r>
      <w:r w:rsidRPr="00101C3F">
        <w:rPr>
          <w:sz w:val="18"/>
          <w:szCs w:val="18"/>
          <w:lang w:val="fr-CA"/>
        </w:rPr>
        <w:t>ont pas encore été communiquées.</w:t>
      </w:r>
    </w:p>
    <w:p w14:paraId="5641C4E7" w14:textId="77777777" w:rsidR="00C446AA" w:rsidRPr="00101C3F" w:rsidRDefault="00C446AA" w:rsidP="00674FF8">
      <w:pPr>
        <w:widowControl w:val="0"/>
        <w:ind w:hanging="142"/>
        <w:rPr>
          <w:sz w:val="18"/>
          <w:szCs w:val="18"/>
          <w:lang w:val="fr-CA"/>
        </w:rPr>
      </w:pPr>
      <w:r w:rsidRPr="00101C3F">
        <w:rPr>
          <w:sz w:val="18"/>
          <w:szCs w:val="18"/>
          <w:vertAlign w:val="superscript"/>
          <w:lang w:val="fr-CA"/>
        </w:rPr>
        <w:t>**</w:t>
      </w:r>
      <w:r w:rsidRPr="00101C3F">
        <w:rPr>
          <w:sz w:val="18"/>
          <w:szCs w:val="18"/>
          <w:lang w:val="fr-CA"/>
        </w:rPr>
        <w:t xml:space="preserve"> Potentiel de réchauffement de la planète</w:t>
      </w:r>
    </w:p>
    <w:p w14:paraId="342BA7E6" w14:textId="46CCB29A" w:rsidR="00674FF8" w:rsidRPr="00101C3F" w:rsidRDefault="00C446AA" w:rsidP="00674FF8">
      <w:pPr>
        <w:widowControl w:val="0"/>
        <w:ind w:hanging="142"/>
        <w:rPr>
          <w:sz w:val="18"/>
          <w:szCs w:val="18"/>
          <w:lang w:val="fr-CA"/>
        </w:rPr>
      </w:pPr>
      <w:r w:rsidRPr="00101C3F">
        <w:rPr>
          <w:sz w:val="18"/>
          <w:szCs w:val="18"/>
          <w:vertAlign w:val="superscript"/>
          <w:lang w:val="fr-CA"/>
        </w:rPr>
        <w:t>***</w:t>
      </w:r>
      <w:r w:rsidRPr="00101C3F">
        <w:rPr>
          <w:sz w:val="18"/>
          <w:szCs w:val="18"/>
          <w:lang w:val="fr-CA"/>
        </w:rPr>
        <w:t xml:space="preserve"> Y compris HFC-125, HFC-152a, HFC-227ea, HFC-245fa, R-407A et R-507A.</w:t>
      </w:r>
    </w:p>
    <w:p w14:paraId="1B77322D" w14:textId="50906B4D" w:rsidR="00C446AA" w:rsidRPr="00101C3F" w:rsidRDefault="00674FF8" w:rsidP="00674FF8">
      <w:pPr>
        <w:jc w:val="left"/>
        <w:rPr>
          <w:sz w:val="18"/>
          <w:szCs w:val="18"/>
          <w:lang w:val="fr-CA"/>
        </w:rPr>
      </w:pPr>
      <w:r w:rsidRPr="00101C3F">
        <w:rPr>
          <w:sz w:val="18"/>
          <w:szCs w:val="18"/>
          <w:lang w:val="fr-CA"/>
        </w:rPr>
        <w:br w:type="page"/>
      </w:r>
    </w:p>
    <w:p w14:paraId="09D4F9C6" w14:textId="77777777" w:rsidR="00C446AA" w:rsidRPr="00101C3F" w:rsidRDefault="00C446AA" w:rsidP="00C446AA">
      <w:pPr>
        <w:keepNext/>
        <w:keepLines/>
        <w:spacing w:before="240" w:after="240"/>
        <w:outlineLvl w:val="0"/>
        <w:rPr>
          <w:i/>
          <w:iCs/>
          <w:lang w:val="fr-CA"/>
        </w:rPr>
      </w:pPr>
      <w:r w:rsidRPr="00101C3F">
        <w:rPr>
          <w:i/>
          <w:iCs/>
          <w:lang w:val="fr-CA"/>
        </w:rPr>
        <w:lastRenderedPageBreak/>
        <w:t>Consommation de HFC selon l</w:t>
      </w:r>
      <w:r w:rsidR="00D76C7B" w:rsidRPr="00101C3F">
        <w:rPr>
          <w:i/>
          <w:iCs/>
          <w:lang w:val="fr-CA"/>
        </w:rPr>
        <w:t>’</w:t>
      </w:r>
      <w:r w:rsidRPr="00101C3F">
        <w:rPr>
          <w:i/>
          <w:iCs/>
          <w:lang w:val="fr-CA"/>
        </w:rPr>
        <w:t>enquête menée lors de la préparation du Plan de mise en œuvre de l</w:t>
      </w:r>
      <w:r w:rsidR="00D76C7B" w:rsidRPr="00101C3F">
        <w:rPr>
          <w:i/>
          <w:iCs/>
          <w:lang w:val="fr-CA"/>
        </w:rPr>
        <w:t>’</w:t>
      </w:r>
      <w:r w:rsidRPr="00101C3F">
        <w:rPr>
          <w:i/>
          <w:iCs/>
          <w:lang w:val="fr-CA"/>
        </w:rPr>
        <w:t>Amendement de Kigali.</w:t>
      </w:r>
    </w:p>
    <w:p w14:paraId="4A7EE4E4" w14:textId="77777777" w:rsidR="00C446AA" w:rsidRPr="00101C3F" w:rsidRDefault="00C446AA" w:rsidP="00C446AA">
      <w:pPr>
        <w:pStyle w:val="Heading1"/>
        <w:rPr>
          <w:lang w:val="fr-CA"/>
        </w:rPr>
      </w:pPr>
      <w:r w:rsidRPr="00101C3F">
        <w:rPr>
          <w:lang w:val="fr-CA"/>
        </w:rPr>
        <w:t>La consommation de HFC pour la période</w:t>
      </w:r>
      <w:r w:rsidR="00D76C7B" w:rsidRPr="00101C3F">
        <w:rPr>
          <w:lang w:val="fr-CA"/>
        </w:rPr>
        <w:t> </w:t>
      </w:r>
      <w:r w:rsidRPr="00101C3F">
        <w:rPr>
          <w:lang w:val="fr-CA"/>
        </w:rPr>
        <w:t>2019-2022 mesurée grâce à l</w:t>
      </w:r>
      <w:r w:rsidR="00D76C7B" w:rsidRPr="00101C3F">
        <w:rPr>
          <w:lang w:val="fr-CA"/>
        </w:rPr>
        <w:t>’</w:t>
      </w:r>
      <w:r w:rsidRPr="00101C3F">
        <w:rPr>
          <w:lang w:val="fr-CA"/>
        </w:rPr>
        <w:t>enquête est nettement plus élevée que les données précédemment communiquées au titre de l</w:t>
      </w:r>
      <w:r w:rsidR="00D76C7B" w:rsidRPr="00101C3F">
        <w:rPr>
          <w:lang w:val="fr-CA"/>
        </w:rPr>
        <w:t>’</w:t>
      </w:r>
      <w:r w:rsidRPr="00101C3F">
        <w:rPr>
          <w:lang w:val="fr-CA"/>
        </w:rPr>
        <w:t>Article</w:t>
      </w:r>
      <w:r w:rsidR="00D76C7B" w:rsidRPr="00101C3F">
        <w:rPr>
          <w:lang w:val="fr-CA"/>
        </w:rPr>
        <w:t> </w:t>
      </w:r>
      <w:r w:rsidRPr="00101C3F">
        <w:rPr>
          <w:lang w:val="fr-CA"/>
        </w:rPr>
        <w:t>7, qui n</w:t>
      </w:r>
      <w:r w:rsidR="00D76C7B" w:rsidRPr="00101C3F">
        <w:rPr>
          <w:lang w:val="fr-CA"/>
        </w:rPr>
        <w:t>’</w:t>
      </w:r>
      <w:r w:rsidRPr="00101C3F">
        <w:rPr>
          <w:lang w:val="fr-CA"/>
        </w:rPr>
        <w:t>incluaient pas les importations de HFC en provenance des pays de l</w:t>
      </w:r>
      <w:r w:rsidR="00D76C7B" w:rsidRPr="00101C3F">
        <w:rPr>
          <w:lang w:val="fr-CA"/>
        </w:rPr>
        <w:t>’</w:t>
      </w:r>
      <w:r w:rsidRPr="00101C3F">
        <w:rPr>
          <w:lang w:val="fr-CA"/>
        </w:rPr>
        <w:t>Union économique eurasienne (UEE). L</w:t>
      </w:r>
      <w:r w:rsidR="00D76C7B" w:rsidRPr="00101C3F">
        <w:rPr>
          <w:lang w:val="fr-CA"/>
        </w:rPr>
        <w:t>’</w:t>
      </w:r>
      <w:r w:rsidRPr="00101C3F">
        <w:rPr>
          <w:lang w:val="fr-CA"/>
        </w:rPr>
        <w:t>Arménie a rejoint l</w:t>
      </w:r>
      <w:r w:rsidR="00D76C7B" w:rsidRPr="00101C3F">
        <w:rPr>
          <w:lang w:val="fr-CA"/>
        </w:rPr>
        <w:t>’</w:t>
      </w:r>
      <w:r w:rsidRPr="00101C3F">
        <w:rPr>
          <w:lang w:val="fr-CA"/>
        </w:rPr>
        <w:t>UEE en 2019, ce qui fait que les importations de HFC en provenance des pays de l</w:t>
      </w:r>
      <w:r w:rsidR="00D76C7B" w:rsidRPr="00101C3F">
        <w:rPr>
          <w:lang w:val="fr-CA"/>
        </w:rPr>
        <w:t>’</w:t>
      </w:r>
      <w:r w:rsidRPr="00101C3F">
        <w:rPr>
          <w:lang w:val="fr-CA"/>
        </w:rPr>
        <w:t>EAEU sont considérées comme des mouvements et non comme des importations, et ne sont donc pas enregistrées par les douanes. Le Gouvernement arménien a demandé de réviser la consommation de HFC pour la période</w:t>
      </w:r>
      <w:r w:rsidR="00D76C7B" w:rsidRPr="00101C3F">
        <w:rPr>
          <w:lang w:val="fr-CA"/>
        </w:rPr>
        <w:t> </w:t>
      </w:r>
      <w:r w:rsidRPr="00101C3F">
        <w:rPr>
          <w:lang w:val="fr-CA"/>
        </w:rPr>
        <w:t>2019-2022 en se basant sur l</w:t>
      </w:r>
      <w:r w:rsidR="00D76C7B" w:rsidRPr="00101C3F">
        <w:rPr>
          <w:lang w:val="fr-CA"/>
        </w:rPr>
        <w:t>’</w:t>
      </w:r>
      <w:r w:rsidRPr="00101C3F">
        <w:rPr>
          <w:lang w:val="fr-CA"/>
        </w:rPr>
        <w:t>enquête. La consommation de HFC pour 2019 a été révisée et les données pour 2020-2022 seront examinées par le Comité d’exécution lors de sa 72</w:t>
      </w:r>
      <w:r w:rsidRPr="00101C3F">
        <w:rPr>
          <w:vertAlign w:val="superscript"/>
          <w:lang w:val="fr-CA"/>
        </w:rPr>
        <w:t>e</w:t>
      </w:r>
      <w:r w:rsidRPr="00101C3F">
        <w:rPr>
          <w:lang w:val="fr-CA"/>
        </w:rPr>
        <w:t xml:space="preserve"> réunion en juillet 2024. La consommation de HFC résultant de l</w:t>
      </w:r>
      <w:r w:rsidR="00D76C7B" w:rsidRPr="00101C3F">
        <w:rPr>
          <w:lang w:val="fr-CA"/>
        </w:rPr>
        <w:t>’</w:t>
      </w:r>
      <w:r w:rsidRPr="00101C3F">
        <w:rPr>
          <w:lang w:val="fr-CA"/>
        </w:rPr>
        <w:t>enquête est présentée dans le tableau</w:t>
      </w:r>
      <w:r w:rsidR="00D76C7B" w:rsidRPr="00101C3F">
        <w:rPr>
          <w:lang w:val="fr-CA"/>
        </w:rPr>
        <w:t> </w:t>
      </w:r>
      <w:r w:rsidRPr="00101C3F">
        <w:rPr>
          <w:lang w:val="fr-CA"/>
        </w:rPr>
        <w:t>4 ci-dessous.</w:t>
      </w:r>
    </w:p>
    <w:p w14:paraId="011FCF01" w14:textId="77777777" w:rsidR="00C446AA" w:rsidRPr="00101C3F" w:rsidRDefault="00C446AA" w:rsidP="00674FF8">
      <w:pPr>
        <w:pStyle w:val="Heading1"/>
        <w:numPr>
          <w:ilvl w:val="0"/>
          <w:numId w:val="0"/>
        </w:numPr>
        <w:spacing w:after="0"/>
        <w:ind w:hanging="142"/>
        <w:rPr>
          <w:lang w:val="fr-CA"/>
        </w:rPr>
      </w:pPr>
      <w:r w:rsidRPr="00101C3F">
        <w:rPr>
          <w:b/>
          <w:bCs/>
          <w:lang w:val="fr-CA"/>
        </w:rPr>
        <w:t>Tableau</w:t>
      </w:r>
      <w:r w:rsidR="00D76C7B" w:rsidRPr="00101C3F">
        <w:rPr>
          <w:b/>
          <w:bCs/>
          <w:lang w:val="fr-CA"/>
        </w:rPr>
        <w:t> </w:t>
      </w:r>
      <w:r w:rsidRPr="00101C3F">
        <w:rPr>
          <w:b/>
          <w:bCs/>
          <w:lang w:val="fr-CA"/>
        </w:rPr>
        <w:t>4. Consommation de HFC en Arménie (données de l’enquête pour 2020-2022)</w:t>
      </w:r>
    </w:p>
    <w:tbl>
      <w:tblPr>
        <w:tblStyle w:val="TableGrid"/>
        <w:tblW w:w="5000" w:type="pct"/>
        <w:tblLook w:val="04A0" w:firstRow="1" w:lastRow="0" w:firstColumn="1" w:lastColumn="0" w:noHBand="0" w:noVBand="1"/>
      </w:tblPr>
      <w:tblGrid>
        <w:gridCol w:w="1883"/>
        <w:gridCol w:w="1597"/>
        <w:gridCol w:w="2032"/>
        <w:gridCol w:w="2032"/>
        <w:gridCol w:w="2032"/>
      </w:tblGrid>
      <w:tr w:rsidR="00C446AA" w:rsidRPr="00101C3F" w14:paraId="6FF83C31" w14:textId="77777777" w:rsidTr="00DA35D6">
        <w:trPr>
          <w:tblHeader/>
        </w:trPr>
        <w:tc>
          <w:tcPr>
            <w:tcW w:w="983" w:type="pct"/>
            <w:shd w:val="clear" w:color="auto" w:fill="auto"/>
            <w:vAlign w:val="center"/>
          </w:tcPr>
          <w:p w14:paraId="3C551A7A" w14:textId="77777777" w:rsidR="00C446AA" w:rsidRPr="00101C3F" w:rsidRDefault="00C446AA" w:rsidP="00DA35D6">
            <w:pPr>
              <w:widowControl w:val="0"/>
              <w:tabs>
                <w:tab w:val="left" w:pos="3141"/>
              </w:tabs>
              <w:suppressAutoHyphens/>
              <w:jc w:val="center"/>
              <w:rPr>
                <w:b/>
                <w:bCs/>
                <w:sz w:val="20"/>
                <w:szCs w:val="20"/>
                <w:lang w:val="fr-CA"/>
              </w:rPr>
            </w:pPr>
            <w:r w:rsidRPr="00101C3F">
              <w:rPr>
                <w:b/>
                <w:bCs/>
                <w:sz w:val="20"/>
                <w:szCs w:val="20"/>
                <w:lang w:val="fr-CA"/>
              </w:rPr>
              <w:t>HFC</w:t>
            </w:r>
          </w:p>
        </w:tc>
        <w:tc>
          <w:tcPr>
            <w:tcW w:w="834" w:type="pct"/>
            <w:shd w:val="clear" w:color="auto" w:fill="auto"/>
            <w:vAlign w:val="center"/>
          </w:tcPr>
          <w:p w14:paraId="27E58E3E" w14:textId="77777777" w:rsidR="00C446AA" w:rsidRPr="00101C3F" w:rsidRDefault="00C446AA" w:rsidP="00DA35D6">
            <w:pPr>
              <w:widowControl w:val="0"/>
              <w:tabs>
                <w:tab w:val="left" w:pos="3141"/>
              </w:tabs>
              <w:suppressAutoHyphens/>
              <w:jc w:val="center"/>
              <w:rPr>
                <w:b/>
                <w:bCs/>
                <w:sz w:val="20"/>
                <w:szCs w:val="20"/>
                <w:lang w:val="fr-CA"/>
              </w:rPr>
            </w:pPr>
            <w:r w:rsidRPr="00101C3F">
              <w:rPr>
                <w:b/>
                <w:bCs/>
                <w:sz w:val="20"/>
                <w:szCs w:val="20"/>
                <w:lang w:val="fr-CA"/>
              </w:rPr>
              <w:t>PRG</w:t>
            </w:r>
          </w:p>
        </w:tc>
        <w:tc>
          <w:tcPr>
            <w:tcW w:w="1061" w:type="pct"/>
            <w:shd w:val="clear" w:color="auto" w:fill="auto"/>
            <w:vAlign w:val="center"/>
          </w:tcPr>
          <w:p w14:paraId="2C8EB040" w14:textId="77777777" w:rsidR="00C446AA" w:rsidRPr="00101C3F" w:rsidRDefault="00C446AA" w:rsidP="00DA35D6">
            <w:pPr>
              <w:widowControl w:val="0"/>
              <w:tabs>
                <w:tab w:val="left" w:pos="3141"/>
              </w:tabs>
              <w:suppressAutoHyphens/>
              <w:jc w:val="center"/>
              <w:rPr>
                <w:b/>
                <w:bCs/>
                <w:sz w:val="20"/>
                <w:szCs w:val="20"/>
                <w:lang w:val="fr-CA"/>
              </w:rPr>
            </w:pPr>
            <w:r w:rsidRPr="00101C3F">
              <w:rPr>
                <w:b/>
                <w:bCs/>
                <w:sz w:val="20"/>
                <w:szCs w:val="20"/>
                <w:lang w:val="fr-CA"/>
              </w:rPr>
              <w:t>2020</w:t>
            </w:r>
          </w:p>
        </w:tc>
        <w:tc>
          <w:tcPr>
            <w:tcW w:w="1061" w:type="pct"/>
            <w:shd w:val="clear" w:color="auto" w:fill="auto"/>
            <w:vAlign w:val="center"/>
          </w:tcPr>
          <w:p w14:paraId="790C44EA" w14:textId="77777777" w:rsidR="00C446AA" w:rsidRPr="00101C3F" w:rsidRDefault="00C446AA" w:rsidP="00DA35D6">
            <w:pPr>
              <w:widowControl w:val="0"/>
              <w:tabs>
                <w:tab w:val="left" w:pos="3141"/>
              </w:tabs>
              <w:suppressAutoHyphens/>
              <w:jc w:val="center"/>
              <w:rPr>
                <w:b/>
                <w:bCs/>
                <w:sz w:val="20"/>
                <w:szCs w:val="20"/>
                <w:lang w:val="fr-CA"/>
              </w:rPr>
            </w:pPr>
            <w:r w:rsidRPr="00101C3F">
              <w:rPr>
                <w:b/>
                <w:bCs/>
                <w:sz w:val="20"/>
                <w:szCs w:val="20"/>
                <w:lang w:val="fr-CA"/>
              </w:rPr>
              <w:t>2021</w:t>
            </w:r>
          </w:p>
        </w:tc>
        <w:tc>
          <w:tcPr>
            <w:tcW w:w="1061" w:type="pct"/>
            <w:vAlign w:val="center"/>
          </w:tcPr>
          <w:p w14:paraId="66BCB1A7" w14:textId="77777777" w:rsidR="00C446AA" w:rsidRPr="00101C3F" w:rsidRDefault="00C446AA" w:rsidP="00DA35D6">
            <w:pPr>
              <w:widowControl w:val="0"/>
              <w:tabs>
                <w:tab w:val="left" w:pos="3141"/>
              </w:tabs>
              <w:suppressAutoHyphens/>
              <w:jc w:val="center"/>
              <w:rPr>
                <w:b/>
                <w:bCs/>
                <w:sz w:val="20"/>
                <w:szCs w:val="20"/>
                <w:lang w:val="fr-CA"/>
              </w:rPr>
            </w:pPr>
            <w:r w:rsidRPr="00101C3F">
              <w:rPr>
                <w:b/>
                <w:bCs/>
                <w:sz w:val="20"/>
                <w:szCs w:val="20"/>
                <w:lang w:val="fr-CA"/>
              </w:rPr>
              <w:t>2022</w:t>
            </w:r>
          </w:p>
        </w:tc>
      </w:tr>
      <w:tr w:rsidR="00C446AA" w:rsidRPr="00101C3F" w14:paraId="653054A9" w14:textId="77777777" w:rsidTr="00DA35D6">
        <w:tc>
          <w:tcPr>
            <w:tcW w:w="5000" w:type="pct"/>
            <w:gridSpan w:val="5"/>
          </w:tcPr>
          <w:p w14:paraId="212A0C8E" w14:textId="77777777" w:rsidR="00C446AA" w:rsidRPr="00101C3F" w:rsidRDefault="00C446AA" w:rsidP="00DA35D6">
            <w:pPr>
              <w:widowControl w:val="0"/>
              <w:tabs>
                <w:tab w:val="left" w:pos="3141"/>
              </w:tabs>
              <w:suppressAutoHyphens/>
              <w:jc w:val="center"/>
              <w:rPr>
                <w:sz w:val="20"/>
                <w:szCs w:val="20"/>
                <w:lang w:val="fr-CA"/>
              </w:rPr>
            </w:pPr>
            <w:r w:rsidRPr="00101C3F">
              <w:rPr>
                <w:b/>
                <w:bCs/>
                <w:sz w:val="20"/>
                <w:szCs w:val="20"/>
                <w:lang w:val="fr-CA"/>
              </w:rPr>
              <w:t>Tonnes métriques (tm)</w:t>
            </w:r>
          </w:p>
        </w:tc>
      </w:tr>
      <w:tr w:rsidR="00C446AA" w:rsidRPr="00101C3F" w14:paraId="6D0083DD" w14:textId="77777777" w:rsidTr="00DA35D6">
        <w:tc>
          <w:tcPr>
            <w:tcW w:w="983" w:type="pct"/>
            <w:shd w:val="clear" w:color="auto" w:fill="auto"/>
          </w:tcPr>
          <w:p w14:paraId="0A2CD6A0" w14:textId="77777777" w:rsidR="00C446AA" w:rsidRPr="00101C3F" w:rsidRDefault="00C446AA" w:rsidP="00DA35D6">
            <w:pPr>
              <w:widowControl w:val="0"/>
              <w:tabs>
                <w:tab w:val="left" w:pos="3141"/>
              </w:tabs>
              <w:suppressAutoHyphens/>
              <w:rPr>
                <w:sz w:val="20"/>
                <w:szCs w:val="20"/>
                <w:lang w:val="fr-CA"/>
              </w:rPr>
            </w:pPr>
            <w:r w:rsidRPr="00101C3F">
              <w:rPr>
                <w:sz w:val="20"/>
                <w:szCs w:val="20"/>
                <w:lang w:val="fr-CA"/>
              </w:rPr>
              <w:t>HFC-23</w:t>
            </w:r>
          </w:p>
        </w:tc>
        <w:tc>
          <w:tcPr>
            <w:tcW w:w="834" w:type="pct"/>
            <w:shd w:val="clear" w:color="auto" w:fill="auto"/>
          </w:tcPr>
          <w:p w14:paraId="75327BEF" w14:textId="77777777" w:rsidR="00C446AA" w:rsidRPr="00101C3F" w:rsidRDefault="00C446AA" w:rsidP="00DA35D6">
            <w:pPr>
              <w:widowControl w:val="0"/>
              <w:tabs>
                <w:tab w:val="left" w:pos="3141"/>
              </w:tabs>
              <w:suppressAutoHyphens/>
              <w:jc w:val="right"/>
              <w:rPr>
                <w:sz w:val="20"/>
                <w:szCs w:val="20"/>
                <w:lang w:val="fr-CA"/>
              </w:rPr>
            </w:pPr>
            <w:r w:rsidRPr="00101C3F">
              <w:rPr>
                <w:sz w:val="20"/>
                <w:szCs w:val="20"/>
                <w:lang w:val="fr-CA"/>
              </w:rPr>
              <w:t>14 800,00</w:t>
            </w:r>
          </w:p>
        </w:tc>
        <w:tc>
          <w:tcPr>
            <w:tcW w:w="1061" w:type="pct"/>
            <w:shd w:val="clear" w:color="auto" w:fill="auto"/>
          </w:tcPr>
          <w:p w14:paraId="2CC9686D"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0,00</w:t>
            </w:r>
          </w:p>
        </w:tc>
        <w:tc>
          <w:tcPr>
            <w:tcW w:w="1061" w:type="pct"/>
            <w:shd w:val="clear" w:color="auto" w:fill="auto"/>
          </w:tcPr>
          <w:p w14:paraId="45B7E6F4"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0,00</w:t>
            </w:r>
          </w:p>
        </w:tc>
        <w:tc>
          <w:tcPr>
            <w:tcW w:w="1061" w:type="pct"/>
            <w:shd w:val="clear" w:color="auto" w:fill="auto"/>
          </w:tcPr>
          <w:p w14:paraId="3B23F1D0"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0,95</w:t>
            </w:r>
          </w:p>
        </w:tc>
      </w:tr>
      <w:tr w:rsidR="00C446AA" w:rsidRPr="00101C3F" w14:paraId="259E6657" w14:textId="77777777" w:rsidTr="00DA35D6">
        <w:tc>
          <w:tcPr>
            <w:tcW w:w="983" w:type="pct"/>
            <w:shd w:val="clear" w:color="auto" w:fill="auto"/>
          </w:tcPr>
          <w:p w14:paraId="47CFA42E" w14:textId="77777777" w:rsidR="00C446AA" w:rsidRPr="00101C3F" w:rsidRDefault="00C446AA" w:rsidP="00DA35D6">
            <w:pPr>
              <w:widowControl w:val="0"/>
              <w:tabs>
                <w:tab w:val="left" w:pos="3141"/>
              </w:tabs>
              <w:suppressAutoHyphens/>
              <w:rPr>
                <w:sz w:val="20"/>
                <w:szCs w:val="20"/>
                <w:lang w:val="fr-CA"/>
              </w:rPr>
            </w:pPr>
            <w:r w:rsidRPr="00101C3F">
              <w:rPr>
                <w:sz w:val="20"/>
                <w:szCs w:val="20"/>
                <w:lang w:val="fr-CA"/>
              </w:rPr>
              <w:t>HFC-32</w:t>
            </w:r>
          </w:p>
        </w:tc>
        <w:tc>
          <w:tcPr>
            <w:tcW w:w="834" w:type="pct"/>
            <w:shd w:val="clear" w:color="auto" w:fill="auto"/>
          </w:tcPr>
          <w:p w14:paraId="03DA4BF6" w14:textId="77777777" w:rsidR="00C446AA" w:rsidRPr="00101C3F" w:rsidRDefault="00C446AA" w:rsidP="00DA35D6">
            <w:pPr>
              <w:widowControl w:val="0"/>
              <w:tabs>
                <w:tab w:val="left" w:pos="3141"/>
              </w:tabs>
              <w:suppressAutoHyphens/>
              <w:jc w:val="right"/>
              <w:rPr>
                <w:sz w:val="20"/>
                <w:szCs w:val="20"/>
                <w:lang w:val="fr-CA"/>
              </w:rPr>
            </w:pPr>
            <w:r w:rsidRPr="00101C3F">
              <w:rPr>
                <w:sz w:val="20"/>
                <w:szCs w:val="20"/>
                <w:lang w:val="fr-CA"/>
              </w:rPr>
              <w:t>675,00</w:t>
            </w:r>
          </w:p>
        </w:tc>
        <w:tc>
          <w:tcPr>
            <w:tcW w:w="1061" w:type="pct"/>
            <w:shd w:val="clear" w:color="auto" w:fill="auto"/>
          </w:tcPr>
          <w:p w14:paraId="68A0C846"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1,54</w:t>
            </w:r>
          </w:p>
        </w:tc>
        <w:tc>
          <w:tcPr>
            <w:tcW w:w="1061" w:type="pct"/>
            <w:shd w:val="clear" w:color="auto" w:fill="auto"/>
          </w:tcPr>
          <w:p w14:paraId="7B301033"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1,86</w:t>
            </w:r>
          </w:p>
        </w:tc>
        <w:tc>
          <w:tcPr>
            <w:tcW w:w="1061" w:type="pct"/>
            <w:shd w:val="clear" w:color="auto" w:fill="auto"/>
          </w:tcPr>
          <w:p w14:paraId="7DEA6E82"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5,30</w:t>
            </w:r>
          </w:p>
        </w:tc>
      </w:tr>
      <w:tr w:rsidR="00C446AA" w:rsidRPr="00101C3F" w14:paraId="4B02A81C" w14:textId="77777777" w:rsidTr="00DA35D6">
        <w:tc>
          <w:tcPr>
            <w:tcW w:w="983" w:type="pct"/>
            <w:shd w:val="clear" w:color="auto" w:fill="auto"/>
          </w:tcPr>
          <w:p w14:paraId="48C8EDD9" w14:textId="77777777" w:rsidR="00C446AA" w:rsidRPr="00101C3F" w:rsidRDefault="00C446AA" w:rsidP="00DA35D6">
            <w:pPr>
              <w:widowControl w:val="0"/>
              <w:tabs>
                <w:tab w:val="left" w:pos="3141"/>
              </w:tabs>
              <w:suppressAutoHyphens/>
              <w:rPr>
                <w:sz w:val="20"/>
                <w:szCs w:val="20"/>
                <w:lang w:val="fr-CA"/>
              </w:rPr>
            </w:pPr>
            <w:r w:rsidRPr="00101C3F">
              <w:rPr>
                <w:sz w:val="20"/>
                <w:szCs w:val="20"/>
                <w:lang w:val="fr-CA"/>
              </w:rPr>
              <w:t>HFC-134a</w:t>
            </w:r>
          </w:p>
        </w:tc>
        <w:tc>
          <w:tcPr>
            <w:tcW w:w="834" w:type="pct"/>
            <w:shd w:val="clear" w:color="auto" w:fill="auto"/>
          </w:tcPr>
          <w:p w14:paraId="5F597A4B" w14:textId="77777777" w:rsidR="00C446AA" w:rsidRPr="00101C3F" w:rsidRDefault="00C446AA" w:rsidP="00DA35D6">
            <w:pPr>
              <w:widowControl w:val="0"/>
              <w:suppressAutoHyphens/>
              <w:jc w:val="right"/>
              <w:rPr>
                <w:sz w:val="20"/>
                <w:szCs w:val="20"/>
                <w:lang w:val="fr-CA"/>
              </w:rPr>
            </w:pPr>
            <w:r w:rsidRPr="00101C3F">
              <w:rPr>
                <w:sz w:val="20"/>
                <w:szCs w:val="20"/>
                <w:lang w:val="fr-CA"/>
              </w:rPr>
              <w:t>1 430,00</w:t>
            </w:r>
          </w:p>
        </w:tc>
        <w:tc>
          <w:tcPr>
            <w:tcW w:w="1061" w:type="pct"/>
            <w:shd w:val="clear" w:color="auto" w:fill="auto"/>
          </w:tcPr>
          <w:p w14:paraId="06B56EA2"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78,9</w:t>
            </w:r>
          </w:p>
        </w:tc>
        <w:tc>
          <w:tcPr>
            <w:tcW w:w="1061" w:type="pct"/>
            <w:shd w:val="clear" w:color="auto" w:fill="auto"/>
          </w:tcPr>
          <w:p w14:paraId="7961F917"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81,54</w:t>
            </w:r>
          </w:p>
        </w:tc>
        <w:tc>
          <w:tcPr>
            <w:tcW w:w="1061" w:type="pct"/>
            <w:shd w:val="clear" w:color="auto" w:fill="auto"/>
          </w:tcPr>
          <w:p w14:paraId="3E9DE90F"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81,88</w:t>
            </w:r>
          </w:p>
        </w:tc>
      </w:tr>
      <w:tr w:rsidR="00C446AA" w:rsidRPr="00101C3F" w14:paraId="3E2A6FA0" w14:textId="77777777" w:rsidTr="00DA35D6">
        <w:tc>
          <w:tcPr>
            <w:tcW w:w="983" w:type="pct"/>
            <w:shd w:val="clear" w:color="auto" w:fill="auto"/>
          </w:tcPr>
          <w:p w14:paraId="3FF814D6" w14:textId="77777777" w:rsidR="00C446AA" w:rsidRPr="00101C3F" w:rsidRDefault="00C446AA" w:rsidP="00DA35D6">
            <w:pPr>
              <w:widowControl w:val="0"/>
              <w:tabs>
                <w:tab w:val="left" w:pos="3141"/>
              </w:tabs>
              <w:suppressAutoHyphens/>
              <w:rPr>
                <w:sz w:val="20"/>
                <w:szCs w:val="20"/>
                <w:lang w:val="fr-CA"/>
              </w:rPr>
            </w:pPr>
            <w:r w:rsidRPr="00101C3F">
              <w:rPr>
                <w:sz w:val="20"/>
                <w:szCs w:val="20"/>
                <w:lang w:val="fr-CA"/>
              </w:rPr>
              <w:t xml:space="preserve">R-404A </w:t>
            </w:r>
          </w:p>
        </w:tc>
        <w:tc>
          <w:tcPr>
            <w:tcW w:w="834" w:type="pct"/>
            <w:shd w:val="clear" w:color="auto" w:fill="auto"/>
          </w:tcPr>
          <w:p w14:paraId="2B442757" w14:textId="77777777" w:rsidR="00C446AA" w:rsidRPr="00101C3F" w:rsidRDefault="00C446AA" w:rsidP="00DA35D6">
            <w:pPr>
              <w:widowControl w:val="0"/>
              <w:tabs>
                <w:tab w:val="left" w:pos="3141"/>
              </w:tabs>
              <w:suppressAutoHyphens/>
              <w:jc w:val="right"/>
              <w:rPr>
                <w:sz w:val="20"/>
                <w:szCs w:val="20"/>
                <w:lang w:val="fr-CA"/>
              </w:rPr>
            </w:pPr>
            <w:r w:rsidRPr="00101C3F">
              <w:rPr>
                <w:sz w:val="20"/>
                <w:szCs w:val="20"/>
                <w:lang w:val="fr-CA"/>
              </w:rPr>
              <w:t>3 921,60</w:t>
            </w:r>
          </w:p>
        </w:tc>
        <w:tc>
          <w:tcPr>
            <w:tcW w:w="1061" w:type="pct"/>
            <w:shd w:val="clear" w:color="auto" w:fill="auto"/>
          </w:tcPr>
          <w:p w14:paraId="70A60706"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40,15</w:t>
            </w:r>
          </w:p>
        </w:tc>
        <w:tc>
          <w:tcPr>
            <w:tcW w:w="1061" w:type="pct"/>
            <w:shd w:val="clear" w:color="auto" w:fill="auto"/>
          </w:tcPr>
          <w:p w14:paraId="2C6869E4"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41,11</w:t>
            </w:r>
          </w:p>
        </w:tc>
        <w:tc>
          <w:tcPr>
            <w:tcW w:w="1061" w:type="pct"/>
            <w:shd w:val="clear" w:color="auto" w:fill="auto"/>
          </w:tcPr>
          <w:p w14:paraId="3CB31B48"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46,52</w:t>
            </w:r>
          </w:p>
        </w:tc>
      </w:tr>
      <w:tr w:rsidR="00C446AA" w:rsidRPr="00101C3F" w14:paraId="0B3CAC33" w14:textId="77777777" w:rsidTr="00DA35D6">
        <w:tc>
          <w:tcPr>
            <w:tcW w:w="983" w:type="pct"/>
            <w:shd w:val="clear" w:color="auto" w:fill="auto"/>
          </w:tcPr>
          <w:p w14:paraId="7D091820" w14:textId="77777777" w:rsidR="00C446AA" w:rsidRPr="00101C3F" w:rsidRDefault="00C446AA" w:rsidP="00DA35D6">
            <w:pPr>
              <w:widowControl w:val="0"/>
              <w:tabs>
                <w:tab w:val="left" w:pos="3141"/>
              </w:tabs>
              <w:suppressAutoHyphens/>
              <w:rPr>
                <w:sz w:val="20"/>
                <w:szCs w:val="20"/>
                <w:lang w:val="fr-CA"/>
              </w:rPr>
            </w:pPr>
            <w:r w:rsidRPr="00101C3F">
              <w:rPr>
                <w:sz w:val="20"/>
                <w:szCs w:val="20"/>
                <w:lang w:val="fr-CA"/>
              </w:rPr>
              <w:t>R</w:t>
            </w:r>
            <w:r w:rsidRPr="00101C3F">
              <w:rPr>
                <w:sz w:val="20"/>
                <w:szCs w:val="20"/>
                <w:lang w:val="fr-CA"/>
              </w:rPr>
              <w:noBreakHyphen/>
              <w:t>407C</w:t>
            </w:r>
          </w:p>
        </w:tc>
        <w:tc>
          <w:tcPr>
            <w:tcW w:w="834" w:type="pct"/>
            <w:shd w:val="clear" w:color="auto" w:fill="auto"/>
          </w:tcPr>
          <w:p w14:paraId="60EF7D02" w14:textId="77777777" w:rsidR="00C446AA" w:rsidRPr="00101C3F" w:rsidRDefault="00C446AA" w:rsidP="00DA35D6">
            <w:pPr>
              <w:widowControl w:val="0"/>
              <w:tabs>
                <w:tab w:val="left" w:pos="3141"/>
              </w:tabs>
              <w:suppressAutoHyphens/>
              <w:jc w:val="right"/>
              <w:rPr>
                <w:sz w:val="20"/>
                <w:szCs w:val="20"/>
                <w:lang w:val="fr-CA"/>
              </w:rPr>
            </w:pPr>
            <w:r w:rsidRPr="00101C3F">
              <w:rPr>
                <w:sz w:val="20"/>
                <w:szCs w:val="20"/>
                <w:lang w:val="fr-CA"/>
              </w:rPr>
              <w:t>1 773,85</w:t>
            </w:r>
          </w:p>
        </w:tc>
        <w:tc>
          <w:tcPr>
            <w:tcW w:w="1061" w:type="pct"/>
            <w:shd w:val="clear" w:color="auto" w:fill="auto"/>
          </w:tcPr>
          <w:p w14:paraId="5E9B9974"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39,12</w:t>
            </w:r>
          </w:p>
        </w:tc>
        <w:tc>
          <w:tcPr>
            <w:tcW w:w="1061" w:type="pct"/>
            <w:shd w:val="clear" w:color="auto" w:fill="auto"/>
          </w:tcPr>
          <w:p w14:paraId="125AEE48"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33,94</w:t>
            </w:r>
          </w:p>
        </w:tc>
        <w:tc>
          <w:tcPr>
            <w:tcW w:w="1061" w:type="pct"/>
            <w:shd w:val="clear" w:color="auto" w:fill="auto"/>
          </w:tcPr>
          <w:p w14:paraId="4573EC4A"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33,35</w:t>
            </w:r>
          </w:p>
        </w:tc>
      </w:tr>
      <w:tr w:rsidR="00C446AA" w:rsidRPr="00101C3F" w14:paraId="49E85F1F" w14:textId="77777777" w:rsidTr="00DA35D6">
        <w:trPr>
          <w:trHeight w:val="54"/>
        </w:trPr>
        <w:tc>
          <w:tcPr>
            <w:tcW w:w="983" w:type="pct"/>
            <w:shd w:val="clear" w:color="auto" w:fill="auto"/>
          </w:tcPr>
          <w:p w14:paraId="31A6E7C9" w14:textId="77777777" w:rsidR="00C446AA" w:rsidRPr="00101C3F" w:rsidRDefault="00C446AA" w:rsidP="00DA35D6">
            <w:pPr>
              <w:widowControl w:val="0"/>
              <w:tabs>
                <w:tab w:val="left" w:pos="3141"/>
              </w:tabs>
              <w:suppressAutoHyphens/>
              <w:rPr>
                <w:sz w:val="20"/>
                <w:szCs w:val="20"/>
                <w:lang w:val="fr-CA"/>
              </w:rPr>
            </w:pPr>
            <w:r w:rsidRPr="00101C3F">
              <w:rPr>
                <w:sz w:val="20"/>
                <w:szCs w:val="20"/>
                <w:lang w:val="fr-CA"/>
              </w:rPr>
              <w:t>R-410A</w:t>
            </w:r>
          </w:p>
        </w:tc>
        <w:tc>
          <w:tcPr>
            <w:tcW w:w="834" w:type="pct"/>
            <w:shd w:val="clear" w:color="auto" w:fill="auto"/>
          </w:tcPr>
          <w:p w14:paraId="6B16D9E4" w14:textId="77777777" w:rsidR="00C446AA" w:rsidRPr="00101C3F" w:rsidRDefault="00C446AA" w:rsidP="00DA35D6">
            <w:pPr>
              <w:widowControl w:val="0"/>
              <w:tabs>
                <w:tab w:val="left" w:pos="3141"/>
              </w:tabs>
              <w:suppressAutoHyphens/>
              <w:jc w:val="right"/>
              <w:rPr>
                <w:sz w:val="20"/>
                <w:szCs w:val="20"/>
                <w:lang w:val="fr-CA"/>
              </w:rPr>
            </w:pPr>
            <w:r w:rsidRPr="00101C3F">
              <w:rPr>
                <w:sz w:val="20"/>
                <w:szCs w:val="20"/>
                <w:lang w:val="fr-CA"/>
              </w:rPr>
              <w:t>2 087,50</w:t>
            </w:r>
          </w:p>
        </w:tc>
        <w:tc>
          <w:tcPr>
            <w:tcW w:w="1061" w:type="pct"/>
            <w:shd w:val="clear" w:color="auto" w:fill="auto"/>
          </w:tcPr>
          <w:p w14:paraId="66B1F1CB"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84,86</w:t>
            </w:r>
          </w:p>
        </w:tc>
        <w:tc>
          <w:tcPr>
            <w:tcW w:w="1061" w:type="pct"/>
            <w:shd w:val="clear" w:color="auto" w:fill="auto"/>
          </w:tcPr>
          <w:p w14:paraId="5395DD39"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108,58</w:t>
            </w:r>
          </w:p>
        </w:tc>
        <w:tc>
          <w:tcPr>
            <w:tcW w:w="1061" w:type="pct"/>
            <w:shd w:val="clear" w:color="auto" w:fill="auto"/>
          </w:tcPr>
          <w:p w14:paraId="3754C3CD"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143,55</w:t>
            </w:r>
          </w:p>
        </w:tc>
      </w:tr>
      <w:tr w:rsidR="00C446AA" w:rsidRPr="00101C3F" w14:paraId="532F2111" w14:textId="77777777" w:rsidTr="00DA35D6">
        <w:tc>
          <w:tcPr>
            <w:tcW w:w="1817" w:type="pct"/>
            <w:gridSpan w:val="2"/>
            <w:shd w:val="clear" w:color="auto" w:fill="auto"/>
          </w:tcPr>
          <w:p w14:paraId="72960552" w14:textId="77777777" w:rsidR="00C446AA" w:rsidRPr="00101C3F" w:rsidRDefault="00C446AA" w:rsidP="00DA35D6">
            <w:pPr>
              <w:widowControl w:val="0"/>
              <w:tabs>
                <w:tab w:val="left" w:pos="3141"/>
              </w:tabs>
              <w:suppressAutoHyphens/>
              <w:jc w:val="left"/>
              <w:rPr>
                <w:sz w:val="20"/>
                <w:szCs w:val="20"/>
                <w:lang w:val="fr-CA"/>
              </w:rPr>
            </w:pPr>
            <w:r w:rsidRPr="00101C3F">
              <w:rPr>
                <w:sz w:val="20"/>
                <w:szCs w:val="20"/>
                <w:lang w:val="fr-CA"/>
              </w:rPr>
              <w:t>Autres</w:t>
            </w:r>
            <w:r w:rsidRPr="00101C3F">
              <w:rPr>
                <w:sz w:val="20"/>
                <w:szCs w:val="20"/>
                <w:vertAlign w:val="superscript"/>
                <w:lang w:val="fr-CA"/>
              </w:rPr>
              <w:t>*</w:t>
            </w:r>
          </w:p>
        </w:tc>
        <w:tc>
          <w:tcPr>
            <w:tcW w:w="1061" w:type="pct"/>
            <w:shd w:val="clear" w:color="auto" w:fill="auto"/>
          </w:tcPr>
          <w:p w14:paraId="00570B8F"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5,22</w:t>
            </w:r>
          </w:p>
        </w:tc>
        <w:tc>
          <w:tcPr>
            <w:tcW w:w="1061" w:type="pct"/>
            <w:shd w:val="clear" w:color="auto" w:fill="auto"/>
          </w:tcPr>
          <w:p w14:paraId="26632EAA"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0,72</w:t>
            </w:r>
          </w:p>
        </w:tc>
        <w:tc>
          <w:tcPr>
            <w:tcW w:w="1061" w:type="pct"/>
            <w:shd w:val="clear" w:color="auto" w:fill="auto"/>
            <w:vAlign w:val="bottom"/>
          </w:tcPr>
          <w:p w14:paraId="4601EEB3"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3,23</w:t>
            </w:r>
          </w:p>
        </w:tc>
      </w:tr>
      <w:tr w:rsidR="00C446AA" w:rsidRPr="00101C3F" w14:paraId="44E7FEC6" w14:textId="77777777" w:rsidTr="00DA35D6">
        <w:tc>
          <w:tcPr>
            <w:tcW w:w="1817" w:type="pct"/>
            <w:gridSpan w:val="2"/>
            <w:shd w:val="clear" w:color="auto" w:fill="auto"/>
          </w:tcPr>
          <w:p w14:paraId="5214736C" w14:textId="77777777" w:rsidR="00C446AA" w:rsidRPr="00101C3F" w:rsidRDefault="00C446AA" w:rsidP="00DA35D6">
            <w:pPr>
              <w:widowControl w:val="0"/>
              <w:suppressAutoHyphens/>
              <w:jc w:val="left"/>
              <w:rPr>
                <w:b/>
                <w:bCs/>
                <w:sz w:val="20"/>
                <w:szCs w:val="20"/>
                <w:lang w:val="fr-CA"/>
              </w:rPr>
            </w:pPr>
            <w:r w:rsidRPr="00101C3F">
              <w:rPr>
                <w:b/>
                <w:bCs/>
                <w:sz w:val="20"/>
                <w:szCs w:val="20"/>
                <w:lang w:val="fr-CA"/>
              </w:rPr>
              <w:t>Total (tm)</w:t>
            </w:r>
          </w:p>
        </w:tc>
        <w:tc>
          <w:tcPr>
            <w:tcW w:w="1061" w:type="pct"/>
            <w:shd w:val="clear" w:color="auto" w:fill="auto"/>
            <w:vAlign w:val="bottom"/>
          </w:tcPr>
          <w:p w14:paraId="759CE5CD" w14:textId="77777777" w:rsidR="00C446AA" w:rsidRPr="00101C3F" w:rsidRDefault="00C446AA" w:rsidP="00DA35D6">
            <w:pPr>
              <w:widowControl w:val="0"/>
              <w:tabs>
                <w:tab w:val="left" w:pos="3141"/>
              </w:tabs>
              <w:suppressAutoHyphens/>
              <w:jc w:val="right"/>
              <w:rPr>
                <w:b/>
                <w:bCs/>
                <w:sz w:val="20"/>
                <w:szCs w:val="20"/>
                <w:lang w:val="fr-CA"/>
              </w:rPr>
            </w:pPr>
            <w:r w:rsidRPr="00101C3F">
              <w:rPr>
                <w:b/>
                <w:bCs/>
                <w:color w:val="000000"/>
                <w:sz w:val="20"/>
                <w:szCs w:val="20"/>
                <w:lang w:val="fr-CA"/>
              </w:rPr>
              <w:t>249,79</w:t>
            </w:r>
          </w:p>
        </w:tc>
        <w:tc>
          <w:tcPr>
            <w:tcW w:w="1061" w:type="pct"/>
            <w:shd w:val="clear" w:color="auto" w:fill="auto"/>
            <w:vAlign w:val="bottom"/>
          </w:tcPr>
          <w:p w14:paraId="1F28D512" w14:textId="77777777" w:rsidR="00C446AA" w:rsidRPr="00101C3F" w:rsidRDefault="00C446AA" w:rsidP="00DA35D6">
            <w:pPr>
              <w:widowControl w:val="0"/>
              <w:tabs>
                <w:tab w:val="left" w:pos="3141"/>
              </w:tabs>
              <w:suppressAutoHyphens/>
              <w:jc w:val="right"/>
              <w:rPr>
                <w:b/>
                <w:bCs/>
                <w:sz w:val="20"/>
                <w:szCs w:val="20"/>
                <w:lang w:val="fr-CA"/>
              </w:rPr>
            </w:pPr>
            <w:r w:rsidRPr="00101C3F">
              <w:rPr>
                <w:b/>
                <w:bCs/>
                <w:color w:val="000000"/>
                <w:sz w:val="20"/>
                <w:szCs w:val="20"/>
                <w:lang w:val="fr-CA"/>
              </w:rPr>
              <w:t>267,75</w:t>
            </w:r>
          </w:p>
        </w:tc>
        <w:tc>
          <w:tcPr>
            <w:tcW w:w="1061" w:type="pct"/>
            <w:shd w:val="clear" w:color="auto" w:fill="auto"/>
            <w:vAlign w:val="bottom"/>
          </w:tcPr>
          <w:p w14:paraId="7C82E715" w14:textId="77777777" w:rsidR="00C446AA" w:rsidRPr="00101C3F" w:rsidRDefault="00C446AA" w:rsidP="00DA35D6">
            <w:pPr>
              <w:widowControl w:val="0"/>
              <w:tabs>
                <w:tab w:val="left" w:pos="3141"/>
              </w:tabs>
              <w:suppressAutoHyphens/>
              <w:jc w:val="right"/>
              <w:rPr>
                <w:b/>
                <w:bCs/>
                <w:sz w:val="20"/>
                <w:szCs w:val="20"/>
                <w:lang w:val="fr-CA"/>
              </w:rPr>
            </w:pPr>
            <w:r w:rsidRPr="00101C3F">
              <w:rPr>
                <w:b/>
                <w:bCs/>
                <w:color w:val="000000"/>
                <w:sz w:val="20"/>
                <w:szCs w:val="20"/>
                <w:lang w:val="fr-CA"/>
              </w:rPr>
              <w:t>314,78</w:t>
            </w:r>
          </w:p>
        </w:tc>
      </w:tr>
      <w:tr w:rsidR="00C446AA" w:rsidRPr="00101C3F" w14:paraId="2C1E1535" w14:textId="77777777" w:rsidTr="00DA35D6">
        <w:tc>
          <w:tcPr>
            <w:tcW w:w="5000" w:type="pct"/>
            <w:gridSpan w:val="5"/>
          </w:tcPr>
          <w:p w14:paraId="1325CC5F" w14:textId="77777777" w:rsidR="00C446AA" w:rsidRPr="00101C3F" w:rsidRDefault="00C446AA" w:rsidP="00DA35D6">
            <w:pPr>
              <w:widowControl w:val="0"/>
              <w:suppressAutoHyphens/>
              <w:jc w:val="center"/>
              <w:rPr>
                <w:b/>
                <w:bCs/>
                <w:color w:val="000000"/>
                <w:sz w:val="20"/>
                <w:szCs w:val="20"/>
                <w:lang w:val="fr-CA"/>
              </w:rPr>
            </w:pPr>
            <w:r w:rsidRPr="00101C3F">
              <w:rPr>
                <w:b/>
                <w:bCs/>
                <w:sz w:val="20"/>
                <w:szCs w:val="20"/>
                <w:lang w:val="fr-CA"/>
              </w:rPr>
              <w:t>tonnes</w:t>
            </w:r>
            <w:r w:rsidR="00D76C7B" w:rsidRPr="00101C3F">
              <w:rPr>
                <w:b/>
                <w:bCs/>
                <w:sz w:val="20"/>
                <w:szCs w:val="20"/>
                <w:lang w:val="fr-CA"/>
              </w:rPr>
              <w:t> </w:t>
            </w:r>
            <w:r w:rsidR="00886711" w:rsidRPr="00101C3F">
              <w:rPr>
                <w:b/>
                <w:bCs/>
                <w:sz w:val="20"/>
                <w:szCs w:val="20"/>
                <w:lang w:val="fr-CA"/>
              </w:rPr>
              <w:t>eq</w:t>
            </w:r>
            <w:r w:rsidR="000D75D8" w:rsidRPr="00101C3F">
              <w:rPr>
                <w:b/>
                <w:bCs/>
                <w:sz w:val="20"/>
                <w:szCs w:val="20"/>
                <w:lang w:val="fr-CA"/>
              </w:rPr>
              <w:t> </w:t>
            </w:r>
            <w:r w:rsidRPr="00101C3F">
              <w:rPr>
                <w:b/>
                <w:bCs/>
                <w:sz w:val="20"/>
                <w:szCs w:val="20"/>
                <w:lang w:val="fr-CA"/>
              </w:rPr>
              <w:t>CO</w:t>
            </w:r>
            <w:r w:rsidRPr="00101C3F">
              <w:rPr>
                <w:b/>
                <w:bCs/>
                <w:sz w:val="20"/>
                <w:szCs w:val="20"/>
                <w:vertAlign w:val="subscript"/>
                <w:lang w:val="fr-CA"/>
              </w:rPr>
              <w:t>2</w:t>
            </w:r>
          </w:p>
        </w:tc>
      </w:tr>
      <w:tr w:rsidR="00C446AA" w:rsidRPr="00101C3F" w14:paraId="5DEED6B1" w14:textId="77777777" w:rsidTr="00DA35D6">
        <w:tc>
          <w:tcPr>
            <w:tcW w:w="983" w:type="pct"/>
          </w:tcPr>
          <w:p w14:paraId="19204AAD" w14:textId="77777777" w:rsidR="00C446AA" w:rsidRPr="00101C3F" w:rsidRDefault="00C446AA" w:rsidP="00DA35D6">
            <w:pPr>
              <w:widowControl w:val="0"/>
              <w:suppressAutoHyphens/>
              <w:rPr>
                <w:sz w:val="20"/>
                <w:szCs w:val="20"/>
                <w:lang w:val="fr-CA"/>
              </w:rPr>
            </w:pPr>
            <w:r w:rsidRPr="00101C3F">
              <w:rPr>
                <w:sz w:val="20"/>
                <w:szCs w:val="20"/>
                <w:lang w:val="fr-CA"/>
              </w:rPr>
              <w:t>HFC-23</w:t>
            </w:r>
          </w:p>
        </w:tc>
        <w:tc>
          <w:tcPr>
            <w:tcW w:w="834" w:type="pct"/>
          </w:tcPr>
          <w:p w14:paraId="06DDA013" w14:textId="77777777" w:rsidR="00C446AA" w:rsidRPr="00101C3F" w:rsidRDefault="00C446AA" w:rsidP="00DA35D6">
            <w:pPr>
              <w:widowControl w:val="0"/>
              <w:suppressAutoHyphens/>
              <w:jc w:val="right"/>
              <w:rPr>
                <w:sz w:val="20"/>
                <w:szCs w:val="20"/>
                <w:lang w:val="fr-CA"/>
              </w:rPr>
            </w:pPr>
            <w:r w:rsidRPr="00101C3F">
              <w:rPr>
                <w:sz w:val="20"/>
                <w:szCs w:val="20"/>
                <w:lang w:val="fr-CA"/>
              </w:rPr>
              <w:t>14 800,00</w:t>
            </w:r>
          </w:p>
        </w:tc>
        <w:tc>
          <w:tcPr>
            <w:tcW w:w="1061" w:type="pct"/>
            <w:shd w:val="clear" w:color="auto" w:fill="auto"/>
          </w:tcPr>
          <w:p w14:paraId="7F52A87A"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0</w:t>
            </w:r>
          </w:p>
        </w:tc>
        <w:tc>
          <w:tcPr>
            <w:tcW w:w="1061" w:type="pct"/>
            <w:shd w:val="clear" w:color="auto" w:fill="auto"/>
          </w:tcPr>
          <w:p w14:paraId="21165DA3"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0</w:t>
            </w:r>
          </w:p>
        </w:tc>
        <w:tc>
          <w:tcPr>
            <w:tcW w:w="1061" w:type="pct"/>
            <w:shd w:val="clear" w:color="auto" w:fill="auto"/>
          </w:tcPr>
          <w:p w14:paraId="7212FFDE"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14 060</w:t>
            </w:r>
          </w:p>
        </w:tc>
      </w:tr>
      <w:tr w:rsidR="00C446AA" w:rsidRPr="00101C3F" w14:paraId="18076EFB" w14:textId="77777777" w:rsidTr="00DA35D6">
        <w:trPr>
          <w:trHeight w:val="159"/>
        </w:trPr>
        <w:tc>
          <w:tcPr>
            <w:tcW w:w="983" w:type="pct"/>
          </w:tcPr>
          <w:p w14:paraId="2EAF25A2" w14:textId="77777777" w:rsidR="00C446AA" w:rsidRPr="00101C3F" w:rsidRDefault="00C446AA" w:rsidP="00DA35D6">
            <w:pPr>
              <w:widowControl w:val="0"/>
              <w:suppressAutoHyphens/>
              <w:rPr>
                <w:sz w:val="20"/>
                <w:szCs w:val="20"/>
                <w:lang w:val="fr-CA"/>
              </w:rPr>
            </w:pPr>
            <w:r w:rsidRPr="00101C3F">
              <w:rPr>
                <w:sz w:val="20"/>
                <w:szCs w:val="20"/>
                <w:lang w:val="fr-CA"/>
              </w:rPr>
              <w:t>HFC-32</w:t>
            </w:r>
          </w:p>
        </w:tc>
        <w:tc>
          <w:tcPr>
            <w:tcW w:w="834" w:type="pct"/>
            <w:shd w:val="clear" w:color="auto" w:fill="auto"/>
          </w:tcPr>
          <w:p w14:paraId="10438FD2" w14:textId="77777777" w:rsidR="00C446AA" w:rsidRPr="00101C3F" w:rsidRDefault="00C446AA" w:rsidP="00DA35D6">
            <w:pPr>
              <w:widowControl w:val="0"/>
              <w:suppressAutoHyphens/>
              <w:jc w:val="right"/>
              <w:rPr>
                <w:sz w:val="20"/>
                <w:szCs w:val="20"/>
                <w:lang w:val="fr-CA"/>
              </w:rPr>
            </w:pPr>
            <w:r w:rsidRPr="00101C3F">
              <w:rPr>
                <w:sz w:val="20"/>
                <w:szCs w:val="20"/>
                <w:lang w:val="fr-CA"/>
              </w:rPr>
              <w:t>675,00</w:t>
            </w:r>
          </w:p>
        </w:tc>
        <w:tc>
          <w:tcPr>
            <w:tcW w:w="1061" w:type="pct"/>
            <w:shd w:val="clear" w:color="auto" w:fill="auto"/>
          </w:tcPr>
          <w:p w14:paraId="0AF12836"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1 045</w:t>
            </w:r>
          </w:p>
        </w:tc>
        <w:tc>
          <w:tcPr>
            <w:tcW w:w="1061" w:type="pct"/>
            <w:shd w:val="clear" w:color="auto" w:fill="auto"/>
          </w:tcPr>
          <w:p w14:paraId="60A04694"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1 258</w:t>
            </w:r>
          </w:p>
        </w:tc>
        <w:tc>
          <w:tcPr>
            <w:tcW w:w="1061" w:type="pct"/>
            <w:shd w:val="clear" w:color="auto" w:fill="auto"/>
          </w:tcPr>
          <w:p w14:paraId="7FC086FC"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3 578</w:t>
            </w:r>
          </w:p>
        </w:tc>
      </w:tr>
      <w:tr w:rsidR="00C446AA" w:rsidRPr="00101C3F" w14:paraId="771E847F" w14:textId="77777777" w:rsidTr="00DA35D6">
        <w:tc>
          <w:tcPr>
            <w:tcW w:w="983" w:type="pct"/>
          </w:tcPr>
          <w:p w14:paraId="7039495B" w14:textId="77777777" w:rsidR="00C446AA" w:rsidRPr="00101C3F" w:rsidRDefault="00C446AA" w:rsidP="00DA35D6">
            <w:pPr>
              <w:widowControl w:val="0"/>
              <w:suppressAutoHyphens/>
              <w:rPr>
                <w:sz w:val="20"/>
                <w:szCs w:val="20"/>
                <w:lang w:val="fr-CA"/>
              </w:rPr>
            </w:pPr>
            <w:r w:rsidRPr="00101C3F">
              <w:rPr>
                <w:sz w:val="20"/>
                <w:szCs w:val="20"/>
                <w:lang w:val="fr-CA"/>
              </w:rPr>
              <w:t>HFC-134a</w:t>
            </w:r>
          </w:p>
        </w:tc>
        <w:tc>
          <w:tcPr>
            <w:tcW w:w="834" w:type="pct"/>
            <w:shd w:val="clear" w:color="auto" w:fill="auto"/>
          </w:tcPr>
          <w:p w14:paraId="60C00E69" w14:textId="77777777" w:rsidR="00C446AA" w:rsidRPr="00101C3F" w:rsidRDefault="00C446AA" w:rsidP="00DA35D6">
            <w:pPr>
              <w:widowControl w:val="0"/>
              <w:suppressAutoHyphens/>
              <w:jc w:val="right"/>
              <w:rPr>
                <w:sz w:val="20"/>
                <w:szCs w:val="20"/>
                <w:lang w:val="fr-CA"/>
              </w:rPr>
            </w:pPr>
            <w:r w:rsidRPr="00101C3F">
              <w:rPr>
                <w:sz w:val="20"/>
                <w:szCs w:val="20"/>
                <w:lang w:val="fr-CA"/>
              </w:rPr>
              <w:t>1 430,00</w:t>
            </w:r>
          </w:p>
        </w:tc>
        <w:tc>
          <w:tcPr>
            <w:tcW w:w="1061" w:type="pct"/>
            <w:shd w:val="clear" w:color="auto" w:fill="auto"/>
          </w:tcPr>
          <w:p w14:paraId="42F5B0C7"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112 837</w:t>
            </w:r>
          </w:p>
        </w:tc>
        <w:tc>
          <w:tcPr>
            <w:tcW w:w="1061" w:type="pct"/>
            <w:shd w:val="clear" w:color="auto" w:fill="auto"/>
          </w:tcPr>
          <w:p w14:paraId="668BABF1"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116 603</w:t>
            </w:r>
          </w:p>
        </w:tc>
        <w:tc>
          <w:tcPr>
            <w:tcW w:w="1061" w:type="pct"/>
            <w:shd w:val="clear" w:color="auto" w:fill="auto"/>
          </w:tcPr>
          <w:p w14:paraId="17501ABD"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117 092</w:t>
            </w:r>
          </w:p>
        </w:tc>
      </w:tr>
      <w:tr w:rsidR="00C446AA" w:rsidRPr="00101C3F" w14:paraId="3898E485" w14:textId="77777777" w:rsidTr="00DA35D6">
        <w:tc>
          <w:tcPr>
            <w:tcW w:w="983" w:type="pct"/>
          </w:tcPr>
          <w:p w14:paraId="68CDF30C" w14:textId="77777777" w:rsidR="00C446AA" w:rsidRPr="00101C3F" w:rsidRDefault="00C446AA" w:rsidP="00DA35D6">
            <w:pPr>
              <w:widowControl w:val="0"/>
              <w:suppressAutoHyphens/>
              <w:rPr>
                <w:sz w:val="20"/>
                <w:szCs w:val="20"/>
                <w:lang w:val="fr-CA"/>
              </w:rPr>
            </w:pPr>
            <w:r w:rsidRPr="00101C3F">
              <w:rPr>
                <w:sz w:val="20"/>
                <w:szCs w:val="20"/>
                <w:lang w:val="fr-CA"/>
              </w:rPr>
              <w:t xml:space="preserve">R-404A </w:t>
            </w:r>
          </w:p>
        </w:tc>
        <w:tc>
          <w:tcPr>
            <w:tcW w:w="834" w:type="pct"/>
          </w:tcPr>
          <w:p w14:paraId="3FF1F764" w14:textId="77777777" w:rsidR="00C446AA" w:rsidRPr="00101C3F" w:rsidRDefault="00C446AA" w:rsidP="00DA35D6">
            <w:pPr>
              <w:widowControl w:val="0"/>
              <w:suppressAutoHyphens/>
              <w:jc w:val="right"/>
              <w:rPr>
                <w:sz w:val="20"/>
                <w:szCs w:val="20"/>
                <w:lang w:val="fr-CA"/>
              </w:rPr>
            </w:pPr>
            <w:r w:rsidRPr="00101C3F">
              <w:rPr>
                <w:sz w:val="20"/>
                <w:szCs w:val="20"/>
                <w:lang w:val="fr-CA"/>
              </w:rPr>
              <w:t>3 921,60</w:t>
            </w:r>
          </w:p>
        </w:tc>
        <w:tc>
          <w:tcPr>
            <w:tcW w:w="1061" w:type="pct"/>
            <w:shd w:val="clear" w:color="auto" w:fill="auto"/>
          </w:tcPr>
          <w:p w14:paraId="40AC7D9C"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157 474</w:t>
            </w:r>
          </w:p>
        </w:tc>
        <w:tc>
          <w:tcPr>
            <w:tcW w:w="1061" w:type="pct"/>
            <w:shd w:val="clear" w:color="auto" w:fill="auto"/>
          </w:tcPr>
          <w:p w14:paraId="345BB20C"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161 222</w:t>
            </w:r>
          </w:p>
        </w:tc>
        <w:tc>
          <w:tcPr>
            <w:tcW w:w="1061" w:type="pct"/>
            <w:shd w:val="clear" w:color="auto" w:fill="auto"/>
          </w:tcPr>
          <w:p w14:paraId="3CCA512C"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182 448</w:t>
            </w:r>
          </w:p>
        </w:tc>
      </w:tr>
      <w:tr w:rsidR="00C446AA" w:rsidRPr="00101C3F" w14:paraId="59944697" w14:textId="77777777" w:rsidTr="00DA35D6">
        <w:tc>
          <w:tcPr>
            <w:tcW w:w="983" w:type="pct"/>
          </w:tcPr>
          <w:p w14:paraId="5C838C7E" w14:textId="77777777" w:rsidR="00C446AA" w:rsidRPr="00101C3F" w:rsidRDefault="00C446AA" w:rsidP="00DA35D6">
            <w:pPr>
              <w:widowControl w:val="0"/>
              <w:suppressAutoHyphens/>
              <w:rPr>
                <w:sz w:val="20"/>
                <w:szCs w:val="20"/>
                <w:lang w:val="fr-CA"/>
              </w:rPr>
            </w:pPr>
            <w:r w:rsidRPr="00101C3F">
              <w:rPr>
                <w:sz w:val="20"/>
                <w:szCs w:val="20"/>
                <w:lang w:val="fr-CA"/>
              </w:rPr>
              <w:t>R</w:t>
            </w:r>
            <w:r w:rsidRPr="00101C3F">
              <w:rPr>
                <w:sz w:val="20"/>
                <w:szCs w:val="20"/>
                <w:lang w:val="fr-CA"/>
              </w:rPr>
              <w:noBreakHyphen/>
              <w:t>407C</w:t>
            </w:r>
          </w:p>
        </w:tc>
        <w:tc>
          <w:tcPr>
            <w:tcW w:w="834" w:type="pct"/>
          </w:tcPr>
          <w:p w14:paraId="3DB1B73C" w14:textId="77777777" w:rsidR="00C446AA" w:rsidRPr="00101C3F" w:rsidRDefault="00C446AA" w:rsidP="00DA35D6">
            <w:pPr>
              <w:widowControl w:val="0"/>
              <w:suppressAutoHyphens/>
              <w:jc w:val="right"/>
              <w:rPr>
                <w:sz w:val="20"/>
                <w:szCs w:val="20"/>
                <w:lang w:val="fr-CA"/>
              </w:rPr>
            </w:pPr>
            <w:r w:rsidRPr="00101C3F">
              <w:rPr>
                <w:sz w:val="20"/>
                <w:szCs w:val="20"/>
                <w:lang w:val="fr-CA"/>
              </w:rPr>
              <w:t>1 773,85</w:t>
            </w:r>
          </w:p>
        </w:tc>
        <w:tc>
          <w:tcPr>
            <w:tcW w:w="1061" w:type="pct"/>
            <w:shd w:val="clear" w:color="auto" w:fill="auto"/>
          </w:tcPr>
          <w:p w14:paraId="65CF3D21"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69 403</w:t>
            </w:r>
          </w:p>
        </w:tc>
        <w:tc>
          <w:tcPr>
            <w:tcW w:w="1061" w:type="pct"/>
            <w:shd w:val="clear" w:color="auto" w:fill="auto"/>
          </w:tcPr>
          <w:p w14:paraId="5A690E00"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60 207</w:t>
            </w:r>
          </w:p>
        </w:tc>
        <w:tc>
          <w:tcPr>
            <w:tcW w:w="1061" w:type="pct"/>
            <w:shd w:val="clear" w:color="auto" w:fill="auto"/>
          </w:tcPr>
          <w:p w14:paraId="0B4B0F3D"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59 163</w:t>
            </w:r>
          </w:p>
        </w:tc>
      </w:tr>
      <w:tr w:rsidR="00C446AA" w:rsidRPr="00101C3F" w14:paraId="1C4139D3" w14:textId="77777777" w:rsidTr="00DA35D6">
        <w:tc>
          <w:tcPr>
            <w:tcW w:w="983" w:type="pct"/>
          </w:tcPr>
          <w:p w14:paraId="2864E7DF" w14:textId="77777777" w:rsidR="00C446AA" w:rsidRPr="00101C3F" w:rsidRDefault="00C446AA" w:rsidP="00DA35D6">
            <w:pPr>
              <w:widowControl w:val="0"/>
              <w:suppressAutoHyphens/>
              <w:rPr>
                <w:sz w:val="20"/>
                <w:szCs w:val="20"/>
                <w:lang w:val="fr-CA"/>
              </w:rPr>
            </w:pPr>
            <w:r w:rsidRPr="00101C3F">
              <w:rPr>
                <w:sz w:val="20"/>
                <w:szCs w:val="20"/>
                <w:lang w:val="fr-CA"/>
              </w:rPr>
              <w:t>R-410A</w:t>
            </w:r>
          </w:p>
        </w:tc>
        <w:tc>
          <w:tcPr>
            <w:tcW w:w="834" w:type="pct"/>
          </w:tcPr>
          <w:p w14:paraId="422027C2" w14:textId="77777777" w:rsidR="00C446AA" w:rsidRPr="00101C3F" w:rsidRDefault="00C446AA" w:rsidP="00DA35D6">
            <w:pPr>
              <w:widowControl w:val="0"/>
              <w:suppressAutoHyphens/>
              <w:jc w:val="right"/>
              <w:rPr>
                <w:sz w:val="20"/>
                <w:szCs w:val="20"/>
                <w:lang w:val="fr-CA"/>
              </w:rPr>
            </w:pPr>
            <w:r w:rsidRPr="00101C3F">
              <w:rPr>
                <w:sz w:val="20"/>
                <w:szCs w:val="20"/>
                <w:lang w:val="fr-CA"/>
              </w:rPr>
              <w:t>2 087,50</w:t>
            </w:r>
          </w:p>
        </w:tc>
        <w:tc>
          <w:tcPr>
            <w:tcW w:w="1061" w:type="pct"/>
            <w:shd w:val="clear" w:color="auto" w:fill="auto"/>
          </w:tcPr>
          <w:p w14:paraId="66A21DD5"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177 150</w:t>
            </w:r>
          </w:p>
        </w:tc>
        <w:tc>
          <w:tcPr>
            <w:tcW w:w="1061" w:type="pct"/>
            <w:shd w:val="clear" w:color="auto" w:fill="auto"/>
          </w:tcPr>
          <w:p w14:paraId="745F64D8"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226 679</w:t>
            </w:r>
          </w:p>
        </w:tc>
        <w:tc>
          <w:tcPr>
            <w:tcW w:w="1061" w:type="pct"/>
            <w:shd w:val="clear" w:color="auto" w:fill="auto"/>
          </w:tcPr>
          <w:p w14:paraId="0AACA4F6" w14:textId="77777777" w:rsidR="00C446AA" w:rsidRPr="00101C3F" w:rsidRDefault="00C446AA" w:rsidP="00DA35D6">
            <w:pPr>
              <w:widowControl w:val="0"/>
              <w:suppressAutoHyphens/>
              <w:jc w:val="right"/>
              <w:rPr>
                <w:sz w:val="20"/>
                <w:szCs w:val="20"/>
                <w:lang w:val="fr-CA"/>
              </w:rPr>
            </w:pPr>
            <w:r w:rsidRPr="00101C3F">
              <w:rPr>
                <w:color w:val="000000"/>
                <w:sz w:val="20"/>
                <w:szCs w:val="20"/>
                <w:lang w:val="fr-CA"/>
              </w:rPr>
              <w:t>299 680</w:t>
            </w:r>
          </w:p>
        </w:tc>
      </w:tr>
      <w:tr w:rsidR="00C446AA" w:rsidRPr="00101C3F" w14:paraId="6F62DEC6" w14:textId="77777777" w:rsidTr="00DA35D6">
        <w:tc>
          <w:tcPr>
            <w:tcW w:w="1817" w:type="pct"/>
            <w:gridSpan w:val="2"/>
          </w:tcPr>
          <w:p w14:paraId="0D541FEF" w14:textId="77777777" w:rsidR="00C446AA" w:rsidRPr="00101C3F" w:rsidRDefault="00C446AA" w:rsidP="00DA35D6">
            <w:pPr>
              <w:widowControl w:val="0"/>
              <w:suppressAutoHyphens/>
              <w:jc w:val="left"/>
              <w:rPr>
                <w:sz w:val="20"/>
                <w:szCs w:val="20"/>
                <w:lang w:val="fr-CA"/>
              </w:rPr>
            </w:pPr>
            <w:r w:rsidRPr="00101C3F">
              <w:rPr>
                <w:sz w:val="20"/>
                <w:szCs w:val="20"/>
                <w:lang w:val="fr-CA"/>
              </w:rPr>
              <w:t>Autres</w:t>
            </w:r>
            <w:r w:rsidRPr="00101C3F">
              <w:rPr>
                <w:sz w:val="20"/>
                <w:szCs w:val="20"/>
                <w:vertAlign w:val="superscript"/>
                <w:lang w:val="fr-CA"/>
              </w:rPr>
              <w:t>*</w:t>
            </w:r>
          </w:p>
        </w:tc>
        <w:tc>
          <w:tcPr>
            <w:tcW w:w="1061" w:type="pct"/>
            <w:shd w:val="clear" w:color="auto" w:fill="auto"/>
          </w:tcPr>
          <w:p w14:paraId="6F59C3DA" w14:textId="77777777" w:rsidR="00C446AA" w:rsidRPr="00101C3F" w:rsidRDefault="00C446AA" w:rsidP="00DA35D6">
            <w:pPr>
              <w:widowControl w:val="0"/>
              <w:tabs>
                <w:tab w:val="left" w:pos="3141"/>
              </w:tabs>
              <w:suppressAutoHyphens/>
              <w:jc w:val="right"/>
              <w:rPr>
                <w:sz w:val="20"/>
                <w:szCs w:val="20"/>
                <w:lang w:val="fr-CA"/>
              </w:rPr>
            </w:pPr>
            <w:r w:rsidRPr="00101C3F">
              <w:rPr>
                <w:color w:val="000000"/>
                <w:sz w:val="20"/>
                <w:szCs w:val="20"/>
                <w:lang w:val="fr-CA"/>
              </w:rPr>
              <w:t>8 351</w:t>
            </w:r>
          </w:p>
        </w:tc>
        <w:tc>
          <w:tcPr>
            <w:tcW w:w="1061" w:type="pct"/>
            <w:shd w:val="clear" w:color="auto" w:fill="auto"/>
          </w:tcPr>
          <w:p w14:paraId="61BB6C97" w14:textId="77777777" w:rsidR="00C446AA" w:rsidRPr="00101C3F" w:rsidRDefault="00C446AA" w:rsidP="00DA35D6">
            <w:pPr>
              <w:widowControl w:val="0"/>
              <w:tabs>
                <w:tab w:val="left" w:pos="3141"/>
              </w:tabs>
              <w:suppressAutoHyphens/>
              <w:jc w:val="right"/>
              <w:rPr>
                <w:sz w:val="20"/>
                <w:szCs w:val="20"/>
                <w:lang w:val="fr-CA"/>
              </w:rPr>
            </w:pPr>
            <w:r w:rsidRPr="00101C3F">
              <w:rPr>
                <w:color w:val="000000"/>
                <w:sz w:val="20"/>
                <w:szCs w:val="20"/>
                <w:lang w:val="fr-CA"/>
              </w:rPr>
              <w:t>2 891</w:t>
            </w:r>
          </w:p>
        </w:tc>
        <w:tc>
          <w:tcPr>
            <w:tcW w:w="1061" w:type="pct"/>
            <w:shd w:val="clear" w:color="auto" w:fill="auto"/>
          </w:tcPr>
          <w:p w14:paraId="6E41DA5C" w14:textId="77777777" w:rsidR="00C446AA" w:rsidRPr="00101C3F" w:rsidRDefault="00C446AA" w:rsidP="00DA35D6">
            <w:pPr>
              <w:widowControl w:val="0"/>
              <w:tabs>
                <w:tab w:val="left" w:pos="3141"/>
              </w:tabs>
              <w:suppressAutoHyphens/>
              <w:jc w:val="right"/>
              <w:rPr>
                <w:sz w:val="20"/>
                <w:szCs w:val="20"/>
                <w:lang w:val="fr-CA"/>
              </w:rPr>
            </w:pPr>
            <w:r w:rsidRPr="00101C3F">
              <w:rPr>
                <w:color w:val="000000"/>
                <w:sz w:val="20"/>
                <w:szCs w:val="20"/>
                <w:lang w:val="fr-CA"/>
              </w:rPr>
              <w:t>6 250</w:t>
            </w:r>
          </w:p>
        </w:tc>
      </w:tr>
      <w:tr w:rsidR="00C446AA" w:rsidRPr="00101C3F" w14:paraId="024BC818" w14:textId="77777777" w:rsidTr="00DA35D6">
        <w:tc>
          <w:tcPr>
            <w:tcW w:w="1817" w:type="pct"/>
            <w:gridSpan w:val="2"/>
          </w:tcPr>
          <w:p w14:paraId="3F094CBD" w14:textId="77777777" w:rsidR="00C446AA" w:rsidRPr="00101C3F" w:rsidRDefault="00C446AA" w:rsidP="00DA35D6">
            <w:pPr>
              <w:widowControl w:val="0"/>
              <w:suppressAutoHyphens/>
              <w:rPr>
                <w:b/>
                <w:bCs/>
                <w:sz w:val="20"/>
                <w:szCs w:val="20"/>
                <w:lang w:val="fr-CA"/>
              </w:rPr>
            </w:pPr>
            <w:r w:rsidRPr="00101C3F">
              <w:rPr>
                <w:b/>
                <w:bCs/>
                <w:sz w:val="20"/>
                <w:szCs w:val="20"/>
                <w:lang w:val="fr-CA"/>
              </w:rPr>
              <w:t>Total (tonnes</w:t>
            </w:r>
            <w:r w:rsidR="00D76C7B" w:rsidRPr="00101C3F">
              <w:rPr>
                <w:b/>
                <w:bCs/>
                <w:sz w:val="20"/>
                <w:szCs w:val="20"/>
                <w:lang w:val="fr-CA"/>
              </w:rPr>
              <w:t> </w:t>
            </w:r>
            <w:r w:rsidRPr="00101C3F">
              <w:rPr>
                <w:b/>
                <w:bCs/>
                <w:sz w:val="20"/>
                <w:szCs w:val="20"/>
                <w:lang w:val="fr-CA"/>
              </w:rPr>
              <w:t>eq-CO</w:t>
            </w:r>
            <w:r w:rsidRPr="00101C3F">
              <w:rPr>
                <w:b/>
                <w:bCs/>
                <w:sz w:val="20"/>
                <w:szCs w:val="20"/>
                <w:vertAlign w:val="subscript"/>
                <w:lang w:val="fr-CA"/>
              </w:rPr>
              <w:t>2</w:t>
            </w:r>
            <w:r w:rsidRPr="00101C3F">
              <w:rPr>
                <w:b/>
                <w:bCs/>
                <w:sz w:val="20"/>
                <w:szCs w:val="20"/>
                <w:lang w:val="fr-CA"/>
              </w:rPr>
              <w:t>)</w:t>
            </w:r>
          </w:p>
        </w:tc>
        <w:tc>
          <w:tcPr>
            <w:tcW w:w="1061" w:type="pct"/>
            <w:tcBorders>
              <w:top w:val="single" w:sz="4" w:space="0" w:color="auto"/>
              <w:left w:val="nil"/>
              <w:bottom w:val="single" w:sz="4" w:space="0" w:color="auto"/>
              <w:right w:val="single" w:sz="4" w:space="0" w:color="auto"/>
            </w:tcBorders>
            <w:shd w:val="clear" w:color="auto" w:fill="auto"/>
            <w:vAlign w:val="bottom"/>
          </w:tcPr>
          <w:p w14:paraId="62D1BD68" w14:textId="77777777" w:rsidR="00C446AA" w:rsidRPr="00101C3F" w:rsidRDefault="00C446AA" w:rsidP="00DA35D6">
            <w:pPr>
              <w:widowControl w:val="0"/>
              <w:suppressAutoHyphens/>
              <w:jc w:val="right"/>
              <w:rPr>
                <w:b/>
                <w:bCs/>
                <w:sz w:val="20"/>
                <w:szCs w:val="20"/>
                <w:lang w:val="fr-CA"/>
              </w:rPr>
            </w:pPr>
            <w:r w:rsidRPr="00101C3F">
              <w:rPr>
                <w:b/>
                <w:bCs/>
                <w:color w:val="000000"/>
                <w:sz w:val="20"/>
                <w:szCs w:val="20"/>
                <w:lang w:val="fr-CA"/>
              </w:rPr>
              <w:t>526 260</w:t>
            </w:r>
          </w:p>
        </w:tc>
        <w:tc>
          <w:tcPr>
            <w:tcW w:w="1061" w:type="pct"/>
            <w:tcBorders>
              <w:top w:val="single" w:sz="4" w:space="0" w:color="auto"/>
              <w:left w:val="nil"/>
              <w:bottom w:val="single" w:sz="4" w:space="0" w:color="auto"/>
              <w:right w:val="single" w:sz="4" w:space="0" w:color="auto"/>
            </w:tcBorders>
            <w:shd w:val="clear" w:color="auto" w:fill="auto"/>
            <w:vAlign w:val="bottom"/>
          </w:tcPr>
          <w:p w14:paraId="235C3B50" w14:textId="77777777" w:rsidR="00C446AA" w:rsidRPr="00101C3F" w:rsidRDefault="00C446AA" w:rsidP="00DA35D6">
            <w:pPr>
              <w:widowControl w:val="0"/>
              <w:suppressAutoHyphens/>
              <w:jc w:val="right"/>
              <w:rPr>
                <w:b/>
                <w:bCs/>
                <w:sz w:val="20"/>
                <w:szCs w:val="20"/>
                <w:lang w:val="fr-CA"/>
              </w:rPr>
            </w:pPr>
            <w:r w:rsidRPr="00101C3F">
              <w:rPr>
                <w:b/>
                <w:bCs/>
                <w:color w:val="000000"/>
                <w:sz w:val="20"/>
                <w:szCs w:val="20"/>
                <w:lang w:val="fr-CA"/>
              </w:rPr>
              <w:t>568 860</w:t>
            </w:r>
          </w:p>
        </w:tc>
        <w:tc>
          <w:tcPr>
            <w:tcW w:w="1061" w:type="pct"/>
            <w:tcBorders>
              <w:top w:val="single" w:sz="4" w:space="0" w:color="auto"/>
              <w:left w:val="nil"/>
              <w:bottom w:val="single" w:sz="4" w:space="0" w:color="auto"/>
              <w:right w:val="single" w:sz="4" w:space="0" w:color="auto"/>
            </w:tcBorders>
            <w:shd w:val="clear" w:color="auto" w:fill="auto"/>
            <w:vAlign w:val="bottom"/>
          </w:tcPr>
          <w:p w14:paraId="245C418F" w14:textId="77777777" w:rsidR="00C446AA" w:rsidRPr="00101C3F" w:rsidRDefault="00C446AA" w:rsidP="00DA35D6">
            <w:pPr>
              <w:widowControl w:val="0"/>
              <w:suppressAutoHyphens/>
              <w:jc w:val="right"/>
              <w:rPr>
                <w:b/>
                <w:bCs/>
                <w:sz w:val="20"/>
                <w:szCs w:val="20"/>
                <w:lang w:val="fr-CA"/>
              </w:rPr>
            </w:pPr>
            <w:r w:rsidRPr="00101C3F">
              <w:rPr>
                <w:b/>
                <w:bCs/>
                <w:color w:val="000000"/>
                <w:sz w:val="20"/>
                <w:szCs w:val="20"/>
                <w:lang w:val="fr-CA"/>
              </w:rPr>
              <w:t>682 271</w:t>
            </w:r>
          </w:p>
        </w:tc>
      </w:tr>
    </w:tbl>
    <w:p w14:paraId="3047FC96" w14:textId="77777777" w:rsidR="00C446AA" w:rsidRPr="00101C3F" w:rsidRDefault="00C446AA" w:rsidP="00C446AA">
      <w:pPr>
        <w:widowControl w:val="0"/>
        <w:rPr>
          <w:sz w:val="18"/>
          <w:szCs w:val="18"/>
          <w:lang w:val="fr-CA"/>
        </w:rPr>
      </w:pPr>
      <w:r w:rsidRPr="00101C3F">
        <w:rPr>
          <w:sz w:val="18"/>
          <w:szCs w:val="18"/>
          <w:vertAlign w:val="superscript"/>
          <w:lang w:val="fr-CA"/>
        </w:rPr>
        <w:t>*</w:t>
      </w:r>
      <w:r w:rsidRPr="00101C3F">
        <w:rPr>
          <w:sz w:val="18"/>
          <w:szCs w:val="18"/>
          <w:lang w:val="fr-CA"/>
        </w:rPr>
        <w:t xml:space="preserve"> Y compris HFC-125, HFC-152a, HFC-227ea, HFC-245fa, R-407A et R-507A.</w:t>
      </w:r>
    </w:p>
    <w:p w14:paraId="54B1E55A" w14:textId="77777777" w:rsidR="00C446AA" w:rsidRPr="00101C3F" w:rsidRDefault="00C446AA" w:rsidP="00C446AA">
      <w:pPr>
        <w:keepNext/>
        <w:spacing w:before="240" w:after="240"/>
        <w:rPr>
          <w:i/>
          <w:iCs/>
          <w:lang w:val="fr-CA"/>
        </w:rPr>
      </w:pPr>
      <w:r w:rsidRPr="00101C3F">
        <w:rPr>
          <w:i/>
          <w:iCs/>
          <w:lang w:val="fr-CA"/>
        </w:rPr>
        <w:t xml:space="preserve">Niveau de référence des HFC </w:t>
      </w:r>
    </w:p>
    <w:p w14:paraId="47B89CE4" w14:textId="77777777" w:rsidR="00C446AA" w:rsidRPr="00101C3F" w:rsidRDefault="00C446AA" w:rsidP="00C446AA">
      <w:pPr>
        <w:pStyle w:val="Heading1"/>
        <w:rPr>
          <w:lang w:val="fr-CA"/>
        </w:rPr>
      </w:pPr>
      <w:bookmarkStart w:id="0" w:name="_Hlk118781799"/>
      <w:r w:rsidRPr="00101C3F">
        <w:rPr>
          <w:lang w:val="fr-CA"/>
        </w:rPr>
        <w:t xml:space="preserve">Le Gouvernement de </w:t>
      </w:r>
      <w:bookmarkEnd w:id="0"/>
      <w:r w:rsidR="003A0E84" w:rsidRPr="00101C3F">
        <w:rPr>
          <w:lang w:val="fr-CA"/>
        </w:rPr>
        <w:t>l’Arménie</w:t>
      </w:r>
      <w:r w:rsidRPr="00101C3F">
        <w:rPr>
          <w:lang w:val="fr-CA"/>
        </w:rPr>
        <w:t xml:space="preserve"> a communiqué ses données au titre de l’Article 7 pour 2020-2022. La consommation de référence de HFC d</w:t>
      </w:r>
      <w:r w:rsidR="00D76C7B" w:rsidRPr="00101C3F">
        <w:rPr>
          <w:lang w:val="fr-CA"/>
        </w:rPr>
        <w:t>u pays a été établie à 475 254</w:t>
      </w:r>
      <w:r w:rsidR="003A0E84" w:rsidRPr="00101C3F">
        <w:rPr>
          <w:lang w:val="fr-CA"/>
        </w:rPr>
        <w:t> </w:t>
      </w:r>
      <w:r w:rsidRPr="00101C3F">
        <w:rPr>
          <w:lang w:val="fr-CA"/>
        </w:rPr>
        <w:t>tonnes d</w:t>
      </w:r>
      <w:r w:rsidR="00D76C7B" w:rsidRPr="00101C3F">
        <w:rPr>
          <w:lang w:val="fr-CA"/>
        </w:rPr>
        <w:t>’</w:t>
      </w:r>
      <w:r w:rsidRPr="00101C3F">
        <w:rPr>
          <w:lang w:val="fr-CA"/>
        </w:rPr>
        <w:t>équivalent</w:t>
      </w:r>
      <w:r w:rsidR="00D76C7B" w:rsidRPr="00101C3F">
        <w:rPr>
          <w:lang w:val="fr-CA"/>
        </w:rPr>
        <w:t> </w:t>
      </w:r>
      <w:r w:rsidRPr="00101C3F">
        <w:rPr>
          <w:lang w:val="fr-CA"/>
        </w:rPr>
        <w:t>CO</w:t>
      </w:r>
      <w:r w:rsidRPr="00101C3F">
        <w:rPr>
          <w:vertAlign w:val="subscript"/>
          <w:lang w:val="fr-CA"/>
        </w:rPr>
        <w:t>2</w:t>
      </w:r>
      <w:r w:rsidRPr="00101C3F">
        <w:rPr>
          <w:lang w:val="fr-CA"/>
        </w:rPr>
        <w:t xml:space="preserve"> en ajoutant 65</w:t>
      </w:r>
      <w:r w:rsidR="00D76C7B" w:rsidRPr="00101C3F">
        <w:rPr>
          <w:lang w:val="fr-CA"/>
        </w:rPr>
        <w:t> </w:t>
      </w:r>
      <w:r w:rsidR="00886711" w:rsidRPr="00101C3F">
        <w:rPr>
          <w:lang w:val="fr-CA"/>
        </w:rPr>
        <w:t>pour cent</w:t>
      </w:r>
      <w:r w:rsidRPr="00101C3F">
        <w:rPr>
          <w:lang w:val="fr-CA"/>
        </w:rPr>
        <w:t xml:space="preserve"> de son niveau de référence pour les HCFC (exprimé en tonnes d</w:t>
      </w:r>
      <w:r w:rsidR="00D76C7B" w:rsidRPr="00101C3F">
        <w:rPr>
          <w:lang w:val="fr-CA"/>
        </w:rPr>
        <w:t>’</w:t>
      </w:r>
      <w:r w:rsidRPr="00101C3F">
        <w:rPr>
          <w:lang w:val="fr-CA"/>
        </w:rPr>
        <w:t>équivalent</w:t>
      </w:r>
      <w:r w:rsidR="00D76C7B" w:rsidRPr="00101C3F">
        <w:rPr>
          <w:lang w:val="fr-CA"/>
        </w:rPr>
        <w:t> </w:t>
      </w:r>
      <w:r w:rsidRPr="00101C3F">
        <w:rPr>
          <w:lang w:val="fr-CA"/>
        </w:rPr>
        <w:t>CO</w:t>
      </w:r>
      <w:r w:rsidRPr="00101C3F">
        <w:rPr>
          <w:vertAlign w:val="subscript"/>
          <w:lang w:val="fr-CA"/>
        </w:rPr>
        <w:t>2</w:t>
      </w:r>
      <w:r w:rsidRPr="00101C3F">
        <w:rPr>
          <w:lang w:val="fr-CA"/>
        </w:rPr>
        <w:t>) à sa consommation moyenne de HFC en 2020-2022, comme le montre le tableau</w:t>
      </w:r>
      <w:r w:rsidR="00D76C7B" w:rsidRPr="00101C3F">
        <w:rPr>
          <w:lang w:val="fr-CA"/>
        </w:rPr>
        <w:t> </w:t>
      </w:r>
      <w:r w:rsidRPr="00101C3F">
        <w:rPr>
          <w:lang w:val="fr-CA"/>
        </w:rPr>
        <w:t>5.</w:t>
      </w:r>
    </w:p>
    <w:p w14:paraId="10679F96" w14:textId="77777777" w:rsidR="00C446AA" w:rsidRPr="00101C3F" w:rsidRDefault="00C446AA" w:rsidP="00674FF8">
      <w:pPr>
        <w:suppressAutoHyphens/>
        <w:ind w:hanging="142"/>
        <w:outlineLvl w:val="0"/>
        <w:rPr>
          <w:b/>
          <w:bCs/>
          <w:lang w:val="fr-CA"/>
        </w:rPr>
      </w:pPr>
      <w:r w:rsidRPr="00101C3F">
        <w:rPr>
          <w:b/>
          <w:bCs/>
          <w:lang w:val="fr-CA"/>
        </w:rPr>
        <w:t>Tableau</w:t>
      </w:r>
      <w:r w:rsidR="00D76C7B" w:rsidRPr="00101C3F">
        <w:rPr>
          <w:b/>
          <w:bCs/>
          <w:lang w:val="fr-CA"/>
        </w:rPr>
        <w:t> </w:t>
      </w:r>
      <w:r w:rsidRPr="00101C3F">
        <w:rPr>
          <w:b/>
          <w:bCs/>
          <w:lang w:val="fr-CA"/>
        </w:rPr>
        <w:t xml:space="preserve">5. </w:t>
      </w:r>
      <w:bookmarkStart w:id="1" w:name="_Hlk131922742"/>
      <w:r w:rsidRPr="00101C3F">
        <w:rPr>
          <w:b/>
          <w:bCs/>
          <w:lang w:val="fr-CA"/>
        </w:rPr>
        <w:t>Calcul du niveau de référence de HFC pour l’Arménie (tonnes</w:t>
      </w:r>
      <w:r w:rsidR="00D76C7B" w:rsidRPr="00101C3F">
        <w:rPr>
          <w:b/>
          <w:bCs/>
          <w:lang w:val="fr-CA"/>
        </w:rPr>
        <w:t> </w:t>
      </w:r>
      <w:r w:rsidR="00886711" w:rsidRPr="00101C3F">
        <w:rPr>
          <w:b/>
          <w:bCs/>
          <w:lang w:val="fr-CA"/>
        </w:rPr>
        <w:t>eq</w:t>
      </w:r>
      <w:r w:rsidR="000D75D8" w:rsidRPr="00101C3F">
        <w:rPr>
          <w:b/>
          <w:bCs/>
          <w:lang w:val="fr-CA"/>
        </w:rPr>
        <w:t> </w:t>
      </w:r>
      <w:r w:rsidRPr="00101C3F">
        <w:rPr>
          <w:b/>
          <w:bCs/>
          <w:lang w:val="fr-CA"/>
        </w:rPr>
        <w:t>CO</w:t>
      </w:r>
      <w:r w:rsidRPr="00101C3F">
        <w:rPr>
          <w:b/>
          <w:bCs/>
          <w:vertAlign w:val="subscript"/>
          <w:lang w:val="fr-CA"/>
        </w:rPr>
        <w:t>2</w:t>
      </w:r>
      <w:r w:rsidRPr="00101C3F">
        <w:rPr>
          <w:b/>
          <w:bCs/>
          <w:lang w:val="fr-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C446AA" w:rsidRPr="00101C3F" w14:paraId="2584EA8A" w14:textId="77777777" w:rsidTr="00DA35D6">
        <w:trPr>
          <w:trHeight w:val="227"/>
          <w:tblHeader/>
        </w:trPr>
        <w:tc>
          <w:tcPr>
            <w:tcW w:w="2425" w:type="pct"/>
            <w:shd w:val="clear" w:color="auto" w:fill="auto"/>
            <w:tcMar>
              <w:top w:w="17" w:type="dxa"/>
              <w:left w:w="108" w:type="dxa"/>
              <w:bottom w:w="17" w:type="dxa"/>
              <w:right w:w="108" w:type="dxa"/>
            </w:tcMar>
          </w:tcPr>
          <w:bookmarkEnd w:id="1"/>
          <w:p w14:paraId="7261FF47" w14:textId="77777777" w:rsidR="00C446AA" w:rsidRPr="00101C3F" w:rsidRDefault="00C446AA" w:rsidP="00DA35D6">
            <w:pPr>
              <w:suppressAutoHyphens/>
              <w:jc w:val="center"/>
              <w:rPr>
                <w:b/>
                <w:bCs/>
                <w:sz w:val="20"/>
                <w:szCs w:val="20"/>
                <w:lang w:val="fr-CA"/>
              </w:rPr>
            </w:pPr>
            <w:r w:rsidRPr="00101C3F">
              <w:rPr>
                <w:b/>
                <w:bCs/>
                <w:sz w:val="20"/>
                <w:szCs w:val="20"/>
                <w:lang w:val="fr-CA"/>
              </w:rPr>
              <w:t>Composants du calcul du niveau de référence</w:t>
            </w:r>
          </w:p>
        </w:tc>
        <w:tc>
          <w:tcPr>
            <w:tcW w:w="859" w:type="pct"/>
            <w:shd w:val="clear" w:color="auto" w:fill="auto"/>
            <w:tcMar>
              <w:top w:w="17" w:type="dxa"/>
              <w:left w:w="108" w:type="dxa"/>
              <w:bottom w:w="17" w:type="dxa"/>
              <w:right w:w="108" w:type="dxa"/>
            </w:tcMar>
          </w:tcPr>
          <w:p w14:paraId="348B3311" w14:textId="77777777" w:rsidR="00C446AA" w:rsidRPr="00101C3F" w:rsidRDefault="00C446AA" w:rsidP="00DA35D6">
            <w:pPr>
              <w:suppressAutoHyphens/>
              <w:jc w:val="center"/>
              <w:rPr>
                <w:b/>
                <w:bCs/>
                <w:sz w:val="20"/>
                <w:szCs w:val="20"/>
                <w:lang w:val="fr-CA"/>
              </w:rPr>
            </w:pPr>
            <w:r w:rsidRPr="00101C3F">
              <w:rPr>
                <w:b/>
                <w:bCs/>
                <w:sz w:val="20"/>
                <w:szCs w:val="20"/>
                <w:lang w:val="fr-CA"/>
              </w:rPr>
              <w:t>2020</w:t>
            </w:r>
          </w:p>
        </w:tc>
        <w:tc>
          <w:tcPr>
            <w:tcW w:w="859" w:type="pct"/>
            <w:shd w:val="clear" w:color="auto" w:fill="auto"/>
            <w:tcMar>
              <w:top w:w="17" w:type="dxa"/>
              <w:left w:w="108" w:type="dxa"/>
              <w:bottom w:w="17" w:type="dxa"/>
              <w:right w:w="108" w:type="dxa"/>
            </w:tcMar>
          </w:tcPr>
          <w:p w14:paraId="5B32D8C8" w14:textId="77777777" w:rsidR="00C446AA" w:rsidRPr="00101C3F" w:rsidRDefault="00C446AA" w:rsidP="00DA35D6">
            <w:pPr>
              <w:suppressAutoHyphens/>
              <w:jc w:val="center"/>
              <w:rPr>
                <w:b/>
                <w:bCs/>
                <w:sz w:val="20"/>
                <w:szCs w:val="20"/>
                <w:lang w:val="fr-CA"/>
              </w:rPr>
            </w:pPr>
            <w:r w:rsidRPr="00101C3F">
              <w:rPr>
                <w:b/>
                <w:bCs/>
                <w:sz w:val="20"/>
                <w:szCs w:val="20"/>
                <w:lang w:val="fr-CA"/>
              </w:rPr>
              <w:t>2021</w:t>
            </w:r>
          </w:p>
        </w:tc>
        <w:tc>
          <w:tcPr>
            <w:tcW w:w="857" w:type="pct"/>
            <w:shd w:val="clear" w:color="auto" w:fill="auto"/>
            <w:tcMar>
              <w:top w:w="17" w:type="dxa"/>
              <w:left w:w="108" w:type="dxa"/>
              <w:bottom w:w="17" w:type="dxa"/>
              <w:right w:w="108" w:type="dxa"/>
            </w:tcMar>
          </w:tcPr>
          <w:p w14:paraId="48B3670B" w14:textId="77777777" w:rsidR="00C446AA" w:rsidRPr="00101C3F" w:rsidRDefault="00C446AA" w:rsidP="00DA35D6">
            <w:pPr>
              <w:suppressAutoHyphens/>
              <w:jc w:val="center"/>
              <w:rPr>
                <w:b/>
                <w:bCs/>
                <w:sz w:val="20"/>
                <w:szCs w:val="20"/>
                <w:lang w:val="fr-CA"/>
              </w:rPr>
            </w:pPr>
            <w:r w:rsidRPr="00101C3F">
              <w:rPr>
                <w:b/>
                <w:bCs/>
                <w:sz w:val="20"/>
                <w:szCs w:val="20"/>
                <w:lang w:val="fr-CA"/>
              </w:rPr>
              <w:t>2022</w:t>
            </w:r>
          </w:p>
        </w:tc>
      </w:tr>
      <w:tr w:rsidR="00C446AA" w:rsidRPr="00101C3F" w14:paraId="75FFE362" w14:textId="77777777" w:rsidTr="00DA35D6">
        <w:trPr>
          <w:trHeight w:val="227"/>
        </w:trPr>
        <w:tc>
          <w:tcPr>
            <w:tcW w:w="2425" w:type="pct"/>
            <w:shd w:val="clear" w:color="auto" w:fill="auto"/>
            <w:tcMar>
              <w:top w:w="17" w:type="dxa"/>
              <w:left w:w="108" w:type="dxa"/>
              <w:bottom w:w="17" w:type="dxa"/>
              <w:right w:w="108" w:type="dxa"/>
            </w:tcMar>
          </w:tcPr>
          <w:p w14:paraId="772665EE" w14:textId="77777777" w:rsidR="00C446AA" w:rsidRPr="00101C3F" w:rsidRDefault="00C446AA" w:rsidP="00DA35D6">
            <w:pPr>
              <w:suppressAutoHyphens/>
              <w:jc w:val="left"/>
              <w:rPr>
                <w:sz w:val="20"/>
                <w:szCs w:val="20"/>
                <w:lang w:val="fr-CA"/>
              </w:rPr>
            </w:pPr>
            <w:r w:rsidRPr="00101C3F">
              <w:rPr>
                <w:sz w:val="20"/>
                <w:szCs w:val="20"/>
                <w:lang w:val="fr-CA"/>
              </w:rPr>
              <w:t>Consommation annuelle de HFC</w:t>
            </w:r>
          </w:p>
        </w:tc>
        <w:tc>
          <w:tcPr>
            <w:tcW w:w="859" w:type="pct"/>
            <w:shd w:val="clear" w:color="auto" w:fill="auto"/>
            <w:tcMar>
              <w:top w:w="17" w:type="dxa"/>
              <w:left w:w="108" w:type="dxa"/>
              <w:bottom w:w="17" w:type="dxa"/>
              <w:right w:w="108" w:type="dxa"/>
            </w:tcMar>
          </w:tcPr>
          <w:p w14:paraId="17214556" w14:textId="77777777" w:rsidR="00C446AA" w:rsidRPr="00101C3F" w:rsidRDefault="00C446AA" w:rsidP="00DA35D6">
            <w:pPr>
              <w:suppressAutoHyphens/>
              <w:ind w:right="179"/>
              <w:jc w:val="right"/>
              <w:rPr>
                <w:sz w:val="20"/>
                <w:szCs w:val="20"/>
                <w:lang w:val="fr-CA"/>
              </w:rPr>
            </w:pPr>
            <w:r w:rsidRPr="00101C3F">
              <w:rPr>
                <w:sz w:val="20"/>
                <w:szCs w:val="20"/>
                <w:lang w:val="fr-CA"/>
              </w:rPr>
              <w:t>195 790</w:t>
            </w:r>
          </w:p>
        </w:tc>
        <w:tc>
          <w:tcPr>
            <w:tcW w:w="859" w:type="pct"/>
            <w:shd w:val="clear" w:color="auto" w:fill="auto"/>
            <w:tcMar>
              <w:top w:w="17" w:type="dxa"/>
              <w:left w:w="108" w:type="dxa"/>
              <w:bottom w:w="17" w:type="dxa"/>
              <w:right w:w="108" w:type="dxa"/>
            </w:tcMar>
          </w:tcPr>
          <w:p w14:paraId="726DC10A" w14:textId="77777777" w:rsidR="00C446AA" w:rsidRPr="00101C3F" w:rsidRDefault="00C446AA" w:rsidP="00DA35D6">
            <w:pPr>
              <w:suppressAutoHyphens/>
              <w:ind w:right="179"/>
              <w:jc w:val="right"/>
              <w:rPr>
                <w:sz w:val="20"/>
                <w:szCs w:val="20"/>
                <w:lang w:val="fr-CA"/>
              </w:rPr>
            </w:pPr>
            <w:r w:rsidRPr="00101C3F">
              <w:rPr>
                <w:sz w:val="20"/>
                <w:szCs w:val="20"/>
                <w:lang w:val="fr-CA"/>
              </w:rPr>
              <w:t>317 041</w:t>
            </w:r>
          </w:p>
        </w:tc>
        <w:tc>
          <w:tcPr>
            <w:tcW w:w="857" w:type="pct"/>
            <w:shd w:val="clear" w:color="auto" w:fill="auto"/>
            <w:tcMar>
              <w:top w:w="17" w:type="dxa"/>
              <w:left w:w="108" w:type="dxa"/>
              <w:bottom w:w="17" w:type="dxa"/>
              <w:right w:w="108" w:type="dxa"/>
            </w:tcMar>
          </w:tcPr>
          <w:p w14:paraId="7793A3CD" w14:textId="77777777" w:rsidR="00C446AA" w:rsidRPr="00101C3F" w:rsidRDefault="00C446AA" w:rsidP="00DA35D6">
            <w:pPr>
              <w:suppressAutoHyphens/>
              <w:ind w:right="179"/>
              <w:jc w:val="right"/>
              <w:rPr>
                <w:sz w:val="20"/>
                <w:szCs w:val="20"/>
                <w:lang w:val="fr-CA"/>
              </w:rPr>
            </w:pPr>
            <w:r w:rsidRPr="00101C3F">
              <w:rPr>
                <w:sz w:val="20"/>
                <w:szCs w:val="20"/>
                <w:lang w:val="fr-CA"/>
              </w:rPr>
              <w:t>465 778</w:t>
            </w:r>
          </w:p>
        </w:tc>
      </w:tr>
      <w:tr w:rsidR="00C446AA" w:rsidRPr="00101C3F" w14:paraId="1068FA91" w14:textId="77777777" w:rsidTr="00DA35D6">
        <w:trPr>
          <w:trHeight w:val="227"/>
        </w:trPr>
        <w:tc>
          <w:tcPr>
            <w:tcW w:w="2425" w:type="pct"/>
            <w:shd w:val="clear" w:color="auto" w:fill="auto"/>
            <w:tcMar>
              <w:top w:w="17" w:type="dxa"/>
              <w:left w:w="108" w:type="dxa"/>
              <w:bottom w:w="17" w:type="dxa"/>
              <w:right w:w="108" w:type="dxa"/>
            </w:tcMar>
          </w:tcPr>
          <w:p w14:paraId="74C326CD" w14:textId="77777777" w:rsidR="00C446AA" w:rsidRPr="00101C3F" w:rsidRDefault="00C446AA" w:rsidP="00DA35D6">
            <w:pPr>
              <w:suppressAutoHyphens/>
              <w:jc w:val="left"/>
              <w:rPr>
                <w:sz w:val="20"/>
                <w:szCs w:val="20"/>
                <w:lang w:val="fr-CA"/>
              </w:rPr>
            </w:pPr>
            <w:r w:rsidRPr="00101C3F">
              <w:rPr>
                <w:sz w:val="20"/>
                <w:szCs w:val="20"/>
                <w:lang w:val="fr-CA"/>
              </w:rPr>
              <w:t>Consommation moyenne de HFC en 2020-2022</w:t>
            </w:r>
          </w:p>
        </w:tc>
        <w:tc>
          <w:tcPr>
            <w:tcW w:w="2575" w:type="pct"/>
            <w:gridSpan w:val="3"/>
            <w:shd w:val="clear" w:color="auto" w:fill="auto"/>
            <w:tcMar>
              <w:top w:w="17" w:type="dxa"/>
              <w:left w:w="108" w:type="dxa"/>
              <w:bottom w:w="17" w:type="dxa"/>
              <w:right w:w="108" w:type="dxa"/>
            </w:tcMar>
          </w:tcPr>
          <w:p w14:paraId="7DB47E94" w14:textId="77777777" w:rsidR="00C446AA" w:rsidRPr="00101C3F" w:rsidRDefault="00C446AA" w:rsidP="00DA35D6">
            <w:pPr>
              <w:suppressAutoHyphens/>
              <w:ind w:left="819" w:right="179"/>
              <w:jc w:val="right"/>
              <w:rPr>
                <w:sz w:val="20"/>
                <w:szCs w:val="20"/>
                <w:lang w:val="fr-CA"/>
              </w:rPr>
            </w:pPr>
            <w:r w:rsidRPr="00101C3F">
              <w:rPr>
                <w:sz w:val="20"/>
                <w:szCs w:val="20"/>
                <w:lang w:val="fr-CA"/>
              </w:rPr>
              <w:t>326 203</w:t>
            </w:r>
          </w:p>
        </w:tc>
      </w:tr>
      <w:tr w:rsidR="00C446AA" w:rsidRPr="00101C3F" w14:paraId="6CBDBB2D" w14:textId="77777777" w:rsidTr="00DA35D6">
        <w:trPr>
          <w:trHeight w:val="31"/>
        </w:trPr>
        <w:tc>
          <w:tcPr>
            <w:tcW w:w="2425" w:type="pct"/>
            <w:shd w:val="clear" w:color="auto" w:fill="auto"/>
            <w:tcMar>
              <w:top w:w="17" w:type="dxa"/>
              <w:left w:w="108" w:type="dxa"/>
              <w:bottom w:w="17" w:type="dxa"/>
              <w:right w:w="108" w:type="dxa"/>
            </w:tcMar>
          </w:tcPr>
          <w:p w14:paraId="26613776" w14:textId="77777777" w:rsidR="00C446AA" w:rsidRPr="00101C3F" w:rsidRDefault="00C446AA" w:rsidP="00DA35D6">
            <w:pPr>
              <w:suppressAutoHyphens/>
              <w:ind w:right="1505"/>
              <w:jc w:val="left"/>
              <w:rPr>
                <w:sz w:val="20"/>
                <w:szCs w:val="20"/>
                <w:lang w:val="fr-CA"/>
              </w:rPr>
            </w:pPr>
            <w:r w:rsidRPr="00101C3F">
              <w:rPr>
                <w:sz w:val="20"/>
                <w:szCs w:val="20"/>
                <w:lang w:val="fr-CA"/>
              </w:rPr>
              <w:t>Niveau de référence des HCFC (65 </w:t>
            </w:r>
            <w:r w:rsidR="00886711" w:rsidRPr="00101C3F">
              <w:rPr>
                <w:sz w:val="20"/>
                <w:szCs w:val="20"/>
                <w:lang w:val="fr-CA"/>
              </w:rPr>
              <w:t>pour cent</w:t>
            </w:r>
            <w:r w:rsidRPr="00101C3F">
              <w:rPr>
                <w:sz w:val="20"/>
                <w:szCs w:val="20"/>
                <w:lang w:val="fr-CA"/>
              </w:rPr>
              <w:t>)</w:t>
            </w:r>
          </w:p>
        </w:tc>
        <w:tc>
          <w:tcPr>
            <w:tcW w:w="2575" w:type="pct"/>
            <w:gridSpan w:val="3"/>
            <w:shd w:val="clear" w:color="auto" w:fill="auto"/>
          </w:tcPr>
          <w:p w14:paraId="7A9978D7" w14:textId="77777777" w:rsidR="00C446AA" w:rsidRPr="00101C3F" w:rsidRDefault="00C446AA" w:rsidP="00DA35D6">
            <w:pPr>
              <w:suppressAutoHyphens/>
              <w:ind w:left="819" w:right="253"/>
              <w:jc w:val="right"/>
              <w:rPr>
                <w:sz w:val="20"/>
                <w:szCs w:val="20"/>
                <w:lang w:val="fr-CA"/>
              </w:rPr>
            </w:pPr>
            <w:r w:rsidRPr="00101C3F">
              <w:rPr>
                <w:sz w:val="20"/>
                <w:szCs w:val="20"/>
                <w:lang w:val="fr-CA"/>
              </w:rPr>
              <w:t>149 051</w:t>
            </w:r>
          </w:p>
        </w:tc>
      </w:tr>
      <w:tr w:rsidR="00C446AA" w:rsidRPr="00101C3F" w14:paraId="71F5F5B9" w14:textId="77777777" w:rsidTr="00DA35D6">
        <w:trPr>
          <w:trHeight w:val="227"/>
        </w:trPr>
        <w:tc>
          <w:tcPr>
            <w:tcW w:w="2425" w:type="pct"/>
            <w:shd w:val="clear" w:color="auto" w:fill="auto"/>
            <w:tcMar>
              <w:top w:w="17" w:type="dxa"/>
              <w:left w:w="108" w:type="dxa"/>
              <w:bottom w:w="17" w:type="dxa"/>
              <w:right w:w="108" w:type="dxa"/>
            </w:tcMar>
          </w:tcPr>
          <w:p w14:paraId="45C29CEA" w14:textId="77777777" w:rsidR="00C446AA" w:rsidRPr="00101C3F" w:rsidRDefault="00C446AA" w:rsidP="00DA35D6">
            <w:pPr>
              <w:suppressAutoHyphens/>
              <w:ind w:right="1505"/>
              <w:jc w:val="left"/>
              <w:rPr>
                <w:b/>
                <w:bCs/>
                <w:sz w:val="20"/>
                <w:szCs w:val="20"/>
                <w:lang w:val="fr-CA"/>
              </w:rPr>
            </w:pPr>
            <w:r w:rsidRPr="00101C3F">
              <w:rPr>
                <w:b/>
                <w:bCs/>
                <w:sz w:val="20"/>
                <w:szCs w:val="20"/>
                <w:lang w:val="fr-CA"/>
              </w:rPr>
              <w:t>Niveau de référence de HFC</w:t>
            </w:r>
          </w:p>
        </w:tc>
        <w:tc>
          <w:tcPr>
            <w:tcW w:w="2575" w:type="pct"/>
            <w:gridSpan w:val="3"/>
            <w:shd w:val="clear" w:color="auto" w:fill="auto"/>
          </w:tcPr>
          <w:p w14:paraId="560AA8AE" w14:textId="77777777" w:rsidR="00C446AA" w:rsidRPr="00101C3F" w:rsidRDefault="00C446AA" w:rsidP="00DA35D6">
            <w:pPr>
              <w:suppressAutoHyphens/>
              <w:ind w:left="819" w:right="253"/>
              <w:jc w:val="right"/>
              <w:rPr>
                <w:b/>
                <w:bCs/>
                <w:sz w:val="20"/>
                <w:szCs w:val="20"/>
                <w:lang w:val="fr-CA"/>
              </w:rPr>
            </w:pPr>
            <w:r w:rsidRPr="00101C3F">
              <w:rPr>
                <w:b/>
                <w:bCs/>
                <w:sz w:val="20"/>
                <w:szCs w:val="20"/>
                <w:lang w:val="fr-CA"/>
              </w:rPr>
              <w:t>475 254</w:t>
            </w:r>
          </w:p>
        </w:tc>
      </w:tr>
    </w:tbl>
    <w:p w14:paraId="03E0A43C" w14:textId="77777777" w:rsidR="00C446AA" w:rsidRPr="00101C3F" w:rsidRDefault="00C446AA" w:rsidP="00C446AA">
      <w:pPr>
        <w:pStyle w:val="Heading1"/>
        <w:numPr>
          <w:ilvl w:val="0"/>
          <w:numId w:val="0"/>
        </w:numPr>
        <w:spacing w:after="0"/>
        <w:rPr>
          <w:lang w:val="fr-CA"/>
        </w:rPr>
      </w:pPr>
    </w:p>
    <w:p w14:paraId="5C09462C" w14:textId="77777777" w:rsidR="00C446AA" w:rsidRPr="00101C3F" w:rsidRDefault="00C446AA" w:rsidP="00C446AA">
      <w:pPr>
        <w:pStyle w:val="Heading1"/>
        <w:rPr>
          <w:lang w:val="fr-CA"/>
        </w:rPr>
      </w:pPr>
      <w:r w:rsidRPr="00101C3F">
        <w:rPr>
          <w:lang w:val="fr-CA"/>
        </w:rPr>
        <w:t>Si les données de consommation de HFC au cours des années de référence sont révisées, le niveau de référence des HFC pour l</w:t>
      </w:r>
      <w:r w:rsidR="00D76C7B" w:rsidRPr="00101C3F">
        <w:rPr>
          <w:lang w:val="fr-CA"/>
        </w:rPr>
        <w:t>’</w:t>
      </w:r>
      <w:r w:rsidRPr="00101C3F">
        <w:rPr>
          <w:lang w:val="fr-CA"/>
        </w:rPr>
        <w:t>Arménie serait de 741</w:t>
      </w:r>
      <w:r w:rsidR="00886711" w:rsidRPr="00101C3F">
        <w:rPr>
          <w:lang w:val="fr-CA"/>
        </w:rPr>
        <w:t> 515 </w:t>
      </w:r>
      <w:r w:rsidRPr="00101C3F">
        <w:rPr>
          <w:lang w:val="fr-CA"/>
        </w:rPr>
        <w:t>tonnes équivalent de CO</w:t>
      </w:r>
      <w:r w:rsidRPr="00101C3F">
        <w:rPr>
          <w:vertAlign w:val="subscript"/>
          <w:lang w:val="fr-CA"/>
        </w:rPr>
        <w:t>2</w:t>
      </w:r>
      <w:r w:rsidRPr="00101C3F">
        <w:rPr>
          <w:lang w:val="fr-CA"/>
        </w:rPr>
        <w:t>, comme le montre le tableau</w:t>
      </w:r>
      <w:r w:rsidR="00D76C7B" w:rsidRPr="00101C3F">
        <w:rPr>
          <w:lang w:val="fr-CA"/>
        </w:rPr>
        <w:t> </w:t>
      </w:r>
      <w:r w:rsidRPr="00101C3F">
        <w:rPr>
          <w:lang w:val="fr-CA"/>
        </w:rPr>
        <w:t xml:space="preserve">6 ci-dessous. </w:t>
      </w:r>
    </w:p>
    <w:p w14:paraId="6AD5DE8C" w14:textId="77777777" w:rsidR="00C446AA" w:rsidRPr="00101C3F" w:rsidRDefault="00C446AA" w:rsidP="00674FF8">
      <w:pPr>
        <w:suppressAutoHyphens/>
        <w:ind w:hanging="142"/>
        <w:outlineLvl w:val="0"/>
        <w:rPr>
          <w:b/>
          <w:bCs/>
          <w:lang w:val="fr-CA"/>
        </w:rPr>
      </w:pPr>
      <w:r w:rsidRPr="00101C3F">
        <w:rPr>
          <w:b/>
          <w:bCs/>
          <w:lang w:val="fr-CA"/>
        </w:rPr>
        <w:lastRenderedPageBreak/>
        <w:t>Tableau</w:t>
      </w:r>
      <w:r w:rsidR="00D76C7B" w:rsidRPr="00101C3F">
        <w:rPr>
          <w:b/>
          <w:bCs/>
          <w:lang w:val="fr-CA"/>
        </w:rPr>
        <w:t> </w:t>
      </w:r>
      <w:r w:rsidRPr="00101C3F">
        <w:rPr>
          <w:b/>
          <w:bCs/>
          <w:lang w:val="fr-CA"/>
        </w:rPr>
        <w:t>6. Niveau de référence des HFC pour l’Arménie (tonnes</w:t>
      </w:r>
      <w:r w:rsidR="00D76C7B" w:rsidRPr="00101C3F">
        <w:rPr>
          <w:b/>
          <w:bCs/>
          <w:lang w:val="fr-CA"/>
        </w:rPr>
        <w:t> </w:t>
      </w:r>
      <w:r w:rsidR="00886711" w:rsidRPr="00101C3F">
        <w:rPr>
          <w:b/>
          <w:bCs/>
          <w:lang w:val="fr-CA"/>
        </w:rPr>
        <w:t>eq</w:t>
      </w:r>
      <w:r w:rsidR="000D75D8" w:rsidRPr="00101C3F">
        <w:rPr>
          <w:b/>
          <w:bCs/>
          <w:lang w:val="fr-CA"/>
        </w:rPr>
        <w:t> </w:t>
      </w:r>
      <w:r w:rsidRPr="00101C3F">
        <w:rPr>
          <w:b/>
          <w:bCs/>
          <w:lang w:val="fr-CA"/>
        </w:rPr>
        <w:t>CO</w:t>
      </w:r>
      <w:r w:rsidRPr="00101C3F">
        <w:rPr>
          <w:b/>
          <w:bCs/>
          <w:vertAlign w:val="subscript"/>
          <w:lang w:val="fr-CA"/>
        </w:rPr>
        <w:t>2</w:t>
      </w:r>
      <w:r w:rsidRPr="00101C3F">
        <w:rPr>
          <w:b/>
          <w:bCs/>
          <w:lang w:val="fr-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7"/>
        <w:gridCol w:w="1643"/>
        <w:gridCol w:w="1643"/>
        <w:gridCol w:w="1643"/>
      </w:tblGrid>
      <w:tr w:rsidR="00C446AA" w:rsidRPr="00101C3F" w14:paraId="3EA6FE23" w14:textId="77777777" w:rsidTr="00DA35D6">
        <w:trPr>
          <w:trHeight w:val="119"/>
          <w:tblHeader/>
        </w:trPr>
        <w:tc>
          <w:tcPr>
            <w:tcW w:w="2426" w:type="pct"/>
            <w:shd w:val="clear" w:color="auto" w:fill="auto"/>
            <w:tcMar>
              <w:top w:w="17" w:type="dxa"/>
              <w:left w:w="108" w:type="dxa"/>
              <w:bottom w:w="17" w:type="dxa"/>
              <w:right w:w="108" w:type="dxa"/>
            </w:tcMar>
          </w:tcPr>
          <w:p w14:paraId="29C79586" w14:textId="77777777" w:rsidR="00C446AA" w:rsidRPr="00101C3F" w:rsidRDefault="00C446AA" w:rsidP="00DA35D6">
            <w:pPr>
              <w:suppressAutoHyphens/>
              <w:jc w:val="center"/>
              <w:rPr>
                <w:b/>
                <w:bCs/>
                <w:sz w:val="20"/>
                <w:szCs w:val="20"/>
                <w:lang w:val="fr-CA"/>
              </w:rPr>
            </w:pPr>
            <w:r w:rsidRPr="00101C3F">
              <w:rPr>
                <w:b/>
                <w:bCs/>
                <w:sz w:val="20"/>
                <w:szCs w:val="20"/>
                <w:lang w:val="fr-CA"/>
              </w:rPr>
              <w:t>Composants du calcul du niveau de référence</w:t>
            </w:r>
          </w:p>
        </w:tc>
        <w:tc>
          <w:tcPr>
            <w:tcW w:w="858" w:type="pct"/>
            <w:shd w:val="clear" w:color="auto" w:fill="auto"/>
            <w:tcMar>
              <w:top w:w="17" w:type="dxa"/>
              <w:left w:w="108" w:type="dxa"/>
              <w:bottom w:w="17" w:type="dxa"/>
              <w:right w:w="108" w:type="dxa"/>
            </w:tcMar>
          </w:tcPr>
          <w:p w14:paraId="68C00879" w14:textId="77777777" w:rsidR="00C446AA" w:rsidRPr="00101C3F" w:rsidRDefault="00C446AA" w:rsidP="00DA35D6">
            <w:pPr>
              <w:suppressAutoHyphens/>
              <w:jc w:val="center"/>
              <w:rPr>
                <w:b/>
                <w:bCs/>
                <w:sz w:val="20"/>
                <w:szCs w:val="20"/>
                <w:lang w:val="fr-CA"/>
              </w:rPr>
            </w:pPr>
            <w:r w:rsidRPr="00101C3F">
              <w:rPr>
                <w:b/>
                <w:bCs/>
                <w:sz w:val="20"/>
                <w:szCs w:val="20"/>
                <w:lang w:val="fr-CA"/>
              </w:rPr>
              <w:t>2020</w:t>
            </w:r>
          </w:p>
        </w:tc>
        <w:tc>
          <w:tcPr>
            <w:tcW w:w="858" w:type="pct"/>
            <w:shd w:val="clear" w:color="auto" w:fill="auto"/>
            <w:tcMar>
              <w:top w:w="17" w:type="dxa"/>
              <w:left w:w="108" w:type="dxa"/>
              <w:bottom w:w="17" w:type="dxa"/>
              <w:right w:w="108" w:type="dxa"/>
            </w:tcMar>
          </w:tcPr>
          <w:p w14:paraId="2A11FF26" w14:textId="77777777" w:rsidR="00C446AA" w:rsidRPr="00101C3F" w:rsidRDefault="00C446AA" w:rsidP="00DA35D6">
            <w:pPr>
              <w:suppressAutoHyphens/>
              <w:jc w:val="center"/>
              <w:rPr>
                <w:b/>
                <w:bCs/>
                <w:sz w:val="20"/>
                <w:szCs w:val="20"/>
                <w:lang w:val="fr-CA"/>
              </w:rPr>
            </w:pPr>
            <w:r w:rsidRPr="00101C3F">
              <w:rPr>
                <w:b/>
                <w:bCs/>
                <w:sz w:val="20"/>
                <w:szCs w:val="20"/>
                <w:lang w:val="fr-CA"/>
              </w:rPr>
              <w:t>2021</w:t>
            </w:r>
          </w:p>
        </w:tc>
        <w:tc>
          <w:tcPr>
            <w:tcW w:w="859" w:type="pct"/>
            <w:shd w:val="clear" w:color="auto" w:fill="auto"/>
            <w:tcMar>
              <w:top w:w="17" w:type="dxa"/>
              <w:left w:w="108" w:type="dxa"/>
              <w:bottom w:w="17" w:type="dxa"/>
              <w:right w:w="108" w:type="dxa"/>
            </w:tcMar>
          </w:tcPr>
          <w:p w14:paraId="0F760B95" w14:textId="77777777" w:rsidR="00C446AA" w:rsidRPr="00101C3F" w:rsidRDefault="00C446AA" w:rsidP="00DA35D6">
            <w:pPr>
              <w:suppressAutoHyphens/>
              <w:jc w:val="center"/>
              <w:rPr>
                <w:b/>
                <w:bCs/>
                <w:sz w:val="20"/>
                <w:szCs w:val="20"/>
                <w:lang w:val="fr-CA"/>
              </w:rPr>
            </w:pPr>
            <w:r w:rsidRPr="00101C3F">
              <w:rPr>
                <w:b/>
                <w:bCs/>
                <w:sz w:val="20"/>
                <w:szCs w:val="20"/>
                <w:lang w:val="fr-CA"/>
              </w:rPr>
              <w:t>2022</w:t>
            </w:r>
          </w:p>
        </w:tc>
      </w:tr>
      <w:tr w:rsidR="00C446AA" w:rsidRPr="00101C3F" w14:paraId="6A0D5E12" w14:textId="77777777" w:rsidTr="00DA35D6">
        <w:trPr>
          <w:trHeight w:val="119"/>
        </w:trPr>
        <w:tc>
          <w:tcPr>
            <w:tcW w:w="2426" w:type="pct"/>
            <w:shd w:val="clear" w:color="auto" w:fill="auto"/>
            <w:tcMar>
              <w:top w:w="17" w:type="dxa"/>
              <w:left w:w="108" w:type="dxa"/>
              <w:bottom w:w="17" w:type="dxa"/>
              <w:right w:w="108" w:type="dxa"/>
            </w:tcMar>
          </w:tcPr>
          <w:p w14:paraId="27706899" w14:textId="77777777" w:rsidR="00C446AA" w:rsidRPr="00101C3F" w:rsidRDefault="00C446AA" w:rsidP="00DA35D6">
            <w:pPr>
              <w:suppressAutoHyphens/>
              <w:jc w:val="left"/>
              <w:rPr>
                <w:sz w:val="20"/>
                <w:szCs w:val="20"/>
                <w:lang w:val="fr-CA"/>
              </w:rPr>
            </w:pPr>
            <w:r w:rsidRPr="00101C3F">
              <w:rPr>
                <w:sz w:val="20"/>
                <w:szCs w:val="20"/>
                <w:lang w:val="fr-CA"/>
              </w:rPr>
              <w:t>Consommation annuelle de HFC</w:t>
            </w:r>
          </w:p>
        </w:tc>
        <w:tc>
          <w:tcPr>
            <w:tcW w:w="858"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1E696DEE" w14:textId="77777777" w:rsidR="00C446AA" w:rsidRPr="00101C3F" w:rsidRDefault="00C446AA" w:rsidP="00DA35D6">
            <w:pPr>
              <w:suppressAutoHyphens/>
              <w:ind w:right="179"/>
              <w:jc w:val="right"/>
              <w:rPr>
                <w:sz w:val="20"/>
                <w:szCs w:val="20"/>
                <w:lang w:val="fr-CA"/>
              </w:rPr>
            </w:pPr>
            <w:r w:rsidRPr="00101C3F">
              <w:rPr>
                <w:sz w:val="20"/>
                <w:szCs w:val="20"/>
                <w:lang w:val="fr-CA"/>
              </w:rPr>
              <w:t>526 260</w:t>
            </w:r>
          </w:p>
        </w:tc>
        <w:tc>
          <w:tcPr>
            <w:tcW w:w="858"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tcPr>
          <w:p w14:paraId="4DAB0DB7" w14:textId="77777777" w:rsidR="00C446AA" w:rsidRPr="00101C3F" w:rsidRDefault="00C446AA" w:rsidP="00DA35D6">
            <w:pPr>
              <w:suppressAutoHyphens/>
              <w:ind w:right="179"/>
              <w:jc w:val="right"/>
              <w:rPr>
                <w:sz w:val="20"/>
                <w:szCs w:val="20"/>
                <w:lang w:val="fr-CA"/>
              </w:rPr>
            </w:pPr>
            <w:r w:rsidRPr="00101C3F">
              <w:rPr>
                <w:sz w:val="20"/>
                <w:szCs w:val="20"/>
                <w:lang w:val="fr-CA"/>
              </w:rPr>
              <w:t>568 860</w:t>
            </w:r>
          </w:p>
        </w:tc>
        <w:tc>
          <w:tcPr>
            <w:tcW w:w="859"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tcPr>
          <w:p w14:paraId="3639FF8C" w14:textId="77777777" w:rsidR="00C446AA" w:rsidRPr="00101C3F" w:rsidRDefault="00C446AA" w:rsidP="00DA35D6">
            <w:pPr>
              <w:suppressAutoHyphens/>
              <w:ind w:right="179"/>
              <w:jc w:val="right"/>
              <w:rPr>
                <w:sz w:val="20"/>
                <w:szCs w:val="20"/>
                <w:lang w:val="fr-CA"/>
              </w:rPr>
            </w:pPr>
            <w:r w:rsidRPr="00101C3F">
              <w:rPr>
                <w:sz w:val="20"/>
                <w:szCs w:val="20"/>
                <w:lang w:val="fr-CA"/>
              </w:rPr>
              <w:t>682 271</w:t>
            </w:r>
          </w:p>
        </w:tc>
      </w:tr>
      <w:tr w:rsidR="00C446AA" w:rsidRPr="00101C3F" w14:paraId="128A44C1" w14:textId="77777777" w:rsidTr="00DA35D6">
        <w:trPr>
          <w:trHeight w:val="119"/>
        </w:trPr>
        <w:tc>
          <w:tcPr>
            <w:tcW w:w="2426" w:type="pct"/>
            <w:shd w:val="clear" w:color="auto" w:fill="auto"/>
            <w:tcMar>
              <w:top w:w="17" w:type="dxa"/>
              <w:left w:w="108" w:type="dxa"/>
              <w:bottom w:w="17" w:type="dxa"/>
              <w:right w:w="108" w:type="dxa"/>
            </w:tcMar>
          </w:tcPr>
          <w:p w14:paraId="1DDECBEE" w14:textId="77777777" w:rsidR="00C446AA" w:rsidRPr="00101C3F" w:rsidRDefault="00C446AA" w:rsidP="00DA35D6">
            <w:pPr>
              <w:suppressAutoHyphens/>
              <w:jc w:val="left"/>
              <w:rPr>
                <w:sz w:val="20"/>
                <w:szCs w:val="20"/>
                <w:lang w:val="fr-CA"/>
              </w:rPr>
            </w:pPr>
            <w:r w:rsidRPr="00101C3F">
              <w:rPr>
                <w:sz w:val="20"/>
                <w:szCs w:val="20"/>
                <w:lang w:val="fr-CA"/>
              </w:rPr>
              <w:t>Consommation moyenne de HFC en 2020-2022</w:t>
            </w:r>
          </w:p>
        </w:tc>
        <w:tc>
          <w:tcPr>
            <w:tcW w:w="2574" w:type="pct"/>
            <w:gridSpan w:val="3"/>
            <w:tcBorders>
              <w:top w:val="nil"/>
              <w:left w:val="nil"/>
              <w:bottom w:val="single" w:sz="4" w:space="0" w:color="auto"/>
              <w:right w:val="single" w:sz="4" w:space="0" w:color="auto"/>
            </w:tcBorders>
            <w:shd w:val="clear" w:color="auto" w:fill="auto"/>
            <w:tcMar>
              <w:top w:w="17" w:type="dxa"/>
              <w:left w:w="108" w:type="dxa"/>
              <w:bottom w:w="17" w:type="dxa"/>
              <w:right w:w="108" w:type="dxa"/>
            </w:tcMar>
          </w:tcPr>
          <w:p w14:paraId="074238D0" w14:textId="77777777" w:rsidR="00C446AA" w:rsidRPr="00101C3F" w:rsidRDefault="00C446AA" w:rsidP="00DA35D6">
            <w:pPr>
              <w:suppressAutoHyphens/>
              <w:ind w:right="179"/>
              <w:jc w:val="right"/>
              <w:rPr>
                <w:sz w:val="20"/>
                <w:szCs w:val="20"/>
                <w:lang w:val="fr-CA"/>
              </w:rPr>
            </w:pPr>
            <w:r w:rsidRPr="00101C3F">
              <w:rPr>
                <w:sz w:val="20"/>
                <w:szCs w:val="20"/>
                <w:lang w:val="fr-CA"/>
              </w:rPr>
              <w:t>592 464</w:t>
            </w:r>
          </w:p>
        </w:tc>
      </w:tr>
      <w:tr w:rsidR="00C446AA" w:rsidRPr="00101C3F" w14:paraId="5EAB73E6" w14:textId="77777777" w:rsidTr="00DA35D6">
        <w:trPr>
          <w:trHeight w:val="183"/>
        </w:trPr>
        <w:tc>
          <w:tcPr>
            <w:tcW w:w="2426" w:type="pct"/>
            <w:shd w:val="clear" w:color="auto" w:fill="auto"/>
            <w:tcMar>
              <w:top w:w="17" w:type="dxa"/>
              <w:left w:w="108" w:type="dxa"/>
              <w:bottom w:w="17" w:type="dxa"/>
              <w:right w:w="108" w:type="dxa"/>
            </w:tcMar>
          </w:tcPr>
          <w:p w14:paraId="5D7C54A3" w14:textId="77777777" w:rsidR="00C446AA" w:rsidRPr="00101C3F" w:rsidRDefault="00C446AA" w:rsidP="00DA35D6">
            <w:pPr>
              <w:suppressAutoHyphens/>
              <w:ind w:right="1505"/>
              <w:jc w:val="left"/>
              <w:rPr>
                <w:sz w:val="20"/>
                <w:szCs w:val="20"/>
                <w:lang w:val="fr-CA"/>
              </w:rPr>
            </w:pPr>
            <w:r w:rsidRPr="00101C3F">
              <w:rPr>
                <w:sz w:val="20"/>
                <w:szCs w:val="20"/>
                <w:lang w:val="fr-CA"/>
              </w:rPr>
              <w:t>Niveau de référence des HCFC (65 </w:t>
            </w:r>
            <w:r w:rsidR="00886711" w:rsidRPr="00101C3F">
              <w:rPr>
                <w:sz w:val="20"/>
                <w:szCs w:val="20"/>
                <w:lang w:val="fr-CA"/>
              </w:rPr>
              <w:t>pour cent</w:t>
            </w:r>
            <w:r w:rsidRPr="00101C3F">
              <w:rPr>
                <w:sz w:val="20"/>
                <w:szCs w:val="20"/>
                <w:lang w:val="fr-CA"/>
              </w:rPr>
              <w:t>)</w:t>
            </w:r>
          </w:p>
        </w:tc>
        <w:tc>
          <w:tcPr>
            <w:tcW w:w="2574" w:type="pct"/>
            <w:gridSpan w:val="3"/>
            <w:tcBorders>
              <w:top w:val="nil"/>
              <w:left w:val="nil"/>
              <w:bottom w:val="single" w:sz="4" w:space="0" w:color="auto"/>
              <w:right w:val="single" w:sz="4" w:space="0" w:color="auto"/>
            </w:tcBorders>
            <w:shd w:val="clear" w:color="auto" w:fill="auto"/>
          </w:tcPr>
          <w:p w14:paraId="05C7D7B8" w14:textId="77777777" w:rsidR="00C446AA" w:rsidRPr="00101C3F" w:rsidRDefault="00C446AA" w:rsidP="00DA35D6">
            <w:pPr>
              <w:suppressAutoHyphens/>
              <w:ind w:right="260"/>
              <w:jc w:val="right"/>
              <w:rPr>
                <w:sz w:val="20"/>
                <w:szCs w:val="20"/>
                <w:lang w:val="fr-CA"/>
              </w:rPr>
            </w:pPr>
            <w:r w:rsidRPr="00101C3F">
              <w:rPr>
                <w:sz w:val="20"/>
                <w:szCs w:val="20"/>
                <w:lang w:val="fr-CA"/>
              </w:rPr>
              <w:t>149 051</w:t>
            </w:r>
          </w:p>
        </w:tc>
      </w:tr>
      <w:tr w:rsidR="00C446AA" w:rsidRPr="00101C3F" w14:paraId="5411E490" w14:textId="77777777" w:rsidTr="00DA35D6">
        <w:trPr>
          <w:trHeight w:val="186"/>
        </w:trPr>
        <w:tc>
          <w:tcPr>
            <w:tcW w:w="2426" w:type="pct"/>
            <w:shd w:val="clear" w:color="auto" w:fill="auto"/>
            <w:tcMar>
              <w:top w:w="17" w:type="dxa"/>
              <w:left w:w="108" w:type="dxa"/>
              <w:bottom w:w="17" w:type="dxa"/>
              <w:right w:w="108" w:type="dxa"/>
            </w:tcMar>
          </w:tcPr>
          <w:p w14:paraId="728A3863" w14:textId="77777777" w:rsidR="00C446AA" w:rsidRPr="00101C3F" w:rsidRDefault="00C446AA" w:rsidP="00DA35D6">
            <w:pPr>
              <w:suppressAutoHyphens/>
              <w:ind w:right="1505"/>
              <w:jc w:val="left"/>
              <w:rPr>
                <w:b/>
                <w:bCs/>
                <w:sz w:val="20"/>
                <w:szCs w:val="20"/>
                <w:lang w:val="fr-CA"/>
              </w:rPr>
            </w:pPr>
            <w:r w:rsidRPr="00101C3F">
              <w:rPr>
                <w:b/>
                <w:bCs/>
                <w:sz w:val="20"/>
                <w:szCs w:val="20"/>
                <w:lang w:val="fr-CA"/>
              </w:rPr>
              <w:t>Niveau de référence de HFC</w:t>
            </w:r>
          </w:p>
        </w:tc>
        <w:tc>
          <w:tcPr>
            <w:tcW w:w="2574" w:type="pct"/>
            <w:gridSpan w:val="3"/>
            <w:tcBorders>
              <w:top w:val="nil"/>
              <w:left w:val="nil"/>
              <w:bottom w:val="single" w:sz="4" w:space="0" w:color="auto"/>
              <w:right w:val="single" w:sz="4" w:space="0" w:color="auto"/>
            </w:tcBorders>
            <w:shd w:val="clear" w:color="auto" w:fill="auto"/>
          </w:tcPr>
          <w:p w14:paraId="3BA21524" w14:textId="77777777" w:rsidR="00C446AA" w:rsidRPr="00101C3F" w:rsidRDefault="00C446AA" w:rsidP="00DA35D6">
            <w:pPr>
              <w:suppressAutoHyphens/>
              <w:ind w:right="260"/>
              <w:jc w:val="right"/>
              <w:rPr>
                <w:b/>
                <w:bCs/>
                <w:sz w:val="20"/>
                <w:szCs w:val="20"/>
                <w:lang w:val="fr-CA"/>
              </w:rPr>
            </w:pPr>
            <w:r w:rsidRPr="00101C3F">
              <w:rPr>
                <w:b/>
                <w:bCs/>
                <w:sz w:val="20"/>
                <w:szCs w:val="20"/>
                <w:lang w:val="fr-CA"/>
              </w:rPr>
              <w:t>741 515</w:t>
            </w:r>
          </w:p>
        </w:tc>
      </w:tr>
    </w:tbl>
    <w:p w14:paraId="4D7A4406" w14:textId="77777777" w:rsidR="00C446AA" w:rsidRPr="00101C3F" w:rsidRDefault="00C446AA" w:rsidP="00C446AA">
      <w:pPr>
        <w:rPr>
          <w:lang w:val="fr-CA"/>
        </w:rPr>
      </w:pPr>
    </w:p>
    <w:p w14:paraId="6690809B" w14:textId="77777777" w:rsidR="00C446AA" w:rsidRPr="00101C3F" w:rsidRDefault="00C446AA" w:rsidP="00C446AA">
      <w:pPr>
        <w:keepNext/>
        <w:spacing w:after="240"/>
        <w:rPr>
          <w:i/>
          <w:lang w:val="fr-CA"/>
        </w:rPr>
      </w:pPr>
      <w:r w:rsidRPr="00101C3F">
        <w:rPr>
          <w:i/>
          <w:lang w:val="fr-CA"/>
        </w:rPr>
        <w:t>Rapport sur la mise en œuvre du programme par pays</w:t>
      </w:r>
    </w:p>
    <w:p w14:paraId="50A29FC3" w14:textId="77777777" w:rsidR="00C446AA" w:rsidRPr="00101C3F" w:rsidRDefault="00C446AA" w:rsidP="00C446AA">
      <w:pPr>
        <w:pStyle w:val="Heading1"/>
        <w:rPr>
          <w:lang w:val="fr-CA"/>
        </w:rPr>
      </w:pPr>
      <w:r w:rsidRPr="00101C3F">
        <w:rPr>
          <w:lang w:val="fr-CA"/>
        </w:rPr>
        <w:t>Les données relatives à la consommation sectorielle de HFC fournies par le Gouvernement de l’Arménie dans son rapport sur la mise en œuvre du programme par pays pour 2022 sont conformes aux données communiquées au titre de l’Article 7 du Protocole de Montréal.</w:t>
      </w:r>
    </w:p>
    <w:p w14:paraId="09D7D36F" w14:textId="77777777" w:rsidR="00C446AA" w:rsidRPr="00101C3F" w:rsidRDefault="00C446AA" w:rsidP="00C446AA">
      <w:pPr>
        <w:keepNext/>
        <w:keepLines/>
        <w:spacing w:before="240" w:after="240"/>
        <w:outlineLvl w:val="0"/>
        <w:rPr>
          <w:u w:val="single"/>
          <w:lang w:val="fr-CA"/>
        </w:rPr>
      </w:pPr>
      <w:r w:rsidRPr="00101C3F">
        <w:rPr>
          <w:u w:val="single"/>
          <w:lang w:val="fr-CA"/>
        </w:rPr>
        <w:t>Tendance de consommation de HFC</w:t>
      </w:r>
    </w:p>
    <w:p w14:paraId="37D709C3" w14:textId="77777777" w:rsidR="00C446AA" w:rsidRPr="00101C3F" w:rsidRDefault="00C446AA" w:rsidP="00C446AA">
      <w:pPr>
        <w:pStyle w:val="Heading1"/>
        <w:rPr>
          <w:lang w:val="fr-CA"/>
        </w:rPr>
      </w:pPr>
      <w:r w:rsidRPr="00101C3F">
        <w:rPr>
          <w:lang w:val="fr-CA"/>
        </w:rPr>
        <w:t>La consommation de HFC a augmenté depuis 2019 en raison de la croissance économique. Outre le développement économique, des retards dans les expéditions au cours des années précédentes en raison de perturbations dans la chaîne d</w:t>
      </w:r>
      <w:r w:rsidR="00D76C7B" w:rsidRPr="00101C3F">
        <w:rPr>
          <w:lang w:val="fr-CA"/>
        </w:rPr>
        <w:t>’</w:t>
      </w:r>
      <w:r w:rsidRPr="00101C3F">
        <w:rPr>
          <w:lang w:val="fr-CA"/>
        </w:rPr>
        <w:t>approvisionnement pourraient influencer les importations, ainsi que la constitution de stocks par les importateurs et les distributeurs pendant la pandémie de COVID-19, et d</w:t>
      </w:r>
      <w:r w:rsidR="00D76C7B" w:rsidRPr="00101C3F">
        <w:rPr>
          <w:lang w:val="fr-CA"/>
        </w:rPr>
        <w:t>’</w:t>
      </w:r>
      <w:r w:rsidRPr="00101C3F">
        <w:rPr>
          <w:lang w:val="fr-CA"/>
        </w:rPr>
        <w:t>éventuelles réserves de réfrigérants acquises pour éviter une pénurie de HFC pendant les années de gel.</w:t>
      </w:r>
    </w:p>
    <w:p w14:paraId="4F9E5FC5" w14:textId="77777777" w:rsidR="00C446AA" w:rsidRPr="00101C3F" w:rsidRDefault="00C446AA" w:rsidP="00C446AA">
      <w:pPr>
        <w:pStyle w:val="Heading1"/>
        <w:keepNext/>
        <w:numPr>
          <w:ilvl w:val="0"/>
          <w:numId w:val="0"/>
        </w:numPr>
        <w:spacing w:before="240"/>
        <w:rPr>
          <w:u w:val="single"/>
          <w:lang w:val="fr-CA"/>
        </w:rPr>
      </w:pPr>
      <w:r w:rsidRPr="00101C3F">
        <w:rPr>
          <w:u w:val="single"/>
          <w:lang w:val="fr-CA"/>
        </w:rPr>
        <w:t>Consommation de HFC par secteur</w:t>
      </w:r>
    </w:p>
    <w:p w14:paraId="09CCF1EB" w14:textId="77777777" w:rsidR="00C446AA" w:rsidRPr="00101C3F" w:rsidRDefault="00C446AA" w:rsidP="00C446AA">
      <w:pPr>
        <w:pStyle w:val="Heading1"/>
        <w:rPr>
          <w:lang w:val="fr-CA"/>
        </w:rPr>
      </w:pPr>
      <w:r w:rsidRPr="00101C3F">
        <w:rPr>
          <w:lang w:val="fr-CA"/>
        </w:rPr>
        <w:t>L</w:t>
      </w:r>
      <w:r w:rsidR="00D76C7B" w:rsidRPr="00101C3F">
        <w:rPr>
          <w:lang w:val="fr-CA"/>
        </w:rPr>
        <w:t>’</w:t>
      </w:r>
      <w:r w:rsidRPr="00101C3F">
        <w:rPr>
          <w:lang w:val="fr-CA"/>
        </w:rPr>
        <w:t>Arménie ne produit pas de HFC et n’en n</w:t>
      </w:r>
      <w:r w:rsidR="00D76C7B" w:rsidRPr="00101C3F">
        <w:rPr>
          <w:lang w:val="fr-CA"/>
        </w:rPr>
        <w:t>’</w:t>
      </w:r>
      <w:r w:rsidRPr="00101C3F">
        <w:rPr>
          <w:lang w:val="fr-CA"/>
        </w:rPr>
        <w:t>exporte pas. Les importations de H</w:t>
      </w:r>
      <w:r w:rsidR="003A0E84" w:rsidRPr="00101C3F">
        <w:rPr>
          <w:lang w:val="fr-CA"/>
        </w:rPr>
        <w:t>FC sont surtout utilisées dans l</w:t>
      </w:r>
      <w:r w:rsidRPr="00101C3F">
        <w:rPr>
          <w:lang w:val="fr-CA"/>
        </w:rPr>
        <w:t>e secteur de l’entretien de la réfrigération et de la climatisation et dans une très faible mesure, dans les secteurs des mousses et des aérosols. Les HFC sont également utilisés dans le secteur de l</w:t>
      </w:r>
      <w:r w:rsidR="00D76C7B" w:rsidRPr="00101C3F">
        <w:rPr>
          <w:lang w:val="fr-CA"/>
        </w:rPr>
        <w:t>’</w:t>
      </w:r>
      <w:r w:rsidRPr="00101C3F">
        <w:rPr>
          <w:lang w:val="fr-CA"/>
        </w:rPr>
        <w:t xml:space="preserve">assemblage des équipements de réfrigération et de climatisation, mais en faible quantité. </w:t>
      </w:r>
    </w:p>
    <w:p w14:paraId="166986AF" w14:textId="77777777" w:rsidR="00C446AA" w:rsidRPr="00101C3F" w:rsidRDefault="00C446AA" w:rsidP="00C446AA">
      <w:pPr>
        <w:pStyle w:val="Heading1"/>
        <w:rPr>
          <w:lang w:val="fr-CA"/>
        </w:rPr>
      </w:pPr>
      <w:r w:rsidRPr="00101C3F">
        <w:rPr>
          <w:lang w:val="fr-CA"/>
        </w:rPr>
        <w:t>Les HFC sont principalement utilisés pour l’entretien des équipements de la réfrigération industrielle</w:t>
      </w:r>
      <w:r w:rsidR="00D76C7B" w:rsidRPr="00101C3F">
        <w:rPr>
          <w:lang w:val="fr-CA"/>
        </w:rPr>
        <w:t xml:space="preserve"> </w:t>
      </w:r>
      <w:r w:rsidRPr="00101C3F">
        <w:rPr>
          <w:lang w:val="fr-CA"/>
        </w:rPr>
        <w:t>(39,5 pour cent en tonnes métriques et 41,3 pour cent en tonnes d’équivalent</w:t>
      </w:r>
      <w:r w:rsidR="00D76C7B" w:rsidRPr="00101C3F">
        <w:rPr>
          <w:lang w:val="fr-CA"/>
        </w:rPr>
        <w:t> </w:t>
      </w:r>
      <w:r w:rsidRPr="00101C3F">
        <w:rPr>
          <w:lang w:val="fr-CA"/>
        </w:rPr>
        <w:t>CO</w:t>
      </w:r>
      <w:r w:rsidRPr="00101C3F">
        <w:rPr>
          <w:vertAlign w:val="subscript"/>
          <w:lang w:val="fr-CA"/>
        </w:rPr>
        <w:t>2</w:t>
      </w:r>
      <w:r w:rsidRPr="00101C3F">
        <w:rPr>
          <w:lang w:val="fr-CA"/>
        </w:rPr>
        <w:t>), suivi par les refroidisseurs et les pompes à chaleur (20,3 pour cent en tonnes métriques et 16,0 pour cent en tonnes d’équivalent</w:t>
      </w:r>
      <w:r w:rsidR="00D76C7B" w:rsidRPr="00101C3F">
        <w:rPr>
          <w:lang w:val="fr-CA"/>
        </w:rPr>
        <w:t> </w:t>
      </w:r>
      <w:r w:rsidRPr="00101C3F">
        <w:rPr>
          <w:lang w:val="fr-CA"/>
        </w:rPr>
        <w:t>CO</w:t>
      </w:r>
      <w:r w:rsidRPr="00101C3F">
        <w:rPr>
          <w:vertAlign w:val="subscript"/>
          <w:lang w:val="fr-CA"/>
        </w:rPr>
        <w:t>2</w:t>
      </w:r>
      <w:r w:rsidRPr="00101C3F">
        <w:rPr>
          <w:lang w:val="fr-CA"/>
        </w:rPr>
        <w:t>), la climatisation résidentielle (18,2 pour cent en tonnes métriques et 16,7 pour cent en tonnes d’équivalent</w:t>
      </w:r>
      <w:r w:rsidR="00D76C7B" w:rsidRPr="00101C3F">
        <w:rPr>
          <w:lang w:val="fr-CA"/>
        </w:rPr>
        <w:t> </w:t>
      </w:r>
      <w:r w:rsidRPr="00101C3F">
        <w:rPr>
          <w:lang w:val="fr-CA"/>
        </w:rPr>
        <w:t>CO</w:t>
      </w:r>
      <w:r w:rsidRPr="00101C3F">
        <w:rPr>
          <w:vertAlign w:val="subscript"/>
          <w:lang w:val="fr-CA"/>
        </w:rPr>
        <w:t>2</w:t>
      </w:r>
      <w:r w:rsidRPr="00101C3F">
        <w:rPr>
          <w:lang w:val="fr-CA"/>
        </w:rPr>
        <w:t>), et d’autres sous-secteurs, comme le montre</w:t>
      </w:r>
      <w:r w:rsidR="00886711" w:rsidRPr="00101C3F">
        <w:rPr>
          <w:lang w:val="fr-CA"/>
        </w:rPr>
        <w:t>nt</w:t>
      </w:r>
      <w:r w:rsidRPr="00101C3F">
        <w:rPr>
          <w:lang w:val="fr-CA"/>
        </w:rPr>
        <w:t xml:space="preserve"> les tableaux</w:t>
      </w:r>
      <w:r w:rsidR="00D76C7B" w:rsidRPr="00101C3F">
        <w:rPr>
          <w:lang w:val="fr-CA"/>
        </w:rPr>
        <w:t> </w:t>
      </w:r>
      <w:r w:rsidRPr="00101C3F">
        <w:rPr>
          <w:lang w:val="fr-CA"/>
        </w:rPr>
        <w:t>7 et 8.</w:t>
      </w:r>
    </w:p>
    <w:p w14:paraId="6960B7E5" w14:textId="77777777" w:rsidR="00C446AA" w:rsidRPr="00101C3F" w:rsidRDefault="00C446AA" w:rsidP="00C446AA">
      <w:pPr>
        <w:pStyle w:val="Heading1"/>
        <w:numPr>
          <w:ilvl w:val="0"/>
          <w:numId w:val="0"/>
        </w:numPr>
        <w:spacing w:before="240" w:after="0"/>
        <w:rPr>
          <w:b/>
          <w:bCs/>
          <w:lang w:val="fr-CA"/>
        </w:rPr>
      </w:pPr>
      <w:r w:rsidRPr="00101C3F">
        <w:rPr>
          <w:b/>
          <w:bCs/>
          <w:lang w:val="fr-CA"/>
        </w:rPr>
        <w:t>Tableau</w:t>
      </w:r>
      <w:r w:rsidR="00D76C7B" w:rsidRPr="00101C3F">
        <w:rPr>
          <w:b/>
          <w:bCs/>
          <w:lang w:val="fr-CA"/>
        </w:rPr>
        <w:t> </w:t>
      </w:r>
      <w:r w:rsidRPr="00101C3F">
        <w:rPr>
          <w:b/>
          <w:bCs/>
          <w:lang w:val="fr-CA"/>
        </w:rPr>
        <w:t>7. Consommation de HFC en Arménie dans les sous-secteurs de l</w:t>
      </w:r>
      <w:r w:rsidR="00D76C7B" w:rsidRPr="00101C3F">
        <w:rPr>
          <w:b/>
          <w:bCs/>
          <w:lang w:val="fr-CA"/>
        </w:rPr>
        <w:t>’</w:t>
      </w:r>
      <w:r w:rsidRPr="00101C3F">
        <w:rPr>
          <w:b/>
          <w:bCs/>
          <w:lang w:val="fr-CA"/>
        </w:rPr>
        <w:t xml:space="preserve">entretien de la réfrigération et de la climatisation, en tonnes (2022) </w:t>
      </w:r>
    </w:p>
    <w:tbl>
      <w:tblPr>
        <w:tblW w:w="5000" w:type="pct"/>
        <w:tblLook w:val="04A0" w:firstRow="1" w:lastRow="0" w:firstColumn="1" w:lastColumn="0" w:noHBand="0" w:noVBand="1"/>
      </w:tblPr>
      <w:tblGrid>
        <w:gridCol w:w="1494"/>
        <w:gridCol w:w="935"/>
        <w:gridCol w:w="861"/>
        <w:gridCol w:w="1001"/>
        <w:gridCol w:w="860"/>
        <w:gridCol w:w="861"/>
        <w:gridCol w:w="860"/>
        <w:gridCol w:w="860"/>
        <w:gridCol w:w="858"/>
        <w:gridCol w:w="856"/>
      </w:tblGrid>
      <w:tr w:rsidR="00C446AA" w:rsidRPr="00101C3F" w14:paraId="1311ED52" w14:textId="77777777" w:rsidTr="00DA35D6">
        <w:trPr>
          <w:trHeight w:val="444"/>
          <w:tblHeader/>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E7BC19B" w14:textId="77777777" w:rsidR="00C446AA" w:rsidRPr="00101C3F" w:rsidRDefault="00C446AA" w:rsidP="00DA35D6">
            <w:pPr>
              <w:keepNext/>
              <w:suppressAutoHyphens/>
              <w:jc w:val="center"/>
              <w:rPr>
                <w:b/>
                <w:bCs/>
                <w:sz w:val="18"/>
                <w:szCs w:val="18"/>
                <w:lang w:val="fr-CA"/>
              </w:rPr>
            </w:pPr>
            <w:r w:rsidRPr="00101C3F">
              <w:rPr>
                <w:b/>
                <w:bCs/>
                <w:sz w:val="18"/>
                <w:szCs w:val="18"/>
                <w:lang w:val="fr-CA"/>
              </w:rPr>
              <w:t>Secteur</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CBF22FD" w14:textId="77777777" w:rsidR="00C446AA" w:rsidRPr="00101C3F" w:rsidRDefault="00C446AA" w:rsidP="00DA35D6">
            <w:pPr>
              <w:keepNext/>
              <w:suppressAutoHyphens/>
              <w:ind w:left="-181" w:right="-136"/>
              <w:jc w:val="center"/>
              <w:rPr>
                <w:b/>
                <w:bCs/>
                <w:sz w:val="18"/>
                <w:szCs w:val="18"/>
                <w:lang w:val="fr-CA"/>
              </w:rPr>
            </w:pPr>
            <w:r w:rsidRPr="00101C3F">
              <w:rPr>
                <w:b/>
                <w:bCs/>
                <w:sz w:val="18"/>
                <w:szCs w:val="18"/>
                <w:lang w:val="fr-CA"/>
              </w:rPr>
              <w:t>HFC-23</w:t>
            </w:r>
          </w:p>
        </w:tc>
        <w:tc>
          <w:tcPr>
            <w:tcW w:w="456" w:type="pct"/>
            <w:tcBorders>
              <w:top w:val="single" w:sz="4" w:space="0" w:color="auto"/>
              <w:left w:val="nil"/>
              <w:bottom w:val="single" w:sz="4" w:space="0" w:color="auto"/>
              <w:right w:val="single" w:sz="4" w:space="0" w:color="auto"/>
            </w:tcBorders>
            <w:tcMar>
              <w:left w:w="43" w:type="dxa"/>
              <w:right w:w="43" w:type="dxa"/>
            </w:tcMar>
            <w:vAlign w:val="center"/>
          </w:tcPr>
          <w:p w14:paraId="3BAE08EB" w14:textId="77777777" w:rsidR="00C446AA" w:rsidRPr="00101C3F" w:rsidRDefault="00C446AA" w:rsidP="00DA35D6">
            <w:pPr>
              <w:keepNext/>
              <w:suppressAutoHyphens/>
              <w:ind w:left="-48"/>
              <w:jc w:val="center"/>
              <w:rPr>
                <w:b/>
                <w:bCs/>
                <w:sz w:val="18"/>
                <w:szCs w:val="18"/>
                <w:lang w:val="fr-CA"/>
              </w:rPr>
            </w:pPr>
            <w:r w:rsidRPr="00101C3F">
              <w:rPr>
                <w:b/>
                <w:bCs/>
                <w:sz w:val="18"/>
                <w:szCs w:val="18"/>
                <w:lang w:val="fr-CA"/>
              </w:rPr>
              <w:t>HFC-32</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E990460" w14:textId="77777777" w:rsidR="00C446AA" w:rsidRPr="00101C3F" w:rsidRDefault="00C446AA" w:rsidP="00DA35D6">
            <w:pPr>
              <w:keepNext/>
              <w:suppressAutoHyphens/>
              <w:ind w:left="-151" w:right="-170"/>
              <w:jc w:val="center"/>
              <w:rPr>
                <w:b/>
                <w:bCs/>
                <w:sz w:val="18"/>
                <w:szCs w:val="18"/>
                <w:lang w:val="fr-CA"/>
              </w:rPr>
            </w:pPr>
            <w:r w:rsidRPr="00101C3F">
              <w:rPr>
                <w:b/>
                <w:bCs/>
                <w:sz w:val="18"/>
                <w:szCs w:val="18"/>
                <w:lang w:val="fr-CA"/>
              </w:rPr>
              <w:t>HFC-134a</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F49AB04" w14:textId="77777777" w:rsidR="00C446AA" w:rsidRPr="00101C3F" w:rsidRDefault="00C446AA" w:rsidP="00DA35D6">
            <w:pPr>
              <w:keepNext/>
              <w:suppressAutoHyphens/>
              <w:jc w:val="center"/>
              <w:rPr>
                <w:b/>
                <w:bCs/>
                <w:sz w:val="18"/>
                <w:szCs w:val="18"/>
                <w:lang w:val="fr-CA"/>
              </w:rPr>
            </w:pPr>
            <w:r w:rsidRPr="00101C3F">
              <w:rPr>
                <w:b/>
                <w:bCs/>
                <w:sz w:val="18"/>
                <w:szCs w:val="18"/>
                <w:lang w:val="fr-CA"/>
              </w:rPr>
              <w:t>R-404A</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832B7FA" w14:textId="77777777" w:rsidR="00C446AA" w:rsidRPr="00101C3F" w:rsidRDefault="00C446AA" w:rsidP="00DA35D6">
            <w:pPr>
              <w:keepNext/>
              <w:suppressAutoHyphens/>
              <w:jc w:val="center"/>
              <w:rPr>
                <w:b/>
                <w:bCs/>
                <w:sz w:val="18"/>
                <w:szCs w:val="18"/>
                <w:lang w:val="fr-CA"/>
              </w:rPr>
            </w:pPr>
            <w:r w:rsidRPr="00101C3F">
              <w:rPr>
                <w:b/>
                <w:bCs/>
                <w:sz w:val="18"/>
                <w:szCs w:val="18"/>
                <w:lang w:val="fr-CA"/>
              </w:rPr>
              <w:t>R-407C</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CC8F804" w14:textId="77777777" w:rsidR="00C446AA" w:rsidRPr="00101C3F" w:rsidRDefault="00C446AA" w:rsidP="00DA35D6">
            <w:pPr>
              <w:keepNext/>
              <w:suppressAutoHyphens/>
              <w:jc w:val="center"/>
              <w:rPr>
                <w:b/>
                <w:bCs/>
                <w:sz w:val="18"/>
                <w:szCs w:val="18"/>
                <w:lang w:val="fr-CA"/>
              </w:rPr>
            </w:pPr>
            <w:r w:rsidRPr="00101C3F">
              <w:rPr>
                <w:b/>
                <w:bCs/>
                <w:sz w:val="18"/>
                <w:szCs w:val="18"/>
                <w:lang w:val="fr-CA"/>
              </w:rPr>
              <w:t>R-410A</w:t>
            </w:r>
          </w:p>
        </w:tc>
        <w:tc>
          <w:tcPr>
            <w:tcW w:w="455" w:type="pct"/>
            <w:tcBorders>
              <w:top w:val="single" w:sz="4" w:space="0" w:color="auto"/>
              <w:left w:val="nil"/>
              <w:bottom w:val="single" w:sz="4" w:space="0" w:color="auto"/>
              <w:right w:val="single" w:sz="4" w:space="0" w:color="auto"/>
            </w:tcBorders>
            <w:tcMar>
              <w:left w:w="43" w:type="dxa"/>
              <w:right w:w="43" w:type="dxa"/>
            </w:tcMar>
            <w:vAlign w:val="center"/>
          </w:tcPr>
          <w:p w14:paraId="54DF9794" w14:textId="77777777" w:rsidR="00C446AA" w:rsidRPr="00101C3F" w:rsidRDefault="00C446AA" w:rsidP="00DA35D6">
            <w:pPr>
              <w:keepNext/>
              <w:suppressAutoHyphens/>
              <w:jc w:val="center"/>
              <w:rPr>
                <w:b/>
                <w:bCs/>
                <w:sz w:val="18"/>
                <w:szCs w:val="18"/>
                <w:lang w:val="fr-CA"/>
              </w:rPr>
            </w:pPr>
            <w:r w:rsidRPr="00101C3F">
              <w:rPr>
                <w:b/>
                <w:bCs/>
                <w:sz w:val="18"/>
                <w:szCs w:val="18"/>
                <w:lang w:val="fr-CA"/>
              </w:rPr>
              <w:t>Autres</w:t>
            </w:r>
            <w:r w:rsidRPr="00101C3F">
              <w:rPr>
                <w:b/>
                <w:bCs/>
                <w:sz w:val="18"/>
                <w:szCs w:val="18"/>
                <w:vertAlign w:val="superscript"/>
                <w:lang w:val="fr-CA"/>
              </w:rPr>
              <w:t>**</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0C6F8B6" w14:textId="77777777" w:rsidR="00C446AA" w:rsidRPr="00101C3F" w:rsidRDefault="00C446AA" w:rsidP="00DA35D6">
            <w:pPr>
              <w:keepNext/>
              <w:suppressAutoHyphens/>
              <w:jc w:val="center"/>
              <w:rPr>
                <w:b/>
                <w:bCs/>
                <w:sz w:val="18"/>
                <w:szCs w:val="18"/>
                <w:lang w:val="fr-CA"/>
              </w:rPr>
            </w:pPr>
            <w:r w:rsidRPr="00101C3F">
              <w:rPr>
                <w:b/>
                <w:bCs/>
                <w:sz w:val="18"/>
                <w:szCs w:val="18"/>
                <w:lang w:val="fr-CA"/>
              </w:rPr>
              <w:t>Total</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C401FD5" w14:textId="77777777" w:rsidR="00C446AA" w:rsidRPr="00101C3F" w:rsidRDefault="00C446AA" w:rsidP="00DA35D6">
            <w:pPr>
              <w:keepNext/>
              <w:suppressAutoHyphens/>
              <w:ind w:left="-50" w:right="-45"/>
              <w:jc w:val="center"/>
              <w:rPr>
                <w:b/>
                <w:bCs/>
                <w:sz w:val="18"/>
                <w:szCs w:val="18"/>
                <w:lang w:val="fr-CA"/>
              </w:rPr>
            </w:pPr>
            <w:r w:rsidRPr="00101C3F">
              <w:rPr>
                <w:b/>
                <w:bCs/>
                <w:sz w:val="18"/>
                <w:szCs w:val="18"/>
                <w:lang w:val="fr-CA"/>
              </w:rPr>
              <w:t xml:space="preserve">Part </w:t>
            </w:r>
            <w:r w:rsidRPr="00101C3F">
              <w:rPr>
                <w:b/>
                <w:bCs/>
                <w:sz w:val="18"/>
                <w:szCs w:val="18"/>
                <w:lang w:val="fr-CA"/>
              </w:rPr>
              <w:br/>
              <w:t xml:space="preserve">du total </w:t>
            </w:r>
            <w:r w:rsidRPr="00101C3F">
              <w:rPr>
                <w:b/>
                <w:bCs/>
                <w:sz w:val="18"/>
                <w:szCs w:val="18"/>
                <w:lang w:val="fr-CA"/>
              </w:rPr>
              <w:br/>
              <w:t>(</w:t>
            </w:r>
            <w:r w:rsidR="00886711" w:rsidRPr="00101C3F">
              <w:rPr>
                <w:b/>
                <w:bCs/>
                <w:sz w:val="18"/>
                <w:szCs w:val="18"/>
                <w:lang w:val="fr-CA"/>
              </w:rPr>
              <w:t>pour cent</w:t>
            </w:r>
            <w:r w:rsidRPr="00101C3F">
              <w:rPr>
                <w:b/>
                <w:bCs/>
                <w:sz w:val="18"/>
                <w:szCs w:val="18"/>
                <w:lang w:val="fr-CA"/>
              </w:rPr>
              <w:t>)</w:t>
            </w:r>
          </w:p>
        </w:tc>
      </w:tr>
      <w:tr w:rsidR="00C446AA" w:rsidRPr="00101C3F" w14:paraId="3417DA18" w14:textId="77777777" w:rsidTr="00DA35D6">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1CA2C72" w14:textId="77777777" w:rsidR="00C446AA" w:rsidRPr="00101C3F" w:rsidRDefault="00C446AA" w:rsidP="00DA35D6">
            <w:pPr>
              <w:suppressAutoHyphens/>
              <w:ind w:left="96"/>
              <w:jc w:val="center"/>
              <w:rPr>
                <w:sz w:val="18"/>
                <w:szCs w:val="18"/>
                <w:lang w:val="fr-CA"/>
              </w:rPr>
            </w:pPr>
            <w:r w:rsidRPr="00101C3F">
              <w:rPr>
                <w:b/>
                <w:bCs/>
                <w:sz w:val="18"/>
                <w:szCs w:val="18"/>
                <w:lang w:val="fr-CA"/>
              </w:rPr>
              <w:t>Entretien de réfrigération et de climatisation</w:t>
            </w:r>
          </w:p>
        </w:tc>
      </w:tr>
      <w:tr w:rsidR="00C446AA" w:rsidRPr="00101C3F" w14:paraId="0ACD86F3" w14:textId="77777777" w:rsidTr="00DA35D6">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216ABE7" w14:textId="77777777" w:rsidR="00C446AA" w:rsidRPr="00101C3F" w:rsidRDefault="00C446AA" w:rsidP="00DA35D6">
            <w:pPr>
              <w:suppressAutoHyphens/>
              <w:ind w:left="521"/>
              <w:jc w:val="left"/>
              <w:rPr>
                <w:sz w:val="18"/>
                <w:szCs w:val="18"/>
                <w:lang w:val="fr-CA"/>
              </w:rPr>
            </w:pPr>
            <w:r w:rsidRPr="00101C3F">
              <w:rPr>
                <w:b/>
                <w:bCs/>
                <w:sz w:val="18"/>
                <w:szCs w:val="18"/>
                <w:lang w:val="fr-CA"/>
              </w:rPr>
              <w:t>Sous-secteurs de la réfrigération</w:t>
            </w:r>
          </w:p>
        </w:tc>
      </w:tr>
      <w:tr w:rsidR="00C446AA" w:rsidRPr="00101C3F" w14:paraId="574ACA71" w14:textId="77777777" w:rsidTr="00DA35D6">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9BEDD71" w14:textId="77777777" w:rsidR="00C446AA" w:rsidRPr="00101C3F" w:rsidRDefault="00C446AA" w:rsidP="00DA35D6">
            <w:pPr>
              <w:suppressAutoHyphens/>
              <w:ind w:left="36"/>
              <w:jc w:val="left"/>
              <w:rPr>
                <w:sz w:val="18"/>
                <w:szCs w:val="18"/>
                <w:lang w:val="fr-CA"/>
              </w:rPr>
            </w:pPr>
            <w:r w:rsidRPr="00101C3F">
              <w:rPr>
                <w:sz w:val="18"/>
                <w:szCs w:val="18"/>
                <w:lang w:val="fr-CA"/>
              </w:rPr>
              <w:t xml:space="preserve">Résidentiel </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41DE43"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456" w:type="pct"/>
            <w:tcBorders>
              <w:top w:val="single" w:sz="4" w:space="0" w:color="auto"/>
              <w:left w:val="nil"/>
              <w:bottom w:val="single" w:sz="4" w:space="0" w:color="auto"/>
              <w:right w:val="single" w:sz="4" w:space="0" w:color="auto"/>
            </w:tcBorders>
            <w:tcMar>
              <w:left w:w="43" w:type="dxa"/>
              <w:right w:w="43" w:type="dxa"/>
            </w:tcMar>
          </w:tcPr>
          <w:p w14:paraId="4BF8A29B"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1C82EE4D" w14:textId="77777777" w:rsidR="00C446AA" w:rsidRPr="00101C3F" w:rsidRDefault="00C446AA" w:rsidP="00DA35D6">
            <w:pPr>
              <w:suppressAutoHyphens/>
              <w:jc w:val="right"/>
              <w:rPr>
                <w:sz w:val="18"/>
                <w:szCs w:val="18"/>
                <w:lang w:val="fr-CA"/>
              </w:rPr>
            </w:pPr>
            <w:r w:rsidRPr="00101C3F">
              <w:rPr>
                <w:sz w:val="18"/>
                <w:szCs w:val="18"/>
                <w:lang w:val="fr-CA"/>
              </w:rPr>
              <w:t>3,24</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FCB937"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5A6A7E"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B432BF"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455" w:type="pct"/>
            <w:tcBorders>
              <w:top w:val="single" w:sz="4" w:space="0" w:color="auto"/>
              <w:left w:val="nil"/>
              <w:bottom w:val="single" w:sz="4" w:space="0" w:color="auto"/>
              <w:right w:val="single" w:sz="4" w:space="0" w:color="auto"/>
            </w:tcBorders>
            <w:tcMar>
              <w:left w:w="43" w:type="dxa"/>
              <w:right w:w="43" w:type="dxa"/>
            </w:tcMar>
          </w:tcPr>
          <w:p w14:paraId="0A0BB476"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16DBFE" w14:textId="77777777" w:rsidR="00C446AA" w:rsidRPr="00101C3F" w:rsidRDefault="00C446AA" w:rsidP="00DA35D6">
            <w:pPr>
              <w:suppressAutoHyphens/>
              <w:jc w:val="right"/>
              <w:rPr>
                <w:sz w:val="18"/>
                <w:szCs w:val="18"/>
                <w:lang w:val="fr-CA"/>
              </w:rPr>
            </w:pPr>
            <w:r w:rsidRPr="00101C3F">
              <w:rPr>
                <w:sz w:val="18"/>
                <w:szCs w:val="18"/>
                <w:lang w:val="fr-CA"/>
              </w:rPr>
              <w:t>3,24</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4E02AA44" w14:textId="77777777" w:rsidR="00C446AA" w:rsidRPr="00101C3F" w:rsidRDefault="00C446AA" w:rsidP="00DA35D6">
            <w:pPr>
              <w:suppressAutoHyphens/>
              <w:jc w:val="right"/>
              <w:rPr>
                <w:sz w:val="18"/>
                <w:szCs w:val="18"/>
                <w:lang w:val="fr-CA"/>
              </w:rPr>
            </w:pPr>
            <w:r w:rsidRPr="00101C3F">
              <w:rPr>
                <w:sz w:val="18"/>
                <w:szCs w:val="18"/>
                <w:lang w:val="fr-CA"/>
              </w:rPr>
              <w:t>1,0</w:t>
            </w:r>
          </w:p>
        </w:tc>
      </w:tr>
      <w:tr w:rsidR="00C446AA" w:rsidRPr="00101C3F" w14:paraId="72459642" w14:textId="77777777" w:rsidTr="00DA35D6">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B4545C9" w14:textId="77777777" w:rsidR="00C446AA" w:rsidRPr="00101C3F" w:rsidRDefault="00C446AA" w:rsidP="00DA35D6">
            <w:pPr>
              <w:suppressAutoHyphens/>
              <w:ind w:left="36"/>
              <w:jc w:val="left"/>
              <w:rPr>
                <w:sz w:val="18"/>
                <w:szCs w:val="18"/>
                <w:lang w:val="fr-CA"/>
              </w:rPr>
            </w:pPr>
            <w:r w:rsidRPr="00101C3F">
              <w:rPr>
                <w:sz w:val="18"/>
                <w:szCs w:val="18"/>
                <w:lang w:val="fr-CA"/>
              </w:rPr>
              <w:t xml:space="preserve">Commercial </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933012" w14:textId="77777777" w:rsidR="00C446AA" w:rsidRPr="00101C3F" w:rsidRDefault="00C446AA" w:rsidP="00DA35D6">
            <w:pPr>
              <w:suppressAutoHyphens/>
              <w:jc w:val="right"/>
              <w:rPr>
                <w:sz w:val="18"/>
                <w:szCs w:val="18"/>
                <w:lang w:val="fr-CA"/>
              </w:rPr>
            </w:pPr>
            <w:r w:rsidRPr="00101C3F">
              <w:rPr>
                <w:sz w:val="18"/>
                <w:szCs w:val="18"/>
                <w:lang w:val="fr-CA"/>
              </w:rPr>
              <w:t>0,95</w:t>
            </w:r>
          </w:p>
        </w:tc>
        <w:tc>
          <w:tcPr>
            <w:tcW w:w="456" w:type="pct"/>
            <w:tcBorders>
              <w:top w:val="single" w:sz="4" w:space="0" w:color="auto"/>
              <w:left w:val="nil"/>
              <w:bottom w:val="single" w:sz="4" w:space="0" w:color="auto"/>
              <w:right w:val="single" w:sz="4" w:space="0" w:color="auto"/>
            </w:tcBorders>
            <w:tcMar>
              <w:left w:w="43" w:type="dxa"/>
              <w:right w:w="43" w:type="dxa"/>
            </w:tcMar>
          </w:tcPr>
          <w:p w14:paraId="38A80CB7"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21FC8AB8" w14:textId="77777777" w:rsidR="00C446AA" w:rsidRPr="00101C3F" w:rsidRDefault="00C446AA" w:rsidP="00DA35D6">
            <w:pPr>
              <w:suppressAutoHyphens/>
              <w:jc w:val="right"/>
              <w:rPr>
                <w:sz w:val="18"/>
                <w:szCs w:val="18"/>
                <w:lang w:val="fr-CA"/>
              </w:rPr>
            </w:pPr>
            <w:r w:rsidRPr="00101C3F">
              <w:rPr>
                <w:sz w:val="18"/>
                <w:szCs w:val="18"/>
                <w:lang w:val="fr-CA"/>
              </w:rPr>
              <w:t>8,09</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627E32" w14:textId="77777777" w:rsidR="00C446AA" w:rsidRPr="00101C3F" w:rsidRDefault="00C446AA" w:rsidP="00DA35D6">
            <w:pPr>
              <w:suppressAutoHyphens/>
              <w:jc w:val="right"/>
              <w:rPr>
                <w:sz w:val="18"/>
                <w:szCs w:val="18"/>
                <w:lang w:val="fr-CA"/>
              </w:rPr>
            </w:pPr>
            <w:r w:rsidRPr="00101C3F">
              <w:rPr>
                <w:sz w:val="18"/>
                <w:szCs w:val="18"/>
                <w:lang w:val="fr-CA"/>
              </w:rPr>
              <w:t>21,37</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903DB3"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9BC77A"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455" w:type="pct"/>
            <w:tcBorders>
              <w:top w:val="single" w:sz="4" w:space="0" w:color="auto"/>
              <w:left w:val="nil"/>
              <w:bottom w:val="single" w:sz="4" w:space="0" w:color="auto"/>
              <w:right w:val="single" w:sz="4" w:space="0" w:color="auto"/>
            </w:tcBorders>
            <w:tcMar>
              <w:left w:w="43" w:type="dxa"/>
              <w:right w:w="43" w:type="dxa"/>
            </w:tcMar>
          </w:tcPr>
          <w:p w14:paraId="00409028" w14:textId="77777777" w:rsidR="00C446AA" w:rsidRPr="00101C3F" w:rsidRDefault="00C446AA" w:rsidP="00DA35D6">
            <w:pPr>
              <w:suppressAutoHyphens/>
              <w:jc w:val="right"/>
              <w:rPr>
                <w:sz w:val="18"/>
                <w:szCs w:val="18"/>
                <w:lang w:val="fr-CA"/>
              </w:rPr>
            </w:pPr>
            <w:r w:rsidRPr="00101C3F">
              <w:rPr>
                <w:sz w:val="18"/>
                <w:szCs w:val="18"/>
                <w:lang w:val="fr-CA"/>
              </w:rPr>
              <w:t>0,17</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E6F352" w14:textId="77777777" w:rsidR="00C446AA" w:rsidRPr="00101C3F" w:rsidRDefault="00C446AA" w:rsidP="00DA35D6">
            <w:pPr>
              <w:suppressAutoHyphens/>
              <w:jc w:val="right"/>
              <w:rPr>
                <w:sz w:val="18"/>
                <w:szCs w:val="18"/>
                <w:lang w:val="fr-CA"/>
              </w:rPr>
            </w:pPr>
            <w:r w:rsidRPr="00101C3F">
              <w:rPr>
                <w:sz w:val="18"/>
                <w:szCs w:val="18"/>
                <w:lang w:val="fr-CA"/>
              </w:rPr>
              <w:t>30,58</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021171C0" w14:textId="77777777" w:rsidR="00C446AA" w:rsidRPr="00101C3F" w:rsidRDefault="00C446AA" w:rsidP="00DA35D6">
            <w:pPr>
              <w:suppressAutoHyphens/>
              <w:jc w:val="right"/>
              <w:rPr>
                <w:sz w:val="18"/>
                <w:szCs w:val="18"/>
                <w:lang w:val="fr-CA"/>
              </w:rPr>
            </w:pPr>
            <w:r w:rsidRPr="00101C3F">
              <w:rPr>
                <w:sz w:val="18"/>
                <w:szCs w:val="18"/>
                <w:lang w:val="fr-CA"/>
              </w:rPr>
              <w:t>9,7</w:t>
            </w:r>
          </w:p>
        </w:tc>
      </w:tr>
      <w:tr w:rsidR="00C446AA" w:rsidRPr="00101C3F" w14:paraId="66A5363D" w14:textId="77777777" w:rsidTr="00DA35D6">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2A25511" w14:textId="77777777" w:rsidR="00C446AA" w:rsidRPr="00101C3F" w:rsidRDefault="00C446AA" w:rsidP="00DA35D6">
            <w:pPr>
              <w:suppressAutoHyphens/>
              <w:ind w:left="36"/>
              <w:jc w:val="left"/>
              <w:rPr>
                <w:sz w:val="18"/>
                <w:szCs w:val="18"/>
                <w:lang w:val="fr-CA"/>
              </w:rPr>
            </w:pPr>
            <w:r w:rsidRPr="00101C3F">
              <w:rPr>
                <w:sz w:val="18"/>
                <w:szCs w:val="18"/>
                <w:lang w:val="fr-CA"/>
              </w:rPr>
              <w:t xml:space="preserve">Industriel </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A65E17"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456" w:type="pct"/>
            <w:tcBorders>
              <w:top w:val="single" w:sz="4" w:space="0" w:color="auto"/>
              <w:left w:val="nil"/>
              <w:bottom w:val="single" w:sz="4" w:space="0" w:color="auto"/>
              <w:right w:val="single" w:sz="4" w:space="0" w:color="auto"/>
            </w:tcBorders>
            <w:tcMar>
              <w:left w:w="43" w:type="dxa"/>
              <w:right w:w="43" w:type="dxa"/>
            </w:tcMar>
          </w:tcPr>
          <w:p w14:paraId="01748E5F"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6F868935" w14:textId="77777777" w:rsidR="00C446AA" w:rsidRPr="00101C3F" w:rsidRDefault="00C446AA" w:rsidP="00DA35D6">
            <w:pPr>
              <w:suppressAutoHyphens/>
              <w:jc w:val="right"/>
              <w:rPr>
                <w:sz w:val="18"/>
                <w:szCs w:val="18"/>
                <w:lang w:val="fr-CA"/>
              </w:rPr>
            </w:pPr>
            <w:r w:rsidRPr="00101C3F">
              <w:rPr>
                <w:sz w:val="18"/>
                <w:szCs w:val="18"/>
                <w:lang w:val="fr-CA"/>
              </w:rPr>
              <w:t>17,95</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4AA706" w14:textId="77777777" w:rsidR="00C446AA" w:rsidRPr="00101C3F" w:rsidRDefault="00C446AA" w:rsidP="00DA35D6">
            <w:pPr>
              <w:suppressAutoHyphens/>
              <w:jc w:val="right"/>
              <w:rPr>
                <w:sz w:val="18"/>
                <w:szCs w:val="18"/>
                <w:lang w:val="fr-CA"/>
              </w:rPr>
            </w:pPr>
            <w:r w:rsidRPr="00101C3F">
              <w:rPr>
                <w:sz w:val="18"/>
                <w:szCs w:val="18"/>
                <w:lang w:val="fr-CA"/>
              </w:rPr>
              <w:t>20,58</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F65E6F" w14:textId="77777777" w:rsidR="00C446AA" w:rsidRPr="00101C3F" w:rsidRDefault="00C446AA" w:rsidP="00DA35D6">
            <w:pPr>
              <w:suppressAutoHyphens/>
              <w:jc w:val="right"/>
              <w:rPr>
                <w:sz w:val="18"/>
                <w:szCs w:val="18"/>
                <w:lang w:val="fr-CA"/>
              </w:rPr>
            </w:pPr>
            <w:r w:rsidRPr="00101C3F">
              <w:rPr>
                <w:sz w:val="18"/>
                <w:szCs w:val="18"/>
                <w:lang w:val="fr-CA"/>
              </w:rPr>
              <w:t>15,69</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918636" w14:textId="77777777" w:rsidR="00C446AA" w:rsidRPr="00101C3F" w:rsidRDefault="00C446AA" w:rsidP="00DA35D6">
            <w:pPr>
              <w:suppressAutoHyphens/>
              <w:jc w:val="right"/>
              <w:rPr>
                <w:sz w:val="18"/>
                <w:szCs w:val="18"/>
                <w:lang w:val="fr-CA"/>
              </w:rPr>
            </w:pPr>
            <w:r w:rsidRPr="00101C3F">
              <w:rPr>
                <w:sz w:val="18"/>
                <w:szCs w:val="18"/>
                <w:lang w:val="fr-CA"/>
              </w:rPr>
              <w:t>69,35</w:t>
            </w:r>
          </w:p>
        </w:tc>
        <w:tc>
          <w:tcPr>
            <w:tcW w:w="455" w:type="pct"/>
            <w:tcBorders>
              <w:top w:val="single" w:sz="4" w:space="0" w:color="auto"/>
              <w:left w:val="nil"/>
              <w:bottom w:val="single" w:sz="4" w:space="0" w:color="auto"/>
              <w:right w:val="single" w:sz="4" w:space="0" w:color="auto"/>
            </w:tcBorders>
            <w:tcMar>
              <w:left w:w="43" w:type="dxa"/>
              <w:right w:w="43" w:type="dxa"/>
            </w:tcMar>
          </w:tcPr>
          <w:p w14:paraId="24D6C72C" w14:textId="77777777" w:rsidR="00C446AA" w:rsidRPr="00101C3F" w:rsidRDefault="00C446AA" w:rsidP="00DA35D6">
            <w:pPr>
              <w:suppressAutoHyphens/>
              <w:jc w:val="right"/>
              <w:rPr>
                <w:sz w:val="18"/>
                <w:szCs w:val="18"/>
                <w:lang w:val="fr-CA"/>
              </w:rPr>
            </w:pPr>
            <w:r w:rsidRPr="00101C3F">
              <w:rPr>
                <w:sz w:val="18"/>
                <w:szCs w:val="18"/>
                <w:lang w:val="fr-CA"/>
              </w:rPr>
              <w:t>0,71</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A398B5" w14:textId="77777777" w:rsidR="00C446AA" w:rsidRPr="00101C3F" w:rsidRDefault="00C446AA" w:rsidP="00DA35D6">
            <w:pPr>
              <w:suppressAutoHyphens/>
              <w:jc w:val="right"/>
              <w:rPr>
                <w:sz w:val="18"/>
                <w:szCs w:val="18"/>
                <w:lang w:val="fr-CA"/>
              </w:rPr>
            </w:pPr>
            <w:r w:rsidRPr="00101C3F">
              <w:rPr>
                <w:sz w:val="18"/>
                <w:szCs w:val="18"/>
                <w:lang w:val="fr-CA"/>
              </w:rPr>
              <w:t>124,28</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45263AA9" w14:textId="77777777" w:rsidR="00C446AA" w:rsidRPr="00101C3F" w:rsidRDefault="00C446AA" w:rsidP="00DA35D6">
            <w:pPr>
              <w:suppressAutoHyphens/>
              <w:jc w:val="right"/>
              <w:rPr>
                <w:sz w:val="18"/>
                <w:szCs w:val="18"/>
                <w:lang w:val="fr-CA"/>
              </w:rPr>
            </w:pPr>
            <w:r w:rsidRPr="00101C3F">
              <w:rPr>
                <w:sz w:val="18"/>
                <w:szCs w:val="18"/>
                <w:lang w:val="fr-CA"/>
              </w:rPr>
              <w:t>39,5</w:t>
            </w:r>
          </w:p>
        </w:tc>
      </w:tr>
      <w:tr w:rsidR="00C446AA" w:rsidRPr="00101C3F" w14:paraId="07AC9CF9" w14:textId="77777777" w:rsidTr="00DA35D6">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B1EC1FC" w14:textId="77777777" w:rsidR="00C446AA" w:rsidRPr="00101C3F" w:rsidRDefault="00C446AA" w:rsidP="00DA35D6">
            <w:pPr>
              <w:suppressAutoHyphens/>
              <w:ind w:left="36"/>
              <w:jc w:val="left"/>
              <w:rPr>
                <w:sz w:val="18"/>
                <w:szCs w:val="18"/>
                <w:lang w:val="fr-CA"/>
              </w:rPr>
            </w:pPr>
            <w:r w:rsidRPr="00101C3F">
              <w:rPr>
                <w:sz w:val="18"/>
                <w:szCs w:val="18"/>
                <w:lang w:val="fr-CA"/>
              </w:rPr>
              <w:t>Transport</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04DC1B"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456" w:type="pct"/>
            <w:tcBorders>
              <w:top w:val="single" w:sz="4" w:space="0" w:color="auto"/>
              <w:left w:val="nil"/>
              <w:bottom w:val="single" w:sz="4" w:space="0" w:color="auto"/>
              <w:right w:val="single" w:sz="4" w:space="0" w:color="auto"/>
            </w:tcBorders>
            <w:tcMar>
              <w:left w:w="43" w:type="dxa"/>
              <w:right w:w="43" w:type="dxa"/>
            </w:tcMar>
          </w:tcPr>
          <w:p w14:paraId="537CBF84"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73CBFE45" w14:textId="77777777" w:rsidR="00C446AA" w:rsidRPr="00101C3F" w:rsidRDefault="00C446AA" w:rsidP="00DA35D6">
            <w:pPr>
              <w:suppressAutoHyphens/>
              <w:jc w:val="right"/>
              <w:rPr>
                <w:sz w:val="18"/>
                <w:szCs w:val="18"/>
                <w:lang w:val="fr-CA"/>
              </w:rPr>
            </w:pPr>
            <w:r w:rsidRPr="00101C3F">
              <w:rPr>
                <w:sz w:val="18"/>
                <w:szCs w:val="18"/>
                <w:lang w:val="fr-CA"/>
              </w:rPr>
              <w:t>2,67</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E69CAB" w14:textId="77777777" w:rsidR="00C446AA" w:rsidRPr="00101C3F" w:rsidRDefault="00C446AA" w:rsidP="00DA35D6">
            <w:pPr>
              <w:suppressAutoHyphens/>
              <w:jc w:val="right"/>
              <w:rPr>
                <w:sz w:val="18"/>
                <w:szCs w:val="18"/>
                <w:lang w:val="fr-CA"/>
              </w:rPr>
            </w:pPr>
            <w:r w:rsidRPr="00101C3F">
              <w:rPr>
                <w:sz w:val="18"/>
                <w:szCs w:val="18"/>
                <w:lang w:val="fr-CA"/>
              </w:rPr>
              <w:t>4,57</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1532D8"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4C89DE"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455" w:type="pct"/>
            <w:tcBorders>
              <w:top w:val="single" w:sz="4" w:space="0" w:color="auto"/>
              <w:left w:val="nil"/>
              <w:bottom w:val="single" w:sz="4" w:space="0" w:color="auto"/>
              <w:right w:val="single" w:sz="4" w:space="0" w:color="auto"/>
            </w:tcBorders>
            <w:tcMar>
              <w:left w:w="43" w:type="dxa"/>
              <w:right w:w="43" w:type="dxa"/>
            </w:tcMar>
          </w:tcPr>
          <w:p w14:paraId="7451FE29" w14:textId="77777777" w:rsidR="00C446AA" w:rsidRPr="00101C3F" w:rsidRDefault="00C446AA" w:rsidP="00DA35D6">
            <w:pPr>
              <w:suppressAutoHyphens/>
              <w:jc w:val="right"/>
              <w:rPr>
                <w:sz w:val="18"/>
                <w:szCs w:val="18"/>
                <w:lang w:val="fr-CA"/>
              </w:rPr>
            </w:pPr>
            <w:r w:rsidRPr="00101C3F">
              <w:rPr>
                <w:sz w:val="18"/>
                <w:szCs w:val="18"/>
                <w:lang w:val="fr-CA"/>
              </w:rPr>
              <w:t>0,13</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90560C" w14:textId="77777777" w:rsidR="00C446AA" w:rsidRPr="00101C3F" w:rsidRDefault="00C446AA" w:rsidP="00DA35D6">
            <w:pPr>
              <w:suppressAutoHyphens/>
              <w:jc w:val="right"/>
              <w:rPr>
                <w:sz w:val="18"/>
                <w:szCs w:val="18"/>
                <w:lang w:val="fr-CA"/>
              </w:rPr>
            </w:pPr>
            <w:r w:rsidRPr="00101C3F">
              <w:rPr>
                <w:sz w:val="18"/>
                <w:szCs w:val="18"/>
                <w:lang w:val="fr-CA"/>
              </w:rPr>
              <w:t>7,37</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2441B43F" w14:textId="77777777" w:rsidR="00C446AA" w:rsidRPr="00101C3F" w:rsidRDefault="00C446AA" w:rsidP="00DA35D6">
            <w:pPr>
              <w:suppressAutoHyphens/>
              <w:jc w:val="right"/>
              <w:rPr>
                <w:sz w:val="18"/>
                <w:szCs w:val="18"/>
                <w:lang w:val="fr-CA"/>
              </w:rPr>
            </w:pPr>
            <w:r w:rsidRPr="00101C3F">
              <w:rPr>
                <w:sz w:val="18"/>
                <w:szCs w:val="18"/>
                <w:lang w:val="fr-CA"/>
              </w:rPr>
              <w:t>2,3</w:t>
            </w:r>
          </w:p>
        </w:tc>
      </w:tr>
      <w:tr w:rsidR="00C446AA" w:rsidRPr="00101C3F" w14:paraId="40FF06D3" w14:textId="77777777" w:rsidTr="00DA35D6">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040EA5E5" w14:textId="77777777" w:rsidR="00C446AA" w:rsidRPr="00101C3F" w:rsidRDefault="00C446AA" w:rsidP="00DA35D6">
            <w:pPr>
              <w:keepNext/>
              <w:suppressAutoHyphens/>
              <w:ind w:left="522"/>
              <w:jc w:val="left"/>
              <w:rPr>
                <w:b/>
                <w:bCs/>
                <w:sz w:val="18"/>
                <w:szCs w:val="18"/>
                <w:lang w:val="fr-CA"/>
              </w:rPr>
            </w:pPr>
            <w:r w:rsidRPr="00101C3F">
              <w:rPr>
                <w:b/>
                <w:bCs/>
                <w:sz w:val="18"/>
                <w:szCs w:val="18"/>
                <w:lang w:val="fr-CA"/>
              </w:rPr>
              <w:t>Sous-secteurs de la climatisation</w:t>
            </w:r>
          </w:p>
        </w:tc>
      </w:tr>
      <w:tr w:rsidR="00C446AA" w:rsidRPr="00101C3F" w14:paraId="73900275" w14:textId="77777777" w:rsidTr="00DA35D6">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2B5B52E" w14:textId="77777777" w:rsidR="00C446AA" w:rsidRPr="00101C3F" w:rsidRDefault="00C446AA" w:rsidP="00DA35D6">
            <w:pPr>
              <w:suppressAutoHyphens/>
              <w:ind w:left="36"/>
              <w:jc w:val="left"/>
              <w:rPr>
                <w:sz w:val="18"/>
                <w:szCs w:val="18"/>
                <w:lang w:val="fr-CA"/>
              </w:rPr>
            </w:pPr>
            <w:r w:rsidRPr="00101C3F">
              <w:rPr>
                <w:sz w:val="18"/>
                <w:szCs w:val="18"/>
                <w:lang w:val="fr-CA"/>
              </w:rPr>
              <w:t>Résidentiel</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F46819"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456" w:type="pct"/>
            <w:tcBorders>
              <w:top w:val="single" w:sz="4" w:space="0" w:color="auto"/>
              <w:left w:val="nil"/>
              <w:bottom w:val="single" w:sz="4" w:space="0" w:color="auto"/>
              <w:right w:val="single" w:sz="4" w:space="0" w:color="auto"/>
            </w:tcBorders>
            <w:tcMar>
              <w:left w:w="43" w:type="dxa"/>
              <w:right w:w="43" w:type="dxa"/>
            </w:tcMar>
          </w:tcPr>
          <w:p w14:paraId="3E4A5E60" w14:textId="77777777" w:rsidR="00C446AA" w:rsidRPr="00101C3F" w:rsidRDefault="00C446AA" w:rsidP="00DA35D6">
            <w:pPr>
              <w:suppressAutoHyphens/>
              <w:jc w:val="right"/>
              <w:rPr>
                <w:sz w:val="18"/>
                <w:szCs w:val="18"/>
                <w:lang w:val="fr-CA"/>
              </w:rPr>
            </w:pPr>
            <w:r w:rsidRPr="00101C3F">
              <w:rPr>
                <w:sz w:val="18"/>
                <w:szCs w:val="18"/>
                <w:lang w:val="fr-CA"/>
              </w:rPr>
              <w:t>2,42</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461353CE"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82D1E3"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BAD951" w14:textId="77777777" w:rsidR="00C446AA" w:rsidRPr="00101C3F" w:rsidRDefault="00C446AA" w:rsidP="00DA35D6">
            <w:pPr>
              <w:suppressAutoHyphens/>
              <w:jc w:val="right"/>
              <w:rPr>
                <w:sz w:val="18"/>
                <w:szCs w:val="18"/>
                <w:lang w:val="fr-CA"/>
              </w:rPr>
            </w:pPr>
            <w:r w:rsidRPr="00101C3F">
              <w:rPr>
                <w:sz w:val="18"/>
                <w:szCs w:val="18"/>
                <w:lang w:val="fr-CA"/>
              </w:rPr>
              <w:t>7,90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2FC8F9" w14:textId="77777777" w:rsidR="00C446AA" w:rsidRPr="00101C3F" w:rsidRDefault="00C446AA" w:rsidP="00DA35D6">
            <w:pPr>
              <w:suppressAutoHyphens/>
              <w:jc w:val="right"/>
              <w:rPr>
                <w:sz w:val="18"/>
                <w:szCs w:val="18"/>
                <w:lang w:val="fr-CA"/>
              </w:rPr>
            </w:pPr>
            <w:r w:rsidRPr="00101C3F">
              <w:rPr>
                <w:sz w:val="18"/>
                <w:szCs w:val="18"/>
                <w:lang w:val="fr-CA"/>
              </w:rPr>
              <w:t>46,96</w:t>
            </w:r>
          </w:p>
        </w:tc>
        <w:tc>
          <w:tcPr>
            <w:tcW w:w="455" w:type="pct"/>
            <w:tcBorders>
              <w:top w:val="single" w:sz="4" w:space="0" w:color="auto"/>
              <w:left w:val="nil"/>
              <w:bottom w:val="single" w:sz="4" w:space="0" w:color="auto"/>
              <w:right w:val="single" w:sz="4" w:space="0" w:color="auto"/>
            </w:tcBorders>
            <w:tcMar>
              <w:left w:w="43" w:type="dxa"/>
              <w:right w:w="43" w:type="dxa"/>
            </w:tcMar>
          </w:tcPr>
          <w:p w14:paraId="563DDC69"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3D8DD3" w14:textId="77777777" w:rsidR="00C446AA" w:rsidRPr="00101C3F" w:rsidRDefault="00C446AA" w:rsidP="00DA35D6">
            <w:pPr>
              <w:suppressAutoHyphens/>
              <w:jc w:val="right"/>
              <w:rPr>
                <w:sz w:val="18"/>
                <w:szCs w:val="18"/>
                <w:lang w:val="fr-CA"/>
              </w:rPr>
            </w:pPr>
            <w:r w:rsidRPr="00101C3F">
              <w:rPr>
                <w:sz w:val="18"/>
                <w:szCs w:val="18"/>
                <w:lang w:val="fr-CA"/>
              </w:rPr>
              <w:t>57,28</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3A769DC9" w14:textId="77777777" w:rsidR="00C446AA" w:rsidRPr="00101C3F" w:rsidRDefault="00C446AA" w:rsidP="00DA35D6">
            <w:pPr>
              <w:suppressAutoHyphens/>
              <w:jc w:val="right"/>
              <w:rPr>
                <w:sz w:val="18"/>
                <w:szCs w:val="18"/>
                <w:lang w:val="fr-CA"/>
              </w:rPr>
            </w:pPr>
            <w:r w:rsidRPr="00101C3F">
              <w:rPr>
                <w:sz w:val="18"/>
                <w:szCs w:val="18"/>
                <w:lang w:val="fr-CA"/>
              </w:rPr>
              <w:t>18,2</w:t>
            </w:r>
          </w:p>
        </w:tc>
      </w:tr>
      <w:tr w:rsidR="00C446AA" w:rsidRPr="00101C3F" w14:paraId="1D49B570" w14:textId="77777777" w:rsidTr="00DA35D6">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6BB258E" w14:textId="77777777" w:rsidR="00C446AA" w:rsidRPr="00101C3F" w:rsidRDefault="00C446AA" w:rsidP="00DA35D6">
            <w:pPr>
              <w:suppressAutoHyphens/>
              <w:ind w:left="36"/>
              <w:jc w:val="left"/>
              <w:rPr>
                <w:sz w:val="18"/>
                <w:szCs w:val="18"/>
                <w:lang w:val="fr-CA"/>
              </w:rPr>
            </w:pPr>
            <w:r w:rsidRPr="00101C3F">
              <w:rPr>
                <w:sz w:val="18"/>
                <w:szCs w:val="18"/>
                <w:lang w:val="fr-CA"/>
              </w:rPr>
              <w:t>Automobile</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9CBDE3"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456" w:type="pct"/>
            <w:tcBorders>
              <w:top w:val="single" w:sz="4" w:space="0" w:color="auto"/>
              <w:left w:val="nil"/>
              <w:bottom w:val="single" w:sz="4" w:space="0" w:color="auto"/>
              <w:right w:val="single" w:sz="4" w:space="0" w:color="auto"/>
            </w:tcBorders>
            <w:tcMar>
              <w:left w:w="43" w:type="dxa"/>
              <w:right w:w="43" w:type="dxa"/>
            </w:tcMar>
          </w:tcPr>
          <w:p w14:paraId="0C2D6657"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44BBC5E9" w14:textId="77777777" w:rsidR="00C446AA" w:rsidRPr="00101C3F" w:rsidRDefault="00C446AA" w:rsidP="00DA35D6">
            <w:pPr>
              <w:suppressAutoHyphens/>
              <w:jc w:val="right"/>
              <w:rPr>
                <w:sz w:val="18"/>
                <w:szCs w:val="18"/>
                <w:lang w:val="fr-CA"/>
              </w:rPr>
            </w:pPr>
            <w:r w:rsidRPr="00101C3F">
              <w:rPr>
                <w:sz w:val="18"/>
                <w:szCs w:val="18"/>
                <w:lang w:val="fr-CA"/>
              </w:rPr>
              <w:t>28,23</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2A45F39"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E5F6E9"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3DFD05"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455" w:type="pct"/>
            <w:tcBorders>
              <w:top w:val="single" w:sz="4" w:space="0" w:color="auto"/>
              <w:left w:val="nil"/>
              <w:bottom w:val="single" w:sz="4" w:space="0" w:color="auto"/>
              <w:right w:val="single" w:sz="4" w:space="0" w:color="auto"/>
            </w:tcBorders>
            <w:tcMar>
              <w:left w:w="43" w:type="dxa"/>
              <w:right w:w="43" w:type="dxa"/>
            </w:tcMar>
          </w:tcPr>
          <w:p w14:paraId="68208161"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105AE7" w14:textId="77777777" w:rsidR="00C446AA" w:rsidRPr="00101C3F" w:rsidRDefault="00C446AA" w:rsidP="00DA35D6">
            <w:pPr>
              <w:suppressAutoHyphens/>
              <w:jc w:val="right"/>
              <w:rPr>
                <w:sz w:val="18"/>
                <w:szCs w:val="18"/>
                <w:lang w:val="fr-CA"/>
              </w:rPr>
            </w:pPr>
            <w:r w:rsidRPr="00101C3F">
              <w:rPr>
                <w:sz w:val="18"/>
                <w:szCs w:val="18"/>
                <w:lang w:val="fr-CA"/>
              </w:rPr>
              <w:t>28,23</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087C22A4" w14:textId="77777777" w:rsidR="00C446AA" w:rsidRPr="00101C3F" w:rsidRDefault="00C446AA" w:rsidP="00DA35D6">
            <w:pPr>
              <w:suppressAutoHyphens/>
              <w:jc w:val="right"/>
              <w:rPr>
                <w:sz w:val="18"/>
                <w:szCs w:val="18"/>
                <w:lang w:val="fr-CA"/>
              </w:rPr>
            </w:pPr>
            <w:r w:rsidRPr="00101C3F">
              <w:rPr>
                <w:sz w:val="18"/>
                <w:szCs w:val="18"/>
                <w:lang w:val="fr-CA"/>
              </w:rPr>
              <w:t>9,0</w:t>
            </w:r>
          </w:p>
        </w:tc>
      </w:tr>
      <w:tr w:rsidR="00C446AA" w:rsidRPr="00101C3F" w14:paraId="4B5C3C22" w14:textId="77777777" w:rsidTr="00DA35D6">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FC24495" w14:textId="77777777" w:rsidR="00C446AA" w:rsidRPr="00101C3F" w:rsidRDefault="00C446AA" w:rsidP="00DA35D6">
            <w:pPr>
              <w:suppressAutoHyphens/>
              <w:ind w:left="36"/>
              <w:jc w:val="left"/>
              <w:rPr>
                <w:sz w:val="18"/>
                <w:szCs w:val="18"/>
                <w:lang w:val="fr-CA"/>
              </w:rPr>
            </w:pPr>
            <w:r w:rsidRPr="00101C3F">
              <w:rPr>
                <w:sz w:val="18"/>
                <w:szCs w:val="18"/>
                <w:lang w:val="fr-CA"/>
              </w:rPr>
              <w:t>Autres</w:t>
            </w:r>
            <w:r w:rsidRPr="00101C3F">
              <w:rPr>
                <w:sz w:val="18"/>
                <w:szCs w:val="18"/>
                <w:vertAlign w:val="superscript"/>
                <w:lang w:val="fr-CA"/>
              </w:rPr>
              <w:t>*</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CDD920"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456" w:type="pct"/>
            <w:tcBorders>
              <w:top w:val="single" w:sz="4" w:space="0" w:color="auto"/>
              <w:left w:val="nil"/>
              <w:bottom w:val="single" w:sz="4" w:space="0" w:color="auto"/>
              <w:right w:val="single" w:sz="4" w:space="0" w:color="auto"/>
            </w:tcBorders>
            <w:tcMar>
              <w:left w:w="43" w:type="dxa"/>
              <w:right w:w="43" w:type="dxa"/>
            </w:tcMar>
          </w:tcPr>
          <w:p w14:paraId="560F8806" w14:textId="77777777" w:rsidR="00C446AA" w:rsidRPr="00101C3F" w:rsidRDefault="00C446AA" w:rsidP="00DA35D6">
            <w:pPr>
              <w:suppressAutoHyphens/>
              <w:jc w:val="right"/>
              <w:rPr>
                <w:sz w:val="18"/>
                <w:szCs w:val="18"/>
                <w:lang w:val="fr-CA"/>
              </w:rPr>
            </w:pPr>
            <w:r w:rsidRPr="00101C3F">
              <w:rPr>
                <w:sz w:val="18"/>
                <w:szCs w:val="18"/>
                <w:lang w:val="fr-CA"/>
              </w:rPr>
              <w:t>2,88</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2CE2417F" w14:textId="77777777" w:rsidR="00C446AA" w:rsidRPr="00101C3F" w:rsidRDefault="00C446AA" w:rsidP="00DA35D6">
            <w:pPr>
              <w:suppressAutoHyphens/>
              <w:jc w:val="right"/>
              <w:rPr>
                <w:sz w:val="18"/>
                <w:szCs w:val="18"/>
                <w:lang w:val="fr-CA"/>
              </w:rPr>
            </w:pPr>
            <w:r w:rsidRPr="00101C3F">
              <w:rPr>
                <w:sz w:val="18"/>
                <w:szCs w:val="18"/>
                <w:lang w:val="fr-CA"/>
              </w:rPr>
              <w:t>21,7</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F76D84" w14:textId="77777777" w:rsidR="00C446AA" w:rsidRPr="00101C3F" w:rsidRDefault="00C446AA" w:rsidP="00DA35D6">
            <w:pPr>
              <w:suppressAutoHyphens/>
              <w:jc w:val="right"/>
              <w:rPr>
                <w:sz w:val="18"/>
                <w:szCs w:val="18"/>
                <w:lang w:val="fr-CA"/>
              </w:rPr>
            </w:pPr>
            <w:r w:rsidRPr="00101C3F">
              <w:rPr>
                <w:sz w:val="18"/>
                <w:szCs w:val="18"/>
                <w:lang w:val="fr-CA"/>
              </w:rPr>
              <w:t>0,00</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314C9F" w14:textId="77777777" w:rsidR="00C446AA" w:rsidRPr="00101C3F" w:rsidRDefault="00C446AA" w:rsidP="00DA35D6">
            <w:pPr>
              <w:suppressAutoHyphens/>
              <w:jc w:val="right"/>
              <w:rPr>
                <w:sz w:val="18"/>
                <w:szCs w:val="18"/>
                <w:lang w:val="fr-CA"/>
              </w:rPr>
            </w:pPr>
            <w:r w:rsidRPr="00101C3F">
              <w:rPr>
                <w:sz w:val="18"/>
                <w:szCs w:val="18"/>
                <w:lang w:val="fr-CA"/>
              </w:rPr>
              <w:t>9,76</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5570B6" w14:textId="77777777" w:rsidR="00C446AA" w:rsidRPr="00101C3F" w:rsidRDefault="00C446AA" w:rsidP="00DA35D6">
            <w:pPr>
              <w:suppressAutoHyphens/>
              <w:jc w:val="right"/>
              <w:rPr>
                <w:sz w:val="18"/>
                <w:szCs w:val="18"/>
                <w:lang w:val="fr-CA"/>
              </w:rPr>
            </w:pPr>
            <w:r w:rsidRPr="00101C3F">
              <w:rPr>
                <w:sz w:val="18"/>
                <w:szCs w:val="18"/>
                <w:lang w:val="fr-CA"/>
              </w:rPr>
              <w:t>27,25</w:t>
            </w:r>
          </w:p>
        </w:tc>
        <w:tc>
          <w:tcPr>
            <w:tcW w:w="455" w:type="pct"/>
            <w:tcBorders>
              <w:top w:val="single" w:sz="4" w:space="0" w:color="auto"/>
              <w:left w:val="nil"/>
              <w:bottom w:val="single" w:sz="4" w:space="0" w:color="auto"/>
              <w:right w:val="single" w:sz="4" w:space="0" w:color="auto"/>
            </w:tcBorders>
            <w:tcMar>
              <w:left w:w="43" w:type="dxa"/>
              <w:right w:w="43" w:type="dxa"/>
            </w:tcMar>
          </w:tcPr>
          <w:p w14:paraId="0BD1E730" w14:textId="77777777" w:rsidR="00C446AA" w:rsidRPr="00101C3F" w:rsidRDefault="00C446AA" w:rsidP="00DA35D6">
            <w:pPr>
              <w:suppressAutoHyphens/>
              <w:jc w:val="right"/>
              <w:rPr>
                <w:sz w:val="18"/>
                <w:szCs w:val="18"/>
                <w:lang w:val="fr-CA"/>
              </w:rPr>
            </w:pPr>
            <w:r w:rsidRPr="00101C3F">
              <w:rPr>
                <w:sz w:val="18"/>
                <w:szCs w:val="18"/>
                <w:lang w:val="fr-CA"/>
              </w:rPr>
              <w:t>2,22</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9ED3AA" w14:textId="77777777" w:rsidR="00C446AA" w:rsidRPr="00101C3F" w:rsidRDefault="00C446AA" w:rsidP="00DA35D6">
            <w:pPr>
              <w:suppressAutoHyphens/>
              <w:jc w:val="right"/>
              <w:rPr>
                <w:sz w:val="18"/>
                <w:szCs w:val="18"/>
                <w:lang w:val="fr-CA"/>
              </w:rPr>
            </w:pPr>
            <w:r w:rsidRPr="00101C3F">
              <w:rPr>
                <w:sz w:val="18"/>
                <w:szCs w:val="18"/>
                <w:lang w:val="fr-CA"/>
              </w:rPr>
              <w:t>63,83</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2ACF36" w14:textId="77777777" w:rsidR="00C446AA" w:rsidRPr="00101C3F" w:rsidRDefault="00C446AA" w:rsidP="00DA35D6">
            <w:pPr>
              <w:suppressAutoHyphens/>
              <w:jc w:val="right"/>
              <w:rPr>
                <w:sz w:val="18"/>
                <w:szCs w:val="18"/>
                <w:lang w:val="fr-CA"/>
              </w:rPr>
            </w:pPr>
            <w:r w:rsidRPr="00101C3F">
              <w:rPr>
                <w:sz w:val="18"/>
                <w:szCs w:val="18"/>
                <w:lang w:val="fr-CA"/>
              </w:rPr>
              <w:t>20,3</w:t>
            </w:r>
          </w:p>
        </w:tc>
      </w:tr>
      <w:tr w:rsidR="00C446AA" w:rsidRPr="00101C3F" w14:paraId="38463087" w14:textId="77777777" w:rsidTr="00DA35D6">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C7BC563" w14:textId="77777777" w:rsidR="00C446AA" w:rsidRPr="00101C3F" w:rsidRDefault="00C446AA" w:rsidP="00DA35D6">
            <w:pPr>
              <w:suppressAutoHyphens/>
              <w:ind w:left="36" w:right="84"/>
              <w:jc w:val="left"/>
              <w:rPr>
                <w:sz w:val="18"/>
                <w:szCs w:val="18"/>
                <w:lang w:val="fr-CA"/>
              </w:rPr>
            </w:pPr>
            <w:r w:rsidRPr="00101C3F">
              <w:rPr>
                <w:b/>
                <w:bCs/>
                <w:sz w:val="18"/>
                <w:szCs w:val="18"/>
                <w:lang w:val="fr-CA"/>
              </w:rPr>
              <w:t>Total</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50230F" w14:textId="77777777" w:rsidR="00C446AA" w:rsidRPr="00101C3F" w:rsidRDefault="00C446AA" w:rsidP="00DA35D6">
            <w:pPr>
              <w:suppressAutoHyphens/>
              <w:jc w:val="right"/>
              <w:rPr>
                <w:b/>
                <w:bCs/>
                <w:sz w:val="18"/>
                <w:szCs w:val="18"/>
                <w:lang w:val="fr-CA"/>
              </w:rPr>
            </w:pPr>
            <w:r w:rsidRPr="00101C3F">
              <w:rPr>
                <w:b/>
                <w:bCs/>
                <w:sz w:val="18"/>
                <w:szCs w:val="18"/>
                <w:lang w:val="fr-CA"/>
              </w:rPr>
              <w:t>0,95</w:t>
            </w:r>
          </w:p>
        </w:tc>
        <w:tc>
          <w:tcPr>
            <w:tcW w:w="456" w:type="pct"/>
            <w:tcBorders>
              <w:top w:val="single" w:sz="4" w:space="0" w:color="auto"/>
              <w:left w:val="nil"/>
              <w:bottom w:val="single" w:sz="4" w:space="0" w:color="auto"/>
              <w:right w:val="single" w:sz="4" w:space="0" w:color="auto"/>
            </w:tcBorders>
            <w:tcMar>
              <w:left w:w="43" w:type="dxa"/>
              <w:right w:w="43" w:type="dxa"/>
            </w:tcMar>
          </w:tcPr>
          <w:p w14:paraId="545DC3D9" w14:textId="77777777" w:rsidR="00C446AA" w:rsidRPr="00101C3F" w:rsidRDefault="00C446AA" w:rsidP="00DA35D6">
            <w:pPr>
              <w:suppressAutoHyphens/>
              <w:jc w:val="right"/>
              <w:rPr>
                <w:b/>
                <w:bCs/>
                <w:sz w:val="18"/>
                <w:szCs w:val="18"/>
                <w:lang w:val="fr-CA"/>
              </w:rPr>
            </w:pPr>
            <w:r w:rsidRPr="00101C3F">
              <w:rPr>
                <w:b/>
                <w:bCs/>
                <w:sz w:val="18"/>
                <w:szCs w:val="18"/>
                <w:lang w:val="fr-CA"/>
              </w:rPr>
              <w:t>5,30</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2C2F4E06" w14:textId="77777777" w:rsidR="00C446AA" w:rsidRPr="00101C3F" w:rsidRDefault="00C446AA" w:rsidP="00DA35D6">
            <w:pPr>
              <w:suppressAutoHyphens/>
              <w:jc w:val="right"/>
              <w:rPr>
                <w:b/>
                <w:bCs/>
                <w:sz w:val="18"/>
                <w:szCs w:val="18"/>
                <w:lang w:val="fr-CA"/>
              </w:rPr>
            </w:pPr>
            <w:r w:rsidRPr="00101C3F">
              <w:rPr>
                <w:b/>
                <w:bCs/>
                <w:sz w:val="18"/>
                <w:szCs w:val="18"/>
                <w:lang w:val="fr-CA"/>
              </w:rPr>
              <w:t>81,88</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D10F20" w14:textId="77777777" w:rsidR="00C446AA" w:rsidRPr="00101C3F" w:rsidRDefault="00C446AA" w:rsidP="00DA35D6">
            <w:pPr>
              <w:suppressAutoHyphens/>
              <w:jc w:val="right"/>
              <w:rPr>
                <w:b/>
                <w:bCs/>
                <w:sz w:val="18"/>
                <w:szCs w:val="18"/>
                <w:lang w:val="fr-CA"/>
              </w:rPr>
            </w:pPr>
            <w:r w:rsidRPr="00101C3F">
              <w:rPr>
                <w:b/>
                <w:bCs/>
                <w:sz w:val="18"/>
                <w:szCs w:val="18"/>
                <w:lang w:val="fr-CA"/>
              </w:rPr>
              <w:t>46,52</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3E1B63" w14:textId="77777777" w:rsidR="00C446AA" w:rsidRPr="00101C3F" w:rsidRDefault="00C446AA" w:rsidP="00DA35D6">
            <w:pPr>
              <w:suppressAutoHyphens/>
              <w:jc w:val="right"/>
              <w:rPr>
                <w:b/>
                <w:bCs/>
                <w:sz w:val="18"/>
                <w:szCs w:val="18"/>
                <w:lang w:val="fr-CA"/>
              </w:rPr>
            </w:pPr>
            <w:r w:rsidRPr="00101C3F">
              <w:rPr>
                <w:b/>
                <w:bCs/>
                <w:sz w:val="18"/>
                <w:szCs w:val="18"/>
                <w:lang w:val="fr-CA"/>
              </w:rPr>
              <w:t>33,35</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AD79DD" w14:textId="77777777" w:rsidR="00C446AA" w:rsidRPr="00101C3F" w:rsidRDefault="00C446AA" w:rsidP="00DA35D6">
            <w:pPr>
              <w:suppressAutoHyphens/>
              <w:jc w:val="right"/>
              <w:rPr>
                <w:b/>
                <w:bCs/>
                <w:sz w:val="18"/>
                <w:szCs w:val="18"/>
                <w:lang w:val="fr-CA"/>
              </w:rPr>
            </w:pPr>
            <w:r w:rsidRPr="00101C3F">
              <w:rPr>
                <w:b/>
                <w:bCs/>
                <w:sz w:val="18"/>
                <w:szCs w:val="18"/>
                <w:lang w:val="fr-CA"/>
              </w:rPr>
              <w:t>143,56</w:t>
            </w:r>
          </w:p>
        </w:tc>
        <w:tc>
          <w:tcPr>
            <w:tcW w:w="455" w:type="pct"/>
            <w:tcBorders>
              <w:top w:val="single" w:sz="4" w:space="0" w:color="auto"/>
              <w:left w:val="nil"/>
              <w:bottom w:val="single" w:sz="4" w:space="0" w:color="auto"/>
              <w:right w:val="single" w:sz="4" w:space="0" w:color="auto"/>
            </w:tcBorders>
            <w:tcMar>
              <w:left w:w="43" w:type="dxa"/>
              <w:right w:w="43" w:type="dxa"/>
            </w:tcMar>
          </w:tcPr>
          <w:p w14:paraId="4728BF0B" w14:textId="77777777" w:rsidR="00C446AA" w:rsidRPr="00101C3F" w:rsidRDefault="00C446AA" w:rsidP="00DA35D6">
            <w:pPr>
              <w:suppressAutoHyphens/>
              <w:jc w:val="right"/>
              <w:rPr>
                <w:b/>
                <w:bCs/>
                <w:sz w:val="18"/>
                <w:szCs w:val="18"/>
                <w:lang w:val="fr-CA"/>
              </w:rPr>
            </w:pPr>
            <w:r w:rsidRPr="00101C3F">
              <w:rPr>
                <w:b/>
                <w:bCs/>
                <w:sz w:val="18"/>
                <w:szCs w:val="18"/>
                <w:lang w:val="fr-CA"/>
              </w:rPr>
              <w:t>3,23</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35E5D6" w14:textId="77777777" w:rsidR="00C446AA" w:rsidRPr="00101C3F" w:rsidRDefault="00C446AA" w:rsidP="00DA35D6">
            <w:pPr>
              <w:suppressAutoHyphens/>
              <w:jc w:val="right"/>
              <w:rPr>
                <w:b/>
                <w:bCs/>
                <w:sz w:val="18"/>
                <w:szCs w:val="18"/>
                <w:lang w:val="fr-CA"/>
              </w:rPr>
            </w:pPr>
            <w:r w:rsidRPr="00101C3F">
              <w:rPr>
                <w:b/>
                <w:bCs/>
                <w:sz w:val="18"/>
                <w:szCs w:val="18"/>
                <w:lang w:val="fr-CA"/>
              </w:rPr>
              <w:t>314,80</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0BBEF83F" w14:textId="77777777" w:rsidR="00C446AA" w:rsidRPr="00101C3F" w:rsidRDefault="00C446AA" w:rsidP="00DA35D6">
            <w:pPr>
              <w:suppressAutoHyphens/>
              <w:jc w:val="right"/>
              <w:rPr>
                <w:b/>
                <w:bCs/>
                <w:sz w:val="18"/>
                <w:szCs w:val="18"/>
                <w:lang w:val="fr-CA"/>
              </w:rPr>
            </w:pPr>
            <w:r w:rsidRPr="00101C3F">
              <w:rPr>
                <w:b/>
                <w:bCs/>
                <w:sz w:val="18"/>
                <w:szCs w:val="18"/>
                <w:lang w:val="fr-CA"/>
              </w:rPr>
              <w:t>100,0</w:t>
            </w:r>
          </w:p>
        </w:tc>
      </w:tr>
    </w:tbl>
    <w:p w14:paraId="77C06D64" w14:textId="77777777" w:rsidR="00C446AA" w:rsidRPr="00101C3F" w:rsidRDefault="00C446AA" w:rsidP="00C446AA">
      <w:pPr>
        <w:widowControl w:val="0"/>
        <w:rPr>
          <w:sz w:val="18"/>
          <w:szCs w:val="18"/>
          <w:lang w:val="fr-CA"/>
        </w:rPr>
      </w:pPr>
      <w:r w:rsidRPr="00101C3F">
        <w:rPr>
          <w:sz w:val="18"/>
          <w:szCs w:val="18"/>
          <w:vertAlign w:val="superscript"/>
          <w:lang w:val="fr-CA"/>
        </w:rPr>
        <w:t>*</w:t>
      </w:r>
      <w:r w:rsidRPr="00101C3F">
        <w:rPr>
          <w:sz w:val="18"/>
          <w:szCs w:val="18"/>
          <w:lang w:val="fr-CA"/>
        </w:rPr>
        <w:t xml:space="preserve"> Y compris les refroidisseurs et les pompes à</w:t>
      </w:r>
      <w:r w:rsidR="003A0E84" w:rsidRPr="00101C3F">
        <w:rPr>
          <w:sz w:val="18"/>
          <w:szCs w:val="18"/>
          <w:lang w:val="fr-CA"/>
        </w:rPr>
        <w:t xml:space="preserve"> chaleur. Des équipements de réfrigération et de</w:t>
      </w:r>
      <w:r w:rsidRPr="00101C3F">
        <w:rPr>
          <w:sz w:val="18"/>
          <w:szCs w:val="18"/>
          <w:lang w:val="fr-CA"/>
        </w:rPr>
        <w:t xml:space="preserve"> climatisation sont également assemblés en Arménie mais ne sont pas inclus dans l</w:t>
      </w:r>
      <w:r w:rsidR="00D76C7B" w:rsidRPr="00101C3F">
        <w:rPr>
          <w:sz w:val="18"/>
          <w:szCs w:val="18"/>
          <w:lang w:val="fr-CA"/>
        </w:rPr>
        <w:t>’</w:t>
      </w:r>
      <w:r w:rsidRPr="00101C3F">
        <w:rPr>
          <w:sz w:val="18"/>
          <w:szCs w:val="18"/>
          <w:lang w:val="fr-CA"/>
        </w:rPr>
        <w:t>enquête</w:t>
      </w:r>
      <w:r w:rsidR="00D76C7B" w:rsidRPr="00101C3F">
        <w:rPr>
          <w:sz w:val="18"/>
          <w:szCs w:val="18"/>
          <w:lang w:val="fr-CA"/>
        </w:rPr>
        <w:t> </w:t>
      </w:r>
      <w:r w:rsidRPr="00101C3F">
        <w:rPr>
          <w:sz w:val="18"/>
          <w:szCs w:val="18"/>
          <w:lang w:val="fr-CA"/>
        </w:rPr>
        <w:t xml:space="preserve">; une étude détaillée de ce sous-secteur est prévue pour la phase I. </w:t>
      </w:r>
    </w:p>
    <w:p w14:paraId="2C317C48" w14:textId="77777777" w:rsidR="00C446AA" w:rsidRPr="00101C3F" w:rsidRDefault="00C446AA" w:rsidP="00C446AA">
      <w:pPr>
        <w:widowControl w:val="0"/>
        <w:rPr>
          <w:sz w:val="18"/>
          <w:szCs w:val="18"/>
          <w:lang w:val="fr-CA"/>
        </w:rPr>
      </w:pPr>
      <w:r w:rsidRPr="00101C3F">
        <w:rPr>
          <w:sz w:val="18"/>
          <w:szCs w:val="18"/>
          <w:vertAlign w:val="superscript"/>
          <w:lang w:val="fr-CA"/>
        </w:rPr>
        <w:t>**</w:t>
      </w:r>
      <w:r w:rsidR="003A0E84" w:rsidRPr="00101C3F">
        <w:rPr>
          <w:sz w:val="18"/>
          <w:szCs w:val="18"/>
          <w:lang w:val="fr-CA"/>
        </w:rPr>
        <w:t xml:space="preserve"> Y compris HFC-125</w:t>
      </w:r>
      <w:r w:rsidRPr="00101C3F">
        <w:rPr>
          <w:sz w:val="18"/>
          <w:szCs w:val="18"/>
          <w:lang w:val="fr-CA"/>
        </w:rPr>
        <w:t>, HFC-245fa et R-507A.</w:t>
      </w:r>
    </w:p>
    <w:p w14:paraId="01799FD1" w14:textId="77777777" w:rsidR="00C446AA" w:rsidRPr="00101C3F" w:rsidRDefault="00C446AA" w:rsidP="00C446AA">
      <w:pPr>
        <w:pStyle w:val="Heading1"/>
        <w:numPr>
          <w:ilvl w:val="0"/>
          <w:numId w:val="0"/>
        </w:numPr>
        <w:spacing w:before="240" w:after="0"/>
        <w:rPr>
          <w:b/>
          <w:bCs/>
          <w:lang w:val="fr-CA"/>
        </w:rPr>
      </w:pPr>
      <w:r w:rsidRPr="00101C3F">
        <w:rPr>
          <w:b/>
          <w:bCs/>
          <w:lang w:val="fr-CA"/>
        </w:rPr>
        <w:lastRenderedPageBreak/>
        <w:t>Tableau</w:t>
      </w:r>
      <w:r w:rsidR="00D76C7B" w:rsidRPr="00101C3F">
        <w:rPr>
          <w:b/>
          <w:bCs/>
          <w:lang w:val="fr-CA"/>
        </w:rPr>
        <w:t> </w:t>
      </w:r>
      <w:r w:rsidRPr="00101C3F">
        <w:rPr>
          <w:b/>
          <w:bCs/>
          <w:lang w:val="fr-CA"/>
        </w:rPr>
        <w:t>8. Consommation de HFC en Arménie dans les sous-secteurs de l</w:t>
      </w:r>
      <w:r w:rsidR="00D76C7B" w:rsidRPr="00101C3F">
        <w:rPr>
          <w:b/>
          <w:bCs/>
          <w:lang w:val="fr-CA"/>
        </w:rPr>
        <w:t>’</w:t>
      </w:r>
      <w:r w:rsidRPr="00101C3F">
        <w:rPr>
          <w:b/>
          <w:bCs/>
          <w:lang w:val="fr-CA"/>
        </w:rPr>
        <w:t>entretien de la réfrigération et de la climatisati</w:t>
      </w:r>
      <w:r w:rsidR="003A0E84" w:rsidRPr="00101C3F">
        <w:rPr>
          <w:b/>
          <w:bCs/>
          <w:lang w:val="fr-CA"/>
        </w:rPr>
        <w:t>on, en tonnes eq</w:t>
      </w:r>
      <w:r w:rsidR="00D76C7B" w:rsidRPr="00101C3F">
        <w:rPr>
          <w:b/>
          <w:bCs/>
          <w:lang w:val="fr-CA"/>
        </w:rPr>
        <w:t> </w:t>
      </w:r>
      <w:r w:rsidRPr="00101C3F">
        <w:rPr>
          <w:b/>
          <w:bCs/>
          <w:lang w:val="fr-CA"/>
        </w:rPr>
        <w:t>CO</w:t>
      </w:r>
      <w:r w:rsidRPr="00101C3F">
        <w:rPr>
          <w:b/>
          <w:bCs/>
          <w:vertAlign w:val="subscript"/>
          <w:lang w:val="fr-CA"/>
        </w:rPr>
        <w:t>2</w:t>
      </w:r>
      <w:r w:rsidRPr="00101C3F">
        <w:rPr>
          <w:b/>
          <w:bCs/>
          <w:lang w:val="fr-CA"/>
        </w:rPr>
        <w:t xml:space="preserve"> (2022)</w:t>
      </w:r>
    </w:p>
    <w:tbl>
      <w:tblPr>
        <w:tblW w:w="5001" w:type="pct"/>
        <w:tblLook w:val="04A0" w:firstRow="1" w:lastRow="0" w:firstColumn="1" w:lastColumn="0" w:noHBand="0" w:noVBand="1"/>
      </w:tblPr>
      <w:tblGrid>
        <w:gridCol w:w="1513"/>
        <w:gridCol w:w="914"/>
        <w:gridCol w:w="839"/>
        <w:gridCol w:w="994"/>
        <w:gridCol w:w="892"/>
        <w:gridCol w:w="856"/>
        <w:gridCol w:w="858"/>
        <w:gridCol w:w="862"/>
        <w:gridCol w:w="858"/>
        <w:gridCol w:w="862"/>
      </w:tblGrid>
      <w:tr w:rsidR="00C446AA" w:rsidRPr="00101C3F" w14:paraId="68DF3CA6" w14:textId="77777777" w:rsidTr="00DA35D6">
        <w:trPr>
          <w:trHeight w:val="444"/>
          <w:tblHeader/>
        </w:trPr>
        <w:tc>
          <w:tcPr>
            <w:tcW w:w="80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1F4B73E" w14:textId="77777777" w:rsidR="00C446AA" w:rsidRPr="00101C3F" w:rsidRDefault="00C446AA" w:rsidP="00DA35D6">
            <w:pPr>
              <w:keepNext/>
              <w:suppressAutoHyphens/>
              <w:jc w:val="center"/>
              <w:rPr>
                <w:b/>
                <w:bCs/>
                <w:sz w:val="18"/>
                <w:szCs w:val="18"/>
                <w:lang w:val="fr-CA"/>
              </w:rPr>
            </w:pPr>
            <w:r w:rsidRPr="00101C3F">
              <w:rPr>
                <w:b/>
                <w:bCs/>
                <w:sz w:val="18"/>
                <w:szCs w:val="18"/>
                <w:lang w:val="fr-CA"/>
              </w:rPr>
              <w:t>Secteur</w:t>
            </w:r>
          </w:p>
        </w:tc>
        <w:tc>
          <w:tcPr>
            <w:tcW w:w="48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426A6B6" w14:textId="77777777" w:rsidR="00C446AA" w:rsidRPr="00101C3F" w:rsidRDefault="00C446AA" w:rsidP="00DA35D6">
            <w:pPr>
              <w:keepNext/>
              <w:suppressAutoHyphens/>
              <w:ind w:left="-181" w:right="-136"/>
              <w:jc w:val="center"/>
              <w:rPr>
                <w:b/>
                <w:bCs/>
                <w:sz w:val="18"/>
                <w:szCs w:val="18"/>
                <w:lang w:val="fr-CA"/>
              </w:rPr>
            </w:pPr>
            <w:r w:rsidRPr="00101C3F">
              <w:rPr>
                <w:b/>
                <w:bCs/>
                <w:sz w:val="18"/>
                <w:szCs w:val="18"/>
                <w:lang w:val="fr-CA"/>
              </w:rPr>
              <w:t>HFC-23</w:t>
            </w:r>
          </w:p>
        </w:tc>
        <w:tc>
          <w:tcPr>
            <w:tcW w:w="444" w:type="pct"/>
            <w:tcBorders>
              <w:top w:val="single" w:sz="4" w:space="0" w:color="auto"/>
              <w:left w:val="nil"/>
              <w:bottom w:val="single" w:sz="4" w:space="0" w:color="auto"/>
              <w:right w:val="single" w:sz="4" w:space="0" w:color="auto"/>
            </w:tcBorders>
            <w:tcMar>
              <w:left w:w="43" w:type="dxa"/>
              <w:right w:w="43" w:type="dxa"/>
            </w:tcMar>
            <w:vAlign w:val="center"/>
          </w:tcPr>
          <w:p w14:paraId="29D64349" w14:textId="77777777" w:rsidR="00C446AA" w:rsidRPr="00101C3F" w:rsidRDefault="00C446AA" w:rsidP="00DA35D6">
            <w:pPr>
              <w:keepNext/>
              <w:suppressAutoHyphens/>
              <w:ind w:left="-48"/>
              <w:jc w:val="center"/>
              <w:rPr>
                <w:b/>
                <w:bCs/>
                <w:sz w:val="18"/>
                <w:szCs w:val="18"/>
                <w:lang w:val="fr-CA"/>
              </w:rPr>
            </w:pPr>
            <w:r w:rsidRPr="00101C3F">
              <w:rPr>
                <w:b/>
                <w:bCs/>
                <w:sz w:val="18"/>
                <w:szCs w:val="18"/>
                <w:lang w:val="fr-CA"/>
              </w:rPr>
              <w:t>HFC-32</w:t>
            </w:r>
          </w:p>
        </w:tc>
        <w:tc>
          <w:tcPr>
            <w:tcW w:w="52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BE01B54" w14:textId="77777777" w:rsidR="00C446AA" w:rsidRPr="00101C3F" w:rsidRDefault="00C446AA" w:rsidP="00DA35D6">
            <w:pPr>
              <w:keepNext/>
              <w:suppressAutoHyphens/>
              <w:ind w:left="-151" w:right="-170"/>
              <w:jc w:val="center"/>
              <w:rPr>
                <w:b/>
                <w:bCs/>
                <w:sz w:val="18"/>
                <w:szCs w:val="18"/>
                <w:lang w:val="fr-CA"/>
              </w:rPr>
            </w:pPr>
            <w:r w:rsidRPr="00101C3F">
              <w:rPr>
                <w:b/>
                <w:bCs/>
                <w:sz w:val="18"/>
                <w:szCs w:val="18"/>
                <w:lang w:val="fr-CA"/>
              </w:rPr>
              <w:t>HFC-134a</w:t>
            </w:r>
          </w:p>
        </w:tc>
        <w:tc>
          <w:tcPr>
            <w:tcW w:w="47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F853280" w14:textId="77777777" w:rsidR="00C446AA" w:rsidRPr="00101C3F" w:rsidRDefault="00C446AA" w:rsidP="00DA35D6">
            <w:pPr>
              <w:keepNext/>
              <w:suppressAutoHyphens/>
              <w:jc w:val="center"/>
              <w:rPr>
                <w:b/>
                <w:bCs/>
                <w:sz w:val="18"/>
                <w:szCs w:val="18"/>
                <w:lang w:val="fr-CA"/>
              </w:rPr>
            </w:pPr>
            <w:r w:rsidRPr="00101C3F">
              <w:rPr>
                <w:b/>
                <w:bCs/>
                <w:sz w:val="18"/>
                <w:szCs w:val="18"/>
                <w:lang w:val="fr-CA"/>
              </w:rPr>
              <w:t>R-404A</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3EF5DE9" w14:textId="77777777" w:rsidR="00C446AA" w:rsidRPr="00101C3F" w:rsidRDefault="00C446AA" w:rsidP="00DA35D6">
            <w:pPr>
              <w:keepNext/>
              <w:suppressAutoHyphens/>
              <w:jc w:val="center"/>
              <w:rPr>
                <w:b/>
                <w:bCs/>
                <w:sz w:val="18"/>
                <w:szCs w:val="18"/>
                <w:lang w:val="fr-CA"/>
              </w:rPr>
            </w:pPr>
            <w:r w:rsidRPr="00101C3F">
              <w:rPr>
                <w:b/>
                <w:bCs/>
                <w:sz w:val="18"/>
                <w:szCs w:val="18"/>
                <w:lang w:val="fr-CA"/>
              </w:rPr>
              <w:t>R-407C</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0F28A31" w14:textId="77777777" w:rsidR="00C446AA" w:rsidRPr="00101C3F" w:rsidRDefault="00C446AA" w:rsidP="00DA35D6">
            <w:pPr>
              <w:keepNext/>
              <w:suppressAutoHyphens/>
              <w:jc w:val="center"/>
              <w:rPr>
                <w:b/>
                <w:bCs/>
                <w:sz w:val="18"/>
                <w:szCs w:val="18"/>
                <w:lang w:val="fr-CA"/>
              </w:rPr>
            </w:pPr>
            <w:r w:rsidRPr="00101C3F">
              <w:rPr>
                <w:b/>
                <w:bCs/>
                <w:sz w:val="18"/>
                <w:szCs w:val="18"/>
                <w:lang w:val="fr-CA"/>
              </w:rPr>
              <w:t>R-410A</w:t>
            </w:r>
          </w:p>
        </w:tc>
        <w:tc>
          <w:tcPr>
            <w:tcW w:w="456" w:type="pct"/>
            <w:tcBorders>
              <w:top w:val="single" w:sz="4" w:space="0" w:color="auto"/>
              <w:left w:val="nil"/>
              <w:bottom w:val="single" w:sz="4" w:space="0" w:color="auto"/>
              <w:right w:val="single" w:sz="4" w:space="0" w:color="auto"/>
            </w:tcBorders>
            <w:tcMar>
              <w:left w:w="43" w:type="dxa"/>
              <w:right w:w="43" w:type="dxa"/>
            </w:tcMar>
            <w:vAlign w:val="center"/>
          </w:tcPr>
          <w:p w14:paraId="73AC2568" w14:textId="77777777" w:rsidR="00C446AA" w:rsidRPr="00101C3F" w:rsidRDefault="00C446AA" w:rsidP="00DA35D6">
            <w:pPr>
              <w:keepNext/>
              <w:suppressAutoHyphens/>
              <w:jc w:val="center"/>
              <w:rPr>
                <w:b/>
                <w:bCs/>
                <w:sz w:val="18"/>
                <w:szCs w:val="18"/>
                <w:lang w:val="fr-CA"/>
              </w:rPr>
            </w:pPr>
            <w:r w:rsidRPr="00101C3F">
              <w:rPr>
                <w:b/>
                <w:bCs/>
                <w:sz w:val="18"/>
                <w:szCs w:val="18"/>
                <w:lang w:val="fr-CA"/>
              </w:rPr>
              <w:t>Autres</w:t>
            </w:r>
            <w:r w:rsidRPr="00101C3F">
              <w:rPr>
                <w:b/>
                <w:bCs/>
                <w:sz w:val="18"/>
                <w:szCs w:val="18"/>
                <w:vertAlign w:val="superscript"/>
                <w:lang w:val="fr-CA"/>
              </w:rPr>
              <w:t>**</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E23FC0C" w14:textId="77777777" w:rsidR="00C446AA" w:rsidRPr="00101C3F" w:rsidRDefault="00C446AA" w:rsidP="00DA35D6">
            <w:pPr>
              <w:keepNext/>
              <w:suppressAutoHyphens/>
              <w:jc w:val="center"/>
              <w:rPr>
                <w:b/>
                <w:bCs/>
                <w:sz w:val="18"/>
                <w:szCs w:val="18"/>
                <w:lang w:val="fr-CA"/>
              </w:rPr>
            </w:pPr>
            <w:r w:rsidRPr="00101C3F">
              <w:rPr>
                <w:b/>
                <w:bCs/>
                <w:sz w:val="18"/>
                <w:szCs w:val="18"/>
                <w:lang w:val="fr-CA"/>
              </w:rPr>
              <w:t>Total</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58921B7" w14:textId="77777777" w:rsidR="00C446AA" w:rsidRPr="00101C3F" w:rsidRDefault="00C446AA" w:rsidP="00DA35D6">
            <w:pPr>
              <w:keepNext/>
              <w:suppressAutoHyphens/>
              <w:ind w:left="-38" w:right="-45"/>
              <w:jc w:val="center"/>
              <w:rPr>
                <w:b/>
                <w:bCs/>
                <w:sz w:val="18"/>
                <w:szCs w:val="18"/>
                <w:lang w:val="fr-CA"/>
              </w:rPr>
            </w:pPr>
            <w:r w:rsidRPr="00101C3F">
              <w:rPr>
                <w:b/>
                <w:bCs/>
                <w:sz w:val="18"/>
                <w:szCs w:val="18"/>
                <w:lang w:val="fr-CA"/>
              </w:rPr>
              <w:t xml:space="preserve">Part </w:t>
            </w:r>
            <w:r w:rsidRPr="00101C3F">
              <w:rPr>
                <w:b/>
                <w:bCs/>
                <w:sz w:val="18"/>
                <w:szCs w:val="18"/>
                <w:lang w:val="fr-CA"/>
              </w:rPr>
              <w:br/>
              <w:t xml:space="preserve">du total </w:t>
            </w:r>
            <w:r w:rsidRPr="00101C3F">
              <w:rPr>
                <w:b/>
                <w:bCs/>
                <w:sz w:val="18"/>
                <w:szCs w:val="18"/>
                <w:lang w:val="fr-CA"/>
              </w:rPr>
              <w:br/>
              <w:t>(</w:t>
            </w:r>
            <w:r w:rsidR="00886711" w:rsidRPr="00101C3F">
              <w:rPr>
                <w:b/>
                <w:bCs/>
                <w:sz w:val="18"/>
                <w:szCs w:val="18"/>
                <w:lang w:val="fr-CA"/>
              </w:rPr>
              <w:t>pour cent</w:t>
            </w:r>
            <w:r w:rsidRPr="00101C3F">
              <w:rPr>
                <w:b/>
                <w:bCs/>
                <w:sz w:val="18"/>
                <w:szCs w:val="18"/>
                <w:lang w:val="fr-CA"/>
              </w:rPr>
              <w:t>)</w:t>
            </w:r>
          </w:p>
        </w:tc>
      </w:tr>
      <w:tr w:rsidR="00C446AA" w:rsidRPr="00101C3F" w14:paraId="7F8721FC" w14:textId="77777777" w:rsidTr="00DA35D6">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57269DF8" w14:textId="77777777" w:rsidR="00C446AA" w:rsidRPr="00101C3F" w:rsidRDefault="00C446AA" w:rsidP="00DA35D6">
            <w:pPr>
              <w:suppressAutoHyphens/>
              <w:ind w:left="96"/>
              <w:jc w:val="center"/>
              <w:rPr>
                <w:b/>
                <w:bCs/>
                <w:sz w:val="18"/>
                <w:szCs w:val="18"/>
                <w:lang w:val="fr-CA"/>
              </w:rPr>
            </w:pPr>
            <w:r w:rsidRPr="00101C3F">
              <w:rPr>
                <w:b/>
                <w:bCs/>
                <w:sz w:val="18"/>
                <w:szCs w:val="18"/>
                <w:lang w:val="fr-CA"/>
              </w:rPr>
              <w:t>Entretien de réfrigération et de climatisation</w:t>
            </w:r>
          </w:p>
        </w:tc>
      </w:tr>
      <w:tr w:rsidR="00C446AA" w:rsidRPr="00101C3F" w14:paraId="080562E2" w14:textId="77777777" w:rsidTr="00DA35D6">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E2FBA27" w14:textId="77777777" w:rsidR="00C446AA" w:rsidRPr="00101C3F" w:rsidRDefault="00C446AA" w:rsidP="00DA35D6">
            <w:pPr>
              <w:suppressAutoHyphens/>
              <w:ind w:left="521"/>
              <w:jc w:val="left"/>
              <w:rPr>
                <w:sz w:val="18"/>
                <w:szCs w:val="18"/>
                <w:lang w:val="fr-CA"/>
              </w:rPr>
            </w:pPr>
            <w:r w:rsidRPr="00101C3F">
              <w:rPr>
                <w:b/>
                <w:bCs/>
                <w:sz w:val="18"/>
                <w:szCs w:val="18"/>
                <w:lang w:val="fr-CA"/>
              </w:rPr>
              <w:t>Sous-secteurs de la réfrigération</w:t>
            </w:r>
          </w:p>
        </w:tc>
      </w:tr>
      <w:tr w:rsidR="00C446AA" w:rsidRPr="00101C3F" w14:paraId="76789418" w14:textId="77777777" w:rsidTr="00DA35D6">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1AF1D31" w14:textId="77777777" w:rsidR="00C446AA" w:rsidRPr="00101C3F" w:rsidRDefault="00C446AA" w:rsidP="00DA35D6">
            <w:pPr>
              <w:suppressAutoHyphens/>
              <w:ind w:left="36"/>
              <w:jc w:val="left"/>
              <w:rPr>
                <w:sz w:val="18"/>
                <w:szCs w:val="18"/>
                <w:lang w:val="fr-CA"/>
              </w:rPr>
            </w:pPr>
            <w:r w:rsidRPr="00101C3F">
              <w:rPr>
                <w:sz w:val="18"/>
                <w:szCs w:val="18"/>
                <w:lang w:val="fr-CA"/>
              </w:rPr>
              <w:t>Résidentiel</w:t>
            </w:r>
          </w:p>
        </w:tc>
        <w:tc>
          <w:tcPr>
            <w:tcW w:w="484" w:type="pct"/>
            <w:tcBorders>
              <w:top w:val="nil"/>
              <w:left w:val="nil"/>
              <w:bottom w:val="single" w:sz="4" w:space="0" w:color="auto"/>
              <w:right w:val="single" w:sz="4" w:space="0" w:color="auto"/>
            </w:tcBorders>
            <w:shd w:val="clear" w:color="auto" w:fill="auto"/>
            <w:tcMar>
              <w:left w:w="43" w:type="dxa"/>
              <w:right w:w="43" w:type="dxa"/>
            </w:tcMar>
          </w:tcPr>
          <w:p w14:paraId="45FFB745"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444" w:type="pct"/>
            <w:tcBorders>
              <w:top w:val="single" w:sz="4" w:space="0" w:color="auto"/>
              <w:left w:val="nil"/>
              <w:bottom w:val="single" w:sz="4" w:space="0" w:color="auto"/>
              <w:right w:val="single" w:sz="4" w:space="0" w:color="auto"/>
            </w:tcBorders>
            <w:tcMar>
              <w:left w:w="43" w:type="dxa"/>
              <w:right w:w="43" w:type="dxa"/>
            </w:tcMar>
          </w:tcPr>
          <w:p w14:paraId="7E269D11"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526" w:type="pct"/>
            <w:tcBorders>
              <w:top w:val="nil"/>
              <w:left w:val="nil"/>
              <w:bottom w:val="single" w:sz="4" w:space="0" w:color="auto"/>
              <w:right w:val="single" w:sz="4" w:space="0" w:color="auto"/>
            </w:tcBorders>
            <w:shd w:val="clear" w:color="auto" w:fill="auto"/>
            <w:tcMar>
              <w:left w:w="43" w:type="dxa"/>
              <w:right w:w="43" w:type="dxa"/>
            </w:tcMar>
          </w:tcPr>
          <w:p w14:paraId="2A648E90" w14:textId="77777777" w:rsidR="00C446AA" w:rsidRPr="00101C3F" w:rsidRDefault="00C446AA" w:rsidP="00DA35D6">
            <w:pPr>
              <w:suppressAutoHyphens/>
              <w:jc w:val="right"/>
              <w:rPr>
                <w:sz w:val="18"/>
                <w:szCs w:val="18"/>
                <w:lang w:val="fr-CA"/>
              </w:rPr>
            </w:pPr>
            <w:r w:rsidRPr="00101C3F">
              <w:rPr>
                <w:sz w:val="18"/>
                <w:szCs w:val="18"/>
                <w:lang w:val="fr-CA"/>
              </w:rPr>
              <w:t>4 632</w:t>
            </w:r>
          </w:p>
        </w:tc>
        <w:tc>
          <w:tcPr>
            <w:tcW w:w="472" w:type="pct"/>
            <w:tcBorders>
              <w:top w:val="single" w:sz="4" w:space="0" w:color="auto"/>
              <w:left w:val="nil"/>
              <w:bottom w:val="single" w:sz="4" w:space="0" w:color="auto"/>
              <w:right w:val="single" w:sz="4" w:space="0" w:color="auto"/>
            </w:tcBorders>
            <w:tcMar>
              <w:left w:w="43" w:type="dxa"/>
              <w:right w:w="43" w:type="dxa"/>
            </w:tcMar>
          </w:tcPr>
          <w:p w14:paraId="6EBDE7AD"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066DCEFD"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454" w:type="pct"/>
            <w:tcBorders>
              <w:top w:val="single" w:sz="4" w:space="0" w:color="auto"/>
              <w:left w:val="nil"/>
              <w:bottom w:val="single" w:sz="4" w:space="0" w:color="auto"/>
              <w:right w:val="single" w:sz="4" w:space="0" w:color="auto"/>
            </w:tcBorders>
            <w:tcMar>
              <w:left w:w="43" w:type="dxa"/>
              <w:right w:w="43" w:type="dxa"/>
            </w:tcMar>
          </w:tcPr>
          <w:p w14:paraId="3DAA6C31"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4E057B0D"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454" w:type="pct"/>
            <w:tcBorders>
              <w:top w:val="single" w:sz="4" w:space="0" w:color="auto"/>
              <w:left w:val="nil"/>
              <w:bottom w:val="single" w:sz="4" w:space="0" w:color="auto"/>
              <w:right w:val="single" w:sz="4" w:space="0" w:color="auto"/>
            </w:tcBorders>
            <w:tcMar>
              <w:left w:w="43" w:type="dxa"/>
              <w:right w:w="43" w:type="dxa"/>
            </w:tcMar>
          </w:tcPr>
          <w:p w14:paraId="434E871A" w14:textId="77777777" w:rsidR="00C446AA" w:rsidRPr="00101C3F" w:rsidRDefault="00C446AA" w:rsidP="00DA35D6">
            <w:pPr>
              <w:suppressAutoHyphens/>
              <w:jc w:val="right"/>
              <w:rPr>
                <w:sz w:val="18"/>
                <w:szCs w:val="18"/>
                <w:lang w:val="fr-CA"/>
              </w:rPr>
            </w:pPr>
            <w:r w:rsidRPr="00101C3F">
              <w:rPr>
                <w:sz w:val="18"/>
                <w:szCs w:val="18"/>
                <w:lang w:val="fr-CA"/>
              </w:rPr>
              <w:t>4 632</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36A1C112" w14:textId="77777777" w:rsidR="00C446AA" w:rsidRPr="00101C3F" w:rsidRDefault="00C446AA" w:rsidP="00DA35D6">
            <w:pPr>
              <w:suppressAutoHyphens/>
              <w:jc w:val="right"/>
              <w:rPr>
                <w:sz w:val="18"/>
                <w:szCs w:val="18"/>
                <w:lang w:val="fr-CA"/>
              </w:rPr>
            </w:pPr>
            <w:r w:rsidRPr="00101C3F">
              <w:rPr>
                <w:sz w:val="18"/>
                <w:szCs w:val="18"/>
                <w:lang w:val="fr-CA"/>
              </w:rPr>
              <w:t>0,7</w:t>
            </w:r>
          </w:p>
        </w:tc>
      </w:tr>
      <w:tr w:rsidR="00C446AA" w:rsidRPr="00101C3F" w14:paraId="3643D438" w14:textId="77777777" w:rsidTr="00DA35D6">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AD664A4" w14:textId="77777777" w:rsidR="00C446AA" w:rsidRPr="00101C3F" w:rsidRDefault="00C446AA" w:rsidP="00DA35D6">
            <w:pPr>
              <w:suppressAutoHyphens/>
              <w:ind w:left="36"/>
              <w:jc w:val="left"/>
              <w:rPr>
                <w:sz w:val="18"/>
                <w:szCs w:val="18"/>
                <w:lang w:val="fr-CA"/>
              </w:rPr>
            </w:pPr>
            <w:r w:rsidRPr="00101C3F">
              <w:rPr>
                <w:sz w:val="18"/>
                <w:szCs w:val="18"/>
                <w:lang w:val="fr-CA"/>
              </w:rPr>
              <w:t>Commercial</w:t>
            </w:r>
          </w:p>
        </w:tc>
        <w:tc>
          <w:tcPr>
            <w:tcW w:w="484" w:type="pct"/>
            <w:tcBorders>
              <w:top w:val="nil"/>
              <w:left w:val="nil"/>
              <w:bottom w:val="single" w:sz="4" w:space="0" w:color="auto"/>
              <w:right w:val="single" w:sz="4" w:space="0" w:color="auto"/>
            </w:tcBorders>
            <w:shd w:val="clear" w:color="auto" w:fill="auto"/>
            <w:tcMar>
              <w:left w:w="43" w:type="dxa"/>
              <w:right w:w="43" w:type="dxa"/>
            </w:tcMar>
          </w:tcPr>
          <w:p w14:paraId="5DDFAE3C" w14:textId="77777777" w:rsidR="00C446AA" w:rsidRPr="00101C3F" w:rsidRDefault="00C446AA" w:rsidP="00DA35D6">
            <w:pPr>
              <w:suppressAutoHyphens/>
              <w:jc w:val="right"/>
              <w:rPr>
                <w:sz w:val="18"/>
                <w:szCs w:val="18"/>
                <w:lang w:val="fr-CA"/>
              </w:rPr>
            </w:pPr>
            <w:r w:rsidRPr="00101C3F">
              <w:rPr>
                <w:sz w:val="18"/>
                <w:szCs w:val="18"/>
                <w:lang w:val="fr-CA"/>
              </w:rPr>
              <w:t>14 060</w:t>
            </w:r>
          </w:p>
        </w:tc>
        <w:tc>
          <w:tcPr>
            <w:tcW w:w="444" w:type="pct"/>
            <w:tcBorders>
              <w:top w:val="single" w:sz="4" w:space="0" w:color="auto"/>
              <w:left w:val="nil"/>
              <w:bottom w:val="single" w:sz="4" w:space="0" w:color="auto"/>
              <w:right w:val="single" w:sz="4" w:space="0" w:color="auto"/>
            </w:tcBorders>
            <w:tcMar>
              <w:left w:w="43" w:type="dxa"/>
              <w:right w:w="43" w:type="dxa"/>
            </w:tcMar>
          </w:tcPr>
          <w:p w14:paraId="692C18A6"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526" w:type="pct"/>
            <w:tcBorders>
              <w:top w:val="nil"/>
              <w:left w:val="nil"/>
              <w:bottom w:val="single" w:sz="4" w:space="0" w:color="auto"/>
              <w:right w:val="single" w:sz="4" w:space="0" w:color="auto"/>
            </w:tcBorders>
            <w:shd w:val="clear" w:color="auto" w:fill="auto"/>
            <w:tcMar>
              <w:left w:w="43" w:type="dxa"/>
              <w:right w:w="43" w:type="dxa"/>
            </w:tcMar>
          </w:tcPr>
          <w:p w14:paraId="5BBA84E0" w14:textId="77777777" w:rsidR="00C446AA" w:rsidRPr="00101C3F" w:rsidRDefault="00C446AA" w:rsidP="00DA35D6">
            <w:pPr>
              <w:suppressAutoHyphens/>
              <w:jc w:val="right"/>
              <w:rPr>
                <w:sz w:val="18"/>
                <w:szCs w:val="18"/>
                <w:lang w:val="fr-CA"/>
              </w:rPr>
            </w:pPr>
            <w:r w:rsidRPr="00101C3F">
              <w:rPr>
                <w:sz w:val="18"/>
                <w:szCs w:val="18"/>
                <w:lang w:val="fr-CA"/>
              </w:rPr>
              <w:t>11 569</w:t>
            </w:r>
          </w:p>
        </w:tc>
        <w:tc>
          <w:tcPr>
            <w:tcW w:w="472" w:type="pct"/>
            <w:tcBorders>
              <w:top w:val="single" w:sz="4" w:space="0" w:color="auto"/>
              <w:left w:val="nil"/>
              <w:bottom w:val="single" w:sz="4" w:space="0" w:color="auto"/>
              <w:right w:val="single" w:sz="4" w:space="0" w:color="auto"/>
            </w:tcBorders>
            <w:tcMar>
              <w:left w:w="43" w:type="dxa"/>
              <w:right w:w="43" w:type="dxa"/>
            </w:tcMar>
          </w:tcPr>
          <w:p w14:paraId="1D8866C9" w14:textId="77777777" w:rsidR="00C446AA" w:rsidRPr="00101C3F" w:rsidRDefault="00C446AA" w:rsidP="00DA35D6">
            <w:pPr>
              <w:suppressAutoHyphens/>
              <w:jc w:val="right"/>
              <w:rPr>
                <w:sz w:val="18"/>
                <w:szCs w:val="18"/>
                <w:lang w:val="fr-CA"/>
              </w:rPr>
            </w:pPr>
            <w:r w:rsidRPr="00101C3F">
              <w:rPr>
                <w:sz w:val="18"/>
                <w:szCs w:val="18"/>
                <w:lang w:val="fr-CA"/>
              </w:rPr>
              <w:t>83 815</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14DBE598"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454" w:type="pct"/>
            <w:tcBorders>
              <w:top w:val="single" w:sz="4" w:space="0" w:color="auto"/>
              <w:left w:val="nil"/>
              <w:bottom w:val="single" w:sz="4" w:space="0" w:color="auto"/>
              <w:right w:val="single" w:sz="4" w:space="0" w:color="auto"/>
            </w:tcBorders>
            <w:tcMar>
              <w:left w:w="43" w:type="dxa"/>
              <w:right w:w="43" w:type="dxa"/>
            </w:tcMar>
          </w:tcPr>
          <w:p w14:paraId="5303B103"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4FAAB427" w14:textId="77777777" w:rsidR="00C446AA" w:rsidRPr="00101C3F" w:rsidRDefault="00C446AA" w:rsidP="00DA35D6">
            <w:pPr>
              <w:suppressAutoHyphens/>
              <w:jc w:val="right"/>
              <w:rPr>
                <w:sz w:val="18"/>
                <w:szCs w:val="18"/>
                <w:lang w:val="fr-CA"/>
              </w:rPr>
            </w:pPr>
            <w:r w:rsidRPr="00101C3F">
              <w:rPr>
                <w:sz w:val="18"/>
                <w:szCs w:val="18"/>
                <w:lang w:val="fr-CA"/>
              </w:rPr>
              <w:t>608</w:t>
            </w:r>
          </w:p>
        </w:tc>
        <w:tc>
          <w:tcPr>
            <w:tcW w:w="454" w:type="pct"/>
            <w:tcBorders>
              <w:top w:val="single" w:sz="4" w:space="0" w:color="auto"/>
              <w:left w:val="nil"/>
              <w:bottom w:val="single" w:sz="4" w:space="0" w:color="auto"/>
              <w:right w:val="single" w:sz="4" w:space="0" w:color="auto"/>
            </w:tcBorders>
            <w:tcMar>
              <w:left w:w="43" w:type="dxa"/>
              <w:right w:w="43" w:type="dxa"/>
            </w:tcMar>
          </w:tcPr>
          <w:p w14:paraId="62CE23DE" w14:textId="77777777" w:rsidR="00C446AA" w:rsidRPr="00101C3F" w:rsidRDefault="00C446AA" w:rsidP="00DA35D6">
            <w:pPr>
              <w:suppressAutoHyphens/>
              <w:jc w:val="right"/>
              <w:rPr>
                <w:sz w:val="18"/>
                <w:szCs w:val="18"/>
                <w:lang w:val="fr-CA"/>
              </w:rPr>
            </w:pPr>
            <w:r w:rsidRPr="00101C3F">
              <w:rPr>
                <w:sz w:val="18"/>
                <w:szCs w:val="18"/>
                <w:lang w:val="fr-CA"/>
              </w:rPr>
              <w:t>110 052</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1942E47A" w14:textId="77777777" w:rsidR="00C446AA" w:rsidRPr="00101C3F" w:rsidRDefault="00C446AA" w:rsidP="00DA35D6">
            <w:pPr>
              <w:suppressAutoHyphens/>
              <w:jc w:val="right"/>
              <w:rPr>
                <w:sz w:val="18"/>
                <w:szCs w:val="18"/>
                <w:lang w:val="fr-CA"/>
              </w:rPr>
            </w:pPr>
            <w:r w:rsidRPr="00101C3F">
              <w:rPr>
                <w:sz w:val="18"/>
                <w:szCs w:val="18"/>
                <w:lang w:val="fr-CA"/>
              </w:rPr>
              <w:t>16,1</w:t>
            </w:r>
          </w:p>
        </w:tc>
      </w:tr>
      <w:tr w:rsidR="00C446AA" w:rsidRPr="00101C3F" w14:paraId="13C42AA2" w14:textId="77777777" w:rsidTr="00DA35D6">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3312F26" w14:textId="77777777" w:rsidR="00C446AA" w:rsidRPr="00101C3F" w:rsidRDefault="00C446AA" w:rsidP="00DA35D6">
            <w:pPr>
              <w:suppressAutoHyphens/>
              <w:ind w:left="36"/>
              <w:jc w:val="left"/>
              <w:rPr>
                <w:sz w:val="18"/>
                <w:szCs w:val="18"/>
                <w:lang w:val="fr-CA"/>
              </w:rPr>
            </w:pPr>
            <w:r w:rsidRPr="00101C3F">
              <w:rPr>
                <w:sz w:val="18"/>
                <w:szCs w:val="18"/>
                <w:lang w:val="fr-CA"/>
              </w:rPr>
              <w:t>Industriel</w:t>
            </w:r>
          </w:p>
        </w:tc>
        <w:tc>
          <w:tcPr>
            <w:tcW w:w="484" w:type="pct"/>
            <w:tcBorders>
              <w:top w:val="nil"/>
              <w:left w:val="nil"/>
              <w:bottom w:val="single" w:sz="4" w:space="0" w:color="auto"/>
              <w:right w:val="single" w:sz="4" w:space="0" w:color="auto"/>
            </w:tcBorders>
            <w:shd w:val="clear" w:color="auto" w:fill="auto"/>
            <w:tcMar>
              <w:left w:w="43" w:type="dxa"/>
              <w:right w:w="43" w:type="dxa"/>
            </w:tcMar>
          </w:tcPr>
          <w:p w14:paraId="70EAB798"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444" w:type="pct"/>
            <w:tcBorders>
              <w:top w:val="single" w:sz="4" w:space="0" w:color="auto"/>
              <w:left w:val="nil"/>
              <w:bottom w:val="single" w:sz="4" w:space="0" w:color="auto"/>
              <w:right w:val="single" w:sz="4" w:space="0" w:color="auto"/>
            </w:tcBorders>
            <w:tcMar>
              <w:left w:w="43" w:type="dxa"/>
              <w:right w:w="43" w:type="dxa"/>
            </w:tcMar>
          </w:tcPr>
          <w:p w14:paraId="7792268B"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526" w:type="pct"/>
            <w:tcBorders>
              <w:top w:val="nil"/>
              <w:left w:val="nil"/>
              <w:bottom w:val="single" w:sz="4" w:space="0" w:color="auto"/>
              <w:right w:val="single" w:sz="4" w:space="0" w:color="auto"/>
            </w:tcBorders>
            <w:shd w:val="clear" w:color="auto" w:fill="auto"/>
            <w:tcMar>
              <w:left w:w="43" w:type="dxa"/>
              <w:right w:w="43" w:type="dxa"/>
            </w:tcMar>
          </w:tcPr>
          <w:p w14:paraId="3CDDAB17" w14:textId="77777777" w:rsidR="00C446AA" w:rsidRPr="00101C3F" w:rsidRDefault="00C446AA" w:rsidP="00DA35D6">
            <w:pPr>
              <w:suppressAutoHyphens/>
              <w:jc w:val="right"/>
              <w:rPr>
                <w:sz w:val="18"/>
                <w:szCs w:val="18"/>
                <w:lang w:val="fr-CA"/>
              </w:rPr>
            </w:pPr>
            <w:r w:rsidRPr="00101C3F">
              <w:rPr>
                <w:sz w:val="18"/>
                <w:szCs w:val="18"/>
                <w:lang w:val="fr-CA"/>
              </w:rPr>
              <w:t>25 664</w:t>
            </w:r>
          </w:p>
        </w:tc>
        <w:tc>
          <w:tcPr>
            <w:tcW w:w="472" w:type="pct"/>
            <w:tcBorders>
              <w:top w:val="single" w:sz="4" w:space="0" w:color="auto"/>
              <w:left w:val="nil"/>
              <w:bottom w:val="single" w:sz="4" w:space="0" w:color="auto"/>
              <w:right w:val="single" w:sz="4" w:space="0" w:color="auto"/>
            </w:tcBorders>
            <w:tcMar>
              <w:left w:w="43" w:type="dxa"/>
              <w:right w:w="43" w:type="dxa"/>
            </w:tcMar>
          </w:tcPr>
          <w:p w14:paraId="1EF9704B" w14:textId="77777777" w:rsidR="00C446AA" w:rsidRPr="00101C3F" w:rsidRDefault="00C446AA" w:rsidP="00DA35D6">
            <w:pPr>
              <w:suppressAutoHyphens/>
              <w:jc w:val="right"/>
              <w:rPr>
                <w:sz w:val="18"/>
                <w:szCs w:val="18"/>
                <w:lang w:val="fr-CA"/>
              </w:rPr>
            </w:pPr>
            <w:r w:rsidRPr="00101C3F">
              <w:rPr>
                <w:sz w:val="18"/>
                <w:szCs w:val="18"/>
                <w:lang w:val="fr-CA"/>
              </w:rPr>
              <w:t>80 701</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6255A60A" w14:textId="77777777" w:rsidR="00C446AA" w:rsidRPr="00101C3F" w:rsidRDefault="00C446AA" w:rsidP="00DA35D6">
            <w:pPr>
              <w:suppressAutoHyphens/>
              <w:jc w:val="right"/>
              <w:rPr>
                <w:sz w:val="18"/>
                <w:szCs w:val="18"/>
                <w:lang w:val="fr-CA"/>
              </w:rPr>
            </w:pPr>
            <w:r w:rsidRPr="00101C3F">
              <w:rPr>
                <w:sz w:val="18"/>
                <w:szCs w:val="18"/>
                <w:lang w:val="fr-CA"/>
              </w:rPr>
              <w:t>27 833</w:t>
            </w:r>
          </w:p>
        </w:tc>
        <w:tc>
          <w:tcPr>
            <w:tcW w:w="454" w:type="pct"/>
            <w:tcBorders>
              <w:top w:val="single" w:sz="4" w:space="0" w:color="auto"/>
              <w:left w:val="nil"/>
              <w:bottom w:val="single" w:sz="4" w:space="0" w:color="auto"/>
              <w:right w:val="single" w:sz="4" w:space="0" w:color="auto"/>
            </w:tcBorders>
            <w:tcMar>
              <w:left w:w="43" w:type="dxa"/>
              <w:right w:w="43" w:type="dxa"/>
            </w:tcMar>
          </w:tcPr>
          <w:p w14:paraId="0ACFC1B3" w14:textId="77777777" w:rsidR="00C446AA" w:rsidRPr="00101C3F" w:rsidRDefault="00C446AA" w:rsidP="00DA35D6">
            <w:pPr>
              <w:suppressAutoHyphens/>
              <w:jc w:val="right"/>
              <w:rPr>
                <w:sz w:val="18"/>
                <w:szCs w:val="18"/>
                <w:lang w:val="fr-CA"/>
              </w:rPr>
            </w:pPr>
            <w:r w:rsidRPr="00101C3F">
              <w:rPr>
                <w:sz w:val="18"/>
                <w:szCs w:val="18"/>
                <w:lang w:val="fr-CA"/>
              </w:rPr>
              <w:t>144 768</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5F46B15D" w14:textId="77777777" w:rsidR="00C446AA" w:rsidRPr="00101C3F" w:rsidRDefault="00C446AA" w:rsidP="00DA35D6">
            <w:pPr>
              <w:suppressAutoHyphens/>
              <w:jc w:val="right"/>
              <w:rPr>
                <w:sz w:val="18"/>
                <w:szCs w:val="18"/>
                <w:lang w:val="fr-CA"/>
              </w:rPr>
            </w:pPr>
            <w:r w:rsidRPr="00101C3F">
              <w:rPr>
                <w:sz w:val="18"/>
                <w:szCs w:val="18"/>
                <w:lang w:val="fr-CA"/>
              </w:rPr>
              <w:t>2 845</w:t>
            </w:r>
          </w:p>
        </w:tc>
        <w:tc>
          <w:tcPr>
            <w:tcW w:w="454" w:type="pct"/>
            <w:tcBorders>
              <w:top w:val="single" w:sz="4" w:space="0" w:color="auto"/>
              <w:left w:val="nil"/>
              <w:bottom w:val="single" w:sz="4" w:space="0" w:color="auto"/>
              <w:right w:val="single" w:sz="4" w:space="0" w:color="auto"/>
            </w:tcBorders>
            <w:tcMar>
              <w:left w:w="43" w:type="dxa"/>
              <w:right w:w="43" w:type="dxa"/>
            </w:tcMar>
          </w:tcPr>
          <w:p w14:paraId="360F259C" w14:textId="77777777" w:rsidR="00C446AA" w:rsidRPr="00101C3F" w:rsidRDefault="00C446AA" w:rsidP="00DA35D6">
            <w:pPr>
              <w:suppressAutoHyphens/>
              <w:jc w:val="right"/>
              <w:rPr>
                <w:sz w:val="18"/>
                <w:szCs w:val="18"/>
                <w:lang w:val="fr-CA"/>
              </w:rPr>
            </w:pPr>
            <w:r w:rsidRPr="00101C3F">
              <w:rPr>
                <w:sz w:val="18"/>
                <w:szCs w:val="18"/>
                <w:lang w:val="fr-CA"/>
              </w:rPr>
              <w:t>281 811</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7E22AFEE" w14:textId="77777777" w:rsidR="00C446AA" w:rsidRPr="00101C3F" w:rsidRDefault="00C446AA" w:rsidP="00DA35D6">
            <w:pPr>
              <w:suppressAutoHyphens/>
              <w:jc w:val="right"/>
              <w:rPr>
                <w:sz w:val="18"/>
                <w:szCs w:val="18"/>
                <w:lang w:val="fr-CA"/>
              </w:rPr>
            </w:pPr>
            <w:r w:rsidRPr="00101C3F">
              <w:rPr>
                <w:sz w:val="18"/>
                <w:szCs w:val="18"/>
                <w:lang w:val="fr-CA"/>
              </w:rPr>
              <w:t>41,3</w:t>
            </w:r>
          </w:p>
        </w:tc>
      </w:tr>
      <w:tr w:rsidR="00C446AA" w:rsidRPr="00101C3F" w14:paraId="3D4B65A6" w14:textId="77777777" w:rsidTr="00DA35D6">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7A4555A" w14:textId="77777777" w:rsidR="00C446AA" w:rsidRPr="00101C3F" w:rsidRDefault="00C446AA" w:rsidP="00DA35D6">
            <w:pPr>
              <w:suppressAutoHyphens/>
              <w:ind w:left="36"/>
              <w:jc w:val="left"/>
              <w:rPr>
                <w:sz w:val="18"/>
                <w:szCs w:val="18"/>
                <w:lang w:val="fr-CA"/>
              </w:rPr>
            </w:pPr>
            <w:r w:rsidRPr="00101C3F">
              <w:rPr>
                <w:sz w:val="18"/>
                <w:szCs w:val="18"/>
                <w:lang w:val="fr-CA"/>
              </w:rPr>
              <w:t>Transport</w:t>
            </w:r>
          </w:p>
        </w:tc>
        <w:tc>
          <w:tcPr>
            <w:tcW w:w="484" w:type="pct"/>
            <w:tcBorders>
              <w:top w:val="nil"/>
              <w:left w:val="nil"/>
              <w:bottom w:val="single" w:sz="4" w:space="0" w:color="auto"/>
              <w:right w:val="single" w:sz="4" w:space="0" w:color="auto"/>
            </w:tcBorders>
            <w:shd w:val="clear" w:color="auto" w:fill="auto"/>
            <w:tcMar>
              <w:left w:w="43" w:type="dxa"/>
              <w:right w:w="43" w:type="dxa"/>
            </w:tcMar>
          </w:tcPr>
          <w:p w14:paraId="266B48FF"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444" w:type="pct"/>
            <w:tcBorders>
              <w:top w:val="single" w:sz="4" w:space="0" w:color="auto"/>
              <w:left w:val="nil"/>
              <w:bottom w:val="single" w:sz="4" w:space="0" w:color="auto"/>
              <w:right w:val="single" w:sz="4" w:space="0" w:color="auto"/>
            </w:tcBorders>
            <w:tcMar>
              <w:left w:w="43" w:type="dxa"/>
              <w:right w:w="43" w:type="dxa"/>
            </w:tcMar>
          </w:tcPr>
          <w:p w14:paraId="7CDC164E"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526" w:type="pct"/>
            <w:tcBorders>
              <w:top w:val="nil"/>
              <w:left w:val="nil"/>
              <w:bottom w:val="single" w:sz="4" w:space="0" w:color="auto"/>
              <w:right w:val="single" w:sz="4" w:space="0" w:color="auto"/>
            </w:tcBorders>
            <w:shd w:val="clear" w:color="auto" w:fill="auto"/>
            <w:tcMar>
              <w:left w:w="43" w:type="dxa"/>
              <w:right w:w="43" w:type="dxa"/>
            </w:tcMar>
          </w:tcPr>
          <w:p w14:paraId="2250ACF8" w14:textId="77777777" w:rsidR="00C446AA" w:rsidRPr="00101C3F" w:rsidRDefault="00C446AA" w:rsidP="00DA35D6">
            <w:pPr>
              <w:suppressAutoHyphens/>
              <w:jc w:val="right"/>
              <w:rPr>
                <w:sz w:val="18"/>
                <w:szCs w:val="18"/>
                <w:lang w:val="fr-CA"/>
              </w:rPr>
            </w:pPr>
            <w:r w:rsidRPr="00101C3F">
              <w:rPr>
                <w:sz w:val="18"/>
                <w:szCs w:val="18"/>
                <w:lang w:val="fr-CA"/>
              </w:rPr>
              <w:t>3 813</w:t>
            </w:r>
          </w:p>
        </w:tc>
        <w:tc>
          <w:tcPr>
            <w:tcW w:w="472" w:type="pct"/>
            <w:tcBorders>
              <w:top w:val="single" w:sz="4" w:space="0" w:color="auto"/>
              <w:left w:val="nil"/>
              <w:bottom w:val="single" w:sz="4" w:space="0" w:color="auto"/>
              <w:right w:val="single" w:sz="4" w:space="0" w:color="auto"/>
            </w:tcBorders>
            <w:tcMar>
              <w:left w:w="43" w:type="dxa"/>
              <w:right w:w="43" w:type="dxa"/>
            </w:tcMar>
          </w:tcPr>
          <w:p w14:paraId="0C0858AD" w14:textId="77777777" w:rsidR="00C446AA" w:rsidRPr="00101C3F" w:rsidRDefault="00C446AA" w:rsidP="00DA35D6">
            <w:pPr>
              <w:suppressAutoHyphens/>
              <w:jc w:val="right"/>
              <w:rPr>
                <w:sz w:val="18"/>
                <w:szCs w:val="18"/>
                <w:lang w:val="fr-CA"/>
              </w:rPr>
            </w:pPr>
            <w:r w:rsidRPr="00101C3F">
              <w:rPr>
                <w:sz w:val="18"/>
                <w:szCs w:val="18"/>
                <w:lang w:val="fr-CA"/>
              </w:rPr>
              <w:t>17 933</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373E8944"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454" w:type="pct"/>
            <w:tcBorders>
              <w:top w:val="single" w:sz="4" w:space="0" w:color="auto"/>
              <w:left w:val="nil"/>
              <w:bottom w:val="single" w:sz="4" w:space="0" w:color="auto"/>
              <w:right w:val="single" w:sz="4" w:space="0" w:color="auto"/>
            </w:tcBorders>
            <w:tcMar>
              <w:left w:w="43" w:type="dxa"/>
              <w:right w:w="43" w:type="dxa"/>
            </w:tcMar>
          </w:tcPr>
          <w:p w14:paraId="7524B3D1"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1C134905" w14:textId="77777777" w:rsidR="00C446AA" w:rsidRPr="00101C3F" w:rsidRDefault="00C446AA" w:rsidP="00DA35D6">
            <w:pPr>
              <w:suppressAutoHyphens/>
              <w:jc w:val="right"/>
              <w:rPr>
                <w:sz w:val="18"/>
                <w:szCs w:val="18"/>
                <w:lang w:val="fr-CA"/>
              </w:rPr>
            </w:pPr>
            <w:r w:rsidRPr="00101C3F">
              <w:rPr>
                <w:sz w:val="18"/>
                <w:szCs w:val="18"/>
                <w:lang w:val="fr-CA"/>
              </w:rPr>
              <w:t>510</w:t>
            </w:r>
          </w:p>
        </w:tc>
        <w:tc>
          <w:tcPr>
            <w:tcW w:w="454" w:type="pct"/>
            <w:tcBorders>
              <w:top w:val="single" w:sz="4" w:space="0" w:color="auto"/>
              <w:left w:val="nil"/>
              <w:bottom w:val="single" w:sz="4" w:space="0" w:color="auto"/>
              <w:right w:val="single" w:sz="4" w:space="0" w:color="auto"/>
            </w:tcBorders>
            <w:tcMar>
              <w:left w:w="43" w:type="dxa"/>
              <w:right w:w="43" w:type="dxa"/>
            </w:tcMar>
          </w:tcPr>
          <w:p w14:paraId="2AE51477" w14:textId="77777777" w:rsidR="00C446AA" w:rsidRPr="00101C3F" w:rsidRDefault="00C446AA" w:rsidP="00DA35D6">
            <w:pPr>
              <w:suppressAutoHyphens/>
              <w:jc w:val="right"/>
              <w:rPr>
                <w:sz w:val="18"/>
                <w:szCs w:val="18"/>
                <w:lang w:val="fr-CA"/>
              </w:rPr>
            </w:pPr>
            <w:r w:rsidRPr="00101C3F">
              <w:rPr>
                <w:sz w:val="18"/>
                <w:szCs w:val="18"/>
                <w:lang w:val="fr-CA"/>
              </w:rPr>
              <w:t>22 256</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314EF64B" w14:textId="77777777" w:rsidR="00C446AA" w:rsidRPr="00101C3F" w:rsidRDefault="00C446AA" w:rsidP="00DA35D6">
            <w:pPr>
              <w:suppressAutoHyphens/>
              <w:jc w:val="right"/>
              <w:rPr>
                <w:sz w:val="18"/>
                <w:szCs w:val="18"/>
                <w:lang w:val="fr-CA"/>
              </w:rPr>
            </w:pPr>
            <w:r w:rsidRPr="00101C3F">
              <w:rPr>
                <w:sz w:val="18"/>
                <w:szCs w:val="18"/>
                <w:lang w:val="fr-CA"/>
              </w:rPr>
              <w:t>3,3</w:t>
            </w:r>
          </w:p>
        </w:tc>
      </w:tr>
      <w:tr w:rsidR="00C446AA" w:rsidRPr="00101C3F" w14:paraId="384583AC" w14:textId="77777777" w:rsidTr="00DA35D6">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1087794F" w14:textId="77777777" w:rsidR="00C446AA" w:rsidRPr="00101C3F" w:rsidRDefault="00C446AA" w:rsidP="00DA35D6">
            <w:pPr>
              <w:suppressAutoHyphens/>
              <w:ind w:left="521"/>
              <w:jc w:val="left"/>
              <w:rPr>
                <w:sz w:val="18"/>
                <w:szCs w:val="18"/>
                <w:lang w:val="fr-CA"/>
              </w:rPr>
            </w:pPr>
            <w:r w:rsidRPr="00101C3F">
              <w:rPr>
                <w:b/>
                <w:bCs/>
                <w:sz w:val="18"/>
                <w:szCs w:val="18"/>
                <w:lang w:val="fr-CA"/>
              </w:rPr>
              <w:t>Sous-secteurs de la climatisation</w:t>
            </w:r>
          </w:p>
        </w:tc>
      </w:tr>
      <w:tr w:rsidR="00C446AA" w:rsidRPr="00101C3F" w14:paraId="0C508B0C" w14:textId="77777777" w:rsidTr="00DA35D6">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DD92B42" w14:textId="77777777" w:rsidR="00C446AA" w:rsidRPr="00101C3F" w:rsidRDefault="00C446AA" w:rsidP="00DA35D6">
            <w:pPr>
              <w:suppressAutoHyphens/>
              <w:ind w:left="36"/>
              <w:jc w:val="left"/>
              <w:rPr>
                <w:sz w:val="18"/>
                <w:szCs w:val="18"/>
                <w:lang w:val="fr-CA"/>
              </w:rPr>
            </w:pPr>
            <w:r w:rsidRPr="00101C3F">
              <w:rPr>
                <w:sz w:val="18"/>
                <w:szCs w:val="18"/>
                <w:lang w:val="fr-CA"/>
              </w:rPr>
              <w:t>Résidentiel</w:t>
            </w:r>
          </w:p>
        </w:tc>
        <w:tc>
          <w:tcPr>
            <w:tcW w:w="484" w:type="pct"/>
            <w:tcBorders>
              <w:top w:val="nil"/>
              <w:left w:val="nil"/>
              <w:bottom w:val="single" w:sz="4" w:space="0" w:color="auto"/>
              <w:right w:val="single" w:sz="4" w:space="0" w:color="auto"/>
            </w:tcBorders>
            <w:shd w:val="clear" w:color="auto" w:fill="auto"/>
            <w:tcMar>
              <w:left w:w="43" w:type="dxa"/>
              <w:right w:w="43" w:type="dxa"/>
            </w:tcMar>
          </w:tcPr>
          <w:p w14:paraId="6F5D71A5"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444" w:type="pct"/>
            <w:tcBorders>
              <w:top w:val="single" w:sz="4" w:space="0" w:color="auto"/>
              <w:left w:val="nil"/>
              <w:bottom w:val="single" w:sz="4" w:space="0" w:color="auto"/>
              <w:right w:val="single" w:sz="4" w:space="0" w:color="auto"/>
            </w:tcBorders>
            <w:tcMar>
              <w:left w:w="43" w:type="dxa"/>
              <w:right w:w="43" w:type="dxa"/>
            </w:tcMar>
          </w:tcPr>
          <w:p w14:paraId="6EDDABA4" w14:textId="77777777" w:rsidR="00C446AA" w:rsidRPr="00101C3F" w:rsidRDefault="00C446AA" w:rsidP="00DA35D6">
            <w:pPr>
              <w:suppressAutoHyphens/>
              <w:jc w:val="right"/>
              <w:rPr>
                <w:sz w:val="18"/>
                <w:szCs w:val="18"/>
                <w:lang w:val="fr-CA"/>
              </w:rPr>
            </w:pPr>
            <w:r w:rsidRPr="00101C3F">
              <w:rPr>
                <w:sz w:val="18"/>
                <w:szCs w:val="18"/>
                <w:lang w:val="fr-CA"/>
              </w:rPr>
              <w:t>1 632</w:t>
            </w:r>
          </w:p>
        </w:tc>
        <w:tc>
          <w:tcPr>
            <w:tcW w:w="526" w:type="pct"/>
            <w:tcBorders>
              <w:top w:val="nil"/>
              <w:left w:val="nil"/>
              <w:bottom w:val="single" w:sz="4" w:space="0" w:color="auto"/>
              <w:right w:val="single" w:sz="4" w:space="0" w:color="auto"/>
            </w:tcBorders>
            <w:shd w:val="clear" w:color="auto" w:fill="auto"/>
            <w:tcMar>
              <w:left w:w="43" w:type="dxa"/>
              <w:right w:w="43" w:type="dxa"/>
            </w:tcMar>
          </w:tcPr>
          <w:p w14:paraId="490EB793"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472" w:type="pct"/>
            <w:tcBorders>
              <w:top w:val="single" w:sz="4" w:space="0" w:color="auto"/>
              <w:left w:val="nil"/>
              <w:bottom w:val="single" w:sz="4" w:space="0" w:color="auto"/>
              <w:right w:val="single" w:sz="4" w:space="0" w:color="auto"/>
            </w:tcBorders>
            <w:tcMar>
              <w:left w:w="43" w:type="dxa"/>
              <w:right w:w="43" w:type="dxa"/>
            </w:tcMar>
          </w:tcPr>
          <w:p w14:paraId="54A56C20"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6931ECC7" w14:textId="77777777" w:rsidR="00C446AA" w:rsidRPr="00101C3F" w:rsidRDefault="00C446AA" w:rsidP="00DA35D6">
            <w:pPr>
              <w:suppressAutoHyphens/>
              <w:jc w:val="right"/>
              <w:rPr>
                <w:sz w:val="18"/>
                <w:szCs w:val="18"/>
                <w:lang w:val="fr-CA"/>
              </w:rPr>
            </w:pPr>
            <w:r w:rsidRPr="00101C3F">
              <w:rPr>
                <w:sz w:val="18"/>
                <w:szCs w:val="18"/>
                <w:lang w:val="fr-CA"/>
              </w:rPr>
              <w:t>14 010</w:t>
            </w:r>
          </w:p>
        </w:tc>
        <w:tc>
          <w:tcPr>
            <w:tcW w:w="454" w:type="pct"/>
            <w:tcBorders>
              <w:top w:val="single" w:sz="4" w:space="0" w:color="auto"/>
              <w:left w:val="nil"/>
              <w:bottom w:val="single" w:sz="4" w:space="0" w:color="auto"/>
              <w:right w:val="single" w:sz="4" w:space="0" w:color="auto"/>
            </w:tcBorders>
            <w:tcMar>
              <w:left w:w="43" w:type="dxa"/>
              <w:right w:w="43" w:type="dxa"/>
            </w:tcMar>
          </w:tcPr>
          <w:p w14:paraId="3B557060" w14:textId="77777777" w:rsidR="00C446AA" w:rsidRPr="00101C3F" w:rsidRDefault="00C446AA" w:rsidP="00DA35D6">
            <w:pPr>
              <w:suppressAutoHyphens/>
              <w:jc w:val="right"/>
              <w:rPr>
                <w:sz w:val="18"/>
                <w:szCs w:val="18"/>
                <w:lang w:val="fr-CA"/>
              </w:rPr>
            </w:pPr>
            <w:r w:rsidRPr="00101C3F">
              <w:rPr>
                <w:sz w:val="18"/>
                <w:szCs w:val="18"/>
                <w:lang w:val="fr-CA"/>
              </w:rPr>
              <w:t>98 029</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57C4E3CC"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454" w:type="pct"/>
            <w:tcBorders>
              <w:top w:val="single" w:sz="4" w:space="0" w:color="auto"/>
              <w:left w:val="nil"/>
              <w:bottom w:val="single" w:sz="4" w:space="0" w:color="auto"/>
              <w:right w:val="single" w:sz="4" w:space="0" w:color="auto"/>
            </w:tcBorders>
            <w:tcMar>
              <w:left w:w="43" w:type="dxa"/>
              <w:right w:w="43" w:type="dxa"/>
            </w:tcMar>
          </w:tcPr>
          <w:p w14:paraId="3763E98B" w14:textId="77777777" w:rsidR="00C446AA" w:rsidRPr="00101C3F" w:rsidRDefault="00C446AA" w:rsidP="00DA35D6">
            <w:pPr>
              <w:suppressAutoHyphens/>
              <w:jc w:val="right"/>
              <w:rPr>
                <w:sz w:val="18"/>
                <w:szCs w:val="18"/>
                <w:lang w:val="fr-CA"/>
              </w:rPr>
            </w:pPr>
            <w:r w:rsidRPr="00101C3F">
              <w:rPr>
                <w:sz w:val="18"/>
                <w:szCs w:val="18"/>
                <w:lang w:val="fr-CA"/>
              </w:rPr>
              <w:t>113 671</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0F034A92" w14:textId="77777777" w:rsidR="00C446AA" w:rsidRPr="00101C3F" w:rsidRDefault="00C446AA" w:rsidP="00DA35D6">
            <w:pPr>
              <w:suppressAutoHyphens/>
              <w:jc w:val="right"/>
              <w:rPr>
                <w:sz w:val="18"/>
                <w:szCs w:val="18"/>
                <w:lang w:val="fr-CA"/>
              </w:rPr>
            </w:pPr>
            <w:r w:rsidRPr="00101C3F">
              <w:rPr>
                <w:sz w:val="18"/>
                <w:szCs w:val="18"/>
                <w:lang w:val="fr-CA"/>
              </w:rPr>
              <w:t>16,7</w:t>
            </w:r>
          </w:p>
        </w:tc>
      </w:tr>
      <w:tr w:rsidR="00C446AA" w:rsidRPr="00101C3F" w14:paraId="21D2CD19" w14:textId="77777777" w:rsidTr="00DA35D6">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8F31432" w14:textId="77777777" w:rsidR="00C446AA" w:rsidRPr="00101C3F" w:rsidRDefault="00C446AA" w:rsidP="00DA35D6">
            <w:pPr>
              <w:suppressAutoHyphens/>
              <w:ind w:left="36"/>
              <w:jc w:val="left"/>
              <w:rPr>
                <w:sz w:val="18"/>
                <w:szCs w:val="18"/>
                <w:lang w:val="fr-CA"/>
              </w:rPr>
            </w:pPr>
            <w:r w:rsidRPr="00101C3F">
              <w:rPr>
                <w:sz w:val="18"/>
                <w:szCs w:val="18"/>
                <w:lang w:val="fr-CA"/>
              </w:rPr>
              <w:t>Automobile</w:t>
            </w:r>
          </w:p>
        </w:tc>
        <w:tc>
          <w:tcPr>
            <w:tcW w:w="484" w:type="pct"/>
            <w:tcBorders>
              <w:top w:val="nil"/>
              <w:left w:val="nil"/>
              <w:bottom w:val="single" w:sz="4" w:space="0" w:color="auto"/>
              <w:right w:val="single" w:sz="4" w:space="0" w:color="auto"/>
            </w:tcBorders>
            <w:shd w:val="clear" w:color="auto" w:fill="auto"/>
            <w:tcMar>
              <w:left w:w="43" w:type="dxa"/>
              <w:right w:w="43" w:type="dxa"/>
            </w:tcMar>
          </w:tcPr>
          <w:p w14:paraId="705A648E"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444" w:type="pct"/>
            <w:tcBorders>
              <w:top w:val="single" w:sz="4" w:space="0" w:color="auto"/>
              <w:left w:val="nil"/>
              <w:bottom w:val="single" w:sz="4" w:space="0" w:color="auto"/>
              <w:right w:val="single" w:sz="4" w:space="0" w:color="auto"/>
            </w:tcBorders>
            <w:tcMar>
              <w:left w:w="43" w:type="dxa"/>
              <w:right w:w="43" w:type="dxa"/>
            </w:tcMar>
          </w:tcPr>
          <w:p w14:paraId="56D083BC"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526" w:type="pct"/>
            <w:tcBorders>
              <w:top w:val="nil"/>
              <w:left w:val="nil"/>
              <w:bottom w:val="single" w:sz="4" w:space="0" w:color="auto"/>
              <w:right w:val="single" w:sz="4" w:space="0" w:color="auto"/>
            </w:tcBorders>
            <w:shd w:val="clear" w:color="auto" w:fill="auto"/>
            <w:tcMar>
              <w:left w:w="43" w:type="dxa"/>
              <w:right w:w="43" w:type="dxa"/>
            </w:tcMar>
          </w:tcPr>
          <w:p w14:paraId="185AAFB9" w14:textId="77777777" w:rsidR="00C446AA" w:rsidRPr="00101C3F" w:rsidRDefault="00C446AA" w:rsidP="00DA35D6">
            <w:pPr>
              <w:suppressAutoHyphens/>
              <w:jc w:val="right"/>
              <w:rPr>
                <w:sz w:val="18"/>
                <w:szCs w:val="18"/>
                <w:lang w:val="fr-CA"/>
              </w:rPr>
            </w:pPr>
            <w:r w:rsidRPr="00101C3F">
              <w:rPr>
                <w:sz w:val="18"/>
                <w:szCs w:val="18"/>
                <w:lang w:val="fr-CA"/>
              </w:rPr>
              <w:t>40 363</w:t>
            </w:r>
          </w:p>
        </w:tc>
        <w:tc>
          <w:tcPr>
            <w:tcW w:w="472" w:type="pct"/>
            <w:tcBorders>
              <w:top w:val="single" w:sz="4" w:space="0" w:color="auto"/>
              <w:left w:val="nil"/>
              <w:bottom w:val="single" w:sz="4" w:space="0" w:color="auto"/>
              <w:right w:val="single" w:sz="4" w:space="0" w:color="auto"/>
            </w:tcBorders>
            <w:tcMar>
              <w:left w:w="43" w:type="dxa"/>
              <w:right w:w="43" w:type="dxa"/>
            </w:tcMar>
          </w:tcPr>
          <w:p w14:paraId="6A13F950"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1B50593E"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454" w:type="pct"/>
            <w:tcBorders>
              <w:top w:val="single" w:sz="4" w:space="0" w:color="auto"/>
              <w:left w:val="nil"/>
              <w:bottom w:val="single" w:sz="4" w:space="0" w:color="auto"/>
              <w:right w:val="single" w:sz="4" w:space="0" w:color="auto"/>
            </w:tcBorders>
            <w:tcMar>
              <w:left w:w="43" w:type="dxa"/>
              <w:right w:w="43" w:type="dxa"/>
            </w:tcMar>
          </w:tcPr>
          <w:p w14:paraId="747C5791"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613850C8"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454" w:type="pct"/>
            <w:tcBorders>
              <w:top w:val="single" w:sz="4" w:space="0" w:color="auto"/>
              <w:left w:val="nil"/>
              <w:bottom w:val="single" w:sz="4" w:space="0" w:color="auto"/>
              <w:right w:val="single" w:sz="4" w:space="0" w:color="auto"/>
            </w:tcBorders>
            <w:tcMar>
              <w:left w:w="43" w:type="dxa"/>
              <w:right w:w="43" w:type="dxa"/>
            </w:tcMar>
          </w:tcPr>
          <w:p w14:paraId="487FF347" w14:textId="77777777" w:rsidR="00C446AA" w:rsidRPr="00101C3F" w:rsidRDefault="00C446AA" w:rsidP="00DA35D6">
            <w:pPr>
              <w:suppressAutoHyphens/>
              <w:jc w:val="right"/>
              <w:rPr>
                <w:sz w:val="18"/>
                <w:szCs w:val="18"/>
                <w:lang w:val="fr-CA"/>
              </w:rPr>
            </w:pPr>
            <w:r w:rsidRPr="00101C3F">
              <w:rPr>
                <w:sz w:val="18"/>
                <w:szCs w:val="18"/>
                <w:lang w:val="fr-CA"/>
              </w:rPr>
              <w:t>40 363</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6FA4D6D6" w14:textId="77777777" w:rsidR="00C446AA" w:rsidRPr="00101C3F" w:rsidRDefault="00C446AA" w:rsidP="00DA35D6">
            <w:pPr>
              <w:suppressAutoHyphens/>
              <w:jc w:val="right"/>
              <w:rPr>
                <w:sz w:val="18"/>
                <w:szCs w:val="18"/>
                <w:lang w:val="fr-CA"/>
              </w:rPr>
            </w:pPr>
            <w:r w:rsidRPr="00101C3F">
              <w:rPr>
                <w:sz w:val="18"/>
                <w:szCs w:val="18"/>
                <w:lang w:val="fr-CA"/>
              </w:rPr>
              <w:t>5,9</w:t>
            </w:r>
          </w:p>
        </w:tc>
      </w:tr>
      <w:tr w:rsidR="00C446AA" w:rsidRPr="00101C3F" w14:paraId="3BF67E47" w14:textId="77777777" w:rsidTr="00DA35D6">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F130D94" w14:textId="77777777" w:rsidR="00C446AA" w:rsidRPr="00101C3F" w:rsidRDefault="00C446AA" w:rsidP="00DA35D6">
            <w:pPr>
              <w:suppressAutoHyphens/>
              <w:ind w:left="36"/>
              <w:jc w:val="left"/>
              <w:rPr>
                <w:sz w:val="18"/>
                <w:szCs w:val="18"/>
                <w:lang w:val="fr-CA"/>
              </w:rPr>
            </w:pPr>
            <w:r w:rsidRPr="00101C3F">
              <w:rPr>
                <w:sz w:val="18"/>
                <w:szCs w:val="18"/>
                <w:lang w:val="fr-CA"/>
              </w:rPr>
              <w:t>Autres</w:t>
            </w:r>
            <w:r w:rsidRPr="00101C3F">
              <w:rPr>
                <w:sz w:val="18"/>
                <w:szCs w:val="18"/>
                <w:vertAlign w:val="superscript"/>
                <w:lang w:val="fr-CA"/>
              </w:rPr>
              <w:t>*</w:t>
            </w:r>
          </w:p>
        </w:tc>
        <w:tc>
          <w:tcPr>
            <w:tcW w:w="484" w:type="pct"/>
            <w:tcBorders>
              <w:top w:val="nil"/>
              <w:left w:val="nil"/>
              <w:bottom w:val="single" w:sz="4" w:space="0" w:color="auto"/>
              <w:right w:val="single" w:sz="4" w:space="0" w:color="auto"/>
            </w:tcBorders>
            <w:shd w:val="clear" w:color="auto" w:fill="auto"/>
            <w:tcMar>
              <w:left w:w="43" w:type="dxa"/>
              <w:right w:w="43" w:type="dxa"/>
            </w:tcMar>
          </w:tcPr>
          <w:p w14:paraId="08FCA3E9"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444" w:type="pct"/>
            <w:tcBorders>
              <w:top w:val="single" w:sz="4" w:space="0" w:color="auto"/>
              <w:left w:val="nil"/>
              <w:bottom w:val="single" w:sz="4" w:space="0" w:color="auto"/>
              <w:right w:val="single" w:sz="4" w:space="0" w:color="auto"/>
            </w:tcBorders>
            <w:tcMar>
              <w:left w:w="43" w:type="dxa"/>
              <w:right w:w="43" w:type="dxa"/>
            </w:tcMar>
          </w:tcPr>
          <w:p w14:paraId="5F28DD83" w14:textId="77777777" w:rsidR="00C446AA" w:rsidRPr="00101C3F" w:rsidRDefault="00C446AA" w:rsidP="00DA35D6">
            <w:pPr>
              <w:suppressAutoHyphens/>
              <w:jc w:val="right"/>
              <w:rPr>
                <w:sz w:val="18"/>
                <w:szCs w:val="18"/>
                <w:lang w:val="fr-CA"/>
              </w:rPr>
            </w:pPr>
            <w:r w:rsidRPr="00101C3F">
              <w:rPr>
                <w:sz w:val="18"/>
                <w:szCs w:val="18"/>
                <w:lang w:val="fr-CA"/>
              </w:rPr>
              <w:t>1 947</w:t>
            </w:r>
          </w:p>
        </w:tc>
        <w:tc>
          <w:tcPr>
            <w:tcW w:w="526" w:type="pct"/>
            <w:tcBorders>
              <w:top w:val="nil"/>
              <w:left w:val="nil"/>
              <w:bottom w:val="single" w:sz="4" w:space="0" w:color="auto"/>
              <w:right w:val="single" w:sz="4" w:space="0" w:color="auto"/>
            </w:tcBorders>
            <w:shd w:val="clear" w:color="auto" w:fill="auto"/>
            <w:tcMar>
              <w:left w:w="43" w:type="dxa"/>
              <w:right w:w="43" w:type="dxa"/>
            </w:tcMar>
          </w:tcPr>
          <w:p w14:paraId="3DC6C973" w14:textId="77777777" w:rsidR="00C446AA" w:rsidRPr="00101C3F" w:rsidRDefault="00C446AA" w:rsidP="00DA35D6">
            <w:pPr>
              <w:suppressAutoHyphens/>
              <w:jc w:val="right"/>
              <w:rPr>
                <w:sz w:val="18"/>
                <w:szCs w:val="18"/>
                <w:lang w:val="fr-CA"/>
              </w:rPr>
            </w:pPr>
            <w:r w:rsidRPr="00101C3F">
              <w:rPr>
                <w:sz w:val="18"/>
                <w:szCs w:val="18"/>
                <w:lang w:val="fr-CA"/>
              </w:rPr>
              <w:t>31 052</w:t>
            </w:r>
          </w:p>
        </w:tc>
        <w:tc>
          <w:tcPr>
            <w:tcW w:w="472" w:type="pct"/>
            <w:tcBorders>
              <w:top w:val="single" w:sz="4" w:space="0" w:color="auto"/>
              <w:left w:val="nil"/>
              <w:bottom w:val="single" w:sz="4" w:space="0" w:color="auto"/>
              <w:right w:val="single" w:sz="4" w:space="0" w:color="auto"/>
            </w:tcBorders>
            <w:tcMar>
              <w:left w:w="43" w:type="dxa"/>
              <w:right w:w="43" w:type="dxa"/>
            </w:tcMar>
          </w:tcPr>
          <w:p w14:paraId="0E2B18F9" w14:textId="77777777" w:rsidR="00C446AA" w:rsidRPr="00101C3F" w:rsidRDefault="00C446AA" w:rsidP="00DA35D6">
            <w:pPr>
              <w:suppressAutoHyphens/>
              <w:jc w:val="right"/>
              <w:rPr>
                <w:sz w:val="18"/>
                <w:szCs w:val="18"/>
                <w:lang w:val="fr-CA"/>
              </w:rPr>
            </w:pPr>
            <w:r w:rsidRPr="00101C3F">
              <w:rPr>
                <w:sz w:val="18"/>
                <w:szCs w:val="18"/>
                <w:lang w:val="fr-CA"/>
              </w:rPr>
              <w:t>0</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2669B3EB" w14:textId="77777777" w:rsidR="00C446AA" w:rsidRPr="00101C3F" w:rsidRDefault="00C446AA" w:rsidP="00DA35D6">
            <w:pPr>
              <w:suppressAutoHyphens/>
              <w:jc w:val="right"/>
              <w:rPr>
                <w:sz w:val="18"/>
                <w:szCs w:val="18"/>
                <w:lang w:val="fr-CA"/>
              </w:rPr>
            </w:pPr>
            <w:r w:rsidRPr="00101C3F">
              <w:rPr>
                <w:sz w:val="18"/>
                <w:szCs w:val="18"/>
                <w:lang w:val="fr-CA"/>
              </w:rPr>
              <w:t>17 320</w:t>
            </w:r>
          </w:p>
        </w:tc>
        <w:tc>
          <w:tcPr>
            <w:tcW w:w="454" w:type="pct"/>
            <w:tcBorders>
              <w:top w:val="single" w:sz="4" w:space="0" w:color="auto"/>
              <w:left w:val="nil"/>
              <w:bottom w:val="single" w:sz="4" w:space="0" w:color="auto"/>
              <w:right w:val="single" w:sz="4" w:space="0" w:color="auto"/>
            </w:tcBorders>
            <w:tcMar>
              <w:left w:w="43" w:type="dxa"/>
              <w:right w:w="43" w:type="dxa"/>
            </w:tcMar>
          </w:tcPr>
          <w:p w14:paraId="4027FF56" w14:textId="77777777" w:rsidR="00C446AA" w:rsidRPr="00101C3F" w:rsidRDefault="00C446AA" w:rsidP="00DA35D6">
            <w:pPr>
              <w:suppressAutoHyphens/>
              <w:jc w:val="right"/>
              <w:rPr>
                <w:sz w:val="18"/>
                <w:szCs w:val="18"/>
                <w:lang w:val="fr-CA"/>
              </w:rPr>
            </w:pPr>
            <w:r w:rsidRPr="00101C3F">
              <w:rPr>
                <w:sz w:val="18"/>
                <w:szCs w:val="18"/>
                <w:lang w:val="fr-CA"/>
              </w:rPr>
              <w:t>56 883</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597B4C39" w14:textId="77777777" w:rsidR="00C446AA" w:rsidRPr="00101C3F" w:rsidRDefault="00C446AA" w:rsidP="00DA35D6">
            <w:pPr>
              <w:suppressAutoHyphens/>
              <w:jc w:val="right"/>
              <w:rPr>
                <w:sz w:val="18"/>
                <w:szCs w:val="18"/>
                <w:lang w:val="fr-CA"/>
              </w:rPr>
            </w:pPr>
            <w:r w:rsidRPr="00101C3F">
              <w:rPr>
                <w:sz w:val="18"/>
                <w:szCs w:val="18"/>
                <w:lang w:val="fr-CA"/>
              </w:rPr>
              <w:t>2 287</w:t>
            </w:r>
          </w:p>
        </w:tc>
        <w:tc>
          <w:tcPr>
            <w:tcW w:w="454" w:type="pct"/>
            <w:tcBorders>
              <w:top w:val="single" w:sz="4" w:space="0" w:color="auto"/>
              <w:left w:val="nil"/>
              <w:bottom w:val="single" w:sz="4" w:space="0" w:color="auto"/>
              <w:right w:val="single" w:sz="4" w:space="0" w:color="auto"/>
            </w:tcBorders>
            <w:tcMar>
              <w:left w:w="43" w:type="dxa"/>
              <w:right w:w="43" w:type="dxa"/>
            </w:tcMar>
          </w:tcPr>
          <w:p w14:paraId="6A281992" w14:textId="77777777" w:rsidR="00C446AA" w:rsidRPr="00101C3F" w:rsidRDefault="00C446AA" w:rsidP="00DA35D6">
            <w:pPr>
              <w:suppressAutoHyphens/>
              <w:jc w:val="right"/>
              <w:rPr>
                <w:sz w:val="18"/>
                <w:szCs w:val="18"/>
                <w:lang w:val="fr-CA"/>
              </w:rPr>
            </w:pPr>
            <w:r w:rsidRPr="00101C3F">
              <w:rPr>
                <w:sz w:val="18"/>
                <w:szCs w:val="18"/>
                <w:lang w:val="fr-CA"/>
              </w:rPr>
              <w:t>109 489</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1F69E157" w14:textId="77777777" w:rsidR="00C446AA" w:rsidRPr="00101C3F" w:rsidRDefault="00C446AA" w:rsidP="00DA35D6">
            <w:pPr>
              <w:suppressAutoHyphens/>
              <w:jc w:val="right"/>
              <w:rPr>
                <w:sz w:val="18"/>
                <w:szCs w:val="18"/>
                <w:lang w:val="fr-CA"/>
              </w:rPr>
            </w:pPr>
            <w:r w:rsidRPr="00101C3F">
              <w:rPr>
                <w:sz w:val="18"/>
                <w:szCs w:val="18"/>
                <w:lang w:val="fr-CA"/>
              </w:rPr>
              <w:t>16,0</w:t>
            </w:r>
          </w:p>
        </w:tc>
      </w:tr>
      <w:tr w:rsidR="00C446AA" w:rsidRPr="00101C3F" w14:paraId="4CFF15F4" w14:textId="77777777" w:rsidTr="00DA35D6">
        <w:trPr>
          <w:trHeight w:val="227"/>
        </w:trPr>
        <w:tc>
          <w:tcPr>
            <w:tcW w:w="80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A57420E" w14:textId="77777777" w:rsidR="00C446AA" w:rsidRPr="00101C3F" w:rsidRDefault="00C446AA" w:rsidP="00DA35D6">
            <w:pPr>
              <w:suppressAutoHyphens/>
              <w:ind w:left="36" w:right="84"/>
              <w:jc w:val="left"/>
              <w:rPr>
                <w:b/>
                <w:bCs/>
                <w:sz w:val="18"/>
                <w:szCs w:val="18"/>
                <w:lang w:val="fr-CA"/>
              </w:rPr>
            </w:pPr>
            <w:r w:rsidRPr="00101C3F">
              <w:rPr>
                <w:b/>
                <w:bCs/>
                <w:sz w:val="18"/>
                <w:szCs w:val="18"/>
                <w:lang w:val="fr-CA"/>
              </w:rPr>
              <w:t>Total</w:t>
            </w:r>
          </w:p>
        </w:tc>
        <w:tc>
          <w:tcPr>
            <w:tcW w:w="48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8E123E" w14:textId="77777777" w:rsidR="00C446AA" w:rsidRPr="00101C3F" w:rsidRDefault="00C446AA" w:rsidP="00DA35D6">
            <w:pPr>
              <w:suppressAutoHyphens/>
              <w:jc w:val="right"/>
              <w:rPr>
                <w:b/>
                <w:bCs/>
                <w:sz w:val="18"/>
                <w:szCs w:val="18"/>
                <w:lang w:val="fr-CA"/>
              </w:rPr>
            </w:pPr>
            <w:r w:rsidRPr="00101C3F">
              <w:rPr>
                <w:b/>
                <w:bCs/>
                <w:sz w:val="18"/>
                <w:szCs w:val="18"/>
                <w:lang w:val="fr-CA"/>
              </w:rPr>
              <w:t>14 060</w:t>
            </w:r>
          </w:p>
        </w:tc>
        <w:tc>
          <w:tcPr>
            <w:tcW w:w="444" w:type="pct"/>
            <w:tcBorders>
              <w:top w:val="single" w:sz="4" w:space="0" w:color="auto"/>
              <w:left w:val="nil"/>
              <w:bottom w:val="single" w:sz="4" w:space="0" w:color="auto"/>
              <w:right w:val="single" w:sz="4" w:space="0" w:color="auto"/>
            </w:tcBorders>
            <w:tcMar>
              <w:left w:w="43" w:type="dxa"/>
              <w:right w:w="43" w:type="dxa"/>
            </w:tcMar>
          </w:tcPr>
          <w:p w14:paraId="655E9170" w14:textId="77777777" w:rsidR="00C446AA" w:rsidRPr="00101C3F" w:rsidRDefault="00C446AA" w:rsidP="00DA35D6">
            <w:pPr>
              <w:suppressAutoHyphens/>
              <w:jc w:val="right"/>
              <w:rPr>
                <w:b/>
                <w:bCs/>
                <w:sz w:val="18"/>
                <w:szCs w:val="18"/>
                <w:lang w:val="fr-CA"/>
              </w:rPr>
            </w:pPr>
            <w:r w:rsidRPr="00101C3F">
              <w:rPr>
                <w:b/>
                <w:bCs/>
                <w:sz w:val="18"/>
                <w:szCs w:val="18"/>
                <w:lang w:val="fr-CA"/>
              </w:rPr>
              <w:t>3 579</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FE6960" w14:textId="77777777" w:rsidR="00C446AA" w:rsidRPr="00101C3F" w:rsidRDefault="00C446AA" w:rsidP="00DA35D6">
            <w:pPr>
              <w:suppressAutoHyphens/>
              <w:jc w:val="right"/>
              <w:rPr>
                <w:b/>
                <w:bCs/>
                <w:sz w:val="18"/>
                <w:szCs w:val="18"/>
                <w:lang w:val="fr-CA"/>
              </w:rPr>
            </w:pPr>
            <w:r w:rsidRPr="00101C3F">
              <w:rPr>
                <w:b/>
                <w:bCs/>
                <w:sz w:val="18"/>
                <w:szCs w:val="18"/>
                <w:lang w:val="fr-CA"/>
              </w:rPr>
              <w:t>117 093</w:t>
            </w:r>
          </w:p>
        </w:tc>
        <w:tc>
          <w:tcPr>
            <w:tcW w:w="472" w:type="pct"/>
            <w:tcBorders>
              <w:top w:val="single" w:sz="4" w:space="0" w:color="auto"/>
              <w:left w:val="nil"/>
              <w:bottom w:val="single" w:sz="4" w:space="0" w:color="auto"/>
              <w:right w:val="single" w:sz="4" w:space="0" w:color="auto"/>
            </w:tcBorders>
            <w:tcMar>
              <w:left w:w="43" w:type="dxa"/>
              <w:right w:w="43" w:type="dxa"/>
            </w:tcMar>
          </w:tcPr>
          <w:p w14:paraId="761D7E8F" w14:textId="77777777" w:rsidR="00C446AA" w:rsidRPr="00101C3F" w:rsidRDefault="00C446AA" w:rsidP="00DA35D6">
            <w:pPr>
              <w:suppressAutoHyphens/>
              <w:jc w:val="right"/>
              <w:rPr>
                <w:b/>
                <w:bCs/>
                <w:sz w:val="18"/>
                <w:szCs w:val="18"/>
                <w:lang w:val="fr-CA"/>
              </w:rPr>
            </w:pPr>
            <w:r w:rsidRPr="00101C3F">
              <w:rPr>
                <w:b/>
                <w:bCs/>
                <w:sz w:val="18"/>
                <w:szCs w:val="18"/>
                <w:lang w:val="fr-CA"/>
              </w:rPr>
              <w:t>182 448</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8D295C" w14:textId="77777777" w:rsidR="00C446AA" w:rsidRPr="00101C3F" w:rsidRDefault="00C446AA" w:rsidP="00DA35D6">
            <w:pPr>
              <w:suppressAutoHyphens/>
              <w:jc w:val="right"/>
              <w:rPr>
                <w:b/>
                <w:bCs/>
                <w:sz w:val="18"/>
                <w:szCs w:val="18"/>
                <w:lang w:val="fr-CA"/>
              </w:rPr>
            </w:pPr>
            <w:r w:rsidRPr="00101C3F">
              <w:rPr>
                <w:b/>
                <w:bCs/>
                <w:sz w:val="18"/>
                <w:szCs w:val="18"/>
                <w:lang w:val="fr-CA"/>
              </w:rPr>
              <w:t>59 164</w:t>
            </w:r>
          </w:p>
        </w:tc>
        <w:tc>
          <w:tcPr>
            <w:tcW w:w="454" w:type="pct"/>
            <w:tcBorders>
              <w:top w:val="single" w:sz="4" w:space="0" w:color="auto"/>
              <w:left w:val="nil"/>
              <w:bottom w:val="single" w:sz="4" w:space="0" w:color="auto"/>
              <w:right w:val="single" w:sz="4" w:space="0" w:color="auto"/>
            </w:tcBorders>
            <w:tcMar>
              <w:left w:w="43" w:type="dxa"/>
              <w:right w:w="43" w:type="dxa"/>
            </w:tcMar>
          </w:tcPr>
          <w:p w14:paraId="1678A08A" w14:textId="77777777" w:rsidR="00C446AA" w:rsidRPr="00101C3F" w:rsidRDefault="00C446AA" w:rsidP="00DA35D6">
            <w:pPr>
              <w:suppressAutoHyphens/>
              <w:jc w:val="right"/>
              <w:rPr>
                <w:b/>
                <w:bCs/>
                <w:sz w:val="18"/>
                <w:szCs w:val="18"/>
                <w:lang w:val="fr-CA"/>
              </w:rPr>
            </w:pPr>
            <w:r w:rsidRPr="00101C3F">
              <w:rPr>
                <w:b/>
                <w:bCs/>
                <w:sz w:val="18"/>
                <w:szCs w:val="18"/>
                <w:lang w:val="fr-CA"/>
              </w:rPr>
              <w:t>299 680</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B39A1D" w14:textId="77777777" w:rsidR="00C446AA" w:rsidRPr="00101C3F" w:rsidRDefault="00C446AA" w:rsidP="00DA35D6">
            <w:pPr>
              <w:suppressAutoHyphens/>
              <w:jc w:val="right"/>
              <w:rPr>
                <w:b/>
                <w:bCs/>
                <w:sz w:val="18"/>
                <w:szCs w:val="18"/>
                <w:lang w:val="fr-CA"/>
              </w:rPr>
            </w:pPr>
            <w:r w:rsidRPr="00101C3F">
              <w:rPr>
                <w:b/>
                <w:bCs/>
                <w:sz w:val="18"/>
                <w:szCs w:val="18"/>
                <w:lang w:val="fr-CA"/>
              </w:rPr>
              <w:t>6 250</w:t>
            </w:r>
          </w:p>
        </w:tc>
        <w:tc>
          <w:tcPr>
            <w:tcW w:w="454" w:type="pct"/>
            <w:tcBorders>
              <w:top w:val="single" w:sz="4" w:space="0" w:color="auto"/>
              <w:left w:val="nil"/>
              <w:bottom w:val="single" w:sz="4" w:space="0" w:color="auto"/>
              <w:right w:val="single" w:sz="4" w:space="0" w:color="auto"/>
            </w:tcBorders>
            <w:tcMar>
              <w:left w:w="43" w:type="dxa"/>
              <w:right w:w="43" w:type="dxa"/>
            </w:tcMar>
          </w:tcPr>
          <w:p w14:paraId="012C050F" w14:textId="77777777" w:rsidR="00C446AA" w:rsidRPr="00101C3F" w:rsidRDefault="00C446AA" w:rsidP="00DA35D6">
            <w:pPr>
              <w:suppressAutoHyphens/>
              <w:jc w:val="right"/>
              <w:rPr>
                <w:b/>
                <w:bCs/>
                <w:sz w:val="18"/>
                <w:szCs w:val="18"/>
                <w:lang w:val="fr-CA"/>
              </w:rPr>
            </w:pPr>
            <w:r w:rsidRPr="00101C3F">
              <w:rPr>
                <w:b/>
                <w:bCs/>
                <w:sz w:val="18"/>
                <w:szCs w:val="18"/>
                <w:lang w:val="fr-CA"/>
              </w:rPr>
              <w:t>682 274</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CABE9C" w14:textId="77777777" w:rsidR="00C446AA" w:rsidRPr="00101C3F" w:rsidRDefault="00C446AA" w:rsidP="00DA35D6">
            <w:pPr>
              <w:suppressAutoHyphens/>
              <w:jc w:val="right"/>
              <w:rPr>
                <w:b/>
                <w:bCs/>
                <w:sz w:val="18"/>
                <w:szCs w:val="18"/>
                <w:lang w:val="fr-CA"/>
              </w:rPr>
            </w:pPr>
            <w:r w:rsidRPr="00101C3F">
              <w:rPr>
                <w:b/>
                <w:bCs/>
                <w:sz w:val="18"/>
                <w:szCs w:val="18"/>
                <w:lang w:val="fr-CA"/>
              </w:rPr>
              <w:t>100,0</w:t>
            </w:r>
          </w:p>
        </w:tc>
      </w:tr>
    </w:tbl>
    <w:p w14:paraId="70FA0838" w14:textId="77777777" w:rsidR="00C446AA" w:rsidRPr="00101C3F" w:rsidRDefault="00C446AA" w:rsidP="00C446AA">
      <w:pPr>
        <w:tabs>
          <w:tab w:val="left" w:pos="1543"/>
          <w:tab w:val="left" w:pos="2445"/>
          <w:tab w:val="left" w:pos="3272"/>
          <w:tab w:val="left" w:pos="4254"/>
          <w:tab w:val="left" w:pos="5135"/>
          <w:tab w:val="left" w:pos="5980"/>
          <w:tab w:val="left" w:pos="6827"/>
          <w:tab w:val="left" w:pos="7702"/>
          <w:tab w:val="left" w:pos="8549"/>
        </w:tabs>
        <w:suppressAutoHyphens/>
        <w:ind w:left="48"/>
        <w:jc w:val="left"/>
        <w:rPr>
          <w:sz w:val="18"/>
          <w:szCs w:val="18"/>
          <w:lang w:val="fr-CA"/>
        </w:rPr>
      </w:pPr>
      <w:r w:rsidRPr="00101C3F">
        <w:rPr>
          <w:sz w:val="18"/>
          <w:szCs w:val="18"/>
          <w:vertAlign w:val="superscript"/>
          <w:lang w:val="fr-CA"/>
        </w:rPr>
        <w:t>*</w:t>
      </w:r>
      <w:r w:rsidRPr="00101C3F">
        <w:rPr>
          <w:sz w:val="18"/>
          <w:szCs w:val="18"/>
          <w:lang w:val="fr-CA"/>
        </w:rPr>
        <w:t>/</w:t>
      </w:r>
      <w:r w:rsidRPr="00101C3F">
        <w:rPr>
          <w:sz w:val="18"/>
          <w:szCs w:val="18"/>
          <w:vertAlign w:val="superscript"/>
          <w:lang w:val="fr-CA"/>
        </w:rPr>
        <w:t>**</w:t>
      </w:r>
      <w:r w:rsidRPr="00101C3F">
        <w:rPr>
          <w:sz w:val="18"/>
          <w:szCs w:val="18"/>
          <w:lang w:val="fr-CA"/>
        </w:rPr>
        <w:t>: Identique au tableau</w:t>
      </w:r>
      <w:r w:rsidR="00D76C7B" w:rsidRPr="00101C3F">
        <w:rPr>
          <w:sz w:val="18"/>
          <w:szCs w:val="18"/>
          <w:lang w:val="fr-CA"/>
        </w:rPr>
        <w:t> </w:t>
      </w:r>
      <w:r w:rsidRPr="00101C3F">
        <w:rPr>
          <w:sz w:val="18"/>
          <w:szCs w:val="18"/>
          <w:lang w:val="fr-CA"/>
        </w:rPr>
        <w:t>7.</w:t>
      </w:r>
    </w:p>
    <w:p w14:paraId="431A34F2" w14:textId="77777777" w:rsidR="00C446AA" w:rsidRPr="00101C3F" w:rsidRDefault="00C446AA" w:rsidP="00C446AA">
      <w:pPr>
        <w:pStyle w:val="Heading1"/>
        <w:keepNext/>
        <w:numPr>
          <w:ilvl w:val="0"/>
          <w:numId w:val="0"/>
        </w:numPr>
        <w:spacing w:before="240"/>
        <w:rPr>
          <w:i/>
          <w:iCs/>
          <w:lang w:val="fr-CA"/>
        </w:rPr>
      </w:pPr>
      <w:r w:rsidRPr="00101C3F">
        <w:rPr>
          <w:i/>
          <w:iCs/>
          <w:lang w:val="fr-CA"/>
        </w:rPr>
        <w:t>Secteur de l’entretien de la réfrigération et de la climatisation</w:t>
      </w:r>
    </w:p>
    <w:p w14:paraId="5F6DF144" w14:textId="77777777" w:rsidR="00C446AA" w:rsidRPr="00101C3F" w:rsidRDefault="00C446AA" w:rsidP="00C446AA">
      <w:pPr>
        <w:pStyle w:val="Heading1"/>
        <w:rPr>
          <w:lang w:val="fr-CA"/>
        </w:rPr>
      </w:pPr>
      <w:r w:rsidRPr="00101C3F">
        <w:rPr>
          <w:lang w:val="fr-CA"/>
        </w:rPr>
        <w:t>Environ 300 techniciens (dont une femme) et environ 130 à 150 ateliers d</w:t>
      </w:r>
      <w:r w:rsidR="00D76C7B" w:rsidRPr="00101C3F">
        <w:rPr>
          <w:lang w:val="fr-CA"/>
        </w:rPr>
        <w:t>’</w:t>
      </w:r>
      <w:r w:rsidRPr="00101C3F">
        <w:rPr>
          <w:lang w:val="fr-CA"/>
        </w:rPr>
        <w:t>entretien utilisent des HFC en Arménie (15 femmes travaillent comme formatrices dans les institutions de formation et comme assistantes de vente dans les ateliers). Trois établissements de formation dispensent une formation professionnelle aux techniciens de la réfr</w:t>
      </w:r>
      <w:r w:rsidR="003A0E84" w:rsidRPr="00101C3F">
        <w:rPr>
          <w:lang w:val="fr-CA"/>
        </w:rPr>
        <w:t>igération et de la climatisation</w:t>
      </w:r>
      <w:r w:rsidRPr="00101C3F">
        <w:rPr>
          <w:lang w:val="fr-CA"/>
        </w:rPr>
        <w:t>. La mise en œuvre d</w:t>
      </w:r>
      <w:r w:rsidR="00D76C7B" w:rsidRPr="00101C3F">
        <w:rPr>
          <w:lang w:val="fr-CA"/>
        </w:rPr>
        <w:t>’</w:t>
      </w:r>
      <w:r w:rsidRPr="00101C3F">
        <w:rPr>
          <w:lang w:val="fr-CA"/>
        </w:rPr>
        <w:t>un système de certification obligatoire des techniciens est à l</w:t>
      </w:r>
      <w:r w:rsidR="00D76C7B" w:rsidRPr="00101C3F">
        <w:rPr>
          <w:lang w:val="fr-CA"/>
        </w:rPr>
        <w:t>’</w:t>
      </w:r>
      <w:r w:rsidRPr="00101C3F">
        <w:rPr>
          <w:lang w:val="fr-CA"/>
        </w:rPr>
        <w:t>étude. Au</w:t>
      </w:r>
      <w:r w:rsidR="000D75D8" w:rsidRPr="00101C3F">
        <w:rPr>
          <w:lang w:val="fr-CA"/>
        </w:rPr>
        <w:t xml:space="preserve"> cours l’exécution du PGEH, 135 </w:t>
      </w:r>
      <w:r w:rsidRPr="00101C3F">
        <w:rPr>
          <w:lang w:val="fr-CA"/>
        </w:rPr>
        <w:t>techniciens de la réfrigération et de la climatisation ont été formés aux bonnes pratiques d</w:t>
      </w:r>
      <w:r w:rsidR="00D76C7B" w:rsidRPr="00101C3F">
        <w:rPr>
          <w:lang w:val="fr-CA"/>
        </w:rPr>
        <w:t>’</w:t>
      </w:r>
      <w:r w:rsidRPr="00101C3F">
        <w:rPr>
          <w:lang w:val="fr-CA"/>
        </w:rPr>
        <w:t>entretien et à la manipulation en toute sécurité des réfrigérants. Des outils et du matériel de formation ont été fournis aux ateliers d</w:t>
      </w:r>
      <w:r w:rsidR="00D76C7B" w:rsidRPr="00101C3F">
        <w:rPr>
          <w:lang w:val="fr-CA"/>
        </w:rPr>
        <w:t>’</w:t>
      </w:r>
      <w:r w:rsidRPr="00101C3F">
        <w:rPr>
          <w:lang w:val="fr-CA"/>
        </w:rPr>
        <w:t>entretien et à l</w:t>
      </w:r>
      <w:r w:rsidR="00D76C7B" w:rsidRPr="00101C3F">
        <w:rPr>
          <w:lang w:val="fr-CA"/>
        </w:rPr>
        <w:t>’</w:t>
      </w:r>
      <w:r w:rsidRPr="00101C3F">
        <w:rPr>
          <w:lang w:val="fr-CA"/>
        </w:rPr>
        <w:t>association des techniciens de la réfrigération et de la climatisation.</w:t>
      </w:r>
    </w:p>
    <w:p w14:paraId="17CDB73D" w14:textId="77777777" w:rsidR="00C446AA" w:rsidRPr="00101C3F" w:rsidRDefault="00C446AA" w:rsidP="00C446AA">
      <w:pPr>
        <w:pStyle w:val="Heading1"/>
        <w:numPr>
          <w:ilvl w:val="0"/>
          <w:numId w:val="0"/>
        </w:numPr>
        <w:rPr>
          <w:i/>
          <w:iCs/>
          <w:u w:val="single"/>
          <w:lang w:val="fr-CA"/>
        </w:rPr>
      </w:pPr>
      <w:r w:rsidRPr="00101C3F">
        <w:rPr>
          <w:i/>
          <w:iCs/>
          <w:u w:val="single"/>
          <w:lang w:val="fr-CA"/>
        </w:rPr>
        <w:t>Entretien de réfrigération domestique, commerciale industrielle et de transport</w:t>
      </w:r>
    </w:p>
    <w:p w14:paraId="49FB6A76" w14:textId="77777777" w:rsidR="00C446AA" w:rsidRPr="00101C3F" w:rsidRDefault="00C446AA" w:rsidP="00C446AA">
      <w:pPr>
        <w:pStyle w:val="Heading1"/>
        <w:rPr>
          <w:lang w:val="fr-CA"/>
        </w:rPr>
      </w:pPr>
      <w:r w:rsidRPr="00101C3F">
        <w:rPr>
          <w:lang w:val="fr-CA"/>
        </w:rPr>
        <w:t>La réfrigération industrielle est le sous-secteur des HFC le plus important (39,5</w:t>
      </w:r>
      <w:r w:rsidR="00D76C7B" w:rsidRPr="00101C3F">
        <w:rPr>
          <w:lang w:val="fr-CA"/>
        </w:rPr>
        <w:t> </w:t>
      </w:r>
      <w:r w:rsidR="00886711" w:rsidRPr="00101C3F">
        <w:rPr>
          <w:lang w:val="fr-CA"/>
        </w:rPr>
        <w:t>pour cent</w:t>
      </w:r>
      <w:r w:rsidRPr="00101C3F">
        <w:rPr>
          <w:lang w:val="fr-CA"/>
        </w:rPr>
        <w:t xml:space="preserve"> de l</w:t>
      </w:r>
      <w:r w:rsidR="00D76C7B" w:rsidRPr="00101C3F">
        <w:rPr>
          <w:lang w:val="fr-CA"/>
        </w:rPr>
        <w:t>’</w:t>
      </w:r>
      <w:r w:rsidRPr="00101C3F">
        <w:rPr>
          <w:lang w:val="fr-CA"/>
        </w:rPr>
        <w:t>utilisation totale de HFC en tonnes). Elle comprend environ 10</w:t>
      </w:r>
      <w:r w:rsidR="00D76C7B" w:rsidRPr="00101C3F">
        <w:rPr>
          <w:lang w:val="fr-CA"/>
        </w:rPr>
        <w:t> </w:t>
      </w:r>
      <w:r w:rsidRPr="00101C3F">
        <w:rPr>
          <w:lang w:val="fr-CA"/>
        </w:rPr>
        <w:t xml:space="preserve">000 grands systèmes distribués, des systèmes de refroidissement industriels et de systèmes de taille </w:t>
      </w:r>
      <w:r w:rsidR="00886711" w:rsidRPr="00101C3F">
        <w:rPr>
          <w:lang w:val="fr-CA"/>
        </w:rPr>
        <w:t xml:space="preserve">petite à </w:t>
      </w:r>
      <w:r w:rsidRPr="00101C3F">
        <w:rPr>
          <w:lang w:val="fr-CA"/>
        </w:rPr>
        <w:t>moyenne. La réfrigération commerciale représente 9,7</w:t>
      </w:r>
      <w:r w:rsidR="00D76C7B" w:rsidRPr="00101C3F">
        <w:rPr>
          <w:lang w:val="fr-CA"/>
        </w:rPr>
        <w:t> </w:t>
      </w:r>
      <w:r w:rsidR="00886711" w:rsidRPr="00101C3F">
        <w:rPr>
          <w:lang w:val="fr-CA"/>
        </w:rPr>
        <w:t>pour cent</w:t>
      </w:r>
      <w:r w:rsidRPr="00101C3F">
        <w:rPr>
          <w:lang w:val="fr-CA"/>
        </w:rPr>
        <w:t xml:space="preserve"> de l</w:t>
      </w:r>
      <w:r w:rsidR="00D76C7B" w:rsidRPr="00101C3F">
        <w:rPr>
          <w:lang w:val="fr-CA"/>
        </w:rPr>
        <w:t>’</w:t>
      </w:r>
      <w:r w:rsidRPr="00101C3F">
        <w:rPr>
          <w:lang w:val="fr-CA"/>
        </w:rPr>
        <w:t>utilisation totale de HFC en tonnes, soit environ 255</w:t>
      </w:r>
      <w:r w:rsidR="000D75D8" w:rsidRPr="00101C3F">
        <w:rPr>
          <w:lang w:val="fr-CA"/>
        </w:rPr>
        <w:t> 000 </w:t>
      </w:r>
      <w:r w:rsidRPr="00101C3F">
        <w:rPr>
          <w:lang w:val="fr-CA"/>
        </w:rPr>
        <w:t>unités de condensation, chambres froides et usines de fabrication de glace installées dans des bâtiments commerciaux. Le principal réfrigérant utilisé dans le secteur de la réfrigération industrielle et commerciale est le R-410A (44,8</w:t>
      </w:r>
      <w:r w:rsidR="00D76C7B" w:rsidRPr="00101C3F">
        <w:rPr>
          <w:lang w:val="fr-CA"/>
        </w:rPr>
        <w:t> </w:t>
      </w:r>
      <w:r w:rsidR="00886711" w:rsidRPr="00101C3F">
        <w:rPr>
          <w:lang w:val="fr-CA"/>
        </w:rPr>
        <w:t>pour cent</w:t>
      </w:r>
      <w:r w:rsidRPr="00101C3F">
        <w:rPr>
          <w:lang w:val="fr-CA"/>
        </w:rPr>
        <w:t>) dans les refroidisseurs industriels, suivi du R-404A (27,1</w:t>
      </w:r>
      <w:r w:rsidR="00D76C7B" w:rsidRPr="00101C3F">
        <w:rPr>
          <w:lang w:val="fr-CA"/>
        </w:rPr>
        <w:t> </w:t>
      </w:r>
      <w:r w:rsidR="00886711" w:rsidRPr="00101C3F">
        <w:rPr>
          <w:lang w:val="fr-CA"/>
        </w:rPr>
        <w:t>pour cent</w:t>
      </w:r>
      <w:r w:rsidRPr="00101C3F">
        <w:rPr>
          <w:lang w:val="fr-CA"/>
        </w:rPr>
        <w:t>), du R-134a (16,8</w:t>
      </w:r>
      <w:r w:rsidR="00D76C7B" w:rsidRPr="00101C3F">
        <w:rPr>
          <w:lang w:val="fr-CA"/>
        </w:rPr>
        <w:t> </w:t>
      </w:r>
      <w:r w:rsidR="00886711" w:rsidRPr="00101C3F">
        <w:rPr>
          <w:lang w:val="fr-CA"/>
        </w:rPr>
        <w:t>pour cent</w:t>
      </w:r>
      <w:r w:rsidRPr="00101C3F">
        <w:rPr>
          <w:lang w:val="fr-CA"/>
        </w:rPr>
        <w:t>) et du R</w:t>
      </w:r>
      <w:r w:rsidR="00886711" w:rsidRPr="00101C3F">
        <w:rPr>
          <w:lang w:val="fr-CA"/>
        </w:rPr>
        <w:t>-</w:t>
      </w:r>
      <w:r w:rsidRPr="00101C3F">
        <w:rPr>
          <w:lang w:val="fr-CA"/>
        </w:rPr>
        <w:t>407C (10,1</w:t>
      </w:r>
      <w:r w:rsidR="00D76C7B" w:rsidRPr="00101C3F">
        <w:rPr>
          <w:lang w:val="fr-CA"/>
        </w:rPr>
        <w:t> </w:t>
      </w:r>
      <w:r w:rsidR="00886711" w:rsidRPr="00101C3F">
        <w:rPr>
          <w:lang w:val="fr-CA"/>
        </w:rPr>
        <w:t>pour cent</w:t>
      </w:r>
      <w:r w:rsidRPr="00101C3F">
        <w:rPr>
          <w:lang w:val="fr-CA"/>
        </w:rPr>
        <w:t>), le reste étant constitué de HFC-23 et de R-507A. Parmi les solutions de remplacement qui pourraient être introduites, on trouve le R-448A, le R</w:t>
      </w:r>
      <w:r w:rsidR="00886711" w:rsidRPr="00101C3F">
        <w:rPr>
          <w:lang w:val="fr-CA"/>
        </w:rPr>
        <w:t>-</w:t>
      </w:r>
      <w:r w:rsidRPr="00101C3F">
        <w:rPr>
          <w:lang w:val="fr-CA"/>
        </w:rPr>
        <w:t xml:space="preserve"> 449A, le R-600a, le R-290, le R-717 et le R-744.</w:t>
      </w:r>
    </w:p>
    <w:p w14:paraId="4D301FC3" w14:textId="77777777" w:rsidR="00C446AA" w:rsidRPr="00101C3F" w:rsidRDefault="00C446AA" w:rsidP="00C446AA">
      <w:pPr>
        <w:pStyle w:val="Heading1"/>
        <w:rPr>
          <w:lang w:val="fr-CA"/>
        </w:rPr>
      </w:pPr>
      <w:r w:rsidRPr="00101C3F">
        <w:rPr>
          <w:lang w:val="fr-CA"/>
        </w:rPr>
        <w:t>Le secteur de la réfrigération des transports ne représente que 2,3</w:t>
      </w:r>
      <w:r w:rsidR="00D76C7B" w:rsidRPr="00101C3F">
        <w:rPr>
          <w:lang w:val="fr-CA"/>
        </w:rPr>
        <w:t> </w:t>
      </w:r>
      <w:r w:rsidR="00886711" w:rsidRPr="00101C3F">
        <w:rPr>
          <w:lang w:val="fr-CA"/>
        </w:rPr>
        <w:t>pour cent</w:t>
      </w:r>
      <w:r w:rsidRPr="00101C3F">
        <w:rPr>
          <w:lang w:val="fr-CA"/>
        </w:rPr>
        <w:t xml:space="preserve"> de l</w:t>
      </w:r>
      <w:r w:rsidR="00D76C7B" w:rsidRPr="00101C3F">
        <w:rPr>
          <w:lang w:val="fr-CA"/>
        </w:rPr>
        <w:t>’</w:t>
      </w:r>
      <w:r w:rsidRPr="00101C3F">
        <w:rPr>
          <w:lang w:val="fr-CA"/>
        </w:rPr>
        <w:t>utilisation totale de réfrigérants dans le pays et comprend environ 4 650 unités de camions réfrigérés pour la distribution alimentaire. Les réfrigérants utilisés sont le R404A, le R-134a et le R-507A. Parmi les solutions de remplacement qui pourraient être introduites, on trouve le R-452A et le R-744.</w:t>
      </w:r>
    </w:p>
    <w:p w14:paraId="4A3F4F16" w14:textId="0A9113F1" w:rsidR="00674FF8" w:rsidRPr="00101C3F" w:rsidRDefault="00C446AA" w:rsidP="00C446AA">
      <w:pPr>
        <w:pStyle w:val="Heading1"/>
        <w:rPr>
          <w:lang w:val="fr-CA"/>
        </w:rPr>
      </w:pPr>
      <w:r w:rsidRPr="00101C3F">
        <w:rPr>
          <w:lang w:val="fr-CA"/>
        </w:rPr>
        <w:t>Le sous-secteur de l’entretien de la réfrigération domestique ne consomme que 1,0</w:t>
      </w:r>
      <w:r w:rsidR="00D76C7B" w:rsidRPr="00101C3F">
        <w:rPr>
          <w:lang w:val="fr-CA"/>
        </w:rPr>
        <w:t> </w:t>
      </w:r>
      <w:r w:rsidR="00886711" w:rsidRPr="00101C3F">
        <w:rPr>
          <w:lang w:val="fr-CA"/>
        </w:rPr>
        <w:t>pour cent</w:t>
      </w:r>
      <w:r w:rsidRPr="00101C3F">
        <w:rPr>
          <w:lang w:val="fr-CA"/>
        </w:rPr>
        <w:t xml:space="preserve"> de tous les HFC, bien qu</w:t>
      </w:r>
      <w:r w:rsidR="00D76C7B" w:rsidRPr="00101C3F">
        <w:rPr>
          <w:lang w:val="fr-CA"/>
        </w:rPr>
        <w:t>’</w:t>
      </w:r>
      <w:r w:rsidRPr="00101C3F">
        <w:rPr>
          <w:lang w:val="fr-CA"/>
        </w:rPr>
        <w:t>il possède le plus grand nombre d</w:t>
      </w:r>
      <w:r w:rsidR="00D76C7B" w:rsidRPr="00101C3F">
        <w:rPr>
          <w:lang w:val="fr-CA"/>
        </w:rPr>
        <w:t>’</w:t>
      </w:r>
      <w:r w:rsidRPr="00101C3F">
        <w:rPr>
          <w:lang w:val="fr-CA"/>
        </w:rPr>
        <w:t>équipements (estimé à 1</w:t>
      </w:r>
      <w:r w:rsidR="00D76C7B" w:rsidRPr="00101C3F">
        <w:rPr>
          <w:lang w:val="fr-CA"/>
        </w:rPr>
        <w:t> 351 </w:t>
      </w:r>
      <w:r w:rsidRPr="00101C3F">
        <w:rPr>
          <w:lang w:val="fr-CA"/>
        </w:rPr>
        <w:t>860 unités de réfrigérateurs, congélateurs et refroidisseurs d</w:t>
      </w:r>
      <w:r w:rsidR="00D76C7B" w:rsidRPr="00101C3F">
        <w:rPr>
          <w:lang w:val="fr-CA"/>
        </w:rPr>
        <w:t>’</w:t>
      </w:r>
      <w:r w:rsidRPr="00101C3F">
        <w:rPr>
          <w:lang w:val="fr-CA"/>
        </w:rPr>
        <w:t>eau)</w:t>
      </w:r>
      <w:r w:rsidR="003A0E84" w:rsidRPr="00101C3F">
        <w:rPr>
          <w:lang w:val="fr-CA"/>
        </w:rPr>
        <w:t>. Les technologies à faible PRG</w:t>
      </w:r>
      <w:r w:rsidRPr="00101C3F">
        <w:rPr>
          <w:lang w:val="fr-CA"/>
        </w:rPr>
        <w:t xml:space="preserve"> ont été largement adoptées, 46,7</w:t>
      </w:r>
      <w:r w:rsidR="00D76C7B" w:rsidRPr="00101C3F">
        <w:rPr>
          <w:lang w:val="fr-CA"/>
        </w:rPr>
        <w:t> </w:t>
      </w:r>
      <w:r w:rsidR="00886711" w:rsidRPr="00101C3F">
        <w:rPr>
          <w:lang w:val="fr-CA"/>
        </w:rPr>
        <w:t>pour cent</w:t>
      </w:r>
      <w:r w:rsidRPr="00101C3F">
        <w:rPr>
          <w:lang w:val="fr-CA"/>
        </w:rPr>
        <w:t xml:space="preserve"> des équipements utilisent du R-600a et d</w:t>
      </w:r>
      <w:r w:rsidR="00D76C7B" w:rsidRPr="00101C3F">
        <w:rPr>
          <w:lang w:val="fr-CA"/>
        </w:rPr>
        <w:t>’</w:t>
      </w:r>
      <w:r w:rsidRPr="00101C3F">
        <w:rPr>
          <w:lang w:val="fr-CA"/>
        </w:rPr>
        <w:t>autres réfrigérants à faible PRG, et les 53,3</w:t>
      </w:r>
      <w:r w:rsidR="00D76C7B" w:rsidRPr="00101C3F">
        <w:rPr>
          <w:lang w:val="fr-CA"/>
        </w:rPr>
        <w:t> </w:t>
      </w:r>
      <w:r w:rsidR="00886711" w:rsidRPr="00101C3F">
        <w:rPr>
          <w:lang w:val="fr-CA"/>
        </w:rPr>
        <w:t>pour cent</w:t>
      </w:r>
      <w:r w:rsidRPr="00101C3F">
        <w:rPr>
          <w:lang w:val="fr-CA"/>
        </w:rPr>
        <w:t xml:space="preserve"> restants utilisant du HFC-134a.</w:t>
      </w:r>
    </w:p>
    <w:p w14:paraId="5C3579DE" w14:textId="4E099E5D" w:rsidR="00C446AA" w:rsidRPr="00101C3F" w:rsidRDefault="00674FF8" w:rsidP="00674FF8">
      <w:pPr>
        <w:jc w:val="left"/>
        <w:rPr>
          <w:lang w:val="fr-CA"/>
        </w:rPr>
      </w:pPr>
      <w:r w:rsidRPr="00101C3F">
        <w:rPr>
          <w:lang w:val="fr-CA"/>
        </w:rPr>
        <w:br w:type="page"/>
      </w:r>
    </w:p>
    <w:p w14:paraId="79C9D143" w14:textId="77777777" w:rsidR="00C446AA" w:rsidRPr="00101C3F" w:rsidRDefault="00C446AA" w:rsidP="00C446AA">
      <w:pPr>
        <w:suppressAutoHyphens/>
        <w:spacing w:after="240"/>
        <w:rPr>
          <w:i/>
          <w:iCs/>
          <w:u w:val="single"/>
          <w:lang w:val="fr-CA"/>
        </w:rPr>
      </w:pPr>
      <w:r w:rsidRPr="00101C3F">
        <w:rPr>
          <w:i/>
          <w:iCs/>
          <w:u w:val="single"/>
          <w:lang w:val="fr-CA"/>
        </w:rPr>
        <w:lastRenderedPageBreak/>
        <w:t>Entretien des systèmes de climatisation résidentiels, commerciaux et d’automobiles</w:t>
      </w:r>
    </w:p>
    <w:p w14:paraId="4E6DE21D" w14:textId="77777777" w:rsidR="00C446AA" w:rsidRPr="00101C3F" w:rsidRDefault="00C446AA" w:rsidP="00C446AA">
      <w:pPr>
        <w:pStyle w:val="Heading1"/>
        <w:rPr>
          <w:lang w:val="fr-CA"/>
        </w:rPr>
      </w:pPr>
      <w:r w:rsidRPr="00101C3F">
        <w:rPr>
          <w:lang w:val="fr-CA"/>
        </w:rPr>
        <w:t>Le sous-secteur des climatiseurs fixes comprend environ 451</w:t>
      </w:r>
      <w:r w:rsidR="00D76C7B" w:rsidRPr="00101C3F">
        <w:rPr>
          <w:lang w:val="fr-CA"/>
        </w:rPr>
        <w:t> </w:t>
      </w:r>
      <w:r w:rsidRPr="00101C3F">
        <w:rPr>
          <w:lang w:val="fr-CA"/>
        </w:rPr>
        <w:t>660 équipements. Sur ce parc, 9</w:t>
      </w:r>
      <w:r w:rsidR="00D76C7B" w:rsidRPr="00101C3F">
        <w:rPr>
          <w:lang w:val="fr-CA"/>
        </w:rPr>
        <w:t> </w:t>
      </w:r>
      <w:r w:rsidR="00886711" w:rsidRPr="00101C3F">
        <w:rPr>
          <w:lang w:val="fr-CA"/>
        </w:rPr>
        <w:t>pour cent</w:t>
      </w:r>
      <w:r w:rsidRPr="00101C3F">
        <w:rPr>
          <w:lang w:val="fr-CA"/>
        </w:rPr>
        <w:t xml:space="preserve"> utilisent des HCFC22 et 91</w:t>
      </w:r>
      <w:r w:rsidR="00D76C7B" w:rsidRPr="00101C3F">
        <w:rPr>
          <w:lang w:val="fr-CA"/>
        </w:rPr>
        <w:t> </w:t>
      </w:r>
      <w:r w:rsidR="00886711" w:rsidRPr="00101C3F">
        <w:rPr>
          <w:lang w:val="fr-CA"/>
        </w:rPr>
        <w:t>pour cent</w:t>
      </w:r>
      <w:r w:rsidRPr="00101C3F">
        <w:rPr>
          <w:lang w:val="fr-CA"/>
        </w:rPr>
        <w:t xml:space="preserve"> des HFC. Le R-410A est le principal réfrigérant utilisé dans le sous-secteur (81</w:t>
      </w:r>
      <w:r w:rsidR="00D76C7B" w:rsidRPr="00101C3F">
        <w:rPr>
          <w:lang w:val="fr-CA"/>
        </w:rPr>
        <w:t> </w:t>
      </w:r>
      <w:r w:rsidR="00886711" w:rsidRPr="00101C3F">
        <w:rPr>
          <w:lang w:val="fr-CA"/>
        </w:rPr>
        <w:t>pour cent</w:t>
      </w:r>
      <w:r w:rsidRPr="00101C3F">
        <w:rPr>
          <w:lang w:val="fr-CA"/>
        </w:rPr>
        <w:t xml:space="preserve"> de l</w:t>
      </w:r>
      <w:r w:rsidR="00D76C7B" w:rsidRPr="00101C3F">
        <w:rPr>
          <w:lang w:val="fr-CA"/>
        </w:rPr>
        <w:t>’</w:t>
      </w:r>
      <w:r w:rsidRPr="00101C3F">
        <w:rPr>
          <w:lang w:val="fr-CA"/>
        </w:rPr>
        <w:t>utilisation sectorielle), suivi du R-407C (13,8</w:t>
      </w:r>
      <w:r w:rsidR="00D76C7B" w:rsidRPr="00101C3F">
        <w:rPr>
          <w:lang w:val="fr-CA"/>
        </w:rPr>
        <w:t> </w:t>
      </w:r>
      <w:r w:rsidR="00886711" w:rsidRPr="00101C3F">
        <w:rPr>
          <w:lang w:val="fr-CA"/>
        </w:rPr>
        <w:t>pour cent</w:t>
      </w:r>
      <w:r w:rsidRPr="00101C3F">
        <w:rPr>
          <w:lang w:val="fr-CA"/>
        </w:rPr>
        <w:t>) et du HFC-32 (4,2</w:t>
      </w:r>
      <w:r w:rsidR="00D76C7B" w:rsidRPr="00101C3F">
        <w:rPr>
          <w:lang w:val="fr-CA"/>
        </w:rPr>
        <w:t> </w:t>
      </w:r>
      <w:r w:rsidR="00886711" w:rsidRPr="00101C3F">
        <w:rPr>
          <w:lang w:val="fr-CA"/>
        </w:rPr>
        <w:t>pour cent</w:t>
      </w:r>
      <w:r w:rsidRPr="00101C3F">
        <w:rPr>
          <w:lang w:val="fr-CA"/>
        </w:rPr>
        <w:t>). Parmi les solutions de remplacement qui pourraient être introduites, on trouve le HF</w:t>
      </w:r>
      <w:r w:rsidR="003A0E84" w:rsidRPr="00101C3F">
        <w:rPr>
          <w:lang w:val="fr-CA"/>
        </w:rPr>
        <w:t>C-32, le R-290, le R-446A, le R-</w:t>
      </w:r>
      <w:r w:rsidRPr="00101C3F">
        <w:rPr>
          <w:lang w:val="fr-CA"/>
        </w:rPr>
        <w:t>447A et le R-744.</w:t>
      </w:r>
    </w:p>
    <w:p w14:paraId="6888463A" w14:textId="77777777" w:rsidR="00C446AA" w:rsidRPr="00101C3F" w:rsidRDefault="00C446AA" w:rsidP="00C446AA">
      <w:pPr>
        <w:pStyle w:val="Heading1"/>
        <w:rPr>
          <w:lang w:val="fr-CA"/>
        </w:rPr>
      </w:pPr>
      <w:r w:rsidRPr="00101C3F">
        <w:rPr>
          <w:lang w:val="fr-CA"/>
        </w:rPr>
        <w:t xml:space="preserve">Le secteur de l’entretien de </w:t>
      </w:r>
      <w:r w:rsidR="00886711" w:rsidRPr="00101C3F">
        <w:rPr>
          <w:lang w:val="fr-CA"/>
        </w:rPr>
        <w:t xml:space="preserve">la </w:t>
      </w:r>
      <w:r w:rsidRPr="00101C3F">
        <w:rPr>
          <w:lang w:val="fr-CA"/>
        </w:rPr>
        <w:t>climatisation automobile du pays correspond aux systèmes de climatisation installés dans 341</w:t>
      </w:r>
      <w:r w:rsidR="00D76C7B" w:rsidRPr="00101C3F">
        <w:rPr>
          <w:lang w:val="fr-CA"/>
        </w:rPr>
        <w:t> </w:t>
      </w:r>
      <w:r w:rsidRPr="00101C3F">
        <w:rPr>
          <w:lang w:val="fr-CA"/>
        </w:rPr>
        <w:t xml:space="preserve">500 voitures, véhicules utilitaires sportifs, camions commerciaux et bus, et utilise uniquement du HFC-134a comme réfrigérant. Parmi les solutions de remplacement qui pourraient être introduites, on trouve le R-1234yf, le R-744 et le HFC-152a. </w:t>
      </w:r>
    </w:p>
    <w:p w14:paraId="4EFB1B27" w14:textId="77777777" w:rsidR="00C446AA" w:rsidRPr="00101C3F" w:rsidRDefault="00C446AA" w:rsidP="00C446AA">
      <w:pPr>
        <w:keepNext/>
        <w:suppressAutoHyphens/>
        <w:spacing w:after="240"/>
        <w:rPr>
          <w:i/>
          <w:iCs/>
          <w:lang w:val="fr-CA"/>
        </w:rPr>
      </w:pPr>
      <w:r w:rsidRPr="00101C3F">
        <w:rPr>
          <w:i/>
          <w:iCs/>
          <w:lang w:val="fr-CA"/>
        </w:rPr>
        <w:t>Sous-secteur de l</w:t>
      </w:r>
      <w:r w:rsidR="00D76C7B" w:rsidRPr="00101C3F">
        <w:rPr>
          <w:i/>
          <w:iCs/>
          <w:lang w:val="fr-CA"/>
        </w:rPr>
        <w:t>’</w:t>
      </w:r>
      <w:r w:rsidRPr="00101C3F">
        <w:rPr>
          <w:i/>
          <w:iCs/>
          <w:lang w:val="fr-CA"/>
        </w:rPr>
        <w:t>installation et de l</w:t>
      </w:r>
      <w:r w:rsidR="00D76C7B" w:rsidRPr="00101C3F">
        <w:rPr>
          <w:i/>
          <w:iCs/>
          <w:lang w:val="fr-CA"/>
        </w:rPr>
        <w:t>’</w:t>
      </w:r>
      <w:r w:rsidRPr="00101C3F">
        <w:rPr>
          <w:i/>
          <w:iCs/>
          <w:lang w:val="fr-CA"/>
        </w:rPr>
        <w:t xml:space="preserve">assemblage </w:t>
      </w:r>
      <w:r w:rsidR="003A0E84" w:rsidRPr="00101C3F">
        <w:rPr>
          <w:i/>
          <w:iCs/>
          <w:lang w:val="fr-CA"/>
        </w:rPr>
        <w:t>au niveau local</w:t>
      </w:r>
    </w:p>
    <w:p w14:paraId="124D7938" w14:textId="77777777" w:rsidR="00C446AA" w:rsidRPr="00101C3F" w:rsidRDefault="00C446AA" w:rsidP="00C446AA">
      <w:pPr>
        <w:pStyle w:val="Heading1"/>
        <w:rPr>
          <w:lang w:val="fr-CA"/>
        </w:rPr>
      </w:pPr>
      <w:r w:rsidRPr="00101C3F">
        <w:rPr>
          <w:lang w:val="fr-CA"/>
        </w:rPr>
        <w:t>Il existe de nombreux petits ateliers informels qui proposent des services d</w:t>
      </w:r>
      <w:r w:rsidR="00D76C7B" w:rsidRPr="00101C3F">
        <w:rPr>
          <w:lang w:val="fr-CA"/>
        </w:rPr>
        <w:t>’</w:t>
      </w:r>
      <w:r w:rsidRPr="00101C3F">
        <w:rPr>
          <w:lang w:val="fr-CA"/>
        </w:rPr>
        <w:t>installation et d</w:t>
      </w:r>
      <w:r w:rsidR="00D76C7B" w:rsidRPr="00101C3F">
        <w:rPr>
          <w:lang w:val="fr-CA"/>
        </w:rPr>
        <w:t>’</w:t>
      </w:r>
      <w:r w:rsidR="00886711" w:rsidRPr="00101C3F">
        <w:rPr>
          <w:lang w:val="fr-CA"/>
        </w:rPr>
        <w:t xml:space="preserve">entretien des équipements de </w:t>
      </w:r>
      <w:r w:rsidRPr="00101C3F">
        <w:rPr>
          <w:lang w:val="fr-CA"/>
        </w:rPr>
        <w:t>réfrigération e</w:t>
      </w:r>
      <w:r w:rsidR="00886711" w:rsidRPr="00101C3F">
        <w:rPr>
          <w:lang w:val="fr-CA"/>
        </w:rPr>
        <w:t xml:space="preserve">t de </w:t>
      </w:r>
      <w:r w:rsidRPr="00101C3F">
        <w:rPr>
          <w:lang w:val="fr-CA"/>
        </w:rPr>
        <w:t>climatisation.</w:t>
      </w:r>
      <w:r w:rsidRPr="00101C3F">
        <w:rPr>
          <w:sz w:val="18"/>
          <w:szCs w:val="18"/>
          <w:lang w:val="fr-CA"/>
        </w:rPr>
        <w:t xml:space="preserve"> </w:t>
      </w:r>
      <w:r w:rsidR="000D75D8" w:rsidRPr="00101C3F">
        <w:rPr>
          <w:lang w:val="fr-CA"/>
        </w:rPr>
        <w:t>C</w:t>
      </w:r>
      <w:r w:rsidR="00CF3482" w:rsidRPr="00101C3F">
        <w:rPr>
          <w:lang w:val="fr-CA"/>
        </w:rPr>
        <w:t xml:space="preserve">es équipements </w:t>
      </w:r>
      <w:r w:rsidRPr="00101C3F">
        <w:rPr>
          <w:lang w:val="fr-CA"/>
        </w:rPr>
        <w:t xml:space="preserve">sont également assemblés en Arménie. L’enquête ne portait pas sur le sous-secteur de l’assemblage et de l’installation. Le Gouvernement prévoit de collecter des informations sur ce sous-secteur au cours </w:t>
      </w:r>
      <w:r w:rsidR="000D75D8" w:rsidRPr="00101C3F">
        <w:rPr>
          <w:lang w:val="fr-CA"/>
        </w:rPr>
        <w:t>de la mise en œuvre de la phase </w:t>
      </w:r>
      <w:r w:rsidRPr="00101C3F">
        <w:rPr>
          <w:lang w:val="fr-CA"/>
        </w:rPr>
        <w:t>I du Plan de mise en œuvre de l</w:t>
      </w:r>
      <w:r w:rsidR="00D76C7B" w:rsidRPr="00101C3F">
        <w:rPr>
          <w:lang w:val="fr-CA"/>
        </w:rPr>
        <w:t>’</w:t>
      </w:r>
      <w:r w:rsidRPr="00101C3F">
        <w:rPr>
          <w:lang w:val="fr-CA"/>
        </w:rPr>
        <w:t>Amendement de Kigali afin que les techniciens du secteur puissent être inclus dans le système de formation et de certification.</w:t>
      </w:r>
    </w:p>
    <w:p w14:paraId="413008D9" w14:textId="77777777" w:rsidR="00C446AA" w:rsidRPr="00101C3F" w:rsidRDefault="00C446AA" w:rsidP="00C446AA">
      <w:pPr>
        <w:keepNext/>
        <w:spacing w:after="240"/>
        <w:rPr>
          <w:b/>
          <w:bCs/>
          <w:lang w:val="fr-CA"/>
        </w:rPr>
      </w:pPr>
      <w:r w:rsidRPr="00101C3F">
        <w:rPr>
          <w:b/>
          <w:bCs/>
          <w:lang w:val="fr-CA"/>
        </w:rPr>
        <w:t>IV.</w:t>
      </w:r>
      <w:r w:rsidRPr="00101C3F">
        <w:rPr>
          <w:b/>
          <w:bCs/>
          <w:lang w:val="fr-CA"/>
        </w:rPr>
        <w:tab/>
        <w:t>Phase I du plan de mise en œuvre de l</w:t>
      </w:r>
      <w:r w:rsidR="00D76C7B" w:rsidRPr="00101C3F">
        <w:rPr>
          <w:b/>
          <w:bCs/>
          <w:lang w:val="fr-CA"/>
        </w:rPr>
        <w:t>’</w:t>
      </w:r>
      <w:r w:rsidRPr="00101C3F">
        <w:rPr>
          <w:b/>
          <w:bCs/>
          <w:lang w:val="fr-CA"/>
        </w:rPr>
        <w:t>Amende</w:t>
      </w:r>
      <w:r w:rsidR="003A0E84" w:rsidRPr="00101C3F">
        <w:rPr>
          <w:b/>
          <w:bCs/>
          <w:lang w:val="fr-CA"/>
        </w:rPr>
        <w:t>ment de Kigali tel que présenté</w:t>
      </w:r>
      <w:r w:rsidRPr="00101C3F">
        <w:rPr>
          <w:b/>
          <w:bCs/>
          <w:lang w:val="fr-CA"/>
        </w:rPr>
        <w:t> :</w:t>
      </w:r>
    </w:p>
    <w:p w14:paraId="6AD04CD0" w14:textId="77777777" w:rsidR="00C446AA" w:rsidRPr="00101C3F" w:rsidRDefault="00C446AA" w:rsidP="00C446AA">
      <w:pPr>
        <w:keepNext/>
        <w:spacing w:after="240"/>
        <w:rPr>
          <w:u w:val="single"/>
          <w:lang w:val="fr-CA"/>
        </w:rPr>
      </w:pPr>
      <w:r w:rsidRPr="00101C3F">
        <w:rPr>
          <w:u w:val="single"/>
          <w:lang w:val="fr-CA"/>
        </w:rPr>
        <w:t>Cadre institutionnel, politique et réglementaire</w:t>
      </w:r>
    </w:p>
    <w:p w14:paraId="541FBB8D" w14:textId="77777777" w:rsidR="00C446AA" w:rsidRPr="00101C3F" w:rsidRDefault="00C446AA" w:rsidP="00C446AA">
      <w:pPr>
        <w:pStyle w:val="Heading1"/>
        <w:keepNext/>
        <w:rPr>
          <w:lang w:val="fr-CA"/>
        </w:rPr>
      </w:pPr>
      <w:r w:rsidRPr="00101C3F">
        <w:rPr>
          <w:lang w:val="fr-CA"/>
        </w:rPr>
        <w:t>Le ministère de l</w:t>
      </w:r>
      <w:r w:rsidR="00D76C7B" w:rsidRPr="00101C3F">
        <w:rPr>
          <w:lang w:val="fr-CA"/>
        </w:rPr>
        <w:t>’</w:t>
      </w:r>
      <w:r w:rsidRPr="00101C3F">
        <w:rPr>
          <w:lang w:val="fr-CA"/>
        </w:rPr>
        <w:t>environnement est responsable de la mise en œuvre du Protocole de Montréal. L</w:t>
      </w:r>
      <w:r w:rsidR="00D76C7B" w:rsidRPr="00101C3F">
        <w:rPr>
          <w:lang w:val="fr-CA"/>
        </w:rPr>
        <w:t>’</w:t>
      </w:r>
      <w:r w:rsidRPr="00101C3F">
        <w:rPr>
          <w:lang w:val="fr-CA"/>
        </w:rPr>
        <w:t>Unité nationale de l</w:t>
      </w:r>
      <w:r w:rsidR="00D76C7B" w:rsidRPr="00101C3F">
        <w:rPr>
          <w:lang w:val="fr-CA"/>
        </w:rPr>
        <w:t>’</w:t>
      </w:r>
      <w:r w:rsidRPr="00101C3F">
        <w:rPr>
          <w:lang w:val="fr-CA"/>
        </w:rPr>
        <w:t>ozone (UNO) au sein du Ministère de l</w:t>
      </w:r>
      <w:r w:rsidR="00D76C7B" w:rsidRPr="00101C3F">
        <w:rPr>
          <w:lang w:val="fr-CA"/>
        </w:rPr>
        <w:t>’</w:t>
      </w:r>
      <w:r w:rsidRPr="00101C3F">
        <w:rPr>
          <w:lang w:val="fr-CA"/>
        </w:rPr>
        <w:t>environnement est responsable de la mise en œuvre de tous les projets d</w:t>
      </w:r>
      <w:r w:rsidR="00D76C7B" w:rsidRPr="00101C3F">
        <w:rPr>
          <w:lang w:val="fr-CA"/>
        </w:rPr>
        <w:t>’</w:t>
      </w:r>
      <w:r w:rsidRPr="00101C3F">
        <w:rPr>
          <w:lang w:val="fr-CA"/>
        </w:rPr>
        <w:t>élimination et de réduction des substances réglementées dans le cadre du Protocole de Montréal, y compris la phase</w:t>
      </w:r>
      <w:r w:rsidR="00886711" w:rsidRPr="00101C3F">
        <w:rPr>
          <w:lang w:val="fr-CA"/>
        </w:rPr>
        <w:t> </w:t>
      </w:r>
      <w:r w:rsidRPr="00101C3F">
        <w:rPr>
          <w:lang w:val="fr-CA"/>
        </w:rPr>
        <w:t>I du Plan de mise en œuvre de l</w:t>
      </w:r>
      <w:r w:rsidR="00D76C7B" w:rsidRPr="00101C3F">
        <w:rPr>
          <w:lang w:val="fr-CA"/>
        </w:rPr>
        <w:t>’</w:t>
      </w:r>
      <w:r w:rsidRPr="00101C3F">
        <w:rPr>
          <w:lang w:val="fr-CA"/>
        </w:rPr>
        <w:t>Amendement de Kigali, en coordination avec d</w:t>
      </w:r>
      <w:r w:rsidR="00D76C7B" w:rsidRPr="00101C3F">
        <w:rPr>
          <w:lang w:val="fr-CA"/>
        </w:rPr>
        <w:t>’</w:t>
      </w:r>
      <w:r w:rsidRPr="00101C3F">
        <w:rPr>
          <w:lang w:val="fr-CA"/>
        </w:rPr>
        <w:t xml:space="preserve">autres ministères et les principales parties prenantes. </w:t>
      </w:r>
    </w:p>
    <w:p w14:paraId="606AF0F4" w14:textId="77777777" w:rsidR="00C446AA" w:rsidRPr="00101C3F" w:rsidRDefault="00C446AA" w:rsidP="00C446AA">
      <w:pPr>
        <w:pStyle w:val="Heading1"/>
        <w:rPr>
          <w:lang w:val="fr-CA"/>
        </w:rPr>
      </w:pPr>
      <w:r w:rsidRPr="00101C3F">
        <w:rPr>
          <w:lang w:val="fr-CA"/>
        </w:rPr>
        <w:t>Le mécanisme de coordination avec les parties prenantes mis en place dans le cadre du PGEH s</w:t>
      </w:r>
      <w:r w:rsidR="00D76C7B" w:rsidRPr="00101C3F">
        <w:rPr>
          <w:lang w:val="fr-CA"/>
        </w:rPr>
        <w:t>’</w:t>
      </w:r>
      <w:r w:rsidRPr="00101C3F">
        <w:rPr>
          <w:lang w:val="fr-CA"/>
        </w:rPr>
        <w:t>est avéré efficace et sera poursuivi dans la phase I du Plan de mise en œuvre de l</w:t>
      </w:r>
      <w:r w:rsidR="00D76C7B" w:rsidRPr="00101C3F">
        <w:rPr>
          <w:lang w:val="fr-CA"/>
        </w:rPr>
        <w:t>’</w:t>
      </w:r>
      <w:r w:rsidRPr="00101C3F">
        <w:rPr>
          <w:lang w:val="fr-CA"/>
        </w:rPr>
        <w:t>Amendement de Kigali. Les principales parties prenantes sont les douanes pour le contrôle de la légalité de l’entrée des substances et des équipements dans le pays, l</w:t>
      </w:r>
      <w:r w:rsidR="00D76C7B" w:rsidRPr="00101C3F">
        <w:rPr>
          <w:lang w:val="fr-CA"/>
        </w:rPr>
        <w:t>’</w:t>
      </w:r>
      <w:r w:rsidRPr="00101C3F">
        <w:rPr>
          <w:lang w:val="fr-CA"/>
        </w:rPr>
        <w:t>Organisme national de normalisation et de métrologie (ARMSTANDARD) du Ministère de l</w:t>
      </w:r>
      <w:r w:rsidR="00D76C7B" w:rsidRPr="00101C3F">
        <w:rPr>
          <w:lang w:val="fr-CA"/>
        </w:rPr>
        <w:t>’</w:t>
      </w:r>
      <w:r w:rsidRPr="00101C3F">
        <w:rPr>
          <w:lang w:val="fr-CA"/>
        </w:rPr>
        <w:t>économie pour l</w:t>
      </w:r>
      <w:r w:rsidR="00D76C7B" w:rsidRPr="00101C3F">
        <w:rPr>
          <w:lang w:val="fr-CA"/>
        </w:rPr>
        <w:t>’</w:t>
      </w:r>
      <w:r w:rsidRPr="00101C3F">
        <w:rPr>
          <w:lang w:val="fr-CA"/>
        </w:rPr>
        <w:t>introduction de codes et de normes pour la manipulation en toute sécurité des réfrigérants inflammables et/ou toxiques, le Ministère de l</w:t>
      </w:r>
      <w:r w:rsidR="00D76C7B" w:rsidRPr="00101C3F">
        <w:rPr>
          <w:lang w:val="fr-CA"/>
        </w:rPr>
        <w:t>’</w:t>
      </w:r>
      <w:r w:rsidRPr="00101C3F">
        <w:rPr>
          <w:lang w:val="fr-CA"/>
        </w:rPr>
        <w:t>administration territoriale et des infrastructures pour l</w:t>
      </w:r>
      <w:r w:rsidR="00D76C7B" w:rsidRPr="00101C3F">
        <w:rPr>
          <w:lang w:val="fr-CA"/>
        </w:rPr>
        <w:t>’</w:t>
      </w:r>
      <w:r w:rsidRPr="00101C3F">
        <w:rPr>
          <w:lang w:val="fr-CA"/>
        </w:rPr>
        <w:t>élaboration et la promotion de la politique nationale d</w:t>
      </w:r>
      <w:r w:rsidR="00D76C7B" w:rsidRPr="00101C3F">
        <w:rPr>
          <w:lang w:val="fr-CA"/>
        </w:rPr>
        <w:t>’</w:t>
      </w:r>
      <w:r w:rsidRPr="00101C3F">
        <w:rPr>
          <w:lang w:val="fr-CA"/>
        </w:rPr>
        <w:t>efficacité énergétique et des normes de développement durable, le Ministère de l</w:t>
      </w:r>
      <w:r w:rsidR="00D76C7B" w:rsidRPr="00101C3F">
        <w:rPr>
          <w:lang w:val="fr-CA"/>
        </w:rPr>
        <w:t>’</w:t>
      </w:r>
      <w:r w:rsidRPr="00101C3F">
        <w:rPr>
          <w:lang w:val="fr-CA"/>
        </w:rPr>
        <w:t>administration territoriale et des infrastructures pour le développement et la promotion de la politique nationale d</w:t>
      </w:r>
      <w:r w:rsidR="00D76C7B" w:rsidRPr="00101C3F">
        <w:rPr>
          <w:lang w:val="fr-CA"/>
        </w:rPr>
        <w:t>’</w:t>
      </w:r>
      <w:r w:rsidRPr="00101C3F">
        <w:rPr>
          <w:lang w:val="fr-CA"/>
        </w:rPr>
        <w:t>efficacité énergétique et des normes pour le développement durable, le service de l</w:t>
      </w:r>
      <w:r w:rsidR="00D76C7B" w:rsidRPr="00101C3F">
        <w:rPr>
          <w:lang w:val="fr-CA"/>
        </w:rPr>
        <w:t>’</w:t>
      </w:r>
      <w:r w:rsidRPr="00101C3F">
        <w:rPr>
          <w:lang w:val="fr-CA"/>
        </w:rPr>
        <w:t>UEE et du commerce extérieur du Ministère de l</w:t>
      </w:r>
      <w:r w:rsidR="00D76C7B" w:rsidRPr="00101C3F">
        <w:rPr>
          <w:lang w:val="fr-CA"/>
        </w:rPr>
        <w:t>’</w:t>
      </w:r>
      <w:r w:rsidRPr="00101C3F">
        <w:rPr>
          <w:lang w:val="fr-CA"/>
        </w:rPr>
        <w:t>économie pour la coordination des mises à jour de la législation relative à l</w:t>
      </w:r>
      <w:r w:rsidR="00D76C7B" w:rsidRPr="00101C3F">
        <w:rPr>
          <w:lang w:val="fr-CA"/>
        </w:rPr>
        <w:t>’</w:t>
      </w:r>
      <w:r w:rsidRPr="00101C3F">
        <w:rPr>
          <w:lang w:val="fr-CA"/>
        </w:rPr>
        <w:t>UEE et le Ministère de l</w:t>
      </w:r>
      <w:r w:rsidR="00D76C7B" w:rsidRPr="00101C3F">
        <w:rPr>
          <w:lang w:val="fr-CA"/>
        </w:rPr>
        <w:t>’</w:t>
      </w:r>
      <w:r w:rsidRPr="00101C3F">
        <w:rPr>
          <w:lang w:val="fr-CA"/>
        </w:rPr>
        <w:t>éducation, de la science, de la culture et des sports pour les programmes de formation professionnelle destinés aux techniciens et aux agents des douanes.</w:t>
      </w:r>
    </w:p>
    <w:p w14:paraId="01AAAD97" w14:textId="77777777" w:rsidR="00C446AA" w:rsidRPr="00101C3F" w:rsidRDefault="00C446AA" w:rsidP="00C446AA">
      <w:pPr>
        <w:pStyle w:val="Heading1"/>
        <w:rPr>
          <w:lang w:val="fr-CA"/>
        </w:rPr>
      </w:pPr>
      <w:r w:rsidRPr="00101C3F">
        <w:rPr>
          <w:lang w:val="fr-CA"/>
        </w:rPr>
        <w:t>Après avoir ratifié l</w:t>
      </w:r>
      <w:r w:rsidR="00D76C7B" w:rsidRPr="00101C3F">
        <w:rPr>
          <w:lang w:val="fr-CA"/>
        </w:rPr>
        <w:t>’</w:t>
      </w:r>
      <w:r w:rsidR="00CF3482" w:rsidRPr="00101C3F">
        <w:rPr>
          <w:lang w:val="fr-CA"/>
        </w:rPr>
        <w:t>A</w:t>
      </w:r>
      <w:r w:rsidRPr="00101C3F">
        <w:rPr>
          <w:lang w:val="fr-CA"/>
        </w:rPr>
        <w:t>mendement de Kigali, le Gouvernement de l’Arménie a modifié la loi sur la protection de la couche d</w:t>
      </w:r>
      <w:r w:rsidR="00D76C7B" w:rsidRPr="00101C3F">
        <w:rPr>
          <w:lang w:val="fr-CA"/>
        </w:rPr>
        <w:t>’</w:t>
      </w:r>
      <w:r w:rsidRPr="00101C3F">
        <w:rPr>
          <w:lang w:val="fr-CA"/>
        </w:rPr>
        <w:t>ozone (N</w:t>
      </w:r>
      <w:r w:rsidR="00D76C7B" w:rsidRPr="00101C3F">
        <w:rPr>
          <w:lang w:val="fr-CA"/>
        </w:rPr>
        <w:t> </w:t>
      </w:r>
      <w:r w:rsidRPr="00101C3F">
        <w:rPr>
          <w:lang w:val="fr-CA"/>
        </w:rPr>
        <w:t>218-N) afin d</w:t>
      </w:r>
      <w:r w:rsidR="00D76C7B" w:rsidRPr="00101C3F">
        <w:rPr>
          <w:lang w:val="fr-CA"/>
        </w:rPr>
        <w:t>’</w:t>
      </w:r>
      <w:r w:rsidRPr="00101C3F">
        <w:rPr>
          <w:lang w:val="fr-CA"/>
        </w:rPr>
        <w:t xml:space="preserve">étendre le système de licence aux HFC purs à partir du 18 avril 2021 et aux mélanges de HFC à partir de décembre 2023, </w:t>
      </w:r>
      <w:r w:rsidRPr="00101C3F">
        <w:rPr>
          <w:color w:val="000000" w:themeColor="text1"/>
          <w:lang w:val="fr-CA"/>
        </w:rPr>
        <w:t>le système de quotas a été appliqué à partir de 2024</w:t>
      </w:r>
      <w:r w:rsidRPr="00101C3F">
        <w:rPr>
          <w:lang w:val="fr-CA"/>
        </w:rPr>
        <w:t>. Le Gouvernement prévoit d</w:t>
      </w:r>
      <w:r w:rsidR="00D76C7B" w:rsidRPr="00101C3F">
        <w:rPr>
          <w:lang w:val="fr-CA"/>
        </w:rPr>
        <w:t>’</w:t>
      </w:r>
      <w:r w:rsidRPr="00101C3F">
        <w:rPr>
          <w:lang w:val="fr-CA"/>
        </w:rPr>
        <w:t>aborder les normes minimales de performance énergétique (NMPE) et les exigences en matière d</w:t>
      </w:r>
      <w:r w:rsidR="00D76C7B" w:rsidRPr="00101C3F">
        <w:rPr>
          <w:lang w:val="fr-CA"/>
        </w:rPr>
        <w:t>’</w:t>
      </w:r>
      <w:r w:rsidRPr="00101C3F">
        <w:rPr>
          <w:lang w:val="fr-CA"/>
        </w:rPr>
        <w:t>étiquetage au cours de la phase I du Plan de mise en œuvre de l</w:t>
      </w:r>
      <w:r w:rsidR="00D76C7B" w:rsidRPr="00101C3F">
        <w:rPr>
          <w:lang w:val="fr-CA"/>
        </w:rPr>
        <w:t>’</w:t>
      </w:r>
      <w:r w:rsidRPr="00101C3F">
        <w:rPr>
          <w:lang w:val="fr-CA"/>
        </w:rPr>
        <w:t>Amendement de Kigali.</w:t>
      </w:r>
    </w:p>
    <w:p w14:paraId="0BD23161" w14:textId="77777777" w:rsidR="00C446AA" w:rsidRPr="00101C3F" w:rsidRDefault="00C446AA" w:rsidP="00C446AA">
      <w:pPr>
        <w:keepNext/>
        <w:suppressAutoHyphens/>
        <w:spacing w:after="240"/>
        <w:rPr>
          <w:u w:val="single"/>
          <w:lang w:val="fr-CA"/>
        </w:rPr>
      </w:pPr>
      <w:r w:rsidRPr="00101C3F">
        <w:rPr>
          <w:u w:val="single"/>
          <w:lang w:val="fr-CA"/>
        </w:rPr>
        <w:lastRenderedPageBreak/>
        <w:t>Stratégie de réduction pour la phase I du plan de mise en œuvre de l’Amendement de Kigali sur les HFC</w:t>
      </w:r>
    </w:p>
    <w:p w14:paraId="19BD2092" w14:textId="77777777" w:rsidR="00C446AA" w:rsidRPr="00101C3F" w:rsidRDefault="00C446AA" w:rsidP="00C446AA">
      <w:pPr>
        <w:suppressAutoHyphens/>
        <w:spacing w:before="240" w:after="240"/>
        <w:outlineLvl w:val="0"/>
        <w:rPr>
          <w:i/>
          <w:iCs/>
          <w:lang w:val="fr-CA"/>
        </w:rPr>
      </w:pPr>
      <w:r w:rsidRPr="00101C3F">
        <w:rPr>
          <w:i/>
          <w:iCs/>
          <w:lang w:val="fr-CA"/>
        </w:rPr>
        <w:t>Stratégie globale</w:t>
      </w:r>
    </w:p>
    <w:p w14:paraId="079752B5" w14:textId="77777777" w:rsidR="00C446AA" w:rsidRPr="00101C3F" w:rsidRDefault="00C446AA" w:rsidP="00C446AA">
      <w:pPr>
        <w:pStyle w:val="Heading1"/>
        <w:rPr>
          <w:lang w:val="fr-CA"/>
        </w:rPr>
      </w:pPr>
      <w:r w:rsidRPr="00101C3F">
        <w:rPr>
          <w:lang w:val="fr-CA"/>
        </w:rPr>
        <w:t>Le Plan de mise en œuvre de l</w:t>
      </w:r>
      <w:r w:rsidR="00D76C7B" w:rsidRPr="00101C3F">
        <w:rPr>
          <w:lang w:val="fr-CA"/>
        </w:rPr>
        <w:t>’</w:t>
      </w:r>
      <w:r w:rsidRPr="00101C3F">
        <w:rPr>
          <w:lang w:val="fr-CA"/>
        </w:rPr>
        <w:t>Amendement de Kigali pour l</w:t>
      </w:r>
      <w:r w:rsidR="00D76C7B" w:rsidRPr="00101C3F">
        <w:rPr>
          <w:lang w:val="fr-CA"/>
        </w:rPr>
        <w:t>’</w:t>
      </w:r>
      <w:r w:rsidRPr="00101C3F">
        <w:rPr>
          <w:lang w:val="fr-CA"/>
        </w:rPr>
        <w:t>Arménie comprend trois phases : 2024 à 2029</w:t>
      </w:r>
      <w:r w:rsidR="00D76C7B" w:rsidRPr="00101C3F">
        <w:rPr>
          <w:lang w:val="fr-CA"/>
        </w:rPr>
        <w:t> </w:t>
      </w:r>
      <w:r w:rsidRPr="00101C3F">
        <w:rPr>
          <w:lang w:val="fr-CA"/>
        </w:rPr>
        <w:t>; 2030 à 2039</w:t>
      </w:r>
      <w:r w:rsidR="00D76C7B" w:rsidRPr="00101C3F">
        <w:rPr>
          <w:lang w:val="fr-CA"/>
        </w:rPr>
        <w:t> </w:t>
      </w:r>
      <w:r w:rsidRPr="00101C3F">
        <w:rPr>
          <w:lang w:val="fr-CA"/>
        </w:rPr>
        <w:t>; et 2040 à 2045. Sa mise en œuvre permettra de réduire la consommation de HFC de 80</w:t>
      </w:r>
      <w:r w:rsidR="00D76C7B" w:rsidRPr="00101C3F">
        <w:rPr>
          <w:lang w:val="fr-CA"/>
        </w:rPr>
        <w:t> </w:t>
      </w:r>
      <w:r w:rsidR="00886711" w:rsidRPr="00101C3F">
        <w:rPr>
          <w:lang w:val="fr-CA"/>
        </w:rPr>
        <w:t>pour cent</w:t>
      </w:r>
      <w:r w:rsidRPr="00101C3F">
        <w:rPr>
          <w:lang w:val="fr-CA"/>
        </w:rPr>
        <w:t xml:space="preserve"> d</w:t>
      </w:r>
      <w:r w:rsidR="00D76C7B" w:rsidRPr="00101C3F">
        <w:rPr>
          <w:lang w:val="fr-CA"/>
        </w:rPr>
        <w:t>’</w:t>
      </w:r>
      <w:r w:rsidRPr="00101C3F">
        <w:rPr>
          <w:lang w:val="fr-CA"/>
        </w:rPr>
        <w:t xml:space="preserve">ici à 2045, conformément au calendrier </w:t>
      </w:r>
      <w:r w:rsidR="000D2183" w:rsidRPr="00101C3F">
        <w:rPr>
          <w:lang w:val="fr-CA"/>
        </w:rPr>
        <w:t>de réduction</w:t>
      </w:r>
      <w:r w:rsidRPr="00101C3F">
        <w:rPr>
          <w:lang w:val="fr-CA"/>
        </w:rPr>
        <w:t xml:space="preserve"> du Protocole de Montréal.</w:t>
      </w:r>
    </w:p>
    <w:p w14:paraId="534C8D88" w14:textId="77777777" w:rsidR="00C446AA" w:rsidRPr="00101C3F" w:rsidRDefault="00C446AA" w:rsidP="00C446AA">
      <w:pPr>
        <w:pStyle w:val="Heading1"/>
        <w:rPr>
          <w:lang w:val="fr-CA"/>
        </w:rPr>
      </w:pPr>
      <w:r w:rsidRPr="00101C3F">
        <w:rPr>
          <w:lang w:val="fr-CA"/>
        </w:rPr>
        <w:t>La phase I du Plan de mise en œuvre de l</w:t>
      </w:r>
      <w:r w:rsidR="00D76C7B" w:rsidRPr="00101C3F">
        <w:rPr>
          <w:lang w:val="fr-CA"/>
        </w:rPr>
        <w:t>’</w:t>
      </w:r>
      <w:r w:rsidRPr="00101C3F">
        <w:rPr>
          <w:lang w:val="fr-CA"/>
        </w:rPr>
        <w:t>Amendement de Kigali devrait permettre de réduire de 10</w:t>
      </w:r>
      <w:r w:rsidR="00D76C7B" w:rsidRPr="00101C3F">
        <w:rPr>
          <w:lang w:val="fr-CA"/>
        </w:rPr>
        <w:t> </w:t>
      </w:r>
      <w:r w:rsidR="00886711" w:rsidRPr="00101C3F">
        <w:rPr>
          <w:lang w:val="fr-CA"/>
        </w:rPr>
        <w:t>pour cent</w:t>
      </w:r>
      <w:r w:rsidRPr="00101C3F">
        <w:rPr>
          <w:lang w:val="fr-CA"/>
        </w:rPr>
        <w:t xml:space="preserve"> la quantité de HFC par rapport au niveau de référence d</w:t>
      </w:r>
      <w:r w:rsidR="00D76C7B" w:rsidRPr="00101C3F">
        <w:rPr>
          <w:lang w:val="fr-CA"/>
        </w:rPr>
        <w:t>’</w:t>
      </w:r>
      <w:r w:rsidRPr="00101C3F">
        <w:rPr>
          <w:lang w:val="fr-CA"/>
        </w:rPr>
        <w:t>ici à 2029 en renforçant le cadre réglementaire pour limiter l</w:t>
      </w:r>
      <w:r w:rsidR="00D76C7B" w:rsidRPr="00101C3F">
        <w:rPr>
          <w:lang w:val="fr-CA"/>
        </w:rPr>
        <w:t>’</w:t>
      </w:r>
      <w:r w:rsidRPr="00101C3F">
        <w:rPr>
          <w:lang w:val="fr-CA"/>
        </w:rPr>
        <w:t>importation d</w:t>
      </w:r>
      <w:r w:rsidR="00D76C7B" w:rsidRPr="00101C3F">
        <w:rPr>
          <w:lang w:val="fr-CA"/>
        </w:rPr>
        <w:t>’</w:t>
      </w:r>
      <w:r w:rsidRPr="00101C3F">
        <w:rPr>
          <w:lang w:val="fr-CA"/>
        </w:rPr>
        <w:t>équipements à base de HFC, en restreignant l</w:t>
      </w:r>
      <w:r w:rsidR="00D76C7B" w:rsidRPr="00101C3F">
        <w:rPr>
          <w:lang w:val="fr-CA"/>
        </w:rPr>
        <w:t>’</w:t>
      </w:r>
      <w:r w:rsidRPr="00101C3F">
        <w:rPr>
          <w:lang w:val="fr-CA"/>
        </w:rPr>
        <w:t>utilisation de réfrigérants à fort PRG et en encourageant l</w:t>
      </w:r>
      <w:r w:rsidR="00D76C7B" w:rsidRPr="00101C3F">
        <w:rPr>
          <w:lang w:val="fr-CA"/>
        </w:rPr>
        <w:t>’</w:t>
      </w:r>
      <w:r w:rsidRPr="00101C3F">
        <w:rPr>
          <w:lang w:val="fr-CA"/>
        </w:rPr>
        <w:t>adoption de solutions de remplacement à faible PRG par le biais d</w:t>
      </w:r>
      <w:r w:rsidR="00D76C7B" w:rsidRPr="00101C3F">
        <w:rPr>
          <w:lang w:val="fr-CA"/>
        </w:rPr>
        <w:t>’</w:t>
      </w:r>
      <w:r w:rsidRPr="00101C3F">
        <w:rPr>
          <w:lang w:val="fr-CA"/>
        </w:rPr>
        <w:t>activité</w:t>
      </w:r>
      <w:r w:rsidR="003A0E84" w:rsidRPr="00101C3F">
        <w:rPr>
          <w:lang w:val="fr-CA"/>
        </w:rPr>
        <w:t>s de renforcement des capacités</w:t>
      </w:r>
      <w:r w:rsidRPr="00101C3F">
        <w:rPr>
          <w:lang w:val="fr-CA"/>
        </w:rPr>
        <w:t xml:space="preserve"> et de sensibilisation.</w:t>
      </w:r>
    </w:p>
    <w:p w14:paraId="3ADE7D33" w14:textId="77777777" w:rsidR="00C446AA" w:rsidRPr="00101C3F" w:rsidRDefault="00C446AA" w:rsidP="00C446AA">
      <w:pPr>
        <w:pStyle w:val="Heading1"/>
        <w:rPr>
          <w:lang w:val="fr-CA"/>
        </w:rPr>
      </w:pPr>
      <w:r w:rsidRPr="00101C3F">
        <w:rPr>
          <w:lang w:val="fr-CA"/>
        </w:rPr>
        <w:t>La phase I du Plan de mise en œuvre de l</w:t>
      </w:r>
      <w:r w:rsidR="00D76C7B" w:rsidRPr="00101C3F">
        <w:rPr>
          <w:lang w:val="fr-CA"/>
        </w:rPr>
        <w:t>’</w:t>
      </w:r>
      <w:r w:rsidRPr="00101C3F">
        <w:rPr>
          <w:lang w:val="fr-CA"/>
        </w:rPr>
        <w:t>Amendement de Kigali sera mise en œuvre au moyen d</w:t>
      </w:r>
      <w:r w:rsidR="00D76C7B" w:rsidRPr="00101C3F">
        <w:rPr>
          <w:lang w:val="fr-CA"/>
        </w:rPr>
        <w:t>’</w:t>
      </w:r>
      <w:r w:rsidRPr="00101C3F">
        <w:rPr>
          <w:lang w:val="fr-CA"/>
        </w:rPr>
        <w:t>une approche intégrée lors de la sélection des solutions de remplacement, en garantissant les avantages pour l</w:t>
      </w:r>
      <w:r w:rsidR="00D76C7B" w:rsidRPr="00101C3F">
        <w:rPr>
          <w:lang w:val="fr-CA"/>
        </w:rPr>
        <w:t>’</w:t>
      </w:r>
      <w:r w:rsidRPr="00101C3F">
        <w:rPr>
          <w:lang w:val="fr-CA"/>
        </w:rPr>
        <w:t>ozone et le climat et en minimisant l</w:t>
      </w:r>
      <w:r w:rsidR="00D76C7B" w:rsidRPr="00101C3F">
        <w:rPr>
          <w:lang w:val="fr-CA"/>
        </w:rPr>
        <w:t>’</w:t>
      </w:r>
      <w:r w:rsidRPr="00101C3F">
        <w:rPr>
          <w:lang w:val="fr-CA"/>
        </w:rPr>
        <w:t>impact sur le climat, ainsi qu</w:t>
      </w:r>
      <w:r w:rsidR="00D76C7B" w:rsidRPr="00101C3F">
        <w:rPr>
          <w:lang w:val="fr-CA"/>
        </w:rPr>
        <w:t>’</w:t>
      </w:r>
      <w:r w:rsidRPr="00101C3F">
        <w:rPr>
          <w:lang w:val="fr-CA"/>
        </w:rPr>
        <w:t>en répondant aux considérations de santé et de sécurité et aux considérations économiques.</w:t>
      </w:r>
    </w:p>
    <w:p w14:paraId="0475E725" w14:textId="77777777" w:rsidR="00C446AA" w:rsidRPr="00101C3F" w:rsidRDefault="00C446AA" w:rsidP="00C446AA">
      <w:pPr>
        <w:pStyle w:val="Heading1"/>
        <w:numPr>
          <w:ilvl w:val="0"/>
          <w:numId w:val="0"/>
        </w:numPr>
        <w:spacing w:before="240"/>
        <w:rPr>
          <w:i/>
          <w:iCs/>
          <w:lang w:val="fr-CA"/>
        </w:rPr>
      </w:pPr>
      <w:r w:rsidRPr="00101C3F">
        <w:rPr>
          <w:i/>
          <w:iCs/>
          <w:lang w:val="fr-CA"/>
        </w:rPr>
        <w:t>Activités proposées</w:t>
      </w:r>
    </w:p>
    <w:p w14:paraId="3A313335" w14:textId="77777777" w:rsidR="00C446AA" w:rsidRPr="00101C3F" w:rsidRDefault="00C446AA" w:rsidP="00C446AA">
      <w:pPr>
        <w:pStyle w:val="Heading1"/>
        <w:rPr>
          <w:lang w:val="fr-CA"/>
        </w:rPr>
      </w:pPr>
      <w:r w:rsidRPr="00101C3F">
        <w:rPr>
          <w:lang w:val="fr-CA"/>
        </w:rPr>
        <w:t>Les activités suivantes sont proposées dans la phase I du Plan de mise en œuvre de l</w:t>
      </w:r>
      <w:r w:rsidR="00D76C7B" w:rsidRPr="00101C3F">
        <w:rPr>
          <w:lang w:val="fr-CA"/>
        </w:rPr>
        <w:t>’</w:t>
      </w:r>
      <w:r w:rsidRPr="00101C3F">
        <w:rPr>
          <w:lang w:val="fr-CA"/>
        </w:rPr>
        <w:t>Amendement de Kigali :</w:t>
      </w:r>
    </w:p>
    <w:p w14:paraId="0C865E03" w14:textId="77777777" w:rsidR="00C446AA" w:rsidRPr="00101C3F" w:rsidRDefault="00C446AA" w:rsidP="00C446AA">
      <w:pPr>
        <w:pStyle w:val="Heading2"/>
        <w:widowControl/>
        <w:numPr>
          <w:ilvl w:val="1"/>
          <w:numId w:val="1"/>
        </w:numPr>
        <w:rPr>
          <w:lang w:val="fr-CA"/>
        </w:rPr>
      </w:pPr>
      <w:r w:rsidRPr="00101C3F">
        <w:rPr>
          <w:i/>
          <w:iCs/>
          <w:lang w:val="fr-CA"/>
        </w:rPr>
        <w:t>Renforcement du cadre juridique et réglementaire :</w:t>
      </w:r>
      <w:r w:rsidRPr="00101C3F">
        <w:rPr>
          <w:lang w:val="fr-CA"/>
        </w:rPr>
        <w:t xml:space="preserve"> Extension du système de licences et de quotas aux mélanges de HFC, mise en œuvre d</w:t>
      </w:r>
      <w:r w:rsidR="00D76C7B" w:rsidRPr="00101C3F">
        <w:rPr>
          <w:lang w:val="fr-CA"/>
        </w:rPr>
        <w:t>’</w:t>
      </w:r>
      <w:r w:rsidRPr="00101C3F">
        <w:rPr>
          <w:lang w:val="fr-CA"/>
        </w:rPr>
        <w:t>interdictions d</w:t>
      </w:r>
      <w:r w:rsidR="00D76C7B" w:rsidRPr="00101C3F">
        <w:rPr>
          <w:lang w:val="fr-CA"/>
        </w:rPr>
        <w:t>’</w:t>
      </w:r>
      <w:r w:rsidRPr="00101C3F">
        <w:rPr>
          <w:lang w:val="fr-CA"/>
        </w:rPr>
        <w:t>importation d</w:t>
      </w:r>
      <w:r w:rsidR="00D76C7B" w:rsidRPr="00101C3F">
        <w:rPr>
          <w:lang w:val="fr-CA"/>
        </w:rPr>
        <w:t>’</w:t>
      </w:r>
      <w:r w:rsidRPr="00101C3F">
        <w:rPr>
          <w:lang w:val="fr-CA"/>
        </w:rPr>
        <w:t>équipements à base de HFC sur différentes périodes, comme indiqué dans le tableau</w:t>
      </w:r>
      <w:r w:rsidR="00D76C7B" w:rsidRPr="00101C3F">
        <w:rPr>
          <w:lang w:val="fr-CA"/>
        </w:rPr>
        <w:t> </w:t>
      </w:r>
      <w:r w:rsidRPr="00101C3F">
        <w:rPr>
          <w:lang w:val="fr-CA"/>
        </w:rPr>
        <w:t>9 ci-dessous, établissement et mise en œuvre d</w:t>
      </w:r>
      <w:r w:rsidR="00D76C7B" w:rsidRPr="00101C3F">
        <w:rPr>
          <w:lang w:val="fr-CA"/>
        </w:rPr>
        <w:t>’</w:t>
      </w:r>
      <w:r w:rsidRPr="00101C3F">
        <w:rPr>
          <w:lang w:val="fr-CA"/>
        </w:rPr>
        <w:t>un système de surveillance des importations de HFC en provenance des pays membres de l’UEE, et réalisation d</w:t>
      </w:r>
      <w:r w:rsidR="00D76C7B" w:rsidRPr="00101C3F">
        <w:rPr>
          <w:lang w:val="fr-CA"/>
        </w:rPr>
        <w:t>’</w:t>
      </w:r>
      <w:r w:rsidRPr="00101C3F">
        <w:rPr>
          <w:lang w:val="fr-CA"/>
        </w:rPr>
        <w:t>une étude sur les codes de pratiques pour la manipulation des réfrigérants à faible PRG et élaboration d</w:t>
      </w:r>
      <w:r w:rsidR="00D76C7B" w:rsidRPr="00101C3F">
        <w:rPr>
          <w:lang w:val="fr-CA"/>
        </w:rPr>
        <w:t>’</w:t>
      </w:r>
      <w:r w:rsidRPr="00101C3F">
        <w:rPr>
          <w:lang w:val="fr-CA"/>
        </w:rPr>
        <w:t>un manuel sur les codes de pratiques et la manipulation sûre des réfrigérants inflammables (ONUDI) (117</w:t>
      </w:r>
      <w:r w:rsidR="00D76C7B" w:rsidRPr="00101C3F">
        <w:rPr>
          <w:lang w:val="fr-CA"/>
        </w:rPr>
        <w:t> </w:t>
      </w:r>
      <w:r w:rsidRPr="00101C3F">
        <w:rPr>
          <w:lang w:val="fr-CA"/>
        </w:rPr>
        <w:t>000 $US),</w:t>
      </w:r>
    </w:p>
    <w:p w14:paraId="19D13FD5" w14:textId="77777777" w:rsidR="00C446AA" w:rsidRPr="00101C3F" w:rsidRDefault="00C446AA" w:rsidP="00C446AA">
      <w:pPr>
        <w:ind w:left="720" w:firstLine="720"/>
        <w:rPr>
          <w:b/>
          <w:bCs/>
          <w:sz w:val="20"/>
          <w:szCs w:val="20"/>
          <w:lang w:val="fr-CA"/>
        </w:rPr>
      </w:pPr>
      <w:r w:rsidRPr="00101C3F">
        <w:rPr>
          <w:b/>
          <w:bCs/>
          <w:sz w:val="20"/>
          <w:szCs w:val="20"/>
          <w:lang w:val="fr-CA"/>
        </w:rPr>
        <w:t>Tableau</w:t>
      </w:r>
      <w:r w:rsidR="00D76C7B" w:rsidRPr="00101C3F">
        <w:rPr>
          <w:b/>
          <w:bCs/>
          <w:sz w:val="20"/>
          <w:szCs w:val="20"/>
          <w:lang w:val="fr-CA"/>
        </w:rPr>
        <w:t> </w:t>
      </w:r>
      <w:r w:rsidRPr="00101C3F">
        <w:rPr>
          <w:b/>
          <w:bCs/>
          <w:sz w:val="20"/>
          <w:szCs w:val="20"/>
          <w:lang w:val="fr-CA"/>
        </w:rPr>
        <w:t>9. Interdictions prévues au cours de la phase I du KIP pour l</w:t>
      </w:r>
      <w:r w:rsidR="00D76C7B" w:rsidRPr="00101C3F">
        <w:rPr>
          <w:b/>
          <w:bCs/>
          <w:sz w:val="20"/>
          <w:szCs w:val="20"/>
          <w:lang w:val="fr-CA"/>
        </w:rPr>
        <w:t>’</w:t>
      </w:r>
      <w:r w:rsidRPr="00101C3F">
        <w:rPr>
          <w:b/>
          <w:bCs/>
          <w:sz w:val="20"/>
          <w:szCs w:val="20"/>
          <w:lang w:val="fr-CA"/>
        </w:rPr>
        <w:t>Arménie</w:t>
      </w:r>
    </w:p>
    <w:tbl>
      <w:tblPr>
        <w:tblStyle w:val="TableGrid"/>
        <w:tblW w:w="0" w:type="auto"/>
        <w:tblInd w:w="1435" w:type="dxa"/>
        <w:tblLook w:val="04A0" w:firstRow="1" w:lastRow="0" w:firstColumn="1" w:lastColumn="0" w:noHBand="0" w:noVBand="1"/>
      </w:tblPr>
      <w:tblGrid>
        <w:gridCol w:w="3663"/>
        <w:gridCol w:w="1378"/>
        <w:gridCol w:w="2874"/>
      </w:tblGrid>
      <w:tr w:rsidR="00C446AA" w:rsidRPr="00101C3F" w14:paraId="75D32358" w14:textId="77777777" w:rsidTr="00DA35D6">
        <w:tc>
          <w:tcPr>
            <w:tcW w:w="3663" w:type="dxa"/>
          </w:tcPr>
          <w:p w14:paraId="0B8A7E56" w14:textId="77777777" w:rsidR="00C446AA" w:rsidRPr="00101C3F" w:rsidRDefault="00C446AA" w:rsidP="00DA35D6">
            <w:pPr>
              <w:jc w:val="center"/>
              <w:rPr>
                <w:sz w:val="18"/>
                <w:szCs w:val="18"/>
                <w:lang w:val="fr-CA"/>
              </w:rPr>
            </w:pPr>
            <w:r w:rsidRPr="00101C3F">
              <w:rPr>
                <w:b/>
                <w:bCs/>
                <w:color w:val="000000" w:themeColor="text1"/>
                <w:sz w:val="18"/>
                <w:szCs w:val="18"/>
                <w:lang w:val="fr-CA"/>
              </w:rPr>
              <w:t>Interdiction</w:t>
            </w:r>
          </w:p>
        </w:tc>
        <w:tc>
          <w:tcPr>
            <w:tcW w:w="1378" w:type="dxa"/>
          </w:tcPr>
          <w:p w14:paraId="5B1D664F" w14:textId="77777777" w:rsidR="00C446AA" w:rsidRPr="00101C3F" w:rsidRDefault="00C446AA" w:rsidP="00DA35D6">
            <w:pPr>
              <w:jc w:val="center"/>
              <w:rPr>
                <w:sz w:val="18"/>
                <w:szCs w:val="18"/>
                <w:lang w:val="fr-CA"/>
              </w:rPr>
            </w:pPr>
            <w:r w:rsidRPr="00101C3F">
              <w:rPr>
                <w:b/>
                <w:bCs/>
                <w:color w:val="000000" w:themeColor="text1"/>
                <w:sz w:val="18"/>
                <w:szCs w:val="18"/>
                <w:lang w:val="fr-CA"/>
              </w:rPr>
              <w:t>Date</w:t>
            </w:r>
          </w:p>
        </w:tc>
        <w:tc>
          <w:tcPr>
            <w:tcW w:w="2874" w:type="dxa"/>
          </w:tcPr>
          <w:p w14:paraId="11EABFF7" w14:textId="77777777" w:rsidR="00C446AA" w:rsidRPr="00101C3F" w:rsidRDefault="00C446AA" w:rsidP="00DA35D6">
            <w:pPr>
              <w:jc w:val="center"/>
              <w:rPr>
                <w:sz w:val="18"/>
                <w:szCs w:val="18"/>
                <w:lang w:val="fr-CA"/>
              </w:rPr>
            </w:pPr>
            <w:r w:rsidRPr="00101C3F">
              <w:rPr>
                <w:b/>
                <w:bCs/>
                <w:color w:val="000000" w:themeColor="text1"/>
                <w:sz w:val="18"/>
                <w:szCs w:val="18"/>
                <w:lang w:val="fr-CA"/>
              </w:rPr>
              <w:t>Remarques</w:t>
            </w:r>
          </w:p>
        </w:tc>
      </w:tr>
      <w:tr w:rsidR="00C446AA" w:rsidRPr="00101C3F" w14:paraId="42FEA9FC" w14:textId="77777777" w:rsidTr="00DA35D6">
        <w:tc>
          <w:tcPr>
            <w:tcW w:w="3663" w:type="dxa"/>
          </w:tcPr>
          <w:p w14:paraId="3FFFE526" w14:textId="77777777" w:rsidR="00C446AA" w:rsidRPr="00101C3F" w:rsidRDefault="00C446AA" w:rsidP="00DA35D6">
            <w:pPr>
              <w:jc w:val="left"/>
              <w:rPr>
                <w:sz w:val="18"/>
                <w:szCs w:val="18"/>
                <w:lang w:val="fr-CA"/>
              </w:rPr>
            </w:pPr>
            <w:r w:rsidRPr="00101C3F">
              <w:rPr>
                <w:color w:val="000000"/>
                <w:sz w:val="18"/>
                <w:szCs w:val="18"/>
                <w:lang w:val="fr-CA"/>
              </w:rPr>
              <w:t>Réfrigérateurs et congélateurs domestiques contenant des HFC dont le PRG est égal ou supérieur à 150</w:t>
            </w:r>
          </w:p>
        </w:tc>
        <w:tc>
          <w:tcPr>
            <w:tcW w:w="1378" w:type="dxa"/>
          </w:tcPr>
          <w:p w14:paraId="5706B826" w14:textId="77777777" w:rsidR="00C446AA" w:rsidRPr="00101C3F" w:rsidRDefault="00C446AA" w:rsidP="00DA35D6">
            <w:pPr>
              <w:jc w:val="left"/>
              <w:rPr>
                <w:sz w:val="18"/>
                <w:szCs w:val="18"/>
                <w:lang w:val="fr-CA"/>
              </w:rPr>
            </w:pPr>
            <w:r w:rsidRPr="00101C3F">
              <w:rPr>
                <w:color w:val="000000"/>
                <w:sz w:val="18"/>
                <w:szCs w:val="18"/>
                <w:lang w:val="fr-CA"/>
              </w:rPr>
              <w:t>1 janvier 2027</w:t>
            </w:r>
          </w:p>
        </w:tc>
        <w:tc>
          <w:tcPr>
            <w:tcW w:w="2874" w:type="dxa"/>
          </w:tcPr>
          <w:p w14:paraId="37D35F60" w14:textId="77777777" w:rsidR="00C446AA" w:rsidRPr="00101C3F" w:rsidRDefault="00C446AA" w:rsidP="00DA35D6">
            <w:pPr>
              <w:jc w:val="left"/>
              <w:rPr>
                <w:sz w:val="18"/>
                <w:szCs w:val="18"/>
                <w:lang w:val="fr-CA"/>
              </w:rPr>
            </w:pPr>
          </w:p>
        </w:tc>
      </w:tr>
      <w:tr w:rsidR="00C446AA" w:rsidRPr="00101C3F" w14:paraId="499D7B17" w14:textId="77777777" w:rsidTr="00DA35D6">
        <w:tc>
          <w:tcPr>
            <w:tcW w:w="3663" w:type="dxa"/>
          </w:tcPr>
          <w:p w14:paraId="3ECC06A8" w14:textId="77777777" w:rsidR="00C446AA" w:rsidRPr="00101C3F" w:rsidRDefault="00C446AA" w:rsidP="00DA35D6">
            <w:pPr>
              <w:jc w:val="left"/>
              <w:rPr>
                <w:sz w:val="18"/>
                <w:szCs w:val="18"/>
                <w:lang w:val="fr-CA"/>
              </w:rPr>
            </w:pPr>
            <w:r w:rsidRPr="00101C3F">
              <w:rPr>
                <w:color w:val="000000"/>
                <w:sz w:val="18"/>
                <w:szCs w:val="18"/>
                <w:lang w:val="fr-CA"/>
              </w:rPr>
              <w:t>Équipements de réfrigération commerciale contenant des HFC dont le PRG est égal ou supérieur à 2 500</w:t>
            </w:r>
          </w:p>
        </w:tc>
        <w:tc>
          <w:tcPr>
            <w:tcW w:w="1378" w:type="dxa"/>
          </w:tcPr>
          <w:p w14:paraId="34283A44" w14:textId="77777777" w:rsidR="00C446AA" w:rsidRPr="00101C3F" w:rsidRDefault="00C446AA" w:rsidP="00DA35D6">
            <w:pPr>
              <w:jc w:val="left"/>
              <w:rPr>
                <w:sz w:val="18"/>
                <w:szCs w:val="18"/>
                <w:lang w:val="fr-CA"/>
              </w:rPr>
            </w:pPr>
            <w:r w:rsidRPr="00101C3F">
              <w:rPr>
                <w:color w:val="000000"/>
                <w:sz w:val="18"/>
                <w:szCs w:val="18"/>
                <w:lang w:val="fr-CA"/>
              </w:rPr>
              <w:t>1 janvier 2027</w:t>
            </w:r>
          </w:p>
        </w:tc>
        <w:tc>
          <w:tcPr>
            <w:tcW w:w="2874" w:type="dxa"/>
          </w:tcPr>
          <w:p w14:paraId="06501760" w14:textId="77777777" w:rsidR="00C446AA" w:rsidRPr="00101C3F" w:rsidRDefault="00C446AA" w:rsidP="00DA35D6">
            <w:pPr>
              <w:jc w:val="left"/>
              <w:rPr>
                <w:sz w:val="18"/>
                <w:szCs w:val="18"/>
                <w:lang w:val="fr-CA"/>
              </w:rPr>
            </w:pPr>
          </w:p>
        </w:tc>
      </w:tr>
      <w:tr w:rsidR="00C446AA" w:rsidRPr="00101C3F" w14:paraId="38666D25" w14:textId="77777777" w:rsidTr="00DA35D6">
        <w:tc>
          <w:tcPr>
            <w:tcW w:w="3663" w:type="dxa"/>
          </w:tcPr>
          <w:p w14:paraId="39880A8E" w14:textId="77777777" w:rsidR="00C446AA" w:rsidRPr="00101C3F" w:rsidRDefault="00C446AA" w:rsidP="00DA35D6">
            <w:pPr>
              <w:jc w:val="left"/>
              <w:rPr>
                <w:sz w:val="18"/>
                <w:szCs w:val="18"/>
                <w:lang w:val="fr-CA"/>
              </w:rPr>
            </w:pPr>
            <w:r w:rsidRPr="00101C3F">
              <w:rPr>
                <w:color w:val="000000"/>
                <w:sz w:val="18"/>
                <w:szCs w:val="18"/>
                <w:lang w:val="fr-CA"/>
              </w:rPr>
              <w:t>Climatiseurs pour locaux mobiles contenant des HFC dont le PRG est égal ou supérieur à 800</w:t>
            </w:r>
          </w:p>
        </w:tc>
        <w:tc>
          <w:tcPr>
            <w:tcW w:w="1378" w:type="dxa"/>
          </w:tcPr>
          <w:p w14:paraId="3309C453" w14:textId="77777777" w:rsidR="00C446AA" w:rsidRPr="00101C3F" w:rsidRDefault="00C446AA" w:rsidP="00DA35D6">
            <w:pPr>
              <w:jc w:val="left"/>
              <w:rPr>
                <w:sz w:val="18"/>
                <w:szCs w:val="18"/>
                <w:lang w:val="fr-CA"/>
              </w:rPr>
            </w:pPr>
            <w:r w:rsidRPr="00101C3F">
              <w:rPr>
                <w:color w:val="000000"/>
                <w:sz w:val="18"/>
                <w:szCs w:val="18"/>
                <w:lang w:val="fr-CA"/>
              </w:rPr>
              <w:t>1 janvier 2027</w:t>
            </w:r>
          </w:p>
        </w:tc>
        <w:tc>
          <w:tcPr>
            <w:tcW w:w="2874" w:type="dxa"/>
          </w:tcPr>
          <w:p w14:paraId="18BD7CB8" w14:textId="77777777" w:rsidR="00C446AA" w:rsidRPr="00101C3F" w:rsidRDefault="00C446AA" w:rsidP="00DA35D6">
            <w:pPr>
              <w:jc w:val="left"/>
              <w:rPr>
                <w:sz w:val="18"/>
                <w:szCs w:val="18"/>
                <w:lang w:val="fr-CA"/>
              </w:rPr>
            </w:pPr>
          </w:p>
        </w:tc>
      </w:tr>
      <w:tr w:rsidR="00C446AA" w:rsidRPr="00101C3F" w14:paraId="3F29AFBE" w14:textId="77777777" w:rsidTr="00DA35D6">
        <w:tc>
          <w:tcPr>
            <w:tcW w:w="3663" w:type="dxa"/>
          </w:tcPr>
          <w:p w14:paraId="4C75F729" w14:textId="77777777" w:rsidR="00C446AA" w:rsidRPr="00101C3F" w:rsidRDefault="00C446AA" w:rsidP="00DA35D6">
            <w:pPr>
              <w:jc w:val="left"/>
              <w:rPr>
                <w:sz w:val="18"/>
                <w:szCs w:val="18"/>
                <w:lang w:val="fr-CA"/>
              </w:rPr>
            </w:pPr>
            <w:r w:rsidRPr="00101C3F">
              <w:rPr>
                <w:color w:val="000000"/>
                <w:sz w:val="18"/>
                <w:szCs w:val="18"/>
                <w:lang w:val="fr-CA"/>
              </w:rPr>
              <w:t>Climatiseurs biblocs contenant moins de 3</w:t>
            </w:r>
            <w:r w:rsidR="00D76C7B" w:rsidRPr="00101C3F">
              <w:rPr>
                <w:color w:val="000000"/>
                <w:sz w:val="18"/>
                <w:szCs w:val="18"/>
                <w:lang w:val="fr-CA"/>
              </w:rPr>
              <w:t> </w:t>
            </w:r>
            <w:r w:rsidRPr="00101C3F">
              <w:rPr>
                <w:color w:val="000000"/>
                <w:sz w:val="18"/>
                <w:szCs w:val="18"/>
                <w:lang w:val="fr-CA"/>
              </w:rPr>
              <w:t>kg de gaz fluorés avec un PRG de 800 ou plus</w:t>
            </w:r>
          </w:p>
        </w:tc>
        <w:tc>
          <w:tcPr>
            <w:tcW w:w="1378" w:type="dxa"/>
          </w:tcPr>
          <w:p w14:paraId="6497CE1D" w14:textId="77777777" w:rsidR="00C446AA" w:rsidRPr="00101C3F" w:rsidRDefault="00C446AA" w:rsidP="00DA35D6">
            <w:pPr>
              <w:jc w:val="left"/>
              <w:rPr>
                <w:sz w:val="18"/>
                <w:szCs w:val="18"/>
                <w:lang w:val="fr-CA"/>
              </w:rPr>
            </w:pPr>
            <w:r w:rsidRPr="00101C3F">
              <w:rPr>
                <w:color w:val="000000"/>
                <w:sz w:val="18"/>
                <w:szCs w:val="18"/>
                <w:lang w:val="fr-CA"/>
              </w:rPr>
              <w:t>1 janvier 2027</w:t>
            </w:r>
          </w:p>
        </w:tc>
        <w:tc>
          <w:tcPr>
            <w:tcW w:w="2874" w:type="dxa"/>
          </w:tcPr>
          <w:p w14:paraId="2ECB0FCB" w14:textId="77777777" w:rsidR="00C446AA" w:rsidRPr="00101C3F" w:rsidRDefault="00C446AA" w:rsidP="00DA35D6">
            <w:pPr>
              <w:jc w:val="left"/>
              <w:rPr>
                <w:sz w:val="18"/>
                <w:szCs w:val="18"/>
                <w:lang w:val="fr-CA"/>
              </w:rPr>
            </w:pPr>
          </w:p>
        </w:tc>
      </w:tr>
      <w:tr w:rsidR="00C446AA" w:rsidRPr="00101C3F" w14:paraId="5A45159E" w14:textId="77777777" w:rsidTr="00DA35D6">
        <w:tc>
          <w:tcPr>
            <w:tcW w:w="3663" w:type="dxa"/>
          </w:tcPr>
          <w:p w14:paraId="3D47F36D" w14:textId="77777777" w:rsidR="00C446AA" w:rsidRPr="00101C3F" w:rsidRDefault="00C446AA" w:rsidP="00DA35D6">
            <w:pPr>
              <w:jc w:val="left"/>
              <w:rPr>
                <w:color w:val="000000"/>
                <w:sz w:val="18"/>
                <w:szCs w:val="18"/>
                <w:lang w:val="fr-CA"/>
              </w:rPr>
            </w:pPr>
            <w:r w:rsidRPr="00101C3F">
              <w:rPr>
                <w:sz w:val="18"/>
                <w:szCs w:val="18"/>
                <w:lang w:val="fr-CA"/>
              </w:rPr>
              <w:t>Commerce intérieur de HFC dans des récipients non rechargeables</w:t>
            </w:r>
          </w:p>
        </w:tc>
        <w:tc>
          <w:tcPr>
            <w:tcW w:w="1378" w:type="dxa"/>
          </w:tcPr>
          <w:p w14:paraId="0C52698D" w14:textId="77777777" w:rsidR="00C446AA" w:rsidRPr="00101C3F" w:rsidRDefault="00C446AA" w:rsidP="00DA35D6">
            <w:pPr>
              <w:jc w:val="left"/>
              <w:rPr>
                <w:color w:val="000000"/>
                <w:sz w:val="18"/>
                <w:szCs w:val="18"/>
                <w:lang w:val="fr-CA"/>
              </w:rPr>
            </w:pPr>
            <w:r w:rsidRPr="00101C3F">
              <w:rPr>
                <w:sz w:val="18"/>
                <w:szCs w:val="18"/>
                <w:lang w:val="fr-CA"/>
              </w:rPr>
              <w:t>1 janvier 2028</w:t>
            </w:r>
          </w:p>
        </w:tc>
        <w:tc>
          <w:tcPr>
            <w:tcW w:w="2874" w:type="dxa"/>
          </w:tcPr>
          <w:p w14:paraId="50A80E9A" w14:textId="77777777" w:rsidR="00C446AA" w:rsidRPr="00101C3F" w:rsidRDefault="00C446AA" w:rsidP="00DA35D6">
            <w:pPr>
              <w:jc w:val="left"/>
              <w:rPr>
                <w:sz w:val="18"/>
                <w:szCs w:val="18"/>
                <w:lang w:val="fr-CA"/>
              </w:rPr>
            </w:pPr>
          </w:p>
        </w:tc>
      </w:tr>
      <w:tr w:rsidR="00C446AA" w:rsidRPr="00101C3F" w14:paraId="765A7EC3" w14:textId="77777777" w:rsidTr="00DA35D6">
        <w:tc>
          <w:tcPr>
            <w:tcW w:w="3663" w:type="dxa"/>
          </w:tcPr>
          <w:p w14:paraId="275B28EA" w14:textId="77777777" w:rsidR="00C446AA" w:rsidRPr="00101C3F" w:rsidRDefault="00C446AA" w:rsidP="00DA35D6">
            <w:pPr>
              <w:jc w:val="left"/>
              <w:rPr>
                <w:color w:val="000000"/>
                <w:sz w:val="18"/>
                <w:szCs w:val="18"/>
                <w:lang w:val="fr-CA"/>
              </w:rPr>
            </w:pPr>
            <w:r w:rsidRPr="00101C3F">
              <w:rPr>
                <w:color w:val="000000"/>
                <w:sz w:val="18"/>
                <w:szCs w:val="18"/>
                <w:lang w:val="fr-CA"/>
              </w:rPr>
              <w:t>Équipements de réfrigération fixe contenant des HFC dont le PRG est égal ou supérieur à 2 500</w:t>
            </w:r>
          </w:p>
        </w:tc>
        <w:tc>
          <w:tcPr>
            <w:tcW w:w="1378" w:type="dxa"/>
          </w:tcPr>
          <w:p w14:paraId="6F3D5CAA" w14:textId="77777777" w:rsidR="00C446AA" w:rsidRPr="00101C3F" w:rsidRDefault="00C446AA" w:rsidP="00DA35D6">
            <w:pPr>
              <w:jc w:val="left"/>
              <w:rPr>
                <w:color w:val="000000"/>
                <w:sz w:val="18"/>
                <w:szCs w:val="18"/>
                <w:lang w:val="fr-CA"/>
              </w:rPr>
            </w:pPr>
            <w:r w:rsidRPr="00101C3F">
              <w:rPr>
                <w:color w:val="000000"/>
                <w:sz w:val="18"/>
                <w:szCs w:val="18"/>
                <w:lang w:val="fr-CA"/>
              </w:rPr>
              <w:t>1 janvier 2029</w:t>
            </w:r>
          </w:p>
        </w:tc>
        <w:tc>
          <w:tcPr>
            <w:tcW w:w="2874" w:type="dxa"/>
          </w:tcPr>
          <w:p w14:paraId="2018E6C9" w14:textId="77777777" w:rsidR="00C446AA" w:rsidRPr="00101C3F" w:rsidRDefault="00C446AA" w:rsidP="00DA35D6">
            <w:pPr>
              <w:ind w:right="-39"/>
              <w:jc w:val="left"/>
              <w:rPr>
                <w:sz w:val="18"/>
                <w:szCs w:val="18"/>
                <w:lang w:val="fr-CA"/>
              </w:rPr>
            </w:pPr>
            <w:r w:rsidRPr="00101C3F">
              <w:rPr>
                <w:color w:val="000000"/>
                <w:sz w:val="18"/>
                <w:szCs w:val="18"/>
                <w:lang w:val="fr-CA"/>
              </w:rPr>
              <w:t>Sauf en cas d</w:t>
            </w:r>
            <w:r w:rsidR="00D76C7B" w:rsidRPr="00101C3F">
              <w:rPr>
                <w:color w:val="000000"/>
                <w:sz w:val="18"/>
                <w:szCs w:val="18"/>
                <w:lang w:val="fr-CA"/>
              </w:rPr>
              <w:t>’</w:t>
            </w:r>
            <w:r w:rsidRPr="00101C3F">
              <w:rPr>
                <w:color w:val="000000"/>
                <w:sz w:val="18"/>
                <w:szCs w:val="18"/>
                <w:lang w:val="fr-CA"/>
              </w:rPr>
              <w:t>utilisation à des fins médicales ou pour des raisons de sécurité selon les normes nationales.</w:t>
            </w:r>
          </w:p>
        </w:tc>
      </w:tr>
    </w:tbl>
    <w:p w14:paraId="08BE0591" w14:textId="77777777" w:rsidR="00C446AA" w:rsidRPr="00101C3F" w:rsidRDefault="00C446AA" w:rsidP="00C446AA">
      <w:pPr>
        <w:rPr>
          <w:lang w:val="fr-CA"/>
        </w:rPr>
      </w:pPr>
    </w:p>
    <w:p w14:paraId="7CE82F90" w14:textId="77777777" w:rsidR="00C446AA" w:rsidRPr="00101C3F" w:rsidRDefault="00C446AA" w:rsidP="00C446AA">
      <w:pPr>
        <w:pStyle w:val="Heading2"/>
        <w:numPr>
          <w:ilvl w:val="1"/>
          <w:numId w:val="1"/>
        </w:numPr>
        <w:rPr>
          <w:lang w:val="fr-CA"/>
        </w:rPr>
      </w:pPr>
      <w:r w:rsidRPr="00101C3F">
        <w:rPr>
          <w:i/>
          <w:iCs/>
          <w:lang w:val="fr-CA"/>
        </w:rPr>
        <w:t>Formation des agents des douanes et des agents d’application de la loi :</w:t>
      </w:r>
      <w:r w:rsidRPr="00101C3F">
        <w:rPr>
          <w:lang w:val="fr-CA"/>
        </w:rPr>
        <w:t xml:space="preserve"> Mise à jour du matériel de formation des douanes et organisation de </w:t>
      </w:r>
      <w:r w:rsidR="000D75D8" w:rsidRPr="00101C3F">
        <w:rPr>
          <w:lang w:val="fr-CA"/>
        </w:rPr>
        <w:t>quatre ateliers pour former 240 </w:t>
      </w:r>
      <w:r w:rsidRPr="00101C3F">
        <w:rPr>
          <w:lang w:val="fr-CA"/>
        </w:rPr>
        <w:t>agents des douanes et de l</w:t>
      </w:r>
      <w:r w:rsidR="00D76C7B" w:rsidRPr="00101C3F">
        <w:rPr>
          <w:lang w:val="fr-CA"/>
        </w:rPr>
        <w:t>’</w:t>
      </w:r>
      <w:r w:rsidRPr="00101C3F">
        <w:rPr>
          <w:lang w:val="fr-CA"/>
        </w:rPr>
        <w:t>exécution</w:t>
      </w:r>
      <w:r w:rsidR="00D76C7B" w:rsidRPr="00101C3F">
        <w:rPr>
          <w:lang w:val="fr-CA"/>
        </w:rPr>
        <w:t> </w:t>
      </w:r>
      <w:r w:rsidRPr="00101C3F">
        <w:rPr>
          <w:lang w:val="fr-CA"/>
        </w:rPr>
        <w:t>; organisation de deux ateliers d</w:t>
      </w:r>
      <w:r w:rsidR="00D76C7B" w:rsidRPr="00101C3F">
        <w:rPr>
          <w:lang w:val="fr-CA"/>
        </w:rPr>
        <w:t>’</w:t>
      </w:r>
      <w:r w:rsidRPr="00101C3F">
        <w:rPr>
          <w:lang w:val="fr-CA"/>
        </w:rPr>
        <w:t xml:space="preserve">information et de sensibilisation pour les importateurs et les distributeurs sur la manipulation, le </w:t>
      </w:r>
      <w:r w:rsidRPr="00101C3F">
        <w:rPr>
          <w:lang w:val="fr-CA"/>
        </w:rPr>
        <w:lastRenderedPageBreak/>
        <w:t>stockage et le reconditionnement en toute sécurité des réfrigérants (PNUE) (64</w:t>
      </w:r>
      <w:r w:rsidR="000D75D8" w:rsidRPr="00101C3F">
        <w:rPr>
          <w:lang w:val="fr-CA"/>
        </w:rPr>
        <w:t> 000 </w:t>
      </w:r>
      <w:r w:rsidRPr="00101C3F">
        <w:rPr>
          <w:lang w:val="fr-CA"/>
        </w:rPr>
        <w:t>$US) ;</w:t>
      </w:r>
    </w:p>
    <w:p w14:paraId="7275A7BD" w14:textId="77777777" w:rsidR="00C446AA" w:rsidRPr="00101C3F" w:rsidRDefault="00CF3482" w:rsidP="00C446AA">
      <w:pPr>
        <w:pStyle w:val="Heading2"/>
        <w:widowControl/>
        <w:numPr>
          <w:ilvl w:val="1"/>
          <w:numId w:val="1"/>
        </w:numPr>
        <w:rPr>
          <w:lang w:val="fr-CA"/>
        </w:rPr>
      </w:pPr>
      <w:r w:rsidRPr="00101C3F">
        <w:rPr>
          <w:i/>
          <w:iCs/>
          <w:lang w:val="fr-CA"/>
        </w:rPr>
        <w:t xml:space="preserve">Renforcement des capacités </w:t>
      </w:r>
      <w:r w:rsidR="00C446AA" w:rsidRPr="00101C3F">
        <w:rPr>
          <w:i/>
          <w:iCs/>
          <w:lang w:val="fr-CA"/>
        </w:rPr>
        <w:t>des techniciens de la réfrigération et de la climatisation :</w:t>
      </w:r>
      <w:r w:rsidR="00C446AA" w:rsidRPr="00101C3F">
        <w:rPr>
          <w:lang w:val="fr-CA"/>
        </w:rPr>
        <w:t xml:space="preserve"> Organisation d</w:t>
      </w:r>
      <w:r w:rsidR="00D76C7B" w:rsidRPr="00101C3F">
        <w:rPr>
          <w:lang w:val="fr-CA"/>
        </w:rPr>
        <w:t>’</w:t>
      </w:r>
      <w:r w:rsidR="00C446AA" w:rsidRPr="00101C3F">
        <w:rPr>
          <w:lang w:val="fr-CA"/>
        </w:rPr>
        <w:t>une session de formation internationale pour deux formateurs sur l</w:t>
      </w:r>
      <w:r w:rsidR="00D76C7B" w:rsidRPr="00101C3F">
        <w:rPr>
          <w:lang w:val="fr-CA"/>
        </w:rPr>
        <w:t>’</w:t>
      </w:r>
      <w:r w:rsidR="00C446AA" w:rsidRPr="00101C3F">
        <w:rPr>
          <w:lang w:val="fr-CA"/>
        </w:rPr>
        <w:t>utilisation des technologies de remplacement en toute sécurité et format</w:t>
      </w:r>
      <w:r w:rsidRPr="00101C3F">
        <w:rPr>
          <w:lang w:val="fr-CA"/>
        </w:rPr>
        <w:t>ion de deux formateurs et de 80 </w:t>
      </w:r>
      <w:r w:rsidR="00C446AA" w:rsidRPr="00101C3F">
        <w:rPr>
          <w:lang w:val="fr-CA"/>
        </w:rPr>
        <w:t>techniciens supplémentaires (deux ateliers) sur les technologies à faible PRG, les normes de sécurité, le contrôle des fuites, l</w:t>
      </w:r>
      <w:r w:rsidR="00D76C7B" w:rsidRPr="00101C3F">
        <w:rPr>
          <w:lang w:val="fr-CA"/>
        </w:rPr>
        <w:t>’</w:t>
      </w:r>
      <w:r w:rsidR="00C446AA" w:rsidRPr="00101C3F">
        <w:rPr>
          <w:lang w:val="fr-CA"/>
        </w:rPr>
        <w:t>efficacité énergétique, la récupération et le recyclage, ainsi que sur les réfrigérants de remplacement (HFO, HC, CO</w:t>
      </w:r>
      <w:r w:rsidR="00C446AA" w:rsidRPr="00101C3F">
        <w:rPr>
          <w:vertAlign w:val="subscript"/>
          <w:lang w:val="fr-CA"/>
        </w:rPr>
        <w:t>2</w:t>
      </w:r>
      <w:r w:rsidR="00C446AA" w:rsidRPr="00101C3F">
        <w:rPr>
          <w:lang w:val="fr-CA"/>
        </w:rPr>
        <w:t xml:space="preserve"> et ammoniac) (PNUE) (55</w:t>
      </w:r>
      <w:r w:rsidR="000D75D8" w:rsidRPr="00101C3F">
        <w:rPr>
          <w:lang w:val="fr-CA"/>
        </w:rPr>
        <w:t> 000 </w:t>
      </w:r>
      <w:r w:rsidR="00C446AA" w:rsidRPr="00101C3F">
        <w:rPr>
          <w:lang w:val="fr-CA"/>
        </w:rPr>
        <w:t>$US)</w:t>
      </w:r>
      <w:r w:rsidR="00D76C7B" w:rsidRPr="00101C3F">
        <w:rPr>
          <w:lang w:val="fr-CA"/>
        </w:rPr>
        <w:t> </w:t>
      </w:r>
      <w:r w:rsidR="00C446AA" w:rsidRPr="00101C3F">
        <w:rPr>
          <w:lang w:val="fr-CA"/>
        </w:rPr>
        <w:t xml:space="preserve">; </w:t>
      </w:r>
    </w:p>
    <w:p w14:paraId="26B0E464" w14:textId="77777777" w:rsidR="00C446AA" w:rsidRPr="00101C3F" w:rsidRDefault="00C446AA" w:rsidP="00C446AA">
      <w:pPr>
        <w:pStyle w:val="Heading2"/>
        <w:numPr>
          <w:ilvl w:val="1"/>
          <w:numId w:val="1"/>
        </w:numPr>
        <w:rPr>
          <w:lang w:val="fr-CA"/>
        </w:rPr>
      </w:pPr>
      <w:r w:rsidRPr="00101C3F">
        <w:rPr>
          <w:i/>
          <w:iCs/>
          <w:lang w:val="fr-CA"/>
        </w:rPr>
        <w:t xml:space="preserve">Soutien aux </w:t>
      </w:r>
      <w:r w:rsidR="00CF3482" w:rsidRPr="00101C3F">
        <w:rPr>
          <w:i/>
          <w:iCs/>
          <w:lang w:val="fr-CA"/>
        </w:rPr>
        <w:t>établissements</w:t>
      </w:r>
      <w:r w:rsidRPr="00101C3F">
        <w:rPr>
          <w:i/>
          <w:iCs/>
          <w:lang w:val="fr-CA"/>
        </w:rPr>
        <w:t xml:space="preserve"> de formation :</w:t>
      </w:r>
      <w:r w:rsidRPr="00101C3F">
        <w:rPr>
          <w:lang w:val="fr-CA"/>
        </w:rPr>
        <w:t xml:space="preserve"> Fourniture d</w:t>
      </w:r>
      <w:r w:rsidR="00D76C7B" w:rsidRPr="00101C3F">
        <w:rPr>
          <w:lang w:val="fr-CA"/>
        </w:rPr>
        <w:t>’</w:t>
      </w:r>
      <w:r w:rsidRPr="00101C3F">
        <w:rPr>
          <w:lang w:val="fr-CA"/>
        </w:rPr>
        <w:t>outils et d</w:t>
      </w:r>
      <w:r w:rsidR="00D76C7B" w:rsidRPr="00101C3F">
        <w:rPr>
          <w:lang w:val="fr-CA"/>
        </w:rPr>
        <w:t>’</w:t>
      </w:r>
      <w:r w:rsidRPr="00101C3F">
        <w:rPr>
          <w:lang w:val="fr-CA"/>
        </w:rPr>
        <w:t>équipements à deux centres de formation</w:t>
      </w:r>
      <w:r w:rsidRPr="00101C3F">
        <w:rPr>
          <w:rStyle w:val="FootnoteReference"/>
          <w:lang w:val="fr-CA"/>
        </w:rPr>
        <w:footnoteReference w:id="3"/>
      </w:r>
      <w:r w:rsidRPr="00101C3F">
        <w:rPr>
          <w:lang w:val="fr-CA"/>
        </w:rPr>
        <w:t xml:space="preserve"> pour l</w:t>
      </w:r>
      <w:r w:rsidR="00D76C7B" w:rsidRPr="00101C3F">
        <w:rPr>
          <w:lang w:val="fr-CA"/>
        </w:rPr>
        <w:t>’</w:t>
      </w:r>
      <w:r w:rsidR="000D75D8" w:rsidRPr="00101C3F">
        <w:rPr>
          <w:lang w:val="fr-CA"/>
        </w:rPr>
        <w:t xml:space="preserve">entretien des appareils de réfrigération et de </w:t>
      </w:r>
      <w:r w:rsidRPr="00101C3F">
        <w:rPr>
          <w:lang w:val="fr-CA"/>
        </w:rPr>
        <w:t>climatisation avec des réfrigérants à faible PRG (ONUDI) (40</w:t>
      </w:r>
      <w:r w:rsidR="00D76C7B" w:rsidRPr="00101C3F">
        <w:rPr>
          <w:lang w:val="fr-CA"/>
        </w:rPr>
        <w:t> </w:t>
      </w:r>
      <w:r w:rsidRPr="00101C3F">
        <w:rPr>
          <w:lang w:val="fr-CA"/>
        </w:rPr>
        <w:t>150 $US)</w:t>
      </w:r>
      <w:r w:rsidR="00D76C7B" w:rsidRPr="00101C3F">
        <w:rPr>
          <w:lang w:val="fr-CA"/>
        </w:rPr>
        <w:t> </w:t>
      </w:r>
      <w:r w:rsidRPr="00101C3F">
        <w:rPr>
          <w:lang w:val="fr-CA"/>
        </w:rPr>
        <w:t>;</w:t>
      </w:r>
    </w:p>
    <w:p w14:paraId="6B368500" w14:textId="77777777" w:rsidR="00C446AA" w:rsidRPr="00101C3F" w:rsidRDefault="00C446AA" w:rsidP="00C446AA">
      <w:pPr>
        <w:pStyle w:val="Heading2"/>
        <w:numPr>
          <w:ilvl w:val="1"/>
          <w:numId w:val="1"/>
        </w:numPr>
        <w:rPr>
          <w:lang w:val="fr-CA"/>
        </w:rPr>
      </w:pPr>
      <w:r w:rsidRPr="00101C3F">
        <w:rPr>
          <w:i/>
          <w:iCs/>
          <w:lang w:val="fr-CA"/>
        </w:rPr>
        <w:t>Assistance technique</w:t>
      </w:r>
      <w:r w:rsidR="00D76C7B" w:rsidRPr="00101C3F">
        <w:rPr>
          <w:i/>
          <w:iCs/>
          <w:lang w:val="fr-CA"/>
        </w:rPr>
        <w:t> </w:t>
      </w:r>
      <w:r w:rsidRPr="00101C3F">
        <w:rPr>
          <w:i/>
          <w:iCs/>
          <w:lang w:val="fr-CA"/>
        </w:rPr>
        <w:t>:</w:t>
      </w:r>
      <w:r w:rsidRPr="00101C3F">
        <w:rPr>
          <w:lang w:val="fr-CA"/>
        </w:rPr>
        <w:t xml:space="preserve"> Réalisation d’une étude sur la consommation et l</w:t>
      </w:r>
      <w:r w:rsidR="00D76C7B" w:rsidRPr="00101C3F">
        <w:rPr>
          <w:lang w:val="fr-CA"/>
        </w:rPr>
        <w:t>’</w:t>
      </w:r>
      <w:r w:rsidRPr="00101C3F">
        <w:rPr>
          <w:lang w:val="fr-CA"/>
        </w:rPr>
        <w:t>utilisation des HFC dans les secteurs des aérosols, des solvants, de la lutte contre les incendies et des mousses, ainsi que dans le secteur de l</w:t>
      </w:r>
      <w:r w:rsidR="00D76C7B" w:rsidRPr="00101C3F">
        <w:rPr>
          <w:lang w:val="fr-CA"/>
        </w:rPr>
        <w:t>’</w:t>
      </w:r>
      <w:r w:rsidRPr="00101C3F">
        <w:rPr>
          <w:lang w:val="fr-CA"/>
        </w:rPr>
        <w:t>a</w:t>
      </w:r>
      <w:r w:rsidR="000D75D8" w:rsidRPr="00101C3F">
        <w:rPr>
          <w:lang w:val="fr-CA"/>
        </w:rPr>
        <w:t>ssemblage des équipements de réfrigération et de climatisation</w:t>
      </w:r>
      <w:r w:rsidRPr="00101C3F">
        <w:rPr>
          <w:lang w:val="fr-CA"/>
        </w:rPr>
        <w:t>, y compris sur les technologies de remplacement pertinentes pour le marché local (ONUDI) (25</w:t>
      </w:r>
      <w:r w:rsidR="00D76C7B" w:rsidRPr="00101C3F">
        <w:rPr>
          <w:lang w:val="fr-CA"/>
        </w:rPr>
        <w:t> </w:t>
      </w:r>
      <w:r w:rsidRPr="00101C3F">
        <w:rPr>
          <w:lang w:val="fr-CA"/>
        </w:rPr>
        <w:t>000 $US) ;</w:t>
      </w:r>
    </w:p>
    <w:p w14:paraId="25994571" w14:textId="77777777" w:rsidR="00C446AA" w:rsidRPr="00101C3F" w:rsidRDefault="00C446AA" w:rsidP="00C446AA">
      <w:pPr>
        <w:pStyle w:val="Heading2"/>
        <w:numPr>
          <w:ilvl w:val="1"/>
          <w:numId w:val="1"/>
        </w:numPr>
        <w:rPr>
          <w:lang w:val="fr-CA"/>
        </w:rPr>
      </w:pPr>
      <w:r w:rsidRPr="00101C3F">
        <w:rPr>
          <w:i/>
          <w:iCs/>
          <w:lang w:val="fr-CA"/>
        </w:rPr>
        <w:t>Sensibilisation :</w:t>
      </w:r>
      <w:r w:rsidRPr="00101C3F">
        <w:rPr>
          <w:lang w:val="fr-CA"/>
        </w:rPr>
        <w:t xml:space="preserve"> Organisation d</w:t>
      </w:r>
      <w:r w:rsidR="00D76C7B" w:rsidRPr="00101C3F">
        <w:rPr>
          <w:lang w:val="fr-CA"/>
        </w:rPr>
        <w:t>’</w:t>
      </w:r>
      <w:r w:rsidRPr="00101C3F">
        <w:rPr>
          <w:lang w:val="fr-CA"/>
        </w:rPr>
        <w:t xml:space="preserve">une campagne de sensibilisation à l’attention des utilisateurs finaux et </w:t>
      </w:r>
      <w:r w:rsidR="000D75D8" w:rsidRPr="00101C3F">
        <w:rPr>
          <w:lang w:val="fr-CA"/>
        </w:rPr>
        <w:t xml:space="preserve">des industries du secteur de la réfrigération et de la climatisation </w:t>
      </w:r>
      <w:r w:rsidRPr="00101C3F">
        <w:rPr>
          <w:lang w:val="fr-CA"/>
        </w:rPr>
        <w:t>sur les équipements à faible PRG et à haute efficacité et les solutions de remplacements des réfrigérants et leurs avantages économiques et environnementaux, et une campagne à l’attention des formatrices en réfrigération et climatisation pour promouvoir les femmes dans le secteur de la réfrigération et de la climatisation (ONUDI) (12 000 $US)</w:t>
      </w:r>
      <w:r w:rsidR="00D76C7B" w:rsidRPr="00101C3F">
        <w:rPr>
          <w:lang w:val="fr-CA"/>
        </w:rPr>
        <w:t> </w:t>
      </w:r>
      <w:r w:rsidRPr="00101C3F">
        <w:rPr>
          <w:lang w:val="fr-CA"/>
        </w:rPr>
        <w:t>; et</w:t>
      </w:r>
    </w:p>
    <w:p w14:paraId="0409BE05" w14:textId="77777777" w:rsidR="00C446AA" w:rsidRPr="00101C3F" w:rsidRDefault="00C446AA" w:rsidP="00C446AA">
      <w:pPr>
        <w:pStyle w:val="Heading2"/>
        <w:numPr>
          <w:ilvl w:val="1"/>
          <w:numId w:val="1"/>
        </w:numPr>
        <w:rPr>
          <w:lang w:val="fr-CA"/>
        </w:rPr>
      </w:pPr>
      <w:r w:rsidRPr="00101C3F">
        <w:rPr>
          <w:lang w:val="fr-CA"/>
        </w:rPr>
        <w:t>Coordination et suivi du projet (PNUE) (11 850 $US) :</w:t>
      </w:r>
    </w:p>
    <w:p w14:paraId="04CB819D" w14:textId="77777777" w:rsidR="00C446AA" w:rsidRPr="00101C3F" w:rsidRDefault="00C446AA" w:rsidP="00C446AA">
      <w:pPr>
        <w:keepNext/>
        <w:rPr>
          <w:i/>
          <w:iCs/>
          <w:lang w:val="fr-CA"/>
        </w:rPr>
      </w:pPr>
      <w:r w:rsidRPr="00101C3F">
        <w:rPr>
          <w:i/>
          <w:iCs/>
          <w:lang w:val="fr-CA"/>
        </w:rPr>
        <w:t>Mise en œuvre, coordination et suivi du projet</w:t>
      </w:r>
    </w:p>
    <w:p w14:paraId="0E381591" w14:textId="77777777" w:rsidR="00C446AA" w:rsidRPr="00101C3F" w:rsidRDefault="00C446AA" w:rsidP="00C446AA">
      <w:pPr>
        <w:rPr>
          <w:lang w:val="fr-CA"/>
        </w:rPr>
      </w:pPr>
    </w:p>
    <w:p w14:paraId="18A011A0" w14:textId="77777777" w:rsidR="00C446AA" w:rsidRPr="00101C3F" w:rsidRDefault="00C446AA" w:rsidP="00C446AA">
      <w:pPr>
        <w:pStyle w:val="Heading1"/>
        <w:rPr>
          <w:lang w:val="fr-CA"/>
        </w:rPr>
      </w:pPr>
      <w:r w:rsidRPr="00101C3F">
        <w:rPr>
          <w:lang w:val="fr-CA"/>
        </w:rPr>
        <w:t>L</w:t>
      </w:r>
      <w:r w:rsidR="00D76C7B" w:rsidRPr="00101C3F">
        <w:rPr>
          <w:lang w:val="fr-CA"/>
        </w:rPr>
        <w:t>’</w:t>
      </w:r>
      <w:r w:rsidRPr="00101C3F">
        <w:rPr>
          <w:lang w:val="fr-CA"/>
        </w:rPr>
        <w:t>approche établie dans le cadre du PGEH se poursuivra lors de la phase I du Plan de mise en œuvre de l</w:t>
      </w:r>
      <w:r w:rsidR="00D76C7B" w:rsidRPr="00101C3F">
        <w:rPr>
          <w:lang w:val="fr-CA"/>
        </w:rPr>
        <w:t>’</w:t>
      </w:r>
      <w:r w:rsidRPr="00101C3F">
        <w:rPr>
          <w:lang w:val="fr-CA"/>
        </w:rPr>
        <w:t>Amendement de Kigali. Il est prévu que l’UNO, l</w:t>
      </w:r>
      <w:r w:rsidR="00D76C7B" w:rsidRPr="00101C3F">
        <w:rPr>
          <w:lang w:val="fr-CA"/>
        </w:rPr>
        <w:t>’</w:t>
      </w:r>
      <w:r w:rsidRPr="00101C3F">
        <w:rPr>
          <w:lang w:val="fr-CA"/>
        </w:rPr>
        <w:t>ONUDI et le PNUE coordonnent et surveillent le projet, rendent compte des progrès accomplis et travaillent avec les parties prenantes. Le coût de ces activités de l</w:t>
      </w:r>
      <w:r w:rsidR="00D76C7B" w:rsidRPr="00101C3F">
        <w:rPr>
          <w:lang w:val="fr-CA"/>
        </w:rPr>
        <w:t>’</w:t>
      </w:r>
      <w:r w:rsidRPr="00101C3F">
        <w:rPr>
          <w:lang w:val="fr-CA"/>
        </w:rPr>
        <w:t>ONUDI s</w:t>
      </w:r>
      <w:r w:rsidR="00D76C7B" w:rsidRPr="00101C3F">
        <w:rPr>
          <w:lang w:val="fr-CA"/>
        </w:rPr>
        <w:t>’</w:t>
      </w:r>
      <w:r w:rsidRPr="00101C3F">
        <w:rPr>
          <w:lang w:val="fr-CA"/>
        </w:rPr>
        <w:t>élève à 11</w:t>
      </w:r>
      <w:r w:rsidR="000D75D8" w:rsidRPr="00101C3F">
        <w:rPr>
          <w:lang w:val="fr-CA"/>
        </w:rPr>
        <w:t> 850 </w:t>
      </w:r>
      <w:r w:rsidRPr="00101C3F">
        <w:rPr>
          <w:lang w:val="fr-CA"/>
        </w:rPr>
        <w:t>$US et comprend les consultants (8 000</w:t>
      </w:r>
      <w:r w:rsidR="00D76C7B" w:rsidRPr="00101C3F">
        <w:rPr>
          <w:lang w:val="fr-CA"/>
        </w:rPr>
        <w:t> </w:t>
      </w:r>
      <w:r w:rsidRPr="00101C3F">
        <w:rPr>
          <w:lang w:val="fr-CA"/>
        </w:rPr>
        <w:t>$US), les déplacements dans le Pays (3 000</w:t>
      </w:r>
      <w:r w:rsidR="00D76C7B" w:rsidRPr="00101C3F">
        <w:rPr>
          <w:lang w:val="fr-CA"/>
        </w:rPr>
        <w:t> </w:t>
      </w:r>
      <w:r w:rsidRPr="00101C3F">
        <w:rPr>
          <w:lang w:val="fr-CA"/>
        </w:rPr>
        <w:t>$US) et les coûts divers (850</w:t>
      </w:r>
      <w:r w:rsidR="00D76C7B" w:rsidRPr="00101C3F">
        <w:rPr>
          <w:lang w:val="fr-CA"/>
        </w:rPr>
        <w:t> </w:t>
      </w:r>
      <w:r w:rsidRPr="00101C3F">
        <w:rPr>
          <w:lang w:val="fr-CA"/>
        </w:rPr>
        <w:t>$US).</w:t>
      </w:r>
    </w:p>
    <w:p w14:paraId="4FD0F892" w14:textId="77777777" w:rsidR="00C446AA" w:rsidRPr="00101C3F" w:rsidRDefault="00C446AA" w:rsidP="00C446AA">
      <w:pPr>
        <w:widowControl w:val="0"/>
        <w:spacing w:after="240"/>
        <w:rPr>
          <w:i/>
          <w:lang w:val="fr-CA"/>
        </w:rPr>
      </w:pPr>
      <w:r w:rsidRPr="00101C3F">
        <w:rPr>
          <w:i/>
          <w:lang w:val="fr-CA"/>
        </w:rPr>
        <w:t>Mise en œuvre de la politique d’égalité entre les femmes et les hommes</w:t>
      </w:r>
    </w:p>
    <w:p w14:paraId="1EDCE3E4" w14:textId="77777777" w:rsidR="00C446AA" w:rsidRPr="00101C3F" w:rsidRDefault="00C446AA" w:rsidP="00C446AA">
      <w:pPr>
        <w:pStyle w:val="Heading1"/>
        <w:rPr>
          <w:lang w:val="fr-CA"/>
        </w:rPr>
      </w:pPr>
      <w:r w:rsidRPr="00101C3F">
        <w:rPr>
          <w:lang w:val="fr-CA"/>
        </w:rPr>
        <w:t>Le Gouvernement de l’Arménie, l’ONUDI et le PNUE sont pleinement engagés dans la mise en œuvre de la politique d’égalité des sexes du Fonds multilatéral et de leurs propres politiques d’égalité des sexes. L’UNO a entrepris une évaluation de la participation des femmes dans le secteur de la réfrigération, de la climatisation et des pompes à chaleur (RACHP) en Arménie. Conformément aux politiques d</w:t>
      </w:r>
      <w:r w:rsidR="00D76C7B" w:rsidRPr="00101C3F">
        <w:rPr>
          <w:lang w:val="fr-CA"/>
        </w:rPr>
        <w:t>’</w:t>
      </w:r>
      <w:r w:rsidRPr="00101C3F">
        <w:rPr>
          <w:lang w:val="fr-CA"/>
        </w:rPr>
        <w:t>intégration de la gendérisation du Fonds multilatéral, la mise en œuvre de la phase I intégrera l</w:t>
      </w:r>
      <w:r w:rsidR="00D76C7B" w:rsidRPr="00101C3F">
        <w:rPr>
          <w:lang w:val="fr-CA"/>
        </w:rPr>
        <w:t>’</w:t>
      </w:r>
      <w:r w:rsidRPr="00101C3F">
        <w:rPr>
          <w:lang w:val="fr-CA"/>
        </w:rPr>
        <w:t>égalité des sexes et l</w:t>
      </w:r>
      <w:r w:rsidR="00D76C7B" w:rsidRPr="00101C3F">
        <w:rPr>
          <w:lang w:val="fr-CA"/>
        </w:rPr>
        <w:t>’</w:t>
      </w:r>
      <w:r w:rsidRPr="00101C3F">
        <w:rPr>
          <w:lang w:val="fr-CA"/>
        </w:rPr>
        <w:t>autonomisation des femmes dans toutes les composantes de l</w:t>
      </w:r>
      <w:r w:rsidR="00D76C7B" w:rsidRPr="00101C3F">
        <w:rPr>
          <w:lang w:val="fr-CA"/>
        </w:rPr>
        <w:t>’</w:t>
      </w:r>
      <w:r w:rsidRPr="00101C3F">
        <w:rPr>
          <w:lang w:val="fr-CA"/>
        </w:rPr>
        <w:t xml:space="preserve">activité. Des efforts seront faits pour que des stagiaires femmes s’inscrivent dans les écoles professionnelles, et pour que des techniciennes, douanières, inspectrices environnementales et importatrices s’impliquent dans les activités de sensibilisation ainsi que dans les ateliers de formation. Des efforts seront également déployés pour </w:t>
      </w:r>
      <w:r w:rsidRPr="00101C3F">
        <w:rPr>
          <w:lang w:val="fr-CA"/>
        </w:rPr>
        <w:lastRenderedPageBreak/>
        <w:t>veiller à ce que le matériel de formation et les informa</w:t>
      </w:r>
      <w:r w:rsidR="00CF3482" w:rsidRPr="00101C3F">
        <w:rPr>
          <w:lang w:val="fr-CA"/>
        </w:rPr>
        <w:t>tions soient sensibles au genre</w:t>
      </w:r>
      <w:r w:rsidRPr="00101C3F">
        <w:rPr>
          <w:lang w:val="fr-CA"/>
        </w:rPr>
        <w:t xml:space="preserve"> et à ce que les femmes et les hommes </w:t>
      </w:r>
      <w:r w:rsidR="00CF3482" w:rsidRPr="00101C3F">
        <w:rPr>
          <w:lang w:val="fr-CA"/>
        </w:rPr>
        <w:t>soient représentés de manière identique</w:t>
      </w:r>
      <w:r w:rsidRPr="00101C3F">
        <w:rPr>
          <w:lang w:val="fr-CA"/>
        </w:rPr>
        <w:t xml:space="preserve">. Des données ventilées par sexe seront collectées. </w:t>
      </w:r>
    </w:p>
    <w:p w14:paraId="1B1F560E" w14:textId="77777777" w:rsidR="00C446AA" w:rsidRPr="00101C3F" w:rsidRDefault="00C446AA" w:rsidP="00C446AA">
      <w:pPr>
        <w:pStyle w:val="Heading1"/>
        <w:numPr>
          <w:ilvl w:val="0"/>
          <w:numId w:val="0"/>
        </w:numPr>
        <w:rPr>
          <w:i/>
          <w:lang w:val="fr-CA"/>
        </w:rPr>
      </w:pPr>
      <w:r w:rsidRPr="00101C3F">
        <w:rPr>
          <w:i/>
          <w:lang w:val="fr-CA"/>
        </w:rPr>
        <w:t>Coordination des activités dans le secteur de l’entretien dans le cadre des plans d’élimination et de réduction progressive des HCFC</w:t>
      </w:r>
    </w:p>
    <w:p w14:paraId="1C3521B8" w14:textId="77777777" w:rsidR="00C446AA" w:rsidRPr="00101C3F" w:rsidRDefault="00C446AA" w:rsidP="00C446AA">
      <w:pPr>
        <w:pStyle w:val="Heading1"/>
        <w:rPr>
          <w:iCs/>
          <w:lang w:val="fr-CA"/>
        </w:rPr>
      </w:pPr>
      <w:r w:rsidRPr="00101C3F">
        <w:rPr>
          <w:lang w:val="fr-CA"/>
        </w:rPr>
        <w:t>Le Plan de mise en œuvre de l</w:t>
      </w:r>
      <w:r w:rsidR="00D76C7B" w:rsidRPr="00101C3F">
        <w:rPr>
          <w:lang w:val="fr-CA"/>
        </w:rPr>
        <w:t>’</w:t>
      </w:r>
      <w:r w:rsidRPr="00101C3F">
        <w:rPr>
          <w:lang w:val="fr-CA"/>
        </w:rPr>
        <w:t>Amendement de Kigali (2024-2029) sera intégré à la phase</w:t>
      </w:r>
      <w:r w:rsidR="00D76C7B" w:rsidRPr="00101C3F">
        <w:rPr>
          <w:lang w:val="fr-CA"/>
        </w:rPr>
        <w:t> </w:t>
      </w:r>
      <w:r w:rsidRPr="00101C3F">
        <w:rPr>
          <w:lang w:val="fr-CA"/>
        </w:rPr>
        <w:t>III du PGEH (2025-2030). La phase</w:t>
      </w:r>
      <w:r w:rsidR="00D76C7B" w:rsidRPr="00101C3F">
        <w:rPr>
          <w:lang w:val="fr-CA"/>
        </w:rPr>
        <w:t> </w:t>
      </w:r>
      <w:r w:rsidRPr="00101C3F">
        <w:rPr>
          <w:lang w:val="fr-CA"/>
        </w:rPr>
        <w:t>III du PGEH est en cours de préparation et sera présentée à la 95</w:t>
      </w:r>
      <w:r w:rsidRPr="00101C3F">
        <w:rPr>
          <w:iCs/>
          <w:vertAlign w:val="superscript"/>
          <w:lang w:val="fr-CA"/>
        </w:rPr>
        <w:t>e</w:t>
      </w:r>
      <w:r w:rsidRPr="00101C3F">
        <w:rPr>
          <w:lang w:val="fr-CA"/>
        </w:rPr>
        <w:t> réunion. Les activités de la phase</w:t>
      </w:r>
      <w:r w:rsidR="00D76C7B" w:rsidRPr="00101C3F">
        <w:rPr>
          <w:lang w:val="fr-CA"/>
        </w:rPr>
        <w:t> </w:t>
      </w:r>
      <w:r w:rsidRPr="00101C3F">
        <w:rPr>
          <w:lang w:val="fr-CA"/>
        </w:rPr>
        <w:t xml:space="preserve">III du PGEH seront élaborées avec soin pour garantir la complémentarité, </w:t>
      </w:r>
      <w:r w:rsidR="00CF3482" w:rsidRPr="00101C3F">
        <w:rPr>
          <w:lang w:val="fr-CA"/>
        </w:rPr>
        <w:t xml:space="preserve">créer des synergies et </w:t>
      </w:r>
      <w:r w:rsidRPr="00101C3F">
        <w:rPr>
          <w:lang w:val="fr-CA"/>
        </w:rPr>
        <w:t>éviter la duplication des efforts. La manière dont les activités de la phase I du Plan de mise en œuvre de l</w:t>
      </w:r>
      <w:r w:rsidR="00D76C7B" w:rsidRPr="00101C3F">
        <w:rPr>
          <w:lang w:val="fr-CA"/>
        </w:rPr>
        <w:t>’</w:t>
      </w:r>
      <w:r w:rsidRPr="00101C3F">
        <w:rPr>
          <w:lang w:val="fr-CA"/>
        </w:rPr>
        <w:t>Amendement de Kigali sont coordonnées avec celles prévues dans le cadre du PGEH est présentée à l</w:t>
      </w:r>
      <w:r w:rsidR="00D76C7B" w:rsidRPr="00101C3F">
        <w:rPr>
          <w:lang w:val="fr-CA"/>
        </w:rPr>
        <w:t>’</w:t>
      </w:r>
      <w:r w:rsidRPr="00101C3F">
        <w:rPr>
          <w:lang w:val="fr-CA"/>
        </w:rPr>
        <w:t>annexe</w:t>
      </w:r>
      <w:r w:rsidR="00D76C7B" w:rsidRPr="00101C3F">
        <w:rPr>
          <w:lang w:val="fr-CA"/>
        </w:rPr>
        <w:t> </w:t>
      </w:r>
      <w:r w:rsidRPr="00101C3F">
        <w:rPr>
          <w:lang w:val="fr-CA"/>
        </w:rPr>
        <w:t>II du présent document.</w:t>
      </w:r>
    </w:p>
    <w:p w14:paraId="3D5B4006" w14:textId="77777777" w:rsidR="00C446AA" w:rsidRPr="00101C3F" w:rsidRDefault="00C446AA" w:rsidP="00C446AA">
      <w:pPr>
        <w:pStyle w:val="Heading1"/>
        <w:keepNext/>
        <w:numPr>
          <w:ilvl w:val="0"/>
          <w:numId w:val="0"/>
        </w:numPr>
        <w:spacing w:before="240"/>
        <w:rPr>
          <w:u w:val="single"/>
          <w:lang w:val="fr-CA"/>
        </w:rPr>
      </w:pPr>
      <w:r w:rsidRPr="00101C3F">
        <w:rPr>
          <w:u w:val="single"/>
          <w:lang w:val="fr-CA"/>
        </w:rPr>
        <w:t>Coût total de la phase I du Plan de mise en œuvre de l</w:t>
      </w:r>
      <w:r w:rsidR="00D76C7B" w:rsidRPr="00101C3F">
        <w:rPr>
          <w:u w:val="single"/>
          <w:lang w:val="fr-CA"/>
        </w:rPr>
        <w:t>’</w:t>
      </w:r>
      <w:r w:rsidRPr="00101C3F">
        <w:rPr>
          <w:u w:val="single"/>
          <w:lang w:val="fr-CA"/>
        </w:rPr>
        <w:t>Amendement de Kigali</w:t>
      </w:r>
    </w:p>
    <w:p w14:paraId="70B3F826" w14:textId="77777777" w:rsidR="00C446AA" w:rsidRPr="00101C3F" w:rsidRDefault="00C446AA" w:rsidP="00C446AA">
      <w:pPr>
        <w:pStyle w:val="Heading1"/>
        <w:rPr>
          <w:lang w:val="fr-CA"/>
        </w:rPr>
      </w:pPr>
      <w:r w:rsidRPr="00101C3F">
        <w:rPr>
          <w:lang w:val="fr-CA"/>
        </w:rPr>
        <w:t>Sur la base de la consommation actuelle de HFC déclarée au titre de l</w:t>
      </w:r>
      <w:r w:rsidR="00D76C7B" w:rsidRPr="00101C3F">
        <w:rPr>
          <w:lang w:val="fr-CA"/>
        </w:rPr>
        <w:t>’</w:t>
      </w:r>
      <w:r w:rsidRPr="00101C3F">
        <w:rPr>
          <w:lang w:val="fr-CA"/>
        </w:rPr>
        <w:t>Article</w:t>
      </w:r>
      <w:r w:rsidR="00D76C7B" w:rsidRPr="00101C3F">
        <w:rPr>
          <w:lang w:val="fr-CA"/>
        </w:rPr>
        <w:t> </w:t>
      </w:r>
      <w:r w:rsidRPr="00101C3F">
        <w:rPr>
          <w:lang w:val="fr-CA"/>
        </w:rPr>
        <w:t>7 du Protocole de Montréal, le niveau de financement admissible pour l</w:t>
      </w:r>
      <w:r w:rsidR="00D76C7B" w:rsidRPr="00101C3F">
        <w:rPr>
          <w:lang w:val="fr-CA"/>
        </w:rPr>
        <w:t>’</w:t>
      </w:r>
      <w:r w:rsidRPr="00101C3F">
        <w:rPr>
          <w:lang w:val="fr-CA"/>
        </w:rPr>
        <w:t>Arménie devrait être de 180</w:t>
      </w:r>
      <w:r w:rsidR="00D76C7B" w:rsidRPr="00101C3F">
        <w:rPr>
          <w:lang w:val="fr-CA"/>
        </w:rPr>
        <w:t> </w:t>
      </w:r>
      <w:r w:rsidRPr="00101C3F">
        <w:rPr>
          <w:lang w:val="fr-CA"/>
        </w:rPr>
        <w:t>000 dollars pour la mise en œuvre de la phase I du Plan de mise en œuvre de l</w:t>
      </w:r>
      <w:r w:rsidR="00D76C7B" w:rsidRPr="00101C3F">
        <w:rPr>
          <w:lang w:val="fr-CA"/>
        </w:rPr>
        <w:t>’</w:t>
      </w:r>
      <w:r w:rsidRPr="00101C3F">
        <w:rPr>
          <w:lang w:val="fr-CA"/>
        </w:rPr>
        <w:t>Amendement de Kigali afin de parvenir à une réduction de 10</w:t>
      </w:r>
      <w:r w:rsidR="00D76C7B" w:rsidRPr="00101C3F">
        <w:rPr>
          <w:lang w:val="fr-CA"/>
        </w:rPr>
        <w:t> </w:t>
      </w:r>
      <w:r w:rsidR="00886711" w:rsidRPr="00101C3F">
        <w:rPr>
          <w:lang w:val="fr-CA"/>
        </w:rPr>
        <w:t>pour cent</w:t>
      </w:r>
      <w:r w:rsidRPr="00101C3F">
        <w:rPr>
          <w:lang w:val="fr-CA"/>
        </w:rPr>
        <w:t xml:space="preserve"> par rapport au niveau de référence pour les HFC, conformément à la décision</w:t>
      </w:r>
      <w:r w:rsidR="00D76C7B" w:rsidRPr="00101C3F">
        <w:rPr>
          <w:lang w:val="fr-CA"/>
        </w:rPr>
        <w:t> </w:t>
      </w:r>
      <w:r w:rsidRPr="00101C3F">
        <w:rPr>
          <w:lang w:val="fr-CA"/>
        </w:rPr>
        <w:t>92/37. Le Gouvernement a demandé 325</w:t>
      </w:r>
      <w:r w:rsidR="00D76C7B" w:rsidRPr="00101C3F">
        <w:rPr>
          <w:lang w:val="fr-CA"/>
        </w:rPr>
        <w:t> </w:t>
      </w:r>
      <w:r w:rsidRPr="00101C3F">
        <w:rPr>
          <w:lang w:val="fr-CA"/>
        </w:rPr>
        <w:t>000 dollars pour parvenir à une réduction de 10</w:t>
      </w:r>
      <w:r w:rsidR="00D76C7B" w:rsidRPr="00101C3F">
        <w:rPr>
          <w:lang w:val="fr-CA"/>
        </w:rPr>
        <w:t> </w:t>
      </w:r>
      <w:r w:rsidR="00886711" w:rsidRPr="00101C3F">
        <w:rPr>
          <w:lang w:val="fr-CA"/>
        </w:rPr>
        <w:t>pour cent</w:t>
      </w:r>
      <w:r w:rsidRPr="00101C3F">
        <w:rPr>
          <w:lang w:val="fr-CA"/>
        </w:rPr>
        <w:t xml:space="preserve"> par rapport au niveau de référence révisé pour les HFC, calculé sur la base des données de consommation obtenues dans le cadre de l</w:t>
      </w:r>
      <w:r w:rsidR="00D76C7B" w:rsidRPr="00101C3F">
        <w:rPr>
          <w:lang w:val="fr-CA"/>
        </w:rPr>
        <w:t>’</w:t>
      </w:r>
      <w:r w:rsidRPr="00101C3F">
        <w:rPr>
          <w:lang w:val="fr-CA"/>
        </w:rPr>
        <w:t xml:space="preserve">enquête. </w:t>
      </w:r>
    </w:p>
    <w:p w14:paraId="4343BF11" w14:textId="77777777" w:rsidR="00C446AA" w:rsidRPr="00101C3F" w:rsidRDefault="00C446AA" w:rsidP="00C446AA">
      <w:pPr>
        <w:keepNext/>
        <w:suppressAutoHyphens/>
        <w:spacing w:after="240"/>
        <w:outlineLvl w:val="0"/>
        <w:rPr>
          <w:u w:val="single"/>
          <w:lang w:val="fr-CA"/>
        </w:rPr>
      </w:pPr>
      <w:r w:rsidRPr="00101C3F">
        <w:rPr>
          <w:u w:val="single"/>
          <w:lang w:val="fr-CA"/>
        </w:rPr>
        <w:t>Mise en œuvre de la première tranche de la phase I du plan de mise en œuvre de l’Amendement de Kigali sur les HFC</w:t>
      </w:r>
    </w:p>
    <w:p w14:paraId="1905D35C" w14:textId="77777777" w:rsidR="00C446AA" w:rsidRPr="00101C3F" w:rsidRDefault="00C446AA" w:rsidP="00C446AA">
      <w:pPr>
        <w:pStyle w:val="Heading1"/>
        <w:rPr>
          <w:lang w:val="fr-CA"/>
        </w:rPr>
      </w:pPr>
      <w:r w:rsidRPr="00101C3F">
        <w:rPr>
          <w:lang w:val="fr-CA"/>
        </w:rPr>
        <w:t xml:space="preserve">La première tranche de financement de la phase I du </w:t>
      </w:r>
      <w:r w:rsidR="00CF3482" w:rsidRPr="00101C3F">
        <w:rPr>
          <w:lang w:val="fr-CA"/>
        </w:rPr>
        <w:t>P</w:t>
      </w:r>
      <w:r w:rsidRPr="00101C3F">
        <w:rPr>
          <w:lang w:val="fr-CA"/>
        </w:rPr>
        <w:t xml:space="preserve">lan de mise en œuvre de l’Amendement de Kigali, d’un montant total de 165 075 $ US, sera mise en œuvre entre janvier 2024 et décembre 2026 et comprendra les activités suivantes : </w:t>
      </w:r>
      <w:bookmarkStart w:id="2" w:name="_Hlk126916095"/>
    </w:p>
    <w:p w14:paraId="0F8A1E48" w14:textId="11AC3E92" w:rsidR="00C446AA" w:rsidRPr="00101C3F" w:rsidRDefault="00C446AA" w:rsidP="00C446AA">
      <w:pPr>
        <w:pStyle w:val="Heading2"/>
        <w:numPr>
          <w:ilvl w:val="1"/>
          <w:numId w:val="1"/>
        </w:numPr>
        <w:rPr>
          <w:lang w:val="fr-CA"/>
        </w:rPr>
      </w:pPr>
      <w:r w:rsidRPr="00101C3F">
        <w:rPr>
          <w:i/>
          <w:iCs/>
          <w:lang w:val="fr-CA"/>
        </w:rPr>
        <w:t>Renforcement du cadre juridique et réglementaire :</w:t>
      </w:r>
      <w:r w:rsidRPr="00101C3F">
        <w:rPr>
          <w:lang w:val="fr-CA"/>
        </w:rPr>
        <w:t xml:space="preserve"> Extension du système de licences et de quotas aux mélanges de HFC, mise en œuvre d</w:t>
      </w:r>
      <w:r w:rsidR="00D76C7B" w:rsidRPr="00101C3F">
        <w:rPr>
          <w:lang w:val="fr-CA"/>
        </w:rPr>
        <w:t>’</w:t>
      </w:r>
      <w:r w:rsidRPr="00101C3F">
        <w:rPr>
          <w:lang w:val="fr-CA"/>
        </w:rPr>
        <w:t>interdictions d</w:t>
      </w:r>
      <w:r w:rsidR="00D76C7B" w:rsidRPr="00101C3F">
        <w:rPr>
          <w:lang w:val="fr-CA"/>
        </w:rPr>
        <w:t>’</w:t>
      </w:r>
      <w:r w:rsidRPr="00101C3F">
        <w:rPr>
          <w:lang w:val="fr-CA"/>
        </w:rPr>
        <w:t>importation d</w:t>
      </w:r>
      <w:r w:rsidR="00D76C7B" w:rsidRPr="00101C3F">
        <w:rPr>
          <w:lang w:val="fr-CA"/>
        </w:rPr>
        <w:t>’</w:t>
      </w:r>
      <w:r w:rsidRPr="00101C3F">
        <w:rPr>
          <w:lang w:val="fr-CA"/>
        </w:rPr>
        <w:t>équipements à base de HFC sur différentes périodes, établissement et mise en œuvre d</w:t>
      </w:r>
      <w:r w:rsidR="00D76C7B" w:rsidRPr="00101C3F">
        <w:rPr>
          <w:lang w:val="fr-CA"/>
        </w:rPr>
        <w:t>’</w:t>
      </w:r>
      <w:r w:rsidRPr="00101C3F">
        <w:rPr>
          <w:lang w:val="fr-CA"/>
        </w:rPr>
        <w:t>un système de surveillance des importations de HFC en provenance des pays membres de l’UEE, et réalisation d</w:t>
      </w:r>
      <w:r w:rsidR="00D76C7B" w:rsidRPr="00101C3F">
        <w:rPr>
          <w:lang w:val="fr-CA"/>
        </w:rPr>
        <w:t>’</w:t>
      </w:r>
      <w:r w:rsidRPr="00101C3F">
        <w:rPr>
          <w:lang w:val="fr-CA"/>
        </w:rPr>
        <w:t>une étude sur les codes de pratiques pour la manipulation des réfrigérants à faible PRG et élaboration d</w:t>
      </w:r>
      <w:r w:rsidR="00D76C7B" w:rsidRPr="00101C3F">
        <w:rPr>
          <w:lang w:val="fr-CA"/>
        </w:rPr>
        <w:t>’</w:t>
      </w:r>
      <w:r w:rsidRPr="00101C3F">
        <w:rPr>
          <w:lang w:val="fr-CA"/>
        </w:rPr>
        <w:t>un manuel sur les codes de pratiques et la manipulation sûre des réfrigérants inflammables (ONUDI) (</w:t>
      </w:r>
      <w:r w:rsidR="00C115E1" w:rsidRPr="00101C3F">
        <w:rPr>
          <w:lang w:val="fr-CA"/>
        </w:rPr>
        <w:t xml:space="preserve">58 </w:t>
      </w:r>
      <w:r w:rsidRPr="00101C3F">
        <w:rPr>
          <w:lang w:val="fr-CA"/>
        </w:rPr>
        <w:t>000 $US),</w:t>
      </w:r>
    </w:p>
    <w:p w14:paraId="40B869ED" w14:textId="77777777" w:rsidR="00C446AA" w:rsidRPr="00101C3F" w:rsidRDefault="00C446AA" w:rsidP="00C446AA">
      <w:pPr>
        <w:pStyle w:val="Heading2"/>
        <w:numPr>
          <w:ilvl w:val="1"/>
          <w:numId w:val="1"/>
        </w:numPr>
        <w:rPr>
          <w:lang w:val="fr-CA"/>
        </w:rPr>
      </w:pPr>
      <w:r w:rsidRPr="00101C3F">
        <w:rPr>
          <w:i/>
          <w:iCs/>
          <w:lang w:val="fr-CA"/>
        </w:rPr>
        <w:t>Formation des agents des douanes et des agents d’application de la loi :</w:t>
      </w:r>
      <w:r w:rsidRPr="00101C3F">
        <w:rPr>
          <w:lang w:val="fr-CA"/>
        </w:rPr>
        <w:t xml:space="preserve"> Mise à jour du matériel de formation des douanes et organisation de deux ateliers pour former 120 agents des douanes et de l</w:t>
      </w:r>
      <w:r w:rsidR="00D76C7B" w:rsidRPr="00101C3F">
        <w:rPr>
          <w:lang w:val="fr-CA"/>
        </w:rPr>
        <w:t>’</w:t>
      </w:r>
      <w:r w:rsidRPr="00101C3F">
        <w:rPr>
          <w:lang w:val="fr-CA"/>
        </w:rPr>
        <w:t>exécution</w:t>
      </w:r>
      <w:r w:rsidR="00D76C7B" w:rsidRPr="00101C3F">
        <w:rPr>
          <w:lang w:val="fr-CA"/>
        </w:rPr>
        <w:t> </w:t>
      </w:r>
      <w:r w:rsidRPr="00101C3F">
        <w:rPr>
          <w:lang w:val="fr-CA"/>
        </w:rPr>
        <w:t>; organisation d’un atelier d</w:t>
      </w:r>
      <w:r w:rsidR="00D76C7B" w:rsidRPr="00101C3F">
        <w:rPr>
          <w:lang w:val="fr-CA"/>
        </w:rPr>
        <w:t>’</w:t>
      </w:r>
      <w:r w:rsidRPr="00101C3F">
        <w:rPr>
          <w:lang w:val="fr-CA"/>
        </w:rPr>
        <w:t>information et de sensibilisation pour les importateurs et les distributeurs sur la manipulation, le stockage et le reconditionnement en toute sécurité des réfrigérants (PNUE) (36</w:t>
      </w:r>
      <w:r w:rsidR="000D75D8" w:rsidRPr="00101C3F">
        <w:rPr>
          <w:lang w:val="fr-CA"/>
        </w:rPr>
        <w:t> 000 </w:t>
      </w:r>
      <w:r w:rsidRPr="00101C3F">
        <w:rPr>
          <w:lang w:val="fr-CA"/>
        </w:rPr>
        <w:t>$US) ;</w:t>
      </w:r>
    </w:p>
    <w:p w14:paraId="7DC484A8" w14:textId="4F8DCE5A" w:rsidR="00C446AA" w:rsidRPr="00101C3F" w:rsidRDefault="00CF3482" w:rsidP="00C446AA">
      <w:pPr>
        <w:pStyle w:val="Heading2"/>
        <w:numPr>
          <w:ilvl w:val="1"/>
          <w:numId w:val="1"/>
        </w:numPr>
        <w:rPr>
          <w:lang w:val="fr-CA"/>
        </w:rPr>
      </w:pPr>
      <w:r w:rsidRPr="00101C3F">
        <w:rPr>
          <w:i/>
          <w:iCs/>
          <w:lang w:val="fr-CA"/>
        </w:rPr>
        <w:t xml:space="preserve">Renforcement des capacités </w:t>
      </w:r>
      <w:r w:rsidR="000D75D8" w:rsidRPr="00101C3F">
        <w:rPr>
          <w:i/>
          <w:iCs/>
          <w:lang w:val="fr-CA"/>
        </w:rPr>
        <w:t xml:space="preserve">des techniciens de réfrigération et de </w:t>
      </w:r>
      <w:r w:rsidR="00C446AA" w:rsidRPr="00101C3F">
        <w:rPr>
          <w:i/>
          <w:iCs/>
          <w:lang w:val="fr-CA"/>
        </w:rPr>
        <w:t>climatisation :</w:t>
      </w:r>
      <w:r w:rsidR="00C446AA" w:rsidRPr="00101C3F">
        <w:rPr>
          <w:lang w:val="fr-CA"/>
        </w:rPr>
        <w:t xml:space="preserve"> Organisation d</w:t>
      </w:r>
      <w:r w:rsidR="00D76C7B" w:rsidRPr="00101C3F">
        <w:rPr>
          <w:lang w:val="fr-CA"/>
        </w:rPr>
        <w:t>’</w:t>
      </w:r>
      <w:r w:rsidR="00C446AA" w:rsidRPr="00101C3F">
        <w:rPr>
          <w:lang w:val="fr-CA"/>
        </w:rPr>
        <w:t>une session de formation internationale pour deux formateurs sur l</w:t>
      </w:r>
      <w:r w:rsidR="00D76C7B" w:rsidRPr="00101C3F">
        <w:rPr>
          <w:lang w:val="fr-CA"/>
        </w:rPr>
        <w:t>’</w:t>
      </w:r>
      <w:r w:rsidR="00C446AA" w:rsidRPr="00101C3F">
        <w:rPr>
          <w:lang w:val="fr-CA"/>
        </w:rPr>
        <w:t>utilisation des technologies de remplacement en toute sécurité et formation de deux formateurs et de 40 techniciens supplémentaires (un atelier) sur les technologies à faible PRG, les normes de sécurité, le contrôle des fuites, l</w:t>
      </w:r>
      <w:r w:rsidR="00D76C7B" w:rsidRPr="00101C3F">
        <w:rPr>
          <w:lang w:val="fr-CA"/>
        </w:rPr>
        <w:t>’</w:t>
      </w:r>
      <w:r w:rsidR="00C446AA" w:rsidRPr="00101C3F">
        <w:rPr>
          <w:lang w:val="fr-CA"/>
        </w:rPr>
        <w:t>efficacité énergétique, la récupération et le recyclage, ainsi que sur les réfrigérants de remplacement (HFO, HC, CO</w:t>
      </w:r>
      <w:r w:rsidR="00C446AA" w:rsidRPr="00101C3F">
        <w:rPr>
          <w:vertAlign w:val="subscript"/>
          <w:lang w:val="fr-CA"/>
        </w:rPr>
        <w:t>2</w:t>
      </w:r>
      <w:r w:rsidR="00C446AA" w:rsidRPr="00101C3F">
        <w:rPr>
          <w:lang w:val="fr-CA"/>
        </w:rPr>
        <w:t xml:space="preserve"> et ammoniac) (PNUE) (</w:t>
      </w:r>
      <w:r w:rsidR="00133BD0" w:rsidRPr="00101C3F">
        <w:rPr>
          <w:lang w:val="fr-CA"/>
        </w:rPr>
        <w:t>30</w:t>
      </w:r>
      <w:r w:rsidR="000D75D8" w:rsidRPr="00101C3F">
        <w:rPr>
          <w:lang w:val="fr-CA"/>
        </w:rPr>
        <w:t> 000 </w:t>
      </w:r>
      <w:r w:rsidR="00C446AA" w:rsidRPr="00101C3F">
        <w:rPr>
          <w:lang w:val="fr-CA"/>
        </w:rPr>
        <w:t>$US)</w:t>
      </w:r>
      <w:r w:rsidR="00D76C7B" w:rsidRPr="00101C3F">
        <w:rPr>
          <w:lang w:val="fr-CA"/>
        </w:rPr>
        <w:t> </w:t>
      </w:r>
      <w:r w:rsidR="00C446AA" w:rsidRPr="00101C3F">
        <w:rPr>
          <w:lang w:val="fr-CA"/>
        </w:rPr>
        <w:t>;</w:t>
      </w:r>
    </w:p>
    <w:p w14:paraId="77221FE2" w14:textId="77777777" w:rsidR="00C446AA" w:rsidRPr="00101C3F" w:rsidRDefault="00C446AA" w:rsidP="00C446AA">
      <w:pPr>
        <w:pStyle w:val="Heading2"/>
        <w:numPr>
          <w:ilvl w:val="1"/>
          <w:numId w:val="1"/>
        </w:numPr>
        <w:rPr>
          <w:lang w:val="fr-CA"/>
        </w:rPr>
      </w:pPr>
      <w:r w:rsidRPr="00101C3F">
        <w:rPr>
          <w:i/>
          <w:iCs/>
          <w:lang w:val="fr-CA"/>
        </w:rPr>
        <w:lastRenderedPageBreak/>
        <w:t>Soutien aux institutions de formation :</w:t>
      </w:r>
      <w:r w:rsidRPr="00101C3F">
        <w:rPr>
          <w:lang w:val="fr-CA"/>
        </w:rPr>
        <w:t xml:space="preserve"> Commencer à fournir des outils et des équipements à deux centres de formation pour l</w:t>
      </w:r>
      <w:r w:rsidR="00D76C7B" w:rsidRPr="00101C3F">
        <w:rPr>
          <w:lang w:val="fr-CA"/>
        </w:rPr>
        <w:t>’</w:t>
      </w:r>
      <w:r w:rsidR="000D75D8" w:rsidRPr="00101C3F">
        <w:rPr>
          <w:lang w:val="fr-CA"/>
        </w:rPr>
        <w:t xml:space="preserve">entretien des appareils de réfrigération et de climatisation </w:t>
      </w:r>
      <w:r w:rsidRPr="00101C3F">
        <w:rPr>
          <w:lang w:val="fr-CA"/>
        </w:rPr>
        <w:t>avec des réfrigéra</w:t>
      </w:r>
      <w:r w:rsidR="00CF3482" w:rsidRPr="00101C3F">
        <w:rPr>
          <w:lang w:val="fr-CA"/>
        </w:rPr>
        <w:t>nts à faible PRG (ONUDI) (20 0</w:t>
      </w:r>
      <w:r w:rsidRPr="00101C3F">
        <w:rPr>
          <w:lang w:val="fr-CA"/>
        </w:rPr>
        <w:t>75 $US)</w:t>
      </w:r>
      <w:r w:rsidR="00D76C7B" w:rsidRPr="00101C3F">
        <w:rPr>
          <w:lang w:val="fr-CA"/>
        </w:rPr>
        <w:t> </w:t>
      </w:r>
      <w:r w:rsidRPr="00101C3F">
        <w:rPr>
          <w:lang w:val="fr-CA"/>
        </w:rPr>
        <w:t>;</w:t>
      </w:r>
    </w:p>
    <w:p w14:paraId="732E0EDE" w14:textId="77777777" w:rsidR="00C446AA" w:rsidRPr="00101C3F" w:rsidRDefault="00C446AA" w:rsidP="00C446AA">
      <w:pPr>
        <w:pStyle w:val="Heading2"/>
        <w:numPr>
          <w:ilvl w:val="1"/>
          <w:numId w:val="1"/>
        </w:numPr>
        <w:rPr>
          <w:lang w:val="fr-CA"/>
        </w:rPr>
      </w:pPr>
      <w:r w:rsidRPr="00101C3F">
        <w:rPr>
          <w:i/>
          <w:iCs/>
          <w:lang w:val="fr-CA"/>
        </w:rPr>
        <w:t>Assistance technique</w:t>
      </w:r>
      <w:r w:rsidR="00D76C7B" w:rsidRPr="00101C3F">
        <w:rPr>
          <w:i/>
          <w:iCs/>
          <w:lang w:val="fr-CA"/>
        </w:rPr>
        <w:t> </w:t>
      </w:r>
      <w:r w:rsidRPr="00101C3F">
        <w:rPr>
          <w:i/>
          <w:iCs/>
          <w:lang w:val="fr-CA"/>
        </w:rPr>
        <w:t>:</w:t>
      </w:r>
      <w:r w:rsidRPr="00101C3F">
        <w:rPr>
          <w:lang w:val="fr-CA"/>
        </w:rPr>
        <w:t xml:space="preserve"> Réalisation d’une étude sur la consommation et l</w:t>
      </w:r>
      <w:r w:rsidR="00D76C7B" w:rsidRPr="00101C3F">
        <w:rPr>
          <w:lang w:val="fr-CA"/>
        </w:rPr>
        <w:t>’</w:t>
      </w:r>
      <w:r w:rsidRPr="00101C3F">
        <w:rPr>
          <w:lang w:val="fr-CA"/>
        </w:rPr>
        <w:t>utilisation des HFC dans les secteurs des aérosols, des solvants, de la lutte contre les incendies et des mousses, ainsi que dans le secteur</w:t>
      </w:r>
      <w:r w:rsidR="000D75D8" w:rsidRPr="00101C3F">
        <w:rPr>
          <w:lang w:val="fr-CA"/>
        </w:rPr>
        <w:t xml:space="preserve"> de la réfrigération et de la climatisation</w:t>
      </w:r>
      <w:r w:rsidRPr="00101C3F">
        <w:rPr>
          <w:lang w:val="fr-CA"/>
        </w:rPr>
        <w:t>, y compris sur les technologies de remplacement pertinentes pour le marché local (ONUDI) (10</w:t>
      </w:r>
      <w:r w:rsidR="00D76C7B" w:rsidRPr="00101C3F">
        <w:rPr>
          <w:lang w:val="fr-CA"/>
        </w:rPr>
        <w:t> </w:t>
      </w:r>
      <w:r w:rsidRPr="00101C3F">
        <w:rPr>
          <w:lang w:val="fr-CA"/>
        </w:rPr>
        <w:t>000 $US) ;</w:t>
      </w:r>
    </w:p>
    <w:p w14:paraId="48FD5EE6" w14:textId="0E324065" w:rsidR="00C446AA" w:rsidRPr="00101C3F" w:rsidRDefault="00C446AA" w:rsidP="00C446AA">
      <w:pPr>
        <w:pStyle w:val="Heading2"/>
        <w:numPr>
          <w:ilvl w:val="1"/>
          <w:numId w:val="1"/>
        </w:numPr>
        <w:rPr>
          <w:lang w:val="fr-CA"/>
        </w:rPr>
      </w:pPr>
      <w:r w:rsidRPr="00101C3F">
        <w:rPr>
          <w:i/>
          <w:iCs/>
          <w:lang w:val="fr-CA"/>
        </w:rPr>
        <w:t xml:space="preserve">Sensibilisation : </w:t>
      </w:r>
      <w:r w:rsidRPr="00101C3F">
        <w:rPr>
          <w:lang w:val="fr-CA"/>
        </w:rPr>
        <w:t>Organisation d</w:t>
      </w:r>
      <w:r w:rsidR="00D76C7B" w:rsidRPr="00101C3F">
        <w:rPr>
          <w:lang w:val="fr-CA"/>
        </w:rPr>
        <w:t>’</w:t>
      </w:r>
      <w:r w:rsidRPr="00101C3F">
        <w:rPr>
          <w:lang w:val="fr-CA"/>
        </w:rPr>
        <w:t xml:space="preserve">une campagne de sensibilisation à l’attention des utilisateurs finaux et des industries du secteur </w:t>
      </w:r>
      <w:r w:rsidR="000D75D8" w:rsidRPr="00101C3F">
        <w:rPr>
          <w:lang w:val="fr-CA"/>
        </w:rPr>
        <w:t xml:space="preserve">de la réfrigération et de la climatisation </w:t>
      </w:r>
      <w:r w:rsidRPr="00101C3F">
        <w:rPr>
          <w:lang w:val="fr-CA"/>
        </w:rPr>
        <w:t>sur les équipements à faible PRG et à haute efficacité et les solutions de remplacements des réfrigérants et leurs avantages économiques et environnementaux, et une campagne à l’attention des formatrices en réfrigération et climatisation pour promouvoir les femmes dans le secteur de la réfrigération et de la climatisation (ONUDI) (6 000 $US)</w:t>
      </w:r>
      <w:r w:rsidR="00D76C7B" w:rsidRPr="00101C3F">
        <w:rPr>
          <w:lang w:val="fr-CA"/>
        </w:rPr>
        <w:t> </w:t>
      </w:r>
      <w:r w:rsidRPr="00101C3F">
        <w:rPr>
          <w:lang w:val="fr-CA"/>
        </w:rPr>
        <w:t>; et</w:t>
      </w:r>
    </w:p>
    <w:p w14:paraId="3B2E67F6" w14:textId="77777777" w:rsidR="00C446AA" w:rsidRPr="00101C3F" w:rsidRDefault="00C446AA" w:rsidP="00C446AA">
      <w:pPr>
        <w:pStyle w:val="Heading2"/>
        <w:numPr>
          <w:ilvl w:val="1"/>
          <w:numId w:val="1"/>
        </w:numPr>
        <w:rPr>
          <w:lang w:val="fr-CA"/>
        </w:rPr>
      </w:pPr>
      <w:r w:rsidRPr="00101C3F">
        <w:rPr>
          <w:lang w:val="fr-CA"/>
        </w:rPr>
        <w:t>Coordin</w:t>
      </w:r>
      <w:r w:rsidR="00CF3482" w:rsidRPr="00101C3F">
        <w:rPr>
          <w:lang w:val="fr-CA"/>
        </w:rPr>
        <w:t>ation et suivi du projet (5 000 $US), consultants (3 500 $US</w:t>
      </w:r>
      <w:r w:rsidRPr="00101C3F">
        <w:rPr>
          <w:lang w:val="fr-CA"/>
        </w:rPr>
        <w:t>), d</w:t>
      </w:r>
      <w:r w:rsidR="00CF3482" w:rsidRPr="00101C3F">
        <w:rPr>
          <w:lang w:val="fr-CA"/>
        </w:rPr>
        <w:t>éplacements dans le pays (1 000 $US</w:t>
      </w:r>
      <w:r w:rsidRPr="00101C3F">
        <w:rPr>
          <w:lang w:val="fr-CA"/>
        </w:rPr>
        <w:t xml:space="preserve">) et frais divers </w:t>
      </w:r>
      <w:r w:rsidR="00CF3482" w:rsidRPr="00101C3F">
        <w:rPr>
          <w:lang w:val="fr-CA"/>
        </w:rPr>
        <w:t>(500 $US</w:t>
      </w:r>
      <w:r w:rsidRPr="00101C3F">
        <w:rPr>
          <w:lang w:val="fr-CA"/>
        </w:rPr>
        <w:t>) (ONUDI).</w:t>
      </w:r>
    </w:p>
    <w:p w14:paraId="7E570A00" w14:textId="77777777" w:rsidR="00C446AA" w:rsidRPr="00101C3F" w:rsidRDefault="00C446AA" w:rsidP="00C446AA">
      <w:pPr>
        <w:keepNext/>
        <w:widowControl w:val="0"/>
        <w:spacing w:before="360" w:after="240"/>
        <w:jc w:val="center"/>
        <w:rPr>
          <w:b/>
          <w:lang w:val="fr-CA"/>
        </w:rPr>
      </w:pPr>
      <w:r w:rsidRPr="00101C3F">
        <w:rPr>
          <w:b/>
          <w:lang w:val="fr-CA"/>
        </w:rPr>
        <w:t>OBSERVATIONS ET RECOMMANDATIONS DU SECRÉTARIAT</w:t>
      </w:r>
    </w:p>
    <w:p w14:paraId="6C27A6B2" w14:textId="77777777" w:rsidR="00C446AA" w:rsidRPr="00101C3F" w:rsidRDefault="00C446AA" w:rsidP="00C446AA">
      <w:pPr>
        <w:pStyle w:val="Heading2"/>
        <w:keepNext/>
        <w:numPr>
          <w:ilvl w:val="0"/>
          <w:numId w:val="0"/>
        </w:numPr>
        <w:rPr>
          <w:b/>
          <w:bCs/>
          <w:lang w:val="fr-CA"/>
        </w:rPr>
      </w:pPr>
      <w:r w:rsidRPr="00101C3F">
        <w:rPr>
          <w:b/>
          <w:bCs/>
          <w:lang w:val="fr-CA"/>
        </w:rPr>
        <w:t>V.</w:t>
      </w:r>
      <w:r w:rsidRPr="00101C3F">
        <w:rPr>
          <w:b/>
          <w:bCs/>
          <w:lang w:val="fr-CA"/>
        </w:rPr>
        <w:tab/>
        <w:t>Commentaires</w:t>
      </w:r>
    </w:p>
    <w:p w14:paraId="4832EEE1" w14:textId="77777777" w:rsidR="00C446AA" w:rsidRPr="00101C3F" w:rsidRDefault="00C446AA" w:rsidP="00C446AA">
      <w:pPr>
        <w:pStyle w:val="Heading1"/>
        <w:keepNext/>
        <w:numPr>
          <w:ilvl w:val="0"/>
          <w:numId w:val="0"/>
        </w:numPr>
        <w:rPr>
          <w:lang w:val="fr-CA"/>
        </w:rPr>
      </w:pPr>
      <w:bookmarkStart w:id="3" w:name="_Hlk126916105"/>
      <w:bookmarkStart w:id="4" w:name="_Hlk126916111"/>
      <w:bookmarkEnd w:id="2"/>
      <w:r w:rsidRPr="00101C3F">
        <w:rPr>
          <w:u w:val="single"/>
          <w:lang w:val="fr-CA"/>
        </w:rPr>
        <w:t>Stratégie globale</w:t>
      </w:r>
    </w:p>
    <w:bookmarkEnd w:id="3"/>
    <w:p w14:paraId="6502FD16" w14:textId="77777777" w:rsidR="00C446AA" w:rsidRPr="00101C3F" w:rsidRDefault="00C446AA" w:rsidP="00C446AA">
      <w:pPr>
        <w:pStyle w:val="Heading1"/>
        <w:rPr>
          <w:lang w:val="fr-CA"/>
        </w:rPr>
      </w:pPr>
      <w:r w:rsidRPr="00101C3F">
        <w:rPr>
          <w:lang w:val="fr-CA"/>
        </w:rPr>
        <w:t>Le Secrétariat a noté que le Gouvernement prévoit d</w:t>
      </w:r>
      <w:r w:rsidR="00D76C7B" w:rsidRPr="00101C3F">
        <w:rPr>
          <w:lang w:val="fr-CA"/>
        </w:rPr>
        <w:t>’</w:t>
      </w:r>
      <w:r w:rsidR="00CF3482" w:rsidRPr="00101C3F">
        <w:rPr>
          <w:lang w:val="fr-CA"/>
        </w:rPr>
        <w:t>appliquer un objectif de gel d</w:t>
      </w:r>
      <w:r w:rsidRPr="00101C3F">
        <w:rPr>
          <w:lang w:val="fr-CA"/>
        </w:rPr>
        <w:t>u niveau de référence de 475</w:t>
      </w:r>
      <w:r w:rsidR="00CF3482" w:rsidRPr="00101C3F">
        <w:rPr>
          <w:lang w:val="fr-CA"/>
        </w:rPr>
        <w:t> 254 </w:t>
      </w:r>
      <w:r w:rsidRPr="00101C3F">
        <w:rPr>
          <w:lang w:val="fr-CA"/>
        </w:rPr>
        <w:t>tonnes d</w:t>
      </w:r>
      <w:r w:rsidR="00D76C7B" w:rsidRPr="00101C3F">
        <w:rPr>
          <w:lang w:val="fr-CA"/>
        </w:rPr>
        <w:t>’</w:t>
      </w:r>
      <w:r w:rsidRPr="00101C3F">
        <w:rPr>
          <w:lang w:val="fr-CA"/>
        </w:rPr>
        <w:t>équivalent</w:t>
      </w:r>
      <w:r w:rsidR="00D76C7B" w:rsidRPr="00101C3F">
        <w:rPr>
          <w:lang w:val="fr-CA"/>
        </w:rPr>
        <w:t> </w:t>
      </w:r>
      <w:r w:rsidRPr="00101C3F">
        <w:rPr>
          <w:lang w:val="fr-CA"/>
        </w:rPr>
        <w:t>CO</w:t>
      </w:r>
      <w:r w:rsidRPr="00101C3F">
        <w:rPr>
          <w:vertAlign w:val="subscript"/>
          <w:lang w:val="fr-CA"/>
        </w:rPr>
        <w:t>2</w:t>
      </w:r>
      <w:r w:rsidR="00CF3482" w:rsidRPr="00101C3F">
        <w:rPr>
          <w:lang w:val="fr-CA"/>
        </w:rPr>
        <w:t>, soit 80 </w:t>
      </w:r>
      <w:r w:rsidRPr="00101C3F">
        <w:rPr>
          <w:lang w:val="fr-CA"/>
        </w:rPr>
        <w:t>pour cent de la consommation moyenne révisée de HFC de 592</w:t>
      </w:r>
      <w:r w:rsidR="00CF3482" w:rsidRPr="00101C3F">
        <w:rPr>
          <w:lang w:val="fr-CA"/>
        </w:rPr>
        <w:t> 464 </w:t>
      </w:r>
      <w:r w:rsidRPr="00101C3F">
        <w:rPr>
          <w:lang w:val="fr-CA"/>
        </w:rPr>
        <w:t>tonnes d</w:t>
      </w:r>
      <w:r w:rsidR="00D76C7B" w:rsidRPr="00101C3F">
        <w:rPr>
          <w:lang w:val="fr-CA"/>
        </w:rPr>
        <w:t>’</w:t>
      </w:r>
      <w:r w:rsidRPr="00101C3F">
        <w:rPr>
          <w:lang w:val="fr-CA"/>
        </w:rPr>
        <w:t>équivalent</w:t>
      </w:r>
      <w:r w:rsidR="00D76C7B" w:rsidRPr="00101C3F">
        <w:rPr>
          <w:lang w:val="fr-CA"/>
        </w:rPr>
        <w:t> </w:t>
      </w:r>
      <w:r w:rsidRPr="00101C3F">
        <w:rPr>
          <w:lang w:val="fr-CA"/>
        </w:rPr>
        <w:t>CO</w:t>
      </w:r>
      <w:r w:rsidRPr="00101C3F">
        <w:rPr>
          <w:vertAlign w:val="subscript"/>
          <w:lang w:val="fr-CA"/>
        </w:rPr>
        <w:t>2</w:t>
      </w:r>
      <w:r w:rsidRPr="00101C3F">
        <w:rPr>
          <w:lang w:val="fr-CA"/>
        </w:rPr>
        <w:t xml:space="preserve"> en 2020-2022, et a demandé si le Gouvernement souhaitait maintenir ce niveau de</w:t>
      </w:r>
      <w:r w:rsidR="00CF3482" w:rsidRPr="00101C3F">
        <w:rPr>
          <w:lang w:val="fr-CA"/>
        </w:rPr>
        <w:t xml:space="preserve"> réduction au cours de la phase </w:t>
      </w:r>
      <w:r w:rsidRPr="00101C3F">
        <w:rPr>
          <w:lang w:val="fr-CA"/>
        </w:rPr>
        <w:t>I (qui doit être atteinte en 2029) pour accélérer la réduction conformément à la décision</w:t>
      </w:r>
      <w:r w:rsidR="00D76C7B" w:rsidRPr="00101C3F">
        <w:rPr>
          <w:lang w:val="fr-CA"/>
        </w:rPr>
        <w:t> </w:t>
      </w:r>
      <w:r w:rsidRPr="00101C3F">
        <w:rPr>
          <w:lang w:val="fr-CA"/>
        </w:rPr>
        <w:t>92/44. L</w:t>
      </w:r>
      <w:r w:rsidR="00D76C7B" w:rsidRPr="00101C3F">
        <w:rPr>
          <w:lang w:val="fr-CA"/>
        </w:rPr>
        <w:t>’</w:t>
      </w:r>
      <w:r w:rsidRPr="00101C3F">
        <w:rPr>
          <w:lang w:val="fr-CA"/>
        </w:rPr>
        <w:t>ONUDI a indiqué que la consommation révisée de HFC en 2022 est de 682</w:t>
      </w:r>
      <w:r w:rsidR="00CF3482" w:rsidRPr="00101C3F">
        <w:rPr>
          <w:lang w:val="fr-CA"/>
        </w:rPr>
        <w:t> 271 </w:t>
      </w:r>
      <w:r w:rsidRPr="00101C3F">
        <w:rPr>
          <w:lang w:val="fr-CA"/>
        </w:rPr>
        <w:t>tonnes d</w:t>
      </w:r>
      <w:r w:rsidR="00D76C7B" w:rsidRPr="00101C3F">
        <w:rPr>
          <w:lang w:val="fr-CA"/>
        </w:rPr>
        <w:t>’</w:t>
      </w:r>
      <w:r w:rsidRPr="00101C3F">
        <w:rPr>
          <w:lang w:val="fr-CA"/>
        </w:rPr>
        <w:t>équivalent</w:t>
      </w:r>
      <w:r w:rsidR="00D76C7B" w:rsidRPr="00101C3F">
        <w:rPr>
          <w:lang w:val="fr-CA"/>
        </w:rPr>
        <w:t> </w:t>
      </w:r>
      <w:r w:rsidRPr="00101C3F">
        <w:rPr>
          <w:lang w:val="fr-CA"/>
        </w:rPr>
        <w:t>CO</w:t>
      </w:r>
      <w:r w:rsidRPr="00101C3F">
        <w:rPr>
          <w:vertAlign w:val="subscript"/>
          <w:lang w:val="fr-CA"/>
        </w:rPr>
        <w:t>2</w:t>
      </w:r>
      <w:r w:rsidRPr="00101C3F">
        <w:rPr>
          <w:lang w:val="fr-CA"/>
        </w:rPr>
        <w:t xml:space="preserve"> et que la consomma</w:t>
      </w:r>
      <w:r w:rsidR="00CF3482" w:rsidRPr="00101C3F">
        <w:rPr>
          <w:lang w:val="fr-CA"/>
        </w:rPr>
        <w:t>tion moyenne révisée pour 2020-</w:t>
      </w:r>
      <w:r w:rsidRPr="00101C3F">
        <w:rPr>
          <w:lang w:val="fr-CA"/>
        </w:rPr>
        <w:t>2022 est de 592</w:t>
      </w:r>
      <w:r w:rsidR="00CF3482" w:rsidRPr="00101C3F">
        <w:rPr>
          <w:lang w:val="fr-CA"/>
        </w:rPr>
        <w:t> 464 </w:t>
      </w:r>
      <w:r w:rsidRPr="00101C3F">
        <w:rPr>
          <w:lang w:val="fr-CA"/>
        </w:rPr>
        <w:t>tonnes d</w:t>
      </w:r>
      <w:r w:rsidR="00D76C7B" w:rsidRPr="00101C3F">
        <w:rPr>
          <w:lang w:val="fr-CA"/>
        </w:rPr>
        <w:t>’</w:t>
      </w:r>
      <w:r w:rsidRPr="00101C3F">
        <w:rPr>
          <w:lang w:val="fr-CA"/>
        </w:rPr>
        <w:t>équivalent</w:t>
      </w:r>
      <w:r w:rsidR="00D76C7B" w:rsidRPr="00101C3F">
        <w:rPr>
          <w:lang w:val="fr-CA"/>
        </w:rPr>
        <w:t> </w:t>
      </w:r>
      <w:r w:rsidRPr="00101C3F">
        <w:rPr>
          <w:lang w:val="fr-CA"/>
        </w:rPr>
        <w:t>CO</w:t>
      </w:r>
      <w:r w:rsidRPr="00101C3F">
        <w:rPr>
          <w:vertAlign w:val="subscript"/>
          <w:lang w:val="fr-CA"/>
        </w:rPr>
        <w:t>2</w:t>
      </w:r>
      <w:r w:rsidRPr="00101C3F">
        <w:rPr>
          <w:lang w:val="fr-CA"/>
        </w:rPr>
        <w:t>. Le pays doit donc réduire considérablement sa consommation de HFC par rapport au niveau actuel pour parvenir à une réduction de 10</w:t>
      </w:r>
      <w:r w:rsidR="00D76C7B" w:rsidRPr="00101C3F">
        <w:rPr>
          <w:lang w:val="fr-CA"/>
        </w:rPr>
        <w:t> </w:t>
      </w:r>
      <w:r w:rsidR="00886711" w:rsidRPr="00101C3F">
        <w:rPr>
          <w:lang w:val="fr-CA"/>
        </w:rPr>
        <w:t>pour cent</w:t>
      </w:r>
      <w:r w:rsidRPr="00101C3F">
        <w:rPr>
          <w:lang w:val="fr-CA"/>
        </w:rPr>
        <w:t xml:space="preserve"> de la consommation</w:t>
      </w:r>
      <w:r w:rsidR="00CF3482" w:rsidRPr="00101C3F">
        <w:rPr>
          <w:lang w:val="fr-CA"/>
        </w:rPr>
        <w:t xml:space="preserve"> moyenne révisée de HFC en 2020-</w:t>
      </w:r>
      <w:r w:rsidRPr="00101C3F">
        <w:rPr>
          <w:lang w:val="fr-CA"/>
        </w:rPr>
        <w:t>2022. Compte tenu des difficultés de mise en œuvre, le Gouvernement arménien ne retiendra pas l</w:t>
      </w:r>
      <w:r w:rsidR="00D76C7B" w:rsidRPr="00101C3F">
        <w:rPr>
          <w:lang w:val="fr-CA"/>
        </w:rPr>
        <w:t>’</w:t>
      </w:r>
      <w:r w:rsidRPr="00101C3F">
        <w:rPr>
          <w:lang w:val="fr-CA"/>
        </w:rPr>
        <w:t>option de la réduction accélérée.</w:t>
      </w:r>
    </w:p>
    <w:p w14:paraId="3EB41C8B" w14:textId="77777777" w:rsidR="00C446AA" w:rsidRPr="00101C3F" w:rsidRDefault="00C446AA" w:rsidP="00C446AA">
      <w:pPr>
        <w:pStyle w:val="Heading1"/>
        <w:keepNext/>
        <w:keepLines/>
        <w:rPr>
          <w:lang w:val="fr-CA"/>
        </w:rPr>
      </w:pPr>
      <w:r w:rsidRPr="00101C3F">
        <w:rPr>
          <w:lang w:val="fr-CA"/>
        </w:rPr>
        <w:t>Le Secrétariat a également demandé s</w:t>
      </w:r>
      <w:r w:rsidR="00D76C7B" w:rsidRPr="00101C3F">
        <w:rPr>
          <w:lang w:val="fr-CA"/>
        </w:rPr>
        <w:t>’</w:t>
      </w:r>
      <w:r w:rsidRPr="00101C3F">
        <w:rPr>
          <w:lang w:val="fr-CA"/>
        </w:rPr>
        <w:t>il y avait un risque de non-conformité en 2024 compte tenu de la consommation élevée de HFC en 2022. L</w:t>
      </w:r>
      <w:r w:rsidR="00D76C7B" w:rsidRPr="00101C3F">
        <w:rPr>
          <w:lang w:val="fr-CA"/>
        </w:rPr>
        <w:t>’</w:t>
      </w:r>
      <w:r w:rsidRPr="00101C3F">
        <w:rPr>
          <w:lang w:val="fr-CA"/>
        </w:rPr>
        <w:t>ONUDI a indiqué qu</w:t>
      </w:r>
      <w:r w:rsidR="00D76C7B" w:rsidRPr="00101C3F">
        <w:rPr>
          <w:lang w:val="fr-CA"/>
        </w:rPr>
        <w:t>’</w:t>
      </w:r>
      <w:r w:rsidRPr="00101C3F">
        <w:rPr>
          <w:lang w:val="fr-CA"/>
        </w:rPr>
        <w:t>il n</w:t>
      </w:r>
      <w:r w:rsidR="00D76C7B" w:rsidRPr="00101C3F">
        <w:rPr>
          <w:lang w:val="fr-CA"/>
        </w:rPr>
        <w:t>’</w:t>
      </w:r>
      <w:r w:rsidRPr="00101C3F">
        <w:rPr>
          <w:lang w:val="fr-CA"/>
        </w:rPr>
        <w:t>y avait pas de risque de non-conformité en 2024. La consommation de HFC en 2022, soit 682</w:t>
      </w:r>
      <w:r w:rsidR="00D76C7B" w:rsidRPr="00101C3F">
        <w:rPr>
          <w:lang w:val="fr-CA"/>
        </w:rPr>
        <w:t> </w:t>
      </w:r>
      <w:r w:rsidRPr="00101C3F">
        <w:rPr>
          <w:lang w:val="fr-CA"/>
        </w:rPr>
        <w:t>271 tonnes d</w:t>
      </w:r>
      <w:r w:rsidR="00D76C7B" w:rsidRPr="00101C3F">
        <w:rPr>
          <w:lang w:val="fr-CA"/>
        </w:rPr>
        <w:t>’</w:t>
      </w:r>
      <w:r w:rsidRPr="00101C3F">
        <w:rPr>
          <w:lang w:val="fr-CA"/>
        </w:rPr>
        <w:t>équivalent</w:t>
      </w:r>
      <w:r w:rsidR="00D76C7B" w:rsidRPr="00101C3F">
        <w:rPr>
          <w:lang w:val="fr-CA"/>
        </w:rPr>
        <w:t> </w:t>
      </w:r>
      <w:r w:rsidRPr="00101C3F">
        <w:rPr>
          <w:lang w:val="fr-CA"/>
        </w:rPr>
        <w:t>CO</w:t>
      </w:r>
      <w:r w:rsidRPr="00101C3F">
        <w:rPr>
          <w:vertAlign w:val="subscript"/>
          <w:lang w:val="fr-CA"/>
        </w:rPr>
        <w:t>2</w:t>
      </w:r>
      <w:r w:rsidRPr="00101C3F">
        <w:rPr>
          <w:lang w:val="fr-CA"/>
        </w:rPr>
        <w:t>, reste inférieure au niveau de référence révisé de 741</w:t>
      </w:r>
      <w:r w:rsidR="00D76C7B" w:rsidRPr="00101C3F">
        <w:rPr>
          <w:lang w:val="fr-CA"/>
        </w:rPr>
        <w:t> </w:t>
      </w:r>
      <w:r w:rsidRPr="00101C3F">
        <w:rPr>
          <w:lang w:val="fr-CA"/>
        </w:rPr>
        <w:t>515 tonnes d</w:t>
      </w:r>
      <w:r w:rsidR="00D76C7B" w:rsidRPr="00101C3F">
        <w:rPr>
          <w:lang w:val="fr-CA"/>
        </w:rPr>
        <w:t>’</w:t>
      </w:r>
      <w:r w:rsidRPr="00101C3F">
        <w:rPr>
          <w:lang w:val="fr-CA"/>
        </w:rPr>
        <w:t>équivalent</w:t>
      </w:r>
      <w:r w:rsidR="00D76C7B" w:rsidRPr="00101C3F">
        <w:rPr>
          <w:lang w:val="fr-CA"/>
        </w:rPr>
        <w:t> </w:t>
      </w:r>
      <w:r w:rsidRPr="00101C3F">
        <w:rPr>
          <w:lang w:val="fr-CA"/>
        </w:rPr>
        <w:t>CO</w:t>
      </w:r>
      <w:r w:rsidRPr="00101C3F">
        <w:rPr>
          <w:vertAlign w:val="subscript"/>
          <w:lang w:val="fr-CA"/>
        </w:rPr>
        <w:t>2</w:t>
      </w:r>
      <w:r w:rsidRPr="00101C3F">
        <w:rPr>
          <w:lang w:val="fr-CA"/>
        </w:rPr>
        <w:t>, comme le montre le tableau</w:t>
      </w:r>
      <w:r w:rsidR="00D76C7B" w:rsidRPr="00101C3F">
        <w:rPr>
          <w:lang w:val="fr-CA"/>
        </w:rPr>
        <w:t> </w:t>
      </w:r>
      <w:r w:rsidRPr="00101C3F">
        <w:rPr>
          <w:lang w:val="fr-CA"/>
        </w:rPr>
        <w:t>6. La consommation de HFC en 2023 ne devrait pas dépasser le niveau de référence révisé. Le pays impose un quota pour 2024 sur la base du niveau de référence actuellement établi de 475</w:t>
      </w:r>
      <w:r w:rsidR="00CF3482" w:rsidRPr="00101C3F">
        <w:rPr>
          <w:lang w:val="fr-CA"/>
        </w:rPr>
        <w:t> 254 </w:t>
      </w:r>
      <w:r w:rsidRPr="00101C3F">
        <w:rPr>
          <w:lang w:val="fr-CA"/>
        </w:rPr>
        <w:t>tonnes d</w:t>
      </w:r>
      <w:r w:rsidR="00D76C7B" w:rsidRPr="00101C3F">
        <w:rPr>
          <w:lang w:val="fr-CA"/>
        </w:rPr>
        <w:t>’</w:t>
      </w:r>
      <w:r w:rsidRPr="00101C3F">
        <w:rPr>
          <w:lang w:val="fr-CA"/>
        </w:rPr>
        <w:t>équivalent</w:t>
      </w:r>
      <w:r w:rsidR="00D76C7B" w:rsidRPr="00101C3F">
        <w:rPr>
          <w:lang w:val="fr-CA"/>
        </w:rPr>
        <w:t> </w:t>
      </w:r>
      <w:r w:rsidRPr="00101C3F">
        <w:rPr>
          <w:lang w:val="fr-CA"/>
        </w:rPr>
        <w:t>CO</w:t>
      </w:r>
      <w:r w:rsidRPr="00101C3F">
        <w:rPr>
          <w:vertAlign w:val="subscript"/>
          <w:lang w:val="fr-CA"/>
        </w:rPr>
        <w:t>2</w:t>
      </w:r>
      <w:r w:rsidRPr="00101C3F">
        <w:rPr>
          <w:lang w:val="fr-CA"/>
        </w:rPr>
        <w:t>, ce qui garantira que la consommation en 2024 ne dépassera pas le niveau de référence révisé.</w:t>
      </w:r>
    </w:p>
    <w:p w14:paraId="1EB7DB63" w14:textId="77777777" w:rsidR="00C446AA" w:rsidRPr="00101C3F" w:rsidRDefault="00C446AA" w:rsidP="00C446AA">
      <w:pPr>
        <w:keepNext/>
        <w:keepLines/>
        <w:spacing w:after="240"/>
        <w:rPr>
          <w:u w:val="single"/>
          <w:lang w:val="fr-CA"/>
        </w:rPr>
      </w:pPr>
      <w:r w:rsidRPr="00101C3F">
        <w:rPr>
          <w:u w:val="single"/>
          <w:lang w:val="fr-CA"/>
        </w:rPr>
        <w:t>Cadre institutionnel, politique et réglementaire</w:t>
      </w:r>
    </w:p>
    <w:bookmarkEnd w:id="4"/>
    <w:p w14:paraId="0E68251B" w14:textId="77777777" w:rsidR="00C446AA" w:rsidRPr="00101C3F" w:rsidRDefault="00C446AA" w:rsidP="00C446AA">
      <w:pPr>
        <w:suppressAutoHyphens/>
        <w:spacing w:after="240"/>
        <w:rPr>
          <w:i/>
          <w:iCs/>
          <w:lang w:val="fr-CA"/>
        </w:rPr>
      </w:pPr>
      <w:r w:rsidRPr="00101C3F">
        <w:rPr>
          <w:i/>
          <w:iCs/>
          <w:lang w:val="fr-CA"/>
        </w:rPr>
        <w:t>Système de licences et de quotas des HFC</w:t>
      </w:r>
    </w:p>
    <w:p w14:paraId="4C6442DE" w14:textId="77777777" w:rsidR="00C446AA" w:rsidRPr="00101C3F" w:rsidRDefault="00C446AA" w:rsidP="00C446AA">
      <w:pPr>
        <w:pStyle w:val="Heading1"/>
        <w:rPr>
          <w:lang w:val="fr-CA"/>
        </w:rPr>
      </w:pPr>
      <w:r w:rsidRPr="00101C3F">
        <w:rPr>
          <w:lang w:val="fr-CA"/>
        </w:rPr>
        <w:t>Conformément à la décision</w:t>
      </w:r>
      <w:r w:rsidR="00D76C7B" w:rsidRPr="00101C3F">
        <w:rPr>
          <w:lang w:val="fr-CA"/>
        </w:rPr>
        <w:t> </w:t>
      </w:r>
      <w:r w:rsidRPr="00101C3F">
        <w:rPr>
          <w:lang w:val="fr-CA"/>
        </w:rPr>
        <w:t>87/50(g), le Gouvernement du Niger a confirmé que l’Arménie disposait d</w:t>
      </w:r>
      <w:r w:rsidR="00D76C7B" w:rsidRPr="00101C3F">
        <w:rPr>
          <w:lang w:val="fr-CA"/>
        </w:rPr>
        <w:t>’</w:t>
      </w:r>
      <w:r w:rsidRPr="00101C3F">
        <w:rPr>
          <w:lang w:val="fr-CA"/>
        </w:rPr>
        <w:t xml:space="preserve">un système établi et applicable de licences et de quotas pour le contrôle des </w:t>
      </w:r>
      <w:r w:rsidRPr="00101C3F">
        <w:rPr>
          <w:lang w:val="fr-CA"/>
        </w:rPr>
        <w:lastRenderedPageBreak/>
        <w:t>importations/exportations de HFC. Le quota de HFC pour 2024 sera fixé au niveau de référence de 475</w:t>
      </w:r>
      <w:r w:rsidR="00D76C7B" w:rsidRPr="00101C3F">
        <w:rPr>
          <w:lang w:val="fr-CA"/>
        </w:rPr>
        <w:t> </w:t>
      </w:r>
      <w:r w:rsidRPr="00101C3F">
        <w:rPr>
          <w:lang w:val="fr-CA"/>
        </w:rPr>
        <w:t>254 tonnes d</w:t>
      </w:r>
      <w:r w:rsidR="00D76C7B" w:rsidRPr="00101C3F">
        <w:rPr>
          <w:lang w:val="fr-CA"/>
        </w:rPr>
        <w:t>’</w:t>
      </w:r>
      <w:r w:rsidRPr="00101C3F">
        <w:rPr>
          <w:lang w:val="fr-CA"/>
        </w:rPr>
        <w:t>équivalent</w:t>
      </w:r>
      <w:r w:rsidR="00D76C7B" w:rsidRPr="00101C3F">
        <w:rPr>
          <w:lang w:val="fr-CA"/>
        </w:rPr>
        <w:t> </w:t>
      </w:r>
      <w:r w:rsidRPr="00101C3F">
        <w:rPr>
          <w:lang w:val="fr-CA"/>
        </w:rPr>
        <w:t>CO</w:t>
      </w:r>
      <w:r w:rsidRPr="00101C3F">
        <w:rPr>
          <w:vertAlign w:val="subscript"/>
          <w:lang w:val="fr-CA"/>
        </w:rPr>
        <w:t>2</w:t>
      </w:r>
      <w:r w:rsidRPr="00101C3F">
        <w:rPr>
          <w:lang w:val="fr-CA"/>
        </w:rPr>
        <w:t xml:space="preserve">, conformément au Protocole de Montréal. </w:t>
      </w:r>
    </w:p>
    <w:p w14:paraId="3D66121E" w14:textId="77777777" w:rsidR="00C446AA" w:rsidRPr="00101C3F" w:rsidRDefault="00C446AA" w:rsidP="00C446AA">
      <w:pPr>
        <w:widowControl w:val="0"/>
        <w:spacing w:after="240"/>
        <w:rPr>
          <w:lang w:val="fr-CA"/>
        </w:rPr>
      </w:pPr>
      <w:bookmarkStart w:id="5" w:name="_Hlk126916116"/>
      <w:r w:rsidRPr="00101C3F">
        <w:rPr>
          <w:u w:val="single"/>
          <w:lang w:val="fr-CA"/>
        </w:rPr>
        <w:t>Questions techniques et liées aux coûts</w:t>
      </w:r>
    </w:p>
    <w:p w14:paraId="0FD1F014" w14:textId="77777777" w:rsidR="00C446AA" w:rsidRPr="00101C3F" w:rsidRDefault="00C446AA" w:rsidP="00C446AA">
      <w:pPr>
        <w:pStyle w:val="Heading1"/>
        <w:rPr>
          <w:lang w:val="fr-CA"/>
        </w:rPr>
      </w:pPr>
      <w:r w:rsidRPr="00101C3F">
        <w:rPr>
          <w:lang w:val="fr-CA"/>
        </w:rPr>
        <w:t>Le Secrétariat a noté que les importations de HFC en provenance des pays de l</w:t>
      </w:r>
      <w:r w:rsidR="00D76C7B" w:rsidRPr="00101C3F">
        <w:rPr>
          <w:lang w:val="fr-CA"/>
        </w:rPr>
        <w:t>’</w:t>
      </w:r>
      <w:r w:rsidRPr="00101C3F">
        <w:rPr>
          <w:lang w:val="fr-CA"/>
        </w:rPr>
        <w:t>UEE n</w:t>
      </w:r>
      <w:r w:rsidR="00D76C7B" w:rsidRPr="00101C3F">
        <w:rPr>
          <w:lang w:val="fr-CA"/>
        </w:rPr>
        <w:t>’</w:t>
      </w:r>
      <w:r w:rsidRPr="00101C3F">
        <w:rPr>
          <w:lang w:val="fr-CA"/>
        </w:rPr>
        <w:t>avaient pas été enregistrées en tant qu</w:t>
      </w:r>
      <w:r w:rsidR="00D76C7B" w:rsidRPr="00101C3F">
        <w:rPr>
          <w:lang w:val="fr-CA"/>
        </w:rPr>
        <w:t>’</w:t>
      </w:r>
      <w:r w:rsidRPr="00101C3F">
        <w:rPr>
          <w:lang w:val="fr-CA"/>
        </w:rPr>
        <w:t>importations par les douanes et a demandé des précisions sur la manière dont ce problème serait résolu dans le cadre de la mise en œuvre du Plan de mise en œuvre de l</w:t>
      </w:r>
      <w:r w:rsidR="00D76C7B" w:rsidRPr="00101C3F">
        <w:rPr>
          <w:lang w:val="fr-CA"/>
        </w:rPr>
        <w:t>’</w:t>
      </w:r>
      <w:r w:rsidRPr="00101C3F">
        <w:rPr>
          <w:lang w:val="fr-CA"/>
        </w:rPr>
        <w:t>Amendement de Kigali. L</w:t>
      </w:r>
      <w:r w:rsidR="00D76C7B" w:rsidRPr="00101C3F">
        <w:rPr>
          <w:lang w:val="fr-CA"/>
        </w:rPr>
        <w:t>’</w:t>
      </w:r>
      <w:r w:rsidRPr="00101C3F">
        <w:rPr>
          <w:lang w:val="fr-CA"/>
        </w:rPr>
        <w:t>ONUDI a précisé que la législation (Accord sur le mouvement des substances appauvrissant la couche d</w:t>
      </w:r>
      <w:r w:rsidR="00D76C7B" w:rsidRPr="00101C3F">
        <w:rPr>
          <w:lang w:val="fr-CA"/>
        </w:rPr>
        <w:t>’</w:t>
      </w:r>
      <w:r w:rsidRPr="00101C3F">
        <w:rPr>
          <w:lang w:val="fr-CA"/>
        </w:rPr>
        <w:t>ozone et des produits qui en contiennent et enregistrement des substances appauvrissant la couche d</w:t>
      </w:r>
      <w:r w:rsidR="00D76C7B" w:rsidRPr="00101C3F">
        <w:rPr>
          <w:lang w:val="fr-CA"/>
        </w:rPr>
        <w:t>’</w:t>
      </w:r>
      <w:r w:rsidRPr="00101C3F">
        <w:rPr>
          <w:lang w:val="fr-CA"/>
        </w:rPr>
        <w:t>ozone dans le commerce des États membres de l</w:t>
      </w:r>
      <w:r w:rsidR="00D76C7B" w:rsidRPr="00101C3F">
        <w:rPr>
          <w:lang w:val="fr-CA"/>
        </w:rPr>
        <w:t>’</w:t>
      </w:r>
      <w:r w:rsidRPr="00101C3F">
        <w:rPr>
          <w:lang w:val="fr-CA"/>
        </w:rPr>
        <w:t xml:space="preserve">Union économique eurasienne) a été établie pour inclure toutes les importations dans les données douanières. Le Gouvernement a commencé à appliquer la nouvelle législation. La coordination entre le </w:t>
      </w:r>
      <w:r w:rsidR="00CF3482" w:rsidRPr="00101C3F">
        <w:rPr>
          <w:lang w:val="fr-CA"/>
        </w:rPr>
        <w:t>M</w:t>
      </w:r>
      <w:r w:rsidRPr="00101C3F">
        <w:rPr>
          <w:lang w:val="fr-CA"/>
        </w:rPr>
        <w:t>inistère de l</w:t>
      </w:r>
      <w:r w:rsidR="00D76C7B" w:rsidRPr="00101C3F">
        <w:rPr>
          <w:lang w:val="fr-CA"/>
        </w:rPr>
        <w:t>’</w:t>
      </w:r>
      <w:r w:rsidRPr="00101C3F">
        <w:rPr>
          <w:lang w:val="fr-CA"/>
        </w:rPr>
        <w:t xml:space="preserve">environnement, le comité des recettes publiques, le service des douanes et le </w:t>
      </w:r>
      <w:r w:rsidR="00CF3482" w:rsidRPr="00101C3F">
        <w:rPr>
          <w:lang w:val="fr-CA"/>
        </w:rPr>
        <w:t>M</w:t>
      </w:r>
      <w:r w:rsidRPr="00101C3F">
        <w:rPr>
          <w:lang w:val="fr-CA"/>
        </w:rPr>
        <w:t>inistère de l</w:t>
      </w:r>
      <w:r w:rsidR="00D76C7B" w:rsidRPr="00101C3F">
        <w:rPr>
          <w:lang w:val="fr-CA"/>
        </w:rPr>
        <w:t>’</w:t>
      </w:r>
      <w:r w:rsidRPr="00101C3F">
        <w:rPr>
          <w:lang w:val="fr-CA"/>
        </w:rPr>
        <w:t>économie est en cours, et il a été convenu d</w:t>
      </w:r>
      <w:r w:rsidR="00D76C7B" w:rsidRPr="00101C3F">
        <w:rPr>
          <w:lang w:val="fr-CA"/>
        </w:rPr>
        <w:t>’</w:t>
      </w:r>
      <w:r w:rsidRPr="00101C3F">
        <w:rPr>
          <w:lang w:val="fr-CA"/>
        </w:rPr>
        <w:t>identifier un organisme faisant autorité pour superviser le mouvement des substances réglementées importées des pays de l</w:t>
      </w:r>
      <w:r w:rsidR="00D76C7B" w:rsidRPr="00101C3F">
        <w:rPr>
          <w:lang w:val="fr-CA"/>
        </w:rPr>
        <w:t>’</w:t>
      </w:r>
      <w:r w:rsidRPr="00101C3F">
        <w:rPr>
          <w:lang w:val="fr-CA"/>
        </w:rPr>
        <w:t xml:space="preserve">UEE. </w:t>
      </w:r>
    </w:p>
    <w:p w14:paraId="03F3E751" w14:textId="77777777" w:rsidR="00C446AA" w:rsidRPr="00101C3F" w:rsidRDefault="00C446AA" w:rsidP="00C446AA">
      <w:pPr>
        <w:pStyle w:val="Heading1"/>
        <w:rPr>
          <w:lang w:val="fr-CA"/>
        </w:rPr>
      </w:pPr>
      <w:r w:rsidRPr="00101C3F">
        <w:rPr>
          <w:lang w:val="fr-CA"/>
        </w:rPr>
        <w:t>Le Secrétariat a pris note de l</w:t>
      </w:r>
      <w:r w:rsidR="00D76C7B" w:rsidRPr="00101C3F">
        <w:rPr>
          <w:lang w:val="fr-CA"/>
        </w:rPr>
        <w:t>’</w:t>
      </w:r>
      <w:r w:rsidRPr="00101C3F">
        <w:rPr>
          <w:lang w:val="fr-CA"/>
        </w:rPr>
        <w:t>étude sur les sous-secteurs des aérosols, des solvants, de la lutte contre les incendies, des mousses et de l</w:t>
      </w:r>
      <w:r w:rsidR="00D76C7B" w:rsidRPr="00101C3F">
        <w:rPr>
          <w:lang w:val="fr-CA"/>
        </w:rPr>
        <w:t>’</w:t>
      </w:r>
      <w:r w:rsidRPr="00101C3F">
        <w:rPr>
          <w:lang w:val="fr-CA"/>
        </w:rPr>
        <w:t>assemblage, et s</w:t>
      </w:r>
      <w:r w:rsidR="00D76C7B" w:rsidRPr="00101C3F">
        <w:rPr>
          <w:lang w:val="fr-CA"/>
        </w:rPr>
        <w:t>’</w:t>
      </w:r>
      <w:r w:rsidRPr="00101C3F">
        <w:rPr>
          <w:lang w:val="fr-CA"/>
        </w:rPr>
        <w:t>est demandé si elle aurait dû faire partie de la préparation du projet. L</w:t>
      </w:r>
      <w:r w:rsidR="00D76C7B" w:rsidRPr="00101C3F">
        <w:rPr>
          <w:lang w:val="fr-CA"/>
        </w:rPr>
        <w:t>’</w:t>
      </w:r>
      <w:r w:rsidRPr="00101C3F">
        <w:rPr>
          <w:lang w:val="fr-CA"/>
        </w:rPr>
        <w:t>ONUDI a précisé que l</w:t>
      </w:r>
      <w:r w:rsidR="00D76C7B" w:rsidRPr="00101C3F">
        <w:rPr>
          <w:lang w:val="fr-CA"/>
        </w:rPr>
        <w:t>’</w:t>
      </w:r>
      <w:r w:rsidRPr="00101C3F">
        <w:rPr>
          <w:lang w:val="fr-CA"/>
        </w:rPr>
        <w:t>enquête de préparation du Plan de mise en œuvre de l</w:t>
      </w:r>
      <w:r w:rsidR="00D76C7B" w:rsidRPr="00101C3F">
        <w:rPr>
          <w:lang w:val="fr-CA"/>
        </w:rPr>
        <w:t>’</w:t>
      </w:r>
      <w:r w:rsidRPr="00101C3F">
        <w:rPr>
          <w:lang w:val="fr-CA"/>
        </w:rPr>
        <w:t>Amendement de Kigali n</w:t>
      </w:r>
      <w:r w:rsidR="00D76C7B" w:rsidRPr="00101C3F">
        <w:rPr>
          <w:lang w:val="fr-CA"/>
        </w:rPr>
        <w:t>’</w:t>
      </w:r>
      <w:r w:rsidRPr="00101C3F">
        <w:rPr>
          <w:lang w:val="fr-CA"/>
        </w:rPr>
        <w:t>incluait pas les utilisations de niche des HFC dans les petits secteurs, car les enquêteurs ont eu des difficultés à obtenir ces informations. En outre, les enquêtes standard ne collectent pas habituellement d’informations sur la consommation dans ces sous-secteurs et sur les entreprises qui y participent. Ces informations sont plutôt destinées à la recherche et visent à élargir les connaissances pour le développement ultérieur de mesures réglementaires exhaustives en tenant compte de la consommation dans ces sous-secteurs. Sur la base de cette clarification, le Secrétariat recommande d</w:t>
      </w:r>
      <w:r w:rsidR="00D76C7B" w:rsidRPr="00101C3F">
        <w:rPr>
          <w:lang w:val="fr-CA"/>
        </w:rPr>
        <w:t>’</w:t>
      </w:r>
      <w:r w:rsidRPr="00101C3F">
        <w:rPr>
          <w:lang w:val="fr-CA"/>
        </w:rPr>
        <w:t>approuver cette composante telle qu</w:t>
      </w:r>
      <w:r w:rsidR="00D76C7B" w:rsidRPr="00101C3F">
        <w:rPr>
          <w:lang w:val="fr-CA"/>
        </w:rPr>
        <w:t>’</w:t>
      </w:r>
      <w:r w:rsidRPr="00101C3F">
        <w:rPr>
          <w:lang w:val="fr-CA"/>
        </w:rPr>
        <w:t xml:space="preserve">elle a été proposée. </w:t>
      </w:r>
    </w:p>
    <w:p w14:paraId="3EFDBCCF" w14:textId="77777777" w:rsidR="00C446AA" w:rsidRPr="00101C3F" w:rsidRDefault="00C446AA" w:rsidP="00C446AA">
      <w:pPr>
        <w:keepNext/>
        <w:spacing w:after="240"/>
        <w:jc w:val="left"/>
        <w:rPr>
          <w:i/>
          <w:iCs/>
          <w:color w:val="000000"/>
          <w:lang w:val="fr-CA"/>
        </w:rPr>
      </w:pPr>
      <w:r w:rsidRPr="00101C3F">
        <w:rPr>
          <w:i/>
          <w:iCs/>
          <w:color w:val="000000"/>
          <w:lang w:val="fr-CA"/>
        </w:rPr>
        <w:t>Répartition des tranches et ajustement des coûts</w:t>
      </w:r>
    </w:p>
    <w:p w14:paraId="27411563" w14:textId="77777777" w:rsidR="00C446AA" w:rsidRPr="00101C3F" w:rsidRDefault="00C446AA" w:rsidP="00C446AA">
      <w:pPr>
        <w:pStyle w:val="Heading1"/>
        <w:rPr>
          <w:lang w:val="fr-CA"/>
        </w:rPr>
      </w:pPr>
      <w:r w:rsidRPr="00101C3F">
        <w:rPr>
          <w:color w:val="000000"/>
          <w:lang w:val="fr-CA"/>
        </w:rPr>
        <w:t>Le Secrétariat a noté que la phase I du Plan de mise en œuvre de l</w:t>
      </w:r>
      <w:r w:rsidR="00D76C7B" w:rsidRPr="00101C3F">
        <w:rPr>
          <w:color w:val="000000"/>
          <w:lang w:val="fr-CA"/>
        </w:rPr>
        <w:t>’</w:t>
      </w:r>
      <w:r w:rsidRPr="00101C3F">
        <w:rPr>
          <w:color w:val="000000"/>
          <w:lang w:val="fr-CA"/>
        </w:rPr>
        <w:t xml:space="preserve">Amendement de Kigali ne prévoyait que deux tranches en 2024 et 2026. </w:t>
      </w:r>
      <w:r w:rsidRPr="00101C3F">
        <w:rPr>
          <w:lang w:val="fr-CA"/>
        </w:rPr>
        <w:t>Conformément à la décision 93/105, le Secrétariat a examiné la répartition des tranches proposée par l</w:t>
      </w:r>
      <w:r w:rsidR="00D76C7B" w:rsidRPr="00101C3F">
        <w:rPr>
          <w:lang w:val="fr-CA"/>
        </w:rPr>
        <w:t>’</w:t>
      </w:r>
      <w:r w:rsidRPr="00101C3F">
        <w:rPr>
          <w:lang w:val="fr-CA"/>
        </w:rPr>
        <w:t>ONUDI au cas par cas. La modalité de la double tranche est cohérente avec les modalités de distribution des tranches pour les Plans de mise en œuvre de l</w:t>
      </w:r>
      <w:r w:rsidR="00D76C7B" w:rsidRPr="00101C3F">
        <w:rPr>
          <w:lang w:val="fr-CA"/>
        </w:rPr>
        <w:t>’</w:t>
      </w:r>
      <w:r w:rsidRPr="00101C3F">
        <w:rPr>
          <w:lang w:val="fr-CA"/>
        </w:rPr>
        <w:t>Amendement de Kigali proposées dans le document</w:t>
      </w:r>
      <w:r w:rsidR="00D76C7B" w:rsidRPr="00101C3F">
        <w:rPr>
          <w:lang w:val="fr-CA"/>
        </w:rPr>
        <w:t> </w:t>
      </w:r>
      <w:r w:rsidRPr="00101C3F">
        <w:rPr>
          <w:lang w:val="fr-CA"/>
        </w:rPr>
        <w:t>UNEP/OzL.Pro/ExCom/94/59. La deuxième tranche a été reportée à 2027 afin de mieux planifier la distribution des tranches pour une mise en œuvre plus efficace. Dans le cas où le pays ne respecterait pas l</w:t>
      </w:r>
      <w:r w:rsidR="00D76C7B" w:rsidRPr="00101C3F">
        <w:rPr>
          <w:lang w:val="fr-CA"/>
        </w:rPr>
        <w:t>’</w:t>
      </w:r>
      <w:r w:rsidRPr="00101C3F">
        <w:rPr>
          <w:lang w:val="fr-CA"/>
        </w:rPr>
        <w:t>objectif de consommation maximale autorisée pour une année après l</w:t>
      </w:r>
      <w:r w:rsidR="00D76C7B" w:rsidRPr="00101C3F">
        <w:rPr>
          <w:lang w:val="fr-CA"/>
        </w:rPr>
        <w:t>’</w:t>
      </w:r>
      <w:r w:rsidRPr="00101C3F">
        <w:rPr>
          <w:lang w:val="fr-CA"/>
        </w:rPr>
        <w:t>approbation de la dernière tranche, la problématique sera examinée conformément à l</w:t>
      </w:r>
      <w:r w:rsidR="00D76C7B" w:rsidRPr="00101C3F">
        <w:rPr>
          <w:lang w:val="fr-CA"/>
        </w:rPr>
        <w:t>’</w:t>
      </w:r>
      <w:r w:rsidRPr="00101C3F">
        <w:rPr>
          <w:lang w:val="fr-CA"/>
        </w:rPr>
        <w:t>Annexe</w:t>
      </w:r>
      <w:r w:rsidR="00D76C7B" w:rsidRPr="00101C3F">
        <w:rPr>
          <w:lang w:val="fr-CA"/>
        </w:rPr>
        <w:t> </w:t>
      </w:r>
      <w:r w:rsidRPr="00101C3F">
        <w:rPr>
          <w:lang w:val="fr-CA"/>
        </w:rPr>
        <w:t>7-A du futur Accord du Plan de mise en œuvre de l</w:t>
      </w:r>
      <w:r w:rsidR="00D76C7B" w:rsidRPr="00101C3F">
        <w:rPr>
          <w:lang w:val="fr-CA"/>
        </w:rPr>
        <w:t>’</w:t>
      </w:r>
      <w:r w:rsidRPr="00101C3F">
        <w:rPr>
          <w:lang w:val="fr-CA"/>
        </w:rPr>
        <w:t>Amendement de Kigali (« Réductions du financement en cas de non-respect des objectifs de l</w:t>
      </w:r>
      <w:r w:rsidR="00D76C7B" w:rsidRPr="00101C3F">
        <w:rPr>
          <w:lang w:val="fr-CA"/>
        </w:rPr>
        <w:t>’</w:t>
      </w:r>
      <w:r w:rsidRPr="00101C3F">
        <w:rPr>
          <w:lang w:val="fr-CA"/>
        </w:rPr>
        <w:t>Accord »), en notant que toute éventuelle réduction du financement serait appliquée au moment de l</w:t>
      </w:r>
      <w:r w:rsidR="00D76C7B" w:rsidRPr="00101C3F">
        <w:rPr>
          <w:lang w:val="fr-CA"/>
        </w:rPr>
        <w:t>’</w:t>
      </w:r>
      <w:r w:rsidRPr="00101C3F">
        <w:rPr>
          <w:lang w:val="fr-CA"/>
        </w:rPr>
        <w:t>approbation de la phase I du Plan de mise en œuvre de l</w:t>
      </w:r>
      <w:r w:rsidR="00D76C7B" w:rsidRPr="00101C3F">
        <w:rPr>
          <w:lang w:val="fr-CA"/>
        </w:rPr>
        <w:t>’</w:t>
      </w:r>
      <w:r w:rsidRPr="00101C3F">
        <w:rPr>
          <w:lang w:val="fr-CA"/>
        </w:rPr>
        <w:t>Amendement de Kigali.</w:t>
      </w:r>
    </w:p>
    <w:bookmarkEnd w:id="5"/>
    <w:p w14:paraId="06DE35AF" w14:textId="77777777" w:rsidR="00C446AA" w:rsidRPr="00101C3F" w:rsidRDefault="00C446AA" w:rsidP="00C446AA">
      <w:pPr>
        <w:pStyle w:val="Heading1"/>
        <w:widowControl w:val="0"/>
        <w:numPr>
          <w:ilvl w:val="0"/>
          <w:numId w:val="0"/>
        </w:numPr>
        <w:rPr>
          <w:lang w:val="fr-CA"/>
        </w:rPr>
      </w:pPr>
      <w:r w:rsidRPr="00101C3F">
        <w:rPr>
          <w:u w:val="single"/>
          <w:lang w:val="fr-CA"/>
        </w:rPr>
        <w:t>Coûts totaux du projet</w:t>
      </w:r>
      <w:r w:rsidRPr="00101C3F">
        <w:rPr>
          <w:lang w:val="fr-CA"/>
        </w:rPr>
        <w:t xml:space="preserve"> </w:t>
      </w:r>
    </w:p>
    <w:p w14:paraId="15BE2F54" w14:textId="77777777" w:rsidR="00C446AA" w:rsidRPr="00101C3F" w:rsidRDefault="00C446AA" w:rsidP="00C446AA">
      <w:pPr>
        <w:pStyle w:val="Heading1"/>
        <w:rPr>
          <w:lang w:val="fr-CA"/>
        </w:rPr>
      </w:pPr>
      <w:r w:rsidRPr="00101C3F">
        <w:rPr>
          <w:lang w:val="fr-CA"/>
        </w:rPr>
        <w:t>Conformément à la décision</w:t>
      </w:r>
      <w:r w:rsidR="00D76C7B" w:rsidRPr="00101C3F">
        <w:rPr>
          <w:lang w:val="fr-CA"/>
        </w:rPr>
        <w:t> </w:t>
      </w:r>
      <w:r w:rsidRPr="00101C3F">
        <w:rPr>
          <w:lang w:val="fr-CA"/>
        </w:rPr>
        <w:t>92/37, l</w:t>
      </w:r>
      <w:r w:rsidR="00D76C7B" w:rsidRPr="00101C3F">
        <w:rPr>
          <w:lang w:val="fr-CA"/>
        </w:rPr>
        <w:t>’</w:t>
      </w:r>
      <w:r w:rsidRPr="00101C3F">
        <w:rPr>
          <w:lang w:val="fr-CA"/>
        </w:rPr>
        <w:t>éligibilité au financement pour la mise en œuvre de la phase I du Plan de mise en œuvre de l</w:t>
      </w:r>
      <w:r w:rsidR="00D76C7B" w:rsidRPr="00101C3F">
        <w:rPr>
          <w:lang w:val="fr-CA"/>
        </w:rPr>
        <w:t>’</w:t>
      </w:r>
      <w:r w:rsidRPr="00101C3F">
        <w:rPr>
          <w:lang w:val="fr-CA"/>
        </w:rPr>
        <w:t>Amendement de Kigali pour les pays de l</w:t>
      </w:r>
      <w:r w:rsidR="00D76C7B" w:rsidRPr="00101C3F">
        <w:rPr>
          <w:lang w:val="fr-CA"/>
        </w:rPr>
        <w:t>’</w:t>
      </w:r>
      <w:r w:rsidRPr="00101C3F">
        <w:rPr>
          <w:lang w:val="fr-CA"/>
        </w:rPr>
        <w:t>Article 5 dont la consommation moyenne de HFC dans le secteur de l’entretien au cours des années de référence est inférieure ou égale à 360 t est déterminée par la consommation moyenne de HFC dans le secteur de l’entretien au cours des années de référence. Selon les données précédemment communiquées au titre de l</w:t>
      </w:r>
      <w:r w:rsidR="00D76C7B" w:rsidRPr="00101C3F">
        <w:rPr>
          <w:lang w:val="fr-CA"/>
        </w:rPr>
        <w:t>’</w:t>
      </w:r>
      <w:r w:rsidRPr="00101C3F">
        <w:rPr>
          <w:lang w:val="fr-CA"/>
        </w:rPr>
        <w:t>Article</w:t>
      </w:r>
      <w:r w:rsidR="00D76C7B" w:rsidRPr="00101C3F">
        <w:rPr>
          <w:lang w:val="fr-CA"/>
        </w:rPr>
        <w:t> </w:t>
      </w:r>
      <w:r w:rsidRPr="00101C3F">
        <w:rPr>
          <w:lang w:val="fr-CA"/>
        </w:rPr>
        <w:t>7 (niveau de référence de 475</w:t>
      </w:r>
      <w:r w:rsidR="00D76C7B" w:rsidRPr="00101C3F">
        <w:rPr>
          <w:lang w:val="fr-CA"/>
        </w:rPr>
        <w:t> </w:t>
      </w:r>
      <w:r w:rsidRPr="00101C3F">
        <w:rPr>
          <w:lang w:val="fr-CA"/>
        </w:rPr>
        <w:t>254 tonnes d’équivalent</w:t>
      </w:r>
      <w:r w:rsidR="00D76C7B" w:rsidRPr="00101C3F">
        <w:rPr>
          <w:lang w:val="fr-CA"/>
        </w:rPr>
        <w:t> </w:t>
      </w:r>
      <w:r w:rsidRPr="00101C3F">
        <w:rPr>
          <w:lang w:val="fr-CA"/>
        </w:rPr>
        <w:t>CO</w:t>
      </w:r>
      <w:r w:rsidRPr="00101C3F">
        <w:rPr>
          <w:vertAlign w:val="subscript"/>
          <w:lang w:val="fr-CA"/>
        </w:rPr>
        <w:t>2</w:t>
      </w:r>
      <w:r w:rsidRPr="00101C3F">
        <w:rPr>
          <w:lang w:val="fr-CA"/>
        </w:rPr>
        <w:t>), le financement éligible pour l</w:t>
      </w:r>
      <w:r w:rsidR="00D76C7B" w:rsidRPr="00101C3F">
        <w:rPr>
          <w:lang w:val="fr-CA"/>
        </w:rPr>
        <w:t>’</w:t>
      </w:r>
      <w:r w:rsidR="00FA7653" w:rsidRPr="00101C3F">
        <w:rPr>
          <w:lang w:val="fr-CA"/>
        </w:rPr>
        <w:t>Arménie est de 180 </w:t>
      </w:r>
      <w:r w:rsidRPr="00101C3F">
        <w:rPr>
          <w:lang w:val="fr-CA"/>
        </w:rPr>
        <w:t>000</w:t>
      </w:r>
      <w:r w:rsidR="00FA7653" w:rsidRPr="00101C3F">
        <w:rPr>
          <w:lang w:val="fr-CA"/>
        </w:rPr>
        <w:t> </w:t>
      </w:r>
      <w:r w:rsidRPr="00101C3F">
        <w:rPr>
          <w:lang w:val="fr-CA"/>
        </w:rPr>
        <w:t>$US. Toutefois, si la consommation de HFC dans les années de référence était révisée (référence révisée de 741</w:t>
      </w:r>
      <w:r w:rsidR="00D76C7B" w:rsidRPr="00101C3F">
        <w:rPr>
          <w:lang w:val="fr-CA"/>
        </w:rPr>
        <w:t> </w:t>
      </w:r>
      <w:r w:rsidRPr="00101C3F">
        <w:rPr>
          <w:lang w:val="fr-CA"/>
        </w:rPr>
        <w:t>515 tonnes d</w:t>
      </w:r>
      <w:r w:rsidR="00D76C7B" w:rsidRPr="00101C3F">
        <w:rPr>
          <w:lang w:val="fr-CA"/>
        </w:rPr>
        <w:t>’</w:t>
      </w:r>
      <w:r w:rsidRPr="00101C3F">
        <w:rPr>
          <w:lang w:val="fr-CA"/>
        </w:rPr>
        <w:t>équivalent</w:t>
      </w:r>
      <w:r w:rsidR="00D76C7B" w:rsidRPr="00101C3F">
        <w:rPr>
          <w:lang w:val="fr-CA"/>
        </w:rPr>
        <w:t> </w:t>
      </w:r>
      <w:r w:rsidRPr="00101C3F">
        <w:rPr>
          <w:lang w:val="fr-CA"/>
        </w:rPr>
        <w:t>CO</w:t>
      </w:r>
      <w:r w:rsidRPr="00101C3F">
        <w:rPr>
          <w:vertAlign w:val="subscript"/>
          <w:lang w:val="fr-CA"/>
        </w:rPr>
        <w:t>2</w:t>
      </w:r>
      <w:r w:rsidRPr="00101C3F">
        <w:rPr>
          <w:lang w:val="fr-CA"/>
        </w:rPr>
        <w:t>), le financement admissible serait de 325</w:t>
      </w:r>
      <w:r w:rsidR="000D75D8" w:rsidRPr="00101C3F">
        <w:rPr>
          <w:lang w:val="fr-CA"/>
        </w:rPr>
        <w:t> 000 </w:t>
      </w:r>
      <w:r w:rsidRPr="00101C3F">
        <w:rPr>
          <w:lang w:val="fr-CA"/>
        </w:rPr>
        <w:t xml:space="preserve">$US. Le </w:t>
      </w:r>
      <w:r w:rsidRPr="00101C3F">
        <w:rPr>
          <w:lang w:val="fr-CA"/>
        </w:rPr>
        <w:lastRenderedPageBreak/>
        <w:t>Secrétariat a examiné les données de l</w:t>
      </w:r>
      <w:r w:rsidR="00D76C7B" w:rsidRPr="00101C3F">
        <w:rPr>
          <w:lang w:val="fr-CA"/>
        </w:rPr>
        <w:t>’</w:t>
      </w:r>
      <w:r w:rsidRPr="00101C3F">
        <w:rPr>
          <w:lang w:val="fr-CA"/>
        </w:rPr>
        <w:t>enquête et a estimé qu</w:t>
      </w:r>
      <w:r w:rsidR="00D76C7B" w:rsidRPr="00101C3F">
        <w:rPr>
          <w:lang w:val="fr-CA"/>
        </w:rPr>
        <w:t>’</w:t>
      </w:r>
      <w:r w:rsidRPr="00101C3F">
        <w:rPr>
          <w:lang w:val="fr-CA"/>
        </w:rPr>
        <w:t xml:space="preserve">elles reflétaient le niveau de consommation de HFC dans le pays de manière plus réaliste. Étant donné que le pays doit appliquer un gel </w:t>
      </w:r>
      <w:r w:rsidR="00FA7653" w:rsidRPr="00101C3F">
        <w:rPr>
          <w:lang w:val="fr-CA"/>
        </w:rPr>
        <w:t xml:space="preserve">strict au niveau </w:t>
      </w:r>
      <w:r w:rsidRPr="00101C3F">
        <w:rPr>
          <w:lang w:val="fr-CA"/>
        </w:rPr>
        <w:t>de référence de 475</w:t>
      </w:r>
      <w:r w:rsidR="00D76C7B" w:rsidRPr="00101C3F">
        <w:rPr>
          <w:lang w:val="fr-CA"/>
        </w:rPr>
        <w:t> </w:t>
      </w:r>
      <w:r w:rsidRPr="00101C3F">
        <w:rPr>
          <w:lang w:val="fr-CA"/>
        </w:rPr>
        <w:t>254 tonnes d’équivalent</w:t>
      </w:r>
      <w:r w:rsidR="00D76C7B" w:rsidRPr="00101C3F">
        <w:rPr>
          <w:lang w:val="fr-CA"/>
        </w:rPr>
        <w:t> </w:t>
      </w:r>
      <w:r w:rsidRPr="00101C3F">
        <w:rPr>
          <w:lang w:val="fr-CA"/>
        </w:rPr>
        <w:t>CO</w:t>
      </w:r>
      <w:r w:rsidRPr="00101C3F">
        <w:rPr>
          <w:vertAlign w:val="subscript"/>
          <w:lang w:val="fr-CA"/>
        </w:rPr>
        <w:t>2</w:t>
      </w:r>
      <w:r w:rsidRPr="00101C3F">
        <w:rPr>
          <w:lang w:val="fr-CA"/>
        </w:rPr>
        <w:t xml:space="preserve"> et qu</w:t>
      </w:r>
      <w:r w:rsidR="00D76C7B" w:rsidRPr="00101C3F">
        <w:rPr>
          <w:lang w:val="fr-CA"/>
        </w:rPr>
        <w:t>’</w:t>
      </w:r>
      <w:r w:rsidRPr="00101C3F">
        <w:rPr>
          <w:lang w:val="fr-CA"/>
        </w:rPr>
        <w:t>entre-temps la consommation de 2022 de 682</w:t>
      </w:r>
      <w:r w:rsidR="00D76C7B" w:rsidRPr="00101C3F">
        <w:rPr>
          <w:lang w:val="fr-CA"/>
        </w:rPr>
        <w:t> </w:t>
      </w:r>
      <w:r w:rsidRPr="00101C3F">
        <w:rPr>
          <w:lang w:val="fr-CA"/>
        </w:rPr>
        <w:t>271 tonnes d’équivalent</w:t>
      </w:r>
      <w:r w:rsidR="00D76C7B" w:rsidRPr="00101C3F">
        <w:rPr>
          <w:lang w:val="fr-CA"/>
        </w:rPr>
        <w:t> </w:t>
      </w:r>
      <w:r w:rsidRPr="00101C3F">
        <w:rPr>
          <w:lang w:val="fr-CA"/>
        </w:rPr>
        <w:t>CO</w:t>
      </w:r>
      <w:r w:rsidRPr="00101C3F">
        <w:rPr>
          <w:vertAlign w:val="subscript"/>
          <w:lang w:val="fr-CA"/>
        </w:rPr>
        <w:t>2</w:t>
      </w:r>
      <w:r w:rsidRPr="00101C3F">
        <w:rPr>
          <w:lang w:val="fr-CA"/>
        </w:rPr>
        <w:t xml:space="preserve"> a largement dépassé l</w:t>
      </w:r>
      <w:r w:rsidR="00D76C7B" w:rsidRPr="00101C3F">
        <w:rPr>
          <w:lang w:val="fr-CA"/>
        </w:rPr>
        <w:t>’</w:t>
      </w:r>
      <w:r w:rsidRPr="00101C3F">
        <w:rPr>
          <w:lang w:val="fr-CA"/>
        </w:rPr>
        <w:t>objectif de gel imposé, le Secrétariat recommande au Comité exécutif d</w:t>
      </w:r>
      <w:r w:rsidR="00D76C7B" w:rsidRPr="00101C3F">
        <w:rPr>
          <w:lang w:val="fr-CA"/>
        </w:rPr>
        <w:t>’</w:t>
      </w:r>
      <w:r w:rsidRPr="00101C3F">
        <w:rPr>
          <w:lang w:val="fr-CA"/>
        </w:rPr>
        <w:t>envisager d</w:t>
      </w:r>
      <w:r w:rsidR="00D76C7B" w:rsidRPr="00101C3F">
        <w:rPr>
          <w:lang w:val="fr-CA"/>
        </w:rPr>
        <w:t>’</w:t>
      </w:r>
      <w:r w:rsidRPr="00101C3F">
        <w:rPr>
          <w:lang w:val="fr-CA"/>
        </w:rPr>
        <w:t>approuver un financement de 325</w:t>
      </w:r>
      <w:r w:rsidR="000D75D8" w:rsidRPr="00101C3F">
        <w:rPr>
          <w:lang w:val="fr-CA"/>
        </w:rPr>
        <w:t> 000 </w:t>
      </w:r>
      <w:r w:rsidRPr="00101C3F">
        <w:rPr>
          <w:lang w:val="fr-CA"/>
        </w:rPr>
        <w:t>$US pour l</w:t>
      </w:r>
      <w:r w:rsidR="00D76C7B" w:rsidRPr="00101C3F">
        <w:rPr>
          <w:lang w:val="fr-CA"/>
        </w:rPr>
        <w:t>’</w:t>
      </w:r>
      <w:r w:rsidRPr="00101C3F">
        <w:rPr>
          <w:lang w:val="fr-CA"/>
        </w:rPr>
        <w:t>Arménie, étant entendu que le financement approuvé sera ajusté conformément à la décision</w:t>
      </w:r>
      <w:r w:rsidR="00D76C7B" w:rsidRPr="00101C3F">
        <w:rPr>
          <w:lang w:val="fr-CA"/>
        </w:rPr>
        <w:t> </w:t>
      </w:r>
      <w:r w:rsidRPr="00101C3F">
        <w:rPr>
          <w:lang w:val="fr-CA"/>
        </w:rPr>
        <w:t>92/37 si la révision de la consommation de HFC dans les années de référence n</w:t>
      </w:r>
      <w:r w:rsidR="00D76C7B" w:rsidRPr="00101C3F">
        <w:rPr>
          <w:lang w:val="fr-CA"/>
        </w:rPr>
        <w:t>’</w:t>
      </w:r>
      <w:r w:rsidRPr="00101C3F">
        <w:rPr>
          <w:lang w:val="fr-CA"/>
        </w:rPr>
        <w:t xml:space="preserve">est pas approuvée par le Comité d’exécution. </w:t>
      </w:r>
    </w:p>
    <w:p w14:paraId="3C2A5832" w14:textId="77777777" w:rsidR="00C446AA" w:rsidRPr="00101C3F" w:rsidRDefault="00C446AA" w:rsidP="00C446AA">
      <w:pPr>
        <w:pStyle w:val="Heading1"/>
        <w:rPr>
          <w:lang w:val="fr-CA"/>
        </w:rPr>
      </w:pPr>
      <w:r w:rsidRPr="00101C3F">
        <w:rPr>
          <w:lang w:val="fr-CA"/>
        </w:rPr>
        <w:t>La phase I du Plan de mise en œuvre de l</w:t>
      </w:r>
      <w:r w:rsidR="00D76C7B" w:rsidRPr="00101C3F">
        <w:rPr>
          <w:lang w:val="fr-CA"/>
        </w:rPr>
        <w:t>’</w:t>
      </w:r>
      <w:r w:rsidRPr="00101C3F">
        <w:rPr>
          <w:lang w:val="fr-CA"/>
        </w:rPr>
        <w:t>Amendement de Kigali sera mise en œuvre en trois tranches. Le Gouvernement veillera à ce que le calendrier de financement de l</w:t>
      </w:r>
      <w:r w:rsidR="00D76C7B" w:rsidRPr="00101C3F">
        <w:rPr>
          <w:lang w:val="fr-CA"/>
        </w:rPr>
        <w:t>’</w:t>
      </w:r>
      <w:r w:rsidR="00FA7653" w:rsidRPr="00101C3F">
        <w:rPr>
          <w:lang w:val="fr-CA"/>
        </w:rPr>
        <w:t xml:space="preserve">élimination </w:t>
      </w:r>
      <w:r w:rsidRPr="00101C3F">
        <w:rPr>
          <w:lang w:val="fr-CA"/>
        </w:rPr>
        <w:t>des HCFC soit synchronisé avec celui de l</w:t>
      </w:r>
      <w:r w:rsidR="00D76C7B" w:rsidRPr="00101C3F">
        <w:rPr>
          <w:lang w:val="fr-CA"/>
        </w:rPr>
        <w:t>’</w:t>
      </w:r>
      <w:r w:rsidRPr="00101C3F">
        <w:rPr>
          <w:lang w:val="fr-CA"/>
        </w:rPr>
        <w:t xml:space="preserve">élimination des HFC afin d’optimiser les avantages et de réduire la charge administrative. </w:t>
      </w:r>
    </w:p>
    <w:p w14:paraId="3F865639" w14:textId="77777777" w:rsidR="00C446AA" w:rsidRPr="00101C3F" w:rsidRDefault="00C446AA" w:rsidP="00C446AA">
      <w:pPr>
        <w:keepNext/>
        <w:spacing w:after="240"/>
        <w:outlineLvl w:val="0"/>
        <w:rPr>
          <w:bCs/>
          <w:lang w:val="fr-CA"/>
        </w:rPr>
      </w:pPr>
      <w:bookmarkStart w:id="6" w:name="_Hlk126916207"/>
      <w:bookmarkStart w:id="7" w:name="_Hlk126916178"/>
      <w:r w:rsidRPr="00101C3F">
        <w:rPr>
          <w:bCs/>
          <w:u w:val="single"/>
          <w:lang w:val="fr-CA"/>
        </w:rPr>
        <w:t>Cofinancement</w:t>
      </w:r>
    </w:p>
    <w:bookmarkEnd w:id="6"/>
    <w:p w14:paraId="1FA69D4E" w14:textId="77777777" w:rsidR="00C446AA" w:rsidRPr="00101C3F" w:rsidRDefault="00C446AA" w:rsidP="00C446AA">
      <w:pPr>
        <w:pStyle w:val="Heading1"/>
        <w:rPr>
          <w:lang w:val="fr-CA"/>
        </w:rPr>
      </w:pPr>
      <w:r w:rsidRPr="00101C3F">
        <w:rPr>
          <w:lang w:val="fr-CA"/>
        </w:rPr>
        <w:t>Au cours de la mise en œuvre du Plan de mise en œuvre de l</w:t>
      </w:r>
      <w:r w:rsidR="00D76C7B" w:rsidRPr="00101C3F">
        <w:rPr>
          <w:lang w:val="fr-CA"/>
        </w:rPr>
        <w:t>’</w:t>
      </w:r>
      <w:r w:rsidRPr="00101C3F">
        <w:rPr>
          <w:lang w:val="fr-CA"/>
        </w:rPr>
        <w:t xml:space="preserve">Amendement de Kigali, l’UNO explorera les possibilités de cofinancement et les mesures incitatives avec le soutien des agences d’exécution. </w:t>
      </w:r>
      <w:r w:rsidR="00FA7653" w:rsidRPr="00101C3F">
        <w:rPr>
          <w:lang w:val="fr-CA"/>
        </w:rPr>
        <w:t xml:space="preserve">Cela pourrait être </w:t>
      </w:r>
      <w:r w:rsidRPr="00101C3F">
        <w:rPr>
          <w:lang w:val="fr-CA"/>
        </w:rPr>
        <w:t>un cofinancement de la part des bénéficiaires lors du remplacement d</w:t>
      </w:r>
      <w:r w:rsidR="00D76C7B" w:rsidRPr="00101C3F">
        <w:rPr>
          <w:lang w:val="fr-CA"/>
        </w:rPr>
        <w:t>’</w:t>
      </w:r>
      <w:r w:rsidRPr="00101C3F">
        <w:rPr>
          <w:lang w:val="fr-CA"/>
        </w:rPr>
        <w:t>équipements à fort PRG par des technologies plus respectueuses de l</w:t>
      </w:r>
      <w:r w:rsidR="00D76C7B" w:rsidRPr="00101C3F">
        <w:rPr>
          <w:lang w:val="fr-CA"/>
        </w:rPr>
        <w:t>’</w:t>
      </w:r>
      <w:r w:rsidRPr="00101C3F">
        <w:rPr>
          <w:lang w:val="fr-CA"/>
        </w:rPr>
        <w:t>environnement et plus efficaces su</w:t>
      </w:r>
      <w:r w:rsidR="00FA7653" w:rsidRPr="00101C3F">
        <w:rPr>
          <w:lang w:val="fr-CA"/>
        </w:rPr>
        <w:t xml:space="preserve">r le plan énergétique, </w:t>
      </w:r>
      <w:r w:rsidRPr="00101C3F">
        <w:rPr>
          <w:lang w:val="fr-CA"/>
        </w:rPr>
        <w:t>un partenariat avec des établissements de formation et des associations industrielles pour améliorer le processus de for</w:t>
      </w:r>
      <w:r w:rsidR="00FA7653" w:rsidRPr="00101C3F">
        <w:rPr>
          <w:lang w:val="fr-CA"/>
        </w:rPr>
        <w:t xml:space="preserve">mation et de certification, et </w:t>
      </w:r>
      <w:r w:rsidRPr="00101C3F">
        <w:rPr>
          <w:lang w:val="fr-CA"/>
        </w:rPr>
        <w:t>un recours à des mécanismes de financement mondiaux axés sur les préoccupations sociales et climatiques pour soutenir des initiatives telles que la promotion de l</w:t>
      </w:r>
      <w:r w:rsidR="00D76C7B" w:rsidRPr="00101C3F">
        <w:rPr>
          <w:lang w:val="fr-CA"/>
        </w:rPr>
        <w:t>’</w:t>
      </w:r>
      <w:r w:rsidRPr="00101C3F">
        <w:rPr>
          <w:lang w:val="fr-CA"/>
        </w:rPr>
        <w:t>égalité des sexes, l</w:t>
      </w:r>
      <w:r w:rsidR="00D76C7B" w:rsidRPr="00101C3F">
        <w:rPr>
          <w:lang w:val="fr-CA"/>
        </w:rPr>
        <w:t>’</w:t>
      </w:r>
      <w:r w:rsidRPr="00101C3F">
        <w:rPr>
          <w:lang w:val="fr-CA"/>
        </w:rPr>
        <w:t>avancement de stratégies de refroidissement vertes, l</w:t>
      </w:r>
      <w:r w:rsidR="00D76C7B" w:rsidRPr="00101C3F">
        <w:rPr>
          <w:lang w:val="fr-CA"/>
        </w:rPr>
        <w:t>’</w:t>
      </w:r>
      <w:r w:rsidRPr="00101C3F">
        <w:rPr>
          <w:lang w:val="fr-CA"/>
        </w:rPr>
        <w:t>amélioration de l</w:t>
      </w:r>
      <w:r w:rsidR="00D76C7B" w:rsidRPr="00101C3F">
        <w:rPr>
          <w:lang w:val="fr-CA"/>
        </w:rPr>
        <w:t>’</w:t>
      </w:r>
      <w:r w:rsidRPr="00101C3F">
        <w:rPr>
          <w:lang w:val="fr-CA"/>
        </w:rPr>
        <w:t>efficacité énergétique et la promotion de collaborations public-privé pour la mise à jour et l</w:t>
      </w:r>
      <w:r w:rsidR="00D76C7B" w:rsidRPr="00101C3F">
        <w:rPr>
          <w:lang w:val="fr-CA"/>
        </w:rPr>
        <w:t>’</w:t>
      </w:r>
      <w:r w:rsidRPr="00101C3F">
        <w:rPr>
          <w:lang w:val="fr-CA"/>
        </w:rPr>
        <w:t xml:space="preserve">amélioration du système de gestion des réfrigérants. </w:t>
      </w:r>
    </w:p>
    <w:p w14:paraId="55ED6F95" w14:textId="77777777" w:rsidR="00C446AA" w:rsidRPr="00101C3F" w:rsidRDefault="00C446AA" w:rsidP="00C446AA">
      <w:pPr>
        <w:keepNext/>
        <w:widowControl w:val="0"/>
        <w:spacing w:before="240" w:after="240"/>
        <w:outlineLvl w:val="0"/>
        <w:rPr>
          <w:bCs/>
          <w:u w:val="single"/>
          <w:lang w:val="fr-CA"/>
        </w:rPr>
      </w:pPr>
      <w:bookmarkStart w:id="8" w:name="_Hlk126916238"/>
      <w:r w:rsidRPr="00101C3F">
        <w:rPr>
          <w:bCs/>
          <w:u w:val="single"/>
          <w:lang w:val="fr-CA"/>
        </w:rPr>
        <w:t>Plan d</w:t>
      </w:r>
      <w:r w:rsidR="00D76C7B" w:rsidRPr="00101C3F">
        <w:rPr>
          <w:bCs/>
          <w:u w:val="single"/>
          <w:lang w:val="fr-CA"/>
        </w:rPr>
        <w:t>’</w:t>
      </w:r>
      <w:r w:rsidRPr="00101C3F">
        <w:rPr>
          <w:bCs/>
          <w:u w:val="single"/>
          <w:lang w:val="fr-CA"/>
        </w:rPr>
        <w:t>activités</w:t>
      </w:r>
      <w:r w:rsidR="00D76C7B" w:rsidRPr="00101C3F">
        <w:rPr>
          <w:bCs/>
          <w:u w:val="single"/>
          <w:lang w:val="fr-CA"/>
        </w:rPr>
        <w:t> </w:t>
      </w:r>
      <w:r w:rsidRPr="00101C3F">
        <w:rPr>
          <w:bCs/>
          <w:u w:val="single"/>
          <w:lang w:val="fr-CA"/>
        </w:rPr>
        <w:t xml:space="preserve">2024-2026 du Fonds multilatéral </w:t>
      </w:r>
    </w:p>
    <w:bookmarkEnd w:id="8"/>
    <w:p w14:paraId="10DE9474" w14:textId="77777777" w:rsidR="00C446AA" w:rsidRPr="00101C3F" w:rsidRDefault="00C446AA" w:rsidP="00C446AA">
      <w:pPr>
        <w:pStyle w:val="Heading1"/>
        <w:rPr>
          <w:lang w:val="fr-CA"/>
        </w:rPr>
      </w:pPr>
      <w:r w:rsidRPr="00101C3F">
        <w:rPr>
          <w:lang w:val="fr-CA"/>
        </w:rPr>
        <w:t>Le PNUE et l’ONUDI demandent 325 000 $ US, plus les coûts d’appui d’agence, pour la mise en œuvre de la phase I du Plan de mise en œuvre de l</w:t>
      </w:r>
      <w:r w:rsidR="00D76C7B" w:rsidRPr="00101C3F">
        <w:rPr>
          <w:lang w:val="fr-CA"/>
        </w:rPr>
        <w:t>’</w:t>
      </w:r>
      <w:r w:rsidRPr="00101C3F">
        <w:rPr>
          <w:lang w:val="fr-CA"/>
        </w:rPr>
        <w:t>Amendement de Kigali pour l’Arménie. La valeur totale de 186 635 $ US, y compris les coûts de soutien d’agence, demandée pour la période</w:t>
      </w:r>
      <w:r w:rsidR="00D76C7B" w:rsidRPr="00101C3F">
        <w:rPr>
          <w:lang w:val="fr-CA"/>
        </w:rPr>
        <w:t> </w:t>
      </w:r>
      <w:r w:rsidRPr="00101C3F">
        <w:rPr>
          <w:lang w:val="fr-CA"/>
        </w:rPr>
        <w:t>2024-2026, est supérieure de 104 210 $US au montant prévu dans le plan d’activités.</w:t>
      </w:r>
    </w:p>
    <w:p w14:paraId="45F1DA24" w14:textId="77777777" w:rsidR="00C446AA" w:rsidRPr="00101C3F" w:rsidRDefault="00C446AA" w:rsidP="00C446AA">
      <w:pPr>
        <w:pStyle w:val="Heading1"/>
        <w:keepNext/>
        <w:numPr>
          <w:ilvl w:val="0"/>
          <w:numId w:val="0"/>
        </w:numPr>
        <w:rPr>
          <w:u w:val="single"/>
          <w:lang w:val="fr-CA"/>
        </w:rPr>
      </w:pPr>
      <w:bookmarkStart w:id="9" w:name="_Hlk126916186"/>
      <w:bookmarkEnd w:id="7"/>
      <w:r w:rsidRPr="00101C3F">
        <w:rPr>
          <w:u w:val="single"/>
          <w:lang w:val="fr-CA"/>
        </w:rPr>
        <w:t>Durabilité de la réduction progressive des HFC et évaluation des risques</w:t>
      </w:r>
      <w:bookmarkEnd w:id="9"/>
    </w:p>
    <w:p w14:paraId="6A4A732A" w14:textId="77777777" w:rsidR="00C446AA" w:rsidRPr="00101C3F" w:rsidRDefault="00C446AA" w:rsidP="00C446AA">
      <w:pPr>
        <w:pStyle w:val="Heading1"/>
        <w:rPr>
          <w:bCs/>
          <w:lang w:val="fr-CA"/>
        </w:rPr>
      </w:pPr>
      <w:r w:rsidRPr="00101C3F">
        <w:rPr>
          <w:lang w:val="fr-CA"/>
        </w:rPr>
        <w:t>Le Gouvernement arménien a identifié plusieurs risques qui pèsent sur la réussite de la mise en œuvre de la phase I du Plan de mise en œuvre de l</w:t>
      </w:r>
      <w:r w:rsidR="00D76C7B" w:rsidRPr="00101C3F">
        <w:rPr>
          <w:lang w:val="fr-CA"/>
        </w:rPr>
        <w:t>’</w:t>
      </w:r>
      <w:r w:rsidRPr="00101C3F">
        <w:rPr>
          <w:lang w:val="fr-CA"/>
        </w:rPr>
        <w:t>Amendement de Kigali pour une réduction durable de la consommation de HFC. La multiplication des technologies à fort PRG constitue un risque pour l</w:t>
      </w:r>
      <w:r w:rsidR="00D76C7B" w:rsidRPr="00101C3F">
        <w:rPr>
          <w:lang w:val="fr-CA"/>
        </w:rPr>
        <w:t>’</w:t>
      </w:r>
      <w:r w:rsidRPr="00101C3F">
        <w:rPr>
          <w:lang w:val="fr-CA"/>
        </w:rPr>
        <w:t>introduction des technologies à faible PRG. Pour y remédier, le Gouvernement a prévu un ensemble complet d</w:t>
      </w:r>
      <w:r w:rsidR="00D76C7B" w:rsidRPr="00101C3F">
        <w:rPr>
          <w:lang w:val="fr-CA"/>
        </w:rPr>
        <w:t>’</w:t>
      </w:r>
      <w:r w:rsidRPr="00101C3F">
        <w:rPr>
          <w:lang w:val="fr-CA"/>
        </w:rPr>
        <w:t>interdictions d</w:t>
      </w:r>
      <w:r w:rsidR="00D76C7B" w:rsidRPr="00101C3F">
        <w:rPr>
          <w:lang w:val="fr-CA"/>
        </w:rPr>
        <w:t>’</w:t>
      </w:r>
      <w:r w:rsidRPr="00101C3F">
        <w:rPr>
          <w:lang w:val="fr-CA"/>
        </w:rPr>
        <w:t>importation d</w:t>
      </w:r>
      <w:r w:rsidR="00D76C7B" w:rsidRPr="00101C3F">
        <w:rPr>
          <w:lang w:val="fr-CA"/>
        </w:rPr>
        <w:t>’</w:t>
      </w:r>
      <w:r w:rsidRPr="00101C3F">
        <w:rPr>
          <w:lang w:val="fr-CA"/>
        </w:rPr>
        <w:t>équipements à base de HFC, échelonnées sur différentes périodes, afin de limiter l</w:t>
      </w:r>
      <w:r w:rsidR="00D76C7B" w:rsidRPr="00101C3F">
        <w:rPr>
          <w:lang w:val="fr-CA"/>
        </w:rPr>
        <w:t>’</w:t>
      </w:r>
      <w:r w:rsidRPr="00101C3F">
        <w:rPr>
          <w:lang w:val="fr-CA"/>
        </w:rPr>
        <w:t>importation d</w:t>
      </w:r>
      <w:r w:rsidR="00D76C7B" w:rsidRPr="00101C3F">
        <w:rPr>
          <w:lang w:val="fr-CA"/>
        </w:rPr>
        <w:t>’</w:t>
      </w:r>
      <w:r w:rsidRPr="00101C3F">
        <w:rPr>
          <w:lang w:val="fr-CA"/>
        </w:rPr>
        <w:t>équipements à base de HFC qui utilisent des réfrigérants à fort PRG. Le contrôle des importations en provenance des pays de l</w:t>
      </w:r>
      <w:r w:rsidR="00D76C7B" w:rsidRPr="00101C3F">
        <w:rPr>
          <w:lang w:val="fr-CA"/>
        </w:rPr>
        <w:t>’</w:t>
      </w:r>
      <w:r w:rsidRPr="00101C3F">
        <w:rPr>
          <w:lang w:val="fr-CA"/>
        </w:rPr>
        <w:t>UEE est considéré comme un autre risque pour la réussite du Plan de mise en œuvre de l</w:t>
      </w:r>
      <w:r w:rsidR="00D76C7B" w:rsidRPr="00101C3F">
        <w:rPr>
          <w:lang w:val="fr-CA"/>
        </w:rPr>
        <w:t>’</w:t>
      </w:r>
      <w:r w:rsidRPr="00101C3F">
        <w:rPr>
          <w:lang w:val="fr-CA"/>
        </w:rPr>
        <w:t>Amendement de Kigali, car la procédure légale de surveillance et de contrôle des mouvements de HFC en provenance des pays de l</w:t>
      </w:r>
      <w:r w:rsidR="00D76C7B" w:rsidRPr="00101C3F">
        <w:rPr>
          <w:lang w:val="fr-CA"/>
        </w:rPr>
        <w:t>’</w:t>
      </w:r>
      <w:r w:rsidRPr="00101C3F">
        <w:rPr>
          <w:lang w:val="fr-CA"/>
        </w:rPr>
        <w:t>UEE est encore en cours d</w:t>
      </w:r>
      <w:r w:rsidR="00D76C7B" w:rsidRPr="00101C3F">
        <w:rPr>
          <w:lang w:val="fr-CA"/>
        </w:rPr>
        <w:t>’</w:t>
      </w:r>
      <w:r w:rsidRPr="00101C3F">
        <w:rPr>
          <w:lang w:val="fr-CA"/>
        </w:rPr>
        <w:t>élaboration. Pour y remédier, l</w:t>
      </w:r>
      <w:r w:rsidR="00D76C7B" w:rsidRPr="00101C3F">
        <w:rPr>
          <w:lang w:val="fr-CA"/>
        </w:rPr>
        <w:t>’</w:t>
      </w:r>
      <w:r w:rsidRPr="00101C3F">
        <w:rPr>
          <w:lang w:val="fr-CA"/>
        </w:rPr>
        <w:t>UNO travaillera activement avec d</w:t>
      </w:r>
      <w:r w:rsidR="00D76C7B" w:rsidRPr="00101C3F">
        <w:rPr>
          <w:lang w:val="fr-CA"/>
        </w:rPr>
        <w:t>’</w:t>
      </w:r>
      <w:r w:rsidRPr="00101C3F">
        <w:rPr>
          <w:lang w:val="fr-CA"/>
        </w:rPr>
        <w:t xml:space="preserve">autres </w:t>
      </w:r>
      <w:r w:rsidR="00FA7653" w:rsidRPr="00101C3F">
        <w:rPr>
          <w:lang w:val="fr-CA"/>
        </w:rPr>
        <w:t>M</w:t>
      </w:r>
      <w:r w:rsidRPr="00101C3F">
        <w:rPr>
          <w:lang w:val="fr-CA"/>
        </w:rPr>
        <w:t>inistères pour s</w:t>
      </w:r>
      <w:r w:rsidR="00D76C7B" w:rsidRPr="00101C3F">
        <w:rPr>
          <w:lang w:val="fr-CA"/>
        </w:rPr>
        <w:t>’</w:t>
      </w:r>
      <w:r w:rsidRPr="00101C3F">
        <w:rPr>
          <w:lang w:val="fr-CA"/>
        </w:rPr>
        <w:t>assurer que les importations en provenance des pays de l</w:t>
      </w:r>
      <w:r w:rsidR="00D76C7B" w:rsidRPr="00101C3F">
        <w:rPr>
          <w:lang w:val="fr-CA"/>
        </w:rPr>
        <w:t>’</w:t>
      </w:r>
      <w:r w:rsidRPr="00101C3F">
        <w:rPr>
          <w:lang w:val="fr-CA"/>
        </w:rPr>
        <w:t>UEE sont bien contrôlées et enregistrées. Un autre risque identifié est que le mécanisme d’application et de contrôle des importations ne soit pas en mesure de répondre aux défis supplément</w:t>
      </w:r>
      <w:r w:rsidR="00FA7653" w:rsidRPr="00101C3F">
        <w:rPr>
          <w:lang w:val="fr-CA"/>
        </w:rPr>
        <w:t xml:space="preserve">aires liés à la réduction </w:t>
      </w:r>
      <w:r w:rsidRPr="00101C3F">
        <w:rPr>
          <w:lang w:val="fr-CA"/>
        </w:rPr>
        <w:t>des HFC. Pour y remédier, le Plan de mise en œuvre de l</w:t>
      </w:r>
      <w:r w:rsidR="00D76C7B" w:rsidRPr="00101C3F">
        <w:rPr>
          <w:lang w:val="fr-CA"/>
        </w:rPr>
        <w:t>’</w:t>
      </w:r>
      <w:r w:rsidRPr="00101C3F">
        <w:rPr>
          <w:lang w:val="fr-CA"/>
        </w:rPr>
        <w:t xml:space="preserve">Amendement de Kigali a prévu des activités de formation pour les agents des douanes et des ateliers de sensibilisation pour les importateurs et les distributeurs sur la manipulation, le stockage et le reconditionnement en toute sécurité des réfrigérants. </w:t>
      </w:r>
    </w:p>
    <w:p w14:paraId="4530F52A" w14:textId="77777777" w:rsidR="00C446AA" w:rsidRPr="00101C3F" w:rsidRDefault="00C446AA" w:rsidP="00C446AA">
      <w:pPr>
        <w:keepNext/>
        <w:spacing w:before="240" w:after="240"/>
        <w:rPr>
          <w:lang w:val="fr-CA"/>
        </w:rPr>
      </w:pPr>
      <w:bookmarkStart w:id="10" w:name="_Hlk126916245"/>
      <w:r w:rsidRPr="00101C3F">
        <w:rPr>
          <w:u w:val="single"/>
          <w:lang w:val="fr-CA"/>
        </w:rPr>
        <w:lastRenderedPageBreak/>
        <w:t>Impact sur le climat</w:t>
      </w:r>
    </w:p>
    <w:p w14:paraId="023A1D1C" w14:textId="77777777" w:rsidR="00C446AA" w:rsidRPr="00101C3F" w:rsidRDefault="00C446AA" w:rsidP="00C446AA">
      <w:pPr>
        <w:pStyle w:val="Heading1"/>
        <w:rPr>
          <w:lang w:val="fr-CA"/>
        </w:rPr>
      </w:pPr>
      <w:r w:rsidRPr="00101C3F">
        <w:rPr>
          <w:lang w:val="fr-CA"/>
        </w:rPr>
        <w:t>Les activités proposées, y compris les mesures réglementaires visant à restreindre l</w:t>
      </w:r>
      <w:r w:rsidR="00D76C7B" w:rsidRPr="00101C3F">
        <w:rPr>
          <w:lang w:val="fr-CA"/>
        </w:rPr>
        <w:t>’</w:t>
      </w:r>
      <w:r w:rsidRPr="00101C3F">
        <w:rPr>
          <w:lang w:val="fr-CA"/>
        </w:rPr>
        <w:t>importation d</w:t>
      </w:r>
      <w:r w:rsidR="00D76C7B" w:rsidRPr="00101C3F">
        <w:rPr>
          <w:lang w:val="fr-CA"/>
        </w:rPr>
        <w:t>’</w:t>
      </w:r>
      <w:r w:rsidRPr="00101C3F">
        <w:rPr>
          <w:lang w:val="fr-CA"/>
        </w:rPr>
        <w:t>appareils utilisant des réfrigérants à fort PRG, la formation des techniciens aux bonnes pratiques d</w:t>
      </w:r>
      <w:r w:rsidR="00D76C7B" w:rsidRPr="00101C3F">
        <w:rPr>
          <w:lang w:val="fr-CA"/>
        </w:rPr>
        <w:t>’</w:t>
      </w:r>
      <w:r w:rsidRPr="00101C3F">
        <w:rPr>
          <w:lang w:val="fr-CA"/>
        </w:rPr>
        <w:t>entretien et à la récupération et la réutilisation des réfrigérants, ainsi que les efforts visant à promouvoir les solutions de remplacement à faible PRG, indiquent que la mise en œuvre de la phase I du Plan de mise en œuvre de l</w:t>
      </w:r>
      <w:r w:rsidR="00D76C7B" w:rsidRPr="00101C3F">
        <w:rPr>
          <w:lang w:val="fr-CA"/>
        </w:rPr>
        <w:t>’</w:t>
      </w:r>
      <w:r w:rsidRPr="00101C3F">
        <w:rPr>
          <w:lang w:val="fr-CA"/>
        </w:rPr>
        <w:t>Amendement de Kigali réduira les émissions de HFC dans l</w:t>
      </w:r>
      <w:r w:rsidR="00D76C7B" w:rsidRPr="00101C3F">
        <w:rPr>
          <w:lang w:val="fr-CA"/>
        </w:rPr>
        <w:t>’</w:t>
      </w:r>
      <w:r w:rsidRPr="00101C3F">
        <w:rPr>
          <w:lang w:val="fr-CA"/>
        </w:rPr>
        <w:t>atmosphère, ce qui se traduira par des avantages pour le climat. Le Secrétariat n’est pas en mesure de fournir une estimation des avantages climatiques globaux du Plan de mise en œuvre de l</w:t>
      </w:r>
      <w:r w:rsidR="00D76C7B" w:rsidRPr="00101C3F">
        <w:rPr>
          <w:lang w:val="fr-CA"/>
        </w:rPr>
        <w:t>’</w:t>
      </w:r>
      <w:r w:rsidRPr="00101C3F">
        <w:rPr>
          <w:lang w:val="fr-CA"/>
        </w:rPr>
        <w:t>Amendement de Kigali lors de la présente réunion,</w:t>
      </w:r>
      <w:r w:rsidRPr="00101C3F">
        <w:rPr>
          <w:rStyle w:val="FootnoteReference"/>
          <w:lang w:val="fr-CA"/>
        </w:rPr>
        <w:footnoteReference w:id="4"/>
      </w:r>
      <w:r w:rsidRPr="00101C3F">
        <w:rPr>
          <w:lang w:val="fr-CA"/>
        </w:rPr>
        <w:t xml:space="preserve"> mais d</w:t>
      </w:r>
      <w:r w:rsidR="00D76C7B" w:rsidRPr="00101C3F">
        <w:rPr>
          <w:lang w:val="fr-CA"/>
        </w:rPr>
        <w:t>’</w:t>
      </w:r>
      <w:r w:rsidRPr="00101C3F">
        <w:rPr>
          <w:lang w:val="fr-CA"/>
        </w:rPr>
        <w:t>ici 2029, l</w:t>
      </w:r>
      <w:r w:rsidR="00D76C7B" w:rsidRPr="00101C3F">
        <w:rPr>
          <w:lang w:val="fr-CA"/>
        </w:rPr>
        <w:t>’</w:t>
      </w:r>
      <w:r w:rsidRPr="00101C3F">
        <w:rPr>
          <w:lang w:val="fr-CA"/>
        </w:rPr>
        <w:t>Arménie aura réduit les émissions annuelles du pays d</w:t>
      </w:r>
      <w:r w:rsidR="00D76C7B" w:rsidRPr="00101C3F">
        <w:rPr>
          <w:lang w:val="fr-CA"/>
        </w:rPr>
        <w:t>’</w:t>
      </w:r>
      <w:r w:rsidRPr="00101C3F">
        <w:rPr>
          <w:lang w:val="fr-CA"/>
        </w:rPr>
        <w:t>environ 74</w:t>
      </w:r>
      <w:r w:rsidR="00D76C7B" w:rsidRPr="00101C3F">
        <w:rPr>
          <w:lang w:val="fr-CA"/>
        </w:rPr>
        <w:t> </w:t>
      </w:r>
      <w:r w:rsidRPr="00101C3F">
        <w:rPr>
          <w:lang w:val="fr-CA"/>
        </w:rPr>
        <w:t>151 tonnes d’équivalent</w:t>
      </w:r>
      <w:r w:rsidR="00D76C7B" w:rsidRPr="00101C3F">
        <w:rPr>
          <w:lang w:val="fr-CA"/>
        </w:rPr>
        <w:t> </w:t>
      </w:r>
      <w:r w:rsidRPr="00101C3F">
        <w:rPr>
          <w:lang w:val="fr-CA"/>
        </w:rPr>
        <w:t>CO</w:t>
      </w:r>
      <w:r w:rsidRPr="00101C3F">
        <w:rPr>
          <w:vertAlign w:val="subscript"/>
          <w:lang w:val="fr-CA"/>
        </w:rPr>
        <w:t>2</w:t>
      </w:r>
      <w:r w:rsidRPr="00101C3F">
        <w:rPr>
          <w:lang w:val="fr-CA"/>
        </w:rPr>
        <w:t xml:space="preserve"> de HFC, calculées en faisant la différence entre le niveau de référence révisé des HFC pour la conformité et l</w:t>
      </w:r>
      <w:r w:rsidR="00D76C7B" w:rsidRPr="00101C3F">
        <w:rPr>
          <w:lang w:val="fr-CA"/>
        </w:rPr>
        <w:t>’</w:t>
      </w:r>
      <w:r w:rsidRPr="00101C3F">
        <w:rPr>
          <w:lang w:val="fr-CA"/>
        </w:rPr>
        <w:t>objectif de 2029, en supposant que tous les HFC consommés finiront par être émis.</w:t>
      </w:r>
    </w:p>
    <w:p w14:paraId="0A7B6E47" w14:textId="77777777" w:rsidR="00C446AA" w:rsidRPr="00101C3F" w:rsidRDefault="00C446AA" w:rsidP="00C446AA">
      <w:pPr>
        <w:keepNext/>
        <w:spacing w:after="240"/>
        <w:outlineLvl w:val="0"/>
        <w:rPr>
          <w:bCs/>
          <w:u w:val="single"/>
          <w:lang w:val="fr-CA"/>
        </w:rPr>
      </w:pPr>
      <w:r w:rsidRPr="00101C3F">
        <w:rPr>
          <w:bCs/>
          <w:u w:val="single"/>
          <w:lang w:val="fr-CA"/>
        </w:rPr>
        <w:t xml:space="preserve">Projet d’Accord </w:t>
      </w:r>
    </w:p>
    <w:bookmarkEnd w:id="10"/>
    <w:p w14:paraId="3C4248A0" w14:textId="77777777" w:rsidR="00C446AA" w:rsidRPr="00101C3F" w:rsidRDefault="00C446AA" w:rsidP="00C446AA">
      <w:pPr>
        <w:pStyle w:val="Heading1"/>
        <w:rPr>
          <w:lang w:val="fr-CA"/>
        </w:rPr>
      </w:pPr>
      <w:r w:rsidRPr="00101C3F">
        <w:rPr>
          <w:lang w:val="fr-CA"/>
        </w:rPr>
        <w:t>Un projet d’Accord entre le Gouvernement d’Arménie et le Comité exécutif pour la phase I du Plan de mise en œuvre de l’Amendement de Kigali</w:t>
      </w:r>
      <w:bookmarkStart w:id="11" w:name="_Hlk126916251"/>
      <w:r w:rsidRPr="00101C3F">
        <w:rPr>
          <w:lang w:val="fr-CA"/>
        </w:rPr>
        <w:t xml:space="preserve"> n’a pas été préparé, car le modèle d’Accord est encore en cours d’examen par le Comité exécutif.</w:t>
      </w:r>
    </w:p>
    <w:p w14:paraId="55E900C0" w14:textId="77777777" w:rsidR="00C446AA" w:rsidRPr="00101C3F" w:rsidRDefault="00C446AA" w:rsidP="00C446AA">
      <w:pPr>
        <w:pStyle w:val="Heading1"/>
        <w:rPr>
          <w:lang w:val="fr-CA"/>
        </w:rPr>
      </w:pPr>
      <w:r w:rsidRPr="00101C3F">
        <w:rPr>
          <w:lang w:val="fr-CA"/>
        </w:rPr>
        <w:t>Si le Comité exécutif le souhaite, les fonds pour la phase I du plan de mise en œuvre de l’Amendement de Kigali pour l’Arménie pourraient être approuvés en principe, et les fonds pour la première tranche pourraient être approuvés à condition que l’Accord soit préparé et présenté lors d’une prochaine réunion, avant la soumission de la deuxième tranche, et une fois que le modèle d’Accord aura été approuvé.</w:t>
      </w:r>
    </w:p>
    <w:p w14:paraId="66CEA01D" w14:textId="77777777" w:rsidR="00C446AA" w:rsidRPr="00101C3F" w:rsidRDefault="00C446AA" w:rsidP="00C446AA">
      <w:pPr>
        <w:pStyle w:val="Heading1"/>
        <w:keepNext/>
        <w:numPr>
          <w:ilvl w:val="0"/>
          <w:numId w:val="0"/>
        </w:numPr>
        <w:autoSpaceDE w:val="0"/>
        <w:autoSpaceDN w:val="0"/>
        <w:adjustRightInd w:val="0"/>
        <w:rPr>
          <w:b/>
          <w:lang w:val="fr-CA"/>
        </w:rPr>
      </w:pPr>
      <w:r w:rsidRPr="00101C3F">
        <w:rPr>
          <w:b/>
          <w:lang w:val="fr-CA"/>
        </w:rPr>
        <w:t>VI.</w:t>
      </w:r>
      <w:r w:rsidRPr="00101C3F">
        <w:rPr>
          <w:b/>
          <w:lang w:val="fr-CA"/>
        </w:rPr>
        <w:tab/>
        <w:t>R</w:t>
      </w:r>
      <w:bookmarkEnd w:id="11"/>
      <w:r w:rsidRPr="00101C3F">
        <w:rPr>
          <w:b/>
          <w:lang w:val="fr-CA"/>
        </w:rPr>
        <w:t>ecommandation</w:t>
      </w:r>
    </w:p>
    <w:p w14:paraId="1FE154A0" w14:textId="77777777" w:rsidR="00C446AA" w:rsidRPr="00101C3F" w:rsidRDefault="00C446AA" w:rsidP="00C446AA">
      <w:pPr>
        <w:pStyle w:val="Heading1"/>
        <w:rPr>
          <w:u w:val="single"/>
          <w:lang w:val="fr-CA"/>
        </w:rPr>
      </w:pPr>
      <w:r w:rsidRPr="00101C3F">
        <w:rPr>
          <w:lang w:val="fr-CA"/>
        </w:rPr>
        <w:t>Le Comité exécutif souhaitera peut-être examiner :</w:t>
      </w:r>
    </w:p>
    <w:p w14:paraId="22783AAB" w14:textId="77777777" w:rsidR="00C446AA" w:rsidRPr="00101C3F" w:rsidRDefault="00C446AA" w:rsidP="00C446AA">
      <w:pPr>
        <w:pStyle w:val="Heading2"/>
        <w:widowControl/>
        <w:numPr>
          <w:ilvl w:val="1"/>
          <w:numId w:val="1"/>
        </w:numPr>
        <w:rPr>
          <w:lang w:val="fr-CA"/>
        </w:rPr>
      </w:pPr>
      <w:r w:rsidRPr="00101C3F">
        <w:rPr>
          <w:lang w:val="fr-CA"/>
        </w:rPr>
        <w:t>Approuver, en principe, la phase I du Plan de mise en œuvre de l’Amendement de Kigali sur les HFC (KIP) pour l’Arménie pour la période</w:t>
      </w:r>
      <w:r w:rsidR="00D76C7B" w:rsidRPr="00101C3F">
        <w:rPr>
          <w:lang w:val="fr-CA"/>
        </w:rPr>
        <w:t> </w:t>
      </w:r>
      <w:r w:rsidRPr="00101C3F">
        <w:rPr>
          <w:lang w:val="fr-CA"/>
        </w:rPr>
        <w:t>2024-2039 afin de réduire la consommation de HFC de 10 pour cent du niveau de référence du pays en 2029, pour un montant de 367 250 $ US, composé de 206 000 $ US, plus des coûts d’appui de 26 780 $ US, pour l’UNIDO et de 119 000 $ US, plus des coûts d’appui de 15 470 $ US, pour le PNUE, comme indiqué dans le calendrier figurant à l’</w:t>
      </w:r>
      <w:r w:rsidR="00FA7653" w:rsidRPr="00101C3F">
        <w:rPr>
          <w:lang w:val="fr-CA"/>
        </w:rPr>
        <w:t>A</w:t>
      </w:r>
      <w:r w:rsidRPr="00101C3F">
        <w:rPr>
          <w:lang w:val="fr-CA"/>
        </w:rPr>
        <w:t>nnexe I du présent document :</w:t>
      </w:r>
    </w:p>
    <w:p w14:paraId="796F82F7" w14:textId="77777777" w:rsidR="00C446AA" w:rsidRPr="00101C3F" w:rsidRDefault="00C446AA" w:rsidP="00C446AA">
      <w:pPr>
        <w:pStyle w:val="Heading3"/>
        <w:numPr>
          <w:ilvl w:val="2"/>
          <w:numId w:val="1"/>
        </w:numPr>
        <w:rPr>
          <w:lang w:val="fr-CA"/>
        </w:rPr>
      </w:pPr>
      <w:r w:rsidRPr="00101C3F">
        <w:rPr>
          <w:lang w:val="fr-CA"/>
        </w:rPr>
        <w:t>Si la révision des données de consommation pour les années de référence n</w:t>
      </w:r>
      <w:r w:rsidR="00D76C7B" w:rsidRPr="00101C3F">
        <w:rPr>
          <w:lang w:val="fr-CA"/>
        </w:rPr>
        <w:t>’</w:t>
      </w:r>
      <w:r w:rsidRPr="00101C3F">
        <w:rPr>
          <w:lang w:val="fr-CA"/>
        </w:rPr>
        <w:t>est pas approuvée par le Comité d</w:t>
      </w:r>
      <w:r w:rsidR="00D76C7B" w:rsidRPr="00101C3F">
        <w:rPr>
          <w:lang w:val="fr-CA"/>
        </w:rPr>
        <w:t>’</w:t>
      </w:r>
      <w:r w:rsidRPr="00101C3F">
        <w:rPr>
          <w:lang w:val="fr-CA"/>
        </w:rPr>
        <w:t xml:space="preserve">exécution, la consommation maximale autorisée sera ajustée conformément à la référence établie et le financement de la </w:t>
      </w:r>
      <w:r w:rsidR="000D75D8" w:rsidRPr="00101C3F">
        <w:rPr>
          <w:lang w:val="fr-CA"/>
        </w:rPr>
        <w:t>phase I</w:t>
      </w:r>
      <w:r w:rsidRPr="00101C3F">
        <w:rPr>
          <w:lang w:val="fr-CA"/>
        </w:rPr>
        <w:t xml:space="preserve"> du Plan de mise en œuvre de l’Amendement de Kigali sera ajusté conformément à la décision</w:t>
      </w:r>
      <w:r w:rsidR="00D76C7B" w:rsidRPr="00101C3F">
        <w:rPr>
          <w:lang w:val="fr-CA"/>
        </w:rPr>
        <w:t> </w:t>
      </w:r>
      <w:r w:rsidRPr="00101C3F">
        <w:rPr>
          <w:lang w:val="fr-CA"/>
        </w:rPr>
        <w:t>92/37</w:t>
      </w:r>
      <w:r w:rsidR="00D76C7B" w:rsidRPr="00101C3F">
        <w:rPr>
          <w:lang w:val="fr-CA"/>
        </w:rPr>
        <w:t> </w:t>
      </w:r>
      <w:r w:rsidRPr="00101C3F">
        <w:rPr>
          <w:lang w:val="fr-CA"/>
        </w:rPr>
        <w:t>;</w:t>
      </w:r>
    </w:p>
    <w:p w14:paraId="46003D8F" w14:textId="77777777" w:rsidR="00C446AA" w:rsidRPr="00101C3F" w:rsidRDefault="00C446AA" w:rsidP="00C446AA">
      <w:pPr>
        <w:pStyle w:val="Heading3"/>
        <w:numPr>
          <w:ilvl w:val="2"/>
          <w:numId w:val="1"/>
        </w:numPr>
        <w:rPr>
          <w:lang w:val="fr-CA"/>
        </w:rPr>
      </w:pPr>
      <w:r w:rsidRPr="00101C3F">
        <w:rPr>
          <w:lang w:val="fr-CA"/>
        </w:rPr>
        <w:t>Si la révision des données de consommation pour les années de référence est approuvée par le Comité d’exécution, les objectifs du Protocole de Montréal seront ajustés en fonction des données de référence révisées</w:t>
      </w:r>
      <w:r w:rsidR="00D76C7B" w:rsidRPr="00101C3F">
        <w:rPr>
          <w:lang w:val="fr-CA"/>
        </w:rPr>
        <w:t> </w:t>
      </w:r>
      <w:r w:rsidRPr="00101C3F">
        <w:rPr>
          <w:lang w:val="fr-CA"/>
        </w:rPr>
        <w:t>;</w:t>
      </w:r>
    </w:p>
    <w:p w14:paraId="12466C4C" w14:textId="77777777" w:rsidR="00C446AA" w:rsidRPr="00101C3F" w:rsidRDefault="00C446AA" w:rsidP="00C446AA">
      <w:pPr>
        <w:pStyle w:val="Heading2"/>
        <w:numPr>
          <w:ilvl w:val="1"/>
          <w:numId w:val="1"/>
        </w:numPr>
        <w:rPr>
          <w:lang w:val="fr-CA"/>
        </w:rPr>
      </w:pPr>
      <w:r w:rsidRPr="00101C3F">
        <w:rPr>
          <w:lang w:val="fr-CA"/>
        </w:rPr>
        <w:t>Notant que le Gouvernement arménien mettra en œuvre les mesures réglementaires suivantes :</w:t>
      </w:r>
    </w:p>
    <w:p w14:paraId="32B54ED1" w14:textId="77777777" w:rsidR="00C446AA" w:rsidRPr="00101C3F" w:rsidRDefault="00C446AA" w:rsidP="00C446AA">
      <w:pPr>
        <w:pStyle w:val="Heading3"/>
        <w:numPr>
          <w:ilvl w:val="2"/>
          <w:numId w:val="1"/>
        </w:numPr>
        <w:rPr>
          <w:lang w:val="fr-CA"/>
        </w:rPr>
      </w:pPr>
      <w:r w:rsidRPr="00101C3F">
        <w:rPr>
          <w:lang w:val="fr-CA"/>
        </w:rPr>
        <w:lastRenderedPageBreak/>
        <w:t>Interdiction d</w:t>
      </w:r>
      <w:r w:rsidR="00D76C7B" w:rsidRPr="00101C3F">
        <w:rPr>
          <w:lang w:val="fr-CA"/>
        </w:rPr>
        <w:t>’</w:t>
      </w:r>
      <w:r w:rsidRPr="00101C3F">
        <w:rPr>
          <w:lang w:val="fr-CA"/>
        </w:rPr>
        <w:t>importer des réfrigérateurs et congélateurs domestiques contenant des HFC ayant un PRG de 150 ou plus au 1</w:t>
      </w:r>
      <w:r w:rsidRPr="00101C3F">
        <w:rPr>
          <w:vertAlign w:val="superscript"/>
          <w:lang w:val="fr-CA"/>
        </w:rPr>
        <w:t>er</w:t>
      </w:r>
      <w:r w:rsidRPr="00101C3F">
        <w:rPr>
          <w:lang w:val="fr-CA"/>
        </w:rPr>
        <w:t xml:space="preserve"> janvier 2027 ;</w:t>
      </w:r>
    </w:p>
    <w:p w14:paraId="709D6C08" w14:textId="77777777" w:rsidR="00C446AA" w:rsidRPr="00101C3F" w:rsidRDefault="00C446AA" w:rsidP="00C446AA">
      <w:pPr>
        <w:pStyle w:val="Heading3"/>
        <w:widowControl/>
        <w:numPr>
          <w:ilvl w:val="2"/>
          <w:numId w:val="1"/>
        </w:numPr>
        <w:rPr>
          <w:lang w:val="fr-CA"/>
        </w:rPr>
      </w:pPr>
      <w:r w:rsidRPr="00101C3F">
        <w:rPr>
          <w:lang w:val="fr-CA"/>
        </w:rPr>
        <w:t>Interdiction d</w:t>
      </w:r>
      <w:r w:rsidR="00D76C7B" w:rsidRPr="00101C3F">
        <w:rPr>
          <w:lang w:val="fr-CA"/>
        </w:rPr>
        <w:t>’</w:t>
      </w:r>
      <w:r w:rsidRPr="00101C3F">
        <w:rPr>
          <w:lang w:val="fr-CA"/>
        </w:rPr>
        <w:t>importer des équipements de réfrigération commerciale contenant des HFC dont le PRG est égal ou supérieur à 2 500 au 1</w:t>
      </w:r>
      <w:r w:rsidRPr="00101C3F">
        <w:rPr>
          <w:vertAlign w:val="superscript"/>
          <w:lang w:val="fr-CA"/>
        </w:rPr>
        <w:t>er</w:t>
      </w:r>
      <w:r w:rsidRPr="00101C3F">
        <w:rPr>
          <w:lang w:val="fr-CA"/>
        </w:rPr>
        <w:t xml:space="preserve"> janvier 2027 ; </w:t>
      </w:r>
    </w:p>
    <w:p w14:paraId="62467361" w14:textId="77777777" w:rsidR="00C446AA" w:rsidRPr="00101C3F" w:rsidRDefault="00C446AA" w:rsidP="00C446AA">
      <w:pPr>
        <w:pStyle w:val="Heading3"/>
        <w:numPr>
          <w:ilvl w:val="2"/>
          <w:numId w:val="1"/>
        </w:numPr>
        <w:rPr>
          <w:lang w:val="fr-CA"/>
        </w:rPr>
      </w:pPr>
      <w:r w:rsidRPr="00101C3F">
        <w:rPr>
          <w:lang w:val="fr-CA"/>
        </w:rPr>
        <w:t>Interdiction d</w:t>
      </w:r>
      <w:r w:rsidR="00D76C7B" w:rsidRPr="00101C3F">
        <w:rPr>
          <w:lang w:val="fr-CA"/>
        </w:rPr>
        <w:t>’</w:t>
      </w:r>
      <w:r w:rsidR="00FA7653" w:rsidRPr="00101C3F">
        <w:rPr>
          <w:lang w:val="fr-CA"/>
        </w:rPr>
        <w:t xml:space="preserve">importer des </w:t>
      </w:r>
      <w:r w:rsidRPr="00101C3F">
        <w:rPr>
          <w:lang w:val="fr-CA"/>
        </w:rPr>
        <w:t>climatiseurs individuels mobiles contenant des HFC dont le PRG est égal ou supérieur à 800, et des climatiseurs split contenant moins de 3</w:t>
      </w:r>
      <w:r w:rsidR="00D76C7B" w:rsidRPr="00101C3F">
        <w:rPr>
          <w:lang w:val="fr-CA"/>
        </w:rPr>
        <w:t> </w:t>
      </w:r>
      <w:r w:rsidRPr="00101C3F">
        <w:rPr>
          <w:lang w:val="fr-CA"/>
        </w:rPr>
        <w:t>kg de gaz fluorés dont le PRG est égal ou supérieur à 800, au 1</w:t>
      </w:r>
      <w:r w:rsidRPr="00101C3F">
        <w:rPr>
          <w:vertAlign w:val="superscript"/>
          <w:lang w:val="fr-CA"/>
        </w:rPr>
        <w:t>er</w:t>
      </w:r>
      <w:r w:rsidRPr="00101C3F">
        <w:rPr>
          <w:lang w:val="fr-CA"/>
        </w:rPr>
        <w:t xml:space="preserve"> janvier 2027</w:t>
      </w:r>
      <w:r w:rsidR="00D76C7B" w:rsidRPr="00101C3F">
        <w:rPr>
          <w:lang w:val="fr-CA"/>
        </w:rPr>
        <w:t> </w:t>
      </w:r>
      <w:r w:rsidRPr="00101C3F">
        <w:rPr>
          <w:lang w:val="fr-CA"/>
        </w:rPr>
        <w:t>;</w:t>
      </w:r>
    </w:p>
    <w:p w14:paraId="43C52F79" w14:textId="77777777" w:rsidR="00C446AA" w:rsidRPr="00101C3F" w:rsidRDefault="00C446AA" w:rsidP="00C446AA">
      <w:pPr>
        <w:pStyle w:val="Heading3"/>
        <w:numPr>
          <w:ilvl w:val="2"/>
          <w:numId w:val="1"/>
        </w:numPr>
        <w:rPr>
          <w:lang w:val="fr-CA"/>
        </w:rPr>
      </w:pPr>
      <w:r w:rsidRPr="00101C3F">
        <w:rPr>
          <w:lang w:val="fr-CA"/>
        </w:rPr>
        <w:t>Interdiction du commerce intérieur des HFC dans des récipients non réutilisables au 1</w:t>
      </w:r>
      <w:r w:rsidRPr="00101C3F">
        <w:rPr>
          <w:vertAlign w:val="superscript"/>
          <w:lang w:val="fr-CA"/>
        </w:rPr>
        <w:t>er</w:t>
      </w:r>
      <w:r w:rsidRPr="00101C3F">
        <w:rPr>
          <w:lang w:val="fr-CA"/>
        </w:rPr>
        <w:t xml:space="preserve"> janvier 2028 ; </w:t>
      </w:r>
    </w:p>
    <w:p w14:paraId="7EBB099F" w14:textId="77777777" w:rsidR="00C446AA" w:rsidRPr="00101C3F" w:rsidRDefault="00C446AA" w:rsidP="00C446AA">
      <w:pPr>
        <w:pStyle w:val="Heading3"/>
        <w:numPr>
          <w:ilvl w:val="2"/>
          <w:numId w:val="1"/>
        </w:numPr>
        <w:rPr>
          <w:lang w:val="fr-CA"/>
        </w:rPr>
      </w:pPr>
      <w:r w:rsidRPr="00101C3F">
        <w:rPr>
          <w:lang w:val="fr-CA"/>
        </w:rPr>
        <w:t>Interdiction d</w:t>
      </w:r>
      <w:r w:rsidR="00D76C7B" w:rsidRPr="00101C3F">
        <w:rPr>
          <w:lang w:val="fr-CA"/>
        </w:rPr>
        <w:t>’</w:t>
      </w:r>
      <w:r w:rsidRPr="00101C3F">
        <w:rPr>
          <w:lang w:val="fr-CA"/>
        </w:rPr>
        <w:t>importer des équipements de réfrigération commerciale contenant des HFC dont le PRG est égal ou supérieur à 2 500 d</w:t>
      </w:r>
      <w:r w:rsidR="00D76C7B" w:rsidRPr="00101C3F">
        <w:rPr>
          <w:lang w:val="fr-CA"/>
        </w:rPr>
        <w:t>’</w:t>
      </w:r>
      <w:r w:rsidRPr="00101C3F">
        <w:rPr>
          <w:lang w:val="fr-CA"/>
        </w:rPr>
        <w:t>ici au 1</w:t>
      </w:r>
      <w:r w:rsidRPr="00101C3F">
        <w:rPr>
          <w:vertAlign w:val="superscript"/>
          <w:lang w:val="fr-CA"/>
        </w:rPr>
        <w:t>er</w:t>
      </w:r>
      <w:r w:rsidRPr="00101C3F">
        <w:rPr>
          <w:lang w:val="fr-CA"/>
        </w:rPr>
        <w:t xml:space="preserve"> janvier 2029</w:t>
      </w:r>
      <w:r w:rsidR="00D76C7B" w:rsidRPr="00101C3F">
        <w:rPr>
          <w:lang w:val="fr-CA"/>
        </w:rPr>
        <w:t> </w:t>
      </w:r>
      <w:r w:rsidRPr="00101C3F">
        <w:rPr>
          <w:lang w:val="fr-CA"/>
        </w:rPr>
        <w:t>; et</w:t>
      </w:r>
    </w:p>
    <w:p w14:paraId="686D22B4" w14:textId="77777777" w:rsidR="00C446AA" w:rsidRPr="00101C3F" w:rsidRDefault="00C446AA" w:rsidP="00C446AA">
      <w:pPr>
        <w:pStyle w:val="Heading2"/>
        <w:widowControl/>
        <w:numPr>
          <w:ilvl w:val="1"/>
          <w:numId w:val="1"/>
        </w:numPr>
        <w:rPr>
          <w:lang w:val="fr-CA"/>
        </w:rPr>
      </w:pPr>
      <w:r w:rsidRPr="00101C3F">
        <w:rPr>
          <w:lang w:val="fr-CA"/>
        </w:rPr>
        <w:t>Approuver la première tranche de la phase I du plan de mise en œuvre de l’Amendement de Kigali pour l’Arménie, et le plan de mise en œuvre de la tranche correspondante, d’un montant de 186 535 $ US, comprenant 99 075 $ US, plus 12 880 $ US de coûts d’appui d’agence, pour l’ONUDI et 66 000 $ US, plus 8 580 $ US de coûts d’appui d’agence, pour le PNUE ; et</w:t>
      </w:r>
    </w:p>
    <w:p w14:paraId="3DD93CAA" w14:textId="77777777" w:rsidR="00C446AA" w:rsidRPr="00101C3F" w:rsidRDefault="00C446AA" w:rsidP="00C446AA">
      <w:pPr>
        <w:pStyle w:val="Heading2"/>
        <w:numPr>
          <w:ilvl w:val="1"/>
          <w:numId w:val="1"/>
        </w:numPr>
        <w:rPr>
          <w:lang w:val="fr-CA"/>
        </w:rPr>
      </w:pPr>
      <w:r w:rsidRPr="00101C3F">
        <w:rPr>
          <w:lang w:val="fr-CA"/>
        </w:rPr>
        <w:t xml:space="preserve">Demander au Gouvernement </w:t>
      </w:r>
      <w:r w:rsidR="00FA7653" w:rsidRPr="00101C3F">
        <w:rPr>
          <w:lang w:val="fr-CA"/>
        </w:rPr>
        <w:t>de l’Arménie</w:t>
      </w:r>
      <w:r w:rsidRPr="00101C3F">
        <w:rPr>
          <w:lang w:val="fr-CA"/>
        </w:rPr>
        <w:t>, au PNUE, à l’ONUDI et au Secrétariat de finaliser le projet d’Accord entre le Gouvernement d</w:t>
      </w:r>
      <w:r w:rsidR="00FA7653" w:rsidRPr="00101C3F">
        <w:rPr>
          <w:lang w:val="fr-CA"/>
        </w:rPr>
        <w:t>e l</w:t>
      </w:r>
      <w:r w:rsidRPr="00101C3F">
        <w:rPr>
          <w:lang w:val="fr-CA"/>
        </w:rPr>
        <w:t xml:space="preserve">’Arménie et le Comité exécutif pour la réduction de la consommation de HFC, y compris les informations contenues dans l’annexe visée à l’alinéa a) ci-dessus, et de le </w:t>
      </w:r>
      <w:r w:rsidR="00FA7653" w:rsidRPr="00101C3F">
        <w:rPr>
          <w:lang w:val="fr-CA"/>
        </w:rPr>
        <w:t>présenter</w:t>
      </w:r>
      <w:r w:rsidRPr="00101C3F">
        <w:rPr>
          <w:lang w:val="fr-CA"/>
        </w:rPr>
        <w:t xml:space="preserve"> à une prochaine réunion une fois que le modèle d’Accord du plan de mise en œuvre de l’Amendement de Kigali aura été approuvé par le Comité exécutif.</w:t>
      </w:r>
    </w:p>
    <w:p w14:paraId="51F92777" w14:textId="77777777" w:rsidR="00C446AA" w:rsidRPr="00101C3F" w:rsidRDefault="00C446AA" w:rsidP="00C446AA">
      <w:pPr>
        <w:rPr>
          <w:lang w:val="fr-CA"/>
        </w:rPr>
      </w:pPr>
    </w:p>
    <w:p w14:paraId="5E6BD4AC" w14:textId="77777777" w:rsidR="00C446AA" w:rsidRPr="00101C3F" w:rsidRDefault="00C446AA" w:rsidP="00C446AA">
      <w:pPr>
        <w:rPr>
          <w:lang w:val="fr-CA"/>
        </w:rPr>
        <w:sectPr w:rsidR="00C446AA" w:rsidRPr="00101C3F" w:rsidSect="00DA35D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9CABF85" w14:textId="77777777" w:rsidR="00C446AA" w:rsidRPr="00101C3F" w:rsidRDefault="00C446AA" w:rsidP="00C446AA">
      <w:pPr>
        <w:widowControl w:val="0"/>
        <w:spacing w:after="240"/>
        <w:jc w:val="center"/>
        <w:rPr>
          <w:b/>
          <w:bCs/>
          <w:lang w:val="fr-CA"/>
        </w:rPr>
      </w:pPr>
      <w:r w:rsidRPr="00101C3F">
        <w:rPr>
          <w:b/>
          <w:bCs/>
          <w:lang w:val="fr-CA"/>
        </w:rPr>
        <w:lastRenderedPageBreak/>
        <w:t>Annexe I</w:t>
      </w:r>
    </w:p>
    <w:p w14:paraId="222246E2" w14:textId="77777777" w:rsidR="00C446AA" w:rsidRPr="00101C3F" w:rsidRDefault="00C446AA" w:rsidP="00C446AA">
      <w:pPr>
        <w:widowControl w:val="0"/>
        <w:suppressAutoHyphens/>
        <w:jc w:val="center"/>
        <w:rPr>
          <w:b/>
          <w:bCs/>
          <w:lang w:val="fr-CA"/>
        </w:rPr>
      </w:pPr>
      <w:r w:rsidRPr="00101C3F">
        <w:rPr>
          <w:b/>
          <w:bCs/>
          <w:lang w:val="fr-CA"/>
        </w:rPr>
        <w:t>CALENDRIER DES ENGAGEMENTS DE RÉDUCTION PROGRESSIVE DES ÉMISSIONS DE HFC ET DES TRANCHES DE FINANCEMENT</w:t>
      </w:r>
    </w:p>
    <w:p w14:paraId="1805FF5B" w14:textId="77777777" w:rsidR="00C446AA" w:rsidRPr="00101C3F" w:rsidRDefault="00C446AA" w:rsidP="00C446AA">
      <w:pPr>
        <w:suppressAutoHyphens/>
        <w:spacing w:after="360"/>
        <w:jc w:val="center"/>
        <w:rPr>
          <w:b/>
          <w:bCs/>
          <w:lang w:val="fr-CA"/>
        </w:rPr>
      </w:pPr>
      <w:r w:rsidRPr="00101C3F">
        <w:rPr>
          <w:b/>
          <w:bCs/>
          <w:lang w:val="fr-CA"/>
        </w:rPr>
        <w:t>AU TITRE DU PLAN DE MISE EN ŒUVRE DE L’AMENDEMENT DE KIGALI SUR LES HFC EN ARMÉNIE</w:t>
      </w:r>
    </w:p>
    <w:p w14:paraId="392202D4" w14:textId="77777777" w:rsidR="00C446AA" w:rsidRPr="00101C3F" w:rsidRDefault="00C446AA" w:rsidP="00C446AA">
      <w:pPr>
        <w:suppressAutoHyphens/>
        <w:spacing w:before="240"/>
        <w:jc w:val="left"/>
        <w:rPr>
          <w:b/>
          <w:bCs/>
          <w:lang w:val="fr-CA"/>
        </w:rPr>
      </w:pPr>
      <w:r w:rsidRPr="00101C3F">
        <w:rPr>
          <w:b/>
          <w:bCs/>
          <w:lang w:val="fr-CA"/>
        </w:rPr>
        <w:t>Plan de mise en œuvre de l’Amendement de Kigali pour les HFC (phase I)</w:t>
      </w:r>
    </w:p>
    <w:tbl>
      <w:tblPr>
        <w:tblW w:w="5000" w:type="pct"/>
        <w:tblCellMar>
          <w:left w:w="85" w:type="dxa"/>
          <w:right w:w="85" w:type="dxa"/>
        </w:tblCellMar>
        <w:tblLook w:val="04A0" w:firstRow="1" w:lastRow="0" w:firstColumn="1" w:lastColumn="0" w:noHBand="0" w:noVBand="1"/>
      </w:tblPr>
      <w:tblGrid>
        <w:gridCol w:w="603"/>
        <w:gridCol w:w="2916"/>
        <w:gridCol w:w="867"/>
        <w:gridCol w:w="867"/>
        <w:gridCol w:w="867"/>
        <w:gridCol w:w="868"/>
        <w:gridCol w:w="868"/>
        <w:gridCol w:w="868"/>
        <w:gridCol w:w="868"/>
      </w:tblGrid>
      <w:tr w:rsidR="00C446AA" w:rsidRPr="00101C3F" w14:paraId="2DE87A87" w14:textId="77777777" w:rsidTr="00DA35D6">
        <w:trPr>
          <w:trHeight w:val="111"/>
        </w:trPr>
        <w:tc>
          <w:tcPr>
            <w:tcW w:w="29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8D33E67" w14:textId="77777777" w:rsidR="00C446AA" w:rsidRPr="00101C3F" w:rsidRDefault="00C446AA" w:rsidP="00DA35D6">
            <w:pPr>
              <w:suppressAutoHyphens/>
              <w:spacing w:after="20"/>
              <w:jc w:val="center"/>
              <w:rPr>
                <w:b/>
                <w:bCs/>
                <w:sz w:val="20"/>
                <w:szCs w:val="20"/>
                <w:lang w:val="fr-CA"/>
              </w:rPr>
            </w:pPr>
            <w:r w:rsidRPr="00101C3F">
              <w:rPr>
                <w:b/>
                <w:bCs/>
                <w:sz w:val="20"/>
                <w:szCs w:val="20"/>
                <w:lang w:val="fr-CA"/>
              </w:rPr>
              <w:t>Ligne</w:t>
            </w:r>
          </w:p>
        </w:tc>
        <w:tc>
          <w:tcPr>
            <w:tcW w:w="1523" w:type="pct"/>
            <w:tcBorders>
              <w:top w:val="single" w:sz="4" w:space="0" w:color="auto"/>
              <w:left w:val="nil"/>
              <w:bottom w:val="single" w:sz="4" w:space="0" w:color="auto"/>
              <w:right w:val="single" w:sz="4" w:space="0" w:color="auto"/>
            </w:tcBorders>
            <w:vAlign w:val="center"/>
            <w:hideMark/>
          </w:tcPr>
          <w:p w14:paraId="0B0DE8E3" w14:textId="77777777" w:rsidR="00C446AA" w:rsidRPr="00101C3F" w:rsidRDefault="00C446AA" w:rsidP="00DA35D6">
            <w:pPr>
              <w:suppressAutoHyphens/>
              <w:spacing w:after="20"/>
              <w:jc w:val="center"/>
              <w:rPr>
                <w:b/>
                <w:bCs/>
                <w:sz w:val="20"/>
                <w:szCs w:val="20"/>
                <w:lang w:val="fr-CA"/>
              </w:rPr>
            </w:pPr>
            <w:r w:rsidRPr="00101C3F">
              <w:rPr>
                <w:b/>
                <w:bCs/>
                <w:sz w:val="20"/>
                <w:szCs w:val="20"/>
                <w:lang w:val="fr-CA"/>
              </w:rPr>
              <w:t>Détails</w:t>
            </w:r>
          </w:p>
        </w:tc>
        <w:tc>
          <w:tcPr>
            <w:tcW w:w="455" w:type="pct"/>
            <w:tcBorders>
              <w:top w:val="single" w:sz="4" w:space="0" w:color="auto"/>
              <w:left w:val="nil"/>
              <w:bottom w:val="single" w:sz="4" w:space="0" w:color="auto"/>
              <w:right w:val="single" w:sz="4" w:space="0" w:color="auto"/>
            </w:tcBorders>
            <w:vAlign w:val="center"/>
            <w:hideMark/>
          </w:tcPr>
          <w:p w14:paraId="2FABFC6C" w14:textId="77777777" w:rsidR="00C446AA" w:rsidRPr="00101C3F" w:rsidRDefault="00C446AA" w:rsidP="00DA35D6">
            <w:pPr>
              <w:suppressAutoHyphens/>
              <w:spacing w:after="20"/>
              <w:jc w:val="center"/>
              <w:rPr>
                <w:b/>
                <w:bCs/>
                <w:sz w:val="20"/>
                <w:szCs w:val="20"/>
                <w:lang w:val="fr-CA"/>
              </w:rPr>
            </w:pPr>
            <w:r w:rsidRPr="00101C3F">
              <w:rPr>
                <w:b/>
                <w:bCs/>
                <w:sz w:val="20"/>
                <w:szCs w:val="20"/>
                <w:lang w:val="fr-CA"/>
              </w:rPr>
              <w:t>2024</w:t>
            </w:r>
          </w:p>
        </w:tc>
        <w:tc>
          <w:tcPr>
            <w:tcW w:w="455" w:type="pct"/>
            <w:tcBorders>
              <w:top w:val="single" w:sz="4" w:space="0" w:color="auto"/>
              <w:left w:val="nil"/>
              <w:bottom w:val="single" w:sz="4" w:space="0" w:color="auto"/>
              <w:right w:val="single" w:sz="4" w:space="0" w:color="auto"/>
            </w:tcBorders>
            <w:vAlign w:val="center"/>
            <w:hideMark/>
          </w:tcPr>
          <w:p w14:paraId="73FF784C" w14:textId="77777777" w:rsidR="00C446AA" w:rsidRPr="00101C3F" w:rsidRDefault="00C446AA" w:rsidP="00DA35D6">
            <w:pPr>
              <w:suppressAutoHyphens/>
              <w:spacing w:after="20"/>
              <w:jc w:val="center"/>
              <w:rPr>
                <w:b/>
                <w:bCs/>
                <w:sz w:val="20"/>
                <w:szCs w:val="20"/>
                <w:lang w:val="fr-CA"/>
              </w:rPr>
            </w:pPr>
            <w:r w:rsidRPr="00101C3F">
              <w:rPr>
                <w:b/>
                <w:bCs/>
                <w:sz w:val="20"/>
                <w:szCs w:val="20"/>
                <w:lang w:val="fr-CA"/>
              </w:rPr>
              <w:t>2025</w:t>
            </w:r>
          </w:p>
        </w:tc>
        <w:tc>
          <w:tcPr>
            <w:tcW w:w="455" w:type="pct"/>
            <w:tcBorders>
              <w:top w:val="single" w:sz="4" w:space="0" w:color="auto"/>
              <w:left w:val="nil"/>
              <w:bottom w:val="single" w:sz="4" w:space="0" w:color="auto"/>
              <w:right w:val="single" w:sz="4" w:space="0" w:color="auto"/>
            </w:tcBorders>
            <w:vAlign w:val="center"/>
            <w:hideMark/>
          </w:tcPr>
          <w:p w14:paraId="2AB6FD3D" w14:textId="77777777" w:rsidR="00C446AA" w:rsidRPr="00101C3F" w:rsidRDefault="00C446AA" w:rsidP="00DA35D6">
            <w:pPr>
              <w:suppressAutoHyphens/>
              <w:spacing w:after="20"/>
              <w:jc w:val="center"/>
              <w:rPr>
                <w:b/>
                <w:bCs/>
                <w:sz w:val="20"/>
                <w:szCs w:val="20"/>
                <w:lang w:val="fr-CA"/>
              </w:rPr>
            </w:pPr>
            <w:r w:rsidRPr="00101C3F">
              <w:rPr>
                <w:b/>
                <w:bCs/>
                <w:sz w:val="20"/>
                <w:szCs w:val="20"/>
                <w:lang w:val="fr-CA"/>
              </w:rPr>
              <w:t>2026</w:t>
            </w:r>
          </w:p>
        </w:tc>
        <w:tc>
          <w:tcPr>
            <w:tcW w:w="455" w:type="pct"/>
            <w:tcBorders>
              <w:top w:val="single" w:sz="4" w:space="0" w:color="auto"/>
              <w:left w:val="nil"/>
              <w:bottom w:val="single" w:sz="4" w:space="0" w:color="auto"/>
              <w:right w:val="single" w:sz="4" w:space="0" w:color="auto"/>
            </w:tcBorders>
            <w:vAlign w:val="center"/>
            <w:hideMark/>
          </w:tcPr>
          <w:p w14:paraId="491DC9ED" w14:textId="77777777" w:rsidR="00C446AA" w:rsidRPr="00101C3F" w:rsidRDefault="00C446AA" w:rsidP="00DA35D6">
            <w:pPr>
              <w:suppressAutoHyphens/>
              <w:spacing w:after="20"/>
              <w:jc w:val="center"/>
              <w:rPr>
                <w:b/>
                <w:bCs/>
                <w:sz w:val="20"/>
                <w:szCs w:val="20"/>
                <w:lang w:val="fr-CA"/>
              </w:rPr>
            </w:pPr>
            <w:r w:rsidRPr="00101C3F">
              <w:rPr>
                <w:b/>
                <w:bCs/>
                <w:sz w:val="20"/>
                <w:szCs w:val="20"/>
                <w:lang w:val="fr-CA"/>
              </w:rPr>
              <w:t>2027</w:t>
            </w:r>
          </w:p>
        </w:tc>
        <w:tc>
          <w:tcPr>
            <w:tcW w:w="455" w:type="pct"/>
            <w:tcBorders>
              <w:top w:val="single" w:sz="4" w:space="0" w:color="auto"/>
              <w:left w:val="nil"/>
              <w:bottom w:val="single" w:sz="4" w:space="0" w:color="auto"/>
              <w:right w:val="single" w:sz="4" w:space="0" w:color="auto"/>
            </w:tcBorders>
            <w:vAlign w:val="center"/>
            <w:hideMark/>
          </w:tcPr>
          <w:p w14:paraId="16D86EDA" w14:textId="77777777" w:rsidR="00C446AA" w:rsidRPr="00101C3F" w:rsidRDefault="00C446AA" w:rsidP="00DA35D6">
            <w:pPr>
              <w:suppressAutoHyphens/>
              <w:spacing w:after="20"/>
              <w:jc w:val="center"/>
              <w:rPr>
                <w:b/>
                <w:bCs/>
                <w:sz w:val="20"/>
                <w:szCs w:val="20"/>
                <w:lang w:val="fr-CA"/>
              </w:rPr>
            </w:pPr>
            <w:r w:rsidRPr="00101C3F">
              <w:rPr>
                <w:b/>
                <w:bCs/>
                <w:sz w:val="20"/>
                <w:szCs w:val="20"/>
                <w:lang w:val="fr-CA"/>
              </w:rPr>
              <w:t>2028</w:t>
            </w:r>
          </w:p>
        </w:tc>
        <w:tc>
          <w:tcPr>
            <w:tcW w:w="455" w:type="pct"/>
            <w:tcBorders>
              <w:top w:val="single" w:sz="4" w:space="0" w:color="auto"/>
              <w:left w:val="nil"/>
              <w:bottom w:val="single" w:sz="4" w:space="0" w:color="auto"/>
              <w:right w:val="single" w:sz="4" w:space="0" w:color="auto"/>
            </w:tcBorders>
            <w:vAlign w:val="center"/>
            <w:hideMark/>
          </w:tcPr>
          <w:p w14:paraId="08216E4D" w14:textId="77777777" w:rsidR="00C446AA" w:rsidRPr="00101C3F" w:rsidRDefault="00C446AA" w:rsidP="00DA35D6">
            <w:pPr>
              <w:suppressAutoHyphens/>
              <w:spacing w:after="20"/>
              <w:jc w:val="center"/>
              <w:rPr>
                <w:b/>
                <w:bCs/>
                <w:sz w:val="20"/>
                <w:szCs w:val="20"/>
                <w:lang w:val="fr-CA"/>
              </w:rPr>
            </w:pPr>
            <w:r w:rsidRPr="00101C3F">
              <w:rPr>
                <w:b/>
                <w:bCs/>
                <w:sz w:val="20"/>
                <w:szCs w:val="20"/>
                <w:lang w:val="fr-CA"/>
              </w:rPr>
              <w:t>2029</w:t>
            </w:r>
          </w:p>
        </w:tc>
        <w:tc>
          <w:tcPr>
            <w:tcW w:w="455" w:type="pct"/>
            <w:tcBorders>
              <w:top w:val="single" w:sz="4" w:space="0" w:color="auto"/>
              <w:left w:val="nil"/>
              <w:bottom w:val="single" w:sz="4" w:space="0" w:color="auto"/>
              <w:right w:val="single" w:sz="4" w:space="0" w:color="auto"/>
            </w:tcBorders>
            <w:vAlign w:val="center"/>
            <w:hideMark/>
          </w:tcPr>
          <w:p w14:paraId="05912FEE" w14:textId="77777777" w:rsidR="00C446AA" w:rsidRPr="00101C3F" w:rsidRDefault="00C446AA" w:rsidP="00DA35D6">
            <w:pPr>
              <w:suppressAutoHyphens/>
              <w:spacing w:after="20"/>
              <w:jc w:val="center"/>
              <w:rPr>
                <w:b/>
                <w:bCs/>
                <w:sz w:val="20"/>
                <w:szCs w:val="20"/>
                <w:lang w:val="fr-CA"/>
              </w:rPr>
            </w:pPr>
            <w:r w:rsidRPr="00101C3F">
              <w:rPr>
                <w:b/>
                <w:bCs/>
                <w:sz w:val="20"/>
                <w:szCs w:val="20"/>
                <w:lang w:val="fr-CA"/>
              </w:rPr>
              <w:t>Total</w:t>
            </w:r>
          </w:p>
        </w:tc>
      </w:tr>
      <w:tr w:rsidR="00C446AA" w:rsidRPr="00101C3F" w14:paraId="7DECA826" w14:textId="77777777" w:rsidTr="00DA35D6">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B1684E" w14:textId="77777777" w:rsidR="00C446AA" w:rsidRPr="00101C3F" w:rsidRDefault="00C446AA" w:rsidP="00DA35D6">
            <w:pPr>
              <w:suppressAutoHyphens/>
              <w:spacing w:after="20"/>
              <w:jc w:val="left"/>
              <w:rPr>
                <w:sz w:val="20"/>
                <w:szCs w:val="20"/>
                <w:lang w:val="fr-CA"/>
              </w:rPr>
            </w:pPr>
            <w:r w:rsidRPr="00101C3F">
              <w:rPr>
                <w:sz w:val="20"/>
                <w:szCs w:val="20"/>
                <w:lang w:val="fr-CA"/>
              </w:rPr>
              <w:t>1,1</w:t>
            </w:r>
          </w:p>
        </w:tc>
        <w:tc>
          <w:tcPr>
            <w:tcW w:w="1523" w:type="pct"/>
            <w:tcBorders>
              <w:top w:val="nil"/>
              <w:left w:val="nil"/>
              <w:bottom w:val="single" w:sz="4" w:space="0" w:color="auto"/>
              <w:right w:val="single" w:sz="4" w:space="0" w:color="auto"/>
            </w:tcBorders>
            <w:hideMark/>
          </w:tcPr>
          <w:p w14:paraId="12FB5B52" w14:textId="77777777" w:rsidR="00C446AA" w:rsidRPr="00101C3F" w:rsidRDefault="00C446AA" w:rsidP="00DA35D6">
            <w:pPr>
              <w:suppressAutoHyphens/>
              <w:spacing w:after="20"/>
              <w:jc w:val="left"/>
              <w:rPr>
                <w:sz w:val="20"/>
                <w:szCs w:val="20"/>
                <w:lang w:val="fr-CA"/>
              </w:rPr>
            </w:pPr>
            <w:r w:rsidRPr="00101C3F">
              <w:rPr>
                <w:sz w:val="20"/>
                <w:szCs w:val="20"/>
                <w:lang w:val="fr-CA"/>
              </w:rPr>
              <w:t>Calendrier de réduction des substances de l’annexe F dans le cadre du Protocole de Montréal (tonnes équivalent</w:t>
            </w:r>
            <w:r w:rsidR="00D76C7B" w:rsidRPr="00101C3F">
              <w:rPr>
                <w:sz w:val="20"/>
                <w:szCs w:val="20"/>
                <w:lang w:val="fr-CA"/>
              </w:rPr>
              <w:t> </w:t>
            </w:r>
            <w:r w:rsidRPr="00101C3F">
              <w:rPr>
                <w:sz w:val="20"/>
                <w:szCs w:val="20"/>
                <w:lang w:val="fr-CA"/>
              </w:rPr>
              <w:t>CO</w:t>
            </w:r>
            <w:r w:rsidRPr="00101C3F">
              <w:rPr>
                <w:sz w:val="20"/>
                <w:szCs w:val="20"/>
                <w:vertAlign w:val="subscript"/>
                <w:lang w:val="fr-CA"/>
              </w:rPr>
              <w:t>2</w:t>
            </w:r>
            <w:r w:rsidRPr="00101C3F">
              <w:rPr>
                <w:sz w:val="20"/>
                <w:szCs w:val="20"/>
                <w:lang w:val="fr-CA"/>
              </w:rPr>
              <w:t xml:space="preserve">) </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EB0A3E" w14:textId="77777777" w:rsidR="00C446AA" w:rsidRPr="00101C3F" w:rsidRDefault="00C446AA" w:rsidP="00DA35D6">
            <w:pPr>
              <w:suppressAutoHyphens/>
              <w:spacing w:after="20"/>
              <w:jc w:val="right"/>
              <w:rPr>
                <w:sz w:val="20"/>
                <w:szCs w:val="20"/>
                <w:lang w:val="fr-CA"/>
              </w:rPr>
            </w:pPr>
            <w:r w:rsidRPr="00101C3F">
              <w:rPr>
                <w:color w:val="000000"/>
                <w:sz w:val="20"/>
                <w:szCs w:val="20"/>
                <w:lang w:val="fr-CA"/>
              </w:rPr>
              <w:t>475 254</w:t>
            </w:r>
          </w:p>
        </w:tc>
        <w:tc>
          <w:tcPr>
            <w:tcW w:w="455" w:type="pct"/>
            <w:tcBorders>
              <w:top w:val="single" w:sz="4" w:space="0" w:color="auto"/>
              <w:left w:val="nil"/>
              <w:bottom w:val="single" w:sz="4" w:space="0" w:color="auto"/>
              <w:right w:val="single" w:sz="4" w:space="0" w:color="auto"/>
            </w:tcBorders>
            <w:shd w:val="clear" w:color="auto" w:fill="auto"/>
            <w:vAlign w:val="center"/>
          </w:tcPr>
          <w:p w14:paraId="06F4C1DF" w14:textId="77777777" w:rsidR="00C446AA" w:rsidRPr="00101C3F" w:rsidRDefault="00C446AA" w:rsidP="00DA35D6">
            <w:pPr>
              <w:suppressAutoHyphens/>
              <w:spacing w:after="20"/>
              <w:jc w:val="right"/>
              <w:rPr>
                <w:sz w:val="20"/>
                <w:szCs w:val="20"/>
                <w:lang w:val="fr-CA"/>
              </w:rPr>
            </w:pPr>
            <w:r w:rsidRPr="00101C3F">
              <w:rPr>
                <w:color w:val="000000"/>
                <w:sz w:val="20"/>
                <w:szCs w:val="20"/>
                <w:lang w:val="fr-CA"/>
              </w:rPr>
              <w:t>475 254</w:t>
            </w:r>
          </w:p>
        </w:tc>
        <w:tc>
          <w:tcPr>
            <w:tcW w:w="455" w:type="pct"/>
            <w:tcBorders>
              <w:top w:val="single" w:sz="4" w:space="0" w:color="auto"/>
              <w:left w:val="nil"/>
              <w:bottom w:val="single" w:sz="4" w:space="0" w:color="auto"/>
              <w:right w:val="single" w:sz="4" w:space="0" w:color="auto"/>
            </w:tcBorders>
            <w:shd w:val="clear" w:color="auto" w:fill="auto"/>
            <w:vAlign w:val="center"/>
          </w:tcPr>
          <w:p w14:paraId="76BE3737" w14:textId="77777777" w:rsidR="00C446AA" w:rsidRPr="00101C3F" w:rsidRDefault="00C446AA" w:rsidP="00DA35D6">
            <w:pPr>
              <w:suppressAutoHyphens/>
              <w:spacing w:after="20"/>
              <w:jc w:val="right"/>
              <w:rPr>
                <w:sz w:val="20"/>
                <w:szCs w:val="20"/>
                <w:lang w:val="fr-CA"/>
              </w:rPr>
            </w:pPr>
            <w:r w:rsidRPr="00101C3F">
              <w:rPr>
                <w:color w:val="000000"/>
                <w:sz w:val="20"/>
                <w:szCs w:val="20"/>
                <w:lang w:val="fr-CA"/>
              </w:rPr>
              <w:t>475 254</w:t>
            </w:r>
          </w:p>
        </w:tc>
        <w:tc>
          <w:tcPr>
            <w:tcW w:w="455" w:type="pct"/>
            <w:tcBorders>
              <w:top w:val="single" w:sz="4" w:space="0" w:color="auto"/>
              <w:left w:val="nil"/>
              <w:bottom w:val="single" w:sz="4" w:space="0" w:color="auto"/>
              <w:right w:val="single" w:sz="4" w:space="0" w:color="auto"/>
            </w:tcBorders>
            <w:shd w:val="clear" w:color="auto" w:fill="auto"/>
            <w:vAlign w:val="center"/>
          </w:tcPr>
          <w:p w14:paraId="7A592373" w14:textId="77777777" w:rsidR="00C446AA" w:rsidRPr="00101C3F" w:rsidRDefault="00C446AA" w:rsidP="00DA35D6">
            <w:pPr>
              <w:suppressAutoHyphens/>
              <w:spacing w:after="20"/>
              <w:jc w:val="right"/>
              <w:rPr>
                <w:sz w:val="20"/>
                <w:szCs w:val="20"/>
                <w:lang w:val="fr-CA"/>
              </w:rPr>
            </w:pPr>
            <w:r w:rsidRPr="00101C3F">
              <w:rPr>
                <w:color w:val="000000"/>
                <w:sz w:val="20"/>
                <w:szCs w:val="20"/>
                <w:lang w:val="fr-CA"/>
              </w:rPr>
              <w:t>475 254</w:t>
            </w:r>
          </w:p>
        </w:tc>
        <w:tc>
          <w:tcPr>
            <w:tcW w:w="455" w:type="pct"/>
            <w:tcBorders>
              <w:top w:val="single" w:sz="4" w:space="0" w:color="auto"/>
              <w:left w:val="nil"/>
              <w:bottom w:val="single" w:sz="4" w:space="0" w:color="auto"/>
              <w:right w:val="single" w:sz="4" w:space="0" w:color="auto"/>
            </w:tcBorders>
            <w:shd w:val="clear" w:color="auto" w:fill="auto"/>
            <w:vAlign w:val="center"/>
          </w:tcPr>
          <w:p w14:paraId="48B1F753" w14:textId="77777777" w:rsidR="00C446AA" w:rsidRPr="00101C3F" w:rsidRDefault="00C446AA" w:rsidP="00DA35D6">
            <w:pPr>
              <w:suppressAutoHyphens/>
              <w:spacing w:after="20"/>
              <w:jc w:val="right"/>
              <w:rPr>
                <w:sz w:val="20"/>
                <w:szCs w:val="20"/>
                <w:lang w:val="fr-CA"/>
              </w:rPr>
            </w:pPr>
            <w:r w:rsidRPr="00101C3F">
              <w:rPr>
                <w:color w:val="000000"/>
                <w:sz w:val="20"/>
                <w:szCs w:val="20"/>
                <w:lang w:val="fr-CA"/>
              </w:rPr>
              <w:t>475 254</w:t>
            </w:r>
          </w:p>
        </w:tc>
        <w:tc>
          <w:tcPr>
            <w:tcW w:w="455" w:type="pct"/>
            <w:tcBorders>
              <w:top w:val="single" w:sz="4" w:space="0" w:color="auto"/>
              <w:left w:val="nil"/>
              <w:bottom w:val="single" w:sz="4" w:space="0" w:color="auto"/>
              <w:right w:val="single" w:sz="4" w:space="0" w:color="auto"/>
            </w:tcBorders>
            <w:shd w:val="clear" w:color="auto" w:fill="auto"/>
            <w:vAlign w:val="center"/>
            <w:hideMark/>
          </w:tcPr>
          <w:p w14:paraId="6E6A116D" w14:textId="77777777" w:rsidR="00C446AA" w:rsidRPr="00101C3F" w:rsidRDefault="00C446AA" w:rsidP="00DA35D6">
            <w:pPr>
              <w:suppressAutoHyphens/>
              <w:spacing w:after="20"/>
              <w:jc w:val="right"/>
              <w:rPr>
                <w:sz w:val="20"/>
                <w:szCs w:val="20"/>
                <w:lang w:val="fr-CA"/>
              </w:rPr>
            </w:pPr>
            <w:r w:rsidRPr="00101C3F">
              <w:rPr>
                <w:color w:val="000000"/>
                <w:sz w:val="20"/>
                <w:szCs w:val="20"/>
                <w:lang w:val="fr-CA"/>
              </w:rPr>
              <w:t>427 729</w:t>
            </w:r>
          </w:p>
        </w:tc>
        <w:tc>
          <w:tcPr>
            <w:tcW w:w="455" w:type="pct"/>
            <w:tcBorders>
              <w:top w:val="nil"/>
              <w:left w:val="nil"/>
              <w:bottom w:val="single" w:sz="4" w:space="0" w:color="auto"/>
              <w:right w:val="single" w:sz="4" w:space="0" w:color="auto"/>
            </w:tcBorders>
            <w:hideMark/>
          </w:tcPr>
          <w:p w14:paraId="762B8079" w14:textId="77777777" w:rsidR="00C446AA" w:rsidRPr="00101C3F" w:rsidRDefault="00C446AA" w:rsidP="00DA35D6">
            <w:pPr>
              <w:suppressAutoHyphens/>
              <w:spacing w:after="20"/>
              <w:ind w:left="-139"/>
              <w:jc w:val="right"/>
              <w:rPr>
                <w:sz w:val="20"/>
                <w:szCs w:val="20"/>
                <w:lang w:val="fr-CA"/>
              </w:rPr>
            </w:pPr>
            <w:r w:rsidRPr="00101C3F">
              <w:rPr>
                <w:sz w:val="20"/>
                <w:szCs w:val="20"/>
                <w:lang w:val="fr-CA"/>
              </w:rPr>
              <w:t>s.o.</w:t>
            </w:r>
          </w:p>
        </w:tc>
      </w:tr>
      <w:tr w:rsidR="00C446AA" w:rsidRPr="00101C3F" w14:paraId="6D91523B" w14:textId="77777777" w:rsidTr="00DA35D6">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FBC64B" w14:textId="77777777" w:rsidR="00C446AA" w:rsidRPr="00101C3F" w:rsidRDefault="00C446AA" w:rsidP="00DA35D6">
            <w:pPr>
              <w:suppressAutoHyphens/>
              <w:spacing w:after="20"/>
              <w:jc w:val="left"/>
              <w:rPr>
                <w:sz w:val="20"/>
                <w:szCs w:val="20"/>
                <w:lang w:val="fr-CA"/>
              </w:rPr>
            </w:pPr>
            <w:r w:rsidRPr="00101C3F">
              <w:rPr>
                <w:sz w:val="20"/>
                <w:szCs w:val="20"/>
                <w:lang w:val="fr-CA"/>
              </w:rPr>
              <w:t>1,2</w:t>
            </w:r>
          </w:p>
        </w:tc>
        <w:tc>
          <w:tcPr>
            <w:tcW w:w="1523" w:type="pct"/>
            <w:tcBorders>
              <w:top w:val="nil"/>
              <w:left w:val="nil"/>
              <w:bottom w:val="single" w:sz="4" w:space="0" w:color="auto"/>
              <w:right w:val="single" w:sz="4" w:space="0" w:color="auto"/>
            </w:tcBorders>
            <w:hideMark/>
          </w:tcPr>
          <w:p w14:paraId="27F31B44" w14:textId="77777777" w:rsidR="00C446AA" w:rsidRPr="00101C3F" w:rsidRDefault="00C446AA" w:rsidP="00DA35D6">
            <w:pPr>
              <w:suppressAutoHyphens/>
              <w:spacing w:after="20"/>
              <w:jc w:val="left"/>
              <w:rPr>
                <w:sz w:val="20"/>
                <w:szCs w:val="20"/>
                <w:lang w:val="fr-CA"/>
              </w:rPr>
            </w:pPr>
            <w:r w:rsidRPr="00101C3F">
              <w:rPr>
                <w:sz w:val="20"/>
                <w:szCs w:val="20"/>
                <w:lang w:val="fr-CA"/>
              </w:rPr>
              <w:t>Consommation totale maximale autorisée de substances de l’annexe F (tonnes équivalent</w:t>
            </w:r>
            <w:r w:rsidR="00D76C7B" w:rsidRPr="00101C3F">
              <w:rPr>
                <w:sz w:val="20"/>
                <w:szCs w:val="20"/>
                <w:lang w:val="fr-CA"/>
              </w:rPr>
              <w:t> </w:t>
            </w:r>
            <w:r w:rsidRPr="00101C3F">
              <w:rPr>
                <w:sz w:val="20"/>
                <w:szCs w:val="20"/>
                <w:lang w:val="fr-CA"/>
              </w:rPr>
              <w:t>CO</w:t>
            </w:r>
            <w:r w:rsidRPr="00101C3F">
              <w:rPr>
                <w:sz w:val="20"/>
                <w:szCs w:val="20"/>
                <w:vertAlign w:val="subscript"/>
                <w:lang w:val="fr-CA"/>
              </w:rPr>
              <w:t>2</w:t>
            </w:r>
            <w:r w:rsidRPr="00101C3F">
              <w:rPr>
                <w:sz w:val="20"/>
                <w:szCs w:val="20"/>
                <w:lang w:val="fr-CA"/>
              </w:rPr>
              <w:t>)</w:t>
            </w:r>
          </w:p>
        </w:tc>
        <w:tc>
          <w:tcPr>
            <w:tcW w:w="455" w:type="pct"/>
            <w:tcBorders>
              <w:top w:val="single" w:sz="4" w:space="0" w:color="auto"/>
              <w:left w:val="nil"/>
              <w:bottom w:val="single" w:sz="4" w:space="0" w:color="auto"/>
              <w:right w:val="single" w:sz="4" w:space="0" w:color="auto"/>
            </w:tcBorders>
            <w:shd w:val="clear" w:color="auto" w:fill="auto"/>
            <w:vAlign w:val="center"/>
          </w:tcPr>
          <w:p w14:paraId="3469C876" w14:textId="77777777" w:rsidR="00C446AA" w:rsidRPr="00101C3F" w:rsidRDefault="00C446AA" w:rsidP="00DA35D6">
            <w:pPr>
              <w:suppressAutoHyphens/>
              <w:spacing w:after="20"/>
              <w:jc w:val="right"/>
              <w:rPr>
                <w:sz w:val="20"/>
                <w:szCs w:val="20"/>
                <w:lang w:val="fr-CA"/>
              </w:rPr>
            </w:pPr>
            <w:r w:rsidRPr="00101C3F">
              <w:rPr>
                <w:color w:val="000000"/>
                <w:sz w:val="20"/>
                <w:szCs w:val="20"/>
                <w:lang w:val="fr-CA"/>
              </w:rPr>
              <w:t>741 515</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593C18A7" w14:textId="77777777" w:rsidR="00C446AA" w:rsidRPr="00101C3F" w:rsidRDefault="00C446AA" w:rsidP="00DA35D6">
            <w:pPr>
              <w:suppressAutoHyphens/>
              <w:spacing w:after="20"/>
              <w:jc w:val="right"/>
              <w:rPr>
                <w:sz w:val="20"/>
                <w:szCs w:val="20"/>
                <w:lang w:val="fr-CA"/>
              </w:rPr>
            </w:pPr>
            <w:r w:rsidRPr="00101C3F">
              <w:rPr>
                <w:color w:val="000000"/>
                <w:sz w:val="20"/>
                <w:szCs w:val="20"/>
                <w:lang w:val="fr-CA"/>
              </w:rPr>
              <w:t>741 515</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718AAAF0" w14:textId="77777777" w:rsidR="00C446AA" w:rsidRPr="00101C3F" w:rsidRDefault="00C446AA" w:rsidP="00DA35D6">
            <w:pPr>
              <w:suppressAutoHyphens/>
              <w:spacing w:after="20"/>
              <w:jc w:val="right"/>
              <w:rPr>
                <w:sz w:val="20"/>
                <w:szCs w:val="20"/>
                <w:lang w:val="fr-CA"/>
              </w:rPr>
            </w:pPr>
            <w:r w:rsidRPr="00101C3F">
              <w:rPr>
                <w:color w:val="000000"/>
                <w:sz w:val="20"/>
                <w:szCs w:val="20"/>
                <w:lang w:val="fr-CA"/>
              </w:rPr>
              <w:t>741 515</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6FCCA515" w14:textId="77777777" w:rsidR="00C446AA" w:rsidRPr="00101C3F" w:rsidRDefault="00C446AA" w:rsidP="00DA35D6">
            <w:pPr>
              <w:suppressAutoHyphens/>
              <w:spacing w:after="20"/>
              <w:jc w:val="right"/>
              <w:rPr>
                <w:sz w:val="20"/>
                <w:szCs w:val="20"/>
                <w:lang w:val="fr-CA"/>
              </w:rPr>
            </w:pPr>
            <w:r w:rsidRPr="00101C3F">
              <w:rPr>
                <w:color w:val="000000"/>
                <w:sz w:val="20"/>
                <w:szCs w:val="20"/>
                <w:lang w:val="fr-CA"/>
              </w:rPr>
              <w:t>741 515</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18E6060D" w14:textId="77777777" w:rsidR="00C446AA" w:rsidRPr="00101C3F" w:rsidRDefault="00C446AA" w:rsidP="00DA35D6">
            <w:pPr>
              <w:suppressAutoHyphens/>
              <w:spacing w:after="20"/>
              <w:jc w:val="right"/>
              <w:rPr>
                <w:sz w:val="20"/>
                <w:szCs w:val="20"/>
                <w:lang w:val="fr-CA"/>
              </w:rPr>
            </w:pPr>
            <w:r w:rsidRPr="00101C3F">
              <w:rPr>
                <w:color w:val="000000"/>
                <w:sz w:val="20"/>
                <w:szCs w:val="20"/>
                <w:lang w:val="fr-CA"/>
              </w:rPr>
              <w:t>741 515</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4B82D818" w14:textId="77777777" w:rsidR="00C446AA" w:rsidRPr="00101C3F" w:rsidRDefault="00C446AA" w:rsidP="00DA35D6">
            <w:pPr>
              <w:suppressAutoHyphens/>
              <w:spacing w:after="20"/>
              <w:jc w:val="right"/>
              <w:rPr>
                <w:sz w:val="20"/>
                <w:szCs w:val="20"/>
                <w:lang w:val="fr-CA"/>
              </w:rPr>
            </w:pPr>
            <w:r w:rsidRPr="00101C3F">
              <w:rPr>
                <w:color w:val="000000"/>
                <w:sz w:val="20"/>
                <w:szCs w:val="20"/>
                <w:lang w:val="fr-CA"/>
              </w:rPr>
              <w:t>667 363</w:t>
            </w:r>
          </w:p>
        </w:tc>
        <w:tc>
          <w:tcPr>
            <w:tcW w:w="455" w:type="pct"/>
            <w:tcBorders>
              <w:top w:val="nil"/>
              <w:left w:val="single" w:sz="4" w:space="0" w:color="auto"/>
              <w:bottom w:val="single" w:sz="4" w:space="0" w:color="auto"/>
              <w:right w:val="single" w:sz="4" w:space="0" w:color="auto"/>
            </w:tcBorders>
            <w:hideMark/>
          </w:tcPr>
          <w:p w14:paraId="75A8F379" w14:textId="77777777" w:rsidR="00C446AA" w:rsidRPr="00101C3F" w:rsidRDefault="00C446AA" w:rsidP="00DA35D6">
            <w:pPr>
              <w:suppressAutoHyphens/>
              <w:spacing w:after="20"/>
              <w:ind w:left="-139"/>
              <w:jc w:val="right"/>
              <w:rPr>
                <w:sz w:val="20"/>
                <w:szCs w:val="20"/>
                <w:lang w:val="fr-CA"/>
              </w:rPr>
            </w:pPr>
            <w:r w:rsidRPr="00101C3F">
              <w:rPr>
                <w:sz w:val="20"/>
                <w:szCs w:val="20"/>
                <w:lang w:val="fr-CA"/>
              </w:rPr>
              <w:t>s.o.</w:t>
            </w:r>
          </w:p>
        </w:tc>
      </w:tr>
      <w:tr w:rsidR="00C446AA" w:rsidRPr="00101C3F" w14:paraId="3F59530C" w14:textId="77777777" w:rsidTr="00DA35D6">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B0C8336" w14:textId="77777777" w:rsidR="00C446AA" w:rsidRPr="00101C3F" w:rsidRDefault="00C446AA" w:rsidP="00DA35D6">
            <w:pPr>
              <w:suppressAutoHyphens/>
              <w:spacing w:after="20"/>
              <w:jc w:val="left"/>
              <w:rPr>
                <w:sz w:val="20"/>
                <w:szCs w:val="20"/>
                <w:lang w:val="fr-CA"/>
              </w:rPr>
            </w:pPr>
            <w:r w:rsidRPr="00101C3F">
              <w:rPr>
                <w:sz w:val="20"/>
                <w:szCs w:val="20"/>
                <w:lang w:val="fr-CA"/>
              </w:rPr>
              <w:t>2,1</w:t>
            </w:r>
          </w:p>
        </w:tc>
        <w:tc>
          <w:tcPr>
            <w:tcW w:w="1523" w:type="pct"/>
            <w:tcBorders>
              <w:top w:val="nil"/>
              <w:left w:val="nil"/>
              <w:bottom w:val="single" w:sz="4" w:space="0" w:color="auto"/>
              <w:right w:val="single" w:sz="4" w:space="0" w:color="auto"/>
            </w:tcBorders>
            <w:hideMark/>
          </w:tcPr>
          <w:p w14:paraId="2A12B078" w14:textId="77777777" w:rsidR="00C446AA" w:rsidRPr="00101C3F" w:rsidRDefault="00C446AA" w:rsidP="00DA35D6">
            <w:pPr>
              <w:suppressAutoHyphens/>
              <w:spacing w:after="20"/>
              <w:jc w:val="left"/>
              <w:rPr>
                <w:sz w:val="20"/>
                <w:szCs w:val="20"/>
                <w:lang w:val="fr-CA"/>
              </w:rPr>
            </w:pPr>
            <w:r w:rsidRPr="00101C3F">
              <w:rPr>
                <w:sz w:val="20"/>
                <w:szCs w:val="20"/>
                <w:lang w:val="fr-CA"/>
              </w:rPr>
              <w:t>Agence principale</w:t>
            </w:r>
            <w:r w:rsidR="00FA7653" w:rsidRPr="00101C3F">
              <w:rPr>
                <w:sz w:val="20"/>
                <w:szCs w:val="20"/>
                <w:lang w:val="fr-CA"/>
              </w:rPr>
              <w:t xml:space="preserve"> (UNIDO) financement convenu ($</w:t>
            </w:r>
            <w:r w:rsidRPr="00101C3F">
              <w:rPr>
                <w:sz w:val="20"/>
                <w:szCs w:val="20"/>
                <w:lang w:val="fr-CA"/>
              </w:rPr>
              <w:t>US)</w:t>
            </w:r>
          </w:p>
        </w:tc>
        <w:tc>
          <w:tcPr>
            <w:tcW w:w="455" w:type="pct"/>
            <w:tcBorders>
              <w:top w:val="single" w:sz="4" w:space="0" w:color="auto"/>
              <w:left w:val="nil"/>
              <w:bottom w:val="single" w:sz="4" w:space="0" w:color="auto"/>
              <w:right w:val="single" w:sz="4" w:space="0" w:color="auto"/>
            </w:tcBorders>
          </w:tcPr>
          <w:p w14:paraId="2A08BD31" w14:textId="77777777" w:rsidR="00C446AA" w:rsidRPr="00101C3F" w:rsidRDefault="00C446AA" w:rsidP="00DA35D6">
            <w:pPr>
              <w:suppressAutoHyphens/>
              <w:spacing w:after="20"/>
              <w:ind w:left="-139"/>
              <w:jc w:val="right"/>
              <w:rPr>
                <w:sz w:val="20"/>
                <w:szCs w:val="20"/>
                <w:lang w:val="fr-CA"/>
              </w:rPr>
            </w:pPr>
            <w:r w:rsidRPr="00101C3F">
              <w:rPr>
                <w:sz w:val="20"/>
                <w:szCs w:val="20"/>
                <w:lang w:val="fr-CA"/>
              </w:rPr>
              <w:t>99 075</w:t>
            </w:r>
          </w:p>
        </w:tc>
        <w:tc>
          <w:tcPr>
            <w:tcW w:w="455" w:type="pct"/>
            <w:tcBorders>
              <w:top w:val="single" w:sz="4" w:space="0" w:color="auto"/>
              <w:left w:val="nil"/>
              <w:bottom w:val="single" w:sz="4" w:space="0" w:color="auto"/>
              <w:right w:val="single" w:sz="4" w:space="0" w:color="auto"/>
            </w:tcBorders>
          </w:tcPr>
          <w:p w14:paraId="2C4ED339" w14:textId="77777777" w:rsidR="00C446AA" w:rsidRPr="00101C3F" w:rsidRDefault="00C446AA" w:rsidP="00DA35D6">
            <w:pPr>
              <w:suppressAutoHyphens/>
              <w:spacing w:after="20"/>
              <w:ind w:left="-139"/>
              <w:jc w:val="right"/>
              <w:rPr>
                <w:sz w:val="20"/>
                <w:szCs w:val="20"/>
                <w:lang w:val="fr-CA"/>
              </w:rPr>
            </w:pPr>
            <w:r w:rsidRPr="00101C3F">
              <w:rPr>
                <w:sz w:val="20"/>
                <w:szCs w:val="20"/>
                <w:lang w:val="fr-CA"/>
              </w:rPr>
              <w:t>0</w:t>
            </w:r>
          </w:p>
        </w:tc>
        <w:tc>
          <w:tcPr>
            <w:tcW w:w="455" w:type="pct"/>
            <w:tcBorders>
              <w:top w:val="single" w:sz="4" w:space="0" w:color="auto"/>
              <w:left w:val="nil"/>
              <w:bottom w:val="single" w:sz="4" w:space="0" w:color="auto"/>
              <w:right w:val="single" w:sz="4" w:space="0" w:color="auto"/>
            </w:tcBorders>
          </w:tcPr>
          <w:p w14:paraId="670A040D" w14:textId="77777777" w:rsidR="00C446AA" w:rsidRPr="00101C3F" w:rsidRDefault="00C446AA" w:rsidP="00DA35D6">
            <w:pPr>
              <w:suppressAutoHyphens/>
              <w:spacing w:after="20"/>
              <w:ind w:left="-139"/>
              <w:jc w:val="right"/>
              <w:rPr>
                <w:sz w:val="20"/>
                <w:szCs w:val="20"/>
                <w:lang w:val="fr-CA"/>
              </w:rPr>
            </w:pPr>
            <w:r w:rsidRPr="00101C3F">
              <w:rPr>
                <w:sz w:val="20"/>
                <w:szCs w:val="20"/>
                <w:lang w:val="fr-CA"/>
              </w:rPr>
              <w:t>0</w:t>
            </w:r>
          </w:p>
        </w:tc>
        <w:tc>
          <w:tcPr>
            <w:tcW w:w="455" w:type="pct"/>
            <w:tcBorders>
              <w:top w:val="single" w:sz="4" w:space="0" w:color="auto"/>
              <w:left w:val="nil"/>
              <w:bottom w:val="single" w:sz="4" w:space="0" w:color="auto"/>
              <w:right w:val="single" w:sz="4" w:space="0" w:color="auto"/>
            </w:tcBorders>
          </w:tcPr>
          <w:p w14:paraId="064A5878" w14:textId="77777777" w:rsidR="00C446AA" w:rsidRPr="00101C3F" w:rsidRDefault="00C446AA" w:rsidP="00DA35D6">
            <w:pPr>
              <w:suppressAutoHyphens/>
              <w:spacing w:after="20"/>
              <w:ind w:left="-139"/>
              <w:jc w:val="right"/>
              <w:rPr>
                <w:sz w:val="20"/>
                <w:szCs w:val="20"/>
                <w:lang w:val="fr-CA"/>
              </w:rPr>
            </w:pPr>
            <w:r w:rsidRPr="00101C3F">
              <w:rPr>
                <w:sz w:val="20"/>
                <w:szCs w:val="20"/>
                <w:lang w:val="fr-CA"/>
              </w:rPr>
              <w:t>106 925</w:t>
            </w:r>
          </w:p>
        </w:tc>
        <w:tc>
          <w:tcPr>
            <w:tcW w:w="455" w:type="pct"/>
            <w:tcBorders>
              <w:top w:val="single" w:sz="4" w:space="0" w:color="auto"/>
              <w:left w:val="nil"/>
              <w:bottom w:val="single" w:sz="4" w:space="0" w:color="auto"/>
              <w:right w:val="single" w:sz="4" w:space="0" w:color="auto"/>
            </w:tcBorders>
          </w:tcPr>
          <w:p w14:paraId="6D309CBA" w14:textId="77777777" w:rsidR="00C446AA" w:rsidRPr="00101C3F" w:rsidRDefault="00C446AA" w:rsidP="00DA35D6">
            <w:pPr>
              <w:suppressAutoHyphens/>
              <w:spacing w:after="20"/>
              <w:ind w:left="-139"/>
              <w:jc w:val="right"/>
              <w:rPr>
                <w:sz w:val="20"/>
                <w:szCs w:val="20"/>
                <w:lang w:val="fr-CA"/>
              </w:rPr>
            </w:pPr>
            <w:r w:rsidRPr="00101C3F">
              <w:rPr>
                <w:sz w:val="20"/>
                <w:szCs w:val="20"/>
                <w:lang w:val="fr-CA"/>
              </w:rPr>
              <w:t>0</w:t>
            </w:r>
          </w:p>
        </w:tc>
        <w:tc>
          <w:tcPr>
            <w:tcW w:w="455" w:type="pct"/>
            <w:tcBorders>
              <w:top w:val="single" w:sz="4" w:space="0" w:color="auto"/>
              <w:left w:val="nil"/>
              <w:bottom w:val="single" w:sz="4" w:space="0" w:color="auto"/>
              <w:right w:val="single" w:sz="4" w:space="0" w:color="auto"/>
            </w:tcBorders>
          </w:tcPr>
          <w:p w14:paraId="7CF9810E" w14:textId="77777777" w:rsidR="00C446AA" w:rsidRPr="00101C3F" w:rsidRDefault="00C446AA" w:rsidP="00DA35D6">
            <w:pPr>
              <w:suppressAutoHyphens/>
              <w:spacing w:after="20"/>
              <w:ind w:left="-139"/>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0AD8EF19" w14:textId="77777777" w:rsidR="00C446AA" w:rsidRPr="00101C3F" w:rsidRDefault="00C446AA" w:rsidP="00DA35D6">
            <w:pPr>
              <w:suppressAutoHyphens/>
              <w:spacing w:after="20"/>
              <w:ind w:left="-139"/>
              <w:jc w:val="right"/>
              <w:rPr>
                <w:b/>
                <w:bCs/>
                <w:sz w:val="20"/>
                <w:szCs w:val="20"/>
                <w:lang w:val="fr-CA"/>
              </w:rPr>
            </w:pPr>
            <w:r w:rsidRPr="00101C3F">
              <w:rPr>
                <w:b/>
                <w:bCs/>
                <w:sz w:val="20"/>
                <w:szCs w:val="20"/>
                <w:lang w:val="fr-CA"/>
              </w:rPr>
              <w:t>206 000</w:t>
            </w:r>
          </w:p>
        </w:tc>
      </w:tr>
      <w:tr w:rsidR="00C446AA" w:rsidRPr="00101C3F" w14:paraId="2B4A2499" w14:textId="77777777" w:rsidTr="00DA35D6">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0D3B957" w14:textId="77777777" w:rsidR="00C446AA" w:rsidRPr="00101C3F" w:rsidRDefault="00C446AA" w:rsidP="00DA35D6">
            <w:pPr>
              <w:suppressAutoHyphens/>
              <w:spacing w:after="20"/>
              <w:jc w:val="left"/>
              <w:rPr>
                <w:sz w:val="20"/>
                <w:szCs w:val="20"/>
                <w:lang w:val="fr-CA"/>
              </w:rPr>
            </w:pPr>
            <w:r w:rsidRPr="00101C3F">
              <w:rPr>
                <w:sz w:val="20"/>
                <w:szCs w:val="20"/>
                <w:lang w:val="fr-CA"/>
              </w:rPr>
              <w:t>2,2</w:t>
            </w:r>
          </w:p>
        </w:tc>
        <w:tc>
          <w:tcPr>
            <w:tcW w:w="1523" w:type="pct"/>
            <w:tcBorders>
              <w:top w:val="nil"/>
              <w:left w:val="nil"/>
              <w:bottom w:val="single" w:sz="4" w:space="0" w:color="auto"/>
              <w:right w:val="single" w:sz="4" w:space="0" w:color="auto"/>
            </w:tcBorders>
            <w:hideMark/>
          </w:tcPr>
          <w:p w14:paraId="357A3179" w14:textId="77777777" w:rsidR="00C446AA" w:rsidRPr="00101C3F" w:rsidRDefault="00C446AA" w:rsidP="00DA35D6">
            <w:pPr>
              <w:suppressAutoHyphens/>
              <w:spacing w:after="20"/>
              <w:jc w:val="left"/>
              <w:rPr>
                <w:sz w:val="20"/>
                <w:szCs w:val="20"/>
                <w:lang w:val="fr-CA"/>
              </w:rPr>
            </w:pPr>
            <w:r w:rsidRPr="00101C3F">
              <w:rPr>
                <w:sz w:val="20"/>
                <w:szCs w:val="20"/>
                <w:lang w:val="fr-CA"/>
              </w:rPr>
              <w:t>Coûts d’appui pour l’Agence principale ($US)</w:t>
            </w:r>
          </w:p>
        </w:tc>
        <w:tc>
          <w:tcPr>
            <w:tcW w:w="455" w:type="pct"/>
            <w:tcBorders>
              <w:top w:val="nil"/>
              <w:left w:val="nil"/>
              <w:bottom w:val="single" w:sz="4" w:space="0" w:color="auto"/>
              <w:right w:val="single" w:sz="4" w:space="0" w:color="auto"/>
            </w:tcBorders>
          </w:tcPr>
          <w:p w14:paraId="2BC8B3E5" w14:textId="77777777" w:rsidR="00C446AA" w:rsidRPr="00101C3F" w:rsidRDefault="00C446AA" w:rsidP="00DA35D6">
            <w:pPr>
              <w:suppressAutoHyphens/>
              <w:spacing w:after="20"/>
              <w:jc w:val="right"/>
              <w:rPr>
                <w:sz w:val="20"/>
                <w:szCs w:val="20"/>
                <w:lang w:val="fr-CA"/>
              </w:rPr>
            </w:pPr>
            <w:r w:rsidRPr="00101C3F">
              <w:rPr>
                <w:sz w:val="20"/>
                <w:szCs w:val="20"/>
                <w:lang w:val="fr-CA"/>
              </w:rPr>
              <w:t>12 880</w:t>
            </w:r>
          </w:p>
        </w:tc>
        <w:tc>
          <w:tcPr>
            <w:tcW w:w="455" w:type="pct"/>
            <w:tcBorders>
              <w:top w:val="nil"/>
              <w:left w:val="nil"/>
              <w:bottom w:val="single" w:sz="4" w:space="0" w:color="auto"/>
              <w:right w:val="single" w:sz="4" w:space="0" w:color="auto"/>
            </w:tcBorders>
          </w:tcPr>
          <w:p w14:paraId="4DAA0FDD"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102F698E"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05F11F04" w14:textId="77777777" w:rsidR="00C446AA" w:rsidRPr="00101C3F" w:rsidRDefault="00C446AA" w:rsidP="00DA35D6">
            <w:pPr>
              <w:suppressAutoHyphens/>
              <w:spacing w:after="20"/>
              <w:jc w:val="right"/>
              <w:rPr>
                <w:sz w:val="20"/>
                <w:szCs w:val="20"/>
                <w:lang w:val="fr-CA"/>
              </w:rPr>
            </w:pPr>
            <w:r w:rsidRPr="00101C3F">
              <w:rPr>
                <w:sz w:val="20"/>
                <w:szCs w:val="20"/>
                <w:lang w:val="fr-CA"/>
              </w:rPr>
              <w:t>13 900</w:t>
            </w:r>
          </w:p>
        </w:tc>
        <w:tc>
          <w:tcPr>
            <w:tcW w:w="455" w:type="pct"/>
            <w:tcBorders>
              <w:top w:val="nil"/>
              <w:left w:val="nil"/>
              <w:bottom w:val="single" w:sz="4" w:space="0" w:color="auto"/>
              <w:right w:val="single" w:sz="4" w:space="0" w:color="auto"/>
            </w:tcBorders>
          </w:tcPr>
          <w:p w14:paraId="0E3F994C"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38E8BEF8"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53F2F913" w14:textId="77777777" w:rsidR="00C446AA" w:rsidRPr="00101C3F" w:rsidRDefault="00C446AA" w:rsidP="00DA35D6">
            <w:pPr>
              <w:suppressAutoHyphens/>
              <w:spacing w:after="20"/>
              <w:jc w:val="right"/>
              <w:rPr>
                <w:b/>
                <w:bCs/>
                <w:sz w:val="20"/>
                <w:szCs w:val="20"/>
                <w:lang w:val="fr-CA"/>
              </w:rPr>
            </w:pPr>
            <w:r w:rsidRPr="00101C3F">
              <w:rPr>
                <w:b/>
                <w:bCs/>
                <w:sz w:val="20"/>
                <w:szCs w:val="20"/>
                <w:lang w:val="fr-CA"/>
              </w:rPr>
              <w:t>26 780</w:t>
            </w:r>
          </w:p>
        </w:tc>
      </w:tr>
      <w:tr w:rsidR="00C446AA" w:rsidRPr="00101C3F" w14:paraId="019CCFCF" w14:textId="77777777" w:rsidTr="00DA35D6">
        <w:trPr>
          <w:trHeight w:val="66"/>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66ABB20" w14:textId="77777777" w:rsidR="00C446AA" w:rsidRPr="00101C3F" w:rsidRDefault="00C446AA" w:rsidP="00DA35D6">
            <w:pPr>
              <w:suppressAutoHyphens/>
              <w:spacing w:after="20"/>
              <w:jc w:val="left"/>
              <w:rPr>
                <w:sz w:val="20"/>
                <w:szCs w:val="20"/>
                <w:lang w:val="fr-CA"/>
              </w:rPr>
            </w:pPr>
            <w:r w:rsidRPr="00101C3F">
              <w:rPr>
                <w:sz w:val="20"/>
                <w:szCs w:val="20"/>
                <w:lang w:val="fr-CA"/>
              </w:rPr>
              <w:t>2,3</w:t>
            </w:r>
          </w:p>
        </w:tc>
        <w:tc>
          <w:tcPr>
            <w:tcW w:w="1523" w:type="pct"/>
            <w:tcBorders>
              <w:top w:val="nil"/>
              <w:left w:val="nil"/>
              <w:bottom w:val="single" w:sz="4" w:space="0" w:color="auto"/>
              <w:right w:val="single" w:sz="4" w:space="0" w:color="auto"/>
            </w:tcBorders>
            <w:shd w:val="clear" w:color="auto" w:fill="auto"/>
          </w:tcPr>
          <w:p w14:paraId="5799A7A5" w14:textId="77777777" w:rsidR="00C446AA" w:rsidRPr="00101C3F" w:rsidRDefault="00C446AA" w:rsidP="00DA35D6">
            <w:pPr>
              <w:suppressAutoHyphens/>
              <w:spacing w:after="20"/>
              <w:jc w:val="left"/>
              <w:rPr>
                <w:sz w:val="20"/>
                <w:szCs w:val="20"/>
                <w:lang w:val="fr-CA"/>
              </w:rPr>
            </w:pPr>
            <w:r w:rsidRPr="00101C3F">
              <w:rPr>
                <w:color w:val="0D0D0D" w:themeColor="text1" w:themeTint="F2"/>
                <w:sz w:val="20"/>
                <w:szCs w:val="20"/>
                <w:lang w:val="fr-CA"/>
              </w:rPr>
              <w:t>Agence de coopération (ONUDI) financement convenu ($US)</w:t>
            </w:r>
          </w:p>
        </w:tc>
        <w:tc>
          <w:tcPr>
            <w:tcW w:w="455" w:type="pct"/>
            <w:tcBorders>
              <w:top w:val="nil"/>
              <w:left w:val="nil"/>
              <w:bottom w:val="single" w:sz="4" w:space="0" w:color="auto"/>
              <w:right w:val="single" w:sz="4" w:space="0" w:color="auto"/>
            </w:tcBorders>
          </w:tcPr>
          <w:p w14:paraId="3CC149CC" w14:textId="77777777" w:rsidR="00C446AA" w:rsidRPr="00101C3F" w:rsidRDefault="00C446AA" w:rsidP="00DA35D6">
            <w:pPr>
              <w:suppressAutoHyphens/>
              <w:spacing w:after="20"/>
              <w:jc w:val="right"/>
              <w:rPr>
                <w:sz w:val="20"/>
                <w:szCs w:val="20"/>
                <w:lang w:val="fr-CA"/>
              </w:rPr>
            </w:pPr>
            <w:r w:rsidRPr="00101C3F">
              <w:rPr>
                <w:sz w:val="20"/>
                <w:szCs w:val="20"/>
                <w:lang w:val="fr-CA"/>
              </w:rPr>
              <w:t>66 000</w:t>
            </w:r>
          </w:p>
        </w:tc>
        <w:tc>
          <w:tcPr>
            <w:tcW w:w="455" w:type="pct"/>
            <w:tcBorders>
              <w:top w:val="nil"/>
              <w:left w:val="nil"/>
              <w:bottom w:val="single" w:sz="4" w:space="0" w:color="auto"/>
              <w:right w:val="single" w:sz="4" w:space="0" w:color="auto"/>
            </w:tcBorders>
          </w:tcPr>
          <w:p w14:paraId="5E38DD51"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468F4DD5"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02A9C351" w14:textId="77777777" w:rsidR="00C446AA" w:rsidRPr="00101C3F" w:rsidRDefault="00C446AA" w:rsidP="00DA35D6">
            <w:pPr>
              <w:suppressAutoHyphens/>
              <w:spacing w:after="20"/>
              <w:jc w:val="right"/>
              <w:rPr>
                <w:sz w:val="20"/>
                <w:szCs w:val="20"/>
                <w:lang w:val="fr-CA"/>
              </w:rPr>
            </w:pPr>
            <w:r w:rsidRPr="00101C3F">
              <w:rPr>
                <w:sz w:val="20"/>
                <w:szCs w:val="20"/>
                <w:lang w:val="fr-CA"/>
              </w:rPr>
              <w:t>53 000</w:t>
            </w:r>
          </w:p>
        </w:tc>
        <w:tc>
          <w:tcPr>
            <w:tcW w:w="455" w:type="pct"/>
            <w:tcBorders>
              <w:top w:val="nil"/>
              <w:left w:val="nil"/>
              <w:bottom w:val="single" w:sz="4" w:space="0" w:color="auto"/>
              <w:right w:val="single" w:sz="4" w:space="0" w:color="auto"/>
            </w:tcBorders>
          </w:tcPr>
          <w:p w14:paraId="45B6B339"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0D065F6A"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4887177C" w14:textId="77777777" w:rsidR="00C446AA" w:rsidRPr="00101C3F" w:rsidRDefault="00C446AA" w:rsidP="00DA35D6">
            <w:pPr>
              <w:suppressAutoHyphens/>
              <w:spacing w:after="20"/>
              <w:jc w:val="right"/>
              <w:rPr>
                <w:b/>
                <w:bCs/>
                <w:sz w:val="20"/>
                <w:szCs w:val="20"/>
                <w:lang w:val="fr-CA"/>
              </w:rPr>
            </w:pPr>
            <w:r w:rsidRPr="00101C3F">
              <w:rPr>
                <w:b/>
                <w:bCs/>
                <w:sz w:val="20"/>
                <w:szCs w:val="20"/>
                <w:lang w:val="fr-CA"/>
              </w:rPr>
              <w:t>119 000</w:t>
            </w:r>
          </w:p>
        </w:tc>
      </w:tr>
      <w:tr w:rsidR="00C446AA" w:rsidRPr="00101C3F" w14:paraId="38B7CFBE" w14:textId="77777777" w:rsidTr="00DA35D6">
        <w:trPr>
          <w:trHeight w:val="66"/>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7DCF0EB" w14:textId="77777777" w:rsidR="00C446AA" w:rsidRPr="00101C3F" w:rsidRDefault="00C446AA" w:rsidP="00DA35D6">
            <w:pPr>
              <w:suppressAutoHyphens/>
              <w:spacing w:after="20"/>
              <w:jc w:val="left"/>
              <w:rPr>
                <w:sz w:val="20"/>
                <w:szCs w:val="20"/>
                <w:lang w:val="fr-CA"/>
              </w:rPr>
            </w:pPr>
            <w:r w:rsidRPr="00101C3F">
              <w:rPr>
                <w:sz w:val="20"/>
                <w:szCs w:val="20"/>
                <w:lang w:val="fr-CA"/>
              </w:rPr>
              <w:t>2,4</w:t>
            </w:r>
          </w:p>
        </w:tc>
        <w:tc>
          <w:tcPr>
            <w:tcW w:w="1523" w:type="pct"/>
            <w:tcBorders>
              <w:top w:val="nil"/>
              <w:left w:val="nil"/>
              <w:bottom w:val="single" w:sz="4" w:space="0" w:color="auto"/>
              <w:right w:val="single" w:sz="4" w:space="0" w:color="auto"/>
            </w:tcBorders>
            <w:shd w:val="clear" w:color="auto" w:fill="auto"/>
          </w:tcPr>
          <w:p w14:paraId="72135477" w14:textId="77777777" w:rsidR="00C446AA" w:rsidRPr="00101C3F" w:rsidRDefault="00C446AA" w:rsidP="00DA35D6">
            <w:pPr>
              <w:suppressAutoHyphens/>
              <w:spacing w:after="20"/>
              <w:jc w:val="left"/>
              <w:rPr>
                <w:sz w:val="20"/>
                <w:szCs w:val="20"/>
                <w:lang w:val="fr-CA"/>
              </w:rPr>
            </w:pPr>
            <w:r w:rsidRPr="00101C3F">
              <w:rPr>
                <w:color w:val="0D0D0D" w:themeColor="text1" w:themeTint="F2"/>
                <w:sz w:val="20"/>
                <w:szCs w:val="20"/>
                <w:lang w:val="fr-CA"/>
              </w:rPr>
              <w:t>Coûts d’appui pour l’Agence de coopération ($US)</w:t>
            </w:r>
          </w:p>
        </w:tc>
        <w:tc>
          <w:tcPr>
            <w:tcW w:w="455" w:type="pct"/>
            <w:tcBorders>
              <w:top w:val="nil"/>
              <w:left w:val="nil"/>
              <w:bottom w:val="single" w:sz="4" w:space="0" w:color="auto"/>
              <w:right w:val="single" w:sz="4" w:space="0" w:color="auto"/>
            </w:tcBorders>
          </w:tcPr>
          <w:p w14:paraId="6A9C5097" w14:textId="77777777" w:rsidR="00C446AA" w:rsidRPr="00101C3F" w:rsidRDefault="00C446AA" w:rsidP="00DA35D6">
            <w:pPr>
              <w:suppressAutoHyphens/>
              <w:spacing w:after="20"/>
              <w:jc w:val="right"/>
              <w:rPr>
                <w:sz w:val="20"/>
                <w:szCs w:val="20"/>
                <w:lang w:val="fr-CA"/>
              </w:rPr>
            </w:pPr>
            <w:r w:rsidRPr="00101C3F">
              <w:rPr>
                <w:sz w:val="20"/>
                <w:szCs w:val="20"/>
                <w:lang w:val="fr-CA"/>
              </w:rPr>
              <w:t>8 580</w:t>
            </w:r>
          </w:p>
        </w:tc>
        <w:tc>
          <w:tcPr>
            <w:tcW w:w="455" w:type="pct"/>
            <w:tcBorders>
              <w:top w:val="nil"/>
              <w:left w:val="nil"/>
              <w:bottom w:val="single" w:sz="4" w:space="0" w:color="auto"/>
              <w:right w:val="single" w:sz="4" w:space="0" w:color="auto"/>
            </w:tcBorders>
          </w:tcPr>
          <w:p w14:paraId="09CC9856"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08FCC8CD"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64B024BB" w14:textId="77777777" w:rsidR="00C446AA" w:rsidRPr="00101C3F" w:rsidRDefault="00C446AA" w:rsidP="00DA35D6">
            <w:pPr>
              <w:suppressAutoHyphens/>
              <w:spacing w:after="20"/>
              <w:jc w:val="right"/>
              <w:rPr>
                <w:sz w:val="20"/>
                <w:szCs w:val="20"/>
                <w:lang w:val="fr-CA"/>
              </w:rPr>
            </w:pPr>
            <w:r w:rsidRPr="00101C3F">
              <w:rPr>
                <w:sz w:val="20"/>
                <w:szCs w:val="20"/>
                <w:lang w:val="fr-CA"/>
              </w:rPr>
              <w:t>6 890</w:t>
            </w:r>
          </w:p>
        </w:tc>
        <w:tc>
          <w:tcPr>
            <w:tcW w:w="455" w:type="pct"/>
            <w:tcBorders>
              <w:top w:val="nil"/>
              <w:left w:val="nil"/>
              <w:bottom w:val="single" w:sz="4" w:space="0" w:color="auto"/>
              <w:right w:val="single" w:sz="4" w:space="0" w:color="auto"/>
            </w:tcBorders>
          </w:tcPr>
          <w:p w14:paraId="547E05FB"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01B8452E"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1542A4C5" w14:textId="77777777" w:rsidR="00C446AA" w:rsidRPr="00101C3F" w:rsidRDefault="00C446AA" w:rsidP="00DA35D6">
            <w:pPr>
              <w:suppressAutoHyphens/>
              <w:spacing w:after="20"/>
              <w:jc w:val="right"/>
              <w:rPr>
                <w:b/>
                <w:bCs/>
                <w:sz w:val="20"/>
                <w:szCs w:val="20"/>
                <w:lang w:val="fr-CA"/>
              </w:rPr>
            </w:pPr>
            <w:r w:rsidRPr="00101C3F">
              <w:rPr>
                <w:b/>
                <w:bCs/>
                <w:sz w:val="20"/>
                <w:szCs w:val="20"/>
                <w:lang w:val="fr-CA"/>
              </w:rPr>
              <w:t>15 470</w:t>
            </w:r>
          </w:p>
        </w:tc>
      </w:tr>
      <w:tr w:rsidR="00C446AA" w:rsidRPr="00101C3F" w14:paraId="3D9F66E4" w14:textId="77777777" w:rsidTr="00DA35D6">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EA98303" w14:textId="77777777" w:rsidR="00C446AA" w:rsidRPr="00101C3F" w:rsidRDefault="00C446AA" w:rsidP="00DA35D6">
            <w:pPr>
              <w:suppressAutoHyphens/>
              <w:spacing w:after="20"/>
              <w:jc w:val="left"/>
              <w:rPr>
                <w:sz w:val="20"/>
                <w:szCs w:val="20"/>
                <w:lang w:val="fr-CA"/>
              </w:rPr>
            </w:pPr>
            <w:r w:rsidRPr="00101C3F">
              <w:rPr>
                <w:sz w:val="20"/>
                <w:szCs w:val="20"/>
                <w:lang w:val="fr-CA"/>
              </w:rPr>
              <w:t>3,1</w:t>
            </w:r>
          </w:p>
        </w:tc>
        <w:tc>
          <w:tcPr>
            <w:tcW w:w="1523" w:type="pct"/>
            <w:tcBorders>
              <w:top w:val="nil"/>
              <w:left w:val="nil"/>
              <w:bottom w:val="single" w:sz="4" w:space="0" w:color="auto"/>
              <w:right w:val="single" w:sz="4" w:space="0" w:color="auto"/>
            </w:tcBorders>
          </w:tcPr>
          <w:p w14:paraId="481405DF" w14:textId="77777777" w:rsidR="00C446AA" w:rsidRPr="00101C3F" w:rsidRDefault="00C446AA" w:rsidP="00DA35D6">
            <w:pPr>
              <w:suppressAutoHyphens/>
              <w:spacing w:after="20"/>
              <w:jc w:val="left"/>
              <w:rPr>
                <w:sz w:val="20"/>
                <w:szCs w:val="20"/>
                <w:lang w:val="fr-CA"/>
              </w:rPr>
            </w:pPr>
            <w:r w:rsidRPr="00101C3F">
              <w:rPr>
                <w:sz w:val="20"/>
                <w:szCs w:val="20"/>
                <w:lang w:val="fr-CA"/>
              </w:rPr>
              <w:t>Financement total convenu ($US)</w:t>
            </w:r>
          </w:p>
        </w:tc>
        <w:tc>
          <w:tcPr>
            <w:tcW w:w="455" w:type="pct"/>
            <w:tcBorders>
              <w:top w:val="nil"/>
              <w:left w:val="nil"/>
              <w:bottom w:val="single" w:sz="4" w:space="0" w:color="auto"/>
              <w:right w:val="single" w:sz="4" w:space="0" w:color="auto"/>
            </w:tcBorders>
          </w:tcPr>
          <w:p w14:paraId="4332188C" w14:textId="77777777" w:rsidR="00C446AA" w:rsidRPr="00101C3F" w:rsidRDefault="00C446AA" w:rsidP="00DA35D6">
            <w:pPr>
              <w:suppressAutoHyphens/>
              <w:spacing w:after="20"/>
              <w:jc w:val="right"/>
              <w:rPr>
                <w:sz w:val="20"/>
                <w:szCs w:val="20"/>
                <w:lang w:val="fr-CA"/>
              </w:rPr>
            </w:pPr>
            <w:r w:rsidRPr="00101C3F">
              <w:rPr>
                <w:sz w:val="20"/>
                <w:szCs w:val="20"/>
                <w:lang w:val="fr-CA"/>
              </w:rPr>
              <w:t>165 075</w:t>
            </w:r>
          </w:p>
        </w:tc>
        <w:tc>
          <w:tcPr>
            <w:tcW w:w="455" w:type="pct"/>
            <w:tcBorders>
              <w:top w:val="nil"/>
              <w:left w:val="nil"/>
              <w:bottom w:val="single" w:sz="4" w:space="0" w:color="auto"/>
              <w:right w:val="single" w:sz="4" w:space="0" w:color="auto"/>
            </w:tcBorders>
          </w:tcPr>
          <w:p w14:paraId="73E49935"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23D68B1B"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78A3403B" w14:textId="77777777" w:rsidR="00C446AA" w:rsidRPr="00101C3F" w:rsidRDefault="00C446AA" w:rsidP="00DA35D6">
            <w:pPr>
              <w:suppressAutoHyphens/>
              <w:spacing w:after="20"/>
              <w:jc w:val="right"/>
              <w:rPr>
                <w:sz w:val="20"/>
                <w:szCs w:val="20"/>
                <w:lang w:val="fr-CA"/>
              </w:rPr>
            </w:pPr>
            <w:r w:rsidRPr="00101C3F">
              <w:rPr>
                <w:sz w:val="20"/>
                <w:szCs w:val="20"/>
                <w:lang w:val="fr-CA"/>
              </w:rPr>
              <w:t>159 925</w:t>
            </w:r>
          </w:p>
        </w:tc>
        <w:tc>
          <w:tcPr>
            <w:tcW w:w="455" w:type="pct"/>
            <w:tcBorders>
              <w:top w:val="nil"/>
              <w:left w:val="nil"/>
              <w:bottom w:val="single" w:sz="4" w:space="0" w:color="auto"/>
              <w:right w:val="single" w:sz="4" w:space="0" w:color="auto"/>
            </w:tcBorders>
          </w:tcPr>
          <w:p w14:paraId="29E404D5"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2B9A1A59"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51F1A04C" w14:textId="77777777" w:rsidR="00C446AA" w:rsidRPr="00101C3F" w:rsidRDefault="00C446AA" w:rsidP="00DA35D6">
            <w:pPr>
              <w:suppressAutoHyphens/>
              <w:spacing w:after="20"/>
              <w:jc w:val="right"/>
              <w:rPr>
                <w:b/>
                <w:bCs/>
                <w:sz w:val="20"/>
                <w:szCs w:val="20"/>
                <w:lang w:val="fr-CA"/>
              </w:rPr>
            </w:pPr>
            <w:r w:rsidRPr="00101C3F">
              <w:rPr>
                <w:b/>
                <w:bCs/>
                <w:sz w:val="20"/>
                <w:szCs w:val="20"/>
                <w:lang w:val="fr-CA"/>
              </w:rPr>
              <w:t>325 000</w:t>
            </w:r>
          </w:p>
        </w:tc>
      </w:tr>
      <w:tr w:rsidR="00C446AA" w:rsidRPr="00101C3F" w14:paraId="4C24EFB1" w14:textId="77777777" w:rsidTr="00DA35D6">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73B0628" w14:textId="77777777" w:rsidR="00C446AA" w:rsidRPr="00101C3F" w:rsidRDefault="00C446AA" w:rsidP="00DA35D6">
            <w:pPr>
              <w:suppressAutoHyphens/>
              <w:spacing w:after="20"/>
              <w:jc w:val="left"/>
              <w:rPr>
                <w:sz w:val="20"/>
                <w:szCs w:val="20"/>
                <w:lang w:val="fr-CA"/>
              </w:rPr>
            </w:pPr>
            <w:r w:rsidRPr="00101C3F">
              <w:rPr>
                <w:sz w:val="20"/>
                <w:szCs w:val="20"/>
                <w:lang w:val="fr-CA"/>
              </w:rPr>
              <w:t>3,2</w:t>
            </w:r>
          </w:p>
        </w:tc>
        <w:tc>
          <w:tcPr>
            <w:tcW w:w="1523" w:type="pct"/>
            <w:tcBorders>
              <w:top w:val="nil"/>
              <w:left w:val="nil"/>
              <w:bottom w:val="single" w:sz="4" w:space="0" w:color="auto"/>
              <w:right w:val="single" w:sz="4" w:space="0" w:color="auto"/>
            </w:tcBorders>
          </w:tcPr>
          <w:p w14:paraId="1E67F165" w14:textId="77777777" w:rsidR="00C446AA" w:rsidRPr="00101C3F" w:rsidRDefault="00C446AA" w:rsidP="00DA35D6">
            <w:pPr>
              <w:suppressAutoHyphens/>
              <w:spacing w:after="20"/>
              <w:jc w:val="left"/>
              <w:rPr>
                <w:sz w:val="20"/>
                <w:szCs w:val="20"/>
                <w:lang w:val="fr-CA"/>
              </w:rPr>
            </w:pPr>
            <w:r w:rsidRPr="00101C3F">
              <w:rPr>
                <w:sz w:val="20"/>
                <w:szCs w:val="20"/>
                <w:lang w:val="fr-CA"/>
              </w:rPr>
              <w:t>Total des coûts d’appui ($US)</w:t>
            </w:r>
          </w:p>
        </w:tc>
        <w:tc>
          <w:tcPr>
            <w:tcW w:w="455" w:type="pct"/>
            <w:tcBorders>
              <w:top w:val="nil"/>
              <w:left w:val="nil"/>
              <w:bottom w:val="single" w:sz="4" w:space="0" w:color="auto"/>
              <w:right w:val="single" w:sz="4" w:space="0" w:color="auto"/>
            </w:tcBorders>
          </w:tcPr>
          <w:p w14:paraId="14A46066" w14:textId="77777777" w:rsidR="00C446AA" w:rsidRPr="00101C3F" w:rsidRDefault="00C446AA" w:rsidP="00DA35D6">
            <w:pPr>
              <w:suppressAutoHyphens/>
              <w:spacing w:after="20"/>
              <w:jc w:val="right"/>
              <w:rPr>
                <w:sz w:val="20"/>
                <w:szCs w:val="20"/>
                <w:lang w:val="fr-CA"/>
              </w:rPr>
            </w:pPr>
            <w:r w:rsidRPr="00101C3F">
              <w:rPr>
                <w:sz w:val="20"/>
                <w:szCs w:val="20"/>
                <w:lang w:val="fr-CA"/>
              </w:rPr>
              <w:t>21 460</w:t>
            </w:r>
          </w:p>
        </w:tc>
        <w:tc>
          <w:tcPr>
            <w:tcW w:w="455" w:type="pct"/>
            <w:tcBorders>
              <w:top w:val="nil"/>
              <w:left w:val="nil"/>
              <w:bottom w:val="single" w:sz="4" w:space="0" w:color="auto"/>
              <w:right w:val="single" w:sz="4" w:space="0" w:color="auto"/>
            </w:tcBorders>
          </w:tcPr>
          <w:p w14:paraId="0112DF15"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4C04DAAE"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71462BF0" w14:textId="77777777" w:rsidR="00C446AA" w:rsidRPr="00101C3F" w:rsidRDefault="00C446AA" w:rsidP="00DA35D6">
            <w:pPr>
              <w:suppressAutoHyphens/>
              <w:spacing w:after="20"/>
              <w:jc w:val="right"/>
              <w:rPr>
                <w:sz w:val="20"/>
                <w:szCs w:val="20"/>
                <w:lang w:val="fr-CA"/>
              </w:rPr>
            </w:pPr>
            <w:r w:rsidRPr="00101C3F">
              <w:rPr>
                <w:sz w:val="20"/>
                <w:szCs w:val="20"/>
                <w:lang w:val="fr-CA"/>
              </w:rPr>
              <w:t>20 790</w:t>
            </w:r>
          </w:p>
        </w:tc>
        <w:tc>
          <w:tcPr>
            <w:tcW w:w="455" w:type="pct"/>
            <w:tcBorders>
              <w:top w:val="nil"/>
              <w:left w:val="nil"/>
              <w:bottom w:val="single" w:sz="4" w:space="0" w:color="auto"/>
              <w:right w:val="single" w:sz="4" w:space="0" w:color="auto"/>
            </w:tcBorders>
          </w:tcPr>
          <w:p w14:paraId="2C107C9E"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0F897891"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27E30AE0" w14:textId="77777777" w:rsidR="00C446AA" w:rsidRPr="00101C3F" w:rsidRDefault="00C446AA" w:rsidP="00DA35D6">
            <w:pPr>
              <w:suppressAutoHyphens/>
              <w:spacing w:after="20"/>
              <w:jc w:val="right"/>
              <w:rPr>
                <w:b/>
                <w:bCs/>
                <w:sz w:val="20"/>
                <w:szCs w:val="20"/>
                <w:lang w:val="fr-CA"/>
              </w:rPr>
            </w:pPr>
            <w:r w:rsidRPr="00101C3F">
              <w:rPr>
                <w:b/>
                <w:bCs/>
                <w:sz w:val="20"/>
                <w:szCs w:val="20"/>
                <w:lang w:val="fr-CA"/>
              </w:rPr>
              <w:t>42 250</w:t>
            </w:r>
          </w:p>
        </w:tc>
      </w:tr>
      <w:tr w:rsidR="00C446AA" w:rsidRPr="00101C3F" w14:paraId="7491A2A0" w14:textId="77777777" w:rsidTr="00DA35D6">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0C3B9B" w14:textId="77777777" w:rsidR="00C446AA" w:rsidRPr="00101C3F" w:rsidRDefault="00C446AA" w:rsidP="00DA35D6">
            <w:pPr>
              <w:suppressAutoHyphens/>
              <w:spacing w:after="20"/>
              <w:jc w:val="left"/>
              <w:rPr>
                <w:sz w:val="20"/>
                <w:szCs w:val="20"/>
                <w:lang w:val="fr-CA"/>
              </w:rPr>
            </w:pPr>
            <w:r w:rsidRPr="00101C3F">
              <w:rPr>
                <w:sz w:val="20"/>
                <w:szCs w:val="20"/>
                <w:lang w:val="fr-CA"/>
              </w:rPr>
              <w:t>3,3</w:t>
            </w:r>
          </w:p>
        </w:tc>
        <w:tc>
          <w:tcPr>
            <w:tcW w:w="1523" w:type="pct"/>
            <w:tcBorders>
              <w:top w:val="nil"/>
              <w:left w:val="nil"/>
              <w:bottom w:val="single" w:sz="4" w:space="0" w:color="auto"/>
              <w:right w:val="single" w:sz="4" w:space="0" w:color="auto"/>
            </w:tcBorders>
            <w:hideMark/>
          </w:tcPr>
          <w:p w14:paraId="30578F23" w14:textId="77777777" w:rsidR="00C446AA" w:rsidRPr="00101C3F" w:rsidRDefault="00C446AA" w:rsidP="00DA35D6">
            <w:pPr>
              <w:suppressAutoHyphens/>
              <w:spacing w:after="20"/>
              <w:jc w:val="left"/>
              <w:rPr>
                <w:sz w:val="20"/>
                <w:szCs w:val="20"/>
                <w:lang w:val="fr-CA"/>
              </w:rPr>
            </w:pPr>
            <w:r w:rsidRPr="00101C3F">
              <w:rPr>
                <w:sz w:val="20"/>
                <w:szCs w:val="20"/>
                <w:lang w:val="fr-CA"/>
              </w:rPr>
              <w:t>Coûts totaux convenus ($US)</w:t>
            </w:r>
          </w:p>
        </w:tc>
        <w:tc>
          <w:tcPr>
            <w:tcW w:w="455" w:type="pct"/>
            <w:tcBorders>
              <w:top w:val="nil"/>
              <w:left w:val="nil"/>
              <w:bottom w:val="single" w:sz="4" w:space="0" w:color="auto"/>
              <w:right w:val="single" w:sz="4" w:space="0" w:color="auto"/>
            </w:tcBorders>
          </w:tcPr>
          <w:p w14:paraId="2A1B05C9" w14:textId="77777777" w:rsidR="00C446AA" w:rsidRPr="00101C3F" w:rsidRDefault="00C446AA" w:rsidP="00DA35D6">
            <w:pPr>
              <w:suppressAutoHyphens/>
              <w:spacing w:after="20"/>
              <w:jc w:val="right"/>
              <w:rPr>
                <w:sz w:val="20"/>
                <w:szCs w:val="20"/>
                <w:lang w:val="fr-CA"/>
              </w:rPr>
            </w:pPr>
            <w:r w:rsidRPr="00101C3F">
              <w:rPr>
                <w:sz w:val="20"/>
                <w:szCs w:val="20"/>
                <w:lang w:val="fr-CA"/>
              </w:rPr>
              <w:t>186 535</w:t>
            </w:r>
          </w:p>
        </w:tc>
        <w:tc>
          <w:tcPr>
            <w:tcW w:w="455" w:type="pct"/>
            <w:tcBorders>
              <w:top w:val="nil"/>
              <w:left w:val="nil"/>
              <w:bottom w:val="single" w:sz="4" w:space="0" w:color="auto"/>
              <w:right w:val="single" w:sz="4" w:space="0" w:color="auto"/>
            </w:tcBorders>
          </w:tcPr>
          <w:p w14:paraId="69B9C237"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165C9BCA"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79D145C2" w14:textId="77777777" w:rsidR="00C446AA" w:rsidRPr="00101C3F" w:rsidRDefault="00C446AA" w:rsidP="00DA35D6">
            <w:pPr>
              <w:suppressAutoHyphens/>
              <w:spacing w:after="20"/>
              <w:jc w:val="right"/>
              <w:rPr>
                <w:sz w:val="20"/>
                <w:szCs w:val="20"/>
                <w:lang w:val="fr-CA"/>
              </w:rPr>
            </w:pPr>
            <w:r w:rsidRPr="00101C3F">
              <w:rPr>
                <w:sz w:val="20"/>
                <w:szCs w:val="20"/>
                <w:lang w:val="fr-CA"/>
              </w:rPr>
              <w:t>180 715</w:t>
            </w:r>
          </w:p>
        </w:tc>
        <w:tc>
          <w:tcPr>
            <w:tcW w:w="455" w:type="pct"/>
            <w:tcBorders>
              <w:top w:val="nil"/>
              <w:left w:val="nil"/>
              <w:bottom w:val="single" w:sz="4" w:space="0" w:color="auto"/>
              <w:right w:val="single" w:sz="4" w:space="0" w:color="auto"/>
            </w:tcBorders>
          </w:tcPr>
          <w:p w14:paraId="6C6E1836"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56A3CFD2" w14:textId="77777777" w:rsidR="00C446AA" w:rsidRPr="00101C3F" w:rsidRDefault="00C446AA" w:rsidP="00DA35D6">
            <w:pPr>
              <w:suppressAutoHyphens/>
              <w:spacing w:after="20"/>
              <w:jc w:val="right"/>
              <w:rPr>
                <w:sz w:val="20"/>
                <w:szCs w:val="20"/>
                <w:lang w:val="fr-CA"/>
              </w:rPr>
            </w:pPr>
            <w:r w:rsidRPr="00101C3F">
              <w:rPr>
                <w:sz w:val="20"/>
                <w:szCs w:val="20"/>
                <w:lang w:val="fr-CA"/>
              </w:rPr>
              <w:t>0</w:t>
            </w:r>
          </w:p>
        </w:tc>
        <w:tc>
          <w:tcPr>
            <w:tcW w:w="455" w:type="pct"/>
            <w:tcBorders>
              <w:top w:val="nil"/>
              <w:left w:val="nil"/>
              <w:bottom w:val="single" w:sz="4" w:space="0" w:color="auto"/>
              <w:right w:val="single" w:sz="4" w:space="0" w:color="auto"/>
            </w:tcBorders>
          </w:tcPr>
          <w:p w14:paraId="65687D09" w14:textId="77777777" w:rsidR="00C446AA" w:rsidRPr="00101C3F" w:rsidRDefault="00C446AA" w:rsidP="00DA35D6">
            <w:pPr>
              <w:suppressAutoHyphens/>
              <w:spacing w:after="20"/>
              <w:jc w:val="right"/>
              <w:rPr>
                <w:b/>
                <w:bCs/>
                <w:sz w:val="20"/>
                <w:szCs w:val="20"/>
                <w:lang w:val="fr-CA"/>
              </w:rPr>
            </w:pPr>
            <w:r w:rsidRPr="00101C3F">
              <w:rPr>
                <w:b/>
                <w:bCs/>
                <w:sz w:val="20"/>
                <w:szCs w:val="20"/>
                <w:lang w:val="fr-CA"/>
              </w:rPr>
              <w:t>367 250</w:t>
            </w:r>
          </w:p>
        </w:tc>
      </w:tr>
    </w:tbl>
    <w:p w14:paraId="1218C498" w14:textId="77777777" w:rsidR="00C446AA" w:rsidRPr="00101C3F" w:rsidRDefault="00C446AA" w:rsidP="00C446AA">
      <w:pPr>
        <w:suppressAutoHyphens/>
        <w:spacing w:after="240"/>
        <w:jc w:val="left"/>
        <w:rPr>
          <w:sz w:val="18"/>
          <w:szCs w:val="18"/>
          <w:lang w:val="fr-CA"/>
        </w:rPr>
      </w:pPr>
      <w:r w:rsidRPr="00101C3F">
        <w:rPr>
          <w:b/>
          <w:bCs/>
          <w:sz w:val="18"/>
          <w:szCs w:val="18"/>
          <w:lang w:val="fr-CA"/>
        </w:rPr>
        <w:t>**</w:t>
      </w:r>
      <w:r w:rsidRPr="00101C3F">
        <w:rPr>
          <w:sz w:val="18"/>
          <w:szCs w:val="18"/>
          <w:lang w:val="fr-CA"/>
        </w:rPr>
        <w:t xml:space="preserve"> Sur la base des données révisées à approuver par le Comité d</w:t>
      </w:r>
      <w:r w:rsidR="00D76C7B" w:rsidRPr="00101C3F">
        <w:rPr>
          <w:sz w:val="18"/>
          <w:szCs w:val="18"/>
          <w:lang w:val="fr-CA"/>
        </w:rPr>
        <w:t>’</w:t>
      </w:r>
      <w:r w:rsidRPr="00101C3F">
        <w:rPr>
          <w:sz w:val="18"/>
          <w:szCs w:val="18"/>
          <w:lang w:val="fr-CA"/>
        </w:rPr>
        <w:t>exécution.</w:t>
      </w:r>
    </w:p>
    <w:p w14:paraId="5B3AC76B" w14:textId="77777777" w:rsidR="00C446AA" w:rsidRPr="00101C3F" w:rsidRDefault="00C446AA" w:rsidP="00C446AA">
      <w:pPr>
        <w:jc w:val="left"/>
        <w:rPr>
          <w:b/>
          <w:bCs/>
          <w:lang w:val="fr-CA"/>
        </w:rPr>
        <w:sectPr w:rsidR="00C446AA" w:rsidRPr="00101C3F" w:rsidSect="00DA35D6">
          <w:headerReference w:type="even" r:id="rId20"/>
          <w:headerReference w:type="default" r:id="rId21"/>
          <w:footerReference w:type="even" r:id="rId22"/>
          <w:footerReference w:type="default" r:id="rId23"/>
          <w:pgSz w:w="12240" w:h="15840" w:code="1"/>
          <w:pgMar w:top="720" w:right="1350" w:bottom="864" w:left="1440" w:header="720" w:footer="475" w:gutter="0"/>
          <w:pgNumType w:start="1"/>
          <w:cols w:space="720"/>
          <w:docGrid w:linePitch="299"/>
        </w:sectPr>
      </w:pPr>
      <w:r w:rsidRPr="00101C3F">
        <w:rPr>
          <w:lang w:val="fr-CA"/>
        </w:rPr>
        <w:br w:type="page"/>
      </w:r>
    </w:p>
    <w:p w14:paraId="790149A8" w14:textId="77777777" w:rsidR="00C446AA" w:rsidRPr="00101C3F" w:rsidRDefault="00C446AA" w:rsidP="00C446AA">
      <w:pPr>
        <w:suppressAutoHyphens/>
        <w:spacing w:after="240"/>
        <w:jc w:val="center"/>
        <w:rPr>
          <w:b/>
          <w:bCs/>
          <w:lang w:val="fr-CA"/>
        </w:rPr>
      </w:pPr>
      <w:r w:rsidRPr="00101C3F">
        <w:rPr>
          <w:b/>
          <w:bCs/>
          <w:lang w:val="fr-CA"/>
        </w:rPr>
        <w:lastRenderedPageBreak/>
        <w:t>Annexe</w:t>
      </w:r>
      <w:r w:rsidR="00D76C7B" w:rsidRPr="00101C3F">
        <w:rPr>
          <w:b/>
          <w:bCs/>
          <w:lang w:val="fr-CA"/>
        </w:rPr>
        <w:t> </w:t>
      </w:r>
      <w:r w:rsidRPr="00101C3F">
        <w:rPr>
          <w:b/>
          <w:bCs/>
          <w:lang w:val="fr-CA"/>
        </w:rPr>
        <w:t>II</w:t>
      </w:r>
    </w:p>
    <w:p w14:paraId="4173A08D" w14:textId="77777777" w:rsidR="00C446AA" w:rsidRPr="00101C3F" w:rsidRDefault="00C446AA" w:rsidP="00C446AA">
      <w:pPr>
        <w:suppressAutoHyphens/>
        <w:jc w:val="center"/>
        <w:rPr>
          <w:b/>
          <w:bCs/>
          <w:lang w:val="fr-CA"/>
        </w:rPr>
      </w:pPr>
      <w:r w:rsidRPr="00101C3F">
        <w:rPr>
          <w:b/>
          <w:bCs/>
          <w:lang w:val="fr-CA"/>
        </w:rPr>
        <w:t>MISE EN ŒUVRE SIMULTANÉE DU PLAN DE GESTION DE L’ÉLIMINATION DES HCFC</w:t>
      </w:r>
    </w:p>
    <w:p w14:paraId="0BE31811" w14:textId="77777777" w:rsidR="00C446AA" w:rsidRPr="00101C3F" w:rsidRDefault="00C446AA" w:rsidP="00C446AA">
      <w:pPr>
        <w:suppressAutoHyphens/>
        <w:spacing w:after="360"/>
        <w:jc w:val="center"/>
        <w:rPr>
          <w:b/>
          <w:bCs/>
          <w:lang w:val="fr-CA"/>
        </w:rPr>
      </w:pPr>
      <w:r w:rsidRPr="00101C3F">
        <w:rPr>
          <w:b/>
          <w:bCs/>
          <w:lang w:val="fr-CA"/>
        </w:rPr>
        <w:t>ET DU PLAN DE MISE EN ŒUVRE DE L’AMENDEMENT DE KIGALI SUR LES HFC EN ARMÉNIE</w:t>
      </w:r>
    </w:p>
    <w:tbl>
      <w:tblPr>
        <w:tblW w:w="5000" w:type="pct"/>
        <w:tblLayout w:type="fixed"/>
        <w:tblLook w:val="04A0" w:firstRow="1" w:lastRow="0" w:firstColumn="1" w:lastColumn="0" w:noHBand="0" w:noVBand="1"/>
      </w:tblPr>
      <w:tblGrid>
        <w:gridCol w:w="1720"/>
        <w:gridCol w:w="3196"/>
        <w:gridCol w:w="1312"/>
        <w:gridCol w:w="2572"/>
        <w:gridCol w:w="776"/>
      </w:tblGrid>
      <w:tr w:rsidR="00C446AA" w:rsidRPr="00101C3F" w14:paraId="157F3001" w14:textId="77777777" w:rsidTr="00C17D91">
        <w:trPr>
          <w:trHeight w:val="113"/>
        </w:trPr>
        <w:tc>
          <w:tcPr>
            <w:tcW w:w="898" w:type="pct"/>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221F0BA9" w14:textId="77777777" w:rsidR="00C446AA" w:rsidRPr="00101C3F" w:rsidRDefault="00C446AA" w:rsidP="00DA35D6">
            <w:pPr>
              <w:jc w:val="center"/>
              <w:rPr>
                <w:rFonts w:asciiTheme="majorBidi" w:hAnsiTheme="majorBidi" w:cstheme="majorBidi"/>
                <w:b/>
                <w:color w:val="000000"/>
                <w:sz w:val="18"/>
                <w:szCs w:val="18"/>
                <w:lang w:val="fr-CA"/>
              </w:rPr>
            </w:pPr>
            <w:r w:rsidRPr="00101C3F">
              <w:rPr>
                <w:rFonts w:asciiTheme="majorBidi" w:hAnsiTheme="majorBidi" w:cstheme="majorBidi"/>
                <w:b/>
                <w:color w:val="000000"/>
                <w:sz w:val="18"/>
                <w:szCs w:val="18"/>
                <w:lang w:val="fr-CA"/>
              </w:rPr>
              <w:t>Catégorie d’activité</w:t>
            </w:r>
          </w:p>
        </w:tc>
        <w:tc>
          <w:tcPr>
            <w:tcW w:w="2354" w:type="pct"/>
            <w:gridSpan w:val="2"/>
            <w:tcBorders>
              <w:top w:val="single" w:sz="4" w:space="0" w:color="auto"/>
              <w:left w:val="nil"/>
              <w:bottom w:val="single" w:sz="4" w:space="0" w:color="auto"/>
              <w:right w:val="single" w:sz="4" w:space="0" w:color="000000"/>
            </w:tcBorders>
            <w:shd w:val="clear" w:color="auto" w:fill="auto"/>
            <w:hideMark/>
          </w:tcPr>
          <w:p w14:paraId="1C0F10D0" w14:textId="77777777" w:rsidR="00C446AA" w:rsidRPr="00101C3F" w:rsidRDefault="00C446AA" w:rsidP="00DA35D6">
            <w:pPr>
              <w:jc w:val="center"/>
              <w:rPr>
                <w:rFonts w:asciiTheme="majorBidi" w:hAnsiTheme="majorBidi" w:cstheme="majorBidi"/>
                <w:b/>
                <w:color w:val="000000"/>
                <w:sz w:val="18"/>
                <w:szCs w:val="18"/>
                <w:lang w:val="fr-CA"/>
              </w:rPr>
            </w:pPr>
            <w:r w:rsidRPr="00101C3F">
              <w:rPr>
                <w:rFonts w:asciiTheme="majorBidi" w:hAnsiTheme="majorBidi" w:cstheme="majorBidi"/>
                <w:b/>
                <w:color w:val="000000"/>
                <w:sz w:val="18"/>
                <w:szCs w:val="18"/>
                <w:lang w:val="fr-CA"/>
              </w:rPr>
              <w:t>Phase</w:t>
            </w:r>
            <w:r w:rsidR="00D76C7B" w:rsidRPr="00101C3F">
              <w:rPr>
                <w:rFonts w:asciiTheme="majorBidi" w:hAnsiTheme="majorBidi" w:cstheme="majorBidi"/>
                <w:b/>
                <w:color w:val="000000"/>
                <w:sz w:val="18"/>
                <w:szCs w:val="18"/>
                <w:lang w:val="fr-CA"/>
              </w:rPr>
              <w:t> </w:t>
            </w:r>
            <w:r w:rsidRPr="00101C3F">
              <w:rPr>
                <w:rFonts w:asciiTheme="majorBidi" w:hAnsiTheme="majorBidi" w:cstheme="majorBidi"/>
                <w:b/>
                <w:color w:val="000000"/>
                <w:sz w:val="18"/>
                <w:szCs w:val="18"/>
                <w:lang w:val="fr-CA"/>
              </w:rPr>
              <w:t>III PGEH</w:t>
            </w:r>
          </w:p>
        </w:tc>
        <w:tc>
          <w:tcPr>
            <w:tcW w:w="1748" w:type="pct"/>
            <w:gridSpan w:val="2"/>
            <w:tcBorders>
              <w:top w:val="single" w:sz="4" w:space="0" w:color="auto"/>
              <w:left w:val="nil"/>
              <w:bottom w:val="single" w:sz="4" w:space="0" w:color="auto"/>
              <w:right w:val="single" w:sz="4" w:space="0" w:color="000000"/>
            </w:tcBorders>
            <w:shd w:val="clear" w:color="auto" w:fill="auto"/>
            <w:hideMark/>
          </w:tcPr>
          <w:p w14:paraId="0904BACE" w14:textId="77777777" w:rsidR="00C446AA" w:rsidRPr="00101C3F" w:rsidRDefault="00C446AA" w:rsidP="00DA35D6">
            <w:pPr>
              <w:jc w:val="center"/>
              <w:rPr>
                <w:rFonts w:asciiTheme="majorBidi" w:hAnsiTheme="majorBidi" w:cstheme="majorBidi"/>
                <w:b/>
                <w:color w:val="000000"/>
                <w:sz w:val="18"/>
                <w:szCs w:val="18"/>
                <w:lang w:val="fr-CA"/>
              </w:rPr>
            </w:pPr>
            <w:r w:rsidRPr="00101C3F">
              <w:rPr>
                <w:rFonts w:asciiTheme="majorBidi" w:hAnsiTheme="majorBidi" w:cstheme="majorBidi"/>
                <w:b/>
                <w:color w:val="000000"/>
                <w:sz w:val="18"/>
                <w:szCs w:val="18"/>
                <w:lang w:val="fr-CA"/>
              </w:rPr>
              <w:t>Phase I KIP</w:t>
            </w:r>
          </w:p>
        </w:tc>
      </w:tr>
      <w:tr w:rsidR="00C446AA" w:rsidRPr="00101C3F" w14:paraId="30F3AC28" w14:textId="77777777" w:rsidTr="00C17D91">
        <w:trPr>
          <w:trHeight w:val="113"/>
        </w:trPr>
        <w:tc>
          <w:tcPr>
            <w:tcW w:w="898" w:type="pct"/>
            <w:vMerge/>
            <w:tcBorders>
              <w:top w:val="single" w:sz="4" w:space="0" w:color="auto"/>
              <w:left w:val="single" w:sz="4" w:space="0" w:color="auto"/>
              <w:bottom w:val="single" w:sz="4" w:space="0" w:color="000000"/>
              <w:right w:val="single" w:sz="4" w:space="0" w:color="auto"/>
            </w:tcBorders>
            <w:vAlign w:val="center"/>
            <w:hideMark/>
          </w:tcPr>
          <w:p w14:paraId="4B614E8F" w14:textId="77777777" w:rsidR="00C446AA" w:rsidRPr="00101C3F" w:rsidRDefault="00C446AA" w:rsidP="00DA35D6">
            <w:pPr>
              <w:jc w:val="left"/>
              <w:rPr>
                <w:rFonts w:asciiTheme="majorBidi" w:hAnsiTheme="majorBidi" w:cstheme="majorBidi"/>
                <w:b/>
                <w:color w:val="000000"/>
                <w:sz w:val="18"/>
                <w:szCs w:val="18"/>
                <w:lang w:val="fr-CA" w:eastAsia="en-CA"/>
              </w:rPr>
            </w:pPr>
          </w:p>
        </w:tc>
        <w:tc>
          <w:tcPr>
            <w:tcW w:w="1669" w:type="pct"/>
            <w:tcBorders>
              <w:top w:val="nil"/>
              <w:left w:val="nil"/>
              <w:bottom w:val="single" w:sz="4" w:space="0" w:color="auto"/>
              <w:right w:val="single" w:sz="4" w:space="0" w:color="auto"/>
            </w:tcBorders>
            <w:shd w:val="clear" w:color="auto" w:fill="auto"/>
            <w:hideMark/>
          </w:tcPr>
          <w:p w14:paraId="6F0FA6A1" w14:textId="77777777" w:rsidR="00C446AA" w:rsidRPr="00101C3F" w:rsidRDefault="00C446AA" w:rsidP="00DA35D6">
            <w:pPr>
              <w:jc w:val="center"/>
              <w:rPr>
                <w:rFonts w:asciiTheme="majorBidi" w:hAnsiTheme="majorBidi" w:cstheme="majorBidi"/>
                <w:b/>
                <w:color w:val="000000"/>
                <w:sz w:val="18"/>
                <w:szCs w:val="18"/>
                <w:lang w:val="fr-CA"/>
              </w:rPr>
            </w:pPr>
            <w:r w:rsidRPr="00101C3F">
              <w:rPr>
                <w:rFonts w:asciiTheme="majorBidi" w:hAnsiTheme="majorBidi" w:cstheme="majorBidi"/>
                <w:b/>
                <w:color w:val="000000"/>
                <w:sz w:val="18"/>
                <w:szCs w:val="18"/>
                <w:lang w:val="fr-CA"/>
              </w:rPr>
              <w:t>Activités</w:t>
            </w:r>
          </w:p>
        </w:tc>
        <w:tc>
          <w:tcPr>
            <w:tcW w:w="685" w:type="pct"/>
            <w:tcBorders>
              <w:top w:val="nil"/>
              <w:left w:val="nil"/>
              <w:bottom w:val="single" w:sz="4" w:space="0" w:color="auto"/>
              <w:right w:val="single" w:sz="4" w:space="0" w:color="auto"/>
            </w:tcBorders>
            <w:shd w:val="clear" w:color="auto" w:fill="auto"/>
            <w:hideMark/>
          </w:tcPr>
          <w:p w14:paraId="467850CB" w14:textId="77777777" w:rsidR="00C446AA" w:rsidRPr="00101C3F" w:rsidRDefault="00C446AA" w:rsidP="00DA35D6">
            <w:pPr>
              <w:ind w:left="-51"/>
              <w:jc w:val="center"/>
              <w:rPr>
                <w:rFonts w:asciiTheme="majorBidi" w:hAnsiTheme="majorBidi" w:cstheme="majorBidi"/>
                <w:b/>
                <w:color w:val="000000"/>
                <w:sz w:val="18"/>
                <w:szCs w:val="18"/>
                <w:lang w:val="fr-CA"/>
              </w:rPr>
            </w:pPr>
            <w:r w:rsidRPr="00101C3F">
              <w:rPr>
                <w:rFonts w:asciiTheme="majorBidi" w:hAnsiTheme="majorBidi" w:cstheme="majorBidi"/>
                <w:b/>
                <w:color w:val="000000"/>
                <w:sz w:val="18"/>
                <w:szCs w:val="18"/>
                <w:lang w:val="fr-CA"/>
              </w:rPr>
              <w:t>Coût</w:t>
            </w:r>
            <w:r w:rsidRPr="00101C3F">
              <w:rPr>
                <w:rFonts w:asciiTheme="majorBidi" w:hAnsiTheme="majorBidi" w:cstheme="majorBidi"/>
                <w:b/>
                <w:color w:val="000000"/>
                <w:sz w:val="18"/>
                <w:szCs w:val="18"/>
                <w:lang w:val="fr-CA"/>
              </w:rPr>
              <w:br/>
              <w:t>($US)</w:t>
            </w:r>
          </w:p>
        </w:tc>
        <w:tc>
          <w:tcPr>
            <w:tcW w:w="1343" w:type="pct"/>
            <w:tcBorders>
              <w:top w:val="nil"/>
              <w:left w:val="nil"/>
              <w:bottom w:val="single" w:sz="4" w:space="0" w:color="auto"/>
              <w:right w:val="single" w:sz="4" w:space="0" w:color="auto"/>
            </w:tcBorders>
            <w:shd w:val="clear" w:color="auto" w:fill="auto"/>
            <w:hideMark/>
          </w:tcPr>
          <w:p w14:paraId="10C06194" w14:textId="77777777" w:rsidR="00C446AA" w:rsidRPr="00101C3F" w:rsidRDefault="00C446AA" w:rsidP="00DA35D6">
            <w:pPr>
              <w:jc w:val="center"/>
              <w:rPr>
                <w:rFonts w:asciiTheme="majorBidi" w:hAnsiTheme="majorBidi" w:cstheme="majorBidi"/>
                <w:b/>
                <w:color w:val="000000"/>
                <w:sz w:val="18"/>
                <w:szCs w:val="18"/>
                <w:lang w:val="fr-CA"/>
              </w:rPr>
            </w:pPr>
            <w:r w:rsidRPr="00101C3F">
              <w:rPr>
                <w:rFonts w:asciiTheme="majorBidi" w:hAnsiTheme="majorBidi" w:cstheme="majorBidi"/>
                <w:b/>
                <w:color w:val="000000"/>
                <w:sz w:val="18"/>
                <w:szCs w:val="18"/>
                <w:lang w:val="fr-CA"/>
              </w:rPr>
              <w:t>Activités</w:t>
            </w:r>
          </w:p>
        </w:tc>
        <w:tc>
          <w:tcPr>
            <w:tcW w:w="405" w:type="pct"/>
            <w:tcBorders>
              <w:top w:val="nil"/>
              <w:left w:val="nil"/>
              <w:bottom w:val="single" w:sz="4" w:space="0" w:color="auto"/>
              <w:right w:val="single" w:sz="4" w:space="0" w:color="auto"/>
            </w:tcBorders>
            <w:shd w:val="clear" w:color="auto" w:fill="auto"/>
            <w:hideMark/>
          </w:tcPr>
          <w:p w14:paraId="3F6C1879" w14:textId="77777777" w:rsidR="00C446AA" w:rsidRPr="00101C3F" w:rsidRDefault="00C446AA" w:rsidP="00DA35D6">
            <w:pPr>
              <w:jc w:val="center"/>
              <w:rPr>
                <w:rFonts w:asciiTheme="majorBidi" w:hAnsiTheme="majorBidi" w:cstheme="majorBidi"/>
                <w:b/>
                <w:color w:val="000000"/>
                <w:sz w:val="18"/>
                <w:szCs w:val="18"/>
                <w:lang w:val="fr-CA"/>
              </w:rPr>
            </w:pPr>
            <w:r w:rsidRPr="00101C3F">
              <w:rPr>
                <w:rFonts w:asciiTheme="majorBidi" w:hAnsiTheme="majorBidi" w:cstheme="majorBidi"/>
                <w:b/>
                <w:color w:val="000000"/>
                <w:sz w:val="18"/>
                <w:szCs w:val="18"/>
                <w:lang w:val="fr-CA"/>
              </w:rPr>
              <w:t>Coût ($US)</w:t>
            </w:r>
          </w:p>
        </w:tc>
      </w:tr>
      <w:tr w:rsidR="00C446AA" w:rsidRPr="00101C3F" w14:paraId="646CC76A" w14:textId="77777777" w:rsidTr="00C17D91">
        <w:trPr>
          <w:trHeight w:val="113"/>
        </w:trPr>
        <w:tc>
          <w:tcPr>
            <w:tcW w:w="898" w:type="pct"/>
            <w:vMerge w:val="restart"/>
            <w:tcBorders>
              <w:top w:val="nil"/>
              <w:left w:val="single" w:sz="4" w:space="0" w:color="auto"/>
              <w:bottom w:val="single" w:sz="4" w:space="0" w:color="000000"/>
              <w:right w:val="single" w:sz="4" w:space="0" w:color="auto"/>
            </w:tcBorders>
            <w:shd w:val="clear" w:color="auto" w:fill="auto"/>
            <w:hideMark/>
          </w:tcPr>
          <w:p w14:paraId="0F2037FA" w14:textId="77777777" w:rsidR="00C446AA" w:rsidRPr="00101C3F" w:rsidRDefault="00C446AA" w:rsidP="00DA35D6">
            <w:pPr>
              <w:jc w:val="left"/>
              <w:rPr>
                <w:rFonts w:asciiTheme="majorBidi" w:hAnsiTheme="majorBidi" w:cstheme="majorBidi"/>
                <w:b/>
                <w:color w:val="000000"/>
                <w:sz w:val="18"/>
                <w:szCs w:val="18"/>
                <w:lang w:val="fr-CA"/>
              </w:rPr>
            </w:pPr>
            <w:r w:rsidRPr="00101C3F">
              <w:rPr>
                <w:rFonts w:asciiTheme="majorBidi" w:hAnsiTheme="majorBidi" w:cstheme="majorBidi"/>
                <w:b/>
                <w:color w:val="000000"/>
                <w:sz w:val="18"/>
                <w:szCs w:val="18"/>
                <w:lang w:val="fr-CA"/>
              </w:rPr>
              <w:t>Cadre juridique et réglementaire</w:t>
            </w:r>
          </w:p>
        </w:tc>
        <w:tc>
          <w:tcPr>
            <w:tcW w:w="1669" w:type="pct"/>
            <w:tcBorders>
              <w:top w:val="nil"/>
              <w:left w:val="nil"/>
              <w:bottom w:val="single" w:sz="4" w:space="0" w:color="auto"/>
              <w:right w:val="single" w:sz="4" w:space="0" w:color="auto"/>
            </w:tcBorders>
            <w:shd w:val="clear" w:color="auto" w:fill="auto"/>
            <w:hideMark/>
          </w:tcPr>
          <w:p w14:paraId="62102332"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Harmonisation de la législation nationale avec la législation de l</w:t>
            </w:r>
            <w:r w:rsidR="00D76C7B" w:rsidRPr="00101C3F">
              <w:rPr>
                <w:rFonts w:asciiTheme="majorBidi" w:hAnsiTheme="majorBidi" w:cstheme="majorBidi"/>
                <w:color w:val="000000"/>
                <w:sz w:val="18"/>
                <w:szCs w:val="18"/>
                <w:lang w:val="fr-CA"/>
              </w:rPr>
              <w:t>’</w:t>
            </w:r>
            <w:r w:rsidRPr="00101C3F">
              <w:rPr>
                <w:rFonts w:asciiTheme="majorBidi" w:hAnsiTheme="majorBidi" w:cstheme="majorBidi"/>
                <w:color w:val="000000"/>
                <w:sz w:val="18"/>
                <w:szCs w:val="18"/>
                <w:lang w:val="fr-CA"/>
              </w:rPr>
              <w:t>UE et de l</w:t>
            </w:r>
            <w:r w:rsidR="00D76C7B" w:rsidRPr="00101C3F">
              <w:rPr>
                <w:rFonts w:asciiTheme="majorBidi" w:hAnsiTheme="majorBidi" w:cstheme="majorBidi"/>
                <w:color w:val="000000"/>
                <w:sz w:val="18"/>
                <w:szCs w:val="18"/>
                <w:lang w:val="fr-CA"/>
              </w:rPr>
              <w:t>’</w:t>
            </w:r>
            <w:r w:rsidRPr="00101C3F">
              <w:rPr>
                <w:rFonts w:asciiTheme="majorBidi" w:hAnsiTheme="majorBidi" w:cstheme="majorBidi"/>
                <w:color w:val="000000"/>
                <w:sz w:val="18"/>
                <w:szCs w:val="18"/>
                <w:lang w:val="fr-CA"/>
              </w:rPr>
              <w:t>UEE</w:t>
            </w:r>
          </w:p>
        </w:tc>
        <w:tc>
          <w:tcPr>
            <w:tcW w:w="685" w:type="pct"/>
            <w:tcBorders>
              <w:top w:val="nil"/>
              <w:left w:val="nil"/>
              <w:bottom w:val="single" w:sz="4" w:space="0" w:color="auto"/>
              <w:right w:val="single" w:sz="4" w:space="0" w:color="auto"/>
            </w:tcBorders>
            <w:shd w:val="clear" w:color="auto" w:fill="auto"/>
            <w:hideMark/>
          </w:tcPr>
          <w:p w14:paraId="202329E8" w14:textId="77777777" w:rsidR="00C446AA" w:rsidRPr="00101C3F" w:rsidRDefault="001103DC"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À déterminer</w:t>
            </w:r>
          </w:p>
        </w:tc>
        <w:tc>
          <w:tcPr>
            <w:tcW w:w="1343" w:type="pct"/>
            <w:tcBorders>
              <w:top w:val="nil"/>
              <w:left w:val="nil"/>
              <w:bottom w:val="single" w:sz="4" w:space="0" w:color="auto"/>
              <w:right w:val="single" w:sz="4" w:space="0" w:color="auto"/>
            </w:tcBorders>
            <w:shd w:val="clear" w:color="auto" w:fill="auto"/>
            <w:hideMark/>
          </w:tcPr>
          <w:p w14:paraId="000B5C9D"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Développer et améliorer le système de licences et de quotas</w:t>
            </w:r>
          </w:p>
        </w:tc>
        <w:tc>
          <w:tcPr>
            <w:tcW w:w="405" w:type="pct"/>
            <w:tcBorders>
              <w:top w:val="nil"/>
              <w:left w:val="nil"/>
              <w:bottom w:val="single" w:sz="4" w:space="0" w:color="auto"/>
              <w:right w:val="single" w:sz="4" w:space="0" w:color="auto"/>
            </w:tcBorders>
            <w:shd w:val="clear" w:color="auto" w:fill="auto"/>
            <w:hideMark/>
          </w:tcPr>
          <w:p w14:paraId="4EEC9068" w14:textId="77777777" w:rsidR="00C446AA" w:rsidRPr="00101C3F" w:rsidRDefault="00C446AA"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38 000</w:t>
            </w:r>
          </w:p>
        </w:tc>
      </w:tr>
      <w:tr w:rsidR="00C446AA" w:rsidRPr="00101C3F" w14:paraId="10DF8FD0" w14:textId="77777777" w:rsidTr="00C17D91">
        <w:trPr>
          <w:trHeight w:val="113"/>
        </w:trPr>
        <w:tc>
          <w:tcPr>
            <w:tcW w:w="898" w:type="pct"/>
            <w:vMerge/>
            <w:tcBorders>
              <w:top w:val="nil"/>
              <w:left w:val="single" w:sz="4" w:space="0" w:color="auto"/>
              <w:bottom w:val="single" w:sz="4" w:space="0" w:color="000000"/>
              <w:right w:val="single" w:sz="4" w:space="0" w:color="auto"/>
            </w:tcBorders>
            <w:vAlign w:val="center"/>
            <w:hideMark/>
          </w:tcPr>
          <w:p w14:paraId="3C2B089F" w14:textId="77777777" w:rsidR="00C446AA" w:rsidRPr="00101C3F" w:rsidRDefault="00C446AA" w:rsidP="00DA35D6">
            <w:pPr>
              <w:jc w:val="left"/>
              <w:rPr>
                <w:rFonts w:asciiTheme="majorBidi" w:hAnsiTheme="majorBidi" w:cstheme="majorBidi"/>
                <w:b/>
                <w:color w:val="000000"/>
                <w:sz w:val="18"/>
                <w:szCs w:val="18"/>
                <w:lang w:val="fr-CA" w:eastAsia="en-CA"/>
              </w:rPr>
            </w:pPr>
          </w:p>
        </w:tc>
        <w:tc>
          <w:tcPr>
            <w:tcW w:w="1669" w:type="pct"/>
            <w:tcBorders>
              <w:top w:val="nil"/>
              <w:left w:val="nil"/>
              <w:bottom w:val="single" w:sz="4" w:space="0" w:color="auto"/>
              <w:right w:val="single" w:sz="4" w:space="0" w:color="auto"/>
            </w:tcBorders>
            <w:shd w:val="clear" w:color="auto" w:fill="auto"/>
            <w:hideMark/>
          </w:tcPr>
          <w:p w14:paraId="59F690CE"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Mise à jour du guide sur la législation SAO/HFC</w:t>
            </w:r>
          </w:p>
        </w:tc>
        <w:tc>
          <w:tcPr>
            <w:tcW w:w="685" w:type="pct"/>
            <w:tcBorders>
              <w:top w:val="nil"/>
              <w:left w:val="nil"/>
              <w:bottom w:val="single" w:sz="4" w:space="0" w:color="auto"/>
              <w:right w:val="single" w:sz="4" w:space="0" w:color="auto"/>
            </w:tcBorders>
            <w:shd w:val="clear" w:color="auto" w:fill="auto"/>
            <w:hideMark/>
          </w:tcPr>
          <w:p w14:paraId="631E0EE4" w14:textId="77777777" w:rsidR="00C446AA" w:rsidRPr="00101C3F" w:rsidRDefault="001103DC"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À déterminer</w:t>
            </w:r>
          </w:p>
        </w:tc>
        <w:tc>
          <w:tcPr>
            <w:tcW w:w="1343" w:type="pct"/>
            <w:tcBorders>
              <w:top w:val="nil"/>
              <w:left w:val="nil"/>
              <w:bottom w:val="single" w:sz="4" w:space="0" w:color="auto"/>
              <w:right w:val="single" w:sz="4" w:space="0" w:color="auto"/>
            </w:tcBorders>
            <w:shd w:val="clear" w:color="auto" w:fill="auto"/>
            <w:hideMark/>
          </w:tcPr>
          <w:p w14:paraId="132E3BCA"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Introduction et mise en œuvre de l</w:t>
            </w:r>
            <w:r w:rsidR="00D76C7B" w:rsidRPr="00101C3F">
              <w:rPr>
                <w:rFonts w:asciiTheme="majorBidi" w:hAnsiTheme="majorBidi" w:cstheme="majorBidi"/>
                <w:color w:val="000000"/>
                <w:sz w:val="18"/>
                <w:szCs w:val="18"/>
                <w:lang w:val="fr-CA"/>
              </w:rPr>
              <w:t>’</w:t>
            </w:r>
            <w:r w:rsidRPr="00101C3F">
              <w:rPr>
                <w:rFonts w:asciiTheme="majorBidi" w:hAnsiTheme="majorBidi" w:cstheme="majorBidi"/>
                <w:color w:val="000000"/>
                <w:sz w:val="18"/>
                <w:szCs w:val="18"/>
                <w:lang w:val="fr-CA"/>
              </w:rPr>
              <w:t>interdiction des importations d</w:t>
            </w:r>
            <w:r w:rsidR="00D76C7B" w:rsidRPr="00101C3F">
              <w:rPr>
                <w:rFonts w:asciiTheme="majorBidi" w:hAnsiTheme="majorBidi" w:cstheme="majorBidi"/>
                <w:color w:val="000000"/>
                <w:sz w:val="18"/>
                <w:szCs w:val="18"/>
                <w:lang w:val="fr-CA"/>
              </w:rPr>
              <w:t>’</w:t>
            </w:r>
            <w:r w:rsidRPr="00101C3F">
              <w:rPr>
                <w:rFonts w:asciiTheme="majorBidi" w:hAnsiTheme="majorBidi" w:cstheme="majorBidi"/>
                <w:color w:val="000000"/>
                <w:sz w:val="18"/>
                <w:szCs w:val="18"/>
                <w:lang w:val="fr-CA"/>
              </w:rPr>
              <w:t>équipements qui utilisent des HFC</w:t>
            </w:r>
          </w:p>
        </w:tc>
        <w:tc>
          <w:tcPr>
            <w:tcW w:w="405" w:type="pct"/>
            <w:tcBorders>
              <w:top w:val="nil"/>
              <w:left w:val="nil"/>
              <w:bottom w:val="single" w:sz="4" w:space="0" w:color="auto"/>
              <w:right w:val="single" w:sz="4" w:space="0" w:color="auto"/>
            </w:tcBorders>
            <w:shd w:val="clear" w:color="auto" w:fill="auto"/>
            <w:hideMark/>
          </w:tcPr>
          <w:p w14:paraId="6FB86AA1" w14:textId="77777777" w:rsidR="00C446AA" w:rsidRPr="00101C3F" w:rsidRDefault="00C446AA"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33 000</w:t>
            </w:r>
          </w:p>
        </w:tc>
      </w:tr>
      <w:tr w:rsidR="00C446AA" w:rsidRPr="00101C3F" w14:paraId="2CA9C1AF" w14:textId="77777777" w:rsidTr="00C17D91">
        <w:trPr>
          <w:trHeight w:val="113"/>
        </w:trPr>
        <w:tc>
          <w:tcPr>
            <w:tcW w:w="898" w:type="pct"/>
            <w:vMerge/>
            <w:tcBorders>
              <w:top w:val="nil"/>
              <w:left w:val="single" w:sz="4" w:space="0" w:color="auto"/>
              <w:bottom w:val="single" w:sz="4" w:space="0" w:color="000000"/>
              <w:right w:val="single" w:sz="4" w:space="0" w:color="auto"/>
            </w:tcBorders>
            <w:vAlign w:val="center"/>
            <w:hideMark/>
          </w:tcPr>
          <w:p w14:paraId="6B9CD2A3" w14:textId="77777777" w:rsidR="00C446AA" w:rsidRPr="00101C3F" w:rsidRDefault="00C446AA" w:rsidP="00DA35D6">
            <w:pPr>
              <w:jc w:val="left"/>
              <w:rPr>
                <w:rFonts w:asciiTheme="majorBidi" w:hAnsiTheme="majorBidi" w:cstheme="majorBidi"/>
                <w:b/>
                <w:color w:val="000000"/>
                <w:sz w:val="18"/>
                <w:szCs w:val="18"/>
                <w:lang w:val="fr-CA" w:eastAsia="en-CA"/>
              </w:rPr>
            </w:pPr>
          </w:p>
        </w:tc>
        <w:tc>
          <w:tcPr>
            <w:tcW w:w="1669" w:type="pct"/>
            <w:tcBorders>
              <w:top w:val="nil"/>
              <w:left w:val="nil"/>
              <w:bottom w:val="single" w:sz="4" w:space="0" w:color="auto"/>
              <w:right w:val="single" w:sz="4" w:space="0" w:color="auto"/>
            </w:tcBorders>
            <w:shd w:val="clear" w:color="auto" w:fill="auto"/>
            <w:hideMark/>
          </w:tcPr>
          <w:p w14:paraId="7A499A44"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Introduction d</w:t>
            </w:r>
            <w:r w:rsidR="00D76C7B" w:rsidRPr="00101C3F">
              <w:rPr>
                <w:rFonts w:asciiTheme="majorBidi" w:hAnsiTheme="majorBidi" w:cstheme="majorBidi"/>
                <w:color w:val="000000"/>
                <w:sz w:val="18"/>
                <w:szCs w:val="18"/>
                <w:lang w:val="fr-CA"/>
              </w:rPr>
              <w:t>’</w:t>
            </w:r>
            <w:r w:rsidRPr="00101C3F">
              <w:rPr>
                <w:rFonts w:asciiTheme="majorBidi" w:hAnsiTheme="majorBidi" w:cstheme="majorBidi"/>
                <w:color w:val="000000"/>
                <w:sz w:val="18"/>
                <w:szCs w:val="18"/>
                <w:lang w:val="fr-CA"/>
              </w:rPr>
              <w:t>un système de certification oblig</w:t>
            </w:r>
            <w:r w:rsidR="000D75D8" w:rsidRPr="00101C3F">
              <w:rPr>
                <w:rFonts w:asciiTheme="majorBidi" w:hAnsiTheme="majorBidi" w:cstheme="majorBidi"/>
                <w:color w:val="000000"/>
                <w:sz w:val="18"/>
                <w:szCs w:val="18"/>
                <w:lang w:val="fr-CA"/>
              </w:rPr>
              <w:t>atoire pour les spécialistes de</w:t>
            </w:r>
            <w:r w:rsidRPr="00101C3F">
              <w:rPr>
                <w:rFonts w:asciiTheme="majorBidi" w:hAnsiTheme="majorBidi" w:cstheme="majorBidi"/>
                <w:color w:val="000000"/>
                <w:sz w:val="18"/>
                <w:szCs w:val="18"/>
                <w:lang w:val="fr-CA"/>
              </w:rPr>
              <w:t xml:space="preserve"> la réfrigération et de</w:t>
            </w:r>
            <w:r w:rsidR="000D75D8" w:rsidRPr="00101C3F">
              <w:rPr>
                <w:rFonts w:asciiTheme="majorBidi" w:hAnsiTheme="majorBidi" w:cstheme="majorBidi"/>
                <w:color w:val="000000"/>
                <w:sz w:val="18"/>
                <w:szCs w:val="18"/>
                <w:lang w:val="fr-CA"/>
              </w:rPr>
              <w:t xml:space="preserve"> la climatisation</w:t>
            </w:r>
            <w:r w:rsidRPr="00101C3F">
              <w:rPr>
                <w:rFonts w:asciiTheme="majorBidi" w:hAnsiTheme="majorBidi" w:cstheme="majorBidi"/>
                <w:color w:val="000000"/>
                <w:sz w:val="18"/>
                <w:szCs w:val="18"/>
                <w:lang w:val="fr-CA"/>
              </w:rPr>
              <w:t>, conformément à la pratique de l</w:t>
            </w:r>
            <w:r w:rsidR="00D76C7B" w:rsidRPr="00101C3F">
              <w:rPr>
                <w:rFonts w:asciiTheme="majorBidi" w:hAnsiTheme="majorBidi" w:cstheme="majorBidi"/>
                <w:color w:val="000000"/>
                <w:sz w:val="18"/>
                <w:szCs w:val="18"/>
                <w:lang w:val="fr-CA"/>
              </w:rPr>
              <w:t>’</w:t>
            </w:r>
            <w:r w:rsidRPr="00101C3F">
              <w:rPr>
                <w:rFonts w:asciiTheme="majorBidi" w:hAnsiTheme="majorBidi" w:cstheme="majorBidi"/>
                <w:color w:val="000000"/>
                <w:sz w:val="18"/>
                <w:szCs w:val="18"/>
                <w:lang w:val="fr-CA"/>
              </w:rPr>
              <w:t>UE</w:t>
            </w:r>
          </w:p>
        </w:tc>
        <w:tc>
          <w:tcPr>
            <w:tcW w:w="685" w:type="pct"/>
            <w:tcBorders>
              <w:top w:val="nil"/>
              <w:left w:val="nil"/>
              <w:bottom w:val="single" w:sz="4" w:space="0" w:color="auto"/>
              <w:right w:val="single" w:sz="4" w:space="0" w:color="auto"/>
            </w:tcBorders>
            <w:shd w:val="clear" w:color="auto" w:fill="auto"/>
            <w:hideMark/>
          </w:tcPr>
          <w:p w14:paraId="74B027FF" w14:textId="77777777" w:rsidR="00C446AA" w:rsidRPr="00101C3F" w:rsidRDefault="001103DC"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À déterminer</w:t>
            </w:r>
          </w:p>
        </w:tc>
        <w:tc>
          <w:tcPr>
            <w:tcW w:w="1343" w:type="pct"/>
            <w:tcBorders>
              <w:top w:val="nil"/>
              <w:left w:val="nil"/>
              <w:bottom w:val="single" w:sz="4" w:space="0" w:color="auto"/>
              <w:right w:val="single" w:sz="4" w:space="0" w:color="auto"/>
            </w:tcBorders>
            <w:shd w:val="clear" w:color="auto" w:fill="auto"/>
            <w:hideMark/>
          </w:tcPr>
          <w:p w14:paraId="24FB673C"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Introduction et mise en œuvre d</w:t>
            </w:r>
            <w:r w:rsidR="00D76C7B" w:rsidRPr="00101C3F">
              <w:rPr>
                <w:rFonts w:asciiTheme="majorBidi" w:hAnsiTheme="majorBidi" w:cstheme="majorBidi"/>
                <w:color w:val="000000"/>
                <w:sz w:val="18"/>
                <w:szCs w:val="18"/>
                <w:lang w:val="fr-CA"/>
              </w:rPr>
              <w:t>’</w:t>
            </w:r>
            <w:r w:rsidRPr="00101C3F">
              <w:rPr>
                <w:rFonts w:asciiTheme="majorBidi" w:hAnsiTheme="majorBidi" w:cstheme="majorBidi"/>
                <w:color w:val="000000"/>
                <w:sz w:val="18"/>
                <w:szCs w:val="18"/>
                <w:lang w:val="fr-CA"/>
              </w:rPr>
              <w:t>un nouveau cadre juridique et réglementaire pour la réduction progressive des HFC</w:t>
            </w:r>
          </w:p>
        </w:tc>
        <w:tc>
          <w:tcPr>
            <w:tcW w:w="405" w:type="pct"/>
            <w:tcBorders>
              <w:top w:val="nil"/>
              <w:left w:val="nil"/>
              <w:bottom w:val="single" w:sz="4" w:space="0" w:color="auto"/>
              <w:right w:val="single" w:sz="4" w:space="0" w:color="auto"/>
            </w:tcBorders>
            <w:shd w:val="clear" w:color="auto" w:fill="auto"/>
            <w:hideMark/>
          </w:tcPr>
          <w:p w14:paraId="5BB43D8A" w14:textId="77777777" w:rsidR="00C446AA" w:rsidRPr="00101C3F" w:rsidRDefault="00C446AA"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28 000</w:t>
            </w:r>
          </w:p>
        </w:tc>
      </w:tr>
      <w:tr w:rsidR="00C446AA" w:rsidRPr="00101C3F" w14:paraId="7CA00301" w14:textId="77777777" w:rsidTr="00C17D91">
        <w:trPr>
          <w:trHeight w:val="113"/>
        </w:trPr>
        <w:tc>
          <w:tcPr>
            <w:tcW w:w="898" w:type="pct"/>
            <w:vMerge/>
            <w:tcBorders>
              <w:top w:val="nil"/>
              <w:left w:val="single" w:sz="4" w:space="0" w:color="auto"/>
              <w:bottom w:val="single" w:sz="4" w:space="0" w:color="000000"/>
              <w:right w:val="single" w:sz="4" w:space="0" w:color="auto"/>
            </w:tcBorders>
            <w:vAlign w:val="center"/>
            <w:hideMark/>
          </w:tcPr>
          <w:p w14:paraId="0778154B" w14:textId="77777777" w:rsidR="00C446AA" w:rsidRPr="00101C3F" w:rsidRDefault="00C446AA" w:rsidP="00DA35D6">
            <w:pPr>
              <w:jc w:val="left"/>
              <w:rPr>
                <w:rFonts w:asciiTheme="majorBidi" w:hAnsiTheme="majorBidi" w:cstheme="majorBidi"/>
                <w:b/>
                <w:color w:val="000000"/>
                <w:sz w:val="18"/>
                <w:szCs w:val="18"/>
                <w:lang w:val="fr-CA" w:eastAsia="en-CA"/>
              </w:rPr>
            </w:pPr>
          </w:p>
        </w:tc>
        <w:tc>
          <w:tcPr>
            <w:tcW w:w="1669" w:type="pct"/>
            <w:tcBorders>
              <w:top w:val="nil"/>
              <w:left w:val="nil"/>
              <w:bottom w:val="single" w:sz="4" w:space="0" w:color="auto"/>
              <w:right w:val="single" w:sz="4" w:space="0" w:color="auto"/>
            </w:tcBorders>
            <w:shd w:val="clear" w:color="auto" w:fill="auto"/>
            <w:hideMark/>
          </w:tcPr>
          <w:p w14:paraId="24D592FF"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Mise en place du registre électronique des opérateurs</w:t>
            </w:r>
          </w:p>
        </w:tc>
        <w:tc>
          <w:tcPr>
            <w:tcW w:w="685" w:type="pct"/>
            <w:tcBorders>
              <w:top w:val="nil"/>
              <w:left w:val="nil"/>
              <w:bottom w:val="single" w:sz="4" w:space="0" w:color="auto"/>
              <w:right w:val="single" w:sz="4" w:space="0" w:color="auto"/>
            </w:tcBorders>
            <w:shd w:val="clear" w:color="auto" w:fill="auto"/>
            <w:hideMark/>
          </w:tcPr>
          <w:p w14:paraId="307515AE" w14:textId="77777777" w:rsidR="00C446AA" w:rsidRPr="00101C3F" w:rsidRDefault="001103DC"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À déterminer</w:t>
            </w:r>
          </w:p>
        </w:tc>
        <w:tc>
          <w:tcPr>
            <w:tcW w:w="1343" w:type="pct"/>
            <w:tcBorders>
              <w:top w:val="nil"/>
              <w:left w:val="nil"/>
              <w:bottom w:val="single" w:sz="4" w:space="0" w:color="auto"/>
              <w:right w:val="single" w:sz="4" w:space="0" w:color="auto"/>
            </w:tcBorders>
            <w:shd w:val="clear" w:color="auto" w:fill="auto"/>
            <w:hideMark/>
          </w:tcPr>
          <w:p w14:paraId="16CD9446"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Poursuite de l</w:t>
            </w:r>
            <w:r w:rsidR="00D76C7B" w:rsidRPr="00101C3F">
              <w:rPr>
                <w:rFonts w:asciiTheme="majorBidi" w:hAnsiTheme="majorBidi" w:cstheme="majorBidi"/>
                <w:color w:val="000000"/>
                <w:sz w:val="18"/>
                <w:szCs w:val="18"/>
                <w:lang w:val="fr-CA"/>
              </w:rPr>
              <w:t>’</w:t>
            </w:r>
            <w:r w:rsidRPr="00101C3F">
              <w:rPr>
                <w:rFonts w:asciiTheme="majorBidi" w:hAnsiTheme="majorBidi" w:cstheme="majorBidi"/>
                <w:color w:val="000000"/>
                <w:sz w:val="18"/>
                <w:szCs w:val="18"/>
                <w:lang w:val="fr-CA"/>
              </w:rPr>
              <w:t>élaboration de codes de pratique et de normes sur la manipulation des technologies à faible PRG</w:t>
            </w:r>
          </w:p>
        </w:tc>
        <w:tc>
          <w:tcPr>
            <w:tcW w:w="405" w:type="pct"/>
            <w:tcBorders>
              <w:top w:val="nil"/>
              <w:left w:val="nil"/>
              <w:bottom w:val="single" w:sz="4" w:space="0" w:color="auto"/>
              <w:right w:val="single" w:sz="4" w:space="0" w:color="auto"/>
            </w:tcBorders>
            <w:shd w:val="clear" w:color="auto" w:fill="auto"/>
            <w:hideMark/>
          </w:tcPr>
          <w:p w14:paraId="67BDEFA9" w14:textId="77777777" w:rsidR="00C446AA" w:rsidRPr="00101C3F" w:rsidRDefault="00C446AA"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18 000</w:t>
            </w:r>
          </w:p>
        </w:tc>
      </w:tr>
      <w:tr w:rsidR="00C446AA" w:rsidRPr="00101C3F" w14:paraId="17706B31" w14:textId="77777777" w:rsidTr="00C17D91">
        <w:trPr>
          <w:trHeight w:val="113"/>
        </w:trPr>
        <w:tc>
          <w:tcPr>
            <w:tcW w:w="898" w:type="pct"/>
            <w:vMerge/>
            <w:tcBorders>
              <w:top w:val="nil"/>
              <w:left w:val="single" w:sz="4" w:space="0" w:color="auto"/>
              <w:bottom w:val="single" w:sz="4" w:space="0" w:color="000000"/>
              <w:right w:val="single" w:sz="4" w:space="0" w:color="auto"/>
            </w:tcBorders>
            <w:vAlign w:val="center"/>
            <w:hideMark/>
          </w:tcPr>
          <w:p w14:paraId="21A02AB0" w14:textId="77777777" w:rsidR="00C446AA" w:rsidRPr="00101C3F" w:rsidRDefault="00C446AA" w:rsidP="00DA35D6">
            <w:pPr>
              <w:jc w:val="left"/>
              <w:rPr>
                <w:rFonts w:asciiTheme="majorBidi" w:hAnsiTheme="majorBidi" w:cstheme="majorBidi"/>
                <w:b/>
                <w:color w:val="000000"/>
                <w:sz w:val="18"/>
                <w:szCs w:val="18"/>
                <w:lang w:val="fr-CA" w:eastAsia="en-CA"/>
              </w:rPr>
            </w:pPr>
          </w:p>
        </w:tc>
        <w:tc>
          <w:tcPr>
            <w:tcW w:w="1669" w:type="pct"/>
            <w:tcBorders>
              <w:top w:val="nil"/>
              <w:left w:val="nil"/>
              <w:bottom w:val="single" w:sz="4" w:space="0" w:color="auto"/>
              <w:right w:val="single" w:sz="4" w:space="0" w:color="auto"/>
            </w:tcBorders>
            <w:shd w:val="clear" w:color="000000" w:fill="D0D0D0"/>
            <w:hideMark/>
          </w:tcPr>
          <w:p w14:paraId="18925604"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 </w:t>
            </w:r>
          </w:p>
        </w:tc>
        <w:tc>
          <w:tcPr>
            <w:tcW w:w="685" w:type="pct"/>
            <w:tcBorders>
              <w:top w:val="nil"/>
              <w:left w:val="nil"/>
              <w:bottom w:val="single" w:sz="4" w:space="0" w:color="auto"/>
              <w:right w:val="single" w:sz="4" w:space="0" w:color="auto"/>
            </w:tcBorders>
            <w:shd w:val="clear" w:color="000000" w:fill="D0D0D0"/>
            <w:hideMark/>
          </w:tcPr>
          <w:p w14:paraId="40FA9425" w14:textId="77777777" w:rsidR="00C446AA" w:rsidRPr="00101C3F" w:rsidRDefault="00C446AA"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 </w:t>
            </w:r>
          </w:p>
        </w:tc>
        <w:tc>
          <w:tcPr>
            <w:tcW w:w="1343" w:type="pct"/>
            <w:tcBorders>
              <w:top w:val="nil"/>
              <w:left w:val="nil"/>
              <w:bottom w:val="single" w:sz="4" w:space="0" w:color="auto"/>
              <w:right w:val="single" w:sz="4" w:space="0" w:color="auto"/>
            </w:tcBorders>
            <w:shd w:val="clear" w:color="auto" w:fill="auto"/>
            <w:hideMark/>
          </w:tcPr>
          <w:p w14:paraId="68122E39"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Campagnes de sensibilisation ciblées sur les HFC et</w:t>
            </w:r>
          </w:p>
        </w:tc>
        <w:tc>
          <w:tcPr>
            <w:tcW w:w="405" w:type="pct"/>
            <w:tcBorders>
              <w:top w:val="nil"/>
              <w:left w:val="nil"/>
              <w:bottom w:val="single" w:sz="4" w:space="0" w:color="auto"/>
              <w:right w:val="single" w:sz="4" w:space="0" w:color="auto"/>
            </w:tcBorders>
            <w:shd w:val="clear" w:color="auto" w:fill="auto"/>
            <w:hideMark/>
          </w:tcPr>
          <w:p w14:paraId="1C84384C" w14:textId="77777777" w:rsidR="00C446AA" w:rsidRPr="00101C3F" w:rsidRDefault="00C446AA"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12 000</w:t>
            </w:r>
          </w:p>
        </w:tc>
      </w:tr>
      <w:tr w:rsidR="00C446AA" w:rsidRPr="00101C3F" w14:paraId="0E46B95E" w14:textId="77777777" w:rsidTr="00C17D91">
        <w:trPr>
          <w:trHeight w:val="113"/>
        </w:trPr>
        <w:tc>
          <w:tcPr>
            <w:tcW w:w="898" w:type="pct"/>
            <w:vMerge/>
            <w:tcBorders>
              <w:top w:val="nil"/>
              <w:left w:val="single" w:sz="4" w:space="0" w:color="auto"/>
              <w:bottom w:val="single" w:sz="4" w:space="0" w:color="000000"/>
              <w:right w:val="single" w:sz="4" w:space="0" w:color="auto"/>
            </w:tcBorders>
            <w:vAlign w:val="center"/>
            <w:hideMark/>
          </w:tcPr>
          <w:p w14:paraId="4ECCF763" w14:textId="77777777" w:rsidR="00C446AA" w:rsidRPr="00101C3F" w:rsidRDefault="00C446AA" w:rsidP="00DA35D6">
            <w:pPr>
              <w:jc w:val="left"/>
              <w:rPr>
                <w:rFonts w:asciiTheme="majorBidi" w:hAnsiTheme="majorBidi" w:cstheme="majorBidi"/>
                <w:b/>
                <w:color w:val="000000"/>
                <w:sz w:val="18"/>
                <w:szCs w:val="18"/>
                <w:lang w:val="fr-CA" w:eastAsia="en-CA"/>
              </w:rPr>
            </w:pPr>
          </w:p>
        </w:tc>
        <w:tc>
          <w:tcPr>
            <w:tcW w:w="1669" w:type="pct"/>
            <w:tcBorders>
              <w:top w:val="nil"/>
              <w:left w:val="nil"/>
              <w:bottom w:val="single" w:sz="4" w:space="0" w:color="auto"/>
              <w:right w:val="single" w:sz="4" w:space="0" w:color="auto"/>
            </w:tcBorders>
            <w:shd w:val="clear" w:color="000000" w:fill="D0D0D0"/>
            <w:hideMark/>
          </w:tcPr>
          <w:p w14:paraId="283B80D6"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 </w:t>
            </w:r>
          </w:p>
        </w:tc>
        <w:tc>
          <w:tcPr>
            <w:tcW w:w="685" w:type="pct"/>
            <w:tcBorders>
              <w:top w:val="nil"/>
              <w:left w:val="nil"/>
              <w:bottom w:val="single" w:sz="4" w:space="0" w:color="auto"/>
              <w:right w:val="single" w:sz="4" w:space="0" w:color="auto"/>
            </w:tcBorders>
            <w:shd w:val="clear" w:color="000000" w:fill="D0D0D0"/>
            <w:hideMark/>
          </w:tcPr>
          <w:p w14:paraId="0DCA4C7D" w14:textId="77777777" w:rsidR="00C446AA" w:rsidRPr="00101C3F" w:rsidRDefault="00C446AA"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 </w:t>
            </w:r>
          </w:p>
        </w:tc>
        <w:tc>
          <w:tcPr>
            <w:tcW w:w="1343" w:type="pct"/>
            <w:tcBorders>
              <w:top w:val="nil"/>
              <w:left w:val="nil"/>
              <w:bottom w:val="single" w:sz="4" w:space="0" w:color="auto"/>
              <w:right w:val="single" w:sz="4" w:space="0" w:color="auto"/>
            </w:tcBorders>
            <w:shd w:val="clear" w:color="auto" w:fill="auto"/>
            <w:hideMark/>
          </w:tcPr>
          <w:p w14:paraId="24E51A79"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Technologies à faible PRG, y compris des campagnes ciblant les femmes</w:t>
            </w:r>
          </w:p>
        </w:tc>
        <w:tc>
          <w:tcPr>
            <w:tcW w:w="405" w:type="pct"/>
            <w:tcBorders>
              <w:top w:val="nil"/>
              <w:left w:val="nil"/>
              <w:bottom w:val="single" w:sz="4" w:space="0" w:color="auto"/>
              <w:right w:val="single" w:sz="4" w:space="0" w:color="auto"/>
            </w:tcBorders>
            <w:shd w:val="clear" w:color="auto" w:fill="auto"/>
            <w:hideMark/>
          </w:tcPr>
          <w:p w14:paraId="04355D3E" w14:textId="77777777" w:rsidR="00C446AA" w:rsidRPr="00101C3F" w:rsidRDefault="00C446AA"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 </w:t>
            </w:r>
          </w:p>
        </w:tc>
      </w:tr>
      <w:tr w:rsidR="00C446AA" w:rsidRPr="00101C3F" w14:paraId="74ABDB22" w14:textId="77777777" w:rsidTr="00C17D91">
        <w:trPr>
          <w:trHeight w:val="113"/>
        </w:trPr>
        <w:tc>
          <w:tcPr>
            <w:tcW w:w="898" w:type="pct"/>
            <w:vMerge/>
            <w:tcBorders>
              <w:top w:val="nil"/>
              <w:left w:val="single" w:sz="4" w:space="0" w:color="auto"/>
              <w:bottom w:val="single" w:sz="4" w:space="0" w:color="000000"/>
              <w:right w:val="single" w:sz="4" w:space="0" w:color="auto"/>
            </w:tcBorders>
            <w:vAlign w:val="center"/>
            <w:hideMark/>
          </w:tcPr>
          <w:p w14:paraId="4A41F435" w14:textId="77777777" w:rsidR="00C446AA" w:rsidRPr="00101C3F" w:rsidRDefault="00C446AA" w:rsidP="00DA35D6">
            <w:pPr>
              <w:jc w:val="left"/>
              <w:rPr>
                <w:rFonts w:asciiTheme="majorBidi" w:hAnsiTheme="majorBidi" w:cstheme="majorBidi"/>
                <w:b/>
                <w:color w:val="000000"/>
                <w:sz w:val="18"/>
                <w:szCs w:val="18"/>
                <w:lang w:val="fr-CA" w:eastAsia="en-CA"/>
              </w:rPr>
            </w:pPr>
          </w:p>
        </w:tc>
        <w:tc>
          <w:tcPr>
            <w:tcW w:w="1669" w:type="pct"/>
            <w:tcBorders>
              <w:top w:val="nil"/>
              <w:left w:val="nil"/>
              <w:bottom w:val="single" w:sz="4" w:space="0" w:color="auto"/>
              <w:right w:val="single" w:sz="4" w:space="0" w:color="auto"/>
            </w:tcBorders>
            <w:shd w:val="clear" w:color="000000" w:fill="D0D0D0"/>
            <w:hideMark/>
          </w:tcPr>
          <w:p w14:paraId="5F4283C6"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 </w:t>
            </w:r>
          </w:p>
        </w:tc>
        <w:tc>
          <w:tcPr>
            <w:tcW w:w="685" w:type="pct"/>
            <w:tcBorders>
              <w:top w:val="nil"/>
              <w:left w:val="nil"/>
              <w:bottom w:val="single" w:sz="4" w:space="0" w:color="auto"/>
              <w:right w:val="single" w:sz="4" w:space="0" w:color="auto"/>
            </w:tcBorders>
            <w:shd w:val="clear" w:color="000000" w:fill="D0D0D0"/>
            <w:hideMark/>
          </w:tcPr>
          <w:p w14:paraId="15C619B3" w14:textId="77777777" w:rsidR="00C446AA" w:rsidRPr="00101C3F" w:rsidRDefault="00C446AA"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 </w:t>
            </w:r>
          </w:p>
        </w:tc>
        <w:tc>
          <w:tcPr>
            <w:tcW w:w="1343" w:type="pct"/>
            <w:tcBorders>
              <w:top w:val="nil"/>
              <w:left w:val="nil"/>
              <w:bottom w:val="single" w:sz="4" w:space="0" w:color="auto"/>
              <w:right w:val="single" w:sz="4" w:space="0" w:color="auto"/>
            </w:tcBorders>
            <w:shd w:val="clear" w:color="auto" w:fill="auto"/>
            <w:hideMark/>
          </w:tcPr>
          <w:p w14:paraId="6BD4A88A"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Études sectorielles détaillées</w:t>
            </w:r>
          </w:p>
        </w:tc>
        <w:tc>
          <w:tcPr>
            <w:tcW w:w="405" w:type="pct"/>
            <w:tcBorders>
              <w:top w:val="nil"/>
              <w:left w:val="nil"/>
              <w:bottom w:val="single" w:sz="4" w:space="0" w:color="auto"/>
              <w:right w:val="single" w:sz="4" w:space="0" w:color="auto"/>
            </w:tcBorders>
            <w:shd w:val="clear" w:color="auto" w:fill="auto"/>
            <w:hideMark/>
          </w:tcPr>
          <w:p w14:paraId="58529F08" w14:textId="77777777" w:rsidR="00C446AA" w:rsidRPr="00101C3F" w:rsidRDefault="00C446AA"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25 000</w:t>
            </w:r>
          </w:p>
        </w:tc>
      </w:tr>
      <w:tr w:rsidR="00C446AA" w:rsidRPr="00101C3F" w14:paraId="0C6017A7" w14:textId="77777777" w:rsidTr="00C17D91">
        <w:trPr>
          <w:trHeight w:val="113"/>
        </w:trPr>
        <w:tc>
          <w:tcPr>
            <w:tcW w:w="898" w:type="pct"/>
            <w:tcBorders>
              <w:top w:val="nil"/>
              <w:left w:val="single" w:sz="4" w:space="0" w:color="auto"/>
              <w:bottom w:val="single" w:sz="4" w:space="0" w:color="auto"/>
              <w:right w:val="single" w:sz="4" w:space="0" w:color="auto"/>
            </w:tcBorders>
            <w:shd w:val="clear" w:color="auto" w:fill="auto"/>
            <w:hideMark/>
          </w:tcPr>
          <w:p w14:paraId="00029068" w14:textId="77777777" w:rsidR="00C446AA" w:rsidRPr="00101C3F" w:rsidRDefault="00C446AA" w:rsidP="00DA35D6">
            <w:pPr>
              <w:jc w:val="left"/>
              <w:rPr>
                <w:rFonts w:asciiTheme="majorBidi" w:hAnsiTheme="majorBidi" w:cstheme="majorBidi"/>
                <w:b/>
                <w:color w:val="000000"/>
                <w:sz w:val="18"/>
                <w:szCs w:val="18"/>
                <w:lang w:val="fr-CA"/>
              </w:rPr>
            </w:pPr>
            <w:r w:rsidRPr="00101C3F">
              <w:rPr>
                <w:rFonts w:asciiTheme="majorBidi" w:hAnsiTheme="majorBidi" w:cstheme="majorBidi"/>
                <w:b/>
                <w:color w:val="000000"/>
                <w:sz w:val="18"/>
                <w:szCs w:val="18"/>
                <w:lang w:val="fr-CA"/>
              </w:rPr>
              <w:t>Renforcement des capacités des formateurs et des techniciens de la réfrigération et de la climatisation</w:t>
            </w:r>
          </w:p>
        </w:tc>
        <w:tc>
          <w:tcPr>
            <w:tcW w:w="1669" w:type="pct"/>
            <w:tcBorders>
              <w:top w:val="nil"/>
              <w:left w:val="nil"/>
              <w:bottom w:val="single" w:sz="4" w:space="0" w:color="auto"/>
              <w:right w:val="single" w:sz="4" w:space="0" w:color="auto"/>
            </w:tcBorders>
            <w:shd w:val="clear" w:color="auto" w:fill="auto"/>
            <w:hideMark/>
          </w:tcPr>
          <w:p w14:paraId="7D6A8C5E" w14:textId="77777777" w:rsidR="00C446AA" w:rsidRPr="00101C3F" w:rsidRDefault="00FA7653"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 xml:space="preserve">Formation des techniciens </w:t>
            </w:r>
            <w:r w:rsidR="00C446AA" w:rsidRPr="00101C3F">
              <w:rPr>
                <w:rFonts w:asciiTheme="majorBidi" w:hAnsiTheme="majorBidi" w:cstheme="majorBidi"/>
                <w:color w:val="000000"/>
                <w:sz w:val="18"/>
                <w:szCs w:val="18"/>
                <w:lang w:val="fr-CA"/>
              </w:rPr>
              <w:t>de la réfrigération et de la climatisation aux bonnes pratiques d</w:t>
            </w:r>
            <w:r w:rsidR="00D76C7B" w:rsidRPr="00101C3F">
              <w:rPr>
                <w:rFonts w:asciiTheme="majorBidi" w:hAnsiTheme="majorBidi" w:cstheme="majorBidi"/>
                <w:color w:val="000000"/>
                <w:sz w:val="18"/>
                <w:szCs w:val="18"/>
                <w:lang w:val="fr-CA"/>
              </w:rPr>
              <w:t>’</w:t>
            </w:r>
            <w:r w:rsidR="00C446AA" w:rsidRPr="00101C3F">
              <w:rPr>
                <w:rFonts w:asciiTheme="majorBidi" w:hAnsiTheme="majorBidi" w:cstheme="majorBidi"/>
                <w:color w:val="000000"/>
                <w:sz w:val="18"/>
                <w:szCs w:val="18"/>
                <w:lang w:val="fr-CA"/>
              </w:rPr>
              <w:t>entretien</w:t>
            </w:r>
          </w:p>
        </w:tc>
        <w:tc>
          <w:tcPr>
            <w:tcW w:w="685" w:type="pct"/>
            <w:tcBorders>
              <w:top w:val="nil"/>
              <w:left w:val="nil"/>
              <w:bottom w:val="single" w:sz="4" w:space="0" w:color="auto"/>
              <w:right w:val="single" w:sz="4" w:space="0" w:color="auto"/>
            </w:tcBorders>
            <w:shd w:val="clear" w:color="auto" w:fill="auto"/>
            <w:hideMark/>
          </w:tcPr>
          <w:p w14:paraId="7B97E0E4" w14:textId="77777777" w:rsidR="00C446AA" w:rsidRPr="00101C3F" w:rsidRDefault="001103DC"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À déterminer</w:t>
            </w:r>
          </w:p>
        </w:tc>
        <w:tc>
          <w:tcPr>
            <w:tcW w:w="1343" w:type="pct"/>
            <w:tcBorders>
              <w:top w:val="nil"/>
              <w:left w:val="nil"/>
              <w:bottom w:val="single" w:sz="4" w:space="0" w:color="auto"/>
              <w:right w:val="single" w:sz="4" w:space="0" w:color="auto"/>
            </w:tcBorders>
            <w:shd w:val="clear" w:color="auto" w:fill="auto"/>
            <w:hideMark/>
          </w:tcPr>
          <w:p w14:paraId="0C9B8471"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Formation des formateurs et des techniciens de la réfrigération et de la climatisation aux bonnes pratiques d</w:t>
            </w:r>
            <w:r w:rsidR="00D76C7B" w:rsidRPr="00101C3F">
              <w:rPr>
                <w:rFonts w:asciiTheme="majorBidi" w:hAnsiTheme="majorBidi" w:cstheme="majorBidi"/>
                <w:color w:val="000000"/>
                <w:sz w:val="18"/>
                <w:szCs w:val="18"/>
                <w:lang w:val="fr-CA"/>
              </w:rPr>
              <w:t>’</w:t>
            </w:r>
            <w:r w:rsidRPr="00101C3F">
              <w:rPr>
                <w:rFonts w:asciiTheme="majorBidi" w:hAnsiTheme="majorBidi" w:cstheme="majorBidi"/>
                <w:color w:val="000000"/>
                <w:sz w:val="18"/>
                <w:szCs w:val="18"/>
                <w:lang w:val="fr-CA"/>
              </w:rPr>
              <w:t>entretien, y compris la récupération des réfrigérants</w:t>
            </w:r>
          </w:p>
        </w:tc>
        <w:tc>
          <w:tcPr>
            <w:tcW w:w="405" w:type="pct"/>
            <w:tcBorders>
              <w:top w:val="nil"/>
              <w:left w:val="nil"/>
              <w:bottom w:val="single" w:sz="4" w:space="0" w:color="auto"/>
              <w:right w:val="single" w:sz="4" w:space="0" w:color="auto"/>
            </w:tcBorders>
            <w:shd w:val="clear" w:color="auto" w:fill="auto"/>
            <w:hideMark/>
          </w:tcPr>
          <w:p w14:paraId="45348F09" w14:textId="77777777" w:rsidR="00C446AA" w:rsidRPr="00101C3F" w:rsidRDefault="00C446AA"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55 000</w:t>
            </w:r>
          </w:p>
        </w:tc>
      </w:tr>
      <w:tr w:rsidR="00C446AA" w:rsidRPr="00101C3F" w14:paraId="521A62E9" w14:textId="77777777" w:rsidTr="00C17D91">
        <w:trPr>
          <w:trHeight w:val="113"/>
        </w:trPr>
        <w:tc>
          <w:tcPr>
            <w:tcW w:w="898" w:type="pct"/>
            <w:vMerge w:val="restart"/>
            <w:tcBorders>
              <w:top w:val="nil"/>
              <w:left w:val="single" w:sz="4" w:space="0" w:color="auto"/>
              <w:bottom w:val="single" w:sz="4" w:space="0" w:color="000000"/>
              <w:right w:val="single" w:sz="4" w:space="0" w:color="auto"/>
            </w:tcBorders>
            <w:shd w:val="clear" w:color="auto" w:fill="auto"/>
            <w:hideMark/>
          </w:tcPr>
          <w:p w14:paraId="5D780ACD" w14:textId="77777777" w:rsidR="00C446AA" w:rsidRPr="00101C3F" w:rsidRDefault="00C446AA" w:rsidP="00DA35D6">
            <w:pPr>
              <w:jc w:val="left"/>
              <w:rPr>
                <w:rFonts w:asciiTheme="majorBidi" w:hAnsiTheme="majorBidi" w:cstheme="majorBidi"/>
                <w:b/>
                <w:color w:val="000000"/>
                <w:sz w:val="18"/>
                <w:szCs w:val="18"/>
                <w:lang w:val="fr-CA"/>
              </w:rPr>
            </w:pPr>
            <w:r w:rsidRPr="00101C3F">
              <w:rPr>
                <w:rFonts w:asciiTheme="majorBidi" w:hAnsiTheme="majorBidi" w:cstheme="majorBidi"/>
                <w:b/>
                <w:color w:val="000000"/>
                <w:sz w:val="18"/>
                <w:szCs w:val="18"/>
                <w:lang w:val="fr-CA"/>
              </w:rPr>
              <w:t>Renforcement des capacités des agents des douanes</w:t>
            </w:r>
          </w:p>
        </w:tc>
        <w:tc>
          <w:tcPr>
            <w:tcW w:w="1669" w:type="pct"/>
            <w:tcBorders>
              <w:top w:val="nil"/>
              <w:left w:val="nil"/>
              <w:bottom w:val="single" w:sz="4" w:space="0" w:color="auto"/>
              <w:right w:val="single" w:sz="4" w:space="0" w:color="auto"/>
            </w:tcBorders>
            <w:shd w:val="clear" w:color="auto" w:fill="auto"/>
            <w:hideMark/>
          </w:tcPr>
          <w:p w14:paraId="61434FF5"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 xml:space="preserve">Formation des agents des douanes et des agents d’application de la loi </w:t>
            </w:r>
          </w:p>
        </w:tc>
        <w:tc>
          <w:tcPr>
            <w:tcW w:w="685" w:type="pct"/>
            <w:tcBorders>
              <w:top w:val="nil"/>
              <w:left w:val="nil"/>
              <w:bottom w:val="single" w:sz="4" w:space="0" w:color="auto"/>
              <w:right w:val="single" w:sz="4" w:space="0" w:color="auto"/>
            </w:tcBorders>
            <w:shd w:val="clear" w:color="auto" w:fill="auto"/>
            <w:hideMark/>
          </w:tcPr>
          <w:p w14:paraId="6E5F6303" w14:textId="77777777" w:rsidR="00C446AA" w:rsidRPr="00101C3F" w:rsidRDefault="001103DC"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À déterminer</w:t>
            </w:r>
          </w:p>
        </w:tc>
        <w:tc>
          <w:tcPr>
            <w:tcW w:w="1343" w:type="pct"/>
            <w:tcBorders>
              <w:top w:val="nil"/>
              <w:left w:val="nil"/>
              <w:bottom w:val="single" w:sz="4" w:space="0" w:color="auto"/>
              <w:right w:val="single" w:sz="4" w:space="0" w:color="auto"/>
            </w:tcBorders>
            <w:shd w:val="clear" w:color="auto" w:fill="auto"/>
            <w:hideMark/>
          </w:tcPr>
          <w:p w14:paraId="5C665157"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Formation des agents des douanes et des agents d’application de la loi</w:t>
            </w:r>
          </w:p>
        </w:tc>
        <w:tc>
          <w:tcPr>
            <w:tcW w:w="405" w:type="pct"/>
            <w:tcBorders>
              <w:top w:val="nil"/>
              <w:left w:val="nil"/>
              <w:bottom w:val="single" w:sz="4" w:space="0" w:color="auto"/>
              <w:right w:val="single" w:sz="4" w:space="0" w:color="auto"/>
            </w:tcBorders>
            <w:shd w:val="clear" w:color="auto" w:fill="auto"/>
            <w:hideMark/>
          </w:tcPr>
          <w:p w14:paraId="5C4B5C22" w14:textId="77777777" w:rsidR="00C446AA" w:rsidRPr="00101C3F" w:rsidRDefault="00C446AA"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52 000</w:t>
            </w:r>
          </w:p>
        </w:tc>
      </w:tr>
      <w:tr w:rsidR="00C446AA" w:rsidRPr="00101C3F" w14:paraId="627E54C2" w14:textId="77777777" w:rsidTr="00C17D91">
        <w:trPr>
          <w:trHeight w:val="113"/>
        </w:trPr>
        <w:tc>
          <w:tcPr>
            <w:tcW w:w="898" w:type="pct"/>
            <w:vMerge/>
            <w:tcBorders>
              <w:top w:val="nil"/>
              <w:left w:val="single" w:sz="4" w:space="0" w:color="auto"/>
              <w:bottom w:val="single" w:sz="4" w:space="0" w:color="000000"/>
              <w:right w:val="single" w:sz="4" w:space="0" w:color="auto"/>
            </w:tcBorders>
            <w:vAlign w:val="center"/>
            <w:hideMark/>
          </w:tcPr>
          <w:p w14:paraId="59516753" w14:textId="77777777" w:rsidR="00C446AA" w:rsidRPr="00101C3F" w:rsidRDefault="00C446AA" w:rsidP="00DA35D6">
            <w:pPr>
              <w:jc w:val="left"/>
              <w:rPr>
                <w:rFonts w:asciiTheme="majorBidi" w:hAnsiTheme="majorBidi" w:cstheme="majorBidi"/>
                <w:b/>
                <w:color w:val="000000"/>
                <w:sz w:val="18"/>
                <w:szCs w:val="18"/>
                <w:lang w:val="fr-CA" w:eastAsia="en-CA"/>
              </w:rPr>
            </w:pPr>
          </w:p>
        </w:tc>
        <w:tc>
          <w:tcPr>
            <w:tcW w:w="1669" w:type="pct"/>
            <w:tcBorders>
              <w:top w:val="nil"/>
              <w:left w:val="nil"/>
              <w:bottom w:val="single" w:sz="4" w:space="0" w:color="auto"/>
              <w:right w:val="single" w:sz="4" w:space="0" w:color="auto"/>
            </w:tcBorders>
            <w:shd w:val="clear" w:color="auto" w:fill="D9D9D9" w:themeFill="background1" w:themeFillShade="D9"/>
            <w:hideMark/>
          </w:tcPr>
          <w:p w14:paraId="22F5BD76"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 </w:t>
            </w:r>
          </w:p>
        </w:tc>
        <w:tc>
          <w:tcPr>
            <w:tcW w:w="685" w:type="pct"/>
            <w:tcBorders>
              <w:top w:val="nil"/>
              <w:left w:val="nil"/>
              <w:bottom w:val="single" w:sz="4" w:space="0" w:color="auto"/>
              <w:right w:val="single" w:sz="4" w:space="0" w:color="auto"/>
            </w:tcBorders>
            <w:shd w:val="clear" w:color="auto" w:fill="D9D9D9" w:themeFill="background1" w:themeFillShade="D9"/>
            <w:hideMark/>
          </w:tcPr>
          <w:p w14:paraId="48721755" w14:textId="77777777" w:rsidR="00C446AA" w:rsidRPr="00101C3F" w:rsidRDefault="00C446AA"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 </w:t>
            </w:r>
          </w:p>
        </w:tc>
        <w:tc>
          <w:tcPr>
            <w:tcW w:w="1343" w:type="pct"/>
            <w:tcBorders>
              <w:top w:val="nil"/>
              <w:left w:val="nil"/>
              <w:bottom w:val="single" w:sz="4" w:space="0" w:color="auto"/>
              <w:right w:val="single" w:sz="4" w:space="0" w:color="auto"/>
            </w:tcBorders>
            <w:shd w:val="clear" w:color="auto" w:fill="auto"/>
            <w:hideMark/>
          </w:tcPr>
          <w:p w14:paraId="5BF5EBF2"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Ateliers d</w:t>
            </w:r>
            <w:r w:rsidR="00D76C7B" w:rsidRPr="00101C3F">
              <w:rPr>
                <w:rFonts w:asciiTheme="majorBidi" w:hAnsiTheme="majorBidi" w:cstheme="majorBidi"/>
                <w:color w:val="000000"/>
                <w:sz w:val="18"/>
                <w:szCs w:val="18"/>
                <w:lang w:val="fr-CA"/>
              </w:rPr>
              <w:t>’</w:t>
            </w:r>
            <w:r w:rsidRPr="00101C3F">
              <w:rPr>
                <w:rFonts w:asciiTheme="majorBidi" w:hAnsiTheme="majorBidi" w:cstheme="majorBidi"/>
                <w:color w:val="000000"/>
                <w:sz w:val="18"/>
                <w:szCs w:val="18"/>
                <w:lang w:val="fr-CA"/>
              </w:rPr>
              <w:t>information et de sensibilisation des opérateurs économiques</w:t>
            </w:r>
          </w:p>
        </w:tc>
        <w:tc>
          <w:tcPr>
            <w:tcW w:w="405" w:type="pct"/>
            <w:tcBorders>
              <w:top w:val="nil"/>
              <w:left w:val="nil"/>
              <w:bottom w:val="single" w:sz="4" w:space="0" w:color="auto"/>
              <w:right w:val="single" w:sz="4" w:space="0" w:color="auto"/>
            </w:tcBorders>
            <w:shd w:val="clear" w:color="auto" w:fill="auto"/>
            <w:hideMark/>
          </w:tcPr>
          <w:p w14:paraId="04699B7A" w14:textId="77777777" w:rsidR="00C446AA" w:rsidRPr="00101C3F" w:rsidRDefault="00C446AA"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12 000</w:t>
            </w:r>
          </w:p>
        </w:tc>
      </w:tr>
      <w:tr w:rsidR="00C446AA" w:rsidRPr="00101C3F" w14:paraId="32F8549A" w14:textId="77777777" w:rsidTr="00C17D91">
        <w:trPr>
          <w:trHeight w:val="113"/>
        </w:trPr>
        <w:tc>
          <w:tcPr>
            <w:tcW w:w="898" w:type="pct"/>
            <w:vMerge w:val="restart"/>
            <w:tcBorders>
              <w:top w:val="nil"/>
              <w:left w:val="single" w:sz="4" w:space="0" w:color="auto"/>
              <w:bottom w:val="single" w:sz="4" w:space="0" w:color="000000"/>
              <w:right w:val="single" w:sz="4" w:space="0" w:color="auto"/>
            </w:tcBorders>
            <w:shd w:val="clear" w:color="auto" w:fill="auto"/>
            <w:hideMark/>
          </w:tcPr>
          <w:p w14:paraId="23869495" w14:textId="77777777" w:rsidR="00C446AA" w:rsidRPr="00101C3F" w:rsidRDefault="00C446AA" w:rsidP="00DA35D6">
            <w:pPr>
              <w:jc w:val="left"/>
              <w:rPr>
                <w:rFonts w:asciiTheme="majorBidi" w:hAnsiTheme="majorBidi" w:cstheme="majorBidi"/>
                <w:b/>
                <w:color w:val="000000"/>
                <w:sz w:val="18"/>
                <w:szCs w:val="18"/>
                <w:lang w:val="fr-CA"/>
              </w:rPr>
            </w:pPr>
            <w:r w:rsidRPr="00101C3F">
              <w:rPr>
                <w:rFonts w:asciiTheme="majorBidi" w:hAnsiTheme="majorBidi" w:cstheme="majorBidi"/>
                <w:b/>
                <w:color w:val="000000"/>
                <w:sz w:val="18"/>
                <w:szCs w:val="18"/>
                <w:lang w:val="fr-CA"/>
              </w:rPr>
              <w:t>Renforcement des capacités techniques pour la gestion de la réfrigération</w:t>
            </w:r>
          </w:p>
        </w:tc>
        <w:tc>
          <w:tcPr>
            <w:tcW w:w="1669" w:type="pct"/>
            <w:tcBorders>
              <w:top w:val="nil"/>
              <w:left w:val="nil"/>
              <w:bottom w:val="single" w:sz="4" w:space="0" w:color="auto"/>
              <w:right w:val="single" w:sz="4" w:space="0" w:color="auto"/>
            </w:tcBorders>
            <w:shd w:val="clear" w:color="auto" w:fill="auto"/>
            <w:hideMark/>
          </w:tcPr>
          <w:p w14:paraId="7CFEE680"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Évaluation et planification des activités de récupération, de recyclage et de valorisation</w:t>
            </w:r>
          </w:p>
        </w:tc>
        <w:tc>
          <w:tcPr>
            <w:tcW w:w="685" w:type="pct"/>
            <w:tcBorders>
              <w:top w:val="nil"/>
              <w:left w:val="nil"/>
              <w:bottom w:val="single" w:sz="4" w:space="0" w:color="auto"/>
              <w:right w:val="single" w:sz="4" w:space="0" w:color="auto"/>
            </w:tcBorders>
            <w:shd w:val="clear" w:color="auto" w:fill="auto"/>
            <w:hideMark/>
          </w:tcPr>
          <w:p w14:paraId="59DDBC8D" w14:textId="77777777" w:rsidR="00C446AA" w:rsidRPr="00101C3F" w:rsidRDefault="001103DC"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À déterminer</w:t>
            </w:r>
          </w:p>
        </w:tc>
        <w:tc>
          <w:tcPr>
            <w:tcW w:w="1343" w:type="pct"/>
            <w:tcBorders>
              <w:top w:val="nil"/>
              <w:left w:val="nil"/>
              <w:bottom w:val="single" w:sz="4" w:space="0" w:color="auto"/>
              <w:right w:val="single" w:sz="4" w:space="0" w:color="auto"/>
            </w:tcBorders>
            <w:shd w:val="clear" w:color="auto" w:fill="auto"/>
            <w:hideMark/>
          </w:tcPr>
          <w:p w14:paraId="2A975766"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Fourniture d</w:t>
            </w:r>
            <w:r w:rsidR="00D76C7B" w:rsidRPr="00101C3F">
              <w:rPr>
                <w:rFonts w:asciiTheme="majorBidi" w:hAnsiTheme="majorBidi" w:cstheme="majorBidi"/>
                <w:color w:val="000000"/>
                <w:sz w:val="18"/>
                <w:szCs w:val="18"/>
                <w:lang w:val="fr-CA"/>
              </w:rPr>
              <w:t>’</w:t>
            </w:r>
            <w:r w:rsidRPr="00101C3F">
              <w:rPr>
                <w:rFonts w:asciiTheme="majorBidi" w:hAnsiTheme="majorBidi" w:cstheme="majorBidi"/>
                <w:color w:val="000000"/>
                <w:sz w:val="18"/>
                <w:szCs w:val="18"/>
                <w:lang w:val="fr-CA"/>
              </w:rPr>
              <w:t>outils pour l’entretien des équipements à faible PRG pour la réfrigération et la climatisation</w:t>
            </w:r>
          </w:p>
        </w:tc>
        <w:tc>
          <w:tcPr>
            <w:tcW w:w="405" w:type="pct"/>
            <w:tcBorders>
              <w:top w:val="nil"/>
              <w:left w:val="nil"/>
              <w:bottom w:val="single" w:sz="4" w:space="0" w:color="auto"/>
              <w:right w:val="single" w:sz="4" w:space="0" w:color="auto"/>
            </w:tcBorders>
            <w:shd w:val="clear" w:color="auto" w:fill="auto"/>
            <w:hideMark/>
          </w:tcPr>
          <w:p w14:paraId="0B00A64B" w14:textId="77777777" w:rsidR="00C446AA" w:rsidRPr="00101C3F" w:rsidRDefault="00C446AA"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40 150</w:t>
            </w:r>
          </w:p>
        </w:tc>
      </w:tr>
      <w:tr w:rsidR="00C446AA" w:rsidRPr="00101C3F" w14:paraId="421BF59E" w14:textId="77777777" w:rsidTr="00C17D91">
        <w:trPr>
          <w:trHeight w:val="113"/>
        </w:trPr>
        <w:tc>
          <w:tcPr>
            <w:tcW w:w="898" w:type="pct"/>
            <w:vMerge/>
            <w:tcBorders>
              <w:top w:val="nil"/>
              <w:left w:val="single" w:sz="4" w:space="0" w:color="auto"/>
              <w:bottom w:val="single" w:sz="4" w:space="0" w:color="000000"/>
              <w:right w:val="single" w:sz="4" w:space="0" w:color="auto"/>
            </w:tcBorders>
            <w:vAlign w:val="center"/>
            <w:hideMark/>
          </w:tcPr>
          <w:p w14:paraId="7BD26B1D" w14:textId="77777777" w:rsidR="00C446AA" w:rsidRPr="00101C3F" w:rsidRDefault="00C446AA" w:rsidP="00DA35D6">
            <w:pPr>
              <w:jc w:val="left"/>
              <w:rPr>
                <w:rFonts w:asciiTheme="majorBidi" w:hAnsiTheme="majorBidi" w:cstheme="majorBidi"/>
                <w:b/>
                <w:color w:val="000000"/>
                <w:sz w:val="18"/>
                <w:szCs w:val="18"/>
                <w:lang w:val="fr-CA" w:eastAsia="en-CA"/>
              </w:rPr>
            </w:pPr>
          </w:p>
        </w:tc>
        <w:tc>
          <w:tcPr>
            <w:tcW w:w="1669" w:type="pct"/>
            <w:tcBorders>
              <w:top w:val="nil"/>
              <w:left w:val="nil"/>
              <w:bottom w:val="single" w:sz="4" w:space="0" w:color="auto"/>
              <w:right w:val="single" w:sz="4" w:space="0" w:color="auto"/>
            </w:tcBorders>
            <w:shd w:val="clear" w:color="auto" w:fill="auto"/>
            <w:hideMark/>
          </w:tcPr>
          <w:p w14:paraId="52642933"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Fourniture de détecteurs de fuites pour l</w:t>
            </w:r>
            <w:r w:rsidR="00D76C7B" w:rsidRPr="00101C3F">
              <w:rPr>
                <w:rFonts w:asciiTheme="majorBidi" w:hAnsiTheme="majorBidi" w:cstheme="majorBidi"/>
                <w:color w:val="000000"/>
                <w:sz w:val="18"/>
                <w:szCs w:val="18"/>
                <w:lang w:val="fr-CA"/>
              </w:rPr>
              <w:t>’</w:t>
            </w:r>
            <w:r w:rsidRPr="00101C3F">
              <w:rPr>
                <w:rFonts w:asciiTheme="majorBidi" w:hAnsiTheme="majorBidi" w:cstheme="majorBidi"/>
                <w:color w:val="000000"/>
                <w:sz w:val="18"/>
                <w:szCs w:val="18"/>
                <w:lang w:val="fr-CA"/>
              </w:rPr>
              <w:t>inspection de la protection de l</w:t>
            </w:r>
            <w:r w:rsidR="00D76C7B" w:rsidRPr="00101C3F">
              <w:rPr>
                <w:rFonts w:asciiTheme="majorBidi" w:hAnsiTheme="majorBidi" w:cstheme="majorBidi"/>
                <w:color w:val="000000"/>
                <w:sz w:val="18"/>
                <w:szCs w:val="18"/>
                <w:lang w:val="fr-CA"/>
              </w:rPr>
              <w:t>’</w:t>
            </w:r>
            <w:r w:rsidRPr="00101C3F">
              <w:rPr>
                <w:rFonts w:asciiTheme="majorBidi" w:hAnsiTheme="majorBidi" w:cstheme="majorBidi"/>
                <w:color w:val="000000"/>
                <w:sz w:val="18"/>
                <w:szCs w:val="18"/>
                <w:lang w:val="fr-CA"/>
              </w:rPr>
              <w:t>environnement et des mines</w:t>
            </w:r>
          </w:p>
        </w:tc>
        <w:tc>
          <w:tcPr>
            <w:tcW w:w="685" w:type="pct"/>
            <w:tcBorders>
              <w:top w:val="nil"/>
              <w:left w:val="nil"/>
              <w:bottom w:val="single" w:sz="4" w:space="0" w:color="auto"/>
              <w:right w:val="single" w:sz="4" w:space="0" w:color="auto"/>
            </w:tcBorders>
            <w:shd w:val="clear" w:color="auto" w:fill="auto"/>
            <w:hideMark/>
          </w:tcPr>
          <w:p w14:paraId="678D787E" w14:textId="77777777" w:rsidR="00C446AA" w:rsidRPr="00101C3F" w:rsidRDefault="001103DC"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À déterminer</w:t>
            </w:r>
          </w:p>
        </w:tc>
        <w:tc>
          <w:tcPr>
            <w:tcW w:w="1343" w:type="pct"/>
            <w:tcBorders>
              <w:top w:val="nil"/>
              <w:left w:val="nil"/>
              <w:bottom w:val="single" w:sz="4" w:space="0" w:color="auto"/>
              <w:right w:val="single" w:sz="4" w:space="0" w:color="auto"/>
            </w:tcBorders>
            <w:shd w:val="clear" w:color="auto" w:fill="auto"/>
            <w:hideMark/>
          </w:tcPr>
          <w:p w14:paraId="39547A5A"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 </w:t>
            </w:r>
          </w:p>
        </w:tc>
        <w:tc>
          <w:tcPr>
            <w:tcW w:w="405" w:type="pct"/>
            <w:tcBorders>
              <w:top w:val="nil"/>
              <w:left w:val="nil"/>
              <w:bottom w:val="single" w:sz="4" w:space="0" w:color="auto"/>
              <w:right w:val="single" w:sz="4" w:space="0" w:color="auto"/>
            </w:tcBorders>
            <w:shd w:val="clear" w:color="auto" w:fill="auto"/>
            <w:hideMark/>
          </w:tcPr>
          <w:p w14:paraId="78E69CD8" w14:textId="77777777" w:rsidR="00C446AA" w:rsidRPr="00101C3F" w:rsidRDefault="00C446AA"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 </w:t>
            </w:r>
          </w:p>
        </w:tc>
      </w:tr>
      <w:tr w:rsidR="00C446AA" w:rsidRPr="00101C3F" w14:paraId="7B9D6D86" w14:textId="77777777" w:rsidTr="00C17D91">
        <w:trPr>
          <w:trHeight w:val="113"/>
        </w:trPr>
        <w:tc>
          <w:tcPr>
            <w:tcW w:w="898" w:type="pct"/>
            <w:vMerge/>
            <w:tcBorders>
              <w:top w:val="nil"/>
              <w:left w:val="single" w:sz="4" w:space="0" w:color="auto"/>
              <w:bottom w:val="single" w:sz="4" w:space="0" w:color="000000"/>
              <w:right w:val="single" w:sz="4" w:space="0" w:color="auto"/>
            </w:tcBorders>
            <w:vAlign w:val="center"/>
            <w:hideMark/>
          </w:tcPr>
          <w:p w14:paraId="45AA7EA6" w14:textId="77777777" w:rsidR="00C446AA" w:rsidRPr="00101C3F" w:rsidRDefault="00C446AA" w:rsidP="00DA35D6">
            <w:pPr>
              <w:jc w:val="left"/>
              <w:rPr>
                <w:rFonts w:asciiTheme="majorBidi" w:hAnsiTheme="majorBidi" w:cstheme="majorBidi"/>
                <w:b/>
                <w:color w:val="000000"/>
                <w:sz w:val="18"/>
                <w:szCs w:val="18"/>
                <w:lang w:val="fr-CA" w:eastAsia="en-CA"/>
              </w:rPr>
            </w:pPr>
          </w:p>
        </w:tc>
        <w:tc>
          <w:tcPr>
            <w:tcW w:w="1669" w:type="pct"/>
            <w:tcBorders>
              <w:top w:val="nil"/>
              <w:left w:val="nil"/>
              <w:bottom w:val="single" w:sz="4" w:space="0" w:color="auto"/>
              <w:right w:val="single" w:sz="4" w:space="0" w:color="auto"/>
            </w:tcBorders>
            <w:shd w:val="clear" w:color="auto" w:fill="auto"/>
            <w:hideMark/>
          </w:tcPr>
          <w:p w14:paraId="38C96E63"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Modernisation de trois écoles professionnelles par la réhabilitation de salles de formation et la fourniture de stimulateurs de formation</w:t>
            </w:r>
          </w:p>
        </w:tc>
        <w:tc>
          <w:tcPr>
            <w:tcW w:w="685" w:type="pct"/>
            <w:tcBorders>
              <w:top w:val="nil"/>
              <w:left w:val="nil"/>
              <w:bottom w:val="single" w:sz="4" w:space="0" w:color="auto"/>
              <w:right w:val="single" w:sz="4" w:space="0" w:color="auto"/>
            </w:tcBorders>
            <w:shd w:val="clear" w:color="auto" w:fill="auto"/>
            <w:hideMark/>
          </w:tcPr>
          <w:p w14:paraId="229C9BC4" w14:textId="77777777" w:rsidR="00C446AA" w:rsidRPr="00101C3F" w:rsidRDefault="001103DC"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À déterminer</w:t>
            </w:r>
          </w:p>
        </w:tc>
        <w:tc>
          <w:tcPr>
            <w:tcW w:w="1343" w:type="pct"/>
            <w:tcBorders>
              <w:top w:val="nil"/>
              <w:left w:val="nil"/>
              <w:bottom w:val="single" w:sz="4" w:space="0" w:color="auto"/>
              <w:right w:val="single" w:sz="4" w:space="0" w:color="auto"/>
            </w:tcBorders>
            <w:shd w:val="clear" w:color="auto" w:fill="auto"/>
            <w:hideMark/>
          </w:tcPr>
          <w:p w14:paraId="6D1072D6"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 </w:t>
            </w:r>
          </w:p>
        </w:tc>
        <w:tc>
          <w:tcPr>
            <w:tcW w:w="405" w:type="pct"/>
            <w:tcBorders>
              <w:top w:val="nil"/>
              <w:left w:val="nil"/>
              <w:bottom w:val="single" w:sz="4" w:space="0" w:color="auto"/>
              <w:right w:val="single" w:sz="4" w:space="0" w:color="auto"/>
            </w:tcBorders>
            <w:shd w:val="clear" w:color="auto" w:fill="auto"/>
            <w:hideMark/>
          </w:tcPr>
          <w:p w14:paraId="2B126445" w14:textId="77777777" w:rsidR="00C446AA" w:rsidRPr="00101C3F" w:rsidRDefault="00C446AA"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 </w:t>
            </w:r>
          </w:p>
        </w:tc>
      </w:tr>
      <w:tr w:rsidR="00C446AA" w:rsidRPr="00101C3F" w14:paraId="0F3DD53C" w14:textId="77777777" w:rsidTr="00C17D91">
        <w:trPr>
          <w:trHeight w:val="113"/>
        </w:trPr>
        <w:tc>
          <w:tcPr>
            <w:tcW w:w="898" w:type="pct"/>
            <w:tcBorders>
              <w:top w:val="nil"/>
              <w:left w:val="single" w:sz="4" w:space="0" w:color="auto"/>
              <w:bottom w:val="single" w:sz="4" w:space="0" w:color="auto"/>
              <w:right w:val="single" w:sz="4" w:space="0" w:color="auto"/>
            </w:tcBorders>
            <w:shd w:val="clear" w:color="auto" w:fill="auto"/>
            <w:hideMark/>
          </w:tcPr>
          <w:p w14:paraId="617FB24D" w14:textId="77777777" w:rsidR="00C446AA" w:rsidRPr="00101C3F" w:rsidRDefault="00C446AA" w:rsidP="00DA35D6">
            <w:pPr>
              <w:spacing w:after="20"/>
              <w:jc w:val="left"/>
              <w:rPr>
                <w:rFonts w:asciiTheme="majorBidi" w:hAnsiTheme="majorBidi" w:cstheme="majorBidi"/>
                <w:b/>
                <w:color w:val="000000"/>
                <w:sz w:val="18"/>
                <w:szCs w:val="18"/>
                <w:lang w:val="fr-CA"/>
              </w:rPr>
            </w:pPr>
            <w:r w:rsidRPr="00101C3F">
              <w:rPr>
                <w:rFonts w:asciiTheme="majorBidi" w:hAnsiTheme="majorBidi" w:cstheme="majorBidi"/>
                <w:b/>
                <w:color w:val="000000"/>
                <w:sz w:val="18"/>
                <w:szCs w:val="18"/>
                <w:lang w:val="fr-CA"/>
              </w:rPr>
              <w:t>Coordination et gestion des projets</w:t>
            </w:r>
          </w:p>
        </w:tc>
        <w:tc>
          <w:tcPr>
            <w:tcW w:w="1669" w:type="pct"/>
            <w:tcBorders>
              <w:top w:val="nil"/>
              <w:left w:val="nil"/>
              <w:bottom w:val="single" w:sz="4" w:space="0" w:color="auto"/>
              <w:right w:val="single" w:sz="4" w:space="0" w:color="auto"/>
            </w:tcBorders>
            <w:shd w:val="clear" w:color="auto" w:fill="auto"/>
            <w:hideMark/>
          </w:tcPr>
          <w:p w14:paraId="7AE8214A"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Coordination, suivi de projet et établissement de rapports</w:t>
            </w:r>
          </w:p>
        </w:tc>
        <w:tc>
          <w:tcPr>
            <w:tcW w:w="685" w:type="pct"/>
            <w:tcBorders>
              <w:top w:val="nil"/>
              <w:left w:val="nil"/>
              <w:bottom w:val="single" w:sz="4" w:space="0" w:color="auto"/>
              <w:right w:val="single" w:sz="4" w:space="0" w:color="auto"/>
            </w:tcBorders>
            <w:shd w:val="clear" w:color="auto" w:fill="auto"/>
            <w:hideMark/>
          </w:tcPr>
          <w:p w14:paraId="3652149C" w14:textId="77777777" w:rsidR="00C446AA" w:rsidRPr="00101C3F" w:rsidRDefault="001103DC"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À déterminer</w:t>
            </w:r>
          </w:p>
        </w:tc>
        <w:tc>
          <w:tcPr>
            <w:tcW w:w="1343" w:type="pct"/>
            <w:tcBorders>
              <w:top w:val="nil"/>
              <w:left w:val="nil"/>
              <w:bottom w:val="single" w:sz="4" w:space="0" w:color="auto"/>
              <w:right w:val="single" w:sz="4" w:space="0" w:color="auto"/>
            </w:tcBorders>
            <w:shd w:val="clear" w:color="auto" w:fill="auto"/>
            <w:hideMark/>
          </w:tcPr>
          <w:p w14:paraId="05ED80EA" w14:textId="77777777" w:rsidR="00C446AA" w:rsidRPr="00101C3F" w:rsidRDefault="00C446AA" w:rsidP="00DA35D6">
            <w:pPr>
              <w:jc w:val="lef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Coordination, suivi de projet et établissement de rapports</w:t>
            </w:r>
          </w:p>
        </w:tc>
        <w:tc>
          <w:tcPr>
            <w:tcW w:w="405" w:type="pct"/>
            <w:tcBorders>
              <w:top w:val="nil"/>
              <w:left w:val="nil"/>
              <w:bottom w:val="single" w:sz="4" w:space="0" w:color="auto"/>
              <w:right w:val="single" w:sz="4" w:space="0" w:color="auto"/>
            </w:tcBorders>
            <w:shd w:val="clear" w:color="auto" w:fill="auto"/>
            <w:hideMark/>
          </w:tcPr>
          <w:p w14:paraId="03773521" w14:textId="77777777" w:rsidR="00C446AA" w:rsidRPr="00101C3F" w:rsidRDefault="00C446AA" w:rsidP="00DA35D6">
            <w:pPr>
              <w:jc w:val="right"/>
              <w:rPr>
                <w:rFonts w:asciiTheme="majorBidi" w:hAnsiTheme="majorBidi" w:cstheme="majorBidi"/>
                <w:color w:val="000000"/>
                <w:sz w:val="18"/>
                <w:szCs w:val="18"/>
                <w:lang w:val="fr-CA"/>
              </w:rPr>
            </w:pPr>
            <w:r w:rsidRPr="00101C3F">
              <w:rPr>
                <w:rFonts w:asciiTheme="majorBidi" w:hAnsiTheme="majorBidi" w:cstheme="majorBidi"/>
                <w:color w:val="000000"/>
                <w:sz w:val="18"/>
                <w:szCs w:val="18"/>
                <w:lang w:val="fr-CA"/>
              </w:rPr>
              <w:t>11 850</w:t>
            </w:r>
          </w:p>
        </w:tc>
      </w:tr>
    </w:tbl>
    <w:p w14:paraId="522A12A5" w14:textId="77777777" w:rsidR="00C446AA" w:rsidRPr="00101C3F" w:rsidRDefault="00C446AA" w:rsidP="00C446AA">
      <w:pPr>
        <w:jc w:val="center"/>
        <w:rPr>
          <w:lang w:val="fr-C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4"/>
        <w:gridCol w:w="1915"/>
        <w:gridCol w:w="1915"/>
        <w:gridCol w:w="1915"/>
        <w:gridCol w:w="1917"/>
      </w:tblGrid>
      <w:tr w:rsidR="00C446AA" w:rsidRPr="00101C3F" w14:paraId="6ADCA303" w14:textId="77777777" w:rsidTr="00DA35D6">
        <w:tc>
          <w:tcPr>
            <w:tcW w:w="999" w:type="pct"/>
          </w:tcPr>
          <w:p w14:paraId="3EEB98B1" w14:textId="77777777" w:rsidR="00C446AA" w:rsidRPr="00101C3F" w:rsidRDefault="00C446AA" w:rsidP="00DA35D6">
            <w:pPr>
              <w:jc w:val="center"/>
              <w:rPr>
                <w:lang w:val="fr-CA"/>
              </w:rPr>
            </w:pPr>
          </w:p>
        </w:tc>
        <w:tc>
          <w:tcPr>
            <w:tcW w:w="1000" w:type="pct"/>
          </w:tcPr>
          <w:p w14:paraId="6F4D9657" w14:textId="77777777" w:rsidR="00C446AA" w:rsidRPr="00101C3F" w:rsidRDefault="00C446AA" w:rsidP="00DA35D6">
            <w:pPr>
              <w:jc w:val="center"/>
              <w:rPr>
                <w:lang w:val="fr-CA"/>
              </w:rPr>
            </w:pPr>
          </w:p>
        </w:tc>
        <w:tc>
          <w:tcPr>
            <w:tcW w:w="1000" w:type="pct"/>
            <w:tcBorders>
              <w:bottom w:val="single" w:sz="4" w:space="0" w:color="auto"/>
            </w:tcBorders>
          </w:tcPr>
          <w:p w14:paraId="0E8D71DB" w14:textId="77777777" w:rsidR="00C446AA" w:rsidRPr="00101C3F" w:rsidRDefault="00C446AA" w:rsidP="00DA35D6">
            <w:pPr>
              <w:jc w:val="center"/>
              <w:rPr>
                <w:lang w:val="fr-CA"/>
              </w:rPr>
            </w:pPr>
          </w:p>
        </w:tc>
        <w:tc>
          <w:tcPr>
            <w:tcW w:w="1000" w:type="pct"/>
          </w:tcPr>
          <w:p w14:paraId="6355A7E9" w14:textId="77777777" w:rsidR="00C446AA" w:rsidRPr="00101C3F" w:rsidRDefault="00C446AA" w:rsidP="00DA35D6">
            <w:pPr>
              <w:jc w:val="center"/>
              <w:rPr>
                <w:lang w:val="fr-CA"/>
              </w:rPr>
            </w:pPr>
          </w:p>
        </w:tc>
        <w:tc>
          <w:tcPr>
            <w:tcW w:w="1001" w:type="pct"/>
          </w:tcPr>
          <w:p w14:paraId="68178F2D" w14:textId="77777777" w:rsidR="00C446AA" w:rsidRPr="00101C3F" w:rsidRDefault="00C446AA" w:rsidP="00DA35D6">
            <w:pPr>
              <w:jc w:val="center"/>
              <w:rPr>
                <w:lang w:val="fr-CA"/>
              </w:rPr>
            </w:pPr>
          </w:p>
        </w:tc>
      </w:tr>
    </w:tbl>
    <w:p w14:paraId="402A510D" w14:textId="77777777" w:rsidR="00441083" w:rsidRPr="00101C3F" w:rsidRDefault="00441083">
      <w:pPr>
        <w:rPr>
          <w:lang w:val="fr-CA"/>
        </w:rPr>
      </w:pPr>
    </w:p>
    <w:p w14:paraId="327435F7" w14:textId="77777777" w:rsidR="00441083" w:rsidRPr="00101C3F" w:rsidRDefault="00441083">
      <w:pPr>
        <w:rPr>
          <w:lang w:val="fr-CA"/>
        </w:rPr>
      </w:pPr>
    </w:p>
    <w:p w14:paraId="4F7164C8" w14:textId="77777777" w:rsidR="00441083" w:rsidRPr="00101C3F" w:rsidRDefault="00441083">
      <w:pPr>
        <w:rPr>
          <w:lang w:val="fr-CA"/>
        </w:rPr>
      </w:pPr>
    </w:p>
    <w:sectPr w:rsidR="00441083" w:rsidRPr="00101C3F">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C99636" w14:textId="77777777" w:rsidR="002A7FF2" w:rsidRDefault="002A7FF2">
      <w:r>
        <w:separator/>
      </w:r>
    </w:p>
  </w:endnote>
  <w:endnote w:type="continuationSeparator" w:id="0">
    <w:p w14:paraId="137C3914" w14:textId="77777777" w:rsidR="002A7FF2" w:rsidRDefault="002A7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63DC09" w14:textId="77777777" w:rsidR="00B43B50" w:rsidRPr="0033525D" w:rsidRDefault="00B43B50">
    <w:pPr>
      <w:jc w:val="center"/>
    </w:pPr>
    <w:r>
      <w:fldChar w:fldCharType="begin"/>
    </w:r>
    <w:r>
      <w:instrText xml:space="preserve"> PAGE </w:instrText>
    </w:r>
    <w:r>
      <w:fldChar w:fldCharType="separate"/>
    </w:r>
    <w:r w:rsidR="002A4265">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02F0D" w14:textId="77777777" w:rsidR="00B43B50" w:rsidRPr="0033525D" w:rsidRDefault="00B43B50">
    <w:pPr>
      <w:jc w:val="center"/>
    </w:pPr>
    <w:r>
      <w:fldChar w:fldCharType="begin"/>
    </w:r>
    <w:r>
      <w:instrText xml:space="preserve"> PAGE </w:instrText>
    </w:r>
    <w:r>
      <w:fldChar w:fldCharType="separate"/>
    </w:r>
    <w:r w:rsidR="002A4265">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268B6" w14:textId="77777777" w:rsidR="00B43B50" w:rsidRDefault="00B43B50" w:rsidP="00DA35D6">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1B47EE8D" w14:textId="77777777" w:rsidR="00B43B50" w:rsidRDefault="00B43B50" w:rsidP="00DA35D6">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20EC6D" w14:textId="77777777" w:rsidR="00B43B50" w:rsidRPr="0033525D" w:rsidRDefault="00B43B50">
    <w:pPr>
      <w:jc w:val="center"/>
    </w:pPr>
    <w:r>
      <w:fldChar w:fldCharType="begin"/>
    </w:r>
    <w:r>
      <w:instrText xml:space="preserve"> PAGE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5CF529" w14:textId="77777777" w:rsidR="00B43B50" w:rsidRPr="0033525D" w:rsidRDefault="00B43B50">
    <w:pPr>
      <w:jc w:val="center"/>
    </w:pPr>
    <w:r>
      <w:fldChar w:fldCharType="begin"/>
    </w:r>
    <w:r>
      <w:instrText xml:space="preserve"> PAGE </w:instrText>
    </w:r>
    <w:r>
      <w:fldChar w:fldCharType="separate"/>
    </w:r>
    <w:r w:rsidR="002A4265">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5708631"/>
      <w:docPartObj>
        <w:docPartGallery w:val="Page Numbers (Bottom of Page)"/>
        <w:docPartUnique/>
      </w:docPartObj>
    </w:sdtPr>
    <w:sdtEndPr>
      <w:rPr>
        <w:noProof/>
      </w:rPr>
    </w:sdtEndPr>
    <w:sdtContent>
      <w:p w14:paraId="440E08D0" w14:textId="77777777" w:rsidR="00B43B50" w:rsidRDefault="00B43B50">
        <w:pPr>
          <w:pStyle w:val="Footer"/>
          <w:jc w:val="center"/>
        </w:pPr>
        <w:r>
          <w:fldChar w:fldCharType="begin"/>
        </w:r>
        <w:r>
          <w:instrText xml:space="preserve"> PAGE   \* MERGEFORMAT </w:instrText>
        </w:r>
        <w:r>
          <w:fldChar w:fldCharType="separate"/>
        </w:r>
        <w:r w:rsidR="002A4265">
          <w:rPr>
            <w:noProof/>
          </w:rPr>
          <w:t>1</w:t>
        </w:r>
        <w:r>
          <w:rPr>
            <w:noProof/>
          </w:rPr>
          <w:fldChar w:fldCharType="end"/>
        </w:r>
      </w:p>
    </w:sdtContent>
  </w:sdt>
  <w:p w14:paraId="6974FCD6" w14:textId="77777777" w:rsidR="00B43B50" w:rsidRDefault="00B43B50">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4B3D52" w14:textId="77777777" w:rsidR="002A7FF2" w:rsidRDefault="002A7FF2">
      <w:r>
        <w:separator/>
      </w:r>
    </w:p>
  </w:footnote>
  <w:footnote w:type="continuationSeparator" w:id="0">
    <w:p w14:paraId="3AA881BF" w14:textId="77777777" w:rsidR="002A7FF2" w:rsidRDefault="002A7FF2">
      <w:r>
        <w:continuationSeparator/>
      </w:r>
    </w:p>
  </w:footnote>
  <w:footnote w:id="1">
    <w:p w14:paraId="663BE061" w14:textId="77777777" w:rsidR="00B43B50" w:rsidRPr="00E86C60" w:rsidRDefault="00B43B50">
      <w:pPr>
        <w:pStyle w:val="FootnoteText"/>
      </w:pPr>
      <w:r>
        <w:rPr>
          <w:rStyle w:val="FootnoteReference"/>
        </w:rPr>
        <w:footnoteRef/>
      </w:r>
      <w:r>
        <w:t xml:space="preserve"> UNEP/OzL.Pro/ExCom/94/1</w:t>
      </w:r>
    </w:p>
  </w:footnote>
  <w:footnote w:id="2">
    <w:p w14:paraId="221BDECE" w14:textId="77777777" w:rsidR="00B43B50" w:rsidRPr="00996241" w:rsidRDefault="00B43B50" w:rsidP="00C446AA">
      <w:pPr>
        <w:pStyle w:val="FootnoteText"/>
      </w:pPr>
      <w:r>
        <w:rPr>
          <w:rStyle w:val="FootnoteReference"/>
        </w:rPr>
        <w:footnoteRef/>
      </w:r>
      <w:r>
        <w:t xml:space="preserve"> Selon la lettre adressée le 1</w:t>
      </w:r>
      <w:r w:rsidRPr="000D75D8">
        <w:rPr>
          <w:vertAlign w:val="superscript"/>
        </w:rPr>
        <w:t>er</w:t>
      </w:r>
      <w:r>
        <w:t> février 2024 par le Ministère de l’environnement et des ressources naturelles d’Arménie à l’UNIDO.</w:t>
      </w:r>
    </w:p>
  </w:footnote>
  <w:footnote w:id="3">
    <w:p w14:paraId="223F3817" w14:textId="77777777" w:rsidR="00B43B50" w:rsidRPr="00894752" w:rsidRDefault="00B43B50" w:rsidP="00C446AA">
      <w:pPr>
        <w:pStyle w:val="FootnoteText"/>
      </w:pPr>
      <w:r>
        <w:rPr>
          <w:rStyle w:val="FootnoteReference"/>
        </w:rPr>
        <w:footnoteRef/>
      </w:r>
      <w:r>
        <w:t xml:space="preserve"> Chaque centre recevra : une machine de rinçage, un kit de brasage, une unité de démonstration de climatisation, deux jauges de collecteur, une pompe ATEX, une station de chargement des hydrocarbures, une balance, deux détecteurs de fuites, deux machines de récupération des HCFC, un kit de test de contamination, un souffleur d’air ATEX, trois bouteilles de récupération, un Lockring et des kits d’entretien.</w:t>
      </w:r>
    </w:p>
  </w:footnote>
  <w:footnote w:id="4">
    <w:p w14:paraId="6E57871F" w14:textId="37A5A920" w:rsidR="00B43B50" w:rsidRPr="00AA0BA6" w:rsidRDefault="00B43B50" w:rsidP="00C446AA">
      <w:pPr>
        <w:pStyle w:val="FootnoteText"/>
      </w:pPr>
      <w:r>
        <w:rPr>
          <w:rStyle w:val="FootnoteReference"/>
        </w:rPr>
        <w:footnoteRef/>
      </w:r>
      <w:r>
        <w:t xml:space="preserve"> Comme indiqué dans le document 94/14, intitulé « Résumé des questions identifiées lors de l’examen du projet », le Secrétariat élabore une méthode permettant d’estimer les émissions évitées grâce à la mise en œuvre de projets de réduction progressive des HFC soutenus par le Fonds multilatéral.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05D593" w14:textId="221A2D10" w:rsidR="00B43B50" w:rsidRPr="0033525D" w:rsidRDefault="00000000" w:rsidP="00DA35D6">
    <w:r>
      <w:fldChar w:fldCharType="begin"/>
    </w:r>
    <w:r>
      <w:instrText xml:space="preserve"> DOCPROPERTY "Document number"  \* MERGEFORMAT </w:instrText>
    </w:r>
    <w:r>
      <w:fldChar w:fldCharType="separate"/>
    </w:r>
    <w:r w:rsidR="005F3145">
      <w:t>UNEP/</w:t>
    </w:r>
    <w:proofErr w:type="spellStart"/>
    <w:r w:rsidR="005F3145">
      <w:t>OzL.Pro</w:t>
    </w:r>
    <w:proofErr w:type="spellEnd"/>
    <w:r w:rsidR="005F3145">
      <w:t>/</w:t>
    </w:r>
    <w:proofErr w:type="spellStart"/>
    <w:r w:rsidR="005F3145">
      <w:t>ExCom</w:t>
    </w:r>
    <w:proofErr w:type="spellEnd"/>
    <w:r w:rsidR="005F3145">
      <w:t>/94/21</w:t>
    </w:r>
    <w:r>
      <w:fldChar w:fldCharType="end"/>
    </w:r>
  </w:p>
  <w:p w14:paraId="2BDF543A" w14:textId="77777777" w:rsidR="00B43B50" w:rsidRPr="0033525D" w:rsidRDefault="00B43B50"/>
  <w:p w14:paraId="31AEF729" w14:textId="77777777" w:rsidR="00B43B50" w:rsidRPr="0033525D" w:rsidRDefault="00B43B5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F277A" w14:textId="5C8B95F9" w:rsidR="00B43B50" w:rsidRPr="0033525D" w:rsidRDefault="00000000" w:rsidP="00DA35D6">
    <w:pPr>
      <w:jc w:val="right"/>
    </w:pPr>
    <w:r>
      <w:fldChar w:fldCharType="begin"/>
    </w:r>
    <w:r>
      <w:instrText xml:space="preserve"> DOCPROPERTY "Document number"  \* MERGEFORMAT </w:instrText>
    </w:r>
    <w:r>
      <w:fldChar w:fldCharType="separate"/>
    </w:r>
    <w:r w:rsidR="005F3145">
      <w:t>UNEP/</w:t>
    </w:r>
    <w:proofErr w:type="spellStart"/>
    <w:r w:rsidR="005F3145">
      <w:t>OzL.Pro</w:t>
    </w:r>
    <w:proofErr w:type="spellEnd"/>
    <w:r w:rsidR="005F3145">
      <w:t>/</w:t>
    </w:r>
    <w:proofErr w:type="spellStart"/>
    <w:r w:rsidR="005F3145">
      <w:t>ExCom</w:t>
    </w:r>
    <w:proofErr w:type="spellEnd"/>
    <w:r w:rsidR="005F3145">
      <w:t>/94/21</w:t>
    </w:r>
    <w:r>
      <w:fldChar w:fldCharType="end"/>
    </w:r>
  </w:p>
  <w:p w14:paraId="32CA3DE0" w14:textId="77777777" w:rsidR="00B43B50" w:rsidRPr="0033525D" w:rsidRDefault="00B43B50" w:rsidP="00DA35D6">
    <w:pPr>
      <w:jc w:val="right"/>
    </w:pPr>
  </w:p>
  <w:p w14:paraId="13B489F4" w14:textId="77777777" w:rsidR="00B43B50" w:rsidRPr="0033525D" w:rsidRDefault="00B43B50" w:rsidP="00DA35D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88F39E" w14:textId="519383DB" w:rsidR="00B43B50" w:rsidRPr="00E14700" w:rsidRDefault="00000000" w:rsidP="00DA35D6">
    <w:pPr>
      <w:pStyle w:val="Header"/>
      <w:jc w:val="left"/>
      <w:rPr>
        <w:lang w:val="en-CA"/>
      </w:rPr>
    </w:pPr>
    <w:r>
      <w:fldChar w:fldCharType="begin"/>
    </w:r>
    <w:r w:rsidRPr="006E514D">
      <w:rPr>
        <w:lang w:val="en-US"/>
      </w:rPr>
      <w:instrText xml:space="preserve"> DOCPROPERTY "Document number"  \* MERGEFORMAT </w:instrText>
    </w:r>
    <w:r>
      <w:fldChar w:fldCharType="separate"/>
    </w:r>
    <w:r w:rsidR="005F3145" w:rsidRPr="005F3145">
      <w:rPr>
        <w:lang w:val="en-CA"/>
      </w:rPr>
      <w:t>UNEP/</w:t>
    </w:r>
    <w:proofErr w:type="spellStart"/>
    <w:r w:rsidR="005F3145" w:rsidRPr="005F3145">
      <w:rPr>
        <w:lang w:val="en-CA"/>
      </w:rPr>
      <w:t>OzL.Pro</w:t>
    </w:r>
    <w:proofErr w:type="spellEnd"/>
    <w:r w:rsidR="005F3145" w:rsidRPr="005F3145">
      <w:rPr>
        <w:lang w:val="en-CA"/>
      </w:rPr>
      <w:t>/ExCom/94/21</w:t>
    </w:r>
    <w:r>
      <w:rPr>
        <w:lang w:val="en-CA"/>
      </w:rPr>
      <w:fldChar w:fldCharType="end"/>
    </w:r>
  </w:p>
  <w:p w14:paraId="58F6BD3A" w14:textId="77777777" w:rsidR="00B43B50" w:rsidRPr="00E14700" w:rsidRDefault="00B43B50" w:rsidP="00DA35D6">
    <w:pPr>
      <w:pStyle w:val="Header"/>
      <w:rPr>
        <w:lang w:val="en-CA"/>
      </w:rPr>
    </w:pPr>
    <w:r w:rsidRPr="00E14700">
      <w:rPr>
        <w:lang w:val="en-CA"/>
      </w:rPr>
      <w:t>Annexe II</w:t>
    </w:r>
  </w:p>
  <w:p w14:paraId="0CC64931" w14:textId="77777777" w:rsidR="00B43B50" w:rsidRPr="00E14700" w:rsidRDefault="00B43B50" w:rsidP="00DA35D6">
    <w:pPr>
      <w:jc w:val="lef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BACCC3" w14:textId="759DBDB4" w:rsidR="00B43B50" w:rsidRPr="00E14700" w:rsidRDefault="00000000" w:rsidP="00DA35D6">
    <w:pPr>
      <w:pStyle w:val="Header"/>
      <w:jc w:val="right"/>
      <w:rPr>
        <w:lang w:val="en-CA"/>
      </w:rPr>
    </w:pPr>
    <w:r>
      <w:fldChar w:fldCharType="begin"/>
    </w:r>
    <w:r w:rsidRPr="006E514D">
      <w:rPr>
        <w:lang w:val="en-US"/>
      </w:rPr>
      <w:instrText xml:space="preserve"> DOCPROPERTY "Document number"  \* MERGEFORMAT </w:instrText>
    </w:r>
    <w:r>
      <w:fldChar w:fldCharType="separate"/>
    </w:r>
    <w:r w:rsidR="005F3145" w:rsidRPr="005F3145">
      <w:rPr>
        <w:lang w:val="en-CA"/>
      </w:rPr>
      <w:t>UNEP/</w:t>
    </w:r>
    <w:proofErr w:type="spellStart"/>
    <w:r w:rsidR="005F3145" w:rsidRPr="005F3145">
      <w:rPr>
        <w:lang w:val="en-CA"/>
      </w:rPr>
      <w:t>OzL.Pro</w:t>
    </w:r>
    <w:proofErr w:type="spellEnd"/>
    <w:r w:rsidR="005F3145" w:rsidRPr="005F3145">
      <w:rPr>
        <w:lang w:val="en-CA"/>
      </w:rPr>
      <w:t>/ExCom/94/21</w:t>
    </w:r>
    <w:r>
      <w:rPr>
        <w:lang w:val="en-CA"/>
      </w:rPr>
      <w:fldChar w:fldCharType="end"/>
    </w:r>
  </w:p>
  <w:p w14:paraId="4C4E40BC" w14:textId="77777777" w:rsidR="00B43B50" w:rsidRPr="00E14700" w:rsidRDefault="00B43B50" w:rsidP="00DA35D6">
    <w:pPr>
      <w:pStyle w:val="Header"/>
      <w:jc w:val="right"/>
      <w:rPr>
        <w:lang w:val="en-CA"/>
      </w:rPr>
    </w:pPr>
    <w:r w:rsidRPr="00E14700">
      <w:rPr>
        <w:lang w:val="en-CA"/>
      </w:rPr>
      <w:t>Annexe I</w:t>
    </w:r>
  </w:p>
  <w:p w14:paraId="71165BB6" w14:textId="77777777" w:rsidR="00B43B50" w:rsidRPr="00E14700" w:rsidRDefault="00B43B50" w:rsidP="00DA35D6">
    <w:pPr>
      <w:pStyle w:val="Header"/>
      <w:jc w:val="right"/>
      <w:rPr>
        <w:lang w:val="en-CA"/>
      </w:rPr>
    </w:pPr>
  </w:p>
  <w:p w14:paraId="01C95925" w14:textId="77777777" w:rsidR="00B43B50" w:rsidRPr="00E14700" w:rsidRDefault="00B43B50" w:rsidP="00DA35D6">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0CD50E" w14:textId="373DFBC3" w:rsidR="00B43B50" w:rsidRPr="00E14700" w:rsidRDefault="00675F60" w:rsidP="00101C3F">
    <w:pPr>
      <w:jc w:val="left"/>
      <w:rPr>
        <w:lang w:val="en-CA"/>
      </w:rPr>
    </w:pPr>
    <w:r>
      <w:fldChar w:fldCharType="begin"/>
    </w:r>
    <w:r w:rsidRPr="00101C3F">
      <w:rPr>
        <w:lang w:val="en-CA"/>
      </w:rPr>
      <w:instrText xml:space="preserve"> DOCPROPERTY "Document number"  \* MERGEFORMAT </w:instrText>
    </w:r>
    <w:r>
      <w:fldChar w:fldCharType="separate"/>
    </w:r>
    <w:r w:rsidR="005F3145">
      <w:rPr>
        <w:lang w:val="en-CA"/>
      </w:rPr>
      <w:t>UNEP/</w:t>
    </w:r>
    <w:proofErr w:type="spellStart"/>
    <w:r w:rsidR="005F3145">
      <w:rPr>
        <w:lang w:val="en-CA"/>
      </w:rPr>
      <w:t>OzL.Pro</w:t>
    </w:r>
    <w:proofErr w:type="spellEnd"/>
    <w:r w:rsidR="005F3145">
      <w:rPr>
        <w:lang w:val="en-CA"/>
      </w:rPr>
      <w:t>/ExCom/94/21</w:t>
    </w:r>
    <w:r>
      <w:fldChar w:fldCharType="end"/>
    </w:r>
  </w:p>
  <w:p w14:paraId="6D5648AF" w14:textId="2ED92311" w:rsidR="00B43B50" w:rsidRPr="00E14700" w:rsidRDefault="00B43B50" w:rsidP="00101C3F">
    <w:pPr>
      <w:jc w:val="left"/>
      <w:rPr>
        <w:lang w:val="en-CA"/>
      </w:rPr>
    </w:pPr>
    <w:r w:rsidRPr="00E14700">
      <w:rPr>
        <w:lang w:val="en-CA"/>
      </w:rPr>
      <w:t>Annexe I</w:t>
    </w:r>
    <w:r w:rsidR="00101C3F">
      <w:rPr>
        <w:lang w:val="en-CA"/>
      </w:rPr>
      <w:t>I</w:t>
    </w:r>
  </w:p>
  <w:p w14:paraId="222F502C" w14:textId="77777777" w:rsidR="00B43B50" w:rsidRPr="00E14700" w:rsidRDefault="00B43B50">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8175C4"/>
    <w:multiLevelType w:val="hybridMultilevel"/>
    <w:tmpl w:val="A26A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37D6927"/>
    <w:multiLevelType w:val="multilevel"/>
    <w:tmpl w:val="0409001D"/>
    <w:numStyleLink w:val="1ai"/>
  </w:abstractNum>
  <w:abstractNum w:abstractNumId="15" w15:restartNumberingAfterBreak="0">
    <w:nsid w:val="1595247D"/>
    <w:multiLevelType w:val="hybridMultilevel"/>
    <w:tmpl w:val="27903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2"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15:restartNumberingAfterBreak="0">
    <w:nsid w:val="7EE150A1"/>
    <w:multiLevelType w:val="hybridMultilevel"/>
    <w:tmpl w:val="21FC17E2"/>
    <w:lvl w:ilvl="0" w:tplc="14D6DAF8">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7666AF00">
      <w:numFmt w:val="bullet"/>
      <w:lvlText w:val="·"/>
      <w:lvlJc w:val="left"/>
      <w:pPr>
        <w:ind w:left="2920" w:hanging="400"/>
      </w:pPr>
      <w:rPr>
        <w:rFonts w:ascii="Times New Roman" w:eastAsia="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98142219">
    <w:abstractNumId w:val="10"/>
  </w:num>
  <w:num w:numId="2" w16cid:durableId="516769083">
    <w:abstractNumId w:val="10"/>
  </w:num>
  <w:num w:numId="3" w16cid:durableId="1889487606">
    <w:abstractNumId w:val="10"/>
  </w:num>
  <w:num w:numId="4" w16cid:durableId="1696928840">
    <w:abstractNumId w:val="10"/>
  </w:num>
  <w:num w:numId="5" w16cid:durableId="2030252913">
    <w:abstractNumId w:val="10"/>
  </w:num>
  <w:num w:numId="6" w16cid:durableId="714701205">
    <w:abstractNumId w:val="9"/>
  </w:num>
  <w:num w:numId="7" w16cid:durableId="681669328">
    <w:abstractNumId w:val="7"/>
  </w:num>
  <w:num w:numId="8" w16cid:durableId="1764257523">
    <w:abstractNumId w:val="6"/>
  </w:num>
  <w:num w:numId="9" w16cid:durableId="1387529251">
    <w:abstractNumId w:val="5"/>
  </w:num>
  <w:num w:numId="10" w16cid:durableId="1860195985">
    <w:abstractNumId w:val="4"/>
  </w:num>
  <w:num w:numId="11" w16cid:durableId="1368264137">
    <w:abstractNumId w:val="8"/>
  </w:num>
  <w:num w:numId="12" w16cid:durableId="309986500">
    <w:abstractNumId w:val="3"/>
  </w:num>
  <w:num w:numId="13" w16cid:durableId="588349057">
    <w:abstractNumId w:val="2"/>
  </w:num>
  <w:num w:numId="14" w16cid:durableId="1346783832">
    <w:abstractNumId w:val="1"/>
  </w:num>
  <w:num w:numId="15" w16cid:durableId="272248677">
    <w:abstractNumId w:val="0"/>
  </w:num>
  <w:num w:numId="16" w16cid:durableId="1324431847">
    <w:abstractNumId w:val="19"/>
  </w:num>
  <w:num w:numId="17" w16cid:durableId="1629051360">
    <w:abstractNumId w:val="23"/>
  </w:num>
  <w:num w:numId="18" w16cid:durableId="512114175">
    <w:abstractNumId w:val="24"/>
  </w:num>
  <w:num w:numId="19" w16cid:durableId="90590215">
    <w:abstractNumId w:val="27"/>
  </w:num>
  <w:num w:numId="20" w16cid:durableId="1956520650">
    <w:abstractNumId w:val="20"/>
  </w:num>
  <w:num w:numId="21" w16cid:durableId="1607734841">
    <w:abstractNumId w:val="13"/>
  </w:num>
  <w:num w:numId="22" w16cid:durableId="1019166360">
    <w:abstractNumId w:val="16"/>
  </w:num>
  <w:num w:numId="23" w16cid:durableId="1869949108">
    <w:abstractNumId w:val="26"/>
  </w:num>
  <w:num w:numId="24" w16cid:durableId="1645961229">
    <w:abstractNumId w:val="22"/>
  </w:num>
  <w:num w:numId="25" w16cid:durableId="1171153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20620136">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29711123">
    <w:abstractNumId w:val="17"/>
  </w:num>
  <w:num w:numId="28" w16cid:durableId="2824190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171570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238722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445302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640158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217704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819919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007354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786539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307070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674899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3886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062046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01819380">
    <w:abstractNumId w:val="14"/>
  </w:num>
  <w:num w:numId="42" w16cid:durableId="1427192481">
    <w:abstractNumId w:val="12"/>
  </w:num>
  <w:num w:numId="43" w16cid:durableId="695272825">
    <w:abstractNumId w:val="18"/>
  </w:num>
  <w:num w:numId="44" w16cid:durableId="1741097443">
    <w:abstractNumId w:val="21"/>
  </w:num>
  <w:num w:numId="45" w16cid:durableId="2035643185">
    <w:abstractNumId w:val="25"/>
  </w:num>
  <w:num w:numId="46" w16cid:durableId="9911813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69148581">
    <w:abstractNumId w:val="28"/>
  </w:num>
  <w:num w:numId="48" w16cid:durableId="1423450789">
    <w:abstractNumId w:val="15"/>
  </w:num>
  <w:num w:numId="49" w16cid:durableId="458691380">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46AA"/>
    <w:rsid w:val="0005110A"/>
    <w:rsid w:val="00081443"/>
    <w:rsid w:val="000D2183"/>
    <w:rsid w:val="000D75D8"/>
    <w:rsid w:val="000F6C8E"/>
    <w:rsid w:val="00101C3F"/>
    <w:rsid w:val="001103DC"/>
    <w:rsid w:val="00133BD0"/>
    <w:rsid w:val="00177D11"/>
    <w:rsid w:val="001A7720"/>
    <w:rsid w:val="001B7045"/>
    <w:rsid w:val="001C3D0C"/>
    <w:rsid w:val="001D4CE7"/>
    <w:rsid w:val="0020036B"/>
    <w:rsid w:val="00265AF0"/>
    <w:rsid w:val="002A4265"/>
    <w:rsid w:val="002A7FF2"/>
    <w:rsid w:val="002C06D4"/>
    <w:rsid w:val="002F0B57"/>
    <w:rsid w:val="002F3E88"/>
    <w:rsid w:val="003029F8"/>
    <w:rsid w:val="003465A8"/>
    <w:rsid w:val="003A0CA4"/>
    <w:rsid w:val="003A0E84"/>
    <w:rsid w:val="00403EDF"/>
    <w:rsid w:val="00415120"/>
    <w:rsid w:val="00441083"/>
    <w:rsid w:val="00444619"/>
    <w:rsid w:val="00455C83"/>
    <w:rsid w:val="004B1B59"/>
    <w:rsid w:val="004B4374"/>
    <w:rsid w:val="004C2C87"/>
    <w:rsid w:val="004E3A36"/>
    <w:rsid w:val="004F6C80"/>
    <w:rsid w:val="005226D4"/>
    <w:rsid w:val="005A7F28"/>
    <w:rsid w:val="005B3CAD"/>
    <w:rsid w:val="005B4809"/>
    <w:rsid w:val="005C278F"/>
    <w:rsid w:val="005F3145"/>
    <w:rsid w:val="00605093"/>
    <w:rsid w:val="006133C0"/>
    <w:rsid w:val="00674FF8"/>
    <w:rsid w:val="00675F60"/>
    <w:rsid w:val="00693FC1"/>
    <w:rsid w:val="006B3EF4"/>
    <w:rsid w:val="006E435D"/>
    <w:rsid w:val="006E514D"/>
    <w:rsid w:val="007034FA"/>
    <w:rsid w:val="0075750B"/>
    <w:rsid w:val="007614AD"/>
    <w:rsid w:val="00772456"/>
    <w:rsid w:val="00775FBB"/>
    <w:rsid w:val="007778F9"/>
    <w:rsid w:val="007E0A86"/>
    <w:rsid w:val="00843511"/>
    <w:rsid w:val="00847BDB"/>
    <w:rsid w:val="00886711"/>
    <w:rsid w:val="0088735F"/>
    <w:rsid w:val="008967A1"/>
    <w:rsid w:val="008E1788"/>
    <w:rsid w:val="008E770E"/>
    <w:rsid w:val="0091161A"/>
    <w:rsid w:val="00916E05"/>
    <w:rsid w:val="00956C5C"/>
    <w:rsid w:val="00972E99"/>
    <w:rsid w:val="009A5180"/>
    <w:rsid w:val="009F6617"/>
    <w:rsid w:val="009F709E"/>
    <w:rsid w:val="00A97E14"/>
    <w:rsid w:val="00AB41B3"/>
    <w:rsid w:val="00AC013C"/>
    <w:rsid w:val="00AE63D8"/>
    <w:rsid w:val="00B43B50"/>
    <w:rsid w:val="00B55AA4"/>
    <w:rsid w:val="00B65AB6"/>
    <w:rsid w:val="00B74B46"/>
    <w:rsid w:val="00B811F2"/>
    <w:rsid w:val="00B85807"/>
    <w:rsid w:val="00BB5716"/>
    <w:rsid w:val="00BC3C7D"/>
    <w:rsid w:val="00C004D8"/>
    <w:rsid w:val="00C115E1"/>
    <w:rsid w:val="00C16E3F"/>
    <w:rsid w:val="00C17D91"/>
    <w:rsid w:val="00C34C3E"/>
    <w:rsid w:val="00C446AA"/>
    <w:rsid w:val="00C6443E"/>
    <w:rsid w:val="00C9547D"/>
    <w:rsid w:val="00CC2B33"/>
    <w:rsid w:val="00CC5FA0"/>
    <w:rsid w:val="00CF3482"/>
    <w:rsid w:val="00CF515A"/>
    <w:rsid w:val="00D1200C"/>
    <w:rsid w:val="00D7654A"/>
    <w:rsid w:val="00D76C7B"/>
    <w:rsid w:val="00DA35D6"/>
    <w:rsid w:val="00DB2922"/>
    <w:rsid w:val="00DB4E64"/>
    <w:rsid w:val="00DD207A"/>
    <w:rsid w:val="00DD3433"/>
    <w:rsid w:val="00E11AA2"/>
    <w:rsid w:val="00E14700"/>
    <w:rsid w:val="00E348C6"/>
    <w:rsid w:val="00E5237E"/>
    <w:rsid w:val="00E54871"/>
    <w:rsid w:val="00E60D9C"/>
    <w:rsid w:val="00E86C60"/>
    <w:rsid w:val="00EB2067"/>
    <w:rsid w:val="00F143BC"/>
    <w:rsid w:val="00F218B0"/>
    <w:rsid w:val="00F35341"/>
    <w:rsid w:val="00F37A42"/>
    <w:rsid w:val="00F557F5"/>
    <w:rsid w:val="00FA7653"/>
    <w:rsid w:val="00FC0D87"/>
    <w:rsid w:val="00FC5578"/>
    <w:rsid w:val="00FD21F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BCB1A6"/>
  <w15:docId w15:val="{2605556E-3F38-4CB5-83AC-B3713CB08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E84"/>
    <w:pPr>
      <w:jc w:val="both"/>
    </w:pPr>
    <w:rPr>
      <w:sz w:val="22"/>
      <w:szCs w:val="22"/>
      <w:lang w:val="fr-F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2C06D4"/>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C446AA"/>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446AA"/>
    <w:rPr>
      <w:sz w:val="22"/>
      <w:szCs w:val="22"/>
      <w:lang w:val="fr-FR"/>
    </w:rPr>
  </w:style>
  <w:style w:type="paragraph" w:customStyle="1" w:styleId="Default">
    <w:name w:val="Default"/>
    <w:rsid w:val="00C446AA"/>
    <w:pPr>
      <w:widowControl w:val="0"/>
      <w:autoSpaceDE w:val="0"/>
      <w:autoSpaceDN w:val="0"/>
      <w:adjustRightInd w:val="0"/>
    </w:pPr>
    <w:rPr>
      <w:color w:val="000000"/>
      <w:sz w:val="24"/>
      <w:szCs w:val="24"/>
      <w:lang w:val="fr-FR"/>
    </w:rPr>
  </w:style>
  <w:style w:type="table" w:customStyle="1" w:styleId="TableGrid10">
    <w:name w:val="Table Grid1"/>
    <w:basedOn w:val="TableNormal"/>
    <w:next w:val="TableGrid"/>
    <w:uiPriority w:val="59"/>
    <w:rsid w:val="00C446AA"/>
    <w:pPr>
      <w:jc w:val="both"/>
    </w:pPr>
    <w:rPr>
      <w:rFonts w:eastAsia="SimSu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446AA"/>
    <w:rPr>
      <w:sz w:val="22"/>
      <w:szCs w:val="22"/>
      <w:lang w:val="fr-FR"/>
    </w:rPr>
  </w:style>
  <w:style w:type="paragraph" w:styleId="NormalWeb">
    <w:name w:val="Normal (Web)"/>
    <w:basedOn w:val="Normal"/>
    <w:uiPriority w:val="99"/>
    <w:semiHidden/>
    <w:unhideWhenUsed/>
    <w:rsid w:val="00C446AA"/>
    <w:pPr>
      <w:jc w:val="left"/>
    </w:pPr>
    <w:rPr>
      <w:rFonts w:eastAsiaTheme="minorHAnsi"/>
      <w:sz w:val="24"/>
      <w:szCs w:val="24"/>
    </w:rPr>
  </w:style>
  <w:style w:type="paragraph" w:styleId="EndnoteText">
    <w:name w:val="endnote text"/>
    <w:basedOn w:val="Normal"/>
    <w:link w:val="EndnoteTextChar"/>
    <w:uiPriority w:val="99"/>
    <w:semiHidden/>
    <w:unhideWhenUsed/>
    <w:rsid w:val="00C446AA"/>
    <w:rPr>
      <w:sz w:val="20"/>
      <w:szCs w:val="20"/>
    </w:rPr>
  </w:style>
  <w:style w:type="character" w:customStyle="1" w:styleId="EndnoteTextChar">
    <w:name w:val="Endnote Text Char"/>
    <w:basedOn w:val="DefaultParagraphFont"/>
    <w:link w:val="EndnoteText"/>
    <w:uiPriority w:val="99"/>
    <w:semiHidden/>
    <w:rsid w:val="00C446AA"/>
    <w:rPr>
      <w:lang w:val="fr-FR"/>
    </w:rPr>
  </w:style>
  <w:style w:type="character" w:styleId="EndnoteReference">
    <w:name w:val="endnote reference"/>
    <w:basedOn w:val="DefaultParagraphFont"/>
    <w:uiPriority w:val="99"/>
    <w:semiHidden/>
    <w:unhideWhenUsed/>
    <w:rsid w:val="00C446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446AA"/>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446AA"/>
    <w:pPr>
      <w:spacing w:after="160" w:line="240" w:lineRule="exact"/>
    </w:pPr>
    <w:rPr>
      <w:sz w:val="20"/>
      <w:szCs w:val="20"/>
      <w:vertAlign w:val="superscript"/>
      <w:lang w:val="en-US"/>
    </w:rPr>
  </w:style>
  <w:style w:type="character" w:customStyle="1" w:styleId="ui-provider">
    <w:name w:val="ui-provider"/>
    <w:basedOn w:val="DefaultParagraphFont"/>
    <w:rsid w:val="00C446AA"/>
  </w:style>
  <w:style w:type="paragraph" w:styleId="Caption">
    <w:name w:val="caption"/>
    <w:basedOn w:val="Normal"/>
    <w:next w:val="Normal"/>
    <w:qFormat/>
    <w:rsid w:val="00C446AA"/>
    <w:pPr>
      <w:spacing w:after="80"/>
      <w:jc w:val="center"/>
    </w:pPr>
    <w:rPr>
      <w:bCs/>
      <w:color w:val="7F7F7F" w:themeColor="text1" w:themeTint="80"/>
      <w:sz w:val="20"/>
      <w:lang w:eastAsia="es-MX"/>
    </w:rPr>
  </w:style>
  <w:style w:type="paragraph" w:customStyle="1" w:styleId="Footer1">
    <w:name w:val="Footer1"/>
    <w:basedOn w:val="Normal"/>
    <w:rsid w:val="00C446A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C446AA"/>
    <w:rPr>
      <w:rFonts w:ascii="Arial" w:hAnsi="Arial" w:cs="Arial"/>
      <w:sz w:val="22"/>
      <w:szCs w:val="22"/>
      <w:lang w:val="en-GB"/>
    </w:rPr>
  </w:style>
  <w:style w:type="character" w:customStyle="1" w:styleId="cf01">
    <w:name w:val="cf01"/>
    <w:basedOn w:val="DefaultParagraphFont"/>
    <w:rsid w:val="00C446AA"/>
    <w:rPr>
      <w:rFonts w:ascii="Segoe UI" w:hAnsi="Segoe UI" w:cs="Segoe UI" w:hint="default"/>
      <w:sz w:val="18"/>
      <w:szCs w:val="18"/>
    </w:rPr>
  </w:style>
  <w:style w:type="table" w:customStyle="1" w:styleId="8">
    <w:name w:val="8"/>
    <w:basedOn w:val="TableNormal"/>
    <w:rsid w:val="00C446AA"/>
    <w:pPr>
      <w:jc w:val="both"/>
    </w:pPr>
    <w:rPr>
      <w:sz w:val="22"/>
      <w:szCs w:val="22"/>
      <w:lang w:val="fr-FR" w:eastAsia="es-MX"/>
    </w:rPr>
    <w:tblPr>
      <w:tblStyleRowBandSize w:val="1"/>
      <w:tblStyleColBandSize w:val="1"/>
      <w:tblInd w:w="0" w:type="nil"/>
      <w:tblCellMar>
        <w:top w:w="100" w:type="dxa"/>
        <w:left w:w="100" w:type="dxa"/>
        <w:bottom w:w="100" w:type="dxa"/>
        <w:right w:w="100" w:type="dxa"/>
      </w:tblCellMar>
    </w:tblPr>
  </w:style>
  <w:style w:type="character" w:styleId="Hyperlink">
    <w:name w:val="Hyperlink"/>
    <w:basedOn w:val="DefaultParagraphFont"/>
    <w:uiPriority w:val="99"/>
    <w:unhideWhenUsed/>
    <w:rsid w:val="00C446AA"/>
    <w:rPr>
      <w:color w:val="0000FF" w:themeColor="hyperlink"/>
      <w:u w:val="single"/>
    </w:rPr>
  </w:style>
  <w:style w:type="character" w:customStyle="1" w:styleId="UnresolvedMention1">
    <w:name w:val="Unresolved Mention1"/>
    <w:basedOn w:val="DefaultParagraphFont"/>
    <w:uiPriority w:val="99"/>
    <w:semiHidden/>
    <w:unhideWhenUsed/>
    <w:rsid w:val="00C446AA"/>
    <w:rPr>
      <w:color w:val="605E5C"/>
      <w:shd w:val="clear" w:color="auto" w:fill="E1DFDD"/>
    </w:rPr>
  </w:style>
  <w:style w:type="character" w:customStyle="1" w:styleId="mediumtext1">
    <w:name w:val="medium_text1"/>
    <w:basedOn w:val="DefaultParagraphFont"/>
    <w:rsid w:val="00C446AA"/>
    <w:rPr>
      <w:sz w:val="16"/>
      <w:szCs w:val="16"/>
    </w:rPr>
  </w:style>
  <w:style w:type="character" w:customStyle="1" w:styleId="HeaderChar">
    <w:name w:val="Header Char"/>
    <w:basedOn w:val="DefaultParagraphFont"/>
    <w:link w:val="Header"/>
    <w:rsid w:val="00C446A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F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62B8D39-013B-44A7-B15B-1647623B2DF5}"/>
</file>

<file path=customXml/itemProps2.xml><?xml version="1.0" encoding="utf-8"?>
<ds:datastoreItem xmlns:ds="http://schemas.openxmlformats.org/officeDocument/2006/customXml" ds:itemID="{30628112-CDB0-4406-9F3A-8A8098A0F2C4}"/>
</file>

<file path=customXml/itemProps3.xml><?xml version="1.0" encoding="utf-8"?>
<ds:datastoreItem xmlns:ds="http://schemas.openxmlformats.org/officeDocument/2006/customXml" ds:itemID="{A1AF73A9-2AB8-49B1-A1B8-EDC32E4097B6}"/>
</file>

<file path=customXml/itemProps4.xml><?xml version="1.0" encoding="utf-8"?>
<ds:datastoreItem xmlns:ds="http://schemas.openxmlformats.org/officeDocument/2006/customXml" ds:itemID="{D1ACC1FF-798A-4EAD-B55D-6009CA2C9AA2}"/>
</file>

<file path=docProps/app.xml><?xml version="1.0" encoding="utf-8"?>
<Properties xmlns="http://schemas.openxmlformats.org/officeDocument/2006/extended-properties" xmlns:vt="http://schemas.openxmlformats.org/officeDocument/2006/docPropsVTypes">
  <Template>F94-template</Template>
  <TotalTime>291</TotalTime>
  <Pages>19</Pages>
  <Words>7702</Words>
  <Characters>43907</Characters>
  <Application>Microsoft Office Word</Application>
  <DocSecurity>0</DocSecurity>
  <Lines>365</Lines>
  <Paragraphs>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Arménie</vt:lpstr>
      <vt:lpstr/>
    </vt:vector>
  </TitlesOfParts>
  <Company>UNMFS</Company>
  <LinksUpToDate>false</LinksUpToDate>
  <CharactersWithSpaces>51506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Arménie</dc:title>
  <dc:creator>Souriau</dc:creator>
  <cp:lastModifiedBy>Angela Xue He Yan</cp:lastModifiedBy>
  <cp:revision>22</cp:revision>
  <cp:lastPrinted>2024-05-10T19:23:00Z</cp:lastPrinted>
  <dcterms:created xsi:type="dcterms:W3CDTF">2024-05-09T09:55:00Z</dcterms:created>
  <dcterms:modified xsi:type="dcterms:W3CDTF">2024-05-10T19:24:00Z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UNEP/OzL.Pro/ExCom/94/21</vt:lpwstr>
  </property>
  <property fmtid="{D5CDD505-2E9C-101B-9397-08002B2CF9AE}" pid="3" name="Revision date">
    <vt:lpwstr>10 May 2024</vt:lpwstr>
  </property>
  <property fmtid="{D5CDD505-2E9C-101B-9397-08002B2CF9AE}" pid="4" name="ContentTypeId">
    <vt:lpwstr>0x010100281D6F5B3C066F4585A645B8FC801316</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