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5A3A16" w:rsidRPr="005A3A16" w14:paraId="5C8D8EF7" w14:textId="77777777" w:rsidTr="009C59F7">
        <w:trPr>
          <w:trHeight w:val="720"/>
        </w:trPr>
        <w:tc>
          <w:tcPr>
            <w:tcW w:w="5490" w:type="dxa"/>
            <w:gridSpan w:val="2"/>
            <w:tcBorders>
              <w:bottom w:val="single" w:sz="18" w:space="0" w:color="auto"/>
            </w:tcBorders>
          </w:tcPr>
          <w:p w14:paraId="0C0998F9" w14:textId="77777777" w:rsidR="00C15867" w:rsidRPr="005A3A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A3A16">
              <w:rPr>
                <w:rFonts w:ascii="Univers" w:hAnsi="Univers"/>
                <w:b/>
                <w:sz w:val="28"/>
                <w:szCs w:val="28"/>
              </w:rPr>
              <w:t>UNITED</w:t>
            </w:r>
            <w:r w:rsidRPr="005A3A16">
              <w:rPr>
                <w:rFonts w:ascii="Univers" w:hAnsi="Univers"/>
                <w:b/>
                <w:sz w:val="28"/>
                <w:szCs w:val="28"/>
              </w:rPr>
              <w:br/>
              <w:t>NATIONS</w:t>
            </w:r>
          </w:p>
        </w:tc>
        <w:tc>
          <w:tcPr>
            <w:tcW w:w="4590" w:type="dxa"/>
            <w:tcBorders>
              <w:bottom w:val="single" w:sz="18" w:space="0" w:color="auto"/>
            </w:tcBorders>
          </w:tcPr>
          <w:p w14:paraId="673E4FF0" w14:textId="77777777" w:rsidR="00C15867" w:rsidRPr="005A3A16" w:rsidRDefault="00C15867" w:rsidP="009C59F7">
            <w:pPr>
              <w:jc w:val="right"/>
              <w:rPr>
                <w:sz w:val="52"/>
                <w:szCs w:val="52"/>
              </w:rPr>
            </w:pPr>
            <w:r w:rsidRPr="005A3A16">
              <w:rPr>
                <w:rFonts w:ascii="Univers Bold" w:hAnsi="Univers Bold"/>
                <w:b/>
                <w:sz w:val="72"/>
              </w:rPr>
              <w:t>EP</w:t>
            </w:r>
          </w:p>
        </w:tc>
      </w:tr>
      <w:tr w:rsidR="005A3A16" w:rsidRPr="005A3A16" w14:paraId="5A968A5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B27F55" w14:textId="77777777" w:rsidR="00C15867" w:rsidRPr="005A3A16" w:rsidRDefault="00E52838" w:rsidP="009C59F7">
            <w:pPr>
              <w:spacing w:before="120"/>
            </w:pPr>
            <w:r w:rsidRPr="005A3A16">
              <w:rPr>
                <w:noProof/>
                <w:lang w:val="en-US"/>
              </w:rPr>
              <mc:AlternateContent>
                <mc:Choice Requires="wpg">
                  <w:drawing>
                    <wp:anchor distT="0" distB="0" distL="114300" distR="114300" simplePos="0" relativeHeight="251660288" behindDoc="0" locked="0" layoutInCell="1" allowOverlap="1" wp14:anchorId="462556E2" wp14:editId="218306B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D89DF6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3CBC569" w14:textId="77777777" w:rsidR="00C15867" w:rsidRPr="005A3A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A3A16">
              <w:rPr>
                <w:rFonts w:ascii="Univers" w:hAnsi="Univers"/>
                <w:b/>
                <w:sz w:val="32"/>
              </w:rPr>
              <w:t>United Nation</w:t>
            </w:r>
            <w:bookmarkStart w:id="0" w:name="_GoBack"/>
            <w:bookmarkEnd w:id="0"/>
            <w:r w:rsidRPr="005A3A16">
              <w:rPr>
                <w:rFonts w:ascii="Univers" w:hAnsi="Univers"/>
                <w:b/>
                <w:sz w:val="32"/>
              </w:rPr>
              <w:t>s</w:t>
            </w:r>
          </w:p>
          <w:p w14:paraId="3B610557" w14:textId="77777777" w:rsidR="00C15867" w:rsidRPr="005A3A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A3A16">
              <w:rPr>
                <w:rFonts w:ascii="Univers" w:hAnsi="Univers"/>
                <w:b/>
                <w:sz w:val="32"/>
              </w:rPr>
              <w:t>Environment</w:t>
            </w:r>
          </w:p>
          <w:p w14:paraId="1416BD4A" w14:textId="77777777" w:rsidR="00C15867" w:rsidRPr="005A3A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A3A16">
              <w:rPr>
                <w:rFonts w:ascii="Univers" w:hAnsi="Univers"/>
                <w:b/>
                <w:sz w:val="32"/>
              </w:rPr>
              <w:t>Programme</w:t>
            </w:r>
          </w:p>
          <w:p w14:paraId="47687BD3" w14:textId="77777777" w:rsidR="00C15867" w:rsidRPr="005A3A16" w:rsidRDefault="00C15867" w:rsidP="009C59F7">
            <w:pPr>
              <w:spacing w:before="720"/>
              <w:ind w:left="158"/>
            </w:pPr>
          </w:p>
        </w:tc>
        <w:tc>
          <w:tcPr>
            <w:tcW w:w="4590" w:type="dxa"/>
            <w:tcBorders>
              <w:top w:val="nil"/>
              <w:left w:val="nil"/>
              <w:bottom w:val="single" w:sz="36" w:space="0" w:color="auto"/>
              <w:right w:val="nil"/>
            </w:tcBorders>
          </w:tcPr>
          <w:p w14:paraId="0E63337C" w14:textId="77777777" w:rsidR="00C15867" w:rsidRPr="005A3A16" w:rsidRDefault="00C15867" w:rsidP="009C59F7">
            <w:r w:rsidRPr="005A3A16">
              <w:t>Distr.</w:t>
            </w:r>
          </w:p>
          <w:p w14:paraId="0EBAC9C2" w14:textId="77777777" w:rsidR="00923540" w:rsidRPr="005A3A16" w:rsidRDefault="00923540" w:rsidP="00923540">
            <w:r w:rsidRPr="005A3A16">
              <w:t>GENERAL</w:t>
            </w:r>
          </w:p>
          <w:p w14:paraId="2EDAC350" w14:textId="77777777" w:rsidR="00C15867" w:rsidRPr="005A3A16" w:rsidRDefault="00C15867" w:rsidP="009C59F7"/>
          <w:p w14:paraId="19839182" w14:textId="77777777" w:rsidR="00C15867" w:rsidRPr="005A3A16" w:rsidRDefault="00C15867" w:rsidP="009C59F7"/>
          <w:p w14:paraId="6771D99A" w14:textId="77777777" w:rsidR="00C15867" w:rsidRPr="005A3A16" w:rsidRDefault="00DB5FAE" w:rsidP="009C59F7">
            <w:r w:rsidRPr="005A3A16">
              <w:fldChar w:fldCharType="begin"/>
            </w:r>
            <w:r w:rsidRPr="005A3A16">
              <w:instrText xml:space="preserve"> DOCPROPERTY "Document number"  \* MERGEFORMAT </w:instrText>
            </w:r>
            <w:r w:rsidRPr="005A3A16">
              <w:fldChar w:fldCharType="separate"/>
            </w:r>
            <w:r w:rsidR="001E18D2" w:rsidRPr="005A3A16">
              <w:t>UNEP/</w:t>
            </w:r>
            <w:proofErr w:type="spellStart"/>
            <w:r w:rsidR="001E18D2" w:rsidRPr="005A3A16">
              <w:t>OzL.Pro</w:t>
            </w:r>
            <w:proofErr w:type="spellEnd"/>
            <w:r w:rsidR="001E18D2" w:rsidRPr="005A3A16">
              <w:t>/</w:t>
            </w:r>
            <w:proofErr w:type="spellStart"/>
            <w:r w:rsidR="001E18D2" w:rsidRPr="005A3A16">
              <w:t>ExCom</w:t>
            </w:r>
            <w:proofErr w:type="spellEnd"/>
            <w:r w:rsidR="001E18D2" w:rsidRPr="005A3A16">
              <w:t>/86/27</w:t>
            </w:r>
            <w:r w:rsidRPr="005A3A16">
              <w:fldChar w:fldCharType="end"/>
            </w:r>
          </w:p>
          <w:p w14:paraId="15B5DDB0" w14:textId="1C3B2213" w:rsidR="00C15867" w:rsidRPr="005A3A16" w:rsidRDefault="00BC2495" w:rsidP="009C59F7">
            <w:r w:rsidRPr="005A3A16">
              <w:fldChar w:fldCharType="begin"/>
            </w:r>
            <w:r w:rsidR="00851352" w:rsidRPr="005A3A16">
              <w:instrText xml:space="preserve"> DOCPROPERTY "Revision date" \@ "d MMMM YYYY"  \* MERGEFORMAT </w:instrText>
            </w:r>
            <w:r w:rsidRPr="005A3A16">
              <w:fldChar w:fldCharType="separate"/>
            </w:r>
            <w:r w:rsidR="005A3A16" w:rsidRPr="005A3A16">
              <w:t>16 February 2021</w:t>
            </w:r>
            <w:r w:rsidRPr="005A3A16">
              <w:fldChar w:fldCharType="end"/>
            </w:r>
          </w:p>
          <w:p w14:paraId="7D065C43" w14:textId="77777777" w:rsidR="00C15867" w:rsidRPr="005A3A16" w:rsidRDefault="00C15867" w:rsidP="009C59F7">
            <w:pPr>
              <w:rPr>
                <w:caps/>
              </w:rPr>
            </w:pPr>
          </w:p>
          <w:p w14:paraId="780E606F" w14:textId="77777777" w:rsidR="00C15867" w:rsidRPr="005A3A16" w:rsidRDefault="00C15867" w:rsidP="009C59F7">
            <w:r w:rsidRPr="005A3A16">
              <w:t>ORIGINAL: ENGLISH</w:t>
            </w:r>
          </w:p>
        </w:tc>
      </w:tr>
    </w:tbl>
    <w:p w14:paraId="5C453957" w14:textId="77777777" w:rsidR="00704CE9" w:rsidRPr="005A3A16" w:rsidRDefault="00C15867" w:rsidP="00704CE9">
      <w:pPr>
        <w:jc w:val="left"/>
      </w:pPr>
      <w:r w:rsidRPr="005A3A16">
        <w:t>EXECUTIVE COMMITTEE OF</w:t>
      </w:r>
      <w:r w:rsidRPr="005A3A16">
        <w:br/>
        <w:t xml:space="preserve">  THE MULTILATERAL FUND FOR THE</w:t>
      </w:r>
      <w:r w:rsidRPr="005A3A16">
        <w:br/>
        <w:t xml:space="preserve">  IMPLEMENTATION OF THE MONTREAL PROTOCOL</w:t>
      </w:r>
      <w:r w:rsidRPr="005A3A16">
        <w:br/>
      </w:r>
      <w:r w:rsidR="00704CE9" w:rsidRPr="005A3A16">
        <w:t>Eighty-sixth Meeting</w:t>
      </w:r>
    </w:p>
    <w:p w14:paraId="66B5985E" w14:textId="77777777" w:rsidR="00704CE9" w:rsidRPr="005A3A16" w:rsidRDefault="00704CE9" w:rsidP="00704CE9">
      <w:pPr>
        <w:jc w:val="left"/>
        <w:rPr>
          <w:lang w:val="en-CA"/>
        </w:rPr>
      </w:pPr>
      <w:r w:rsidRPr="005A3A16">
        <w:rPr>
          <w:lang w:val="en-CA"/>
        </w:rPr>
        <w:t>Montreal, 2-6 November 2020</w:t>
      </w:r>
    </w:p>
    <w:p w14:paraId="5FA33F37" w14:textId="77777777" w:rsidR="005220ED" w:rsidRPr="005A3A16" w:rsidRDefault="005220ED" w:rsidP="005220ED">
      <w:pPr>
        <w:jc w:val="left"/>
        <w:rPr>
          <w:lang w:val="en-CA"/>
        </w:rPr>
      </w:pPr>
      <w:r w:rsidRPr="005A3A16">
        <w:rPr>
          <w:lang w:val="en-CA"/>
        </w:rPr>
        <w:t>Postponed to 8-12 March 2021</w:t>
      </w:r>
      <w:r w:rsidR="006E126D" w:rsidRPr="005A3A16">
        <w:rPr>
          <w:rStyle w:val="FootnoteReference"/>
          <w:lang w:val="en-CA"/>
        </w:rPr>
        <w:footnoteReference w:id="1"/>
      </w:r>
    </w:p>
    <w:p w14:paraId="14BCFE7E" w14:textId="77777777" w:rsidR="005220ED" w:rsidRPr="005A3A16" w:rsidRDefault="005220ED" w:rsidP="005220ED">
      <w:pPr>
        <w:jc w:val="left"/>
        <w:rPr>
          <w:lang w:val="en-US"/>
        </w:rPr>
      </w:pPr>
    </w:p>
    <w:p w14:paraId="317BF5A0" w14:textId="77777777" w:rsidR="00857077" w:rsidRPr="005A3A16" w:rsidRDefault="00857077" w:rsidP="00704CE9">
      <w:pPr>
        <w:jc w:val="left"/>
        <w:rPr>
          <w:lang w:val="en-CA"/>
        </w:rPr>
      </w:pPr>
    </w:p>
    <w:p w14:paraId="16838BA4" w14:textId="77777777" w:rsidR="00AB4968" w:rsidRPr="005A3A16" w:rsidRDefault="00AB4968" w:rsidP="00AB4968">
      <w:pPr>
        <w:pStyle w:val="Title2"/>
        <w:rPr>
          <w:caps w:val="0"/>
        </w:rPr>
      </w:pPr>
      <w:r w:rsidRPr="005A3A16">
        <w:rPr>
          <w:caps w:val="0"/>
        </w:rPr>
        <w:t xml:space="preserve">UNDP BUSINESS </w:t>
      </w:r>
      <w:smartTag w:uri="urn:schemas-microsoft-com:office:smarttags" w:element="stockticker">
        <w:r w:rsidRPr="005A3A16">
          <w:rPr>
            <w:caps w:val="0"/>
          </w:rPr>
          <w:t>PLAN</w:t>
        </w:r>
      </w:smartTag>
      <w:r w:rsidRPr="005A3A16">
        <w:rPr>
          <w:caps w:val="0"/>
        </w:rPr>
        <w:t xml:space="preserve"> FOR 2021–2023</w:t>
      </w:r>
    </w:p>
    <w:p w14:paraId="4F90CB4C" w14:textId="77777777" w:rsidR="00AB4968" w:rsidRPr="005A3A16" w:rsidRDefault="00AB4968" w:rsidP="00AB4968">
      <w:pPr>
        <w:jc w:val="center"/>
        <w:rPr>
          <w:b/>
        </w:rPr>
      </w:pPr>
    </w:p>
    <w:p w14:paraId="00D40FB6" w14:textId="77777777" w:rsidR="00AB4968" w:rsidRPr="005A3A16" w:rsidRDefault="00AB4968" w:rsidP="008253EA">
      <w:pPr>
        <w:pStyle w:val="Heading1"/>
      </w:pPr>
      <w:r w:rsidRPr="005A3A16">
        <w:t>This document presents the UNDP business plan for 2021–2023</w:t>
      </w:r>
      <w:r w:rsidR="00E763AC" w:rsidRPr="005A3A16">
        <w:rPr>
          <w:rStyle w:val="FootnoteReference"/>
        </w:rPr>
        <w:footnoteReference w:id="2"/>
      </w:r>
      <w:r w:rsidRPr="005A3A16">
        <w:t xml:space="preserve"> and includes: the planned activities for the phase-out of controlled substances under the Montreal Protocol (controlled substances) during the 2021–2023 period; the business plan performance indicators; policy issues; and a recommendation for consideration by the Executive Committee. </w:t>
      </w:r>
      <w:r w:rsidRPr="005A3A16">
        <w:rPr>
          <w:lang w:val="en-CA"/>
        </w:rPr>
        <w:t xml:space="preserve">The narrative of UNDP’s business plan for </w:t>
      </w:r>
      <w:r w:rsidRPr="005A3A16">
        <w:t xml:space="preserve">2021–2023 </w:t>
      </w:r>
      <w:r w:rsidRPr="005A3A16">
        <w:rPr>
          <w:lang w:val="en-CA"/>
        </w:rPr>
        <w:t>is attached to the present document</w:t>
      </w:r>
      <w:r w:rsidRPr="005A3A16">
        <w:t>.</w:t>
      </w:r>
    </w:p>
    <w:p w14:paraId="626B5836" w14:textId="77777777" w:rsidR="00E763AC" w:rsidRPr="005A3A16" w:rsidRDefault="00E763AC" w:rsidP="00E763AC">
      <w:pPr>
        <w:rPr>
          <w:b/>
        </w:rPr>
      </w:pPr>
      <w:r w:rsidRPr="005A3A16">
        <w:rPr>
          <w:b/>
        </w:rPr>
        <w:t>Planned activities during the 2021–2023 period</w:t>
      </w:r>
    </w:p>
    <w:p w14:paraId="4B23F811" w14:textId="77777777" w:rsidR="00AB4968" w:rsidRPr="005A3A16" w:rsidRDefault="00AB4968" w:rsidP="00AB4968"/>
    <w:p w14:paraId="3DF0916C" w14:textId="77777777" w:rsidR="00AB4968" w:rsidRPr="005A3A16" w:rsidRDefault="00AB4968" w:rsidP="00017F19">
      <w:pPr>
        <w:pStyle w:val="Heading1"/>
      </w:pPr>
      <w:r w:rsidRPr="005A3A16">
        <w:t>Table 1 sets out, by year, the value of activities included in UNDP’s business plan.</w:t>
      </w:r>
    </w:p>
    <w:p w14:paraId="5107AFA1" w14:textId="067E9F8B" w:rsidR="00AB4968" w:rsidRPr="005A3A16" w:rsidRDefault="00AB4968" w:rsidP="00AB4968">
      <w:pPr>
        <w:pStyle w:val="subhead"/>
        <w:keepNext/>
        <w:jc w:val="both"/>
        <w:rPr>
          <w:b/>
          <w:sz w:val="22"/>
          <w:szCs w:val="22"/>
          <w:lang w:val="en-CA"/>
        </w:rPr>
      </w:pPr>
      <w:r w:rsidRPr="005A3A16">
        <w:rPr>
          <w:b/>
          <w:sz w:val="22"/>
          <w:szCs w:val="22"/>
          <w:lang w:val="en-CA"/>
        </w:rPr>
        <w:t>Table 1. Resource allocation in the UNDP business plan for 2021–2023 as submitted (</w:t>
      </w:r>
      <w:r w:rsidR="00A76E99" w:rsidRPr="005A3A16">
        <w:rPr>
          <w:b/>
          <w:sz w:val="22"/>
          <w:szCs w:val="22"/>
          <w:lang w:val="en-CA"/>
        </w:rPr>
        <w:t>US $</w:t>
      </w:r>
      <w:r w:rsidRPr="005A3A16">
        <w:rPr>
          <w:b/>
          <w:sz w:val="22"/>
          <w:szCs w:val="22"/>
          <w:lang w:val="en-CA"/>
        </w:rPr>
        <w:t>000s)*</w:t>
      </w:r>
    </w:p>
    <w:tbl>
      <w:tblPr>
        <w:tblW w:w="9349" w:type="dxa"/>
        <w:tblInd w:w="-5" w:type="dxa"/>
        <w:tblLayout w:type="fixed"/>
        <w:tblLook w:val="04A0" w:firstRow="1" w:lastRow="0" w:firstColumn="1" w:lastColumn="0" w:noHBand="0" w:noVBand="1"/>
      </w:tblPr>
      <w:tblGrid>
        <w:gridCol w:w="3240"/>
        <w:gridCol w:w="1221"/>
        <w:gridCol w:w="1222"/>
        <w:gridCol w:w="1221"/>
        <w:gridCol w:w="1222"/>
        <w:gridCol w:w="1223"/>
      </w:tblGrid>
      <w:tr w:rsidR="005A3A16" w:rsidRPr="005A3A16" w14:paraId="4FEA1BC2" w14:textId="77777777" w:rsidTr="00B928AB">
        <w:trPr>
          <w:trHeight w:val="277"/>
          <w:tblHeader/>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993B3" w14:textId="77777777" w:rsidR="005B49B1" w:rsidRPr="005A3A16" w:rsidRDefault="005B49B1" w:rsidP="005B49B1">
            <w:pPr>
              <w:jc w:val="left"/>
              <w:rPr>
                <w:b/>
                <w:bCs/>
                <w:sz w:val="20"/>
                <w:szCs w:val="20"/>
                <w:lang w:val="en-CA" w:eastAsia="en-CA"/>
              </w:rPr>
            </w:pPr>
            <w:r w:rsidRPr="005A3A16">
              <w:rPr>
                <w:b/>
                <w:bCs/>
                <w:sz w:val="20"/>
                <w:szCs w:val="20"/>
                <w:lang w:val="en-CA" w:eastAsia="en-CA"/>
              </w:rPr>
              <w:t>Description </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51D3F632" w14:textId="77777777" w:rsidR="005B49B1" w:rsidRPr="005A3A16" w:rsidRDefault="005B49B1" w:rsidP="005B49B1">
            <w:pPr>
              <w:jc w:val="center"/>
              <w:rPr>
                <w:b/>
                <w:bCs/>
                <w:sz w:val="20"/>
                <w:szCs w:val="20"/>
                <w:lang w:val="en-CA" w:eastAsia="en-CA"/>
              </w:rPr>
            </w:pPr>
            <w:r w:rsidRPr="005A3A16">
              <w:rPr>
                <w:b/>
                <w:bCs/>
                <w:sz w:val="20"/>
                <w:szCs w:val="20"/>
                <w:lang w:val="en-CA" w:eastAsia="en-CA"/>
              </w:rPr>
              <w:t>2021</w:t>
            </w:r>
          </w:p>
        </w:tc>
        <w:tc>
          <w:tcPr>
            <w:tcW w:w="1222" w:type="dxa"/>
            <w:tcBorders>
              <w:top w:val="single" w:sz="4" w:space="0" w:color="auto"/>
              <w:left w:val="nil"/>
              <w:bottom w:val="single" w:sz="4" w:space="0" w:color="auto"/>
              <w:right w:val="single" w:sz="4" w:space="0" w:color="auto"/>
            </w:tcBorders>
            <w:shd w:val="clear" w:color="auto" w:fill="auto"/>
            <w:vAlign w:val="center"/>
            <w:hideMark/>
          </w:tcPr>
          <w:p w14:paraId="4B98B088" w14:textId="77777777" w:rsidR="005B49B1" w:rsidRPr="005A3A16" w:rsidRDefault="005B49B1" w:rsidP="005B49B1">
            <w:pPr>
              <w:jc w:val="center"/>
              <w:rPr>
                <w:b/>
                <w:bCs/>
                <w:sz w:val="20"/>
                <w:szCs w:val="20"/>
                <w:lang w:val="en-CA" w:eastAsia="en-CA"/>
              </w:rPr>
            </w:pPr>
            <w:r w:rsidRPr="005A3A16">
              <w:rPr>
                <w:b/>
                <w:bCs/>
                <w:sz w:val="20"/>
                <w:szCs w:val="20"/>
                <w:lang w:val="en-CA" w:eastAsia="en-CA"/>
              </w:rPr>
              <w:t>2022</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3BB93F7A" w14:textId="77777777" w:rsidR="005B49B1" w:rsidRPr="005A3A16" w:rsidRDefault="005B49B1" w:rsidP="005B49B1">
            <w:pPr>
              <w:jc w:val="center"/>
              <w:rPr>
                <w:b/>
                <w:bCs/>
                <w:sz w:val="20"/>
                <w:szCs w:val="20"/>
                <w:lang w:val="en-CA" w:eastAsia="en-CA"/>
              </w:rPr>
            </w:pPr>
            <w:r w:rsidRPr="005A3A16">
              <w:rPr>
                <w:b/>
                <w:bCs/>
                <w:sz w:val="20"/>
                <w:szCs w:val="20"/>
                <w:lang w:val="en-CA" w:eastAsia="en-CA"/>
              </w:rPr>
              <w:t>2023</w:t>
            </w:r>
          </w:p>
        </w:tc>
        <w:tc>
          <w:tcPr>
            <w:tcW w:w="122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CC4FEA4" w14:textId="77777777" w:rsidR="00B2119B" w:rsidRPr="005A3A16" w:rsidRDefault="005B49B1" w:rsidP="005B49B1">
            <w:pPr>
              <w:jc w:val="center"/>
              <w:rPr>
                <w:b/>
                <w:bCs/>
                <w:sz w:val="20"/>
                <w:szCs w:val="20"/>
                <w:lang w:val="en-CA" w:eastAsia="en-CA"/>
              </w:rPr>
            </w:pPr>
            <w:r w:rsidRPr="005A3A16">
              <w:rPr>
                <w:b/>
                <w:bCs/>
                <w:sz w:val="20"/>
                <w:szCs w:val="20"/>
                <w:lang w:val="en-CA" w:eastAsia="en-CA"/>
              </w:rPr>
              <w:t xml:space="preserve">Total </w:t>
            </w:r>
          </w:p>
          <w:p w14:paraId="3C69B2D1" w14:textId="77777777" w:rsidR="005B49B1" w:rsidRPr="005A3A16" w:rsidRDefault="005B49B1" w:rsidP="005B49B1">
            <w:pPr>
              <w:jc w:val="center"/>
              <w:rPr>
                <w:b/>
                <w:bCs/>
                <w:sz w:val="20"/>
                <w:szCs w:val="20"/>
                <w:lang w:val="en-CA" w:eastAsia="en-CA"/>
              </w:rPr>
            </w:pPr>
            <w:r w:rsidRPr="005A3A16">
              <w:rPr>
                <w:b/>
                <w:bCs/>
                <w:sz w:val="20"/>
                <w:szCs w:val="20"/>
                <w:lang w:val="en-CA" w:eastAsia="en-CA"/>
              </w:rPr>
              <w:t>(2021–2023)</w:t>
            </w:r>
          </w:p>
        </w:tc>
        <w:tc>
          <w:tcPr>
            <w:tcW w:w="122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DFDE294" w14:textId="77777777" w:rsidR="005B49B1" w:rsidRPr="005A3A16" w:rsidRDefault="005B49B1" w:rsidP="005B49B1">
            <w:pPr>
              <w:jc w:val="center"/>
              <w:rPr>
                <w:b/>
                <w:bCs/>
                <w:sz w:val="20"/>
                <w:szCs w:val="20"/>
                <w:lang w:val="en-CA" w:eastAsia="en-CA"/>
              </w:rPr>
            </w:pPr>
            <w:r w:rsidRPr="005A3A16">
              <w:rPr>
                <w:b/>
                <w:bCs/>
                <w:sz w:val="20"/>
                <w:szCs w:val="20"/>
                <w:lang w:val="en-CA" w:eastAsia="en-CA"/>
              </w:rPr>
              <w:t>Total after 2023</w:t>
            </w:r>
          </w:p>
        </w:tc>
      </w:tr>
      <w:tr w:rsidR="005A3A16" w:rsidRPr="005A3A16" w14:paraId="6FA91B19" w14:textId="77777777" w:rsidTr="00B928AB">
        <w:trPr>
          <w:trHeight w:val="92"/>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337D311" w14:textId="77777777" w:rsidR="005B49B1" w:rsidRPr="005A3A16" w:rsidRDefault="005B49B1" w:rsidP="005B49B1">
            <w:pPr>
              <w:jc w:val="left"/>
              <w:rPr>
                <w:b/>
                <w:bCs/>
                <w:sz w:val="20"/>
                <w:szCs w:val="20"/>
                <w:lang w:val="en-CA" w:eastAsia="en-CA"/>
              </w:rPr>
            </w:pPr>
            <w:r w:rsidRPr="005A3A16">
              <w:rPr>
                <w:b/>
                <w:bCs/>
                <w:sz w:val="20"/>
                <w:szCs w:val="20"/>
                <w:lang w:val="en-CA" w:eastAsia="en-CA"/>
              </w:rPr>
              <w:t>HCFC activities</w:t>
            </w:r>
          </w:p>
        </w:tc>
      </w:tr>
      <w:tr w:rsidR="005A3A16" w:rsidRPr="005A3A16" w14:paraId="726867FA" w14:textId="77777777" w:rsidTr="00B928AB">
        <w:trPr>
          <w:trHeight w:val="268"/>
        </w:trPr>
        <w:tc>
          <w:tcPr>
            <w:tcW w:w="3240" w:type="dxa"/>
            <w:tcBorders>
              <w:top w:val="nil"/>
              <w:left w:val="single" w:sz="4" w:space="0" w:color="auto"/>
              <w:bottom w:val="single" w:sz="4" w:space="0" w:color="auto"/>
              <w:right w:val="single" w:sz="4" w:space="0" w:color="auto"/>
            </w:tcBorders>
            <w:shd w:val="clear" w:color="auto" w:fill="auto"/>
            <w:noWrap/>
            <w:hideMark/>
          </w:tcPr>
          <w:p w14:paraId="45818BD0" w14:textId="77777777" w:rsidR="005B49B1" w:rsidRPr="005A3A16" w:rsidRDefault="005B49B1" w:rsidP="005B49B1">
            <w:pPr>
              <w:jc w:val="left"/>
              <w:rPr>
                <w:sz w:val="20"/>
                <w:szCs w:val="20"/>
                <w:lang w:val="en-CA" w:eastAsia="en-CA"/>
              </w:rPr>
            </w:pPr>
            <w:r w:rsidRPr="005A3A16">
              <w:rPr>
                <w:sz w:val="20"/>
                <w:szCs w:val="20"/>
                <w:lang w:val="en-CA" w:eastAsia="en-CA"/>
              </w:rPr>
              <w:t>Approved HCFC phase-out management plans (HPMPs)</w:t>
            </w:r>
          </w:p>
        </w:tc>
        <w:tc>
          <w:tcPr>
            <w:tcW w:w="1221" w:type="dxa"/>
            <w:tcBorders>
              <w:top w:val="nil"/>
              <w:left w:val="nil"/>
              <w:bottom w:val="single" w:sz="4" w:space="0" w:color="auto"/>
              <w:right w:val="single" w:sz="4" w:space="0" w:color="auto"/>
            </w:tcBorders>
            <w:shd w:val="clear" w:color="auto" w:fill="auto"/>
            <w:noWrap/>
            <w:hideMark/>
          </w:tcPr>
          <w:p w14:paraId="15DD7C9D" w14:textId="77777777" w:rsidR="005B49B1" w:rsidRPr="005A3A16" w:rsidRDefault="005B49B1" w:rsidP="005B49B1">
            <w:pPr>
              <w:jc w:val="right"/>
              <w:rPr>
                <w:sz w:val="20"/>
                <w:szCs w:val="20"/>
                <w:lang w:val="en-CA" w:eastAsia="en-CA"/>
              </w:rPr>
            </w:pPr>
            <w:r w:rsidRPr="005A3A16">
              <w:rPr>
                <w:sz w:val="20"/>
                <w:szCs w:val="20"/>
                <w:lang w:val="en-CA" w:eastAsia="en-CA"/>
              </w:rPr>
              <w:t>23,773</w:t>
            </w:r>
          </w:p>
        </w:tc>
        <w:tc>
          <w:tcPr>
            <w:tcW w:w="1222" w:type="dxa"/>
            <w:tcBorders>
              <w:top w:val="nil"/>
              <w:left w:val="nil"/>
              <w:bottom w:val="single" w:sz="4" w:space="0" w:color="auto"/>
              <w:right w:val="single" w:sz="4" w:space="0" w:color="auto"/>
            </w:tcBorders>
            <w:shd w:val="clear" w:color="auto" w:fill="auto"/>
            <w:noWrap/>
            <w:hideMark/>
          </w:tcPr>
          <w:p w14:paraId="6D02428A" w14:textId="77777777" w:rsidR="005B49B1" w:rsidRPr="005A3A16" w:rsidRDefault="005B49B1" w:rsidP="005B49B1">
            <w:pPr>
              <w:jc w:val="right"/>
              <w:rPr>
                <w:sz w:val="20"/>
                <w:szCs w:val="20"/>
                <w:lang w:val="en-CA" w:eastAsia="en-CA"/>
              </w:rPr>
            </w:pPr>
            <w:r w:rsidRPr="005A3A16">
              <w:rPr>
                <w:sz w:val="20"/>
                <w:szCs w:val="20"/>
                <w:lang w:val="en-CA" w:eastAsia="en-CA"/>
              </w:rPr>
              <w:t>9,066</w:t>
            </w:r>
          </w:p>
        </w:tc>
        <w:tc>
          <w:tcPr>
            <w:tcW w:w="1221" w:type="dxa"/>
            <w:tcBorders>
              <w:top w:val="nil"/>
              <w:left w:val="nil"/>
              <w:bottom w:val="single" w:sz="4" w:space="0" w:color="auto"/>
              <w:right w:val="single" w:sz="4" w:space="0" w:color="auto"/>
            </w:tcBorders>
            <w:shd w:val="clear" w:color="auto" w:fill="auto"/>
            <w:noWrap/>
            <w:hideMark/>
          </w:tcPr>
          <w:p w14:paraId="0ABF881F" w14:textId="77777777" w:rsidR="005B49B1" w:rsidRPr="005A3A16" w:rsidRDefault="005B49B1" w:rsidP="005B49B1">
            <w:pPr>
              <w:jc w:val="right"/>
              <w:rPr>
                <w:sz w:val="20"/>
                <w:szCs w:val="20"/>
                <w:lang w:val="en-CA" w:eastAsia="en-CA"/>
              </w:rPr>
            </w:pPr>
            <w:r w:rsidRPr="005A3A16">
              <w:rPr>
                <w:sz w:val="20"/>
                <w:szCs w:val="20"/>
                <w:lang w:val="en-CA" w:eastAsia="en-CA"/>
              </w:rPr>
              <w:t>17,420</w:t>
            </w:r>
          </w:p>
        </w:tc>
        <w:tc>
          <w:tcPr>
            <w:tcW w:w="1222" w:type="dxa"/>
            <w:tcBorders>
              <w:top w:val="nil"/>
              <w:left w:val="nil"/>
              <w:bottom w:val="single" w:sz="4" w:space="0" w:color="auto"/>
              <w:right w:val="single" w:sz="4" w:space="0" w:color="auto"/>
            </w:tcBorders>
            <w:shd w:val="clear" w:color="auto" w:fill="auto"/>
            <w:noWrap/>
            <w:hideMark/>
          </w:tcPr>
          <w:p w14:paraId="70D5B499" w14:textId="77777777" w:rsidR="005B49B1" w:rsidRPr="005A3A16" w:rsidRDefault="005B49B1" w:rsidP="005B49B1">
            <w:pPr>
              <w:jc w:val="right"/>
              <w:rPr>
                <w:sz w:val="20"/>
                <w:szCs w:val="20"/>
                <w:lang w:val="en-CA" w:eastAsia="en-CA"/>
              </w:rPr>
            </w:pPr>
            <w:r w:rsidRPr="005A3A16">
              <w:rPr>
                <w:sz w:val="20"/>
                <w:szCs w:val="20"/>
                <w:lang w:val="en-CA" w:eastAsia="en-CA"/>
              </w:rPr>
              <w:t>50,259</w:t>
            </w:r>
          </w:p>
        </w:tc>
        <w:tc>
          <w:tcPr>
            <w:tcW w:w="1222" w:type="dxa"/>
            <w:tcBorders>
              <w:top w:val="nil"/>
              <w:left w:val="nil"/>
              <w:bottom w:val="single" w:sz="4" w:space="0" w:color="auto"/>
              <w:right w:val="single" w:sz="4" w:space="0" w:color="auto"/>
            </w:tcBorders>
            <w:shd w:val="clear" w:color="auto" w:fill="auto"/>
            <w:noWrap/>
            <w:hideMark/>
          </w:tcPr>
          <w:p w14:paraId="517E3948" w14:textId="77777777" w:rsidR="005B49B1" w:rsidRPr="005A3A16" w:rsidRDefault="005B49B1" w:rsidP="005B49B1">
            <w:pPr>
              <w:jc w:val="right"/>
              <w:rPr>
                <w:sz w:val="20"/>
                <w:szCs w:val="20"/>
                <w:lang w:val="en-CA" w:eastAsia="en-CA"/>
              </w:rPr>
            </w:pPr>
            <w:r w:rsidRPr="005A3A16">
              <w:rPr>
                <w:sz w:val="20"/>
                <w:szCs w:val="20"/>
                <w:lang w:val="en-CA" w:eastAsia="en-CA"/>
              </w:rPr>
              <w:t>22,371</w:t>
            </w:r>
          </w:p>
        </w:tc>
      </w:tr>
      <w:tr w:rsidR="005A3A16" w:rsidRPr="005A3A16" w14:paraId="69C833A5" w14:textId="77777777" w:rsidTr="00B928AB">
        <w:trPr>
          <w:trHeight w:val="232"/>
        </w:trPr>
        <w:tc>
          <w:tcPr>
            <w:tcW w:w="3240" w:type="dxa"/>
            <w:tcBorders>
              <w:top w:val="nil"/>
              <w:left w:val="single" w:sz="4" w:space="0" w:color="auto"/>
              <w:bottom w:val="single" w:sz="4" w:space="0" w:color="auto"/>
              <w:right w:val="single" w:sz="4" w:space="0" w:color="auto"/>
            </w:tcBorders>
            <w:shd w:val="clear" w:color="auto" w:fill="auto"/>
            <w:noWrap/>
            <w:hideMark/>
          </w:tcPr>
          <w:p w14:paraId="2A69E672" w14:textId="77777777" w:rsidR="005B49B1" w:rsidRPr="005A3A16" w:rsidRDefault="005B49B1" w:rsidP="005B49B1">
            <w:pPr>
              <w:jc w:val="left"/>
              <w:rPr>
                <w:sz w:val="20"/>
                <w:szCs w:val="20"/>
                <w:lang w:val="en-CA" w:eastAsia="en-CA"/>
              </w:rPr>
            </w:pPr>
            <w:r w:rsidRPr="005A3A16">
              <w:rPr>
                <w:sz w:val="20"/>
                <w:szCs w:val="20"/>
                <w:lang w:val="en-CA" w:eastAsia="en-CA"/>
              </w:rPr>
              <w:t>HPMP project preparation (PRP) – stage II</w:t>
            </w:r>
          </w:p>
        </w:tc>
        <w:tc>
          <w:tcPr>
            <w:tcW w:w="1221" w:type="dxa"/>
            <w:tcBorders>
              <w:top w:val="nil"/>
              <w:left w:val="nil"/>
              <w:bottom w:val="single" w:sz="4" w:space="0" w:color="auto"/>
              <w:right w:val="single" w:sz="4" w:space="0" w:color="auto"/>
            </w:tcBorders>
            <w:shd w:val="clear" w:color="auto" w:fill="auto"/>
            <w:noWrap/>
            <w:hideMark/>
          </w:tcPr>
          <w:p w14:paraId="3BBA6A5F" w14:textId="77777777" w:rsidR="005B49B1" w:rsidRPr="005A3A16" w:rsidRDefault="005B49B1" w:rsidP="005B49B1">
            <w:pPr>
              <w:jc w:val="right"/>
              <w:rPr>
                <w:sz w:val="20"/>
                <w:szCs w:val="20"/>
                <w:lang w:val="en-CA" w:eastAsia="en-CA"/>
              </w:rPr>
            </w:pPr>
            <w:r w:rsidRPr="005A3A16">
              <w:rPr>
                <w:sz w:val="20"/>
                <w:szCs w:val="20"/>
                <w:lang w:val="en-CA" w:eastAsia="en-CA"/>
              </w:rPr>
              <w:t>10</w:t>
            </w:r>
          </w:p>
        </w:tc>
        <w:tc>
          <w:tcPr>
            <w:tcW w:w="1222" w:type="dxa"/>
            <w:tcBorders>
              <w:top w:val="nil"/>
              <w:left w:val="nil"/>
              <w:bottom w:val="single" w:sz="4" w:space="0" w:color="auto"/>
              <w:right w:val="single" w:sz="4" w:space="0" w:color="auto"/>
            </w:tcBorders>
            <w:shd w:val="clear" w:color="auto" w:fill="auto"/>
            <w:noWrap/>
            <w:hideMark/>
          </w:tcPr>
          <w:p w14:paraId="798F98DF" w14:textId="77777777" w:rsidR="005B49B1" w:rsidRPr="005A3A16" w:rsidRDefault="005B49B1" w:rsidP="005B49B1">
            <w:pPr>
              <w:jc w:val="right"/>
              <w:rPr>
                <w:sz w:val="20"/>
                <w:szCs w:val="20"/>
                <w:lang w:val="en-CA" w:eastAsia="en-CA"/>
              </w:rPr>
            </w:pPr>
            <w:r w:rsidRPr="005A3A16">
              <w:rPr>
                <w:sz w:val="20"/>
                <w:szCs w:val="20"/>
                <w:lang w:val="en-CA" w:eastAsia="en-CA"/>
              </w:rPr>
              <w:t>0</w:t>
            </w:r>
          </w:p>
        </w:tc>
        <w:tc>
          <w:tcPr>
            <w:tcW w:w="1221" w:type="dxa"/>
            <w:tcBorders>
              <w:top w:val="nil"/>
              <w:left w:val="nil"/>
              <w:bottom w:val="single" w:sz="4" w:space="0" w:color="auto"/>
              <w:right w:val="single" w:sz="4" w:space="0" w:color="auto"/>
            </w:tcBorders>
            <w:shd w:val="clear" w:color="auto" w:fill="auto"/>
            <w:noWrap/>
            <w:hideMark/>
          </w:tcPr>
          <w:p w14:paraId="14E8A577" w14:textId="77777777" w:rsidR="005B49B1" w:rsidRPr="005A3A16" w:rsidRDefault="005B49B1" w:rsidP="005B49B1">
            <w:pPr>
              <w:jc w:val="right"/>
              <w:rPr>
                <w:sz w:val="20"/>
                <w:szCs w:val="20"/>
                <w:lang w:val="en-CA" w:eastAsia="en-CA"/>
              </w:rPr>
            </w:pPr>
            <w:r w:rsidRPr="005A3A16">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3C2082D9" w14:textId="77777777" w:rsidR="005B49B1" w:rsidRPr="005A3A16" w:rsidRDefault="005B49B1" w:rsidP="005B49B1">
            <w:pPr>
              <w:jc w:val="right"/>
              <w:rPr>
                <w:sz w:val="20"/>
                <w:szCs w:val="20"/>
                <w:lang w:val="en-CA" w:eastAsia="en-CA"/>
              </w:rPr>
            </w:pPr>
            <w:r w:rsidRPr="005A3A16">
              <w:rPr>
                <w:sz w:val="20"/>
                <w:szCs w:val="20"/>
                <w:lang w:val="en-CA" w:eastAsia="en-CA"/>
              </w:rPr>
              <w:t>10</w:t>
            </w:r>
          </w:p>
        </w:tc>
        <w:tc>
          <w:tcPr>
            <w:tcW w:w="1222" w:type="dxa"/>
            <w:tcBorders>
              <w:top w:val="nil"/>
              <w:left w:val="nil"/>
              <w:bottom w:val="single" w:sz="4" w:space="0" w:color="auto"/>
              <w:right w:val="single" w:sz="4" w:space="0" w:color="auto"/>
            </w:tcBorders>
            <w:shd w:val="clear" w:color="auto" w:fill="auto"/>
            <w:noWrap/>
            <w:hideMark/>
          </w:tcPr>
          <w:p w14:paraId="464896A6" w14:textId="77777777" w:rsidR="005B49B1" w:rsidRPr="005A3A16" w:rsidRDefault="005B49B1" w:rsidP="005B49B1">
            <w:pPr>
              <w:jc w:val="right"/>
              <w:rPr>
                <w:sz w:val="20"/>
                <w:szCs w:val="20"/>
                <w:lang w:val="en-CA" w:eastAsia="en-CA"/>
              </w:rPr>
            </w:pPr>
            <w:r w:rsidRPr="005A3A16">
              <w:rPr>
                <w:sz w:val="20"/>
                <w:szCs w:val="20"/>
                <w:lang w:val="en-CA" w:eastAsia="en-CA"/>
              </w:rPr>
              <w:t>0</w:t>
            </w:r>
          </w:p>
        </w:tc>
      </w:tr>
      <w:tr w:rsidR="005A3A16" w:rsidRPr="005A3A16" w14:paraId="3883AC21"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40723CE0" w14:textId="77777777" w:rsidR="005B49B1" w:rsidRPr="005A3A16" w:rsidRDefault="005B49B1" w:rsidP="005B49B1">
            <w:pPr>
              <w:jc w:val="left"/>
              <w:rPr>
                <w:sz w:val="20"/>
                <w:szCs w:val="20"/>
                <w:lang w:val="en-CA" w:eastAsia="en-CA"/>
              </w:rPr>
            </w:pPr>
            <w:r w:rsidRPr="005A3A16">
              <w:rPr>
                <w:sz w:val="20"/>
                <w:szCs w:val="20"/>
                <w:lang w:val="en-CA" w:eastAsia="en-CA"/>
              </w:rPr>
              <w:t xml:space="preserve">HPMP stage II </w:t>
            </w:r>
          </w:p>
        </w:tc>
        <w:tc>
          <w:tcPr>
            <w:tcW w:w="1221" w:type="dxa"/>
            <w:tcBorders>
              <w:top w:val="nil"/>
              <w:left w:val="nil"/>
              <w:bottom w:val="single" w:sz="4" w:space="0" w:color="auto"/>
              <w:right w:val="single" w:sz="4" w:space="0" w:color="auto"/>
            </w:tcBorders>
            <w:shd w:val="clear" w:color="auto" w:fill="auto"/>
            <w:noWrap/>
            <w:hideMark/>
          </w:tcPr>
          <w:p w14:paraId="7996217B" w14:textId="77777777" w:rsidR="005B49B1" w:rsidRPr="005A3A16" w:rsidRDefault="005B49B1" w:rsidP="005B49B1">
            <w:pPr>
              <w:jc w:val="right"/>
              <w:rPr>
                <w:sz w:val="20"/>
                <w:szCs w:val="20"/>
                <w:lang w:val="en-CA" w:eastAsia="en-CA"/>
              </w:rPr>
            </w:pPr>
            <w:r w:rsidRPr="005A3A16">
              <w:rPr>
                <w:sz w:val="20"/>
                <w:szCs w:val="20"/>
                <w:lang w:val="en-CA" w:eastAsia="en-CA"/>
              </w:rPr>
              <w:t>1,161</w:t>
            </w:r>
          </w:p>
        </w:tc>
        <w:tc>
          <w:tcPr>
            <w:tcW w:w="1222" w:type="dxa"/>
            <w:tcBorders>
              <w:top w:val="nil"/>
              <w:left w:val="nil"/>
              <w:bottom w:val="single" w:sz="4" w:space="0" w:color="auto"/>
              <w:right w:val="single" w:sz="4" w:space="0" w:color="auto"/>
            </w:tcBorders>
            <w:shd w:val="clear" w:color="auto" w:fill="auto"/>
            <w:noWrap/>
            <w:hideMark/>
          </w:tcPr>
          <w:p w14:paraId="0F8F7029" w14:textId="77777777" w:rsidR="005B49B1" w:rsidRPr="005A3A16" w:rsidRDefault="005B49B1" w:rsidP="005B49B1">
            <w:pPr>
              <w:jc w:val="right"/>
              <w:rPr>
                <w:sz w:val="20"/>
                <w:szCs w:val="20"/>
                <w:lang w:val="en-CA" w:eastAsia="en-CA"/>
              </w:rPr>
            </w:pPr>
            <w:r w:rsidRPr="005A3A16">
              <w:rPr>
                <w:sz w:val="20"/>
                <w:szCs w:val="20"/>
                <w:lang w:val="en-CA" w:eastAsia="en-CA"/>
              </w:rPr>
              <w:t>204</w:t>
            </w:r>
          </w:p>
        </w:tc>
        <w:tc>
          <w:tcPr>
            <w:tcW w:w="1221" w:type="dxa"/>
            <w:tcBorders>
              <w:top w:val="nil"/>
              <w:left w:val="nil"/>
              <w:bottom w:val="single" w:sz="4" w:space="0" w:color="auto"/>
              <w:right w:val="single" w:sz="4" w:space="0" w:color="auto"/>
            </w:tcBorders>
            <w:shd w:val="clear" w:color="auto" w:fill="auto"/>
            <w:noWrap/>
            <w:hideMark/>
          </w:tcPr>
          <w:p w14:paraId="0CCE8DC5" w14:textId="77777777" w:rsidR="005B49B1" w:rsidRPr="005A3A16" w:rsidRDefault="005B49B1" w:rsidP="005B49B1">
            <w:pPr>
              <w:jc w:val="right"/>
              <w:rPr>
                <w:sz w:val="20"/>
                <w:szCs w:val="20"/>
                <w:lang w:val="en-CA" w:eastAsia="en-CA"/>
              </w:rPr>
            </w:pPr>
            <w:r w:rsidRPr="005A3A16">
              <w:rPr>
                <w:sz w:val="20"/>
                <w:szCs w:val="20"/>
                <w:lang w:val="en-CA" w:eastAsia="en-CA"/>
              </w:rPr>
              <w:t>871</w:t>
            </w:r>
          </w:p>
        </w:tc>
        <w:tc>
          <w:tcPr>
            <w:tcW w:w="1222" w:type="dxa"/>
            <w:tcBorders>
              <w:top w:val="nil"/>
              <w:left w:val="nil"/>
              <w:bottom w:val="single" w:sz="4" w:space="0" w:color="auto"/>
              <w:right w:val="single" w:sz="4" w:space="0" w:color="auto"/>
            </w:tcBorders>
            <w:shd w:val="clear" w:color="auto" w:fill="auto"/>
            <w:noWrap/>
            <w:hideMark/>
          </w:tcPr>
          <w:p w14:paraId="6B216CDF" w14:textId="77777777" w:rsidR="005B49B1" w:rsidRPr="005A3A16" w:rsidRDefault="005B49B1" w:rsidP="005B49B1">
            <w:pPr>
              <w:jc w:val="right"/>
              <w:rPr>
                <w:sz w:val="20"/>
                <w:szCs w:val="20"/>
                <w:lang w:val="en-CA" w:eastAsia="en-CA"/>
              </w:rPr>
            </w:pPr>
            <w:r w:rsidRPr="005A3A16">
              <w:rPr>
                <w:sz w:val="20"/>
                <w:szCs w:val="20"/>
                <w:lang w:val="en-CA" w:eastAsia="en-CA"/>
              </w:rPr>
              <w:t>2,237</w:t>
            </w:r>
          </w:p>
        </w:tc>
        <w:tc>
          <w:tcPr>
            <w:tcW w:w="1222" w:type="dxa"/>
            <w:tcBorders>
              <w:top w:val="nil"/>
              <w:left w:val="nil"/>
              <w:bottom w:val="single" w:sz="4" w:space="0" w:color="auto"/>
              <w:right w:val="single" w:sz="4" w:space="0" w:color="auto"/>
            </w:tcBorders>
            <w:shd w:val="clear" w:color="auto" w:fill="auto"/>
            <w:noWrap/>
            <w:hideMark/>
          </w:tcPr>
          <w:p w14:paraId="7C5A8A97" w14:textId="77777777" w:rsidR="005B49B1" w:rsidRPr="005A3A16" w:rsidRDefault="005B49B1" w:rsidP="005B49B1">
            <w:pPr>
              <w:jc w:val="right"/>
              <w:rPr>
                <w:sz w:val="20"/>
                <w:szCs w:val="20"/>
                <w:lang w:val="en-CA" w:eastAsia="en-CA"/>
              </w:rPr>
            </w:pPr>
            <w:r w:rsidRPr="005A3A16">
              <w:rPr>
                <w:sz w:val="20"/>
                <w:szCs w:val="20"/>
                <w:lang w:val="en-CA" w:eastAsia="en-CA"/>
              </w:rPr>
              <w:t>188</w:t>
            </w:r>
          </w:p>
        </w:tc>
      </w:tr>
      <w:tr w:rsidR="005A3A16" w:rsidRPr="005A3A16" w14:paraId="5A152C86" w14:textId="77777777" w:rsidTr="00B928AB">
        <w:trPr>
          <w:trHeight w:val="85"/>
        </w:trPr>
        <w:tc>
          <w:tcPr>
            <w:tcW w:w="3240" w:type="dxa"/>
            <w:tcBorders>
              <w:top w:val="nil"/>
              <w:left w:val="single" w:sz="4" w:space="0" w:color="auto"/>
              <w:bottom w:val="single" w:sz="4" w:space="0" w:color="auto"/>
              <w:right w:val="single" w:sz="4" w:space="0" w:color="auto"/>
            </w:tcBorders>
            <w:shd w:val="clear" w:color="auto" w:fill="auto"/>
            <w:noWrap/>
            <w:hideMark/>
          </w:tcPr>
          <w:p w14:paraId="2E6F4FC5" w14:textId="77777777" w:rsidR="005B49B1" w:rsidRPr="005A3A16" w:rsidRDefault="005B49B1" w:rsidP="005B49B1">
            <w:pPr>
              <w:jc w:val="left"/>
              <w:rPr>
                <w:sz w:val="20"/>
                <w:szCs w:val="20"/>
                <w:lang w:val="en-CA" w:eastAsia="en-CA"/>
              </w:rPr>
            </w:pPr>
            <w:r w:rsidRPr="005A3A16">
              <w:rPr>
                <w:sz w:val="20"/>
                <w:szCs w:val="20"/>
                <w:lang w:val="en-CA" w:eastAsia="en-CA"/>
              </w:rPr>
              <w:t>HPMP PRP – stage III</w:t>
            </w:r>
          </w:p>
        </w:tc>
        <w:tc>
          <w:tcPr>
            <w:tcW w:w="1221" w:type="dxa"/>
            <w:tcBorders>
              <w:top w:val="nil"/>
              <w:left w:val="nil"/>
              <w:bottom w:val="single" w:sz="4" w:space="0" w:color="auto"/>
              <w:right w:val="single" w:sz="4" w:space="0" w:color="auto"/>
            </w:tcBorders>
            <w:shd w:val="clear" w:color="auto" w:fill="auto"/>
            <w:noWrap/>
            <w:hideMark/>
          </w:tcPr>
          <w:p w14:paraId="7F5413FA" w14:textId="77777777" w:rsidR="005B49B1" w:rsidRPr="005A3A16" w:rsidRDefault="005B49B1" w:rsidP="005B49B1">
            <w:pPr>
              <w:jc w:val="right"/>
              <w:rPr>
                <w:sz w:val="20"/>
                <w:szCs w:val="20"/>
                <w:lang w:val="en-CA" w:eastAsia="en-CA"/>
              </w:rPr>
            </w:pPr>
            <w:r w:rsidRPr="005A3A16">
              <w:rPr>
                <w:sz w:val="20"/>
                <w:szCs w:val="20"/>
                <w:lang w:val="en-CA" w:eastAsia="en-CA"/>
              </w:rPr>
              <w:t>563</w:t>
            </w:r>
          </w:p>
        </w:tc>
        <w:tc>
          <w:tcPr>
            <w:tcW w:w="1222" w:type="dxa"/>
            <w:tcBorders>
              <w:top w:val="nil"/>
              <w:left w:val="nil"/>
              <w:bottom w:val="single" w:sz="4" w:space="0" w:color="auto"/>
              <w:right w:val="single" w:sz="4" w:space="0" w:color="auto"/>
            </w:tcBorders>
            <w:shd w:val="clear" w:color="auto" w:fill="auto"/>
            <w:noWrap/>
            <w:hideMark/>
          </w:tcPr>
          <w:p w14:paraId="578F4EBC" w14:textId="77777777" w:rsidR="005B49B1" w:rsidRPr="005A3A16" w:rsidRDefault="005B49B1" w:rsidP="005B49B1">
            <w:pPr>
              <w:jc w:val="right"/>
              <w:rPr>
                <w:sz w:val="20"/>
                <w:szCs w:val="20"/>
                <w:lang w:val="en-CA" w:eastAsia="en-CA"/>
              </w:rPr>
            </w:pPr>
            <w:r w:rsidRPr="005A3A16">
              <w:rPr>
                <w:sz w:val="20"/>
                <w:szCs w:val="20"/>
                <w:lang w:val="en-CA" w:eastAsia="en-CA"/>
              </w:rPr>
              <w:t>399</w:t>
            </w:r>
          </w:p>
        </w:tc>
        <w:tc>
          <w:tcPr>
            <w:tcW w:w="1221" w:type="dxa"/>
            <w:tcBorders>
              <w:top w:val="nil"/>
              <w:left w:val="nil"/>
              <w:bottom w:val="single" w:sz="4" w:space="0" w:color="auto"/>
              <w:right w:val="single" w:sz="4" w:space="0" w:color="auto"/>
            </w:tcBorders>
            <w:shd w:val="clear" w:color="auto" w:fill="auto"/>
            <w:noWrap/>
            <w:hideMark/>
          </w:tcPr>
          <w:p w14:paraId="2FCC784F" w14:textId="77777777" w:rsidR="005B49B1" w:rsidRPr="005A3A16" w:rsidRDefault="005B49B1" w:rsidP="005B49B1">
            <w:pPr>
              <w:jc w:val="right"/>
              <w:rPr>
                <w:sz w:val="20"/>
                <w:szCs w:val="20"/>
                <w:lang w:val="en-CA" w:eastAsia="en-CA"/>
              </w:rPr>
            </w:pPr>
            <w:r w:rsidRPr="005A3A16">
              <w:rPr>
                <w:sz w:val="20"/>
                <w:szCs w:val="20"/>
                <w:lang w:val="en-CA" w:eastAsia="en-CA"/>
              </w:rPr>
              <w:t>192</w:t>
            </w:r>
          </w:p>
        </w:tc>
        <w:tc>
          <w:tcPr>
            <w:tcW w:w="1222" w:type="dxa"/>
            <w:tcBorders>
              <w:top w:val="nil"/>
              <w:left w:val="nil"/>
              <w:bottom w:val="single" w:sz="4" w:space="0" w:color="auto"/>
              <w:right w:val="single" w:sz="4" w:space="0" w:color="auto"/>
            </w:tcBorders>
            <w:shd w:val="clear" w:color="auto" w:fill="auto"/>
            <w:noWrap/>
            <w:hideMark/>
          </w:tcPr>
          <w:p w14:paraId="52304BC2" w14:textId="77777777" w:rsidR="005B49B1" w:rsidRPr="005A3A16" w:rsidRDefault="005B49B1" w:rsidP="005B49B1">
            <w:pPr>
              <w:jc w:val="right"/>
              <w:rPr>
                <w:sz w:val="20"/>
                <w:szCs w:val="20"/>
                <w:lang w:val="en-CA" w:eastAsia="en-CA"/>
              </w:rPr>
            </w:pPr>
            <w:r w:rsidRPr="005A3A16">
              <w:rPr>
                <w:sz w:val="20"/>
                <w:szCs w:val="20"/>
                <w:lang w:val="en-CA" w:eastAsia="en-CA"/>
              </w:rPr>
              <w:t>1,155</w:t>
            </w:r>
          </w:p>
        </w:tc>
        <w:tc>
          <w:tcPr>
            <w:tcW w:w="1222" w:type="dxa"/>
            <w:tcBorders>
              <w:top w:val="nil"/>
              <w:left w:val="nil"/>
              <w:bottom w:val="single" w:sz="4" w:space="0" w:color="auto"/>
              <w:right w:val="single" w:sz="4" w:space="0" w:color="auto"/>
            </w:tcBorders>
            <w:shd w:val="clear" w:color="auto" w:fill="auto"/>
            <w:noWrap/>
            <w:hideMark/>
          </w:tcPr>
          <w:p w14:paraId="21D7423F" w14:textId="77777777" w:rsidR="005B49B1" w:rsidRPr="005A3A16" w:rsidRDefault="005B49B1" w:rsidP="005B49B1">
            <w:pPr>
              <w:jc w:val="right"/>
              <w:rPr>
                <w:sz w:val="20"/>
                <w:szCs w:val="20"/>
                <w:lang w:val="en-CA" w:eastAsia="en-CA"/>
              </w:rPr>
            </w:pPr>
            <w:r w:rsidRPr="005A3A16">
              <w:rPr>
                <w:sz w:val="20"/>
                <w:szCs w:val="20"/>
                <w:lang w:val="en-CA" w:eastAsia="en-CA"/>
              </w:rPr>
              <w:t> </w:t>
            </w:r>
          </w:p>
        </w:tc>
      </w:tr>
      <w:tr w:rsidR="005A3A16" w:rsidRPr="005A3A16" w14:paraId="4D5EB73D" w14:textId="77777777" w:rsidTr="00B928AB">
        <w:trPr>
          <w:trHeight w:val="130"/>
        </w:trPr>
        <w:tc>
          <w:tcPr>
            <w:tcW w:w="3240" w:type="dxa"/>
            <w:tcBorders>
              <w:top w:val="nil"/>
              <w:left w:val="single" w:sz="4" w:space="0" w:color="auto"/>
              <w:bottom w:val="single" w:sz="4" w:space="0" w:color="auto"/>
              <w:right w:val="single" w:sz="4" w:space="0" w:color="auto"/>
            </w:tcBorders>
            <w:shd w:val="clear" w:color="auto" w:fill="auto"/>
            <w:noWrap/>
            <w:hideMark/>
          </w:tcPr>
          <w:p w14:paraId="7959EF03" w14:textId="77777777" w:rsidR="005B49B1" w:rsidRPr="005A3A16" w:rsidRDefault="005B49B1" w:rsidP="005B49B1">
            <w:pPr>
              <w:jc w:val="left"/>
              <w:rPr>
                <w:sz w:val="20"/>
                <w:szCs w:val="20"/>
                <w:lang w:val="en-CA" w:eastAsia="en-CA"/>
              </w:rPr>
            </w:pPr>
            <w:r w:rsidRPr="005A3A16">
              <w:rPr>
                <w:sz w:val="20"/>
                <w:szCs w:val="20"/>
                <w:lang w:val="en-CA" w:eastAsia="en-CA"/>
              </w:rPr>
              <w:t>HPMP stage III</w:t>
            </w:r>
          </w:p>
        </w:tc>
        <w:tc>
          <w:tcPr>
            <w:tcW w:w="1221" w:type="dxa"/>
            <w:tcBorders>
              <w:top w:val="nil"/>
              <w:left w:val="nil"/>
              <w:bottom w:val="single" w:sz="4" w:space="0" w:color="auto"/>
              <w:right w:val="single" w:sz="4" w:space="0" w:color="auto"/>
            </w:tcBorders>
            <w:shd w:val="clear" w:color="auto" w:fill="auto"/>
            <w:noWrap/>
            <w:hideMark/>
          </w:tcPr>
          <w:p w14:paraId="0A333A3B" w14:textId="77777777" w:rsidR="005B49B1" w:rsidRPr="005A3A16" w:rsidRDefault="005B49B1" w:rsidP="005B49B1">
            <w:pPr>
              <w:jc w:val="right"/>
              <w:rPr>
                <w:sz w:val="20"/>
                <w:szCs w:val="20"/>
                <w:lang w:val="en-CA" w:eastAsia="en-CA"/>
              </w:rPr>
            </w:pPr>
            <w:r w:rsidRPr="005A3A16">
              <w:rPr>
                <w:sz w:val="20"/>
                <w:szCs w:val="20"/>
                <w:lang w:val="en-CA" w:eastAsia="en-CA"/>
              </w:rPr>
              <w:t>75</w:t>
            </w:r>
          </w:p>
        </w:tc>
        <w:tc>
          <w:tcPr>
            <w:tcW w:w="1222" w:type="dxa"/>
            <w:tcBorders>
              <w:top w:val="nil"/>
              <w:left w:val="nil"/>
              <w:bottom w:val="single" w:sz="4" w:space="0" w:color="auto"/>
              <w:right w:val="single" w:sz="4" w:space="0" w:color="auto"/>
            </w:tcBorders>
            <w:shd w:val="clear" w:color="auto" w:fill="auto"/>
            <w:noWrap/>
            <w:hideMark/>
          </w:tcPr>
          <w:p w14:paraId="6A4DB1E3" w14:textId="77777777" w:rsidR="005B49B1" w:rsidRPr="005A3A16" w:rsidRDefault="005B49B1" w:rsidP="005B49B1">
            <w:pPr>
              <w:jc w:val="right"/>
              <w:rPr>
                <w:sz w:val="20"/>
                <w:szCs w:val="20"/>
                <w:lang w:val="en-CA" w:eastAsia="en-CA"/>
              </w:rPr>
            </w:pPr>
            <w:r w:rsidRPr="005A3A16">
              <w:rPr>
                <w:sz w:val="20"/>
                <w:szCs w:val="20"/>
                <w:lang w:val="en-CA" w:eastAsia="en-CA"/>
              </w:rPr>
              <w:t>7,013</w:t>
            </w:r>
          </w:p>
        </w:tc>
        <w:tc>
          <w:tcPr>
            <w:tcW w:w="1221" w:type="dxa"/>
            <w:tcBorders>
              <w:top w:val="nil"/>
              <w:left w:val="nil"/>
              <w:bottom w:val="single" w:sz="4" w:space="0" w:color="auto"/>
              <w:right w:val="single" w:sz="4" w:space="0" w:color="auto"/>
            </w:tcBorders>
            <w:shd w:val="clear" w:color="auto" w:fill="auto"/>
            <w:noWrap/>
            <w:hideMark/>
          </w:tcPr>
          <w:p w14:paraId="41AE441B" w14:textId="77777777" w:rsidR="005B49B1" w:rsidRPr="005A3A16" w:rsidRDefault="005B49B1" w:rsidP="005B49B1">
            <w:pPr>
              <w:jc w:val="right"/>
              <w:rPr>
                <w:sz w:val="20"/>
                <w:szCs w:val="20"/>
                <w:lang w:val="en-CA" w:eastAsia="en-CA"/>
              </w:rPr>
            </w:pPr>
            <w:r w:rsidRPr="005A3A16">
              <w:rPr>
                <w:sz w:val="20"/>
                <w:szCs w:val="20"/>
                <w:lang w:val="en-CA" w:eastAsia="en-CA"/>
              </w:rPr>
              <w:t>33,418</w:t>
            </w:r>
          </w:p>
        </w:tc>
        <w:tc>
          <w:tcPr>
            <w:tcW w:w="1222" w:type="dxa"/>
            <w:tcBorders>
              <w:top w:val="nil"/>
              <w:left w:val="nil"/>
              <w:bottom w:val="single" w:sz="4" w:space="0" w:color="auto"/>
              <w:right w:val="single" w:sz="4" w:space="0" w:color="auto"/>
            </w:tcBorders>
            <w:shd w:val="clear" w:color="auto" w:fill="auto"/>
            <w:noWrap/>
            <w:hideMark/>
          </w:tcPr>
          <w:p w14:paraId="55779633" w14:textId="77777777" w:rsidR="005B49B1" w:rsidRPr="005A3A16" w:rsidRDefault="005B49B1" w:rsidP="005B49B1">
            <w:pPr>
              <w:jc w:val="right"/>
              <w:rPr>
                <w:sz w:val="20"/>
                <w:szCs w:val="20"/>
                <w:lang w:val="en-CA" w:eastAsia="en-CA"/>
              </w:rPr>
            </w:pPr>
            <w:r w:rsidRPr="005A3A16">
              <w:rPr>
                <w:sz w:val="20"/>
                <w:szCs w:val="20"/>
                <w:lang w:val="en-CA" w:eastAsia="en-CA"/>
              </w:rPr>
              <w:t>40,506</w:t>
            </w:r>
          </w:p>
        </w:tc>
        <w:tc>
          <w:tcPr>
            <w:tcW w:w="1222" w:type="dxa"/>
            <w:tcBorders>
              <w:top w:val="nil"/>
              <w:left w:val="nil"/>
              <w:bottom w:val="single" w:sz="4" w:space="0" w:color="auto"/>
              <w:right w:val="single" w:sz="4" w:space="0" w:color="auto"/>
            </w:tcBorders>
            <w:shd w:val="clear" w:color="auto" w:fill="auto"/>
            <w:noWrap/>
            <w:hideMark/>
          </w:tcPr>
          <w:p w14:paraId="67CA0CEC" w14:textId="77777777" w:rsidR="005B49B1" w:rsidRPr="005A3A16" w:rsidRDefault="005B49B1" w:rsidP="005B49B1">
            <w:pPr>
              <w:jc w:val="right"/>
              <w:rPr>
                <w:sz w:val="20"/>
                <w:szCs w:val="20"/>
                <w:lang w:val="en-CA" w:eastAsia="en-CA"/>
              </w:rPr>
            </w:pPr>
            <w:r w:rsidRPr="005A3A16">
              <w:rPr>
                <w:sz w:val="20"/>
                <w:szCs w:val="20"/>
                <w:lang w:val="en-CA" w:eastAsia="en-CA"/>
              </w:rPr>
              <w:t>67,883</w:t>
            </w:r>
          </w:p>
        </w:tc>
      </w:tr>
      <w:tr w:rsidR="005A3A16" w:rsidRPr="005A3A16" w14:paraId="47E22CDD"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45A88284" w14:textId="518485F6" w:rsidR="005B49B1" w:rsidRPr="005A3A16" w:rsidRDefault="00A76E99" w:rsidP="005B49B1">
            <w:pPr>
              <w:jc w:val="left"/>
              <w:rPr>
                <w:b/>
                <w:bCs/>
                <w:sz w:val="20"/>
                <w:szCs w:val="20"/>
                <w:lang w:val="en-CA" w:eastAsia="en-CA"/>
              </w:rPr>
            </w:pPr>
            <w:r w:rsidRPr="005A3A16">
              <w:rPr>
                <w:b/>
                <w:bCs/>
                <w:sz w:val="20"/>
                <w:szCs w:val="20"/>
                <w:lang w:val="en-CA" w:eastAsia="en-CA"/>
              </w:rPr>
              <w:t xml:space="preserve"> </w:t>
            </w:r>
            <w:r w:rsidR="005B49B1" w:rsidRPr="005A3A16">
              <w:rPr>
                <w:b/>
                <w:bCs/>
                <w:sz w:val="20"/>
                <w:szCs w:val="20"/>
                <w:lang w:val="en-CA" w:eastAsia="en-CA"/>
              </w:rPr>
              <w:t>HCFC activities subtotal</w:t>
            </w:r>
          </w:p>
        </w:tc>
        <w:tc>
          <w:tcPr>
            <w:tcW w:w="1221" w:type="dxa"/>
            <w:tcBorders>
              <w:top w:val="nil"/>
              <w:left w:val="nil"/>
              <w:bottom w:val="single" w:sz="4" w:space="0" w:color="auto"/>
              <w:right w:val="single" w:sz="4" w:space="0" w:color="auto"/>
            </w:tcBorders>
            <w:shd w:val="clear" w:color="auto" w:fill="auto"/>
            <w:noWrap/>
            <w:hideMark/>
          </w:tcPr>
          <w:p w14:paraId="6CA3D63F" w14:textId="77777777" w:rsidR="005B49B1" w:rsidRPr="005A3A16" w:rsidRDefault="005B49B1" w:rsidP="005B49B1">
            <w:pPr>
              <w:jc w:val="right"/>
              <w:rPr>
                <w:b/>
                <w:bCs/>
                <w:sz w:val="20"/>
                <w:szCs w:val="20"/>
                <w:lang w:val="en-CA" w:eastAsia="en-CA"/>
              </w:rPr>
            </w:pPr>
            <w:r w:rsidRPr="005A3A16">
              <w:rPr>
                <w:b/>
                <w:bCs/>
                <w:sz w:val="20"/>
                <w:szCs w:val="20"/>
                <w:lang w:val="en-CA" w:eastAsia="en-CA"/>
              </w:rPr>
              <w:t>25,582</w:t>
            </w:r>
          </w:p>
        </w:tc>
        <w:tc>
          <w:tcPr>
            <w:tcW w:w="1222" w:type="dxa"/>
            <w:tcBorders>
              <w:top w:val="nil"/>
              <w:left w:val="nil"/>
              <w:bottom w:val="single" w:sz="4" w:space="0" w:color="auto"/>
              <w:right w:val="single" w:sz="4" w:space="0" w:color="auto"/>
            </w:tcBorders>
            <w:shd w:val="clear" w:color="auto" w:fill="auto"/>
            <w:noWrap/>
            <w:hideMark/>
          </w:tcPr>
          <w:p w14:paraId="645F15FC" w14:textId="77777777" w:rsidR="005B49B1" w:rsidRPr="005A3A16" w:rsidRDefault="005B49B1" w:rsidP="005B49B1">
            <w:pPr>
              <w:jc w:val="right"/>
              <w:rPr>
                <w:b/>
                <w:bCs/>
                <w:sz w:val="20"/>
                <w:szCs w:val="20"/>
                <w:lang w:val="en-CA" w:eastAsia="en-CA"/>
              </w:rPr>
            </w:pPr>
            <w:r w:rsidRPr="005A3A16">
              <w:rPr>
                <w:b/>
                <w:bCs/>
                <w:sz w:val="20"/>
                <w:szCs w:val="20"/>
                <w:lang w:val="en-CA" w:eastAsia="en-CA"/>
              </w:rPr>
              <w:t>16,682</w:t>
            </w:r>
          </w:p>
        </w:tc>
        <w:tc>
          <w:tcPr>
            <w:tcW w:w="1221" w:type="dxa"/>
            <w:tcBorders>
              <w:top w:val="nil"/>
              <w:left w:val="nil"/>
              <w:bottom w:val="single" w:sz="4" w:space="0" w:color="auto"/>
              <w:right w:val="single" w:sz="4" w:space="0" w:color="auto"/>
            </w:tcBorders>
            <w:shd w:val="clear" w:color="auto" w:fill="auto"/>
            <w:noWrap/>
            <w:hideMark/>
          </w:tcPr>
          <w:p w14:paraId="2EDB625A" w14:textId="77777777" w:rsidR="005B49B1" w:rsidRPr="005A3A16" w:rsidRDefault="005B49B1" w:rsidP="005B49B1">
            <w:pPr>
              <w:jc w:val="right"/>
              <w:rPr>
                <w:b/>
                <w:bCs/>
                <w:sz w:val="20"/>
                <w:szCs w:val="20"/>
                <w:lang w:val="en-CA" w:eastAsia="en-CA"/>
              </w:rPr>
            </w:pPr>
            <w:r w:rsidRPr="005A3A16">
              <w:rPr>
                <w:b/>
                <w:bCs/>
                <w:sz w:val="20"/>
                <w:szCs w:val="20"/>
                <w:lang w:val="en-CA" w:eastAsia="en-CA"/>
              </w:rPr>
              <w:t>51,902</w:t>
            </w:r>
          </w:p>
        </w:tc>
        <w:tc>
          <w:tcPr>
            <w:tcW w:w="1222" w:type="dxa"/>
            <w:tcBorders>
              <w:top w:val="nil"/>
              <w:left w:val="nil"/>
              <w:bottom w:val="single" w:sz="4" w:space="0" w:color="auto"/>
              <w:right w:val="single" w:sz="4" w:space="0" w:color="auto"/>
            </w:tcBorders>
            <w:shd w:val="clear" w:color="auto" w:fill="auto"/>
            <w:noWrap/>
            <w:hideMark/>
          </w:tcPr>
          <w:p w14:paraId="3158EF90" w14:textId="77777777" w:rsidR="005B49B1" w:rsidRPr="005A3A16" w:rsidRDefault="005B49B1" w:rsidP="005B49B1">
            <w:pPr>
              <w:jc w:val="right"/>
              <w:rPr>
                <w:b/>
                <w:bCs/>
                <w:sz w:val="20"/>
                <w:szCs w:val="20"/>
                <w:lang w:val="en-CA" w:eastAsia="en-CA"/>
              </w:rPr>
            </w:pPr>
            <w:r w:rsidRPr="005A3A16">
              <w:rPr>
                <w:b/>
                <w:bCs/>
                <w:sz w:val="20"/>
                <w:szCs w:val="20"/>
                <w:lang w:val="en-CA" w:eastAsia="en-CA"/>
              </w:rPr>
              <w:t>94,166</w:t>
            </w:r>
          </w:p>
        </w:tc>
        <w:tc>
          <w:tcPr>
            <w:tcW w:w="1222" w:type="dxa"/>
            <w:tcBorders>
              <w:top w:val="nil"/>
              <w:left w:val="nil"/>
              <w:bottom w:val="single" w:sz="4" w:space="0" w:color="auto"/>
              <w:right w:val="single" w:sz="4" w:space="0" w:color="auto"/>
            </w:tcBorders>
            <w:shd w:val="clear" w:color="auto" w:fill="auto"/>
            <w:noWrap/>
            <w:hideMark/>
          </w:tcPr>
          <w:p w14:paraId="3BEB2B20" w14:textId="77777777" w:rsidR="005B49B1" w:rsidRPr="005A3A16" w:rsidRDefault="005B49B1" w:rsidP="005B49B1">
            <w:pPr>
              <w:jc w:val="right"/>
              <w:rPr>
                <w:b/>
                <w:bCs/>
                <w:sz w:val="20"/>
                <w:szCs w:val="20"/>
                <w:lang w:val="en-CA" w:eastAsia="en-CA"/>
              </w:rPr>
            </w:pPr>
            <w:r w:rsidRPr="005A3A16">
              <w:rPr>
                <w:b/>
                <w:bCs/>
                <w:sz w:val="20"/>
                <w:szCs w:val="20"/>
                <w:lang w:val="en-CA" w:eastAsia="en-CA"/>
              </w:rPr>
              <w:t>90,442</w:t>
            </w:r>
          </w:p>
        </w:tc>
      </w:tr>
      <w:tr w:rsidR="005A3A16" w:rsidRPr="005A3A16" w14:paraId="0A2CDDC1" w14:textId="77777777" w:rsidTr="00B928AB">
        <w:trPr>
          <w:trHeight w:val="265"/>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ADFE3A4" w14:textId="77777777" w:rsidR="005B49B1" w:rsidRPr="005A3A16" w:rsidRDefault="005B49B1" w:rsidP="005B49B1">
            <w:pPr>
              <w:jc w:val="left"/>
              <w:rPr>
                <w:b/>
                <w:bCs/>
                <w:sz w:val="20"/>
                <w:szCs w:val="20"/>
                <w:lang w:val="en-CA" w:eastAsia="en-CA"/>
              </w:rPr>
            </w:pPr>
            <w:r w:rsidRPr="005A3A16">
              <w:rPr>
                <w:b/>
                <w:bCs/>
                <w:sz w:val="20"/>
                <w:szCs w:val="20"/>
                <w:lang w:val="en-CA" w:eastAsia="en-CA"/>
              </w:rPr>
              <w:t>HFC activities</w:t>
            </w:r>
          </w:p>
        </w:tc>
      </w:tr>
      <w:tr w:rsidR="005A3A16" w:rsidRPr="005A3A16" w14:paraId="4A2BB0E6"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7643DA0D" w14:textId="77777777" w:rsidR="005B49B1" w:rsidRPr="005A3A16" w:rsidRDefault="005B49B1" w:rsidP="005B49B1">
            <w:pPr>
              <w:jc w:val="left"/>
              <w:rPr>
                <w:sz w:val="20"/>
                <w:szCs w:val="20"/>
                <w:lang w:val="en-CA" w:eastAsia="en-CA"/>
              </w:rPr>
            </w:pPr>
            <w:r w:rsidRPr="005A3A16">
              <w:rPr>
                <w:sz w:val="20"/>
                <w:szCs w:val="20"/>
                <w:lang w:val="en-CA" w:eastAsia="en-CA"/>
              </w:rPr>
              <w:t>HFC phase-down plan – PRP</w:t>
            </w:r>
          </w:p>
        </w:tc>
        <w:tc>
          <w:tcPr>
            <w:tcW w:w="1221" w:type="dxa"/>
            <w:tcBorders>
              <w:top w:val="nil"/>
              <w:left w:val="nil"/>
              <w:bottom w:val="single" w:sz="4" w:space="0" w:color="auto"/>
              <w:right w:val="single" w:sz="4" w:space="0" w:color="auto"/>
            </w:tcBorders>
            <w:shd w:val="clear" w:color="auto" w:fill="auto"/>
            <w:noWrap/>
            <w:hideMark/>
          </w:tcPr>
          <w:p w14:paraId="2411139E" w14:textId="77777777" w:rsidR="005B49B1" w:rsidRPr="005A3A16" w:rsidRDefault="005B49B1" w:rsidP="005B49B1">
            <w:pPr>
              <w:jc w:val="right"/>
              <w:rPr>
                <w:sz w:val="20"/>
                <w:szCs w:val="20"/>
                <w:lang w:val="en-CA" w:eastAsia="en-CA"/>
              </w:rPr>
            </w:pPr>
            <w:r w:rsidRPr="005A3A16">
              <w:rPr>
                <w:sz w:val="20"/>
                <w:szCs w:val="20"/>
                <w:lang w:val="en-CA" w:eastAsia="en-CA"/>
              </w:rPr>
              <w:t>1,319</w:t>
            </w:r>
          </w:p>
        </w:tc>
        <w:tc>
          <w:tcPr>
            <w:tcW w:w="1222" w:type="dxa"/>
            <w:tcBorders>
              <w:top w:val="nil"/>
              <w:left w:val="nil"/>
              <w:bottom w:val="single" w:sz="4" w:space="0" w:color="auto"/>
              <w:right w:val="single" w:sz="4" w:space="0" w:color="auto"/>
            </w:tcBorders>
            <w:shd w:val="clear" w:color="auto" w:fill="auto"/>
            <w:noWrap/>
            <w:hideMark/>
          </w:tcPr>
          <w:p w14:paraId="3E2A67A5" w14:textId="77777777" w:rsidR="005B49B1" w:rsidRPr="005A3A16" w:rsidRDefault="005B49B1" w:rsidP="005B49B1">
            <w:pPr>
              <w:jc w:val="right"/>
              <w:rPr>
                <w:sz w:val="20"/>
                <w:szCs w:val="20"/>
                <w:lang w:val="en-CA" w:eastAsia="en-CA"/>
              </w:rPr>
            </w:pPr>
            <w:r w:rsidRPr="005A3A16">
              <w:rPr>
                <w:sz w:val="20"/>
                <w:szCs w:val="20"/>
                <w:lang w:val="en-CA" w:eastAsia="en-CA"/>
              </w:rPr>
              <w:t>1,246</w:t>
            </w:r>
          </w:p>
        </w:tc>
        <w:tc>
          <w:tcPr>
            <w:tcW w:w="1221" w:type="dxa"/>
            <w:tcBorders>
              <w:top w:val="nil"/>
              <w:left w:val="nil"/>
              <w:bottom w:val="single" w:sz="4" w:space="0" w:color="auto"/>
              <w:right w:val="single" w:sz="4" w:space="0" w:color="auto"/>
            </w:tcBorders>
            <w:shd w:val="clear" w:color="auto" w:fill="auto"/>
            <w:noWrap/>
            <w:hideMark/>
          </w:tcPr>
          <w:p w14:paraId="7BD6F736" w14:textId="77777777" w:rsidR="005B49B1" w:rsidRPr="005A3A16" w:rsidRDefault="005B49B1" w:rsidP="005B49B1">
            <w:pPr>
              <w:jc w:val="right"/>
              <w:rPr>
                <w:sz w:val="20"/>
                <w:szCs w:val="20"/>
                <w:lang w:val="en-CA" w:eastAsia="en-CA"/>
              </w:rPr>
            </w:pPr>
            <w:r w:rsidRPr="005A3A16">
              <w:rPr>
                <w:sz w:val="20"/>
                <w:szCs w:val="20"/>
                <w:lang w:val="en-CA" w:eastAsia="en-CA"/>
              </w:rPr>
              <w:t>377</w:t>
            </w:r>
          </w:p>
        </w:tc>
        <w:tc>
          <w:tcPr>
            <w:tcW w:w="1222" w:type="dxa"/>
            <w:tcBorders>
              <w:top w:val="nil"/>
              <w:left w:val="nil"/>
              <w:bottom w:val="single" w:sz="4" w:space="0" w:color="auto"/>
              <w:right w:val="single" w:sz="4" w:space="0" w:color="auto"/>
            </w:tcBorders>
            <w:shd w:val="clear" w:color="auto" w:fill="auto"/>
            <w:noWrap/>
            <w:hideMark/>
          </w:tcPr>
          <w:p w14:paraId="00D6BD65" w14:textId="77777777" w:rsidR="005B49B1" w:rsidRPr="005A3A16" w:rsidRDefault="005B49B1" w:rsidP="005B49B1">
            <w:pPr>
              <w:jc w:val="right"/>
              <w:rPr>
                <w:sz w:val="20"/>
                <w:szCs w:val="20"/>
                <w:lang w:val="en-CA" w:eastAsia="en-CA"/>
              </w:rPr>
            </w:pPr>
            <w:r w:rsidRPr="005A3A16">
              <w:rPr>
                <w:sz w:val="20"/>
                <w:szCs w:val="20"/>
                <w:lang w:val="en-CA" w:eastAsia="en-CA"/>
              </w:rPr>
              <w:t>2,942</w:t>
            </w:r>
          </w:p>
        </w:tc>
        <w:tc>
          <w:tcPr>
            <w:tcW w:w="1222" w:type="dxa"/>
            <w:tcBorders>
              <w:top w:val="nil"/>
              <w:left w:val="nil"/>
              <w:bottom w:val="single" w:sz="4" w:space="0" w:color="auto"/>
              <w:right w:val="single" w:sz="4" w:space="0" w:color="auto"/>
            </w:tcBorders>
            <w:shd w:val="clear" w:color="auto" w:fill="auto"/>
            <w:noWrap/>
            <w:hideMark/>
          </w:tcPr>
          <w:p w14:paraId="492C7906" w14:textId="77777777" w:rsidR="005B49B1" w:rsidRPr="005A3A16" w:rsidRDefault="005B49B1" w:rsidP="005B49B1">
            <w:pPr>
              <w:jc w:val="right"/>
              <w:rPr>
                <w:sz w:val="20"/>
                <w:szCs w:val="20"/>
                <w:lang w:val="en-CA" w:eastAsia="en-CA"/>
              </w:rPr>
            </w:pPr>
            <w:r w:rsidRPr="005A3A16">
              <w:rPr>
                <w:sz w:val="20"/>
                <w:szCs w:val="20"/>
                <w:lang w:val="en-CA" w:eastAsia="en-CA"/>
              </w:rPr>
              <w:t>0</w:t>
            </w:r>
          </w:p>
        </w:tc>
      </w:tr>
      <w:tr w:rsidR="005A3A16" w:rsidRPr="005A3A16" w14:paraId="2AEB42AE" w14:textId="77777777" w:rsidTr="00B928AB">
        <w:trPr>
          <w:trHeight w:val="265"/>
        </w:trPr>
        <w:tc>
          <w:tcPr>
            <w:tcW w:w="3240" w:type="dxa"/>
            <w:tcBorders>
              <w:top w:val="nil"/>
              <w:left w:val="single" w:sz="4" w:space="0" w:color="auto"/>
              <w:bottom w:val="single" w:sz="4" w:space="0" w:color="auto"/>
              <w:right w:val="single" w:sz="4" w:space="0" w:color="auto"/>
            </w:tcBorders>
            <w:shd w:val="clear" w:color="auto" w:fill="auto"/>
            <w:noWrap/>
            <w:hideMark/>
          </w:tcPr>
          <w:p w14:paraId="092E4512" w14:textId="294422DC" w:rsidR="005B49B1" w:rsidRPr="005A3A16" w:rsidRDefault="005B49B1" w:rsidP="005B49B1">
            <w:pPr>
              <w:jc w:val="left"/>
              <w:rPr>
                <w:sz w:val="20"/>
                <w:szCs w:val="20"/>
                <w:lang w:val="en-CA" w:eastAsia="en-CA"/>
              </w:rPr>
            </w:pPr>
            <w:r w:rsidRPr="005A3A16">
              <w:rPr>
                <w:sz w:val="20"/>
                <w:szCs w:val="20"/>
                <w:lang w:val="en-CA" w:eastAsia="en-CA"/>
              </w:rPr>
              <w:t>HFC phase-down plan</w:t>
            </w:r>
            <w:r w:rsidR="00363CC2" w:rsidRPr="005A3A16">
              <w:rPr>
                <w:sz w:val="20"/>
                <w:szCs w:val="20"/>
                <w:lang w:val="en-CA" w:eastAsia="en-CA"/>
              </w:rPr>
              <w:t>s</w:t>
            </w:r>
          </w:p>
        </w:tc>
        <w:tc>
          <w:tcPr>
            <w:tcW w:w="1221" w:type="dxa"/>
            <w:tcBorders>
              <w:top w:val="nil"/>
              <w:left w:val="nil"/>
              <w:bottom w:val="single" w:sz="4" w:space="0" w:color="auto"/>
              <w:right w:val="single" w:sz="4" w:space="0" w:color="auto"/>
            </w:tcBorders>
            <w:shd w:val="clear" w:color="auto" w:fill="auto"/>
            <w:noWrap/>
            <w:hideMark/>
          </w:tcPr>
          <w:p w14:paraId="4F1C6B07" w14:textId="77777777" w:rsidR="005B49B1" w:rsidRPr="005A3A16" w:rsidRDefault="005B49B1" w:rsidP="005B49B1">
            <w:pPr>
              <w:jc w:val="right"/>
              <w:rPr>
                <w:sz w:val="20"/>
                <w:szCs w:val="20"/>
                <w:lang w:val="en-CA" w:eastAsia="en-CA"/>
              </w:rPr>
            </w:pPr>
            <w:r w:rsidRPr="005A3A16">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1042BAD2" w14:textId="77777777" w:rsidR="005B49B1" w:rsidRPr="005A3A16" w:rsidRDefault="005B49B1" w:rsidP="005B49B1">
            <w:pPr>
              <w:jc w:val="right"/>
              <w:rPr>
                <w:sz w:val="20"/>
                <w:szCs w:val="20"/>
                <w:lang w:val="en-CA" w:eastAsia="en-CA"/>
              </w:rPr>
            </w:pPr>
            <w:r w:rsidRPr="005A3A16">
              <w:rPr>
                <w:sz w:val="20"/>
                <w:szCs w:val="20"/>
                <w:lang w:val="en-CA" w:eastAsia="en-CA"/>
              </w:rPr>
              <w:t>22,918</w:t>
            </w:r>
          </w:p>
        </w:tc>
        <w:tc>
          <w:tcPr>
            <w:tcW w:w="1221" w:type="dxa"/>
            <w:tcBorders>
              <w:top w:val="nil"/>
              <w:left w:val="nil"/>
              <w:bottom w:val="single" w:sz="4" w:space="0" w:color="auto"/>
              <w:right w:val="single" w:sz="4" w:space="0" w:color="auto"/>
            </w:tcBorders>
            <w:shd w:val="clear" w:color="auto" w:fill="auto"/>
            <w:noWrap/>
            <w:hideMark/>
          </w:tcPr>
          <w:p w14:paraId="6B05C482" w14:textId="77777777" w:rsidR="005B49B1" w:rsidRPr="005A3A16" w:rsidRDefault="005B49B1" w:rsidP="005B49B1">
            <w:pPr>
              <w:jc w:val="right"/>
              <w:rPr>
                <w:sz w:val="20"/>
                <w:szCs w:val="20"/>
                <w:lang w:val="en-CA" w:eastAsia="en-CA"/>
              </w:rPr>
            </w:pPr>
            <w:r w:rsidRPr="005A3A16">
              <w:rPr>
                <w:sz w:val="20"/>
                <w:szCs w:val="20"/>
                <w:lang w:val="en-CA" w:eastAsia="en-CA"/>
              </w:rPr>
              <w:t>24,512</w:t>
            </w:r>
          </w:p>
        </w:tc>
        <w:tc>
          <w:tcPr>
            <w:tcW w:w="1222" w:type="dxa"/>
            <w:tcBorders>
              <w:top w:val="nil"/>
              <w:left w:val="nil"/>
              <w:bottom w:val="single" w:sz="4" w:space="0" w:color="auto"/>
              <w:right w:val="single" w:sz="4" w:space="0" w:color="auto"/>
            </w:tcBorders>
            <w:shd w:val="clear" w:color="auto" w:fill="auto"/>
            <w:noWrap/>
            <w:hideMark/>
          </w:tcPr>
          <w:p w14:paraId="57508E3C" w14:textId="77777777" w:rsidR="005B49B1" w:rsidRPr="005A3A16" w:rsidRDefault="005B49B1" w:rsidP="005B49B1">
            <w:pPr>
              <w:jc w:val="right"/>
              <w:rPr>
                <w:sz w:val="20"/>
                <w:szCs w:val="20"/>
                <w:lang w:val="en-CA" w:eastAsia="en-CA"/>
              </w:rPr>
            </w:pPr>
            <w:r w:rsidRPr="005A3A16">
              <w:rPr>
                <w:sz w:val="20"/>
                <w:szCs w:val="20"/>
                <w:lang w:val="en-CA" w:eastAsia="en-CA"/>
              </w:rPr>
              <w:t>47,430</w:t>
            </w:r>
          </w:p>
        </w:tc>
        <w:tc>
          <w:tcPr>
            <w:tcW w:w="1222" w:type="dxa"/>
            <w:tcBorders>
              <w:top w:val="nil"/>
              <w:left w:val="nil"/>
              <w:bottom w:val="single" w:sz="4" w:space="0" w:color="auto"/>
              <w:right w:val="single" w:sz="4" w:space="0" w:color="auto"/>
            </w:tcBorders>
            <w:shd w:val="clear" w:color="auto" w:fill="auto"/>
            <w:noWrap/>
            <w:hideMark/>
          </w:tcPr>
          <w:p w14:paraId="486D79ED" w14:textId="77777777" w:rsidR="005B49B1" w:rsidRPr="005A3A16" w:rsidRDefault="005B49B1" w:rsidP="005B49B1">
            <w:pPr>
              <w:jc w:val="right"/>
              <w:rPr>
                <w:sz w:val="20"/>
                <w:szCs w:val="20"/>
                <w:lang w:val="en-CA" w:eastAsia="en-CA"/>
              </w:rPr>
            </w:pPr>
            <w:r w:rsidRPr="005A3A16">
              <w:rPr>
                <w:sz w:val="20"/>
                <w:szCs w:val="20"/>
                <w:lang w:val="en-CA" w:eastAsia="en-CA"/>
              </w:rPr>
              <w:t>16,467</w:t>
            </w:r>
          </w:p>
        </w:tc>
      </w:tr>
      <w:tr w:rsidR="005A3A16" w:rsidRPr="005A3A16" w14:paraId="458C76C8"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1E69CEED" w14:textId="714EF69E" w:rsidR="005B49B1" w:rsidRPr="005A3A16" w:rsidRDefault="00A76E99" w:rsidP="005B49B1">
            <w:pPr>
              <w:jc w:val="left"/>
              <w:rPr>
                <w:b/>
                <w:bCs/>
                <w:sz w:val="20"/>
                <w:szCs w:val="20"/>
                <w:lang w:val="en-CA" w:eastAsia="en-CA"/>
              </w:rPr>
            </w:pPr>
            <w:r w:rsidRPr="005A3A16">
              <w:rPr>
                <w:b/>
                <w:bCs/>
                <w:sz w:val="20"/>
                <w:szCs w:val="20"/>
                <w:lang w:val="en-CA" w:eastAsia="en-CA"/>
              </w:rPr>
              <w:t xml:space="preserve"> </w:t>
            </w:r>
            <w:r w:rsidR="005B49B1" w:rsidRPr="005A3A16">
              <w:rPr>
                <w:b/>
                <w:bCs/>
                <w:sz w:val="20"/>
                <w:szCs w:val="20"/>
                <w:lang w:val="en-CA" w:eastAsia="en-CA"/>
              </w:rPr>
              <w:t>HFC activities subtotal</w:t>
            </w:r>
          </w:p>
        </w:tc>
        <w:tc>
          <w:tcPr>
            <w:tcW w:w="1221" w:type="dxa"/>
            <w:tcBorders>
              <w:top w:val="nil"/>
              <w:left w:val="nil"/>
              <w:bottom w:val="single" w:sz="4" w:space="0" w:color="auto"/>
              <w:right w:val="single" w:sz="4" w:space="0" w:color="auto"/>
            </w:tcBorders>
            <w:shd w:val="clear" w:color="auto" w:fill="auto"/>
            <w:noWrap/>
            <w:hideMark/>
          </w:tcPr>
          <w:p w14:paraId="5C341909" w14:textId="77777777" w:rsidR="005B49B1" w:rsidRPr="005A3A16" w:rsidRDefault="005B49B1" w:rsidP="005B49B1">
            <w:pPr>
              <w:jc w:val="right"/>
              <w:rPr>
                <w:b/>
                <w:bCs/>
                <w:sz w:val="20"/>
                <w:szCs w:val="20"/>
                <w:lang w:val="en-CA" w:eastAsia="en-CA"/>
              </w:rPr>
            </w:pPr>
            <w:r w:rsidRPr="005A3A16">
              <w:rPr>
                <w:b/>
                <w:bCs/>
                <w:sz w:val="20"/>
                <w:szCs w:val="20"/>
                <w:lang w:val="en-CA" w:eastAsia="en-CA"/>
              </w:rPr>
              <w:t>1,319</w:t>
            </w:r>
          </w:p>
        </w:tc>
        <w:tc>
          <w:tcPr>
            <w:tcW w:w="1222" w:type="dxa"/>
            <w:tcBorders>
              <w:top w:val="nil"/>
              <w:left w:val="nil"/>
              <w:bottom w:val="single" w:sz="4" w:space="0" w:color="auto"/>
              <w:right w:val="single" w:sz="4" w:space="0" w:color="auto"/>
            </w:tcBorders>
            <w:shd w:val="clear" w:color="auto" w:fill="auto"/>
            <w:noWrap/>
            <w:hideMark/>
          </w:tcPr>
          <w:p w14:paraId="55B15E49" w14:textId="77777777" w:rsidR="005B49B1" w:rsidRPr="005A3A16" w:rsidRDefault="005B49B1" w:rsidP="005B49B1">
            <w:pPr>
              <w:jc w:val="right"/>
              <w:rPr>
                <w:b/>
                <w:bCs/>
                <w:sz w:val="20"/>
                <w:szCs w:val="20"/>
                <w:lang w:val="en-CA" w:eastAsia="en-CA"/>
              </w:rPr>
            </w:pPr>
            <w:r w:rsidRPr="005A3A16">
              <w:rPr>
                <w:b/>
                <w:bCs/>
                <w:sz w:val="20"/>
                <w:szCs w:val="20"/>
                <w:lang w:val="en-CA" w:eastAsia="en-CA"/>
              </w:rPr>
              <w:t>24,164</w:t>
            </w:r>
          </w:p>
        </w:tc>
        <w:tc>
          <w:tcPr>
            <w:tcW w:w="1221" w:type="dxa"/>
            <w:tcBorders>
              <w:top w:val="nil"/>
              <w:left w:val="nil"/>
              <w:bottom w:val="single" w:sz="4" w:space="0" w:color="auto"/>
              <w:right w:val="single" w:sz="4" w:space="0" w:color="auto"/>
            </w:tcBorders>
            <w:shd w:val="clear" w:color="auto" w:fill="auto"/>
            <w:noWrap/>
            <w:hideMark/>
          </w:tcPr>
          <w:p w14:paraId="107B0591" w14:textId="77777777" w:rsidR="005B49B1" w:rsidRPr="005A3A16" w:rsidRDefault="005B49B1" w:rsidP="005B49B1">
            <w:pPr>
              <w:jc w:val="right"/>
              <w:rPr>
                <w:b/>
                <w:bCs/>
                <w:sz w:val="20"/>
                <w:szCs w:val="20"/>
                <w:lang w:val="en-CA" w:eastAsia="en-CA"/>
              </w:rPr>
            </w:pPr>
            <w:r w:rsidRPr="005A3A16">
              <w:rPr>
                <w:b/>
                <w:bCs/>
                <w:sz w:val="20"/>
                <w:szCs w:val="20"/>
                <w:lang w:val="en-CA" w:eastAsia="en-CA"/>
              </w:rPr>
              <w:t>24,889</w:t>
            </w:r>
          </w:p>
        </w:tc>
        <w:tc>
          <w:tcPr>
            <w:tcW w:w="1222" w:type="dxa"/>
            <w:tcBorders>
              <w:top w:val="nil"/>
              <w:left w:val="nil"/>
              <w:bottom w:val="single" w:sz="4" w:space="0" w:color="auto"/>
              <w:right w:val="single" w:sz="4" w:space="0" w:color="auto"/>
            </w:tcBorders>
            <w:shd w:val="clear" w:color="auto" w:fill="auto"/>
            <w:noWrap/>
            <w:hideMark/>
          </w:tcPr>
          <w:p w14:paraId="5A91467E" w14:textId="77777777" w:rsidR="005B49B1" w:rsidRPr="005A3A16" w:rsidRDefault="005B49B1" w:rsidP="005B49B1">
            <w:pPr>
              <w:jc w:val="right"/>
              <w:rPr>
                <w:b/>
                <w:bCs/>
                <w:sz w:val="20"/>
                <w:szCs w:val="20"/>
                <w:lang w:val="en-CA" w:eastAsia="en-CA"/>
              </w:rPr>
            </w:pPr>
            <w:r w:rsidRPr="005A3A16">
              <w:rPr>
                <w:b/>
                <w:bCs/>
                <w:sz w:val="20"/>
                <w:szCs w:val="20"/>
                <w:lang w:val="en-CA" w:eastAsia="en-CA"/>
              </w:rPr>
              <w:t>50,372</w:t>
            </w:r>
          </w:p>
        </w:tc>
        <w:tc>
          <w:tcPr>
            <w:tcW w:w="1222" w:type="dxa"/>
            <w:tcBorders>
              <w:top w:val="nil"/>
              <w:left w:val="nil"/>
              <w:bottom w:val="single" w:sz="4" w:space="0" w:color="auto"/>
              <w:right w:val="single" w:sz="4" w:space="0" w:color="auto"/>
            </w:tcBorders>
            <w:shd w:val="clear" w:color="auto" w:fill="auto"/>
            <w:noWrap/>
            <w:hideMark/>
          </w:tcPr>
          <w:p w14:paraId="124A402B" w14:textId="77777777" w:rsidR="005B49B1" w:rsidRPr="005A3A16" w:rsidRDefault="005B49B1" w:rsidP="005B49B1">
            <w:pPr>
              <w:jc w:val="right"/>
              <w:rPr>
                <w:b/>
                <w:bCs/>
                <w:sz w:val="20"/>
                <w:szCs w:val="20"/>
                <w:lang w:val="en-CA" w:eastAsia="en-CA"/>
              </w:rPr>
            </w:pPr>
            <w:r w:rsidRPr="005A3A16">
              <w:rPr>
                <w:b/>
                <w:bCs/>
                <w:sz w:val="20"/>
                <w:szCs w:val="20"/>
                <w:lang w:val="en-CA" w:eastAsia="en-CA"/>
              </w:rPr>
              <w:t>16,467</w:t>
            </w:r>
          </w:p>
        </w:tc>
      </w:tr>
      <w:tr w:rsidR="005A3A16" w:rsidRPr="005A3A16" w14:paraId="2B4400B3" w14:textId="77777777" w:rsidTr="00B928AB">
        <w:trPr>
          <w:trHeight w:val="58"/>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8B5A33C" w14:textId="77777777" w:rsidR="005B49B1" w:rsidRPr="005A3A16" w:rsidRDefault="005B49B1" w:rsidP="005B49B1">
            <w:pPr>
              <w:jc w:val="left"/>
              <w:rPr>
                <w:b/>
                <w:bCs/>
                <w:sz w:val="20"/>
                <w:szCs w:val="20"/>
                <w:lang w:val="en-CA" w:eastAsia="en-CA"/>
              </w:rPr>
            </w:pPr>
            <w:r w:rsidRPr="005A3A16">
              <w:rPr>
                <w:b/>
                <w:bCs/>
                <w:sz w:val="20"/>
                <w:szCs w:val="20"/>
                <w:lang w:val="en-CA" w:eastAsia="en-CA"/>
              </w:rPr>
              <w:lastRenderedPageBreak/>
              <w:t>Standard activities</w:t>
            </w:r>
          </w:p>
        </w:tc>
      </w:tr>
      <w:tr w:rsidR="005A3A16" w:rsidRPr="005A3A16" w14:paraId="50C9C152"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6ADBACF0" w14:textId="77777777" w:rsidR="005B49B1" w:rsidRPr="005A3A16" w:rsidRDefault="005B49B1" w:rsidP="005B49B1">
            <w:pPr>
              <w:jc w:val="left"/>
              <w:rPr>
                <w:sz w:val="20"/>
                <w:szCs w:val="20"/>
                <w:lang w:val="en-CA" w:eastAsia="en-CA"/>
              </w:rPr>
            </w:pPr>
            <w:r w:rsidRPr="005A3A16">
              <w:rPr>
                <w:sz w:val="20"/>
                <w:szCs w:val="20"/>
                <w:lang w:val="en-CA" w:eastAsia="en-CA"/>
              </w:rPr>
              <w:t>Institutional strengthening (IS)</w:t>
            </w:r>
          </w:p>
        </w:tc>
        <w:tc>
          <w:tcPr>
            <w:tcW w:w="1221" w:type="dxa"/>
            <w:tcBorders>
              <w:top w:val="nil"/>
              <w:left w:val="nil"/>
              <w:bottom w:val="single" w:sz="4" w:space="0" w:color="auto"/>
              <w:right w:val="single" w:sz="4" w:space="0" w:color="auto"/>
            </w:tcBorders>
            <w:shd w:val="clear" w:color="auto" w:fill="auto"/>
            <w:noWrap/>
            <w:hideMark/>
          </w:tcPr>
          <w:p w14:paraId="08867232" w14:textId="77777777" w:rsidR="005B49B1" w:rsidRPr="005A3A16" w:rsidRDefault="005B49B1" w:rsidP="005B49B1">
            <w:pPr>
              <w:jc w:val="right"/>
              <w:rPr>
                <w:sz w:val="20"/>
                <w:szCs w:val="20"/>
                <w:lang w:val="en-CA" w:eastAsia="en-CA"/>
              </w:rPr>
            </w:pPr>
            <w:r w:rsidRPr="005A3A16">
              <w:rPr>
                <w:sz w:val="20"/>
                <w:szCs w:val="20"/>
                <w:lang w:val="en-CA" w:eastAsia="en-CA"/>
              </w:rPr>
              <w:t>4,100</w:t>
            </w:r>
          </w:p>
        </w:tc>
        <w:tc>
          <w:tcPr>
            <w:tcW w:w="1222" w:type="dxa"/>
            <w:tcBorders>
              <w:top w:val="nil"/>
              <w:left w:val="nil"/>
              <w:bottom w:val="single" w:sz="4" w:space="0" w:color="auto"/>
              <w:right w:val="single" w:sz="4" w:space="0" w:color="auto"/>
            </w:tcBorders>
            <w:shd w:val="clear" w:color="auto" w:fill="auto"/>
            <w:noWrap/>
            <w:hideMark/>
          </w:tcPr>
          <w:p w14:paraId="28D79725" w14:textId="77777777" w:rsidR="005B49B1" w:rsidRPr="005A3A16" w:rsidRDefault="005B49B1" w:rsidP="005B49B1">
            <w:pPr>
              <w:jc w:val="right"/>
              <w:rPr>
                <w:sz w:val="20"/>
                <w:szCs w:val="20"/>
                <w:lang w:val="en-CA" w:eastAsia="en-CA"/>
              </w:rPr>
            </w:pPr>
            <w:r w:rsidRPr="005A3A16">
              <w:rPr>
                <w:sz w:val="20"/>
                <w:szCs w:val="20"/>
                <w:lang w:val="en-CA" w:eastAsia="en-CA"/>
              </w:rPr>
              <w:t>1,752</w:t>
            </w:r>
          </w:p>
        </w:tc>
        <w:tc>
          <w:tcPr>
            <w:tcW w:w="1221" w:type="dxa"/>
            <w:tcBorders>
              <w:top w:val="nil"/>
              <w:left w:val="nil"/>
              <w:bottom w:val="single" w:sz="4" w:space="0" w:color="auto"/>
              <w:right w:val="single" w:sz="4" w:space="0" w:color="auto"/>
            </w:tcBorders>
            <w:shd w:val="clear" w:color="auto" w:fill="auto"/>
            <w:noWrap/>
            <w:hideMark/>
          </w:tcPr>
          <w:p w14:paraId="71CE3C02" w14:textId="77777777" w:rsidR="005B49B1" w:rsidRPr="005A3A16" w:rsidRDefault="005B49B1" w:rsidP="005B49B1">
            <w:pPr>
              <w:jc w:val="right"/>
              <w:rPr>
                <w:sz w:val="20"/>
                <w:szCs w:val="20"/>
                <w:lang w:val="en-CA" w:eastAsia="en-CA"/>
              </w:rPr>
            </w:pPr>
            <w:r w:rsidRPr="005A3A16">
              <w:rPr>
                <w:sz w:val="20"/>
                <w:szCs w:val="20"/>
                <w:lang w:val="en-CA" w:eastAsia="en-CA"/>
              </w:rPr>
              <w:t>4,100</w:t>
            </w:r>
          </w:p>
        </w:tc>
        <w:tc>
          <w:tcPr>
            <w:tcW w:w="1222" w:type="dxa"/>
            <w:tcBorders>
              <w:top w:val="nil"/>
              <w:left w:val="nil"/>
              <w:bottom w:val="single" w:sz="4" w:space="0" w:color="auto"/>
              <w:right w:val="single" w:sz="4" w:space="0" w:color="auto"/>
            </w:tcBorders>
            <w:shd w:val="clear" w:color="auto" w:fill="auto"/>
            <w:noWrap/>
            <w:hideMark/>
          </w:tcPr>
          <w:p w14:paraId="0FE10334" w14:textId="77777777" w:rsidR="005B49B1" w:rsidRPr="005A3A16" w:rsidRDefault="005B49B1" w:rsidP="005B49B1">
            <w:pPr>
              <w:jc w:val="right"/>
              <w:rPr>
                <w:sz w:val="20"/>
                <w:szCs w:val="20"/>
                <w:lang w:val="en-CA" w:eastAsia="en-CA"/>
              </w:rPr>
            </w:pPr>
            <w:r w:rsidRPr="005A3A16">
              <w:rPr>
                <w:sz w:val="20"/>
                <w:szCs w:val="20"/>
                <w:lang w:val="en-CA" w:eastAsia="en-CA"/>
              </w:rPr>
              <w:t>9,953</w:t>
            </w:r>
          </w:p>
        </w:tc>
        <w:tc>
          <w:tcPr>
            <w:tcW w:w="1222" w:type="dxa"/>
            <w:tcBorders>
              <w:top w:val="nil"/>
              <w:left w:val="nil"/>
              <w:bottom w:val="single" w:sz="4" w:space="0" w:color="auto"/>
              <w:right w:val="single" w:sz="4" w:space="0" w:color="auto"/>
            </w:tcBorders>
            <w:shd w:val="clear" w:color="auto" w:fill="auto"/>
            <w:noWrap/>
            <w:hideMark/>
          </w:tcPr>
          <w:p w14:paraId="464499B6" w14:textId="77777777" w:rsidR="005B49B1" w:rsidRPr="005A3A16" w:rsidRDefault="005B49B1" w:rsidP="005B49B1">
            <w:pPr>
              <w:jc w:val="right"/>
              <w:rPr>
                <w:sz w:val="20"/>
                <w:szCs w:val="20"/>
                <w:lang w:val="en-CA" w:eastAsia="en-CA"/>
              </w:rPr>
            </w:pPr>
            <w:r w:rsidRPr="005A3A16">
              <w:rPr>
                <w:sz w:val="20"/>
                <w:szCs w:val="20"/>
                <w:lang w:val="en-CA" w:eastAsia="en-CA"/>
              </w:rPr>
              <w:t>0</w:t>
            </w:r>
          </w:p>
        </w:tc>
      </w:tr>
      <w:tr w:rsidR="005A3A16" w:rsidRPr="005A3A16" w14:paraId="51EE14D1"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670A3756" w14:textId="77777777" w:rsidR="005B49B1" w:rsidRPr="005A3A16" w:rsidRDefault="005B49B1" w:rsidP="005B49B1">
            <w:pPr>
              <w:jc w:val="left"/>
              <w:rPr>
                <w:sz w:val="20"/>
                <w:szCs w:val="20"/>
                <w:lang w:val="en-CA" w:eastAsia="en-CA"/>
              </w:rPr>
            </w:pPr>
            <w:r w:rsidRPr="005A3A16">
              <w:rPr>
                <w:sz w:val="20"/>
                <w:szCs w:val="20"/>
                <w:lang w:val="en-CA" w:eastAsia="en-CA"/>
              </w:rPr>
              <w:t>Core unit</w:t>
            </w:r>
          </w:p>
        </w:tc>
        <w:tc>
          <w:tcPr>
            <w:tcW w:w="1221" w:type="dxa"/>
            <w:tcBorders>
              <w:top w:val="nil"/>
              <w:left w:val="nil"/>
              <w:bottom w:val="single" w:sz="4" w:space="0" w:color="auto"/>
              <w:right w:val="single" w:sz="4" w:space="0" w:color="auto"/>
            </w:tcBorders>
            <w:shd w:val="clear" w:color="auto" w:fill="auto"/>
            <w:noWrap/>
            <w:hideMark/>
          </w:tcPr>
          <w:p w14:paraId="0DF9C233" w14:textId="77777777" w:rsidR="005B49B1" w:rsidRPr="005A3A16" w:rsidRDefault="005B49B1" w:rsidP="005B49B1">
            <w:pPr>
              <w:jc w:val="right"/>
              <w:rPr>
                <w:sz w:val="20"/>
                <w:szCs w:val="20"/>
                <w:lang w:val="en-CA" w:eastAsia="en-CA"/>
              </w:rPr>
            </w:pPr>
            <w:r w:rsidRPr="005A3A16">
              <w:rPr>
                <w:sz w:val="20"/>
                <w:szCs w:val="20"/>
                <w:lang w:val="en-CA" w:eastAsia="en-CA"/>
              </w:rPr>
              <w:t>2,128</w:t>
            </w:r>
          </w:p>
        </w:tc>
        <w:tc>
          <w:tcPr>
            <w:tcW w:w="1222" w:type="dxa"/>
            <w:tcBorders>
              <w:top w:val="nil"/>
              <w:left w:val="nil"/>
              <w:bottom w:val="single" w:sz="4" w:space="0" w:color="auto"/>
              <w:right w:val="single" w:sz="4" w:space="0" w:color="auto"/>
            </w:tcBorders>
            <w:shd w:val="clear" w:color="auto" w:fill="auto"/>
            <w:noWrap/>
            <w:hideMark/>
          </w:tcPr>
          <w:p w14:paraId="419BDDD8" w14:textId="77777777" w:rsidR="005B49B1" w:rsidRPr="005A3A16" w:rsidRDefault="005B49B1" w:rsidP="005B49B1">
            <w:pPr>
              <w:jc w:val="right"/>
              <w:rPr>
                <w:sz w:val="20"/>
                <w:szCs w:val="20"/>
                <w:lang w:val="en-CA" w:eastAsia="en-CA"/>
              </w:rPr>
            </w:pPr>
            <w:r w:rsidRPr="005A3A16">
              <w:rPr>
                <w:sz w:val="20"/>
                <w:szCs w:val="20"/>
                <w:lang w:val="en-CA" w:eastAsia="en-CA"/>
              </w:rPr>
              <w:t>2,143</w:t>
            </w:r>
          </w:p>
        </w:tc>
        <w:tc>
          <w:tcPr>
            <w:tcW w:w="1221" w:type="dxa"/>
            <w:tcBorders>
              <w:top w:val="nil"/>
              <w:left w:val="nil"/>
              <w:bottom w:val="single" w:sz="4" w:space="0" w:color="auto"/>
              <w:right w:val="single" w:sz="4" w:space="0" w:color="auto"/>
            </w:tcBorders>
            <w:shd w:val="clear" w:color="auto" w:fill="auto"/>
            <w:noWrap/>
            <w:hideMark/>
          </w:tcPr>
          <w:p w14:paraId="139A6D9B" w14:textId="77777777" w:rsidR="005B49B1" w:rsidRPr="005A3A16" w:rsidRDefault="005B49B1" w:rsidP="005B49B1">
            <w:pPr>
              <w:jc w:val="right"/>
              <w:rPr>
                <w:sz w:val="20"/>
                <w:szCs w:val="20"/>
                <w:lang w:val="en-CA" w:eastAsia="en-CA"/>
              </w:rPr>
            </w:pPr>
            <w:r w:rsidRPr="005A3A16">
              <w:rPr>
                <w:sz w:val="20"/>
                <w:szCs w:val="20"/>
                <w:lang w:val="en-CA" w:eastAsia="en-CA"/>
              </w:rPr>
              <w:t>2,158</w:t>
            </w:r>
          </w:p>
        </w:tc>
        <w:tc>
          <w:tcPr>
            <w:tcW w:w="1222" w:type="dxa"/>
            <w:tcBorders>
              <w:top w:val="nil"/>
              <w:left w:val="nil"/>
              <w:bottom w:val="single" w:sz="4" w:space="0" w:color="auto"/>
              <w:right w:val="single" w:sz="4" w:space="0" w:color="auto"/>
            </w:tcBorders>
            <w:shd w:val="clear" w:color="auto" w:fill="auto"/>
            <w:noWrap/>
            <w:hideMark/>
          </w:tcPr>
          <w:p w14:paraId="266B8763" w14:textId="77777777" w:rsidR="005B49B1" w:rsidRPr="005A3A16" w:rsidRDefault="005B49B1" w:rsidP="005B49B1">
            <w:pPr>
              <w:jc w:val="right"/>
              <w:rPr>
                <w:sz w:val="20"/>
                <w:szCs w:val="20"/>
                <w:lang w:val="en-CA" w:eastAsia="en-CA"/>
              </w:rPr>
            </w:pPr>
            <w:r w:rsidRPr="005A3A16">
              <w:rPr>
                <w:sz w:val="20"/>
                <w:szCs w:val="20"/>
                <w:lang w:val="en-CA" w:eastAsia="en-CA"/>
              </w:rPr>
              <w:t>6,429</w:t>
            </w:r>
          </w:p>
        </w:tc>
        <w:tc>
          <w:tcPr>
            <w:tcW w:w="1222" w:type="dxa"/>
            <w:tcBorders>
              <w:top w:val="nil"/>
              <w:left w:val="nil"/>
              <w:bottom w:val="single" w:sz="4" w:space="0" w:color="auto"/>
              <w:right w:val="single" w:sz="4" w:space="0" w:color="auto"/>
            </w:tcBorders>
            <w:shd w:val="clear" w:color="auto" w:fill="auto"/>
            <w:noWrap/>
            <w:hideMark/>
          </w:tcPr>
          <w:p w14:paraId="06359DA9" w14:textId="77777777" w:rsidR="005B49B1" w:rsidRPr="005A3A16" w:rsidRDefault="005B49B1" w:rsidP="005B49B1">
            <w:pPr>
              <w:jc w:val="right"/>
              <w:rPr>
                <w:sz w:val="20"/>
                <w:szCs w:val="20"/>
                <w:lang w:val="en-CA" w:eastAsia="en-CA"/>
              </w:rPr>
            </w:pPr>
            <w:r w:rsidRPr="005A3A16">
              <w:rPr>
                <w:sz w:val="20"/>
                <w:szCs w:val="20"/>
                <w:lang w:val="en-CA" w:eastAsia="en-CA"/>
              </w:rPr>
              <w:t>0</w:t>
            </w:r>
          </w:p>
        </w:tc>
      </w:tr>
      <w:tr w:rsidR="005A3A16" w:rsidRPr="005A3A16" w14:paraId="09E7E0A1"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35A16726" w14:textId="3676FC9F" w:rsidR="005B49B1" w:rsidRPr="005A3A16" w:rsidRDefault="00A76E99" w:rsidP="005B49B1">
            <w:pPr>
              <w:jc w:val="left"/>
              <w:rPr>
                <w:b/>
                <w:bCs/>
                <w:sz w:val="20"/>
                <w:szCs w:val="20"/>
                <w:lang w:val="en-CA" w:eastAsia="en-CA"/>
              </w:rPr>
            </w:pPr>
            <w:r w:rsidRPr="005A3A16">
              <w:rPr>
                <w:b/>
                <w:bCs/>
                <w:sz w:val="20"/>
                <w:szCs w:val="20"/>
                <w:lang w:val="en-CA" w:eastAsia="en-CA"/>
              </w:rPr>
              <w:t xml:space="preserve"> </w:t>
            </w:r>
            <w:r w:rsidR="005B49B1" w:rsidRPr="005A3A16">
              <w:rPr>
                <w:b/>
                <w:bCs/>
                <w:sz w:val="20"/>
                <w:szCs w:val="20"/>
                <w:lang w:val="en-CA" w:eastAsia="en-CA"/>
              </w:rPr>
              <w:t>Standard activities subtotal</w:t>
            </w:r>
          </w:p>
        </w:tc>
        <w:tc>
          <w:tcPr>
            <w:tcW w:w="1221" w:type="dxa"/>
            <w:tcBorders>
              <w:top w:val="nil"/>
              <w:left w:val="nil"/>
              <w:bottom w:val="single" w:sz="4" w:space="0" w:color="auto"/>
              <w:right w:val="single" w:sz="4" w:space="0" w:color="auto"/>
            </w:tcBorders>
            <w:shd w:val="clear" w:color="auto" w:fill="auto"/>
            <w:noWrap/>
            <w:hideMark/>
          </w:tcPr>
          <w:p w14:paraId="0BFEF2C0" w14:textId="77777777" w:rsidR="005B49B1" w:rsidRPr="005A3A16" w:rsidRDefault="005B49B1" w:rsidP="005B49B1">
            <w:pPr>
              <w:jc w:val="right"/>
              <w:rPr>
                <w:b/>
                <w:bCs/>
                <w:sz w:val="20"/>
                <w:szCs w:val="20"/>
                <w:lang w:val="en-CA" w:eastAsia="en-CA"/>
              </w:rPr>
            </w:pPr>
            <w:r w:rsidRPr="005A3A16">
              <w:rPr>
                <w:b/>
                <w:bCs/>
                <w:sz w:val="20"/>
                <w:szCs w:val="20"/>
                <w:lang w:val="en-CA" w:eastAsia="en-CA"/>
              </w:rPr>
              <w:t>6,228</w:t>
            </w:r>
          </w:p>
        </w:tc>
        <w:tc>
          <w:tcPr>
            <w:tcW w:w="1222" w:type="dxa"/>
            <w:tcBorders>
              <w:top w:val="nil"/>
              <w:left w:val="nil"/>
              <w:bottom w:val="single" w:sz="4" w:space="0" w:color="auto"/>
              <w:right w:val="single" w:sz="4" w:space="0" w:color="auto"/>
            </w:tcBorders>
            <w:shd w:val="clear" w:color="auto" w:fill="auto"/>
            <w:noWrap/>
            <w:hideMark/>
          </w:tcPr>
          <w:p w14:paraId="4EB37056" w14:textId="77777777" w:rsidR="005B49B1" w:rsidRPr="005A3A16" w:rsidRDefault="005B49B1" w:rsidP="005B49B1">
            <w:pPr>
              <w:jc w:val="right"/>
              <w:rPr>
                <w:b/>
                <w:bCs/>
                <w:sz w:val="20"/>
                <w:szCs w:val="20"/>
                <w:lang w:val="en-CA" w:eastAsia="en-CA"/>
              </w:rPr>
            </w:pPr>
            <w:r w:rsidRPr="005A3A16">
              <w:rPr>
                <w:b/>
                <w:bCs/>
                <w:sz w:val="20"/>
                <w:szCs w:val="20"/>
                <w:lang w:val="en-CA" w:eastAsia="en-CA"/>
              </w:rPr>
              <w:t>3,895</w:t>
            </w:r>
          </w:p>
        </w:tc>
        <w:tc>
          <w:tcPr>
            <w:tcW w:w="1221" w:type="dxa"/>
            <w:tcBorders>
              <w:top w:val="nil"/>
              <w:left w:val="nil"/>
              <w:bottom w:val="single" w:sz="4" w:space="0" w:color="auto"/>
              <w:right w:val="single" w:sz="4" w:space="0" w:color="auto"/>
            </w:tcBorders>
            <w:shd w:val="clear" w:color="auto" w:fill="auto"/>
            <w:noWrap/>
            <w:hideMark/>
          </w:tcPr>
          <w:p w14:paraId="54E9831C" w14:textId="77777777" w:rsidR="005B49B1" w:rsidRPr="005A3A16" w:rsidRDefault="005B49B1" w:rsidP="005B49B1">
            <w:pPr>
              <w:jc w:val="right"/>
              <w:rPr>
                <w:b/>
                <w:bCs/>
                <w:sz w:val="20"/>
                <w:szCs w:val="20"/>
                <w:lang w:val="en-CA" w:eastAsia="en-CA"/>
              </w:rPr>
            </w:pPr>
            <w:r w:rsidRPr="005A3A16">
              <w:rPr>
                <w:b/>
                <w:bCs/>
                <w:sz w:val="20"/>
                <w:szCs w:val="20"/>
                <w:lang w:val="en-CA" w:eastAsia="en-CA"/>
              </w:rPr>
              <w:t>6,258</w:t>
            </w:r>
          </w:p>
        </w:tc>
        <w:tc>
          <w:tcPr>
            <w:tcW w:w="1222" w:type="dxa"/>
            <w:tcBorders>
              <w:top w:val="nil"/>
              <w:left w:val="nil"/>
              <w:bottom w:val="single" w:sz="4" w:space="0" w:color="auto"/>
              <w:right w:val="single" w:sz="4" w:space="0" w:color="auto"/>
            </w:tcBorders>
            <w:shd w:val="clear" w:color="auto" w:fill="auto"/>
            <w:noWrap/>
            <w:hideMark/>
          </w:tcPr>
          <w:p w14:paraId="1D57AA48" w14:textId="77777777" w:rsidR="005B49B1" w:rsidRPr="005A3A16" w:rsidRDefault="005B49B1" w:rsidP="005B49B1">
            <w:pPr>
              <w:jc w:val="right"/>
              <w:rPr>
                <w:b/>
                <w:bCs/>
                <w:sz w:val="20"/>
                <w:szCs w:val="20"/>
                <w:lang w:val="en-CA" w:eastAsia="en-CA"/>
              </w:rPr>
            </w:pPr>
            <w:r w:rsidRPr="005A3A16">
              <w:rPr>
                <w:b/>
                <w:bCs/>
                <w:sz w:val="20"/>
                <w:szCs w:val="20"/>
                <w:lang w:val="en-CA" w:eastAsia="en-CA"/>
              </w:rPr>
              <w:t>16,382</w:t>
            </w:r>
          </w:p>
        </w:tc>
        <w:tc>
          <w:tcPr>
            <w:tcW w:w="1222" w:type="dxa"/>
            <w:tcBorders>
              <w:top w:val="nil"/>
              <w:left w:val="nil"/>
              <w:bottom w:val="single" w:sz="4" w:space="0" w:color="auto"/>
              <w:right w:val="single" w:sz="4" w:space="0" w:color="auto"/>
            </w:tcBorders>
            <w:shd w:val="clear" w:color="auto" w:fill="auto"/>
            <w:noWrap/>
            <w:hideMark/>
          </w:tcPr>
          <w:p w14:paraId="472C4F38" w14:textId="77777777" w:rsidR="005B49B1" w:rsidRPr="005A3A16" w:rsidRDefault="005B49B1" w:rsidP="005B49B1">
            <w:pPr>
              <w:jc w:val="right"/>
              <w:rPr>
                <w:b/>
                <w:bCs/>
                <w:sz w:val="20"/>
                <w:szCs w:val="20"/>
                <w:lang w:val="en-CA" w:eastAsia="en-CA"/>
              </w:rPr>
            </w:pPr>
            <w:r w:rsidRPr="005A3A16">
              <w:rPr>
                <w:b/>
                <w:bCs/>
                <w:sz w:val="20"/>
                <w:szCs w:val="20"/>
                <w:lang w:val="en-CA" w:eastAsia="en-CA"/>
              </w:rPr>
              <w:t>0</w:t>
            </w:r>
          </w:p>
        </w:tc>
      </w:tr>
      <w:tr w:rsidR="005A3A16" w:rsidRPr="005A3A16" w14:paraId="0F5F0F21"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1FA12654" w14:textId="77777777" w:rsidR="005B49B1" w:rsidRPr="005A3A16" w:rsidRDefault="005B49B1" w:rsidP="005B49B1">
            <w:pPr>
              <w:jc w:val="left"/>
              <w:rPr>
                <w:b/>
                <w:bCs/>
                <w:sz w:val="20"/>
                <w:szCs w:val="20"/>
                <w:lang w:val="en-CA" w:eastAsia="en-CA"/>
              </w:rPr>
            </w:pPr>
            <w:r w:rsidRPr="005A3A16">
              <w:rPr>
                <w:b/>
                <w:bCs/>
                <w:sz w:val="20"/>
                <w:szCs w:val="20"/>
                <w:lang w:val="en-CA" w:eastAsia="en-CA"/>
              </w:rPr>
              <w:t>Total</w:t>
            </w:r>
          </w:p>
        </w:tc>
        <w:tc>
          <w:tcPr>
            <w:tcW w:w="1221" w:type="dxa"/>
            <w:tcBorders>
              <w:top w:val="nil"/>
              <w:left w:val="nil"/>
              <w:bottom w:val="single" w:sz="4" w:space="0" w:color="auto"/>
              <w:right w:val="single" w:sz="4" w:space="0" w:color="auto"/>
            </w:tcBorders>
            <w:shd w:val="clear" w:color="auto" w:fill="auto"/>
            <w:noWrap/>
            <w:hideMark/>
          </w:tcPr>
          <w:p w14:paraId="044833F2" w14:textId="77777777" w:rsidR="005B49B1" w:rsidRPr="005A3A16" w:rsidRDefault="005B49B1" w:rsidP="005B49B1">
            <w:pPr>
              <w:jc w:val="right"/>
              <w:rPr>
                <w:b/>
                <w:bCs/>
                <w:sz w:val="20"/>
                <w:szCs w:val="20"/>
                <w:lang w:val="en-CA" w:eastAsia="en-CA"/>
              </w:rPr>
            </w:pPr>
            <w:r w:rsidRPr="005A3A16">
              <w:rPr>
                <w:b/>
                <w:bCs/>
                <w:sz w:val="20"/>
                <w:szCs w:val="20"/>
                <w:lang w:val="en-CA" w:eastAsia="en-CA"/>
              </w:rPr>
              <w:t>33,130</w:t>
            </w:r>
          </w:p>
        </w:tc>
        <w:tc>
          <w:tcPr>
            <w:tcW w:w="1222" w:type="dxa"/>
            <w:tcBorders>
              <w:top w:val="nil"/>
              <w:left w:val="nil"/>
              <w:bottom w:val="single" w:sz="4" w:space="0" w:color="auto"/>
              <w:right w:val="single" w:sz="4" w:space="0" w:color="auto"/>
            </w:tcBorders>
            <w:shd w:val="clear" w:color="auto" w:fill="auto"/>
            <w:noWrap/>
            <w:hideMark/>
          </w:tcPr>
          <w:p w14:paraId="60FD6CB4" w14:textId="77777777" w:rsidR="005B49B1" w:rsidRPr="005A3A16" w:rsidRDefault="005B49B1" w:rsidP="005B49B1">
            <w:pPr>
              <w:jc w:val="right"/>
              <w:rPr>
                <w:b/>
                <w:bCs/>
                <w:sz w:val="20"/>
                <w:szCs w:val="20"/>
                <w:lang w:val="en-CA" w:eastAsia="en-CA"/>
              </w:rPr>
            </w:pPr>
            <w:r w:rsidRPr="005A3A16">
              <w:rPr>
                <w:b/>
                <w:bCs/>
                <w:sz w:val="20"/>
                <w:szCs w:val="20"/>
                <w:lang w:val="en-CA" w:eastAsia="en-CA"/>
              </w:rPr>
              <w:t>44,740</w:t>
            </w:r>
          </w:p>
        </w:tc>
        <w:tc>
          <w:tcPr>
            <w:tcW w:w="1221" w:type="dxa"/>
            <w:tcBorders>
              <w:top w:val="nil"/>
              <w:left w:val="nil"/>
              <w:bottom w:val="single" w:sz="4" w:space="0" w:color="auto"/>
              <w:right w:val="single" w:sz="4" w:space="0" w:color="auto"/>
            </w:tcBorders>
            <w:shd w:val="clear" w:color="auto" w:fill="auto"/>
            <w:noWrap/>
            <w:hideMark/>
          </w:tcPr>
          <w:p w14:paraId="75403285" w14:textId="77777777" w:rsidR="005B49B1" w:rsidRPr="005A3A16" w:rsidRDefault="005B49B1" w:rsidP="005B49B1">
            <w:pPr>
              <w:jc w:val="right"/>
              <w:rPr>
                <w:b/>
                <w:bCs/>
                <w:sz w:val="20"/>
                <w:szCs w:val="20"/>
                <w:lang w:val="en-CA" w:eastAsia="en-CA"/>
              </w:rPr>
            </w:pPr>
            <w:r w:rsidRPr="005A3A16">
              <w:rPr>
                <w:b/>
                <w:bCs/>
                <w:sz w:val="20"/>
                <w:szCs w:val="20"/>
                <w:lang w:val="en-CA" w:eastAsia="en-CA"/>
              </w:rPr>
              <w:t>83,049</w:t>
            </w:r>
          </w:p>
        </w:tc>
        <w:tc>
          <w:tcPr>
            <w:tcW w:w="1222" w:type="dxa"/>
            <w:tcBorders>
              <w:top w:val="nil"/>
              <w:left w:val="nil"/>
              <w:bottom w:val="single" w:sz="4" w:space="0" w:color="auto"/>
              <w:right w:val="single" w:sz="4" w:space="0" w:color="auto"/>
            </w:tcBorders>
            <w:shd w:val="clear" w:color="auto" w:fill="auto"/>
            <w:noWrap/>
            <w:hideMark/>
          </w:tcPr>
          <w:p w14:paraId="3ADEFF32" w14:textId="77777777" w:rsidR="005B49B1" w:rsidRPr="005A3A16" w:rsidRDefault="005B49B1" w:rsidP="005B49B1">
            <w:pPr>
              <w:jc w:val="right"/>
              <w:rPr>
                <w:b/>
                <w:bCs/>
                <w:sz w:val="20"/>
                <w:szCs w:val="20"/>
                <w:lang w:val="en-CA" w:eastAsia="en-CA"/>
              </w:rPr>
            </w:pPr>
            <w:r w:rsidRPr="005A3A16">
              <w:rPr>
                <w:b/>
                <w:bCs/>
                <w:sz w:val="20"/>
                <w:szCs w:val="20"/>
                <w:lang w:val="en-CA" w:eastAsia="en-CA"/>
              </w:rPr>
              <w:t>160,920</w:t>
            </w:r>
          </w:p>
        </w:tc>
        <w:tc>
          <w:tcPr>
            <w:tcW w:w="1222" w:type="dxa"/>
            <w:tcBorders>
              <w:top w:val="nil"/>
              <w:left w:val="nil"/>
              <w:bottom w:val="single" w:sz="4" w:space="0" w:color="auto"/>
              <w:right w:val="single" w:sz="4" w:space="0" w:color="auto"/>
            </w:tcBorders>
            <w:shd w:val="clear" w:color="auto" w:fill="auto"/>
            <w:noWrap/>
            <w:hideMark/>
          </w:tcPr>
          <w:p w14:paraId="17F0E3C7" w14:textId="77777777" w:rsidR="005B49B1" w:rsidRPr="005A3A16" w:rsidRDefault="005B49B1" w:rsidP="005B49B1">
            <w:pPr>
              <w:jc w:val="right"/>
              <w:rPr>
                <w:b/>
                <w:bCs/>
                <w:sz w:val="20"/>
                <w:szCs w:val="20"/>
                <w:lang w:val="en-CA" w:eastAsia="en-CA"/>
              </w:rPr>
            </w:pPr>
            <w:r w:rsidRPr="005A3A16">
              <w:rPr>
                <w:b/>
                <w:bCs/>
                <w:sz w:val="20"/>
                <w:szCs w:val="20"/>
                <w:lang w:val="en-CA" w:eastAsia="en-CA"/>
              </w:rPr>
              <w:t>106,909</w:t>
            </w:r>
          </w:p>
        </w:tc>
      </w:tr>
    </w:tbl>
    <w:p w14:paraId="4CD4238E" w14:textId="77777777" w:rsidR="00AB4968" w:rsidRPr="005A3A16" w:rsidRDefault="00AB4968" w:rsidP="00AB4968">
      <w:pPr>
        <w:rPr>
          <w:sz w:val="20"/>
          <w:szCs w:val="20"/>
          <w:lang w:val="en-US"/>
        </w:rPr>
      </w:pPr>
      <w:r w:rsidRPr="005A3A16">
        <w:rPr>
          <w:sz w:val="20"/>
          <w:szCs w:val="20"/>
          <w:lang w:val="en-US"/>
        </w:rPr>
        <w:t xml:space="preserve">* Including agency support costs where applicable. </w:t>
      </w:r>
    </w:p>
    <w:p w14:paraId="0164CBC4" w14:textId="77777777" w:rsidR="00AB4968" w:rsidRPr="005A3A16" w:rsidRDefault="00AB4968" w:rsidP="00AB4968">
      <w:pPr>
        <w:rPr>
          <w:lang w:val="en-US"/>
        </w:rPr>
      </w:pPr>
    </w:p>
    <w:p w14:paraId="12E9D521" w14:textId="77777777" w:rsidR="00AB4968" w:rsidRPr="005A3A16" w:rsidRDefault="00AB4968" w:rsidP="00AB4968">
      <w:pPr>
        <w:pStyle w:val="Heading1"/>
        <w:keepNext/>
        <w:numPr>
          <w:ilvl w:val="0"/>
          <w:numId w:val="0"/>
        </w:numPr>
        <w:rPr>
          <w:b/>
        </w:rPr>
      </w:pPr>
      <w:r w:rsidRPr="005A3A16">
        <w:rPr>
          <w:b/>
        </w:rPr>
        <w:t xml:space="preserve">Secretariat’s comments </w:t>
      </w:r>
    </w:p>
    <w:p w14:paraId="2FA20BF0" w14:textId="77777777" w:rsidR="00AB4968" w:rsidRPr="005A3A16" w:rsidRDefault="00AB4968" w:rsidP="00AB4968">
      <w:pPr>
        <w:pStyle w:val="Heading1"/>
        <w:numPr>
          <w:ilvl w:val="0"/>
          <w:numId w:val="0"/>
        </w:numPr>
        <w:rPr>
          <w:u w:val="single"/>
          <w:lang w:val="en-CA"/>
        </w:rPr>
      </w:pPr>
      <w:r w:rsidRPr="005A3A16">
        <w:rPr>
          <w:u w:val="single"/>
          <w:lang w:val="en-CA"/>
        </w:rPr>
        <w:t>Stage II of HPMPs</w:t>
      </w:r>
    </w:p>
    <w:p w14:paraId="76B0B6F6" w14:textId="5323CE51" w:rsidR="00AB4968" w:rsidRPr="005A3A16" w:rsidRDefault="00AB4968" w:rsidP="00017F19">
      <w:pPr>
        <w:pStyle w:val="Heading1"/>
      </w:pPr>
      <w:r w:rsidRPr="005A3A16">
        <w:t xml:space="preserve">The total levels of funding for stage II of HPMPs </w:t>
      </w:r>
      <w:r w:rsidR="00AB02E1" w:rsidRPr="005A3A16">
        <w:t xml:space="preserve">for </w:t>
      </w:r>
      <w:r w:rsidRPr="005A3A16">
        <w:rPr>
          <w:lang w:val="en-CA"/>
        </w:rPr>
        <w:t xml:space="preserve">low-volume-consuming (LVC) </w:t>
      </w:r>
      <w:r w:rsidRPr="005A3A16">
        <w:t xml:space="preserve">countries to meet the 67.5 per cent reduction of the HCFC baseline amount to </w:t>
      </w:r>
      <w:r w:rsidR="00A76E99" w:rsidRPr="005A3A16">
        <w:t>US $</w:t>
      </w:r>
      <w:r w:rsidR="000F2A85" w:rsidRPr="005A3A16">
        <w:t>627,003 for</w:t>
      </w:r>
      <w:r w:rsidRPr="005A3A16">
        <w:t xml:space="preserve"> 202</w:t>
      </w:r>
      <w:r w:rsidR="000F2A85" w:rsidRPr="005A3A16">
        <w:t>1</w:t>
      </w:r>
      <w:r w:rsidRPr="005A3A16">
        <w:t>–202</w:t>
      </w:r>
      <w:r w:rsidR="000F2A85" w:rsidRPr="005A3A16">
        <w:t>3</w:t>
      </w:r>
      <w:r w:rsidRPr="005A3A16">
        <w:t xml:space="preserve">, and to meet a 100 per cent reduction amount to </w:t>
      </w:r>
      <w:r w:rsidR="00A76E99" w:rsidRPr="005A3A16">
        <w:t>US $</w:t>
      </w:r>
      <w:r w:rsidR="000F2A85" w:rsidRPr="005A3A16">
        <w:t>1.28 million</w:t>
      </w:r>
      <w:r w:rsidRPr="005A3A16">
        <w:t xml:space="preserve"> (including </w:t>
      </w:r>
      <w:r w:rsidR="00A76E99" w:rsidRPr="005A3A16">
        <w:t>US $</w:t>
      </w:r>
      <w:r w:rsidR="000F2A85" w:rsidRPr="005A3A16">
        <w:t>1.09 million</w:t>
      </w:r>
      <w:r w:rsidRPr="005A3A16">
        <w:t xml:space="preserve"> for 202</w:t>
      </w:r>
      <w:r w:rsidR="000F2A85" w:rsidRPr="005A3A16">
        <w:t>1</w:t>
      </w:r>
      <w:r w:rsidRPr="005A3A16">
        <w:t>–202</w:t>
      </w:r>
      <w:r w:rsidR="000F2A85" w:rsidRPr="005A3A16">
        <w:t>3</w:t>
      </w:r>
      <w:r w:rsidRPr="005A3A16">
        <w:t xml:space="preserve">). </w:t>
      </w:r>
    </w:p>
    <w:p w14:paraId="7467E979" w14:textId="4B873AD3" w:rsidR="00AB4968" w:rsidRPr="005A3A16" w:rsidRDefault="00DC5271" w:rsidP="00DC5271">
      <w:pPr>
        <w:pStyle w:val="Heading1"/>
      </w:pPr>
      <w:r w:rsidRPr="005A3A16">
        <w:t xml:space="preserve">The </w:t>
      </w:r>
      <w:r w:rsidR="00AB02E1" w:rsidRPr="005A3A16">
        <w:t xml:space="preserve">total </w:t>
      </w:r>
      <w:r w:rsidRPr="005A3A16">
        <w:t>level</w:t>
      </w:r>
      <w:r w:rsidR="00AB02E1" w:rsidRPr="005A3A16">
        <w:t>s</w:t>
      </w:r>
      <w:r w:rsidRPr="005A3A16">
        <w:t xml:space="preserve"> of funding for stage II of HPMPs </w:t>
      </w:r>
      <w:r w:rsidR="00AB02E1" w:rsidRPr="005A3A16">
        <w:t xml:space="preserve">for </w:t>
      </w:r>
      <w:r w:rsidRPr="005A3A16">
        <w:t xml:space="preserve">non-LVC countries amount to </w:t>
      </w:r>
      <w:r w:rsidR="00A76E99" w:rsidRPr="005A3A16">
        <w:t>US $</w:t>
      </w:r>
      <w:r w:rsidRPr="005A3A16">
        <w:t>522,000 for the refrigeration servicing sector for the period 2021–2023 only</w:t>
      </w:r>
      <w:r w:rsidR="00AB4968" w:rsidRPr="005A3A16">
        <w:t>.</w:t>
      </w:r>
      <w:r w:rsidR="00045EE8" w:rsidRPr="005A3A16">
        <w:t xml:space="preserve"> </w:t>
      </w:r>
    </w:p>
    <w:p w14:paraId="5174B0FB" w14:textId="77777777" w:rsidR="00AB4968" w:rsidRPr="005A3A16" w:rsidRDefault="00AB4968" w:rsidP="00AB4968">
      <w:pPr>
        <w:pStyle w:val="Heading1"/>
        <w:numPr>
          <w:ilvl w:val="0"/>
          <w:numId w:val="0"/>
        </w:numPr>
        <w:rPr>
          <w:u w:val="single"/>
          <w:lang w:val="en-CA"/>
        </w:rPr>
      </w:pPr>
      <w:r w:rsidRPr="005A3A16">
        <w:rPr>
          <w:u w:val="single"/>
          <w:lang w:val="en-CA"/>
        </w:rPr>
        <w:t xml:space="preserve">Stage III of HPMPs </w:t>
      </w:r>
    </w:p>
    <w:p w14:paraId="04B667ED" w14:textId="57CA04FD" w:rsidR="001C16E2" w:rsidRPr="005A3A16" w:rsidRDefault="005224E7" w:rsidP="00017F19">
      <w:pPr>
        <w:pStyle w:val="Heading1"/>
        <w:rPr>
          <w:lang w:val="en-CA"/>
        </w:rPr>
      </w:pPr>
      <w:r w:rsidRPr="005A3A16">
        <w:t>A</w:t>
      </w:r>
      <w:r w:rsidR="00AB4968" w:rsidRPr="005A3A16">
        <w:t xml:space="preserve"> total of </w:t>
      </w:r>
      <w:r w:rsidR="00A76E99" w:rsidRPr="005A3A16">
        <w:t>US $</w:t>
      </w:r>
      <w:r w:rsidR="00574D8F" w:rsidRPr="005A3A16">
        <w:t>108.39</w:t>
      </w:r>
      <w:r w:rsidR="00AB4968" w:rsidRPr="005A3A16">
        <w:t xml:space="preserve"> million is included in the business plan for stage III of </w:t>
      </w:r>
      <w:r w:rsidR="00AB02E1" w:rsidRPr="005A3A16">
        <w:t xml:space="preserve">the </w:t>
      </w:r>
      <w:r w:rsidR="00AB4968" w:rsidRPr="005A3A16">
        <w:t xml:space="preserve">HPMPs for </w:t>
      </w:r>
      <w:r w:rsidR="00D57522" w:rsidRPr="005A3A16">
        <w:t>10 </w:t>
      </w:r>
      <w:r w:rsidR="00AB4968" w:rsidRPr="005A3A16">
        <w:t>countries (</w:t>
      </w:r>
      <w:r w:rsidR="00574D8F" w:rsidRPr="005A3A16">
        <w:t>Brazil, Colombia, India, Indonesia</w:t>
      </w:r>
      <w:r w:rsidR="00AB4968" w:rsidRPr="005A3A16">
        <w:t xml:space="preserve">, </w:t>
      </w:r>
      <w:r w:rsidR="00574D8F" w:rsidRPr="005A3A16">
        <w:t xml:space="preserve">Islamic Republic of Iran, </w:t>
      </w:r>
      <w:r w:rsidR="00AB4968" w:rsidRPr="005A3A16">
        <w:t xml:space="preserve">Lebanon, </w:t>
      </w:r>
      <w:r w:rsidR="00574D8F" w:rsidRPr="005A3A16">
        <w:t>Malaysia</w:t>
      </w:r>
      <w:r w:rsidR="00AB4968" w:rsidRPr="005A3A16">
        <w:t xml:space="preserve">, </w:t>
      </w:r>
      <w:r w:rsidR="00574D8F" w:rsidRPr="005A3A16">
        <w:t>Mexico, Nigeria, and</w:t>
      </w:r>
      <w:r w:rsidR="00AB4968" w:rsidRPr="005A3A16">
        <w:t xml:space="preserve"> the Republic of Moldova) (including </w:t>
      </w:r>
      <w:r w:rsidR="00A76E99" w:rsidRPr="005A3A16">
        <w:t>US $</w:t>
      </w:r>
      <w:r w:rsidR="001C16E2" w:rsidRPr="005A3A16">
        <w:t>40.51</w:t>
      </w:r>
      <w:r w:rsidR="00AB4968" w:rsidRPr="005A3A16">
        <w:t xml:space="preserve"> million for 202</w:t>
      </w:r>
      <w:r w:rsidR="001C16E2" w:rsidRPr="005A3A16">
        <w:t>1</w:t>
      </w:r>
      <w:r w:rsidR="00AB4968" w:rsidRPr="005A3A16">
        <w:t>–202</w:t>
      </w:r>
      <w:r w:rsidR="001C16E2" w:rsidRPr="005A3A16">
        <w:t>3</w:t>
      </w:r>
      <w:r w:rsidR="00AB4968" w:rsidRPr="005A3A16">
        <w:t xml:space="preserve">). </w:t>
      </w:r>
      <w:r w:rsidR="001C16E2" w:rsidRPr="005A3A16">
        <w:rPr>
          <w:lang w:val="en-CA"/>
        </w:rPr>
        <w:t>Inclusion of stage III of HPMPs in the business plan is allowed only for those countries with an approved stage II of HPMPs with reduction targets below the 2025 compliance targets (decision 84/46(e)).</w:t>
      </w:r>
      <w:r w:rsidR="00A76E99" w:rsidRPr="005A3A16">
        <w:rPr>
          <w:lang w:val="en-CA"/>
        </w:rPr>
        <w:t xml:space="preserve"> </w:t>
      </w:r>
    </w:p>
    <w:p w14:paraId="64BDA14C" w14:textId="77777777" w:rsidR="00AB4968" w:rsidRPr="005A3A16" w:rsidRDefault="00AB4968" w:rsidP="00AB4968">
      <w:pPr>
        <w:keepNext/>
        <w:keepLines/>
        <w:rPr>
          <w:u w:val="single"/>
        </w:rPr>
      </w:pPr>
      <w:r w:rsidRPr="005A3A16">
        <w:rPr>
          <w:u w:val="single"/>
        </w:rPr>
        <w:t>HFC-related activities</w:t>
      </w:r>
    </w:p>
    <w:p w14:paraId="59E1D545" w14:textId="77777777" w:rsidR="00AB4968" w:rsidRPr="005A3A16" w:rsidRDefault="00AB4968" w:rsidP="00AB4968">
      <w:pPr>
        <w:keepNext/>
        <w:keepLines/>
        <w:rPr>
          <w:b/>
        </w:rPr>
      </w:pPr>
    </w:p>
    <w:p w14:paraId="47BFB126" w14:textId="2AC97D67" w:rsidR="00AB4968" w:rsidRPr="005A3A16" w:rsidRDefault="00AB4968" w:rsidP="00017F19">
      <w:pPr>
        <w:pStyle w:val="Heading1"/>
      </w:pPr>
      <w:r w:rsidRPr="005A3A16">
        <w:t xml:space="preserve">HFC activities include HFC phase-down </w:t>
      </w:r>
      <w:r w:rsidR="00846130" w:rsidRPr="005A3A16">
        <w:t xml:space="preserve">plan </w:t>
      </w:r>
      <w:r w:rsidRPr="005A3A16">
        <w:t>preparation</w:t>
      </w:r>
      <w:r w:rsidR="00EA7565" w:rsidRPr="005A3A16">
        <w:rPr>
          <w:rStyle w:val="FootnoteReference"/>
        </w:rPr>
        <w:footnoteReference w:id="3"/>
      </w:r>
      <w:r w:rsidRPr="005A3A16">
        <w:t xml:space="preserve"> for </w:t>
      </w:r>
      <w:r w:rsidR="00664476" w:rsidRPr="005A3A16">
        <w:t>2</w:t>
      </w:r>
      <w:r w:rsidR="00407BE6" w:rsidRPr="005A3A16">
        <w:t>6</w:t>
      </w:r>
      <w:r w:rsidRPr="005A3A16">
        <w:t xml:space="preserve"> countries amounting to </w:t>
      </w:r>
      <w:r w:rsidR="00A76E99" w:rsidRPr="005A3A16">
        <w:t>US $</w:t>
      </w:r>
      <w:r w:rsidR="00664476" w:rsidRPr="005A3A16">
        <w:t>2.</w:t>
      </w:r>
      <w:r w:rsidR="00407BE6" w:rsidRPr="005A3A16">
        <w:t>94</w:t>
      </w:r>
      <w:r w:rsidR="0097548C" w:rsidRPr="005A3A16">
        <w:t> </w:t>
      </w:r>
      <w:r w:rsidRPr="005A3A16">
        <w:t>million</w:t>
      </w:r>
      <w:r w:rsidR="00E95194" w:rsidRPr="005A3A16">
        <w:t xml:space="preserve"> </w:t>
      </w:r>
      <w:r w:rsidRPr="005A3A16">
        <w:t>in 202</w:t>
      </w:r>
      <w:r w:rsidR="00664476" w:rsidRPr="005A3A16">
        <w:t>1</w:t>
      </w:r>
      <w:r w:rsidRPr="005A3A16">
        <w:t>–202</w:t>
      </w:r>
      <w:r w:rsidR="00E95194" w:rsidRPr="005A3A16">
        <w:t>3</w:t>
      </w:r>
      <w:r w:rsidRPr="005A3A16">
        <w:t>; and HFC phase-down management plan</w:t>
      </w:r>
      <w:r w:rsidR="0031768B" w:rsidRPr="005A3A16">
        <w:t>s</w:t>
      </w:r>
      <w:r w:rsidRPr="005A3A16">
        <w:t xml:space="preserve"> for </w:t>
      </w:r>
      <w:r w:rsidR="00664476" w:rsidRPr="005A3A16">
        <w:t>39</w:t>
      </w:r>
      <w:r w:rsidRPr="005A3A16">
        <w:t xml:space="preserve"> countries amounting to</w:t>
      </w:r>
      <w:r w:rsidR="00664476" w:rsidRPr="005A3A16">
        <w:t xml:space="preserve"> </w:t>
      </w:r>
      <w:r w:rsidR="00A76E99" w:rsidRPr="005A3A16">
        <w:t>US $</w:t>
      </w:r>
      <w:r w:rsidR="00664476" w:rsidRPr="005A3A16">
        <w:t>63.9</w:t>
      </w:r>
      <w:r w:rsidR="000A2277" w:rsidRPr="005A3A16">
        <w:t>0</w:t>
      </w:r>
      <w:r w:rsidR="0097548C" w:rsidRPr="005A3A16">
        <w:t> </w:t>
      </w:r>
      <w:r w:rsidR="00664476" w:rsidRPr="005A3A16">
        <w:t xml:space="preserve">million (including </w:t>
      </w:r>
      <w:r w:rsidR="00A76E99" w:rsidRPr="005A3A16">
        <w:t>US $</w:t>
      </w:r>
      <w:r w:rsidR="00664476" w:rsidRPr="005A3A16">
        <w:t>47.43 million in 2021–2023)</w:t>
      </w:r>
      <w:r w:rsidRPr="005A3A16">
        <w:t xml:space="preserve">. </w:t>
      </w:r>
    </w:p>
    <w:p w14:paraId="1FFBED07" w14:textId="484C328F" w:rsidR="00AB4968" w:rsidRPr="005A3A16" w:rsidRDefault="00AB02E1" w:rsidP="00AB02E1">
      <w:pPr>
        <w:pStyle w:val="Heading1"/>
      </w:pPr>
      <w:r w:rsidRPr="005A3A16">
        <w:t xml:space="preserve">Fifteen of the 26 countries for which preparation activities for HFC phase-down </w:t>
      </w:r>
      <w:r w:rsidR="007D5342" w:rsidRPr="005A3A16">
        <w:t xml:space="preserve">have been </w:t>
      </w:r>
      <w:r w:rsidR="001B375E" w:rsidRPr="005A3A16">
        <w:t>included</w:t>
      </w:r>
      <w:r w:rsidR="007D5342" w:rsidRPr="005A3A16">
        <w:t xml:space="preserve"> </w:t>
      </w:r>
      <w:r w:rsidR="00AB4968" w:rsidRPr="005A3A16">
        <w:t xml:space="preserve">have not ratified the Kigali Amendment. </w:t>
      </w:r>
      <w:r w:rsidR="000570D1" w:rsidRPr="005A3A16">
        <w:t>Three</w:t>
      </w:r>
      <w:r w:rsidR="00AB4968" w:rsidRPr="005A3A16">
        <w:t xml:space="preserve"> of the </w:t>
      </w:r>
      <w:r w:rsidR="000570D1" w:rsidRPr="005A3A16">
        <w:t>15</w:t>
      </w:r>
      <w:r w:rsidR="00AB4968" w:rsidRPr="005A3A16">
        <w:t xml:space="preserve"> countries ha</w:t>
      </w:r>
      <w:r w:rsidR="007E3511" w:rsidRPr="005A3A16">
        <w:t>ve</w:t>
      </w:r>
      <w:r w:rsidR="00AB4968" w:rsidRPr="005A3A16">
        <w:t xml:space="preserve"> not submitted the required letter from the Government indicating </w:t>
      </w:r>
      <w:r w:rsidR="007E3511" w:rsidRPr="005A3A16">
        <w:t>their</w:t>
      </w:r>
      <w:r w:rsidR="00AB4968" w:rsidRPr="005A3A16">
        <w:t xml:space="preserve"> intent to make best efforts to ratify the Kigali Amendment.</w:t>
      </w:r>
    </w:p>
    <w:p w14:paraId="1EC0E070" w14:textId="70FA7D97" w:rsidR="00AB4968" w:rsidRPr="005A3A16" w:rsidRDefault="00AD25DF" w:rsidP="00017F19">
      <w:pPr>
        <w:pStyle w:val="Heading1"/>
      </w:pPr>
      <w:r w:rsidRPr="005A3A16">
        <w:t xml:space="preserve">Regarding </w:t>
      </w:r>
      <w:r w:rsidR="00AB4968" w:rsidRPr="005A3A16">
        <w:t>HFC phase-down management plan</w:t>
      </w:r>
      <w:r w:rsidR="0031768B" w:rsidRPr="005A3A16">
        <w:t>s</w:t>
      </w:r>
      <w:r w:rsidRPr="005A3A16">
        <w:t xml:space="preserve">, </w:t>
      </w:r>
      <w:r w:rsidR="00037B17" w:rsidRPr="005A3A16">
        <w:t xml:space="preserve">decision 84/46(g) allowed inclusion of </w:t>
      </w:r>
      <w:r w:rsidR="0031768B" w:rsidRPr="005A3A16">
        <w:t xml:space="preserve">such </w:t>
      </w:r>
      <w:r w:rsidR="00037B17" w:rsidRPr="005A3A16">
        <w:t xml:space="preserve">plans in the business plan </w:t>
      </w:r>
      <w:r w:rsidR="0031768B" w:rsidRPr="005A3A16">
        <w:t xml:space="preserve">only </w:t>
      </w:r>
      <w:r w:rsidR="00037B17" w:rsidRPr="005A3A16">
        <w:t>for countries that had ratified the Kigali Amendment</w:t>
      </w:r>
      <w:r w:rsidR="00AB4968" w:rsidRPr="005A3A16">
        <w:t>.</w:t>
      </w:r>
      <w:r w:rsidRPr="005A3A16">
        <w:t xml:space="preserve"> </w:t>
      </w:r>
      <w:r w:rsidR="00AB02E1" w:rsidRPr="005A3A16">
        <w:t>Fifteen o</w:t>
      </w:r>
      <w:r w:rsidRPr="005A3A16">
        <w:t>f the 39 countries</w:t>
      </w:r>
      <w:r w:rsidR="00AB02E1" w:rsidRPr="005A3A16">
        <w:t xml:space="preserve"> included in the business plan </w:t>
      </w:r>
      <w:r w:rsidRPr="005A3A16">
        <w:t>have not ratified the Kigali Amendment.</w:t>
      </w:r>
    </w:p>
    <w:p w14:paraId="686EF9AF" w14:textId="77777777" w:rsidR="00AB4968" w:rsidRPr="005A3A16" w:rsidRDefault="00AB4968" w:rsidP="008253EA">
      <w:pPr>
        <w:rPr>
          <w:u w:val="single"/>
        </w:rPr>
      </w:pPr>
      <w:r w:rsidRPr="005A3A16">
        <w:rPr>
          <w:u w:val="single"/>
        </w:rPr>
        <w:t xml:space="preserve">Core unit costs </w:t>
      </w:r>
    </w:p>
    <w:p w14:paraId="046D95FB" w14:textId="77777777" w:rsidR="00AB4968" w:rsidRPr="005A3A16" w:rsidRDefault="00AB4968" w:rsidP="008253EA"/>
    <w:p w14:paraId="7B1F64C5" w14:textId="77777777" w:rsidR="00AB4968" w:rsidRPr="005A3A16" w:rsidRDefault="00AB4968" w:rsidP="008253EA">
      <w:pPr>
        <w:pStyle w:val="Heading1"/>
      </w:pPr>
      <w:r w:rsidRPr="005A3A16">
        <w:t>The core unit costs</w:t>
      </w:r>
      <w:r w:rsidRPr="005A3A16">
        <w:rPr>
          <w:rStyle w:val="FootnoteReference"/>
        </w:rPr>
        <w:footnoteReference w:id="4"/>
      </w:r>
      <w:r w:rsidRPr="005A3A16">
        <w:t xml:space="preserve"> are expected to increase at an annual rate of 0.7 per cent as agreed. </w:t>
      </w:r>
    </w:p>
    <w:p w14:paraId="7E69C84F" w14:textId="77777777" w:rsidR="00AB4968" w:rsidRPr="005A3A16" w:rsidRDefault="00AB4968" w:rsidP="008253EA">
      <w:pPr>
        <w:spacing w:after="240"/>
        <w:rPr>
          <w:b/>
          <w:lang w:val="en-CA"/>
        </w:rPr>
      </w:pPr>
      <w:r w:rsidRPr="005A3A16">
        <w:rPr>
          <w:b/>
          <w:bCs/>
          <w:lang w:val="en-CA"/>
        </w:rPr>
        <w:lastRenderedPageBreak/>
        <w:t>Proposed adjustments by the Secretariat</w:t>
      </w:r>
    </w:p>
    <w:p w14:paraId="1B7DBED8" w14:textId="77777777" w:rsidR="00B928AB" w:rsidRPr="005A3A16" w:rsidRDefault="00E763AC" w:rsidP="00095FAC">
      <w:pPr>
        <w:pStyle w:val="Heading1"/>
        <w:rPr>
          <w:lang w:val="en-CA"/>
        </w:rPr>
      </w:pPr>
      <w:r w:rsidRPr="005A3A16">
        <w:rPr>
          <w:lang w:val="en-CA"/>
        </w:rPr>
        <w:t xml:space="preserve">The adjustments to </w:t>
      </w:r>
      <w:r w:rsidR="00EA7565" w:rsidRPr="005A3A16">
        <w:rPr>
          <w:lang w:val="en-CA"/>
        </w:rPr>
        <w:t xml:space="preserve">the </w:t>
      </w:r>
      <w:r w:rsidRPr="005A3A16">
        <w:rPr>
          <w:lang w:val="en-CA"/>
        </w:rPr>
        <w:t>UNDP business plan for 2021</w:t>
      </w:r>
      <w:r w:rsidR="00EA7565" w:rsidRPr="005A3A16">
        <w:rPr>
          <w:lang w:val="en-CA"/>
        </w:rPr>
        <w:t>–</w:t>
      </w:r>
      <w:r w:rsidRPr="005A3A16">
        <w:rPr>
          <w:lang w:val="en-CA"/>
        </w:rPr>
        <w:t xml:space="preserve">2023 </w:t>
      </w:r>
      <w:r w:rsidR="00EA7565" w:rsidRPr="005A3A16">
        <w:rPr>
          <w:lang w:val="en-CA"/>
        </w:rPr>
        <w:t>were</w:t>
      </w:r>
      <w:r w:rsidRPr="005A3A16">
        <w:rPr>
          <w:lang w:val="en-CA"/>
        </w:rPr>
        <w:t xml:space="preserve"> based on relevant decisions of the Executive Committee. Further adjustments may be required pending </w:t>
      </w:r>
      <w:r w:rsidRPr="005A3A16">
        <w:t>a decision by the Parties on the level of the replenishment of the Multilateral Fund for the 2021</w:t>
      </w:r>
      <w:r w:rsidR="00095FAC" w:rsidRPr="005A3A16">
        <w:t>–</w:t>
      </w:r>
      <w:r w:rsidRPr="005A3A16">
        <w:t>2023 triennium.</w:t>
      </w:r>
      <w:r w:rsidRPr="005A3A16">
        <w:rPr>
          <w:rStyle w:val="FootnoteReference"/>
        </w:rPr>
        <w:footnoteReference w:id="5"/>
      </w:r>
      <w:r w:rsidRPr="005A3A16">
        <w:t xml:space="preserve"> </w:t>
      </w:r>
    </w:p>
    <w:p w14:paraId="3B366A86" w14:textId="6DC1BF7F" w:rsidR="00AB4968" w:rsidRPr="005A3A16" w:rsidRDefault="00AB4968" w:rsidP="00DB5FAE">
      <w:pPr>
        <w:pStyle w:val="Heading1"/>
        <w:rPr>
          <w:lang w:val="en-CA"/>
        </w:rPr>
      </w:pPr>
      <w:r w:rsidRPr="005A3A16">
        <w:rPr>
          <w:lang w:val="en-CA"/>
        </w:rPr>
        <w:t>In reviewing the revised UNDP business plan for 202</w:t>
      </w:r>
      <w:r w:rsidR="00052FD3" w:rsidRPr="005A3A16">
        <w:rPr>
          <w:lang w:val="en-CA"/>
        </w:rPr>
        <w:t>1</w:t>
      </w:r>
      <w:r w:rsidR="00DB5FAE" w:rsidRPr="00DB5FAE">
        <w:rPr>
          <w:lang w:val="en-CA"/>
        </w:rPr>
        <w:t>–</w:t>
      </w:r>
      <w:r w:rsidRPr="005A3A16">
        <w:rPr>
          <w:lang w:val="en-CA"/>
        </w:rPr>
        <w:t>202</w:t>
      </w:r>
      <w:r w:rsidR="00052FD3" w:rsidRPr="005A3A16">
        <w:rPr>
          <w:lang w:val="en-CA"/>
        </w:rPr>
        <w:t>3</w:t>
      </w:r>
      <w:r w:rsidR="009E5971" w:rsidRPr="005A3A16">
        <w:rPr>
          <w:lang w:val="en-CA"/>
        </w:rPr>
        <w:t>, </w:t>
      </w:r>
      <w:r w:rsidRPr="005A3A16">
        <w:rPr>
          <w:lang w:val="en-CA"/>
        </w:rPr>
        <w:t xml:space="preserve">the Secretariat noted that the following adjustments were not included: </w:t>
      </w:r>
    </w:p>
    <w:p w14:paraId="31A158D8" w14:textId="78912E70" w:rsidR="00AB4968" w:rsidRPr="005A3A16" w:rsidRDefault="00AB4968" w:rsidP="00AB4968">
      <w:pPr>
        <w:keepNext/>
        <w:rPr>
          <w:b/>
          <w:bCs/>
          <w:lang w:val="en-CA"/>
        </w:rPr>
      </w:pPr>
      <w:r w:rsidRPr="005A3A16">
        <w:rPr>
          <w:b/>
          <w:lang w:val="en-CA"/>
        </w:rPr>
        <w:t xml:space="preserve">Table 3. </w:t>
      </w:r>
      <w:r w:rsidRPr="005A3A16">
        <w:rPr>
          <w:b/>
          <w:bCs/>
        </w:rPr>
        <w:t>Adjustments to the UNDP business plan for 2021–2023 (</w:t>
      </w:r>
      <w:r w:rsidR="00A76E99" w:rsidRPr="005A3A16">
        <w:rPr>
          <w:b/>
          <w:bCs/>
        </w:rPr>
        <w:t>US $</w:t>
      </w:r>
      <w:r w:rsidRPr="005A3A16">
        <w:rPr>
          <w:b/>
          <w:bCs/>
        </w:rPr>
        <w:t>000)</w:t>
      </w:r>
    </w:p>
    <w:tbl>
      <w:tblPr>
        <w:tblStyle w:val="TableGrid"/>
        <w:tblW w:w="9382" w:type="dxa"/>
        <w:tblInd w:w="-5" w:type="dxa"/>
        <w:tblLook w:val="04A0" w:firstRow="1" w:lastRow="0" w:firstColumn="1" w:lastColumn="0" w:noHBand="0" w:noVBand="1"/>
      </w:tblPr>
      <w:tblGrid>
        <w:gridCol w:w="6660"/>
        <w:gridCol w:w="1361"/>
        <w:gridCol w:w="1361"/>
      </w:tblGrid>
      <w:tr w:rsidR="005A3A16" w:rsidRPr="005A3A16" w14:paraId="35FCD5AE" w14:textId="77777777" w:rsidTr="00B928AB">
        <w:trPr>
          <w:tblHeader/>
        </w:trPr>
        <w:tc>
          <w:tcPr>
            <w:tcW w:w="6660" w:type="dxa"/>
          </w:tcPr>
          <w:p w14:paraId="15DA18DC" w14:textId="77777777" w:rsidR="00AB4968" w:rsidRPr="005A3A16" w:rsidRDefault="00AB4968" w:rsidP="00FD2260">
            <w:pPr>
              <w:rPr>
                <w:b/>
                <w:sz w:val="21"/>
                <w:szCs w:val="21"/>
                <w:lang w:val="en-CA"/>
              </w:rPr>
            </w:pPr>
            <w:r w:rsidRPr="005A3A16">
              <w:rPr>
                <w:b/>
                <w:sz w:val="21"/>
                <w:szCs w:val="21"/>
                <w:lang w:val="en-CA"/>
              </w:rPr>
              <w:t>Adjustment</w:t>
            </w:r>
          </w:p>
        </w:tc>
        <w:tc>
          <w:tcPr>
            <w:tcW w:w="1361" w:type="dxa"/>
          </w:tcPr>
          <w:p w14:paraId="6AF860D9" w14:textId="77777777" w:rsidR="00AB4968" w:rsidRPr="005A3A16" w:rsidRDefault="00AB4968" w:rsidP="00796BDA">
            <w:pPr>
              <w:jc w:val="center"/>
              <w:rPr>
                <w:b/>
                <w:sz w:val="21"/>
                <w:szCs w:val="21"/>
                <w:lang w:val="en-CA"/>
              </w:rPr>
            </w:pPr>
            <w:r w:rsidRPr="005A3A16">
              <w:rPr>
                <w:b/>
                <w:sz w:val="21"/>
                <w:szCs w:val="21"/>
                <w:lang w:val="en-CA"/>
              </w:rPr>
              <w:t>202</w:t>
            </w:r>
            <w:r w:rsidR="00796BDA" w:rsidRPr="005A3A16">
              <w:rPr>
                <w:b/>
                <w:sz w:val="21"/>
                <w:szCs w:val="21"/>
                <w:lang w:val="en-CA"/>
              </w:rPr>
              <w:t>1</w:t>
            </w:r>
            <w:r w:rsidRPr="005A3A16">
              <w:rPr>
                <w:b/>
                <w:sz w:val="21"/>
                <w:szCs w:val="21"/>
                <w:lang w:val="en-CA"/>
              </w:rPr>
              <w:t>–202</w:t>
            </w:r>
            <w:r w:rsidR="00796BDA" w:rsidRPr="005A3A16">
              <w:rPr>
                <w:b/>
                <w:sz w:val="21"/>
                <w:szCs w:val="21"/>
                <w:lang w:val="en-CA"/>
              </w:rPr>
              <w:t>3</w:t>
            </w:r>
            <w:r w:rsidRPr="005A3A16">
              <w:rPr>
                <w:b/>
                <w:sz w:val="21"/>
                <w:szCs w:val="21"/>
                <w:lang w:val="en-CA"/>
              </w:rPr>
              <w:t xml:space="preserve"> </w:t>
            </w:r>
          </w:p>
        </w:tc>
        <w:tc>
          <w:tcPr>
            <w:tcW w:w="1361" w:type="dxa"/>
          </w:tcPr>
          <w:p w14:paraId="55A8561F" w14:textId="77777777" w:rsidR="00AB4968" w:rsidRPr="005A3A16" w:rsidRDefault="00AB4968" w:rsidP="00796BDA">
            <w:pPr>
              <w:ind w:left="-96" w:right="-108"/>
              <w:jc w:val="center"/>
              <w:rPr>
                <w:b/>
                <w:sz w:val="21"/>
                <w:szCs w:val="21"/>
                <w:lang w:val="en-CA"/>
              </w:rPr>
            </w:pPr>
            <w:r w:rsidRPr="005A3A16">
              <w:rPr>
                <w:b/>
                <w:sz w:val="21"/>
                <w:szCs w:val="21"/>
                <w:lang w:val="en-CA"/>
              </w:rPr>
              <w:t>After 202</w:t>
            </w:r>
            <w:r w:rsidR="00796BDA" w:rsidRPr="005A3A16">
              <w:rPr>
                <w:b/>
                <w:sz w:val="21"/>
                <w:szCs w:val="21"/>
                <w:lang w:val="en-CA"/>
              </w:rPr>
              <w:t>3</w:t>
            </w:r>
          </w:p>
        </w:tc>
      </w:tr>
      <w:tr w:rsidR="005A3A16" w:rsidRPr="005A3A16" w14:paraId="021417F6" w14:textId="77777777" w:rsidTr="00B928AB">
        <w:tc>
          <w:tcPr>
            <w:tcW w:w="6660" w:type="dxa"/>
          </w:tcPr>
          <w:p w14:paraId="3F9E35B3" w14:textId="77777777" w:rsidR="00AB4968" w:rsidRPr="005A3A16" w:rsidRDefault="00AB4968" w:rsidP="00B928AB">
            <w:pPr>
              <w:jc w:val="left"/>
              <w:rPr>
                <w:b/>
                <w:sz w:val="21"/>
                <w:szCs w:val="21"/>
                <w:lang w:val="en-CA"/>
              </w:rPr>
            </w:pPr>
            <w:r w:rsidRPr="005A3A16">
              <w:rPr>
                <w:sz w:val="21"/>
                <w:szCs w:val="21"/>
                <w:lang w:val="en-CA"/>
              </w:rPr>
              <w:t xml:space="preserve">HPMP values to reflect the actual amounts approved under the Agreements </w:t>
            </w:r>
          </w:p>
        </w:tc>
        <w:tc>
          <w:tcPr>
            <w:tcW w:w="1361" w:type="dxa"/>
          </w:tcPr>
          <w:p w14:paraId="337EE46D" w14:textId="77777777" w:rsidR="00AB4968" w:rsidRPr="005A3A16" w:rsidRDefault="00796BDA" w:rsidP="00FD2260">
            <w:pPr>
              <w:jc w:val="right"/>
              <w:rPr>
                <w:sz w:val="21"/>
                <w:szCs w:val="21"/>
              </w:rPr>
            </w:pPr>
            <w:r w:rsidRPr="005A3A16">
              <w:rPr>
                <w:sz w:val="21"/>
                <w:szCs w:val="21"/>
              </w:rPr>
              <w:t>(279)</w:t>
            </w:r>
          </w:p>
        </w:tc>
        <w:tc>
          <w:tcPr>
            <w:tcW w:w="1361" w:type="dxa"/>
          </w:tcPr>
          <w:p w14:paraId="260DFF9E" w14:textId="77777777" w:rsidR="00AB4968" w:rsidRPr="005A3A16" w:rsidRDefault="00796BDA" w:rsidP="00FD2260">
            <w:pPr>
              <w:jc w:val="right"/>
              <w:rPr>
                <w:sz w:val="21"/>
                <w:szCs w:val="21"/>
              </w:rPr>
            </w:pPr>
            <w:r w:rsidRPr="005A3A16">
              <w:rPr>
                <w:sz w:val="21"/>
                <w:szCs w:val="21"/>
              </w:rPr>
              <w:t>0</w:t>
            </w:r>
          </w:p>
        </w:tc>
      </w:tr>
      <w:tr w:rsidR="005A3A16" w:rsidRPr="005A3A16" w14:paraId="7349D9C3" w14:textId="77777777" w:rsidTr="00B928AB">
        <w:tc>
          <w:tcPr>
            <w:tcW w:w="6660" w:type="dxa"/>
          </w:tcPr>
          <w:p w14:paraId="087DF29D" w14:textId="78231DDC" w:rsidR="00AB4968" w:rsidRPr="005A3A16" w:rsidRDefault="00AB4968" w:rsidP="00B928AB">
            <w:pPr>
              <w:jc w:val="left"/>
              <w:rPr>
                <w:sz w:val="21"/>
                <w:szCs w:val="21"/>
                <w:lang w:val="en-CA"/>
              </w:rPr>
            </w:pPr>
            <w:r w:rsidRPr="005A3A16">
              <w:rPr>
                <w:sz w:val="21"/>
                <w:szCs w:val="21"/>
                <w:lang w:val="en-CA"/>
              </w:rPr>
              <w:t xml:space="preserve">Stage II of HPMPs </w:t>
            </w:r>
            <w:r w:rsidR="00B928AB" w:rsidRPr="005A3A16">
              <w:rPr>
                <w:sz w:val="21"/>
                <w:szCs w:val="21"/>
                <w:lang w:val="en-CA"/>
              </w:rPr>
              <w:t xml:space="preserve">for </w:t>
            </w:r>
            <w:r w:rsidRPr="005A3A16">
              <w:rPr>
                <w:sz w:val="21"/>
                <w:szCs w:val="21"/>
                <w:lang w:val="en-CA"/>
              </w:rPr>
              <w:t xml:space="preserve">LVC countries to the maximum allowable value to meet the </w:t>
            </w:r>
            <w:r w:rsidR="00E6049E" w:rsidRPr="005A3A16">
              <w:rPr>
                <w:sz w:val="21"/>
                <w:szCs w:val="21"/>
                <w:lang w:val="en-CA"/>
              </w:rPr>
              <w:t>100</w:t>
            </w:r>
            <w:r w:rsidRPr="005A3A16">
              <w:rPr>
                <w:sz w:val="21"/>
                <w:szCs w:val="21"/>
                <w:lang w:val="en-CA"/>
              </w:rPr>
              <w:t xml:space="preserve"> per cent reduction of the HCFC baseline</w:t>
            </w:r>
            <w:r w:rsidR="00B928AB" w:rsidRPr="005A3A16">
              <w:rPr>
                <w:sz w:val="21"/>
                <w:szCs w:val="21"/>
                <w:lang w:val="en-CA"/>
              </w:rPr>
              <w:t>,</w:t>
            </w:r>
            <w:r w:rsidRPr="005A3A16">
              <w:rPr>
                <w:sz w:val="21"/>
                <w:szCs w:val="21"/>
                <w:lang w:val="en-CA"/>
              </w:rPr>
              <w:t xml:space="preserve"> based on decision 74/50(c)(xii)</w:t>
            </w:r>
          </w:p>
        </w:tc>
        <w:tc>
          <w:tcPr>
            <w:tcW w:w="1361" w:type="dxa"/>
          </w:tcPr>
          <w:p w14:paraId="62D12AA7" w14:textId="77777777" w:rsidR="00AB4968" w:rsidRPr="005A3A16" w:rsidRDefault="00E6049E" w:rsidP="00FD2260">
            <w:pPr>
              <w:jc w:val="right"/>
              <w:rPr>
                <w:sz w:val="21"/>
                <w:szCs w:val="21"/>
              </w:rPr>
            </w:pPr>
            <w:r w:rsidRPr="005A3A16">
              <w:rPr>
                <w:sz w:val="21"/>
                <w:szCs w:val="21"/>
              </w:rPr>
              <w:t>(55)</w:t>
            </w:r>
          </w:p>
        </w:tc>
        <w:tc>
          <w:tcPr>
            <w:tcW w:w="1361" w:type="dxa"/>
          </w:tcPr>
          <w:p w14:paraId="0D5E3CA9" w14:textId="77777777" w:rsidR="00AB4968" w:rsidRPr="005A3A16" w:rsidRDefault="00E6049E" w:rsidP="00FD2260">
            <w:pPr>
              <w:jc w:val="right"/>
              <w:rPr>
                <w:sz w:val="21"/>
                <w:szCs w:val="21"/>
              </w:rPr>
            </w:pPr>
            <w:r w:rsidRPr="005A3A16">
              <w:rPr>
                <w:sz w:val="21"/>
                <w:szCs w:val="21"/>
              </w:rPr>
              <w:t>0</w:t>
            </w:r>
          </w:p>
        </w:tc>
      </w:tr>
      <w:tr w:rsidR="005A3A16" w:rsidRPr="005A3A16" w14:paraId="652E495B" w14:textId="77777777" w:rsidTr="00B928AB">
        <w:tc>
          <w:tcPr>
            <w:tcW w:w="6660" w:type="dxa"/>
          </w:tcPr>
          <w:p w14:paraId="7333FAC8" w14:textId="77777777" w:rsidR="00352EDA" w:rsidRPr="005A3A16" w:rsidRDefault="00352EDA" w:rsidP="00B928AB">
            <w:pPr>
              <w:jc w:val="left"/>
              <w:rPr>
                <w:sz w:val="21"/>
                <w:szCs w:val="21"/>
                <w:lang w:val="en-CA"/>
              </w:rPr>
            </w:pPr>
            <w:r w:rsidRPr="005A3A16">
              <w:rPr>
                <w:sz w:val="21"/>
                <w:szCs w:val="21"/>
                <w:lang w:val="en-CA"/>
              </w:rPr>
              <w:t>PRP for stage III of HPMPs pursuant to decision 84/46(e)</w:t>
            </w:r>
          </w:p>
        </w:tc>
        <w:tc>
          <w:tcPr>
            <w:tcW w:w="1361" w:type="dxa"/>
          </w:tcPr>
          <w:p w14:paraId="2C28CF0E" w14:textId="77777777" w:rsidR="00352EDA" w:rsidRPr="005A3A16" w:rsidRDefault="00352EDA" w:rsidP="00352EDA">
            <w:pPr>
              <w:jc w:val="right"/>
              <w:rPr>
                <w:sz w:val="21"/>
                <w:szCs w:val="21"/>
              </w:rPr>
            </w:pPr>
            <w:r w:rsidRPr="005A3A16">
              <w:rPr>
                <w:sz w:val="21"/>
                <w:szCs w:val="21"/>
              </w:rPr>
              <w:t>(192)</w:t>
            </w:r>
          </w:p>
        </w:tc>
        <w:tc>
          <w:tcPr>
            <w:tcW w:w="1361" w:type="dxa"/>
          </w:tcPr>
          <w:p w14:paraId="349C246D" w14:textId="77777777" w:rsidR="00352EDA" w:rsidRPr="005A3A16" w:rsidRDefault="00352EDA" w:rsidP="00352EDA">
            <w:pPr>
              <w:jc w:val="right"/>
              <w:rPr>
                <w:sz w:val="21"/>
                <w:szCs w:val="21"/>
              </w:rPr>
            </w:pPr>
            <w:r w:rsidRPr="005A3A16">
              <w:rPr>
                <w:sz w:val="21"/>
                <w:szCs w:val="21"/>
              </w:rPr>
              <w:t>0</w:t>
            </w:r>
          </w:p>
        </w:tc>
      </w:tr>
      <w:tr w:rsidR="005A3A16" w:rsidRPr="005A3A16" w14:paraId="09DDE35D" w14:textId="77777777" w:rsidTr="00B928AB">
        <w:tc>
          <w:tcPr>
            <w:tcW w:w="6660" w:type="dxa"/>
          </w:tcPr>
          <w:p w14:paraId="3BC10725" w14:textId="3C399993" w:rsidR="00423951" w:rsidRPr="005A3A16" w:rsidRDefault="00423951" w:rsidP="00B928AB">
            <w:pPr>
              <w:jc w:val="left"/>
              <w:rPr>
                <w:sz w:val="21"/>
                <w:szCs w:val="21"/>
                <w:lang w:val="en-CA"/>
              </w:rPr>
            </w:pPr>
            <w:r w:rsidRPr="005A3A16">
              <w:rPr>
                <w:sz w:val="21"/>
                <w:szCs w:val="21"/>
                <w:lang w:val="en-CA"/>
              </w:rPr>
              <w:t xml:space="preserve">Stage III of HPMPs </w:t>
            </w:r>
            <w:r w:rsidR="00B928AB" w:rsidRPr="005A3A16">
              <w:rPr>
                <w:sz w:val="21"/>
                <w:szCs w:val="21"/>
                <w:lang w:val="en-CA"/>
              </w:rPr>
              <w:t>for</w:t>
            </w:r>
            <w:r w:rsidRPr="005A3A16">
              <w:rPr>
                <w:sz w:val="21"/>
                <w:szCs w:val="21"/>
                <w:lang w:val="en-CA"/>
              </w:rPr>
              <w:t xml:space="preserve"> non-LVC countries with the refrigeration servicing sector based on a maximum cost-effectiveness of </w:t>
            </w:r>
            <w:r w:rsidR="00A76E99" w:rsidRPr="005A3A16">
              <w:rPr>
                <w:sz w:val="21"/>
                <w:szCs w:val="21"/>
                <w:lang w:val="en-CA"/>
              </w:rPr>
              <w:t>US $</w:t>
            </w:r>
            <w:r w:rsidRPr="005A3A16">
              <w:rPr>
                <w:sz w:val="21"/>
                <w:szCs w:val="21"/>
                <w:lang w:val="en-CA"/>
              </w:rPr>
              <w:t>4.80/kg</w:t>
            </w:r>
          </w:p>
        </w:tc>
        <w:tc>
          <w:tcPr>
            <w:tcW w:w="1361" w:type="dxa"/>
          </w:tcPr>
          <w:p w14:paraId="773BDD2C" w14:textId="77777777" w:rsidR="00423951" w:rsidRPr="005A3A16" w:rsidRDefault="00423951" w:rsidP="00165657">
            <w:pPr>
              <w:jc w:val="right"/>
              <w:rPr>
                <w:sz w:val="21"/>
                <w:szCs w:val="21"/>
              </w:rPr>
            </w:pPr>
            <w:r w:rsidRPr="005A3A16">
              <w:rPr>
                <w:sz w:val="21"/>
                <w:szCs w:val="21"/>
              </w:rPr>
              <w:t>(84)</w:t>
            </w:r>
          </w:p>
        </w:tc>
        <w:tc>
          <w:tcPr>
            <w:tcW w:w="1361" w:type="dxa"/>
          </w:tcPr>
          <w:p w14:paraId="4EA0CCCE" w14:textId="77777777" w:rsidR="00423951" w:rsidRPr="005A3A16" w:rsidRDefault="00423951" w:rsidP="00165657">
            <w:pPr>
              <w:jc w:val="right"/>
              <w:rPr>
                <w:sz w:val="21"/>
                <w:szCs w:val="21"/>
              </w:rPr>
            </w:pPr>
            <w:r w:rsidRPr="005A3A16">
              <w:rPr>
                <w:sz w:val="21"/>
                <w:szCs w:val="21"/>
              </w:rPr>
              <w:t>(103)</w:t>
            </w:r>
          </w:p>
        </w:tc>
      </w:tr>
      <w:tr w:rsidR="005A3A16" w:rsidRPr="005A3A16" w14:paraId="26456F43" w14:textId="77777777" w:rsidTr="00B928AB">
        <w:tc>
          <w:tcPr>
            <w:tcW w:w="6660" w:type="dxa"/>
          </w:tcPr>
          <w:p w14:paraId="2068292D" w14:textId="7C2B5150" w:rsidR="00AB4968" w:rsidRPr="005A3A16" w:rsidRDefault="00AB4968" w:rsidP="00B928AB">
            <w:pPr>
              <w:jc w:val="left"/>
              <w:rPr>
                <w:sz w:val="21"/>
                <w:szCs w:val="21"/>
                <w:lang w:val="en-CA"/>
              </w:rPr>
            </w:pPr>
            <w:r w:rsidRPr="005A3A16">
              <w:rPr>
                <w:sz w:val="21"/>
                <w:szCs w:val="21"/>
                <w:lang w:val="en-CA"/>
              </w:rPr>
              <w:t xml:space="preserve">PRP for HFC phase-down </w:t>
            </w:r>
            <w:r w:rsidR="00363CC2" w:rsidRPr="005A3A16">
              <w:rPr>
                <w:sz w:val="21"/>
                <w:szCs w:val="21"/>
                <w:lang w:val="en-CA"/>
              </w:rPr>
              <w:t xml:space="preserve">plans </w:t>
            </w:r>
            <w:r w:rsidRPr="005A3A16">
              <w:rPr>
                <w:sz w:val="21"/>
                <w:szCs w:val="21"/>
                <w:lang w:val="en-CA"/>
              </w:rPr>
              <w:t xml:space="preserve">pursuant to decision </w:t>
            </w:r>
            <w:r w:rsidRPr="005A3A16">
              <w:rPr>
                <w:sz w:val="21"/>
                <w:szCs w:val="21"/>
              </w:rPr>
              <w:t xml:space="preserve">56/16(c) or </w:t>
            </w:r>
            <w:r w:rsidR="001B375E" w:rsidRPr="005A3A16">
              <w:rPr>
                <w:sz w:val="21"/>
                <w:szCs w:val="21"/>
              </w:rPr>
              <w:t>decision</w:t>
            </w:r>
            <w:r w:rsidR="007526F3" w:rsidRPr="005A3A16">
              <w:rPr>
                <w:sz w:val="21"/>
                <w:szCs w:val="21"/>
              </w:rPr>
              <w:t> </w:t>
            </w:r>
            <w:r w:rsidR="00F80A26" w:rsidRPr="005A3A16">
              <w:rPr>
                <w:sz w:val="21"/>
                <w:szCs w:val="21"/>
              </w:rPr>
              <w:t>84/46(f)</w:t>
            </w:r>
          </w:p>
        </w:tc>
        <w:tc>
          <w:tcPr>
            <w:tcW w:w="1361" w:type="dxa"/>
          </w:tcPr>
          <w:p w14:paraId="57005446" w14:textId="77777777" w:rsidR="00AB4968" w:rsidRPr="005A3A16" w:rsidRDefault="00E6049E" w:rsidP="00762482">
            <w:pPr>
              <w:jc w:val="right"/>
              <w:rPr>
                <w:sz w:val="21"/>
                <w:szCs w:val="21"/>
              </w:rPr>
            </w:pPr>
            <w:r w:rsidRPr="005A3A16">
              <w:rPr>
                <w:sz w:val="21"/>
                <w:szCs w:val="21"/>
              </w:rPr>
              <w:t>(</w:t>
            </w:r>
            <w:r w:rsidR="00762482" w:rsidRPr="005A3A16">
              <w:rPr>
                <w:sz w:val="21"/>
                <w:szCs w:val="21"/>
              </w:rPr>
              <w:t>917</w:t>
            </w:r>
            <w:r w:rsidRPr="005A3A16">
              <w:rPr>
                <w:sz w:val="21"/>
                <w:szCs w:val="21"/>
              </w:rPr>
              <w:t>)</w:t>
            </w:r>
          </w:p>
        </w:tc>
        <w:tc>
          <w:tcPr>
            <w:tcW w:w="1361" w:type="dxa"/>
          </w:tcPr>
          <w:p w14:paraId="42ADF2B9" w14:textId="77777777" w:rsidR="00AB4968" w:rsidRPr="005A3A16" w:rsidRDefault="00E6049E" w:rsidP="00FD2260">
            <w:pPr>
              <w:jc w:val="right"/>
              <w:rPr>
                <w:sz w:val="21"/>
                <w:szCs w:val="21"/>
              </w:rPr>
            </w:pPr>
            <w:r w:rsidRPr="005A3A16">
              <w:rPr>
                <w:sz w:val="21"/>
                <w:szCs w:val="21"/>
              </w:rPr>
              <w:t>0</w:t>
            </w:r>
          </w:p>
        </w:tc>
      </w:tr>
      <w:tr w:rsidR="005A3A16" w:rsidRPr="005A3A16" w14:paraId="58446D99" w14:textId="77777777" w:rsidTr="00B928AB">
        <w:tc>
          <w:tcPr>
            <w:tcW w:w="6660" w:type="dxa"/>
          </w:tcPr>
          <w:p w14:paraId="50CA1ED4" w14:textId="77777777" w:rsidR="00796BDA" w:rsidRPr="005A3A16" w:rsidRDefault="00796BDA" w:rsidP="00B928AB">
            <w:pPr>
              <w:jc w:val="left"/>
              <w:rPr>
                <w:sz w:val="21"/>
                <w:szCs w:val="21"/>
                <w:lang w:val="en-CA"/>
              </w:rPr>
            </w:pPr>
            <w:r w:rsidRPr="005A3A16">
              <w:rPr>
                <w:sz w:val="21"/>
                <w:szCs w:val="21"/>
                <w:lang w:val="en-CA"/>
              </w:rPr>
              <w:t>HFC phase-down management plan</w:t>
            </w:r>
            <w:r w:rsidR="002F1795" w:rsidRPr="005A3A16">
              <w:rPr>
                <w:sz w:val="21"/>
                <w:szCs w:val="21"/>
                <w:lang w:val="en-CA"/>
              </w:rPr>
              <w:t>s</w:t>
            </w:r>
            <w:r w:rsidRPr="005A3A16">
              <w:rPr>
                <w:sz w:val="21"/>
                <w:szCs w:val="21"/>
                <w:lang w:val="en-CA"/>
              </w:rPr>
              <w:t xml:space="preserve"> pursuant to decision </w:t>
            </w:r>
            <w:r w:rsidRPr="005A3A16">
              <w:rPr>
                <w:sz w:val="21"/>
                <w:szCs w:val="21"/>
              </w:rPr>
              <w:t>84/46(g)</w:t>
            </w:r>
          </w:p>
        </w:tc>
        <w:tc>
          <w:tcPr>
            <w:tcW w:w="1361" w:type="dxa"/>
          </w:tcPr>
          <w:p w14:paraId="750D7B69" w14:textId="77777777" w:rsidR="00796BDA" w:rsidRPr="005A3A16" w:rsidRDefault="00796BDA" w:rsidP="00E6049E">
            <w:pPr>
              <w:jc w:val="right"/>
              <w:rPr>
                <w:sz w:val="21"/>
                <w:szCs w:val="21"/>
              </w:rPr>
            </w:pPr>
            <w:r w:rsidRPr="005A3A16">
              <w:rPr>
                <w:sz w:val="21"/>
                <w:szCs w:val="21"/>
              </w:rPr>
              <w:t>(21,895)</w:t>
            </w:r>
          </w:p>
        </w:tc>
        <w:tc>
          <w:tcPr>
            <w:tcW w:w="1361" w:type="dxa"/>
          </w:tcPr>
          <w:p w14:paraId="21446787" w14:textId="77777777" w:rsidR="00796BDA" w:rsidRPr="005A3A16" w:rsidRDefault="00796BDA" w:rsidP="00E6049E">
            <w:pPr>
              <w:jc w:val="right"/>
              <w:rPr>
                <w:sz w:val="21"/>
                <w:szCs w:val="21"/>
              </w:rPr>
            </w:pPr>
            <w:r w:rsidRPr="005A3A16">
              <w:rPr>
                <w:sz w:val="21"/>
                <w:szCs w:val="21"/>
              </w:rPr>
              <w:t>(6,620)</w:t>
            </w:r>
          </w:p>
        </w:tc>
      </w:tr>
      <w:tr w:rsidR="005A3A16" w:rsidRPr="005A3A16" w14:paraId="0BA75E2D" w14:textId="77777777" w:rsidTr="00B928AB">
        <w:tc>
          <w:tcPr>
            <w:tcW w:w="6660" w:type="dxa"/>
          </w:tcPr>
          <w:p w14:paraId="542D7254" w14:textId="77777777" w:rsidR="007F28D1" w:rsidRPr="005A3A16" w:rsidRDefault="007F28D1" w:rsidP="00B928AB">
            <w:pPr>
              <w:jc w:val="left"/>
              <w:rPr>
                <w:sz w:val="21"/>
                <w:szCs w:val="21"/>
                <w:lang w:val="en-CA"/>
              </w:rPr>
            </w:pPr>
            <w:r w:rsidRPr="005A3A16">
              <w:rPr>
                <w:sz w:val="21"/>
                <w:szCs w:val="21"/>
                <w:lang w:val="en-CA"/>
              </w:rPr>
              <w:t>IS pursuant to decision 74/51(c)</w:t>
            </w:r>
          </w:p>
        </w:tc>
        <w:tc>
          <w:tcPr>
            <w:tcW w:w="1361" w:type="dxa"/>
          </w:tcPr>
          <w:p w14:paraId="6E87E1FF" w14:textId="77777777" w:rsidR="007F28D1" w:rsidRPr="005A3A16" w:rsidRDefault="007F28D1" w:rsidP="007F28D1">
            <w:pPr>
              <w:jc w:val="right"/>
              <w:rPr>
                <w:sz w:val="21"/>
                <w:szCs w:val="21"/>
              </w:rPr>
            </w:pPr>
            <w:r w:rsidRPr="005A3A16">
              <w:rPr>
                <w:sz w:val="21"/>
                <w:szCs w:val="21"/>
              </w:rPr>
              <w:t>1,068</w:t>
            </w:r>
          </w:p>
        </w:tc>
        <w:tc>
          <w:tcPr>
            <w:tcW w:w="1361" w:type="dxa"/>
          </w:tcPr>
          <w:p w14:paraId="6DF5D989" w14:textId="77777777" w:rsidR="007F28D1" w:rsidRPr="005A3A16" w:rsidRDefault="007F28D1" w:rsidP="007F28D1">
            <w:pPr>
              <w:jc w:val="right"/>
              <w:rPr>
                <w:sz w:val="21"/>
                <w:szCs w:val="21"/>
              </w:rPr>
            </w:pPr>
            <w:r w:rsidRPr="005A3A16">
              <w:rPr>
                <w:sz w:val="21"/>
                <w:szCs w:val="21"/>
              </w:rPr>
              <w:t>0</w:t>
            </w:r>
          </w:p>
        </w:tc>
      </w:tr>
    </w:tbl>
    <w:p w14:paraId="2ED48C23" w14:textId="77777777" w:rsidR="00AB4968" w:rsidRPr="005A3A16" w:rsidRDefault="00AB4968" w:rsidP="00AB4968">
      <w:pPr>
        <w:rPr>
          <w:lang w:val="en-CA"/>
        </w:rPr>
      </w:pPr>
    </w:p>
    <w:p w14:paraId="2B10DF80" w14:textId="77777777" w:rsidR="00AB4968" w:rsidRPr="005A3A16" w:rsidRDefault="00AB4968" w:rsidP="00AB4968">
      <w:pPr>
        <w:pStyle w:val="Heading1"/>
      </w:pPr>
      <w:r w:rsidRPr="005A3A16">
        <w:t>Table 4 presents the results of the Secretariat’s proposed adjustments to the UNDP business plan for 202</w:t>
      </w:r>
      <w:r w:rsidR="00930ED0" w:rsidRPr="005A3A16">
        <w:t>1</w:t>
      </w:r>
      <w:r w:rsidRPr="005A3A16">
        <w:t>–202</w:t>
      </w:r>
      <w:r w:rsidR="00930ED0" w:rsidRPr="005A3A16">
        <w:t>3</w:t>
      </w:r>
      <w:r w:rsidRPr="005A3A16">
        <w:t xml:space="preserve">, which are also addressed in the context of the </w:t>
      </w:r>
      <w:r w:rsidRPr="005A3A16">
        <w:rPr>
          <w:lang w:val="en-CA"/>
        </w:rPr>
        <w:t>Consolidated business plan o</w:t>
      </w:r>
      <w:r w:rsidR="00E8680F" w:rsidRPr="005A3A16">
        <w:rPr>
          <w:lang w:val="en-CA"/>
        </w:rPr>
        <w:t>f the Multilateral Fund for 2021–2023</w:t>
      </w:r>
      <w:r w:rsidRPr="005A3A16">
        <w:rPr>
          <w:lang w:val="en-CA"/>
        </w:rPr>
        <w:t>.</w:t>
      </w:r>
      <w:r w:rsidRPr="005A3A16">
        <w:rPr>
          <w:rStyle w:val="FootnoteReference"/>
        </w:rPr>
        <w:footnoteReference w:id="6"/>
      </w:r>
    </w:p>
    <w:p w14:paraId="415B0199" w14:textId="4B3B5808" w:rsidR="00AB4968" w:rsidRPr="005A3A16" w:rsidRDefault="00AB4968" w:rsidP="00AB4968">
      <w:pPr>
        <w:keepNext/>
        <w:rPr>
          <w:b/>
          <w:lang w:val="en-CA"/>
        </w:rPr>
      </w:pPr>
      <w:r w:rsidRPr="005A3A16">
        <w:rPr>
          <w:b/>
        </w:rPr>
        <w:t xml:space="preserve">Table 4. </w:t>
      </w:r>
      <w:r w:rsidRPr="005A3A16">
        <w:rPr>
          <w:b/>
          <w:lang w:val="en-CA"/>
        </w:rPr>
        <w:t>Resource allocation in UNDP’s adjusted business plan for 2021–2023 (</w:t>
      </w:r>
      <w:r w:rsidR="00A76E99" w:rsidRPr="005A3A16">
        <w:rPr>
          <w:b/>
          <w:lang w:val="en-CA"/>
        </w:rPr>
        <w:t>US $</w:t>
      </w:r>
      <w:r w:rsidRPr="005A3A16">
        <w:rPr>
          <w:b/>
          <w:lang w:val="en-CA"/>
        </w:rPr>
        <w:t>000s)*</w:t>
      </w:r>
    </w:p>
    <w:tbl>
      <w:tblPr>
        <w:tblW w:w="9340" w:type="dxa"/>
        <w:tblInd w:w="-5" w:type="dxa"/>
        <w:tblLayout w:type="fixed"/>
        <w:tblLook w:val="04A0" w:firstRow="1" w:lastRow="0" w:firstColumn="1" w:lastColumn="0" w:noHBand="0" w:noVBand="1"/>
      </w:tblPr>
      <w:tblGrid>
        <w:gridCol w:w="3240"/>
        <w:gridCol w:w="1219"/>
        <w:gridCol w:w="1219"/>
        <w:gridCol w:w="1219"/>
        <w:gridCol w:w="1219"/>
        <w:gridCol w:w="1224"/>
      </w:tblGrid>
      <w:tr w:rsidR="005A3A16" w:rsidRPr="005A3A16" w14:paraId="39BB6E4D" w14:textId="77777777" w:rsidTr="00B928AB">
        <w:trPr>
          <w:trHeight w:val="276"/>
          <w:tblHeader/>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92B17" w14:textId="77777777" w:rsidR="00F47993" w:rsidRPr="005A3A16" w:rsidRDefault="00F47993" w:rsidP="00F47993">
            <w:pPr>
              <w:jc w:val="left"/>
              <w:rPr>
                <w:b/>
                <w:bCs/>
                <w:sz w:val="20"/>
                <w:szCs w:val="20"/>
                <w:lang w:val="en-CA" w:eastAsia="en-CA"/>
              </w:rPr>
            </w:pPr>
            <w:r w:rsidRPr="005A3A16">
              <w:rPr>
                <w:b/>
                <w:bCs/>
                <w:sz w:val="20"/>
                <w:szCs w:val="20"/>
                <w:lang w:val="en-CA" w:eastAsia="en-CA"/>
              </w:rPr>
              <w:t>Description </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06D6E966" w14:textId="77777777" w:rsidR="00F47993" w:rsidRPr="005A3A16" w:rsidRDefault="00F47993" w:rsidP="00F47993">
            <w:pPr>
              <w:jc w:val="center"/>
              <w:rPr>
                <w:b/>
                <w:bCs/>
                <w:sz w:val="20"/>
                <w:szCs w:val="20"/>
                <w:lang w:val="en-CA" w:eastAsia="en-CA"/>
              </w:rPr>
            </w:pPr>
            <w:r w:rsidRPr="005A3A16">
              <w:rPr>
                <w:b/>
                <w:bCs/>
                <w:sz w:val="20"/>
                <w:szCs w:val="20"/>
                <w:lang w:val="en-CA" w:eastAsia="en-CA"/>
              </w:rPr>
              <w:t>2021</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7DC4B1F0" w14:textId="77777777" w:rsidR="00F47993" w:rsidRPr="005A3A16" w:rsidRDefault="00F47993" w:rsidP="00F47993">
            <w:pPr>
              <w:jc w:val="center"/>
              <w:rPr>
                <w:b/>
                <w:bCs/>
                <w:sz w:val="20"/>
                <w:szCs w:val="20"/>
                <w:lang w:val="en-CA" w:eastAsia="en-CA"/>
              </w:rPr>
            </w:pPr>
            <w:r w:rsidRPr="005A3A16">
              <w:rPr>
                <w:b/>
                <w:bCs/>
                <w:sz w:val="20"/>
                <w:szCs w:val="20"/>
                <w:lang w:val="en-CA" w:eastAsia="en-CA"/>
              </w:rPr>
              <w:t>2022</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7DEB33C1" w14:textId="77777777" w:rsidR="00F47993" w:rsidRPr="005A3A16" w:rsidRDefault="00F47993" w:rsidP="00F47993">
            <w:pPr>
              <w:jc w:val="center"/>
              <w:rPr>
                <w:b/>
                <w:bCs/>
                <w:sz w:val="20"/>
                <w:szCs w:val="20"/>
                <w:lang w:val="en-CA" w:eastAsia="en-CA"/>
              </w:rPr>
            </w:pPr>
            <w:r w:rsidRPr="005A3A16">
              <w:rPr>
                <w:b/>
                <w:bCs/>
                <w:sz w:val="20"/>
                <w:szCs w:val="20"/>
                <w:lang w:val="en-CA" w:eastAsia="en-CA"/>
              </w:rPr>
              <w:t>2023</w:t>
            </w:r>
          </w:p>
        </w:tc>
        <w:tc>
          <w:tcPr>
            <w:tcW w:w="121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32D5EC9" w14:textId="77777777" w:rsidR="00F47993" w:rsidRPr="005A3A16" w:rsidRDefault="00F47993" w:rsidP="00F47993">
            <w:pPr>
              <w:jc w:val="center"/>
              <w:rPr>
                <w:b/>
                <w:bCs/>
                <w:sz w:val="20"/>
                <w:szCs w:val="20"/>
                <w:lang w:val="en-CA" w:eastAsia="en-CA"/>
              </w:rPr>
            </w:pPr>
            <w:r w:rsidRPr="005A3A16">
              <w:rPr>
                <w:b/>
                <w:bCs/>
                <w:sz w:val="20"/>
                <w:szCs w:val="20"/>
                <w:lang w:val="en-CA" w:eastAsia="en-CA"/>
              </w:rPr>
              <w:t>Total (2021–2023)</w:t>
            </w:r>
          </w:p>
        </w:tc>
        <w:tc>
          <w:tcPr>
            <w:tcW w:w="122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E9A1F9C" w14:textId="77777777" w:rsidR="00F47993" w:rsidRPr="005A3A16" w:rsidRDefault="00F47993" w:rsidP="00F47993">
            <w:pPr>
              <w:jc w:val="center"/>
              <w:rPr>
                <w:b/>
                <w:bCs/>
                <w:sz w:val="20"/>
                <w:szCs w:val="20"/>
                <w:lang w:val="en-CA" w:eastAsia="en-CA"/>
              </w:rPr>
            </w:pPr>
            <w:r w:rsidRPr="005A3A16">
              <w:rPr>
                <w:b/>
                <w:bCs/>
                <w:sz w:val="20"/>
                <w:szCs w:val="20"/>
                <w:lang w:val="en-CA" w:eastAsia="en-CA"/>
              </w:rPr>
              <w:t>Total after 2023</w:t>
            </w:r>
          </w:p>
        </w:tc>
      </w:tr>
      <w:tr w:rsidR="005A3A16" w:rsidRPr="005A3A16" w14:paraId="579AD7EC" w14:textId="77777777" w:rsidTr="00B928AB">
        <w:trPr>
          <w:trHeight w:val="176"/>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6835683" w14:textId="77777777" w:rsidR="00F47993" w:rsidRPr="005A3A16" w:rsidRDefault="00F47993" w:rsidP="00F47993">
            <w:pPr>
              <w:jc w:val="left"/>
              <w:rPr>
                <w:b/>
                <w:bCs/>
                <w:sz w:val="20"/>
                <w:szCs w:val="20"/>
                <w:lang w:val="en-CA" w:eastAsia="en-CA"/>
              </w:rPr>
            </w:pPr>
            <w:r w:rsidRPr="005A3A16">
              <w:rPr>
                <w:b/>
                <w:bCs/>
                <w:sz w:val="20"/>
                <w:szCs w:val="20"/>
                <w:lang w:val="en-CA" w:eastAsia="en-CA"/>
              </w:rPr>
              <w:t>HCFC activities</w:t>
            </w:r>
          </w:p>
        </w:tc>
      </w:tr>
      <w:tr w:rsidR="005A3A16" w:rsidRPr="005A3A16" w14:paraId="73C64121" w14:textId="77777777" w:rsidTr="00B928AB">
        <w:trPr>
          <w:trHeight w:val="209"/>
        </w:trPr>
        <w:tc>
          <w:tcPr>
            <w:tcW w:w="3240" w:type="dxa"/>
            <w:tcBorders>
              <w:top w:val="nil"/>
              <w:left w:val="single" w:sz="4" w:space="0" w:color="auto"/>
              <w:bottom w:val="single" w:sz="4" w:space="0" w:color="auto"/>
              <w:right w:val="single" w:sz="4" w:space="0" w:color="auto"/>
            </w:tcBorders>
            <w:shd w:val="clear" w:color="auto" w:fill="auto"/>
            <w:noWrap/>
            <w:hideMark/>
          </w:tcPr>
          <w:p w14:paraId="6A5A6DFF" w14:textId="77777777" w:rsidR="00F47993" w:rsidRPr="005A3A16" w:rsidRDefault="00F47993" w:rsidP="00F47993">
            <w:pPr>
              <w:jc w:val="left"/>
              <w:rPr>
                <w:sz w:val="20"/>
                <w:szCs w:val="20"/>
                <w:lang w:val="en-CA" w:eastAsia="en-CA"/>
              </w:rPr>
            </w:pPr>
            <w:r w:rsidRPr="005A3A16">
              <w:rPr>
                <w:sz w:val="20"/>
                <w:szCs w:val="20"/>
                <w:lang w:val="en-CA" w:eastAsia="en-CA"/>
              </w:rPr>
              <w:t>Approved HCFC phase-out management plans (HPMPs)</w:t>
            </w:r>
          </w:p>
        </w:tc>
        <w:tc>
          <w:tcPr>
            <w:tcW w:w="1219" w:type="dxa"/>
            <w:tcBorders>
              <w:top w:val="nil"/>
              <w:left w:val="nil"/>
              <w:bottom w:val="single" w:sz="4" w:space="0" w:color="auto"/>
              <w:right w:val="single" w:sz="4" w:space="0" w:color="auto"/>
            </w:tcBorders>
            <w:shd w:val="clear" w:color="auto" w:fill="auto"/>
            <w:noWrap/>
            <w:hideMark/>
          </w:tcPr>
          <w:p w14:paraId="2A3AB3BE" w14:textId="77777777" w:rsidR="00F47993" w:rsidRPr="005A3A16" w:rsidRDefault="00F47993" w:rsidP="00F47993">
            <w:pPr>
              <w:jc w:val="right"/>
              <w:rPr>
                <w:sz w:val="20"/>
                <w:szCs w:val="20"/>
                <w:lang w:val="en-CA" w:eastAsia="en-CA"/>
              </w:rPr>
            </w:pPr>
            <w:r w:rsidRPr="005A3A16">
              <w:rPr>
                <w:sz w:val="20"/>
                <w:szCs w:val="20"/>
                <w:lang w:val="en-CA" w:eastAsia="en-CA"/>
              </w:rPr>
              <w:t>23,908</w:t>
            </w:r>
          </w:p>
        </w:tc>
        <w:tc>
          <w:tcPr>
            <w:tcW w:w="1219" w:type="dxa"/>
            <w:tcBorders>
              <w:top w:val="nil"/>
              <w:left w:val="nil"/>
              <w:bottom w:val="single" w:sz="4" w:space="0" w:color="auto"/>
              <w:right w:val="single" w:sz="4" w:space="0" w:color="auto"/>
            </w:tcBorders>
            <w:shd w:val="clear" w:color="auto" w:fill="auto"/>
            <w:noWrap/>
            <w:hideMark/>
          </w:tcPr>
          <w:p w14:paraId="290E4D47" w14:textId="77777777" w:rsidR="00F47993" w:rsidRPr="005A3A16" w:rsidRDefault="00F47993" w:rsidP="00F47993">
            <w:pPr>
              <w:jc w:val="right"/>
              <w:rPr>
                <w:sz w:val="20"/>
                <w:szCs w:val="20"/>
                <w:lang w:val="en-CA" w:eastAsia="en-CA"/>
              </w:rPr>
            </w:pPr>
            <w:r w:rsidRPr="005A3A16">
              <w:rPr>
                <w:sz w:val="20"/>
                <w:szCs w:val="20"/>
                <w:lang w:val="en-CA" w:eastAsia="en-CA"/>
              </w:rPr>
              <w:t>9,128</w:t>
            </w:r>
          </w:p>
        </w:tc>
        <w:tc>
          <w:tcPr>
            <w:tcW w:w="1219" w:type="dxa"/>
            <w:tcBorders>
              <w:top w:val="nil"/>
              <w:left w:val="nil"/>
              <w:bottom w:val="single" w:sz="4" w:space="0" w:color="auto"/>
              <w:right w:val="single" w:sz="4" w:space="0" w:color="auto"/>
            </w:tcBorders>
            <w:shd w:val="clear" w:color="auto" w:fill="auto"/>
            <w:noWrap/>
            <w:hideMark/>
          </w:tcPr>
          <w:p w14:paraId="24B75AB0" w14:textId="77777777" w:rsidR="00F47993" w:rsidRPr="005A3A16" w:rsidRDefault="00F47993" w:rsidP="00F47993">
            <w:pPr>
              <w:jc w:val="right"/>
              <w:rPr>
                <w:sz w:val="20"/>
                <w:szCs w:val="20"/>
                <w:lang w:val="en-CA" w:eastAsia="en-CA"/>
              </w:rPr>
            </w:pPr>
            <w:r w:rsidRPr="005A3A16">
              <w:rPr>
                <w:sz w:val="20"/>
                <w:szCs w:val="20"/>
                <w:lang w:val="en-CA" w:eastAsia="en-CA"/>
              </w:rPr>
              <w:t>16,945</w:t>
            </w:r>
          </w:p>
        </w:tc>
        <w:tc>
          <w:tcPr>
            <w:tcW w:w="1219" w:type="dxa"/>
            <w:tcBorders>
              <w:top w:val="nil"/>
              <w:left w:val="nil"/>
              <w:bottom w:val="single" w:sz="4" w:space="0" w:color="auto"/>
              <w:right w:val="single" w:sz="4" w:space="0" w:color="auto"/>
            </w:tcBorders>
            <w:shd w:val="clear" w:color="auto" w:fill="auto"/>
            <w:noWrap/>
            <w:hideMark/>
          </w:tcPr>
          <w:p w14:paraId="291EC6C4" w14:textId="77777777" w:rsidR="00F47993" w:rsidRPr="005A3A16" w:rsidRDefault="00F47993" w:rsidP="00F47993">
            <w:pPr>
              <w:jc w:val="right"/>
              <w:rPr>
                <w:sz w:val="20"/>
                <w:szCs w:val="20"/>
                <w:lang w:val="en-CA" w:eastAsia="en-CA"/>
              </w:rPr>
            </w:pPr>
            <w:r w:rsidRPr="005A3A16">
              <w:rPr>
                <w:sz w:val="20"/>
                <w:szCs w:val="20"/>
                <w:lang w:val="en-CA" w:eastAsia="en-CA"/>
              </w:rPr>
              <w:t>49,981</w:t>
            </w:r>
          </w:p>
        </w:tc>
        <w:tc>
          <w:tcPr>
            <w:tcW w:w="1220" w:type="dxa"/>
            <w:tcBorders>
              <w:top w:val="nil"/>
              <w:left w:val="nil"/>
              <w:bottom w:val="single" w:sz="4" w:space="0" w:color="auto"/>
              <w:right w:val="single" w:sz="4" w:space="0" w:color="auto"/>
            </w:tcBorders>
            <w:shd w:val="clear" w:color="auto" w:fill="auto"/>
            <w:noWrap/>
            <w:hideMark/>
          </w:tcPr>
          <w:p w14:paraId="1CBC02DB" w14:textId="77777777" w:rsidR="00F47993" w:rsidRPr="005A3A16" w:rsidRDefault="00F47993" w:rsidP="00F47993">
            <w:pPr>
              <w:jc w:val="right"/>
              <w:rPr>
                <w:sz w:val="20"/>
                <w:szCs w:val="20"/>
                <w:lang w:val="en-CA" w:eastAsia="en-CA"/>
              </w:rPr>
            </w:pPr>
            <w:r w:rsidRPr="005A3A16">
              <w:rPr>
                <w:sz w:val="20"/>
                <w:szCs w:val="20"/>
                <w:lang w:val="en-CA" w:eastAsia="en-CA"/>
              </w:rPr>
              <w:t>22,371</w:t>
            </w:r>
          </w:p>
        </w:tc>
      </w:tr>
      <w:tr w:rsidR="005A3A16" w:rsidRPr="005A3A16" w14:paraId="42AA8FCE" w14:textId="77777777" w:rsidTr="00B928AB">
        <w:trPr>
          <w:trHeight w:val="264"/>
        </w:trPr>
        <w:tc>
          <w:tcPr>
            <w:tcW w:w="3240" w:type="dxa"/>
            <w:tcBorders>
              <w:top w:val="nil"/>
              <w:left w:val="single" w:sz="4" w:space="0" w:color="auto"/>
              <w:bottom w:val="single" w:sz="4" w:space="0" w:color="auto"/>
              <w:right w:val="single" w:sz="4" w:space="0" w:color="auto"/>
            </w:tcBorders>
            <w:shd w:val="clear" w:color="auto" w:fill="auto"/>
            <w:noWrap/>
            <w:hideMark/>
          </w:tcPr>
          <w:p w14:paraId="17BD8A53" w14:textId="77777777" w:rsidR="00F47993" w:rsidRPr="005A3A16" w:rsidRDefault="00F47993" w:rsidP="00F47993">
            <w:pPr>
              <w:jc w:val="left"/>
              <w:rPr>
                <w:sz w:val="20"/>
                <w:szCs w:val="20"/>
                <w:lang w:val="en-CA" w:eastAsia="en-CA"/>
              </w:rPr>
            </w:pPr>
            <w:r w:rsidRPr="005A3A16">
              <w:rPr>
                <w:sz w:val="20"/>
                <w:szCs w:val="20"/>
                <w:lang w:val="en-CA" w:eastAsia="en-CA"/>
              </w:rPr>
              <w:t>HPMP project preparation (PRP) – stage II</w:t>
            </w:r>
          </w:p>
        </w:tc>
        <w:tc>
          <w:tcPr>
            <w:tcW w:w="1219" w:type="dxa"/>
            <w:tcBorders>
              <w:top w:val="nil"/>
              <w:left w:val="nil"/>
              <w:bottom w:val="single" w:sz="4" w:space="0" w:color="auto"/>
              <w:right w:val="single" w:sz="4" w:space="0" w:color="auto"/>
            </w:tcBorders>
            <w:shd w:val="clear" w:color="auto" w:fill="auto"/>
            <w:noWrap/>
            <w:hideMark/>
          </w:tcPr>
          <w:p w14:paraId="5D704507" w14:textId="77777777" w:rsidR="00F47993" w:rsidRPr="005A3A16" w:rsidRDefault="00F47993" w:rsidP="00F47993">
            <w:pPr>
              <w:jc w:val="right"/>
              <w:rPr>
                <w:sz w:val="20"/>
                <w:szCs w:val="20"/>
                <w:lang w:val="en-CA" w:eastAsia="en-CA"/>
              </w:rPr>
            </w:pPr>
            <w:r w:rsidRPr="005A3A16">
              <w:rPr>
                <w:sz w:val="20"/>
                <w:szCs w:val="20"/>
                <w:lang w:val="en-CA" w:eastAsia="en-CA"/>
              </w:rPr>
              <w:t>10</w:t>
            </w:r>
          </w:p>
        </w:tc>
        <w:tc>
          <w:tcPr>
            <w:tcW w:w="1219" w:type="dxa"/>
            <w:tcBorders>
              <w:top w:val="nil"/>
              <w:left w:val="nil"/>
              <w:bottom w:val="single" w:sz="4" w:space="0" w:color="auto"/>
              <w:right w:val="single" w:sz="4" w:space="0" w:color="auto"/>
            </w:tcBorders>
            <w:shd w:val="clear" w:color="auto" w:fill="auto"/>
            <w:noWrap/>
            <w:hideMark/>
          </w:tcPr>
          <w:p w14:paraId="37150432" w14:textId="77777777" w:rsidR="00F47993" w:rsidRPr="005A3A16" w:rsidRDefault="00F47993" w:rsidP="00F47993">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3C4EC629" w14:textId="77777777" w:rsidR="00F47993" w:rsidRPr="005A3A16" w:rsidRDefault="00F47993" w:rsidP="00F47993">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3514DE20" w14:textId="77777777" w:rsidR="00F47993" w:rsidRPr="005A3A16" w:rsidRDefault="00F47993" w:rsidP="00F47993">
            <w:pPr>
              <w:jc w:val="right"/>
              <w:rPr>
                <w:sz w:val="20"/>
                <w:szCs w:val="20"/>
                <w:lang w:val="en-CA" w:eastAsia="en-CA"/>
              </w:rPr>
            </w:pPr>
            <w:r w:rsidRPr="005A3A16">
              <w:rPr>
                <w:sz w:val="20"/>
                <w:szCs w:val="20"/>
                <w:lang w:val="en-CA" w:eastAsia="en-CA"/>
              </w:rPr>
              <w:t>10</w:t>
            </w:r>
          </w:p>
        </w:tc>
        <w:tc>
          <w:tcPr>
            <w:tcW w:w="1220" w:type="dxa"/>
            <w:tcBorders>
              <w:top w:val="nil"/>
              <w:left w:val="nil"/>
              <w:bottom w:val="single" w:sz="4" w:space="0" w:color="auto"/>
              <w:right w:val="single" w:sz="4" w:space="0" w:color="auto"/>
            </w:tcBorders>
            <w:shd w:val="clear" w:color="auto" w:fill="auto"/>
            <w:noWrap/>
            <w:hideMark/>
          </w:tcPr>
          <w:p w14:paraId="7C9A332F" w14:textId="77777777" w:rsidR="00F47993" w:rsidRPr="005A3A16" w:rsidRDefault="00F47993" w:rsidP="00F47993">
            <w:pPr>
              <w:jc w:val="right"/>
              <w:rPr>
                <w:sz w:val="20"/>
                <w:szCs w:val="20"/>
                <w:lang w:val="en-CA" w:eastAsia="en-CA"/>
              </w:rPr>
            </w:pPr>
            <w:r w:rsidRPr="005A3A16">
              <w:rPr>
                <w:sz w:val="20"/>
                <w:szCs w:val="20"/>
                <w:lang w:val="en-CA" w:eastAsia="en-CA"/>
              </w:rPr>
              <w:t>0</w:t>
            </w:r>
          </w:p>
        </w:tc>
      </w:tr>
      <w:tr w:rsidR="005A3A16" w:rsidRPr="005A3A16" w14:paraId="40B92BF3" w14:textId="77777777" w:rsidTr="00B928AB">
        <w:trPr>
          <w:trHeight w:val="122"/>
        </w:trPr>
        <w:tc>
          <w:tcPr>
            <w:tcW w:w="3240" w:type="dxa"/>
            <w:tcBorders>
              <w:top w:val="nil"/>
              <w:left w:val="single" w:sz="4" w:space="0" w:color="auto"/>
              <w:bottom w:val="single" w:sz="4" w:space="0" w:color="auto"/>
              <w:right w:val="single" w:sz="4" w:space="0" w:color="auto"/>
            </w:tcBorders>
            <w:shd w:val="clear" w:color="auto" w:fill="auto"/>
            <w:noWrap/>
            <w:hideMark/>
          </w:tcPr>
          <w:p w14:paraId="245BA3E2" w14:textId="77777777" w:rsidR="00F47993" w:rsidRPr="005A3A16" w:rsidRDefault="00F47993" w:rsidP="00F47993">
            <w:pPr>
              <w:jc w:val="left"/>
              <w:rPr>
                <w:sz w:val="20"/>
                <w:szCs w:val="20"/>
                <w:lang w:val="en-CA" w:eastAsia="en-CA"/>
              </w:rPr>
            </w:pPr>
            <w:r w:rsidRPr="005A3A16">
              <w:rPr>
                <w:sz w:val="20"/>
                <w:szCs w:val="20"/>
                <w:lang w:val="en-CA" w:eastAsia="en-CA"/>
              </w:rPr>
              <w:t xml:space="preserve">HPMP stage II </w:t>
            </w:r>
          </w:p>
        </w:tc>
        <w:tc>
          <w:tcPr>
            <w:tcW w:w="1219" w:type="dxa"/>
            <w:tcBorders>
              <w:top w:val="nil"/>
              <w:left w:val="nil"/>
              <w:bottom w:val="single" w:sz="4" w:space="0" w:color="auto"/>
              <w:right w:val="single" w:sz="4" w:space="0" w:color="auto"/>
            </w:tcBorders>
            <w:shd w:val="clear" w:color="auto" w:fill="auto"/>
            <w:noWrap/>
            <w:hideMark/>
          </w:tcPr>
          <w:p w14:paraId="6AAAEAF8" w14:textId="77777777" w:rsidR="00F47993" w:rsidRPr="005A3A16" w:rsidRDefault="00F47993" w:rsidP="00F47993">
            <w:pPr>
              <w:jc w:val="right"/>
              <w:rPr>
                <w:sz w:val="20"/>
                <w:szCs w:val="20"/>
                <w:lang w:val="en-CA" w:eastAsia="en-CA"/>
              </w:rPr>
            </w:pPr>
            <w:r w:rsidRPr="005A3A16">
              <w:rPr>
                <w:sz w:val="20"/>
                <w:szCs w:val="20"/>
                <w:lang w:val="en-CA" w:eastAsia="en-CA"/>
              </w:rPr>
              <w:t>1,157</w:t>
            </w:r>
          </w:p>
        </w:tc>
        <w:tc>
          <w:tcPr>
            <w:tcW w:w="1219" w:type="dxa"/>
            <w:tcBorders>
              <w:top w:val="nil"/>
              <w:left w:val="nil"/>
              <w:bottom w:val="single" w:sz="4" w:space="0" w:color="auto"/>
              <w:right w:val="single" w:sz="4" w:space="0" w:color="auto"/>
            </w:tcBorders>
            <w:shd w:val="clear" w:color="auto" w:fill="auto"/>
            <w:noWrap/>
            <w:hideMark/>
          </w:tcPr>
          <w:p w14:paraId="3A050C14" w14:textId="77777777" w:rsidR="00F47993" w:rsidRPr="005A3A16" w:rsidRDefault="00F47993" w:rsidP="00F47993">
            <w:pPr>
              <w:jc w:val="right"/>
              <w:rPr>
                <w:sz w:val="20"/>
                <w:szCs w:val="20"/>
                <w:lang w:val="en-CA" w:eastAsia="en-CA"/>
              </w:rPr>
            </w:pPr>
            <w:r w:rsidRPr="005A3A16">
              <w:rPr>
                <w:sz w:val="20"/>
                <w:szCs w:val="20"/>
                <w:lang w:val="en-CA" w:eastAsia="en-CA"/>
              </w:rPr>
              <w:t>199</w:t>
            </w:r>
          </w:p>
        </w:tc>
        <w:tc>
          <w:tcPr>
            <w:tcW w:w="1219" w:type="dxa"/>
            <w:tcBorders>
              <w:top w:val="nil"/>
              <w:left w:val="nil"/>
              <w:bottom w:val="single" w:sz="4" w:space="0" w:color="auto"/>
              <w:right w:val="single" w:sz="4" w:space="0" w:color="auto"/>
            </w:tcBorders>
            <w:shd w:val="clear" w:color="auto" w:fill="auto"/>
            <w:noWrap/>
            <w:hideMark/>
          </w:tcPr>
          <w:p w14:paraId="6EAD28E4" w14:textId="77777777" w:rsidR="00F47993" w:rsidRPr="005A3A16" w:rsidRDefault="00F47993" w:rsidP="00F47993">
            <w:pPr>
              <w:jc w:val="right"/>
              <w:rPr>
                <w:sz w:val="20"/>
                <w:szCs w:val="20"/>
                <w:lang w:val="en-CA" w:eastAsia="en-CA"/>
              </w:rPr>
            </w:pPr>
            <w:r w:rsidRPr="005A3A16">
              <w:rPr>
                <w:sz w:val="20"/>
                <w:szCs w:val="20"/>
                <w:lang w:val="en-CA" w:eastAsia="en-CA"/>
              </w:rPr>
              <w:t>825</w:t>
            </w:r>
          </w:p>
        </w:tc>
        <w:tc>
          <w:tcPr>
            <w:tcW w:w="1219" w:type="dxa"/>
            <w:tcBorders>
              <w:top w:val="nil"/>
              <w:left w:val="nil"/>
              <w:bottom w:val="single" w:sz="4" w:space="0" w:color="auto"/>
              <w:right w:val="single" w:sz="4" w:space="0" w:color="auto"/>
            </w:tcBorders>
            <w:shd w:val="clear" w:color="auto" w:fill="auto"/>
            <w:noWrap/>
            <w:hideMark/>
          </w:tcPr>
          <w:p w14:paraId="04069391" w14:textId="77777777" w:rsidR="00F47993" w:rsidRPr="005A3A16" w:rsidRDefault="00F47993" w:rsidP="00F47993">
            <w:pPr>
              <w:jc w:val="right"/>
              <w:rPr>
                <w:sz w:val="20"/>
                <w:szCs w:val="20"/>
                <w:lang w:val="en-CA" w:eastAsia="en-CA"/>
              </w:rPr>
            </w:pPr>
            <w:r w:rsidRPr="005A3A16">
              <w:rPr>
                <w:sz w:val="20"/>
                <w:szCs w:val="20"/>
                <w:lang w:val="en-CA" w:eastAsia="en-CA"/>
              </w:rPr>
              <w:t>2,182</w:t>
            </w:r>
          </w:p>
        </w:tc>
        <w:tc>
          <w:tcPr>
            <w:tcW w:w="1220" w:type="dxa"/>
            <w:tcBorders>
              <w:top w:val="nil"/>
              <w:left w:val="nil"/>
              <w:bottom w:val="single" w:sz="4" w:space="0" w:color="auto"/>
              <w:right w:val="single" w:sz="4" w:space="0" w:color="auto"/>
            </w:tcBorders>
            <w:shd w:val="clear" w:color="auto" w:fill="auto"/>
            <w:noWrap/>
            <w:hideMark/>
          </w:tcPr>
          <w:p w14:paraId="0B57C1F9" w14:textId="77777777" w:rsidR="00F47993" w:rsidRPr="005A3A16" w:rsidRDefault="00F47993" w:rsidP="00F47993">
            <w:pPr>
              <w:jc w:val="right"/>
              <w:rPr>
                <w:sz w:val="20"/>
                <w:szCs w:val="20"/>
                <w:lang w:val="en-CA" w:eastAsia="en-CA"/>
              </w:rPr>
            </w:pPr>
            <w:r w:rsidRPr="005A3A16">
              <w:rPr>
                <w:sz w:val="20"/>
                <w:szCs w:val="20"/>
                <w:lang w:val="en-CA" w:eastAsia="en-CA"/>
              </w:rPr>
              <w:t>188</w:t>
            </w:r>
          </w:p>
        </w:tc>
      </w:tr>
      <w:tr w:rsidR="005A3A16" w:rsidRPr="005A3A16" w14:paraId="7F56C17C"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1AD7CF7D" w14:textId="77777777" w:rsidR="00F47993" w:rsidRPr="005A3A16" w:rsidRDefault="00F47993" w:rsidP="00F47993">
            <w:pPr>
              <w:jc w:val="left"/>
              <w:rPr>
                <w:sz w:val="20"/>
                <w:szCs w:val="20"/>
                <w:lang w:val="en-CA" w:eastAsia="en-CA"/>
              </w:rPr>
            </w:pPr>
            <w:r w:rsidRPr="005A3A16">
              <w:rPr>
                <w:sz w:val="20"/>
                <w:szCs w:val="20"/>
                <w:lang w:val="en-CA" w:eastAsia="en-CA"/>
              </w:rPr>
              <w:t>HPMP PRP – stage III</w:t>
            </w:r>
          </w:p>
        </w:tc>
        <w:tc>
          <w:tcPr>
            <w:tcW w:w="1219" w:type="dxa"/>
            <w:tcBorders>
              <w:top w:val="nil"/>
              <w:left w:val="nil"/>
              <w:bottom w:val="single" w:sz="4" w:space="0" w:color="auto"/>
              <w:right w:val="single" w:sz="4" w:space="0" w:color="auto"/>
            </w:tcBorders>
            <w:shd w:val="clear" w:color="auto" w:fill="auto"/>
            <w:noWrap/>
            <w:hideMark/>
          </w:tcPr>
          <w:p w14:paraId="643FA974" w14:textId="77777777" w:rsidR="00F47993" w:rsidRPr="005A3A16" w:rsidRDefault="00F47993" w:rsidP="00F47993">
            <w:pPr>
              <w:jc w:val="right"/>
              <w:rPr>
                <w:sz w:val="20"/>
                <w:szCs w:val="20"/>
                <w:lang w:val="en-CA" w:eastAsia="en-CA"/>
              </w:rPr>
            </w:pPr>
            <w:r w:rsidRPr="005A3A16">
              <w:rPr>
                <w:sz w:val="20"/>
                <w:szCs w:val="20"/>
                <w:lang w:val="en-CA" w:eastAsia="en-CA"/>
              </w:rPr>
              <w:t>563</w:t>
            </w:r>
          </w:p>
        </w:tc>
        <w:tc>
          <w:tcPr>
            <w:tcW w:w="1219" w:type="dxa"/>
            <w:tcBorders>
              <w:top w:val="nil"/>
              <w:left w:val="nil"/>
              <w:bottom w:val="single" w:sz="4" w:space="0" w:color="auto"/>
              <w:right w:val="single" w:sz="4" w:space="0" w:color="auto"/>
            </w:tcBorders>
            <w:shd w:val="clear" w:color="auto" w:fill="auto"/>
            <w:noWrap/>
            <w:hideMark/>
          </w:tcPr>
          <w:p w14:paraId="7954A612" w14:textId="77777777" w:rsidR="00F47993" w:rsidRPr="005A3A16" w:rsidRDefault="00F47993" w:rsidP="00F47993">
            <w:pPr>
              <w:jc w:val="right"/>
              <w:rPr>
                <w:sz w:val="20"/>
                <w:szCs w:val="20"/>
                <w:lang w:val="en-CA" w:eastAsia="en-CA"/>
              </w:rPr>
            </w:pPr>
            <w:r w:rsidRPr="005A3A16">
              <w:rPr>
                <w:sz w:val="20"/>
                <w:szCs w:val="20"/>
                <w:lang w:val="en-CA" w:eastAsia="en-CA"/>
              </w:rPr>
              <w:t>399</w:t>
            </w:r>
          </w:p>
        </w:tc>
        <w:tc>
          <w:tcPr>
            <w:tcW w:w="1219" w:type="dxa"/>
            <w:tcBorders>
              <w:top w:val="nil"/>
              <w:left w:val="nil"/>
              <w:bottom w:val="single" w:sz="4" w:space="0" w:color="auto"/>
              <w:right w:val="single" w:sz="4" w:space="0" w:color="auto"/>
            </w:tcBorders>
            <w:shd w:val="clear" w:color="auto" w:fill="auto"/>
            <w:noWrap/>
            <w:hideMark/>
          </w:tcPr>
          <w:p w14:paraId="3F740610" w14:textId="77777777" w:rsidR="00F47993" w:rsidRPr="005A3A16" w:rsidRDefault="00F47993" w:rsidP="00F47993">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611961A9" w14:textId="77777777" w:rsidR="00F47993" w:rsidRPr="005A3A16" w:rsidRDefault="00F47993" w:rsidP="00F47993">
            <w:pPr>
              <w:jc w:val="right"/>
              <w:rPr>
                <w:sz w:val="20"/>
                <w:szCs w:val="20"/>
                <w:lang w:val="en-CA" w:eastAsia="en-CA"/>
              </w:rPr>
            </w:pPr>
            <w:r w:rsidRPr="005A3A16">
              <w:rPr>
                <w:sz w:val="20"/>
                <w:szCs w:val="20"/>
                <w:lang w:val="en-CA" w:eastAsia="en-CA"/>
              </w:rPr>
              <w:t>962</w:t>
            </w:r>
          </w:p>
        </w:tc>
        <w:tc>
          <w:tcPr>
            <w:tcW w:w="1220" w:type="dxa"/>
            <w:tcBorders>
              <w:top w:val="nil"/>
              <w:left w:val="nil"/>
              <w:bottom w:val="single" w:sz="4" w:space="0" w:color="auto"/>
              <w:right w:val="single" w:sz="4" w:space="0" w:color="auto"/>
            </w:tcBorders>
            <w:shd w:val="clear" w:color="auto" w:fill="auto"/>
            <w:noWrap/>
            <w:hideMark/>
          </w:tcPr>
          <w:p w14:paraId="25C48609" w14:textId="77777777" w:rsidR="00F47993" w:rsidRPr="005A3A16" w:rsidRDefault="00F47993" w:rsidP="00F47993">
            <w:pPr>
              <w:jc w:val="right"/>
              <w:rPr>
                <w:sz w:val="20"/>
                <w:szCs w:val="20"/>
                <w:lang w:val="en-CA" w:eastAsia="en-CA"/>
              </w:rPr>
            </w:pPr>
            <w:r w:rsidRPr="005A3A16">
              <w:rPr>
                <w:sz w:val="20"/>
                <w:szCs w:val="20"/>
                <w:lang w:val="en-CA" w:eastAsia="en-CA"/>
              </w:rPr>
              <w:t> </w:t>
            </w:r>
          </w:p>
        </w:tc>
      </w:tr>
      <w:tr w:rsidR="005A3A16" w:rsidRPr="005A3A16" w14:paraId="69B13B27" w14:textId="77777777" w:rsidTr="00B928AB">
        <w:trPr>
          <w:trHeight w:val="73"/>
        </w:trPr>
        <w:tc>
          <w:tcPr>
            <w:tcW w:w="3240" w:type="dxa"/>
            <w:tcBorders>
              <w:top w:val="nil"/>
              <w:left w:val="single" w:sz="4" w:space="0" w:color="auto"/>
              <w:bottom w:val="single" w:sz="4" w:space="0" w:color="auto"/>
              <w:right w:val="single" w:sz="4" w:space="0" w:color="auto"/>
            </w:tcBorders>
            <w:shd w:val="clear" w:color="auto" w:fill="auto"/>
            <w:noWrap/>
            <w:hideMark/>
          </w:tcPr>
          <w:p w14:paraId="3E49B76B" w14:textId="77777777" w:rsidR="00F47993" w:rsidRPr="005A3A16" w:rsidRDefault="00F47993" w:rsidP="00F47993">
            <w:pPr>
              <w:jc w:val="left"/>
              <w:rPr>
                <w:sz w:val="20"/>
                <w:szCs w:val="20"/>
                <w:lang w:val="en-CA" w:eastAsia="en-CA"/>
              </w:rPr>
            </w:pPr>
            <w:r w:rsidRPr="005A3A16">
              <w:rPr>
                <w:sz w:val="20"/>
                <w:szCs w:val="20"/>
                <w:lang w:val="en-CA" w:eastAsia="en-CA"/>
              </w:rPr>
              <w:t>HPMP stage III</w:t>
            </w:r>
          </w:p>
        </w:tc>
        <w:tc>
          <w:tcPr>
            <w:tcW w:w="1219" w:type="dxa"/>
            <w:tcBorders>
              <w:top w:val="nil"/>
              <w:left w:val="nil"/>
              <w:bottom w:val="single" w:sz="4" w:space="0" w:color="auto"/>
              <w:right w:val="single" w:sz="4" w:space="0" w:color="auto"/>
            </w:tcBorders>
            <w:shd w:val="clear" w:color="auto" w:fill="auto"/>
            <w:noWrap/>
            <w:hideMark/>
          </w:tcPr>
          <w:p w14:paraId="2D0E6A00" w14:textId="77777777" w:rsidR="00F47993" w:rsidRPr="005A3A16" w:rsidRDefault="00F47993" w:rsidP="00F47993">
            <w:pPr>
              <w:jc w:val="right"/>
              <w:rPr>
                <w:sz w:val="20"/>
                <w:szCs w:val="20"/>
                <w:lang w:val="en-CA" w:eastAsia="en-CA"/>
              </w:rPr>
            </w:pPr>
            <w:r w:rsidRPr="005A3A16">
              <w:rPr>
                <w:sz w:val="20"/>
                <w:szCs w:val="20"/>
                <w:lang w:val="en-CA" w:eastAsia="en-CA"/>
              </w:rPr>
              <w:t>75</w:t>
            </w:r>
          </w:p>
        </w:tc>
        <w:tc>
          <w:tcPr>
            <w:tcW w:w="1219" w:type="dxa"/>
            <w:tcBorders>
              <w:top w:val="nil"/>
              <w:left w:val="nil"/>
              <w:bottom w:val="single" w:sz="4" w:space="0" w:color="auto"/>
              <w:right w:val="single" w:sz="4" w:space="0" w:color="auto"/>
            </w:tcBorders>
            <w:shd w:val="clear" w:color="auto" w:fill="auto"/>
            <w:noWrap/>
            <w:hideMark/>
          </w:tcPr>
          <w:p w14:paraId="1D054B95" w14:textId="77777777" w:rsidR="00F47993" w:rsidRPr="005A3A16" w:rsidRDefault="00F47993" w:rsidP="00F47993">
            <w:pPr>
              <w:jc w:val="right"/>
              <w:rPr>
                <w:sz w:val="20"/>
                <w:szCs w:val="20"/>
                <w:lang w:val="en-CA" w:eastAsia="en-CA"/>
              </w:rPr>
            </w:pPr>
            <w:r w:rsidRPr="005A3A16">
              <w:rPr>
                <w:sz w:val="20"/>
                <w:szCs w:val="20"/>
                <w:lang w:val="en-CA" w:eastAsia="en-CA"/>
              </w:rPr>
              <w:t>6,957</w:t>
            </w:r>
          </w:p>
        </w:tc>
        <w:tc>
          <w:tcPr>
            <w:tcW w:w="1219" w:type="dxa"/>
            <w:tcBorders>
              <w:top w:val="nil"/>
              <w:left w:val="nil"/>
              <w:bottom w:val="single" w:sz="4" w:space="0" w:color="auto"/>
              <w:right w:val="single" w:sz="4" w:space="0" w:color="auto"/>
            </w:tcBorders>
            <w:shd w:val="clear" w:color="auto" w:fill="auto"/>
            <w:noWrap/>
            <w:hideMark/>
          </w:tcPr>
          <w:p w14:paraId="6F3154D7" w14:textId="77777777" w:rsidR="00F47993" w:rsidRPr="005A3A16" w:rsidRDefault="00F47993" w:rsidP="00F47993">
            <w:pPr>
              <w:jc w:val="right"/>
              <w:rPr>
                <w:sz w:val="20"/>
                <w:szCs w:val="20"/>
                <w:lang w:val="en-CA" w:eastAsia="en-CA"/>
              </w:rPr>
            </w:pPr>
            <w:r w:rsidRPr="005A3A16">
              <w:rPr>
                <w:sz w:val="20"/>
                <w:szCs w:val="20"/>
                <w:lang w:val="en-CA" w:eastAsia="en-CA"/>
              </w:rPr>
              <w:t>33,390</w:t>
            </w:r>
          </w:p>
        </w:tc>
        <w:tc>
          <w:tcPr>
            <w:tcW w:w="1219" w:type="dxa"/>
            <w:tcBorders>
              <w:top w:val="nil"/>
              <w:left w:val="nil"/>
              <w:bottom w:val="single" w:sz="4" w:space="0" w:color="auto"/>
              <w:right w:val="single" w:sz="4" w:space="0" w:color="auto"/>
            </w:tcBorders>
            <w:shd w:val="clear" w:color="auto" w:fill="auto"/>
            <w:noWrap/>
            <w:hideMark/>
          </w:tcPr>
          <w:p w14:paraId="5290A168" w14:textId="77777777" w:rsidR="00F47993" w:rsidRPr="005A3A16" w:rsidRDefault="00F47993" w:rsidP="00F47993">
            <w:pPr>
              <w:jc w:val="right"/>
              <w:rPr>
                <w:sz w:val="20"/>
                <w:szCs w:val="20"/>
                <w:lang w:val="en-CA" w:eastAsia="en-CA"/>
              </w:rPr>
            </w:pPr>
            <w:r w:rsidRPr="005A3A16">
              <w:rPr>
                <w:sz w:val="20"/>
                <w:szCs w:val="20"/>
                <w:lang w:val="en-CA" w:eastAsia="en-CA"/>
              </w:rPr>
              <w:t>40,421</w:t>
            </w:r>
          </w:p>
        </w:tc>
        <w:tc>
          <w:tcPr>
            <w:tcW w:w="1220" w:type="dxa"/>
            <w:tcBorders>
              <w:top w:val="nil"/>
              <w:left w:val="nil"/>
              <w:bottom w:val="single" w:sz="4" w:space="0" w:color="auto"/>
              <w:right w:val="single" w:sz="4" w:space="0" w:color="auto"/>
            </w:tcBorders>
            <w:shd w:val="clear" w:color="auto" w:fill="auto"/>
            <w:noWrap/>
            <w:hideMark/>
          </w:tcPr>
          <w:p w14:paraId="118D02CD" w14:textId="77777777" w:rsidR="00F47993" w:rsidRPr="005A3A16" w:rsidRDefault="00F47993" w:rsidP="00F47993">
            <w:pPr>
              <w:jc w:val="right"/>
              <w:rPr>
                <w:sz w:val="20"/>
                <w:szCs w:val="20"/>
                <w:lang w:val="en-CA" w:eastAsia="en-CA"/>
              </w:rPr>
            </w:pPr>
            <w:r w:rsidRPr="005A3A16">
              <w:rPr>
                <w:sz w:val="20"/>
                <w:szCs w:val="20"/>
                <w:lang w:val="en-CA" w:eastAsia="en-CA"/>
              </w:rPr>
              <w:t>67,780</w:t>
            </w:r>
          </w:p>
        </w:tc>
      </w:tr>
      <w:tr w:rsidR="005A3A16" w:rsidRPr="005A3A16" w14:paraId="0F027095"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4F372859" w14:textId="063B360A" w:rsidR="00F47993" w:rsidRPr="005A3A16" w:rsidRDefault="00A76E99" w:rsidP="00F47993">
            <w:pPr>
              <w:jc w:val="left"/>
              <w:rPr>
                <w:b/>
                <w:bCs/>
                <w:sz w:val="20"/>
                <w:szCs w:val="20"/>
                <w:lang w:val="en-CA" w:eastAsia="en-CA"/>
              </w:rPr>
            </w:pPr>
            <w:r w:rsidRPr="005A3A16">
              <w:rPr>
                <w:b/>
                <w:bCs/>
                <w:sz w:val="20"/>
                <w:szCs w:val="20"/>
                <w:lang w:val="en-CA" w:eastAsia="en-CA"/>
              </w:rPr>
              <w:t xml:space="preserve"> </w:t>
            </w:r>
            <w:r w:rsidR="00F47993" w:rsidRPr="005A3A16">
              <w:rPr>
                <w:b/>
                <w:bCs/>
                <w:sz w:val="20"/>
                <w:szCs w:val="20"/>
                <w:lang w:val="en-CA" w:eastAsia="en-CA"/>
              </w:rPr>
              <w:t>HCFC activities subtotal</w:t>
            </w:r>
          </w:p>
        </w:tc>
        <w:tc>
          <w:tcPr>
            <w:tcW w:w="1219" w:type="dxa"/>
            <w:tcBorders>
              <w:top w:val="nil"/>
              <w:left w:val="nil"/>
              <w:bottom w:val="single" w:sz="4" w:space="0" w:color="auto"/>
              <w:right w:val="single" w:sz="4" w:space="0" w:color="auto"/>
            </w:tcBorders>
            <w:shd w:val="clear" w:color="auto" w:fill="auto"/>
            <w:noWrap/>
            <w:hideMark/>
          </w:tcPr>
          <w:p w14:paraId="1213CEBA" w14:textId="77777777" w:rsidR="00F47993" w:rsidRPr="005A3A16" w:rsidRDefault="00F47993" w:rsidP="00F47993">
            <w:pPr>
              <w:jc w:val="right"/>
              <w:rPr>
                <w:b/>
                <w:bCs/>
                <w:sz w:val="20"/>
                <w:szCs w:val="20"/>
                <w:lang w:val="en-CA" w:eastAsia="en-CA"/>
              </w:rPr>
            </w:pPr>
            <w:r w:rsidRPr="005A3A16">
              <w:rPr>
                <w:b/>
                <w:bCs/>
                <w:sz w:val="20"/>
                <w:szCs w:val="20"/>
                <w:lang w:val="en-CA" w:eastAsia="en-CA"/>
              </w:rPr>
              <w:t>25,713</w:t>
            </w:r>
          </w:p>
        </w:tc>
        <w:tc>
          <w:tcPr>
            <w:tcW w:w="1219" w:type="dxa"/>
            <w:tcBorders>
              <w:top w:val="nil"/>
              <w:left w:val="nil"/>
              <w:bottom w:val="single" w:sz="4" w:space="0" w:color="auto"/>
              <w:right w:val="single" w:sz="4" w:space="0" w:color="auto"/>
            </w:tcBorders>
            <w:shd w:val="clear" w:color="auto" w:fill="auto"/>
            <w:noWrap/>
            <w:hideMark/>
          </w:tcPr>
          <w:p w14:paraId="1CEE7ABB" w14:textId="77777777" w:rsidR="00F47993" w:rsidRPr="005A3A16" w:rsidRDefault="00F47993" w:rsidP="00F47993">
            <w:pPr>
              <w:jc w:val="right"/>
              <w:rPr>
                <w:b/>
                <w:bCs/>
                <w:sz w:val="20"/>
                <w:szCs w:val="20"/>
                <w:lang w:val="en-CA" w:eastAsia="en-CA"/>
              </w:rPr>
            </w:pPr>
            <w:r w:rsidRPr="005A3A16">
              <w:rPr>
                <w:b/>
                <w:bCs/>
                <w:sz w:val="20"/>
                <w:szCs w:val="20"/>
                <w:lang w:val="en-CA" w:eastAsia="en-CA"/>
              </w:rPr>
              <w:t>16,683</w:t>
            </w:r>
          </w:p>
        </w:tc>
        <w:tc>
          <w:tcPr>
            <w:tcW w:w="1219" w:type="dxa"/>
            <w:tcBorders>
              <w:top w:val="nil"/>
              <w:left w:val="nil"/>
              <w:bottom w:val="single" w:sz="4" w:space="0" w:color="auto"/>
              <w:right w:val="single" w:sz="4" w:space="0" w:color="auto"/>
            </w:tcBorders>
            <w:shd w:val="clear" w:color="auto" w:fill="auto"/>
            <w:noWrap/>
            <w:hideMark/>
          </w:tcPr>
          <w:p w14:paraId="03E72484" w14:textId="77777777" w:rsidR="00F47993" w:rsidRPr="005A3A16" w:rsidRDefault="00F47993" w:rsidP="00F47993">
            <w:pPr>
              <w:jc w:val="right"/>
              <w:rPr>
                <w:b/>
                <w:bCs/>
                <w:sz w:val="20"/>
                <w:szCs w:val="20"/>
                <w:lang w:val="en-CA" w:eastAsia="en-CA"/>
              </w:rPr>
            </w:pPr>
            <w:r w:rsidRPr="005A3A16">
              <w:rPr>
                <w:b/>
                <w:bCs/>
                <w:sz w:val="20"/>
                <w:szCs w:val="20"/>
                <w:lang w:val="en-CA" w:eastAsia="en-CA"/>
              </w:rPr>
              <w:t>51,160</w:t>
            </w:r>
          </w:p>
        </w:tc>
        <w:tc>
          <w:tcPr>
            <w:tcW w:w="1219" w:type="dxa"/>
            <w:tcBorders>
              <w:top w:val="nil"/>
              <w:left w:val="nil"/>
              <w:bottom w:val="single" w:sz="4" w:space="0" w:color="auto"/>
              <w:right w:val="single" w:sz="4" w:space="0" w:color="auto"/>
            </w:tcBorders>
            <w:shd w:val="clear" w:color="auto" w:fill="auto"/>
            <w:noWrap/>
            <w:hideMark/>
          </w:tcPr>
          <w:p w14:paraId="5570817E" w14:textId="77777777" w:rsidR="00F47993" w:rsidRPr="005A3A16" w:rsidRDefault="00F47993" w:rsidP="00F47993">
            <w:pPr>
              <w:jc w:val="right"/>
              <w:rPr>
                <w:b/>
                <w:bCs/>
                <w:sz w:val="20"/>
                <w:szCs w:val="20"/>
                <w:lang w:val="en-CA" w:eastAsia="en-CA"/>
              </w:rPr>
            </w:pPr>
            <w:r w:rsidRPr="005A3A16">
              <w:rPr>
                <w:b/>
                <w:bCs/>
                <w:sz w:val="20"/>
                <w:szCs w:val="20"/>
                <w:lang w:val="en-CA" w:eastAsia="en-CA"/>
              </w:rPr>
              <w:t>93,556</w:t>
            </w:r>
          </w:p>
        </w:tc>
        <w:tc>
          <w:tcPr>
            <w:tcW w:w="1220" w:type="dxa"/>
            <w:tcBorders>
              <w:top w:val="nil"/>
              <w:left w:val="nil"/>
              <w:bottom w:val="single" w:sz="4" w:space="0" w:color="auto"/>
              <w:right w:val="single" w:sz="4" w:space="0" w:color="auto"/>
            </w:tcBorders>
            <w:shd w:val="clear" w:color="auto" w:fill="auto"/>
            <w:noWrap/>
            <w:hideMark/>
          </w:tcPr>
          <w:p w14:paraId="582498B0" w14:textId="77777777" w:rsidR="00F47993" w:rsidRPr="005A3A16" w:rsidRDefault="00F47993" w:rsidP="00F47993">
            <w:pPr>
              <w:jc w:val="right"/>
              <w:rPr>
                <w:b/>
                <w:bCs/>
                <w:sz w:val="20"/>
                <w:szCs w:val="20"/>
                <w:lang w:val="en-CA" w:eastAsia="en-CA"/>
              </w:rPr>
            </w:pPr>
            <w:r w:rsidRPr="005A3A16">
              <w:rPr>
                <w:b/>
                <w:bCs/>
                <w:sz w:val="20"/>
                <w:szCs w:val="20"/>
                <w:lang w:val="en-CA" w:eastAsia="en-CA"/>
              </w:rPr>
              <w:t>90,339</w:t>
            </w:r>
          </w:p>
        </w:tc>
      </w:tr>
      <w:tr w:rsidR="005A3A16" w:rsidRPr="005A3A16" w14:paraId="4ED22EDE" w14:textId="77777777" w:rsidTr="00B928AB">
        <w:trPr>
          <w:trHeight w:val="58"/>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BA5B308" w14:textId="77777777" w:rsidR="00F47993" w:rsidRPr="005A3A16" w:rsidRDefault="00F47993" w:rsidP="00F47993">
            <w:pPr>
              <w:jc w:val="left"/>
              <w:rPr>
                <w:b/>
                <w:bCs/>
                <w:sz w:val="20"/>
                <w:szCs w:val="20"/>
                <w:lang w:val="en-CA" w:eastAsia="en-CA"/>
              </w:rPr>
            </w:pPr>
            <w:r w:rsidRPr="005A3A16">
              <w:rPr>
                <w:b/>
                <w:bCs/>
                <w:sz w:val="20"/>
                <w:szCs w:val="20"/>
                <w:lang w:val="en-CA" w:eastAsia="en-CA"/>
              </w:rPr>
              <w:t>HFC activities</w:t>
            </w:r>
          </w:p>
        </w:tc>
      </w:tr>
      <w:tr w:rsidR="005A3A16" w:rsidRPr="005A3A16" w14:paraId="3B030364" w14:textId="77777777" w:rsidTr="00B928AB">
        <w:trPr>
          <w:trHeight w:val="79"/>
        </w:trPr>
        <w:tc>
          <w:tcPr>
            <w:tcW w:w="3240" w:type="dxa"/>
            <w:tcBorders>
              <w:top w:val="nil"/>
              <w:left w:val="single" w:sz="4" w:space="0" w:color="auto"/>
              <w:bottom w:val="single" w:sz="4" w:space="0" w:color="auto"/>
              <w:right w:val="single" w:sz="4" w:space="0" w:color="auto"/>
            </w:tcBorders>
            <w:shd w:val="clear" w:color="auto" w:fill="auto"/>
            <w:noWrap/>
            <w:hideMark/>
          </w:tcPr>
          <w:p w14:paraId="705CE951" w14:textId="77777777" w:rsidR="00F47993" w:rsidRPr="005A3A16" w:rsidRDefault="00F47993" w:rsidP="00F47993">
            <w:pPr>
              <w:jc w:val="left"/>
              <w:rPr>
                <w:sz w:val="20"/>
                <w:szCs w:val="20"/>
                <w:lang w:val="en-CA" w:eastAsia="en-CA"/>
              </w:rPr>
            </w:pPr>
            <w:r w:rsidRPr="005A3A16">
              <w:rPr>
                <w:sz w:val="20"/>
                <w:szCs w:val="20"/>
                <w:lang w:val="en-CA" w:eastAsia="en-CA"/>
              </w:rPr>
              <w:t>HFC phase-down plan – PRP</w:t>
            </w:r>
          </w:p>
        </w:tc>
        <w:tc>
          <w:tcPr>
            <w:tcW w:w="1219" w:type="dxa"/>
            <w:tcBorders>
              <w:top w:val="nil"/>
              <w:left w:val="nil"/>
              <w:bottom w:val="single" w:sz="4" w:space="0" w:color="auto"/>
              <w:right w:val="single" w:sz="4" w:space="0" w:color="auto"/>
            </w:tcBorders>
            <w:shd w:val="clear" w:color="auto" w:fill="auto"/>
            <w:noWrap/>
            <w:hideMark/>
          </w:tcPr>
          <w:p w14:paraId="376FAD21" w14:textId="77777777" w:rsidR="00F47993" w:rsidRPr="005A3A16" w:rsidRDefault="00F47993" w:rsidP="00F47993">
            <w:pPr>
              <w:jc w:val="right"/>
              <w:rPr>
                <w:sz w:val="20"/>
                <w:szCs w:val="20"/>
                <w:lang w:val="en-CA" w:eastAsia="en-CA"/>
              </w:rPr>
            </w:pPr>
            <w:r w:rsidRPr="005A3A16">
              <w:rPr>
                <w:sz w:val="20"/>
                <w:szCs w:val="20"/>
                <w:lang w:val="en-CA" w:eastAsia="en-CA"/>
              </w:rPr>
              <w:t>1,099</w:t>
            </w:r>
          </w:p>
        </w:tc>
        <w:tc>
          <w:tcPr>
            <w:tcW w:w="1219" w:type="dxa"/>
            <w:tcBorders>
              <w:top w:val="nil"/>
              <w:left w:val="nil"/>
              <w:bottom w:val="single" w:sz="4" w:space="0" w:color="auto"/>
              <w:right w:val="single" w:sz="4" w:space="0" w:color="auto"/>
            </w:tcBorders>
            <w:shd w:val="clear" w:color="auto" w:fill="auto"/>
            <w:noWrap/>
            <w:hideMark/>
          </w:tcPr>
          <w:p w14:paraId="5251A99F" w14:textId="77777777" w:rsidR="00F47993" w:rsidRPr="005A3A16" w:rsidRDefault="00F47993" w:rsidP="00F47993">
            <w:pPr>
              <w:jc w:val="right"/>
              <w:rPr>
                <w:sz w:val="20"/>
                <w:szCs w:val="20"/>
                <w:lang w:val="en-CA" w:eastAsia="en-CA"/>
              </w:rPr>
            </w:pPr>
            <w:r w:rsidRPr="005A3A16">
              <w:rPr>
                <w:sz w:val="20"/>
                <w:szCs w:val="20"/>
                <w:lang w:val="en-CA" w:eastAsia="en-CA"/>
              </w:rPr>
              <w:t>814</w:t>
            </w:r>
          </w:p>
        </w:tc>
        <w:tc>
          <w:tcPr>
            <w:tcW w:w="1219" w:type="dxa"/>
            <w:tcBorders>
              <w:top w:val="nil"/>
              <w:left w:val="nil"/>
              <w:bottom w:val="single" w:sz="4" w:space="0" w:color="auto"/>
              <w:right w:val="single" w:sz="4" w:space="0" w:color="auto"/>
            </w:tcBorders>
            <w:shd w:val="clear" w:color="auto" w:fill="auto"/>
            <w:noWrap/>
            <w:hideMark/>
          </w:tcPr>
          <w:p w14:paraId="21E5226A" w14:textId="77777777" w:rsidR="00F47993" w:rsidRPr="005A3A16" w:rsidRDefault="00F47993" w:rsidP="00F47993">
            <w:pPr>
              <w:jc w:val="right"/>
              <w:rPr>
                <w:sz w:val="20"/>
                <w:szCs w:val="20"/>
                <w:lang w:val="en-CA" w:eastAsia="en-CA"/>
              </w:rPr>
            </w:pPr>
            <w:r w:rsidRPr="005A3A16">
              <w:rPr>
                <w:sz w:val="20"/>
                <w:szCs w:val="20"/>
                <w:lang w:val="en-CA" w:eastAsia="en-CA"/>
              </w:rPr>
              <w:t>112</w:t>
            </w:r>
          </w:p>
        </w:tc>
        <w:tc>
          <w:tcPr>
            <w:tcW w:w="1219" w:type="dxa"/>
            <w:tcBorders>
              <w:top w:val="nil"/>
              <w:left w:val="nil"/>
              <w:bottom w:val="single" w:sz="4" w:space="0" w:color="auto"/>
              <w:right w:val="single" w:sz="4" w:space="0" w:color="auto"/>
            </w:tcBorders>
            <w:shd w:val="clear" w:color="auto" w:fill="auto"/>
            <w:noWrap/>
            <w:hideMark/>
          </w:tcPr>
          <w:p w14:paraId="6E65F454" w14:textId="77777777" w:rsidR="00F47993" w:rsidRPr="005A3A16" w:rsidRDefault="00F47993" w:rsidP="00F47993">
            <w:pPr>
              <w:jc w:val="right"/>
              <w:rPr>
                <w:sz w:val="20"/>
                <w:szCs w:val="20"/>
                <w:lang w:val="en-CA" w:eastAsia="en-CA"/>
              </w:rPr>
            </w:pPr>
            <w:r w:rsidRPr="005A3A16">
              <w:rPr>
                <w:sz w:val="20"/>
                <w:szCs w:val="20"/>
                <w:lang w:val="en-CA" w:eastAsia="en-CA"/>
              </w:rPr>
              <w:t>2,025</w:t>
            </w:r>
          </w:p>
        </w:tc>
        <w:tc>
          <w:tcPr>
            <w:tcW w:w="1220" w:type="dxa"/>
            <w:tcBorders>
              <w:top w:val="nil"/>
              <w:left w:val="nil"/>
              <w:bottom w:val="single" w:sz="4" w:space="0" w:color="auto"/>
              <w:right w:val="single" w:sz="4" w:space="0" w:color="auto"/>
            </w:tcBorders>
            <w:shd w:val="clear" w:color="auto" w:fill="auto"/>
            <w:noWrap/>
            <w:hideMark/>
          </w:tcPr>
          <w:p w14:paraId="585B20B7" w14:textId="77777777" w:rsidR="00F47993" w:rsidRPr="005A3A16" w:rsidRDefault="00F47993" w:rsidP="00F47993">
            <w:pPr>
              <w:jc w:val="right"/>
              <w:rPr>
                <w:sz w:val="20"/>
                <w:szCs w:val="20"/>
                <w:lang w:val="en-CA" w:eastAsia="en-CA"/>
              </w:rPr>
            </w:pPr>
            <w:r w:rsidRPr="005A3A16">
              <w:rPr>
                <w:sz w:val="20"/>
                <w:szCs w:val="20"/>
                <w:lang w:val="en-CA" w:eastAsia="en-CA"/>
              </w:rPr>
              <w:t>0</w:t>
            </w:r>
          </w:p>
        </w:tc>
      </w:tr>
      <w:tr w:rsidR="005A3A16" w:rsidRPr="005A3A16" w14:paraId="2BA34DAB" w14:textId="77777777" w:rsidTr="00B928AB">
        <w:trPr>
          <w:trHeight w:val="139"/>
        </w:trPr>
        <w:tc>
          <w:tcPr>
            <w:tcW w:w="3240" w:type="dxa"/>
            <w:tcBorders>
              <w:top w:val="nil"/>
              <w:left w:val="single" w:sz="4" w:space="0" w:color="auto"/>
              <w:bottom w:val="single" w:sz="4" w:space="0" w:color="auto"/>
              <w:right w:val="single" w:sz="4" w:space="0" w:color="auto"/>
            </w:tcBorders>
            <w:shd w:val="clear" w:color="auto" w:fill="auto"/>
            <w:noWrap/>
            <w:hideMark/>
          </w:tcPr>
          <w:p w14:paraId="7DA5F747" w14:textId="609CBC55" w:rsidR="00F47993" w:rsidRPr="005A3A16" w:rsidRDefault="00F47993" w:rsidP="00F47993">
            <w:pPr>
              <w:jc w:val="left"/>
              <w:rPr>
                <w:sz w:val="20"/>
                <w:szCs w:val="20"/>
                <w:lang w:val="en-CA" w:eastAsia="en-CA"/>
              </w:rPr>
            </w:pPr>
            <w:r w:rsidRPr="005A3A16">
              <w:rPr>
                <w:sz w:val="20"/>
                <w:szCs w:val="20"/>
                <w:lang w:val="en-CA" w:eastAsia="en-CA"/>
              </w:rPr>
              <w:t>HFC phase-down plan</w:t>
            </w:r>
            <w:r w:rsidR="00363CC2" w:rsidRPr="005A3A16">
              <w:rPr>
                <w:sz w:val="20"/>
                <w:szCs w:val="20"/>
                <w:lang w:val="en-CA" w:eastAsia="en-CA"/>
              </w:rPr>
              <w:t>s</w:t>
            </w:r>
          </w:p>
        </w:tc>
        <w:tc>
          <w:tcPr>
            <w:tcW w:w="1219" w:type="dxa"/>
            <w:tcBorders>
              <w:top w:val="nil"/>
              <w:left w:val="nil"/>
              <w:bottom w:val="single" w:sz="4" w:space="0" w:color="auto"/>
              <w:right w:val="single" w:sz="4" w:space="0" w:color="auto"/>
            </w:tcBorders>
            <w:shd w:val="clear" w:color="auto" w:fill="auto"/>
            <w:noWrap/>
            <w:hideMark/>
          </w:tcPr>
          <w:p w14:paraId="630C6AD5" w14:textId="77777777" w:rsidR="00F47993" w:rsidRPr="005A3A16" w:rsidRDefault="00F47993" w:rsidP="00F47993">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6E6B59F3" w14:textId="77777777" w:rsidR="00F47993" w:rsidRPr="005A3A16" w:rsidRDefault="00F47993" w:rsidP="00F47993">
            <w:pPr>
              <w:jc w:val="right"/>
              <w:rPr>
                <w:sz w:val="20"/>
                <w:szCs w:val="20"/>
                <w:lang w:val="en-CA" w:eastAsia="en-CA"/>
              </w:rPr>
            </w:pPr>
            <w:r w:rsidRPr="005A3A16">
              <w:rPr>
                <w:sz w:val="20"/>
                <w:szCs w:val="20"/>
                <w:lang w:val="en-CA" w:eastAsia="en-CA"/>
              </w:rPr>
              <w:t>22,918</w:t>
            </w:r>
          </w:p>
        </w:tc>
        <w:tc>
          <w:tcPr>
            <w:tcW w:w="1219" w:type="dxa"/>
            <w:tcBorders>
              <w:top w:val="nil"/>
              <w:left w:val="nil"/>
              <w:bottom w:val="single" w:sz="4" w:space="0" w:color="auto"/>
              <w:right w:val="single" w:sz="4" w:space="0" w:color="auto"/>
            </w:tcBorders>
            <w:shd w:val="clear" w:color="auto" w:fill="auto"/>
            <w:noWrap/>
            <w:hideMark/>
          </w:tcPr>
          <w:p w14:paraId="2766A0B0" w14:textId="77777777" w:rsidR="00F47993" w:rsidRPr="005A3A16" w:rsidRDefault="00F47993" w:rsidP="00F47993">
            <w:pPr>
              <w:jc w:val="right"/>
              <w:rPr>
                <w:sz w:val="20"/>
                <w:szCs w:val="20"/>
                <w:lang w:val="en-CA" w:eastAsia="en-CA"/>
              </w:rPr>
            </w:pPr>
            <w:r w:rsidRPr="005A3A16">
              <w:rPr>
                <w:sz w:val="20"/>
                <w:szCs w:val="20"/>
                <w:lang w:val="en-CA" w:eastAsia="en-CA"/>
              </w:rPr>
              <w:t>2,617</w:t>
            </w:r>
          </w:p>
        </w:tc>
        <w:tc>
          <w:tcPr>
            <w:tcW w:w="1219" w:type="dxa"/>
            <w:tcBorders>
              <w:top w:val="nil"/>
              <w:left w:val="nil"/>
              <w:bottom w:val="single" w:sz="4" w:space="0" w:color="auto"/>
              <w:right w:val="single" w:sz="4" w:space="0" w:color="auto"/>
            </w:tcBorders>
            <w:shd w:val="clear" w:color="auto" w:fill="auto"/>
            <w:noWrap/>
            <w:hideMark/>
          </w:tcPr>
          <w:p w14:paraId="272F3883" w14:textId="77777777" w:rsidR="00F47993" w:rsidRPr="005A3A16" w:rsidRDefault="00F47993" w:rsidP="00F47993">
            <w:pPr>
              <w:jc w:val="right"/>
              <w:rPr>
                <w:sz w:val="20"/>
                <w:szCs w:val="20"/>
                <w:lang w:val="en-CA" w:eastAsia="en-CA"/>
              </w:rPr>
            </w:pPr>
            <w:r w:rsidRPr="005A3A16">
              <w:rPr>
                <w:sz w:val="20"/>
                <w:szCs w:val="20"/>
                <w:lang w:val="en-CA" w:eastAsia="en-CA"/>
              </w:rPr>
              <w:t>25,535</w:t>
            </w:r>
          </w:p>
        </w:tc>
        <w:tc>
          <w:tcPr>
            <w:tcW w:w="1220" w:type="dxa"/>
            <w:tcBorders>
              <w:top w:val="nil"/>
              <w:left w:val="nil"/>
              <w:bottom w:val="single" w:sz="4" w:space="0" w:color="auto"/>
              <w:right w:val="single" w:sz="4" w:space="0" w:color="auto"/>
            </w:tcBorders>
            <w:shd w:val="clear" w:color="auto" w:fill="auto"/>
            <w:noWrap/>
            <w:hideMark/>
          </w:tcPr>
          <w:p w14:paraId="5997B262" w14:textId="77777777" w:rsidR="00F47993" w:rsidRPr="005A3A16" w:rsidRDefault="00F47993" w:rsidP="00F47993">
            <w:pPr>
              <w:jc w:val="right"/>
              <w:rPr>
                <w:sz w:val="20"/>
                <w:szCs w:val="20"/>
                <w:lang w:val="en-CA" w:eastAsia="en-CA"/>
              </w:rPr>
            </w:pPr>
            <w:r w:rsidRPr="005A3A16">
              <w:rPr>
                <w:sz w:val="20"/>
                <w:szCs w:val="20"/>
                <w:lang w:val="en-CA" w:eastAsia="en-CA"/>
              </w:rPr>
              <w:t>9,847</w:t>
            </w:r>
          </w:p>
        </w:tc>
      </w:tr>
      <w:tr w:rsidR="005A3A16" w:rsidRPr="005A3A16" w14:paraId="42BA502B"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32E75A76" w14:textId="6EC8409E" w:rsidR="00F47993" w:rsidRPr="005A3A16" w:rsidRDefault="00A76E99" w:rsidP="00F47993">
            <w:pPr>
              <w:jc w:val="left"/>
              <w:rPr>
                <w:b/>
                <w:bCs/>
                <w:sz w:val="20"/>
                <w:szCs w:val="20"/>
                <w:lang w:val="en-CA" w:eastAsia="en-CA"/>
              </w:rPr>
            </w:pPr>
            <w:r w:rsidRPr="005A3A16">
              <w:rPr>
                <w:b/>
                <w:bCs/>
                <w:sz w:val="20"/>
                <w:szCs w:val="20"/>
                <w:lang w:val="en-CA" w:eastAsia="en-CA"/>
              </w:rPr>
              <w:t xml:space="preserve"> </w:t>
            </w:r>
            <w:r w:rsidR="00F47993" w:rsidRPr="005A3A16">
              <w:rPr>
                <w:b/>
                <w:bCs/>
                <w:sz w:val="20"/>
                <w:szCs w:val="20"/>
                <w:lang w:val="en-CA" w:eastAsia="en-CA"/>
              </w:rPr>
              <w:t>HFC activities subtotal</w:t>
            </w:r>
          </w:p>
        </w:tc>
        <w:tc>
          <w:tcPr>
            <w:tcW w:w="1219" w:type="dxa"/>
            <w:tcBorders>
              <w:top w:val="nil"/>
              <w:left w:val="nil"/>
              <w:bottom w:val="single" w:sz="4" w:space="0" w:color="auto"/>
              <w:right w:val="single" w:sz="4" w:space="0" w:color="auto"/>
            </w:tcBorders>
            <w:shd w:val="clear" w:color="auto" w:fill="auto"/>
            <w:noWrap/>
            <w:hideMark/>
          </w:tcPr>
          <w:p w14:paraId="70862353" w14:textId="77777777" w:rsidR="00F47993" w:rsidRPr="005A3A16" w:rsidRDefault="00F47993" w:rsidP="00F47993">
            <w:pPr>
              <w:jc w:val="right"/>
              <w:rPr>
                <w:b/>
                <w:bCs/>
                <w:sz w:val="20"/>
                <w:szCs w:val="20"/>
                <w:lang w:val="en-CA" w:eastAsia="en-CA"/>
              </w:rPr>
            </w:pPr>
            <w:r w:rsidRPr="005A3A16">
              <w:rPr>
                <w:b/>
                <w:bCs/>
                <w:sz w:val="20"/>
                <w:szCs w:val="20"/>
                <w:lang w:val="en-CA" w:eastAsia="en-CA"/>
              </w:rPr>
              <w:t>1,099</w:t>
            </w:r>
          </w:p>
        </w:tc>
        <w:tc>
          <w:tcPr>
            <w:tcW w:w="1219" w:type="dxa"/>
            <w:tcBorders>
              <w:top w:val="nil"/>
              <w:left w:val="nil"/>
              <w:bottom w:val="single" w:sz="4" w:space="0" w:color="auto"/>
              <w:right w:val="single" w:sz="4" w:space="0" w:color="auto"/>
            </w:tcBorders>
            <w:shd w:val="clear" w:color="auto" w:fill="auto"/>
            <w:noWrap/>
            <w:hideMark/>
          </w:tcPr>
          <w:p w14:paraId="65062BC6" w14:textId="77777777" w:rsidR="00F47993" w:rsidRPr="005A3A16" w:rsidRDefault="00F47993" w:rsidP="00F47993">
            <w:pPr>
              <w:jc w:val="right"/>
              <w:rPr>
                <w:b/>
                <w:bCs/>
                <w:sz w:val="20"/>
                <w:szCs w:val="20"/>
                <w:lang w:val="en-CA" w:eastAsia="en-CA"/>
              </w:rPr>
            </w:pPr>
            <w:r w:rsidRPr="005A3A16">
              <w:rPr>
                <w:b/>
                <w:bCs/>
                <w:sz w:val="20"/>
                <w:szCs w:val="20"/>
                <w:lang w:val="en-CA" w:eastAsia="en-CA"/>
              </w:rPr>
              <w:t>23,732</w:t>
            </w:r>
          </w:p>
        </w:tc>
        <w:tc>
          <w:tcPr>
            <w:tcW w:w="1219" w:type="dxa"/>
            <w:tcBorders>
              <w:top w:val="nil"/>
              <w:left w:val="nil"/>
              <w:bottom w:val="single" w:sz="4" w:space="0" w:color="auto"/>
              <w:right w:val="single" w:sz="4" w:space="0" w:color="auto"/>
            </w:tcBorders>
            <w:shd w:val="clear" w:color="auto" w:fill="auto"/>
            <w:noWrap/>
            <w:hideMark/>
          </w:tcPr>
          <w:p w14:paraId="38CA3840" w14:textId="77777777" w:rsidR="00F47993" w:rsidRPr="005A3A16" w:rsidRDefault="00F47993" w:rsidP="00F47993">
            <w:pPr>
              <w:jc w:val="right"/>
              <w:rPr>
                <w:b/>
                <w:bCs/>
                <w:sz w:val="20"/>
                <w:szCs w:val="20"/>
                <w:lang w:val="en-CA" w:eastAsia="en-CA"/>
              </w:rPr>
            </w:pPr>
            <w:r w:rsidRPr="005A3A16">
              <w:rPr>
                <w:b/>
                <w:bCs/>
                <w:sz w:val="20"/>
                <w:szCs w:val="20"/>
                <w:lang w:val="en-CA" w:eastAsia="en-CA"/>
              </w:rPr>
              <w:t>2,729</w:t>
            </w:r>
          </w:p>
        </w:tc>
        <w:tc>
          <w:tcPr>
            <w:tcW w:w="1219" w:type="dxa"/>
            <w:tcBorders>
              <w:top w:val="nil"/>
              <w:left w:val="nil"/>
              <w:bottom w:val="single" w:sz="4" w:space="0" w:color="auto"/>
              <w:right w:val="single" w:sz="4" w:space="0" w:color="auto"/>
            </w:tcBorders>
            <w:shd w:val="clear" w:color="auto" w:fill="auto"/>
            <w:noWrap/>
            <w:hideMark/>
          </w:tcPr>
          <w:p w14:paraId="40DCC99D" w14:textId="77777777" w:rsidR="00F47993" w:rsidRPr="005A3A16" w:rsidRDefault="00F47993" w:rsidP="00F47993">
            <w:pPr>
              <w:jc w:val="right"/>
              <w:rPr>
                <w:b/>
                <w:bCs/>
                <w:sz w:val="20"/>
                <w:szCs w:val="20"/>
                <w:lang w:val="en-CA" w:eastAsia="en-CA"/>
              </w:rPr>
            </w:pPr>
            <w:r w:rsidRPr="005A3A16">
              <w:rPr>
                <w:b/>
                <w:bCs/>
                <w:sz w:val="20"/>
                <w:szCs w:val="20"/>
                <w:lang w:val="en-CA" w:eastAsia="en-CA"/>
              </w:rPr>
              <w:t>27,560</w:t>
            </w:r>
          </w:p>
        </w:tc>
        <w:tc>
          <w:tcPr>
            <w:tcW w:w="1220" w:type="dxa"/>
            <w:tcBorders>
              <w:top w:val="nil"/>
              <w:left w:val="nil"/>
              <w:bottom w:val="single" w:sz="4" w:space="0" w:color="auto"/>
              <w:right w:val="single" w:sz="4" w:space="0" w:color="auto"/>
            </w:tcBorders>
            <w:shd w:val="clear" w:color="auto" w:fill="auto"/>
            <w:noWrap/>
            <w:hideMark/>
          </w:tcPr>
          <w:p w14:paraId="712F681F" w14:textId="77777777" w:rsidR="00F47993" w:rsidRPr="005A3A16" w:rsidRDefault="00F47993" w:rsidP="00F47993">
            <w:pPr>
              <w:jc w:val="right"/>
              <w:rPr>
                <w:b/>
                <w:bCs/>
                <w:sz w:val="20"/>
                <w:szCs w:val="20"/>
                <w:lang w:val="en-CA" w:eastAsia="en-CA"/>
              </w:rPr>
            </w:pPr>
            <w:r w:rsidRPr="005A3A16">
              <w:rPr>
                <w:b/>
                <w:bCs/>
                <w:sz w:val="20"/>
                <w:szCs w:val="20"/>
                <w:lang w:val="en-CA" w:eastAsia="en-CA"/>
              </w:rPr>
              <w:t>9,847</w:t>
            </w:r>
          </w:p>
        </w:tc>
      </w:tr>
      <w:tr w:rsidR="005A3A16" w:rsidRPr="005A3A16" w14:paraId="6E429F0E" w14:textId="77777777" w:rsidTr="00B928AB">
        <w:trPr>
          <w:trHeight w:val="89"/>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0A25279" w14:textId="77777777" w:rsidR="00F47993" w:rsidRPr="005A3A16" w:rsidRDefault="00F47993" w:rsidP="00F47993">
            <w:pPr>
              <w:jc w:val="left"/>
              <w:rPr>
                <w:b/>
                <w:bCs/>
                <w:sz w:val="20"/>
                <w:szCs w:val="20"/>
                <w:lang w:val="en-CA" w:eastAsia="en-CA"/>
              </w:rPr>
            </w:pPr>
            <w:r w:rsidRPr="005A3A16">
              <w:rPr>
                <w:b/>
                <w:bCs/>
                <w:sz w:val="20"/>
                <w:szCs w:val="20"/>
                <w:lang w:val="en-CA" w:eastAsia="en-CA"/>
              </w:rPr>
              <w:t>Standard activities</w:t>
            </w:r>
          </w:p>
        </w:tc>
      </w:tr>
      <w:tr w:rsidR="005A3A16" w:rsidRPr="005A3A16" w14:paraId="51B6A478" w14:textId="77777777" w:rsidTr="00B928AB">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0CDCD7A6" w14:textId="77777777" w:rsidR="00F47993" w:rsidRPr="005A3A16" w:rsidRDefault="00F47993" w:rsidP="00F47993">
            <w:pPr>
              <w:jc w:val="left"/>
              <w:rPr>
                <w:sz w:val="20"/>
                <w:szCs w:val="20"/>
                <w:lang w:val="en-CA" w:eastAsia="en-CA"/>
              </w:rPr>
            </w:pPr>
            <w:r w:rsidRPr="005A3A16">
              <w:rPr>
                <w:sz w:val="20"/>
                <w:szCs w:val="20"/>
                <w:lang w:val="en-CA" w:eastAsia="en-CA"/>
              </w:rPr>
              <w:t>Institutional strengthening (IS)</w:t>
            </w:r>
          </w:p>
        </w:tc>
        <w:tc>
          <w:tcPr>
            <w:tcW w:w="1219" w:type="dxa"/>
            <w:tcBorders>
              <w:top w:val="nil"/>
              <w:left w:val="nil"/>
              <w:bottom w:val="single" w:sz="4" w:space="0" w:color="auto"/>
              <w:right w:val="single" w:sz="4" w:space="0" w:color="auto"/>
            </w:tcBorders>
            <w:shd w:val="clear" w:color="auto" w:fill="auto"/>
            <w:noWrap/>
            <w:hideMark/>
          </w:tcPr>
          <w:p w14:paraId="0F49A831" w14:textId="77777777" w:rsidR="00F47993" w:rsidRPr="005A3A16" w:rsidRDefault="00F47993" w:rsidP="00F47993">
            <w:pPr>
              <w:jc w:val="right"/>
              <w:rPr>
                <w:sz w:val="20"/>
                <w:szCs w:val="20"/>
                <w:lang w:val="en-CA" w:eastAsia="en-CA"/>
              </w:rPr>
            </w:pPr>
            <w:r w:rsidRPr="005A3A16">
              <w:rPr>
                <w:sz w:val="20"/>
                <w:szCs w:val="20"/>
                <w:lang w:val="en-CA" w:eastAsia="en-CA"/>
              </w:rPr>
              <w:t>4,635</w:t>
            </w:r>
          </w:p>
        </w:tc>
        <w:tc>
          <w:tcPr>
            <w:tcW w:w="1219" w:type="dxa"/>
            <w:tcBorders>
              <w:top w:val="nil"/>
              <w:left w:val="nil"/>
              <w:bottom w:val="single" w:sz="4" w:space="0" w:color="auto"/>
              <w:right w:val="single" w:sz="4" w:space="0" w:color="auto"/>
            </w:tcBorders>
            <w:shd w:val="clear" w:color="auto" w:fill="auto"/>
            <w:noWrap/>
            <w:hideMark/>
          </w:tcPr>
          <w:p w14:paraId="17C60BB6" w14:textId="77777777" w:rsidR="00F47993" w:rsidRPr="005A3A16" w:rsidRDefault="00F47993" w:rsidP="00F47993">
            <w:pPr>
              <w:jc w:val="right"/>
              <w:rPr>
                <w:sz w:val="20"/>
                <w:szCs w:val="20"/>
                <w:lang w:val="en-CA" w:eastAsia="en-CA"/>
              </w:rPr>
            </w:pPr>
            <w:r w:rsidRPr="005A3A16">
              <w:rPr>
                <w:sz w:val="20"/>
                <w:szCs w:val="20"/>
                <w:lang w:val="en-CA" w:eastAsia="en-CA"/>
              </w:rPr>
              <w:t>1,752</w:t>
            </w:r>
          </w:p>
        </w:tc>
        <w:tc>
          <w:tcPr>
            <w:tcW w:w="1219" w:type="dxa"/>
            <w:tcBorders>
              <w:top w:val="nil"/>
              <w:left w:val="nil"/>
              <w:bottom w:val="single" w:sz="4" w:space="0" w:color="auto"/>
              <w:right w:val="single" w:sz="4" w:space="0" w:color="auto"/>
            </w:tcBorders>
            <w:shd w:val="clear" w:color="auto" w:fill="auto"/>
            <w:noWrap/>
            <w:hideMark/>
          </w:tcPr>
          <w:p w14:paraId="23BC0987" w14:textId="77777777" w:rsidR="00F47993" w:rsidRPr="005A3A16" w:rsidRDefault="00F47993" w:rsidP="00F47993">
            <w:pPr>
              <w:jc w:val="right"/>
              <w:rPr>
                <w:sz w:val="20"/>
                <w:szCs w:val="20"/>
                <w:lang w:val="en-CA" w:eastAsia="en-CA"/>
              </w:rPr>
            </w:pPr>
            <w:r w:rsidRPr="005A3A16">
              <w:rPr>
                <w:sz w:val="20"/>
                <w:szCs w:val="20"/>
                <w:lang w:val="en-CA" w:eastAsia="en-CA"/>
              </w:rPr>
              <w:t>4,635</w:t>
            </w:r>
          </w:p>
        </w:tc>
        <w:tc>
          <w:tcPr>
            <w:tcW w:w="1219" w:type="dxa"/>
            <w:tcBorders>
              <w:top w:val="nil"/>
              <w:left w:val="nil"/>
              <w:bottom w:val="single" w:sz="4" w:space="0" w:color="auto"/>
              <w:right w:val="single" w:sz="4" w:space="0" w:color="auto"/>
            </w:tcBorders>
            <w:shd w:val="clear" w:color="auto" w:fill="auto"/>
            <w:noWrap/>
            <w:hideMark/>
          </w:tcPr>
          <w:p w14:paraId="7FC653A9" w14:textId="77777777" w:rsidR="00F47993" w:rsidRPr="005A3A16" w:rsidRDefault="00F47993" w:rsidP="00F47993">
            <w:pPr>
              <w:jc w:val="right"/>
              <w:rPr>
                <w:sz w:val="20"/>
                <w:szCs w:val="20"/>
                <w:lang w:val="en-CA" w:eastAsia="en-CA"/>
              </w:rPr>
            </w:pPr>
            <w:r w:rsidRPr="005A3A16">
              <w:rPr>
                <w:sz w:val="20"/>
                <w:szCs w:val="20"/>
                <w:lang w:val="en-CA" w:eastAsia="en-CA"/>
              </w:rPr>
              <w:t>11,021</w:t>
            </w:r>
          </w:p>
        </w:tc>
        <w:tc>
          <w:tcPr>
            <w:tcW w:w="1220" w:type="dxa"/>
            <w:tcBorders>
              <w:top w:val="nil"/>
              <w:left w:val="nil"/>
              <w:bottom w:val="single" w:sz="4" w:space="0" w:color="auto"/>
              <w:right w:val="single" w:sz="4" w:space="0" w:color="auto"/>
            </w:tcBorders>
            <w:shd w:val="clear" w:color="auto" w:fill="auto"/>
            <w:noWrap/>
            <w:hideMark/>
          </w:tcPr>
          <w:p w14:paraId="76846F81" w14:textId="77777777" w:rsidR="00F47993" w:rsidRPr="005A3A16" w:rsidRDefault="00F47993" w:rsidP="00F47993">
            <w:pPr>
              <w:jc w:val="right"/>
              <w:rPr>
                <w:sz w:val="20"/>
                <w:szCs w:val="20"/>
                <w:lang w:val="en-CA" w:eastAsia="en-CA"/>
              </w:rPr>
            </w:pPr>
            <w:r w:rsidRPr="005A3A16">
              <w:rPr>
                <w:sz w:val="20"/>
                <w:szCs w:val="20"/>
                <w:lang w:val="en-CA" w:eastAsia="en-CA"/>
              </w:rPr>
              <w:t>0</w:t>
            </w:r>
          </w:p>
        </w:tc>
      </w:tr>
      <w:tr w:rsidR="005A3A16" w:rsidRPr="005A3A16" w14:paraId="156D89A6" w14:textId="77777777" w:rsidTr="00B928AB">
        <w:trPr>
          <w:trHeight w:val="167"/>
        </w:trPr>
        <w:tc>
          <w:tcPr>
            <w:tcW w:w="3240" w:type="dxa"/>
            <w:tcBorders>
              <w:top w:val="nil"/>
              <w:left w:val="single" w:sz="4" w:space="0" w:color="auto"/>
              <w:bottom w:val="single" w:sz="4" w:space="0" w:color="auto"/>
              <w:right w:val="single" w:sz="4" w:space="0" w:color="auto"/>
            </w:tcBorders>
            <w:shd w:val="clear" w:color="auto" w:fill="auto"/>
            <w:noWrap/>
            <w:hideMark/>
          </w:tcPr>
          <w:p w14:paraId="66D06C21" w14:textId="77777777" w:rsidR="00F47993" w:rsidRPr="005A3A16" w:rsidRDefault="00F47993" w:rsidP="00F47993">
            <w:pPr>
              <w:jc w:val="left"/>
              <w:rPr>
                <w:sz w:val="20"/>
                <w:szCs w:val="20"/>
                <w:lang w:val="en-CA" w:eastAsia="en-CA"/>
              </w:rPr>
            </w:pPr>
            <w:r w:rsidRPr="005A3A16">
              <w:rPr>
                <w:sz w:val="20"/>
                <w:szCs w:val="20"/>
                <w:lang w:val="en-CA" w:eastAsia="en-CA"/>
              </w:rPr>
              <w:t>Core unit</w:t>
            </w:r>
          </w:p>
        </w:tc>
        <w:tc>
          <w:tcPr>
            <w:tcW w:w="1219" w:type="dxa"/>
            <w:tcBorders>
              <w:top w:val="nil"/>
              <w:left w:val="nil"/>
              <w:bottom w:val="single" w:sz="4" w:space="0" w:color="auto"/>
              <w:right w:val="single" w:sz="4" w:space="0" w:color="auto"/>
            </w:tcBorders>
            <w:shd w:val="clear" w:color="auto" w:fill="auto"/>
            <w:noWrap/>
            <w:hideMark/>
          </w:tcPr>
          <w:p w14:paraId="64D11457" w14:textId="77777777" w:rsidR="00F47993" w:rsidRPr="005A3A16" w:rsidRDefault="00F47993" w:rsidP="00F47993">
            <w:pPr>
              <w:jc w:val="right"/>
              <w:rPr>
                <w:sz w:val="20"/>
                <w:szCs w:val="20"/>
                <w:lang w:val="en-CA" w:eastAsia="en-CA"/>
              </w:rPr>
            </w:pPr>
            <w:r w:rsidRPr="005A3A16">
              <w:rPr>
                <w:sz w:val="20"/>
                <w:szCs w:val="20"/>
                <w:lang w:val="en-CA" w:eastAsia="en-CA"/>
              </w:rPr>
              <w:t>2,128</w:t>
            </w:r>
          </w:p>
        </w:tc>
        <w:tc>
          <w:tcPr>
            <w:tcW w:w="1219" w:type="dxa"/>
            <w:tcBorders>
              <w:top w:val="nil"/>
              <w:left w:val="nil"/>
              <w:bottom w:val="single" w:sz="4" w:space="0" w:color="auto"/>
              <w:right w:val="single" w:sz="4" w:space="0" w:color="auto"/>
            </w:tcBorders>
            <w:shd w:val="clear" w:color="auto" w:fill="auto"/>
            <w:noWrap/>
            <w:hideMark/>
          </w:tcPr>
          <w:p w14:paraId="44062C17" w14:textId="77777777" w:rsidR="00F47993" w:rsidRPr="005A3A16" w:rsidRDefault="00F47993" w:rsidP="00F47993">
            <w:pPr>
              <w:jc w:val="right"/>
              <w:rPr>
                <w:sz w:val="20"/>
                <w:szCs w:val="20"/>
                <w:lang w:val="en-CA" w:eastAsia="en-CA"/>
              </w:rPr>
            </w:pPr>
            <w:r w:rsidRPr="005A3A16">
              <w:rPr>
                <w:sz w:val="20"/>
                <w:szCs w:val="20"/>
                <w:lang w:val="en-CA" w:eastAsia="en-CA"/>
              </w:rPr>
              <w:t>2,143</w:t>
            </w:r>
          </w:p>
        </w:tc>
        <w:tc>
          <w:tcPr>
            <w:tcW w:w="1219" w:type="dxa"/>
            <w:tcBorders>
              <w:top w:val="nil"/>
              <w:left w:val="nil"/>
              <w:bottom w:val="single" w:sz="4" w:space="0" w:color="auto"/>
              <w:right w:val="single" w:sz="4" w:space="0" w:color="auto"/>
            </w:tcBorders>
            <w:shd w:val="clear" w:color="auto" w:fill="auto"/>
            <w:noWrap/>
            <w:hideMark/>
          </w:tcPr>
          <w:p w14:paraId="3BD64A11" w14:textId="77777777" w:rsidR="00F47993" w:rsidRPr="005A3A16" w:rsidRDefault="00F47993" w:rsidP="00F47993">
            <w:pPr>
              <w:jc w:val="right"/>
              <w:rPr>
                <w:sz w:val="20"/>
                <w:szCs w:val="20"/>
                <w:lang w:val="en-CA" w:eastAsia="en-CA"/>
              </w:rPr>
            </w:pPr>
            <w:r w:rsidRPr="005A3A16">
              <w:rPr>
                <w:sz w:val="20"/>
                <w:szCs w:val="20"/>
                <w:lang w:val="en-CA" w:eastAsia="en-CA"/>
              </w:rPr>
              <w:t>2,158</w:t>
            </w:r>
          </w:p>
        </w:tc>
        <w:tc>
          <w:tcPr>
            <w:tcW w:w="1219" w:type="dxa"/>
            <w:tcBorders>
              <w:top w:val="nil"/>
              <w:left w:val="nil"/>
              <w:bottom w:val="single" w:sz="4" w:space="0" w:color="auto"/>
              <w:right w:val="single" w:sz="4" w:space="0" w:color="auto"/>
            </w:tcBorders>
            <w:shd w:val="clear" w:color="auto" w:fill="auto"/>
            <w:noWrap/>
            <w:hideMark/>
          </w:tcPr>
          <w:p w14:paraId="26E4549B" w14:textId="77777777" w:rsidR="00F47993" w:rsidRPr="005A3A16" w:rsidRDefault="00F47993" w:rsidP="00F47993">
            <w:pPr>
              <w:jc w:val="right"/>
              <w:rPr>
                <w:sz w:val="20"/>
                <w:szCs w:val="20"/>
                <w:lang w:val="en-CA" w:eastAsia="en-CA"/>
              </w:rPr>
            </w:pPr>
            <w:r w:rsidRPr="005A3A16">
              <w:rPr>
                <w:sz w:val="20"/>
                <w:szCs w:val="20"/>
                <w:lang w:val="en-CA" w:eastAsia="en-CA"/>
              </w:rPr>
              <w:t>6,429</w:t>
            </w:r>
          </w:p>
        </w:tc>
        <w:tc>
          <w:tcPr>
            <w:tcW w:w="1220" w:type="dxa"/>
            <w:tcBorders>
              <w:top w:val="nil"/>
              <w:left w:val="nil"/>
              <w:bottom w:val="single" w:sz="4" w:space="0" w:color="auto"/>
              <w:right w:val="single" w:sz="4" w:space="0" w:color="auto"/>
            </w:tcBorders>
            <w:shd w:val="clear" w:color="auto" w:fill="auto"/>
            <w:noWrap/>
            <w:hideMark/>
          </w:tcPr>
          <w:p w14:paraId="208E7D67" w14:textId="77777777" w:rsidR="00F47993" w:rsidRPr="005A3A16" w:rsidRDefault="00F47993" w:rsidP="00F47993">
            <w:pPr>
              <w:jc w:val="right"/>
              <w:rPr>
                <w:sz w:val="20"/>
                <w:szCs w:val="20"/>
                <w:lang w:val="en-CA" w:eastAsia="en-CA"/>
              </w:rPr>
            </w:pPr>
            <w:r w:rsidRPr="005A3A16">
              <w:rPr>
                <w:sz w:val="20"/>
                <w:szCs w:val="20"/>
                <w:lang w:val="en-CA" w:eastAsia="en-CA"/>
              </w:rPr>
              <w:t>0</w:t>
            </w:r>
          </w:p>
        </w:tc>
      </w:tr>
      <w:tr w:rsidR="005A3A16" w:rsidRPr="005A3A16" w14:paraId="32A118CC" w14:textId="77777777" w:rsidTr="00B928AB">
        <w:trPr>
          <w:trHeight w:val="71"/>
        </w:trPr>
        <w:tc>
          <w:tcPr>
            <w:tcW w:w="3240" w:type="dxa"/>
            <w:tcBorders>
              <w:top w:val="nil"/>
              <w:left w:val="single" w:sz="4" w:space="0" w:color="auto"/>
              <w:bottom w:val="single" w:sz="4" w:space="0" w:color="auto"/>
              <w:right w:val="single" w:sz="4" w:space="0" w:color="auto"/>
            </w:tcBorders>
            <w:shd w:val="clear" w:color="auto" w:fill="auto"/>
            <w:noWrap/>
            <w:hideMark/>
          </w:tcPr>
          <w:p w14:paraId="264665BF" w14:textId="7C28F87B" w:rsidR="00F47993" w:rsidRPr="005A3A16" w:rsidRDefault="00A76E99" w:rsidP="00F47993">
            <w:pPr>
              <w:jc w:val="left"/>
              <w:rPr>
                <w:b/>
                <w:bCs/>
                <w:sz w:val="20"/>
                <w:szCs w:val="20"/>
                <w:lang w:val="en-CA" w:eastAsia="en-CA"/>
              </w:rPr>
            </w:pPr>
            <w:r w:rsidRPr="005A3A16">
              <w:rPr>
                <w:b/>
                <w:bCs/>
                <w:sz w:val="20"/>
                <w:szCs w:val="20"/>
                <w:lang w:val="en-CA" w:eastAsia="en-CA"/>
              </w:rPr>
              <w:t xml:space="preserve"> </w:t>
            </w:r>
            <w:r w:rsidR="00F47993" w:rsidRPr="005A3A16">
              <w:rPr>
                <w:b/>
                <w:bCs/>
                <w:sz w:val="20"/>
                <w:szCs w:val="20"/>
                <w:lang w:val="en-CA" w:eastAsia="en-CA"/>
              </w:rPr>
              <w:t>Standard activities subtotal</w:t>
            </w:r>
          </w:p>
        </w:tc>
        <w:tc>
          <w:tcPr>
            <w:tcW w:w="1219" w:type="dxa"/>
            <w:tcBorders>
              <w:top w:val="nil"/>
              <w:left w:val="nil"/>
              <w:bottom w:val="single" w:sz="4" w:space="0" w:color="auto"/>
              <w:right w:val="single" w:sz="4" w:space="0" w:color="auto"/>
            </w:tcBorders>
            <w:shd w:val="clear" w:color="auto" w:fill="auto"/>
            <w:noWrap/>
            <w:hideMark/>
          </w:tcPr>
          <w:p w14:paraId="75BA0BF4" w14:textId="77777777" w:rsidR="00F47993" w:rsidRPr="005A3A16" w:rsidRDefault="00F47993" w:rsidP="00F47993">
            <w:pPr>
              <w:jc w:val="right"/>
              <w:rPr>
                <w:b/>
                <w:bCs/>
                <w:sz w:val="20"/>
                <w:szCs w:val="20"/>
                <w:lang w:val="en-CA" w:eastAsia="en-CA"/>
              </w:rPr>
            </w:pPr>
            <w:r w:rsidRPr="005A3A16">
              <w:rPr>
                <w:b/>
                <w:bCs/>
                <w:sz w:val="20"/>
                <w:szCs w:val="20"/>
                <w:lang w:val="en-CA" w:eastAsia="en-CA"/>
              </w:rPr>
              <w:t>6,763</w:t>
            </w:r>
          </w:p>
        </w:tc>
        <w:tc>
          <w:tcPr>
            <w:tcW w:w="1219" w:type="dxa"/>
            <w:tcBorders>
              <w:top w:val="nil"/>
              <w:left w:val="nil"/>
              <w:bottom w:val="single" w:sz="4" w:space="0" w:color="auto"/>
              <w:right w:val="single" w:sz="4" w:space="0" w:color="auto"/>
            </w:tcBorders>
            <w:shd w:val="clear" w:color="auto" w:fill="auto"/>
            <w:noWrap/>
            <w:hideMark/>
          </w:tcPr>
          <w:p w14:paraId="7D6978FD" w14:textId="77777777" w:rsidR="00F47993" w:rsidRPr="005A3A16" w:rsidRDefault="00F47993" w:rsidP="00F47993">
            <w:pPr>
              <w:jc w:val="right"/>
              <w:rPr>
                <w:b/>
                <w:bCs/>
                <w:sz w:val="20"/>
                <w:szCs w:val="20"/>
                <w:lang w:val="en-CA" w:eastAsia="en-CA"/>
              </w:rPr>
            </w:pPr>
            <w:r w:rsidRPr="005A3A16">
              <w:rPr>
                <w:b/>
                <w:bCs/>
                <w:sz w:val="20"/>
                <w:szCs w:val="20"/>
                <w:lang w:val="en-CA" w:eastAsia="en-CA"/>
              </w:rPr>
              <w:t>3,895</w:t>
            </w:r>
          </w:p>
        </w:tc>
        <w:tc>
          <w:tcPr>
            <w:tcW w:w="1219" w:type="dxa"/>
            <w:tcBorders>
              <w:top w:val="nil"/>
              <w:left w:val="nil"/>
              <w:bottom w:val="single" w:sz="4" w:space="0" w:color="auto"/>
              <w:right w:val="single" w:sz="4" w:space="0" w:color="auto"/>
            </w:tcBorders>
            <w:shd w:val="clear" w:color="auto" w:fill="auto"/>
            <w:noWrap/>
            <w:hideMark/>
          </w:tcPr>
          <w:p w14:paraId="52536ABC" w14:textId="77777777" w:rsidR="00F47993" w:rsidRPr="005A3A16" w:rsidRDefault="00F47993" w:rsidP="00F47993">
            <w:pPr>
              <w:jc w:val="right"/>
              <w:rPr>
                <w:b/>
                <w:bCs/>
                <w:sz w:val="20"/>
                <w:szCs w:val="20"/>
                <w:lang w:val="en-CA" w:eastAsia="en-CA"/>
              </w:rPr>
            </w:pPr>
            <w:r w:rsidRPr="005A3A16">
              <w:rPr>
                <w:b/>
                <w:bCs/>
                <w:sz w:val="20"/>
                <w:szCs w:val="20"/>
                <w:lang w:val="en-CA" w:eastAsia="en-CA"/>
              </w:rPr>
              <w:t>6,792</w:t>
            </w:r>
          </w:p>
        </w:tc>
        <w:tc>
          <w:tcPr>
            <w:tcW w:w="1219" w:type="dxa"/>
            <w:tcBorders>
              <w:top w:val="nil"/>
              <w:left w:val="nil"/>
              <w:bottom w:val="single" w:sz="4" w:space="0" w:color="auto"/>
              <w:right w:val="single" w:sz="4" w:space="0" w:color="auto"/>
            </w:tcBorders>
            <w:shd w:val="clear" w:color="auto" w:fill="auto"/>
            <w:noWrap/>
            <w:hideMark/>
          </w:tcPr>
          <w:p w14:paraId="65328CA1" w14:textId="77777777" w:rsidR="00F47993" w:rsidRPr="005A3A16" w:rsidRDefault="00F47993" w:rsidP="00F47993">
            <w:pPr>
              <w:jc w:val="right"/>
              <w:rPr>
                <w:b/>
                <w:bCs/>
                <w:sz w:val="20"/>
                <w:szCs w:val="20"/>
                <w:lang w:val="en-CA" w:eastAsia="en-CA"/>
              </w:rPr>
            </w:pPr>
            <w:r w:rsidRPr="005A3A16">
              <w:rPr>
                <w:b/>
                <w:bCs/>
                <w:sz w:val="20"/>
                <w:szCs w:val="20"/>
                <w:lang w:val="en-CA" w:eastAsia="en-CA"/>
              </w:rPr>
              <w:t>17,450</w:t>
            </w:r>
          </w:p>
        </w:tc>
        <w:tc>
          <w:tcPr>
            <w:tcW w:w="1220" w:type="dxa"/>
            <w:tcBorders>
              <w:top w:val="nil"/>
              <w:left w:val="nil"/>
              <w:bottom w:val="single" w:sz="4" w:space="0" w:color="auto"/>
              <w:right w:val="single" w:sz="4" w:space="0" w:color="auto"/>
            </w:tcBorders>
            <w:shd w:val="clear" w:color="auto" w:fill="auto"/>
            <w:noWrap/>
            <w:hideMark/>
          </w:tcPr>
          <w:p w14:paraId="5F49F0A0" w14:textId="77777777" w:rsidR="00F47993" w:rsidRPr="005A3A16" w:rsidRDefault="00F47993" w:rsidP="00F47993">
            <w:pPr>
              <w:jc w:val="right"/>
              <w:rPr>
                <w:b/>
                <w:bCs/>
                <w:sz w:val="20"/>
                <w:szCs w:val="20"/>
                <w:lang w:val="en-CA" w:eastAsia="en-CA"/>
              </w:rPr>
            </w:pPr>
            <w:r w:rsidRPr="005A3A16">
              <w:rPr>
                <w:b/>
                <w:bCs/>
                <w:sz w:val="20"/>
                <w:szCs w:val="20"/>
                <w:lang w:val="en-CA" w:eastAsia="en-CA"/>
              </w:rPr>
              <w:t>0</w:t>
            </w:r>
          </w:p>
        </w:tc>
      </w:tr>
      <w:tr w:rsidR="005A3A16" w:rsidRPr="005A3A16" w14:paraId="457D22B3" w14:textId="77777777" w:rsidTr="00B928AB">
        <w:trPr>
          <w:trHeight w:val="117"/>
        </w:trPr>
        <w:tc>
          <w:tcPr>
            <w:tcW w:w="3240" w:type="dxa"/>
            <w:tcBorders>
              <w:top w:val="nil"/>
              <w:left w:val="single" w:sz="4" w:space="0" w:color="auto"/>
              <w:bottom w:val="single" w:sz="4" w:space="0" w:color="auto"/>
              <w:right w:val="single" w:sz="4" w:space="0" w:color="auto"/>
            </w:tcBorders>
            <w:shd w:val="clear" w:color="auto" w:fill="auto"/>
            <w:noWrap/>
            <w:hideMark/>
          </w:tcPr>
          <w:p w14:paraId="69410873" w14:textId="77777777" w:rsidR="00F47993" w:rsidRPr="005A3A16" w:rsidRDefault="00F47993" w:rsidP="00F47993">
            <w:pPr>
              <w:jc w:val="left"/>
              <w:rPr>
                <w:b/>
                <w:bCs/>
                <w:sz w:val="20"/>
                <w:szCs w:val="20"/>
                <w:lang w:val="en-CA" w:eastAsia="en-CA"/>
              </w:rPr>
            </w:pPr>
            <w:r w:rsidRPr="005A3A16">
              <w:rPr>
                <w:b/>
                <w:bCs/>
                <w:sz w:val="20"/>
                <w:szCs w:val="20"/>
                <w:lang w:val="en-CA" w:eastAsia="en-CA"/>
              </w:rPr>
              <w:t>Total</w:t>
            </w:r>
          </w:p>
        </w:tc>
        <w:tc>
          <w:tcPr>
            <w:tcW w:w="1219" w:type="dxa"/>
            <w:tcBorders>
              <w:top w:val="nil"/>
              <w:left w:val="nil"/>
              <w:bottom w:val="single" w:sz="4" w:space="0" w:color="auto"/>
              <w:right w:val="single" w:sz="4" w:space="0" w:color="auto"/>
            </w:tcBorders>
            <w:shd w:val="clear" w:color="auto" w:fill="auto"/>
            <w:noWrap/>
            <w:hideMark/>
          </w:tcPr>
          <w:p w14:paraId="7EEE0269" w14:textId="77777777" w:rsidR="00F47993" w:rsidRPr="005A3A16" w:rsidRDefault="00F47993" w:rsidP="00F47993">
            <w:pPr>
              <w:jc w:val="right"/>
              <w:rPr>
                <w:b/>
                <w:bCs/>
                <w:sz w:val="20"/>
                <w:szCs w:val="20"/>
                <w:lang w:val="en-CA" w:eastAsia="en-CA"/>
              </w:rPr>
            </w:pPr>
            <w:r w:rsidRPr="005A3A16">
              <w:rPr>
                <w:b/>
                <w:bCs/>
                <w:sz w:val="20"/>
                <w:szCs w:val="20"/>
                <w:lang w:val="en-CA" w:eastAsia="en-CA"/>
              </w:rPr>
              <w:t>33,575</w:t>
            </w:r>
          </w:p>
        </w:tc>
        <w:tc>
          <w:tcPr>
            <w:tcW w:w="1219" w:type="dxa"/>
            <w:tcBorders>
              <w:top w:val="nil"/>
              <w:left w:val="nil"/>
              <w:bottom w:val="single" w:sz="4" w:space="0" w:color="auto"/>
              <w:right w:val="single" w:sz="4" w:space="0" w:color="auto"/>
            </w:tcBorders>
            <w:shd w:val="clear" w:color="auto" w:fill="auto"/>
            <w:noWrap/>
            <w:hideMark/>
          </w:tcPr>
          <w:p w14:paraId="0BDF5FCC" w14:textId="77777777" w:rsidR="00F47993" w:rsidRPr="005A3A16" w:rsidRDefault="00F47993" w:rsidP="00F47993">
            <w:pPr>
              <w:jc w:val="right"/>
              <w:rPr>
                <w:b/>
                <w:bCs/>
                <w:sz w:val="20"/>
                <w:szCs w:val="20"/>
                <w:lang w:val="en-CA" w:eastAsia="en-CA"/>
              </w:rPr>
            </w:pPr>
            <w:r w:rsidRPr="005A3A16">
              <w:rPr>
                <w:b/>
                <w:bCs/>
                <w:sz w:val="20"/>
                <w:szCs w:val="20"/>
                <w:lang w:val="en-CA" w:eastAsia="en-CA"/>
              </w:rPr>
              <w:t>44,310</w:t>
            </w:r>
          </w:p>
        </w:tc>
        <w:tc>
          <w:tcPr>
            <w:tcW w:w="1219" w:type="dxa"/>
            <w:tcBorders>
              <w:top w:val="nil"/>
              <w:left w:val="nil"/>
              <w:bottom w:val="single" w:sz="4" w:space="0" w:color="auto"/>
              <w:right w:val="single" w:sz="4" w:space="0" w:color="auto"/>
            </w:tcBorders>
            <w:shd w:val="clear" w:color="auto" w:fill="auto"/>
            <w:noWrap/>
            <w:hideMark/>
          </w:tcPr>
          <w:p w14:paraId="136ACD15" w14:textId="77777777" w:rsidR="00F47993" w:rsidRPr="005A3A16" w:rsidRDefault="00F47993" w:rsidP="00F47993">
            <w:pPr>
              <w:jc w:val="right"/>
              <w:rPr>
                <w:b/>
                <w:bCs/>
                <w:sz w:val="20"/>
                <w:szCs w:val="20"/>
                <w:lang w:val="en-CA" w:eastAsia="en-CA"/>
              </w:rPr>
            </w:pPr>
            <w:r w:rsidRPr="005A3A16">
              <w:rPr>
                <w:b/>
                <w:bCs/>
                <w:sz w:val="20"/>
                <w:szCs w:val="20"/>
                <w:lang w:val="en-CA" w:eastAsia="en-CA"/>
              </w:rPr>
              <w:t>60,681</w:t>
            </w:r>
          </w:p>
        </w:tc>
        <w:tc>
          <w:tcPr>
            <w:tcW w:w="1219" w:type="dxa"/>
            <w:tcBorders>
              <w:top w:val="nil"/>
              <w:left w:val="nil"/>
              <w:bottom w:val="single" w:sz="4" w:space="0" w:color="auto"/>
              <w:right w:val="single" w:sz="4" w:space="0" w:color="auto"/>
            </w:tcBorders>
            <w:shd w:val="clear" w:color="auto" w:fill="auto"/>
            <w:noWrap/>
            <w:hideMark/>
          </w:tcPr>
          <w:p w14:paraId="034A6C69" w14:textId="77777777" w:rsidR="00F47993" w:rsidRPr="005A3A16" w:rsidRDefault="00F47993" w:rsidP="00F47993">
            <w:pPr>
              <w:jc w:val="right"/>
              <w:rPr>
                <w:b/>
                <w:bCs/>
                <w:sz w:val="20"/>
                <w:szCs w:val="20"/>
                <w:lang w:val="en-CA" w:eastAsia="en-CA"/>
              </w:rPr>
            </w:pPr>
            <w:r w:rsidRPr="005A3A16">
              <w:rPr>
                <w:b/>
                <w:bCs/>
                <w:sz w:val="20"/>
                <w:szCs w:val="20"/>
                <w:lang w:val="en-CA" w:eastAsia="en-CA"/>
              </w:rPr>
              <w:t>138,566</w:t>
            </w:r>
          </w:p>
        </w:tc>
        <w:tc>
          <w:tcPr>
            <w:tcW w:w="1220" w:type="dxa"/>
            <w:tcBorders>
              <w:top w:val="nil"/>
              <w:left w:val="nil"/>
              <w:bottom w:val="single" w:sz="4" w:space="0" w:color="auto"/>
              <w:right w:val="single" w:sz="4" w:space="0" w:color="auto"/>
            </w:tcBorders>
            <w:shd w:val="clear" w:color="auto" w:fill="auto"/>
            <w:noWrap/>
            <w:hideMark/>
          </w:tcPr>
          <w:p w14:paraId="592D9A16" w14:textId="77777777" w:rsidR="00F47993" w:rsidRPr="005A3A16" w:rsidRDefault="00F47993" w:rsidP="00F47993">
            <w:pPr>
              <w:jc w:val="right"/>
              <w:rPr>
                <w:b/>
                <w:bCs/>
                <w:sz w:val="20"/>
                <w:szCs w:val="20"/>
                <w:lang w:val="en-CA" w:eastAsia="en-CA"/>
              </w:rPr>
            </w:pPr>
            <w:r w:rsidRPr="005A3A16">
              <w:rPr>
                <w:b/>
                <w:bCs/>
                <w:sz w:val="20"/>
                <w:szCs w:val="20"/>
                <w:lang w:val="en-CA" w:eastAsia="en-CA"/>
              </w:rPr>
              <w:t>100,186</w:t>
            </w:r>
          </w:p>
        </w:tc>
      </w:tr>
    </w:tbl>
    <w:p w14:paraId="6CA8FC4D" w14:textId="77777777" w:rsidR="00AB4968" w:rsidRPr="005A3A16" w:rsidRDefault="00AB4968" w:rsidP="00AB4968">
      <w:pPr>
        <w:rPr>
          <w:sz w:val="20"/>
          <w:szCs w:val="20"/>
          <w:lang w:val="en-US"/>
        </w:rPr>
      </w:pPr>
      <w:r w:rsidRPr="005A3A16">
        <w:rPr>
          <w:sz w:val="20"/>
          <w:szCs w:val="20"/>
          <w:lang w:val="en-US"/>
        </w:rPr>
        <w:t xml:space="preserve">* Including agency support costs where applicable. </w:t>
      </w:r>
    </w:p>
    <w:p w14:paraId="29E3F68F" w14:textId="77777777" w:rsidR="00AB4968" w:rsidRPr="005A3A16" w:rsidRDefault="00AB4968" w:rsidP="00AB4968">
      <w:pPr>
        <w:keepNext/>
        <w:rPr>
          <w:b/>
          <w:bCs/>
        </w:rPr>
      </w:pPr>
    </w:p>
    <w:p w14:paraId="297684AC" w14:textId="77777777" w:rsidR="00AB4968" w:rsidRPr="005A3A16" w:rsidRDefault="00AB4968" w:rsidP="00AB4968">
      <w:pPr>
        <w:keepNext/>
        <w:spacing w:after="240"/>
        <w:rPr>
          <w:b/>
          <w:bCs/>
        </w:rPr>
      </w:pPr>
      <w:r w:rsidRPr="005A3A16">
        <w:rPr>
          <w:b/>
          <w:bCs/>
        </w:rPr>
        <w:t xml:space="preserve">Performance indicators </w:t>
      </w:r>
    </w:p>
    <w:p w14:paraId="42CC8138" w14:textId="77777777" w:rsidR="00AB4968" w:rsidRPr="005A3A16" w:rsidRDefault="00AB4968" w:rsidP="00AB4968">
      <w:pPr>
        <w:pStyle w:val="Heading1"/>
      </w:pPr>
      <w:r w:rsidRPr="005A3A16">
        <w:t>UNDP submitted performance indicators pursuant to decision 71/28 in its business plan narrative. The Secretariat informed UNDP of the targets shown in Table 5.</w:t>
      </w:r>
    </w:p>
    <w:p w14:paraId="3A8606CE" w14:textId="77777777" w:rsidR="00AB4968" w:rsidRPr="005A3A16" w:rsidRDefault="00AB4968" w:rsidP="00AB4968">
      <w:pPr>
        <w:pStyle w:val="subhead"/>
        <w:keepNext/>
        <w:jc w:val="left"/>
        <w:rPr>
          <w:b/>
          <w:sz w:val="22"/>
          <w:szCs w:val="22"/>
        </w:rPr>
      </w:pPr>
      <w:r w:rsidRPr="005A3A16">
        <w:rPr>
          <w:b/>
          <w:sz w:val="22"/>
          <w:szCs w:val="22"/>
        </w:rPr>
        <w:t>Table 5. Performance indicators</w:t>
      </w:r>
      <w:r w:rsidRPr="005A3A16">
        <w:rPr>
          <w:b/>
          <w:bCs/>
          <w:sz w:val="22"/>
          <w:szCs w:val="22"/>
        </w:rPr>
        <w:t xml:space="preserve"> for UNDP for 2021</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829"/>
        <w:gridCol w:w="4325"/>
        <w:gridCol w:w="1522"/>
      </w:tblGrid>
      <w:tr w:rsidR="005A3A16" w:rsidRPr="005A3A16" w14:paraId="03C48CF8" w14:textId="77777777" w:rsidTr="00FD2260">
        <w:trPr>
          <w:tblHeader/>
          <w:jc w:val="center"/>
        </w:trPr>
        <w:tc>
          <w:tcPr>
            <w:tcW w:w="1694" w:type="dxa"/>
            <w:shd w:val="clear" w:color="auto" w:fill="auto"/>
            <w:hideMark/>
          </w:tcPr>
          <w:p w14:paraId="42BFCEEC" w14:textId="77777777" w:rsidR="00AB4968" w:rsidRPr="005A3A16" w:rsidRDefault="00AB4968" w:rsidP="00FD2260">
            <w:pPr>
              <w:keepNext/>
              <w:jc w:val="left"/>
              <w:rPr>
                <w:b/>
                <w:bCs/>
                <w:sz w:val="20"/>
                <w:szCs w:val="20"/>
                <w:lang w:val="en-CA" w:eastAsia="en-CA"/>
              </w:rPr>
            </w:pPr>
            <w:r w:rsidRPr="005A3A16">
              <w:rPr>
                <w:b/>
                <w:bCs/>
                <w:sz w:val="20"/>
                <w:szCs w:val="20"/>
                <w:lang w:val="en-CA" w:eastAsia="en-CA"/>
              </w:rPr>
              <w:t xml:space="preserve">Type of indicator </w:t>
            </w:r>
          </w:p>
        </w:tc>
        <w:tc>
          <w:tcPr>
            <w:tcW w:w="1829" w:type="dxa"/>
            <w:shd w:val="clear" w:color="auto" w:fill="auto"/>
            <w:hideMark/>
          </w:tcPr>
          <w:p w14:paraId="53721584" w14:textId="77777777" w:rsidR="00AB4968" w:rsidRPr="005A3A16" w:rsidRDefault="00AB4968" w:rsidP="00FD2260">
            <w:pPr>
              <w:keepNext/>
              <w:jc w:val="center"/>
              <w:rPr>
                <w:b/>
                <w:bCs/>
                <w:sz w:val="20"/>
                <w:szCs w:val="20"/>
                <w:lang w:val="en-CA" w:eastAsia="en-CA"/>
              </w:rPr>
            </w:pPr>
            <w:r w:rsidRPr="005A3A16">
              <w:rPr>
                <w:b/>
                <w:bCs/>
                <w:sz w:val="20"/>
                <w:szCs w:val="20"/>
                <w:lang w:val="en-CA" w:eastAsia="en-CA"/>
              </w:rPr>
              <w:t>Short title</w:t>
            </w:r>
          </w:p>
        </w:tc>
        <w:tc>
          <w:tcPr>
            <w:tcW w:w="4331" w:type="dxa"/>
            <w:shd w:val="clear" w:color="auto" w:fill="auto"/>
            <w:hideMark/>
          </w:tcPr>
          <w:p w14:paraId="5AB0445D" w14:textId="77777777" w:rsidR="00AB4968" w:rsidRPr="005A3A16" w:rsidRDefault="00AB4968" w:rsidP="00FD2260">
            <w:pPr>
              <w:keepNext/>
              <w:jc w:val="center"/>
              <w:rPr>
                <w:b/>
                <w:bCs/>
                <w:sz w:val="20"/>
                <w:szCs w:val="20"/>
                <w:lang w:val="en-CA" w:eastAsia="en-CA"/>
              </w:rPr>
            </w:pPr>
            <w:r w:rsidRPr="005A3A16">
              <w:rPr>
                <w:b/>
                <w:bCs/>
                <w:sz w:val="20"/>
                <w:szCs w:val="20"/>
                <w:lang w:val="en-CA" w:eastAsia="en-CA"/>
              </w:rPr>
              <w:t>Calculation</w:t>
            </w:r>
          </w:p>
        </w:tc>
        <w:tc>
          <w:tcPr>
            <w:tcW w:w="1515" w:type="dxa"/>
          </w:tcPr>
          <w:p w14:paraId="373B94B4" w14:textId="77777777" w:rsidR="00AB4968" w:rsidRPr="005A3A16" w:rsidRDefault="00AB4968" w:rsidP="0080583F">
            <w:pPr>
              <w:keepNext/>
              <w:jc w:val="center"/>
              <w:rPr>
                <w:b/>
                <w:bCs/>
                <w:sz w:val="20"/>
                <w:szCs w:val="20"/>
                <w:lang w:val="en-CA" w:eastAsia="en-CA"/>
              </w:rPr>
            </w:pPr>
            <w:r w:rsidRPr="005A3A16">
              <w:rPr>
                <w:b/>
                <w:bCs/>
                <w:sz w:val="20"/>
                <w:szCs w:val="20"/>
                <w:lang w:val="en-CA" w:eastAsia="en-CA"/>
              </w:rPr>
              <w:t>202</w:t>
            </w:r>
            <w:r w:rsidR="0080583F" w:rsidRPr="005A3A16">
              <w:rPr>
                <w:b/>
                <w:bCs/>
                <w:sz w:val="20"/>
                <w:szCs w:val="20"/>
                <w:lang w:val="en-CA" w:eastAsia="en-CA"/>
              </w:rPr>
              <w:t>1</w:t>
            </w:r>
            <w:r w:rsidRPr="005A3A16">
              <w:rPr>
                <w:b/>
                <w:bCs/>
                <w:sz w:val="20"/>
                <w:szCs w:val="20"/>
                <w:lang w:val="en-CA" w:eastAsia="en-CA"/>
              </w:rPr>
              <w:t xml:space="preserve"> target</w:t>
            </w:r>
          </w:p>
        </w:tc>
      </w:tr>
      <w:tr w:rsidR="005A3A16" w:rsidRPr="005A3A16" w14:paraId="3FCB7C72" w14:textId="77777777" w:rsidTr="00FD2260">
        <w:trPr>
          <w:jc w:val="center"/>
        </w:trPr>
        <w:tc>
          <w:tcPr>
            <w:tcW w:w="1694" w:type="dxa"/>
            <w:shd w:val="clear" w:color="auto" w:fill="auto"/>
            <w:hideMark/>
          </w:tcPr>
          <w:p w14:paraId="2660B5D3" w14:textId="77777777" w:rsidR="00AB4968" w:rsidRPr="005A3A16" w:rsidRDefault="00AB4968" w:rsidP="00FD2260">
            <w:pPr>
              <w:keepNext/>
              <w:jc w:val="left"/>
              <w:rPr>
                <w:sz w:val="20"/>
                <w:szCs w:val="20"/>
                <w:lang w:val="en-CA" w:eastAsia="en-CA"/>
              </w:rPr>
            </w:pPr>
            <w:r w:rsidRPr="005A3A16">
              <w:rPr>
                <w:sz w:val="20"/>
                <w:szCs w:val="20"/>
                <w:lang w:val="en-CA" w:eastAsia="en-CA"/>
              </w:rPr>
              <w:t xml:space="preserve">Planning--Approval </w:t>
            </w:r>
          </w:p>
        </w:tc>
        <w:tc>
          <w:tcPr>
            <w:tcW w:w="1829" w:type="dxa"/>
            <w:shd w:val="clear" w:color="auto" w:fill="auto"/>
            <w:hideMark/>
          </w:tcPr>
          <w:p w14:paraId="672C2E2D" w14:textId="77777777" w:rsidR="00AB4968" w:rsidRPr="005A3A16" w:rsidRDefault="00AB4968" w:rsidP="00FD2260">
            <w:pPr>
              <w:keepNext/>
              <w:jc w:val="left"/>
              <w:rPr>
                <w:sz w:val="20"/>
                <w:szCs w:val="20"/>
                <w:lang w:val="en-CA" w:eastAsia="en-CA"/>
              </w:rPr>
            </w:pPr>
            <w:r w:rsidRPr="005A3A16">
              <w:rPr>
                <w:sz w:val="20"/>
                <w:szCs w:val="20"/>
                <w:lang w:val="en-CA" w:eastAsia="en-CA"/>
              </w:rPr>
              <w:t>Tranches approved</w:t>
            </w:r>
          </w:p>
        </w:tc>
        <w:tc>
          <w:tcPr>
            <w:tcW w:w="4331" w:type="dxa"/>
            <w:shd w:val="clear" w:color="auto" w:fill="auto"/>
            <w:hideMark/>
          </w:tcPr>
          <w:p w14:paraId="24F45BFA" w14:textId="77777777" w:rsidR="00AB4968" w:rsidRPr="005A3A16" w:rsidRDefault="00AB4968" w:rsidP="00FD2260">
            <w:pPr>
              <w:keepNext/>
              <w:jc w:val="left"/>
              <w:rPr>
                <w:sz w:val="20"/>
                <w:szCs w:val="20"/>
                <w:lang w:val="en-CA" w:eastAsia="en-CA"/>
              </w:rPr>
            </w:pPr>
            <w:r w:rsidRPr="005A3A16">
              <w:rPr>
                <w:sz w:val="20"/>
                <w:szCs w:val="20"/>
                <w:lang w:val="en-CA" w:eastAsia="en-CA"/>
              </w:rPr>
              <w:t>Number of tranches approved vs. those planned*</w:t>
            </w:r>
          </w:p>
        </w:tc>
        <w:tc>
          <w:tcPr>
            <w:tcW w:w="1515" w:type="dxa"/>
          </w:tcPr>
          <w:p w14:paraId="4D794150" w14:textId="77777777" w:rsidR="00AB4968" w:rsidRPr="005A3A16" w:rsidRDefault="00F67239" w:rsidP="00FD2260">
            <w:pPr>
              <w:keepNext/>
              <w:jc w:val="right"/>
              <w:rPr>
                <w:sz w:val="20"/>
                <w:szCs w:val="20"/>
                <w:lang w:val="en-CA" w:eastAsia="en-CA"/>
              </w:rPr>
            </w:pPr>
            <w:r w:rsidRPr="005A3A16">
              <w:rPr>
                <w:sz w:val="20"/>
                <w:szCs w:val="20"/>
                <w:lang w:val="en-CA" w:eastAsia="en-CA"/>
              </w:rPr>
              <w:t>28</w:t>
            </w:r>
          </w:p>
        </w:tc>
      </w:tr>
      <w:tr w:rsidR="005A3A16" w:rsidRPr="005A3A16" w14:paraId="6FA61B15" w14:textId="77777777" w:rsidTr="00FD2260">
        <w:trPr>
          <w:jc w:val="center"/>
        </w:trPr>
        <w:tc>
          <w:tcPr>
            <w:tcW w:w="1694" w:type="dxa"/>
            <w:shd w:val="clear" w:color="auto" w:fill="auto"/>
            <w:hideMark/>
          </w:tcPr>
          <w:p w14:paraId="7C71E7D8" w14:textId="77777777" w:rsidR="00AB4968" w:rsidRPr="005A3A16" w:rsidRDefault="00AB4968" w:rsidP="00FD2260">
            <w:pPr>
              <w:keepNext/>
              <w:jc w:val="left"/>
              <w:rPr>
                <w:sz w:val="20"/>
                <w:szCs w:val="20"/>
                <w:lang w:val="en-CA" w:eastAsia="en-CA"/>
              </w:rPr>
            </w:pPr>
            <w:r w:rsidRPr="005A3A16">
              <w:rPr>
                <w:sz w:val="20"/>
                <w:szCs w:val="20"/>
                <w:lang w:val="en-CA" w:eastAsia="en-CA"/>
              </w:rPr>
              <w:t xml:space="preserve">Planning--Approval </w:t>
            </w:r>
          </w:p>
        </w:tc>
        <w:tc>
          <w:tcPr>
            <w:tcW w:w="1829" w:type="dxa"/>
            <w:shd w:val="clear" w:color="auto" w:fill="auto"/>
            <w:hideMark/>
          </w:tcPr>
          <w:p w14:paraId="38D83FC8" w14:textId="77777777" w:rsidR="00AB4968" w:rsidRPr="005A3A16" w:rsidRDefault="00AB4968" w:rsidP="00FD2260">
            <w:pPr>
              <w:keepNext/>
              <w:jc w:val="left"/>
              <w:rPr>
                <w:sz w:val="20"/>
                <w:szCs w:val="20"/>
                <w:lang w:val="en-CA" w:eastAsia="en-CA"/>
              </w:rPr>
            </w:pPr>
            <w:r w:rsidRPr="005A3A16">
              <w:rPr>
                <w:sz w:val="20"/>
                <w:szCs w:val="20"/>
                <w:lang w:val="en-CA" w:eastAsia="en-CA"/>
              </w:rPr>
              <w:t>Projects/activities approved</w:t>
            </w:r>
          </w:p>
        </w:tc>
        <w:tc>
          <w:tcPr>
            <w:tcW w:w="4331" w:type="dxa"/>
            <w:shd w:val="clear" w:color="auto" w:fill="auto"/>
            <w:hideMark/>
          </w:tcPr>
          <w:p w14:paraId="5B13AE4D" w14:textId="77777777" w:rsidR="00AB4968" w:rsidRPr="005A3A16" w:rsidRDefault="00AB4968" w:rsidP="00FD2260">
            <w:pPr>
              <w:keepNext/>
              <w:jc w:val="left"/>
              <w:rPr>
                <w:sz w:val="20"/>
                <w:szCs w:val="20"/>
                <w:lang w:val="en-CA" w:eastAsia="en-CA"/>
              </w:rPr>
            </w:pPr>
            <w:r w:rsidRPr="005A3A16">
              <w:rPr>
                <w:sz w:val="20"/>
                <w:szCs w:val="20"/>
                <w:lang w:val="en-CA" w:eastAsia="en-CA"/>
              </w:rPr>
              <w:t>Number of projects/activities approved vs. those planned (including project preparation activities)**</w:t>
            </w:r>
          </w:p>
        </w:tc>
        <w:tc>
          <w:tcPr>
            <w:tcW w:w="1515" w:type="dxa"/>
          </w:tcPr>
          <w:p w14:paraId="1D12A73A" w14:textId="77777777" w:rsidR="00AB4968" w:rsidRPr="005A3A16" w:rsidRDefault="00657E9D" w:rsidP="00FD2260">
            <w:pPr>
              <w:keepNext/>
              <w:jc w:val="right"/>
              <w:rPr>
                <w:sz w:val="20"/>
                <w:szCs w:val="20"/>
                <w:lang w:val="en-CA" w:eastAsia="en-CA"/>
              </w:rPr>
            </w:pPr>
            <w:r w:rsidRPr="005A3A16">
              <w:rPr>
                <w:sz w:val="20"/>
                <w:szCs w:val="20"/>
                <w:lang w:val="en-CA" w:eastAsia="en-CA"/>
              </w:rPr>
              <w:t>37</w:t>
            </w:r>
          </w:p>
        </w:tc>
      </w:tr>
      <w:tr w:rsidR="005A3A16" w:rsidRPr="005A3A16" w14:paraId="582F6934" w14:textId="77777777" w:rsidTr="00FD2260">
        <w:trPr>
          <w:jc w:val="center"/>
        </w:trPr>
        <w:tc>
          <w:tcPr>
            <w:tcW w:w="1694" w:type="dxa"/>
            <w:shd w:val="clear" w:color="auto" w:fill="auto"/>
            <w:hideMark/>
          </w:tcPr>
          <w:p w14:paraId="5269EB9D" w14:textId="77777777" w:rsidR="00AB4968" w:rsidRPr="005A3A16" w:rsidRDefault="00AB4968" w:rsidP="00FD2260">
            <w:pPr>
              <w:jc w:val="left"/>
              <w:rPr>
                <w:sz w:val="20"/>
                <w:szCs w:val="20"/>
                <w:lang w:val="en-CA" w:eastAsia="en-CA"/>
              </w:rPr>
            </w:pPr>
            <w:r w:rsidRPr="005A3A16">
              <w:rPr>
                <w:sz w:val="20"/>
                <w:szCs w:val="20"/>
                <w:lang w:eastAsia="en-CA"/>
              </w:rPr>
              <w:t xml:space="preserve">Implementation </w:t>
            </w:r>
          </w:p>
        </w:tc>
        <w:tc>
          <w:tcPr>
            <w:tcW w:w="1829" w:type="dxa"/>
            <w:shd w:val="clear" w:color="auto" w:fill="auto"/>
            <w:hideMark/>
          </w:tcPr>
          <w:p w14:paraId="4480D0F5" w14:textId="77777777" w:rsidR="00AB4968" w:rsidRPr="005A3A16" w:rsidRDefault="00AB4968" w:rsidP="00FD2260">
            <w:pPr>
              <w:jc w:val="left"/>
              <w:rPr>
                <w:sz w:val="20"/>
                <w:szCs w:val="20"/>
                <w:lang w:val="en-CA" w:eastAsia="en-CA"/>
              </w:rPr>
            </w:pPr>
            <w:r w:rsidRPr="005A3A16">
              <w:rPr>
                <w:sz w:val="20"/>
                <w:szCs w:val="20"/>
                <w:lang w:val="en-CA" w:eastAsia="en-CA"/>
              </w:rPr>
              <w:t>Funds disbursed</w:t>
            </w:r>
          </w:p>
        </w:tc>
        <w:tc>
          <w:tcPr>
            <w:tcW w:w="4331" w:type="dxa"/>
            <w:shd w:val="clear" w:color="auto" w:fill="auto"/>
            <w:hideMark/>
          </w:tcPr>
          <w:p w14:paraId="1CDD2890" w14:textId="77777777" w:rsidR="00AB4968" w:rsidRPr="005A3A16" w:rsidRDefault="00AB4968" w:rsidP="00FD2260">
            <w:pPr>
              <w:jc w:val="left"/>
              <w:rPr>
                <w:sz w:val="20"/>
                <w:szCs w:val="20"/>
                <w:lang w:val="en-CA" w:eastAsia="en-CA"/>
              </w:rPr>
            </w:pPr>
            <w:r w:rsidRPr="005A3A16">
              <w:rPr>
                <w:sz w:val="20"/>
                <w:szCs w:val="20"/>
                <w:lang w:val="en-CA" w:eastAsia="en-CA"/>
              </w:rPr>
              <w:t>Based on estimated disbursement in progress report</w:t>
            </w:r>
          </w:p>
        </w:tc>
        <w:tc>
          <w:tcPr>
            <w:tcW w:w="1515" w:type="dxa"/>
          </w:tcPr>
          <w:p w14:paraId="6B69E2D1" w14:textId="10D22B96" w:rsidR="00AB4968" w:rsidRPr="005A3A16" w:rsidRDefault="00A76E99" w:rsidP="00F67239">
            <w:pPr>
              <w:jc w:val="right"/>
              <w:rPr>
                <w:sz w:val="20"/>
                <w:szCs w:val="20"/>
                <w:lang w:val="en-CA" w:eastAsia="en-CA"/>
              </w:rPr>
            </w:pPr>
            <w:r w:rsidRPr="005A3A16">
              <w:rPr>
                <w:sz w:val="20"/>
                <w:szCs w:val="20"/>
                <w:lang w:val="en-CA" w:eastAsia="en-CA"/>
              </w:rPr>
              <w:t>US $</w:t>
            </w:r>
            <w:r w:rsidR="00F67239" w:rsidRPr="005A3A16">
              <w:rPr>
                <w:sz w:val="20"/>
                <w:szCs w:val="20"/>
                <w:lang w:val="en-CA" w:eastAsia="en-CA"/>
              </w:rPr>
              <w:t>22,419,984</w:t>
            </w:r>
          </w:p>
        </w:tc>
      </w:tr>
      <w:tr w:rsidR="005A3A16" w:rsidRPr="005A3A16" w14:paraId="2C851A35" w14:textId="77777777" w:rsidTr="00FD2260">
        <w:trPr>
          <w:jc w:val="center"/>
        </w:trPr>
        <w:tc>
          <w:tcPr>
            <w:tcW w:w="1694" w:type="dxa"/>
            <w:shd w:val="clear" w:color="auto" w:fill="auto"/>
            <w:hideMark/>
          </w:tcPr>
          <w:p w14:paraId="2DE3E4B5" w14:textId="77777777" w:rsidR="00AB4968" w:rsidRPr="005A3A16" w:rsidRDefault="00AB4968" w:rsidP="00FD2260">
            <w:pPr>
              <w:jc w:val="left"/>
              <w:rPr>
                <w:sz w:val="20"/>
                <w:szCs w:val="20"/>
                <w:lang w:val="en-CA" w:eastAsia="en-CA"/>
              </w:rPr>
            </w:pPr>
            <w:r w:rsidRPr="005A3A16">
              <w:rPr>
                <w:sz w:val="20"/>
                <w:szCs w:val="20"/>
                <w:lang w:eastAsia="en-CA"/>
              </w:rPr>
              <w:t>Implementation</w:t>
            </w:r>
          </w:p>
        </w:tc>
        <w:tc>
          <w:tcPr>
            <w:tcW w:w="1829" w:type="dxa"/>
            <w:shd w:val="clear" w:color="auto" w:fill="auto"/>
            <w:hideMark/>
          </w:tcPr>
          <w:p w14:paraId="1AC9AE0D" w14:textId="77777777" w:rsidR="00AB4968" w:rsidRPr="005A3A16" w:rsidRDefault="00AB4968" w:rsidP="00FD2260">
            <w:pPr>
              <w:jc w:val="left"/>
              <w:rPr>
                <w:sz w:val="20"/>
                <w:szCs w:val="20"/>
                <w:lang w:val="en-CA" w:eastAsia="en-CA"/>
              </w:rPr>
            </w:pPr>
            <w:r w:rsidRPr="005A3A16">
              <w:rPr>
                <w:sz w:val="20"/>
                <w:szCs w:val="20"/>
                <w:lang w:val="en-CA" w:eastAsia="en-CA"/>
              </w:rPr>
              <w:t>ODS phase-out</w:t>
            </w:r>
          </w:p>
        </w:tc>
        <w:tc>
          <w:tcPr>
            <w:tcW w:w="4331" w:type="dxa"/>
            <w:shd w:val="clear" w:color="auto" w:fill="auto"/>
            <w:hideMark/>
          </w:tcPr>
          <w:p w14:paraId="4626E856" w14:textId="77777777" w:rsidR="00AB4968" w:rsidRPr="005A3A16" w:rsidRDefault="00AB4968" w:rsidP="00FD2260">
            <w:pPr>
              <w:jc w:val="left"/>
              <w:rPr>
                <w:sz w:val="20"/>
                <w:szCs w:val="20"/>
                <w:lang w:val="en-CA" w:eastAsia="en-CA"/>
              </w:rPr>
            </w:pPr>
            <w:r w:rsidRPr="005A3A16">
              <w:rPr>
                <w:sz w:val="20"/>
                <w:szCs w:val="20"/>
                <w:lang w:val="en-CA" w:eastAsia="en-CA"/>
              </w:rPr>
              <w:t>ODS phase-out for the tranche when the next tranche is approved vs. those planned per business plans</w:t>
            </w:r>
          </w:p>
        </w:tc>
        <w:tc>
          <w:tcPr>
            <w:tcW w:w="1515" w:type="dxa"/>
          </w:tcPr>
          <w:p w14:paraId="5DAC0D3F" w14:textId="77777777" w:rsidR="00AB4968" w:rsidRPr="005A3A16" w:rsidRDefault="00F67239" w:rsidP="00FD2260">
            <w:pPr>
              <w:jc w:val="right"/>
              <w:rPr>
                <w:sz w:val="20"/>
                <w:szCs w:val="20"/>
                <w:lang w:val="en-CA" w:eastAsia="en-CA"/>
              </w:rPr>
            </w:pPr>
            <w:r w:rsidRPr="005A3A16">
              <w:rPr>
                <w:sz w:val="20"/>
                <w:szCs w:val="20"/>
                <w:lang w:val="en-CA" w:eastAsia="en-CA"/>
              </w:rPr>
              <w:t xml:space="preserve">368.84 </w:t>
            </w:r>
            <w:r w:rsidR="00AB4968" w:rsidRPr="005A3A16">
              <w:rPr>
                <w:sz w:val="20"/>
                <w:szCs w:val="20"/>
                <w:lang w:val="en-CA" w:eastAsia="en-CA"/>
              </w:rPr>
              <w:t>ODP tonnes</w:t>
            </w:r>
          </w:p>
        </w:tc>
      </w:tr>
      <w:tr w:rsidR="005A3A16" w:rsidRPr="005A3A16" w14:paraId="5D7F6821" w14:textId="77777777" w:rsidTr="00FD2260">
        <w:trPr>
          <w:jc w:val="center"/>
        </w:trPr>
        <w:tc>
          <w:tcPr>
            <w:tcW w:w="1694" w:type="dxa"/>
            <w:shd w:val="clear" w:color="auto" w:fill="auto"/>
            <w:hideMark/>
          </w:tcPr>
          <w:p w14:paraId="094B2173" w14:textId="77777777" w:rsidR="00AB4968" w:rsidRPr="005A3A16" w:rsidRDefault="00AB4968" w:rsidP="00FD2260">
            <w:pPr>
              <w:jc w:val="left"/>
              <w:rPr>
                <w:sz w:val="20"/>
                <w:szCs w:val="20"/>
                <w:lang w:val="en-CA" w:eastAsia="en-CA"/>
              </w:rPr>
            </w:pPr>
            <w:r w:rsidRPr="005A3A16">
              <w:rPr>
                <w:sz w:val="20"/>
                <w:szCs w:val="20"/>
                <w:lang w:val="en-CA" w:eastAsia="en-CA"/>
              </w:rPr>
              <w:t xml:space="preserve">Implementation </w:t>
            </w:r>
          </w:p>
        </w:tc>
        <w:tc>
          <w:tcPr>
            <w:tcW w:w="1829" w:type="dxa"/>
            <w:shd w:val="clear" w:color="auto" w:fill="auto"/>
            <w:hideMark/>
          </w:tcPr>
          <w:p w14:paraId="224EE31D" w14:textId="77777777" w:rsidR="00AB4968" w:rsidRPr="005A3A16" w:rsidRDefault="00AB4968" w:rsidP="00FD2260">
            <w:pPr>
              <w:jc w:val="left"/>
              <w:rPr>
                <w:sz w:val="20"/>
                <w:szCs w:val="20"/>
                <w:lang w:val="en-CA" w:eastAsia="en-CA"/>
              </w:rPr>
            </w:pPr>
            <w:r w:rsidRPr="005A3A16">
              <w:rPr>
                <w:sz w:val="20"/>
                <w:szCs w:val="20"/>
                <w:lang w:val="en-CA" w:eastAsia="en-CA"/>
              </w:rPr>
              <w:t>Project completion for activities</w:t>
            </w:r>
          </w:p>
        </w:tc>
        <w:tc>
          <w:tcPr>
            <w:tcW w:w="4331" w:type="dxa"/>
            <w:shd w:val="clear" w:color="auto" w:fill="auto"/>
            <w:hideMark/>
          </w:tcPr>
          <w:p w14:paraId="476B9B10" w14:textId="7ADF6DF1" w:rsidR="00AB4968" w:rsidRPr="005A3A16" w:rsidRDefault="00AB4968" w:rsidP="00FD2260">
            <w:pPr>
              <w:jc w:val="left"/>
              <w:rPr>
                <w:sz w:val="20"/>
                <w:szCs w:val="20"/>
                <w:lang w:val="en-CA" w:eastAsia="en-CA"/>
              </w:rPr>
            </w:pPr>
            <w:r w:rsidRPr="005A3A16">
              <w:rPr>
                <w:sz w:val="20"/>
                <w:szCs w:val="20"/>
                <w:lang w:val="en-CA" w:eastAsia="en-CA"/>
              </w:rPr>
              <w:t>Project completion</w:t>
            </w:r>
            <w:r w:rsidR="00A76E99" w:rsidRPr="005A3A16">
              <w:rPr>
                <w:sz w:val="20"/>
                <w:szCs w:val="20"/>
                <w:lang w:val="en-CA" w:eastAsia="en-CA"/>
              </w:rPr>
              <w:t xml:space="preserve"> </w:t>
            </w:r>
            <w:r w:rsidRPr="005A3A16">
              <w:rPr>
                <w:sz w:val="20"/>
                <w:szCs w:val="20"/>
                <w:lang w:val="en-CA" w:eastAsia="en-CA"/>
              </w:rPr>
              <w:t>vs. planned in progress reports for all activities (excluding project preparation)</w:t>
            </w:r>
          </w:p>
        </w:tc>
        <w:tc>
          <w:tcPr>
            <w:tcW w:w="1515" w:type="dxa"/>
          </w:tcPr>
          <w:p w14:paraId="06289240" w14:textId="77777777" w:rsidR="00AB4968" w:rsidRPr="005A3A16" w:rsidRDefault="00F67239" w:rsidP="00FD2260">
            <w:pPr>
              <w:jc w:val="right"/>
              <w:rPr>
                <w:sz w:val="20"/>
                <w:szCs w:val="20"/>
                <w:lang w:val="en-CA" w:eastAsia="en-CA"/>
              </w:rPr>
            </w:pPr>
            <w:r w:rsidRPr="005A3A16">
              <w:rPr>
                <w:sz w:val="20"/>
                <w:szCs w:val="20"/>
                <w:lang w:val="en-CA" w:eastAsia="en-CA"/>
              </w:rPr>
              <w:t>49</w:t>
            </w:r>
          </w:p>
        </w:tc>
      </w:tr>
      <w:tr w:rsidR="005A3A16" w:rsidRPr="005A3A16" w14:paraId="7E57ADF7" w14:textId="77777777" w:rsidTr="00FD2260">
        <w:trPr>
          <w:jc w:val="center"/>
        </w:trPr>
        <w:tc>
          <w:tcPr>
            <w:tcW w:w="1694" w:type="dxa"/>
            <w:shd w:val="clear" w:color="auto" w:fill="auto"/>
            <w:hideMark/>
          </w:tcPr>
          <w:p w14:paraId="7BCAB3BE" w14:textId="77777777" w:rsidR="00AB4968" w:rsidRPr="005A3A16" w:rsidRDefault="00AB4968" w:rsidP="00FD2260">
            <w:pPr>
              <w:keepNext/>
              <w:jc w:val="left"/>
              <w:rPr>
                <w:sz w:val="20"/>
                <w:szCs w:val="20"/>
                <w:lang w:val="en-CA" w:eastAsia="en-CA"/>
              </w:rPr>
            </w:pPr>
            <w:r w:rsidRPr="005A3A16">
              <w:rPr>
                <w:sz w:val="20"/>
                <w:szCs w:val="20"/>
                <w:lang w:val="en-CA" w:eastAsia="en-CA"/>
              </w:rPr>
              <w:t>Administrative</w:t>
            </w:r>
          </w:p>
        </w:tc>
        <w:tc>
          <w:tcPr>
            <w:tcW w:w="1829" w:type="dxa"/>
            <w:shd w:val="clear" w:color="auto" w:fill="auto"/>
            <w:hideMark/>
          </w:tcPr>
          <w:p w14:paraId="2A5E8699" w14:textId="77777777" w:rsidR="00AB4968" w:rsidRPr="005A3A16" w:rsidRDefault="00AB4968" w:rsidP="00FD2260">
            <w:pPr>
              <w:keepNext/>
              <w:jc w:val="left"/>
              <w:rPr>
                <w:sz w:val="20"/>
                <w:szCs w:val="20"/>
                <w:lang w:val="en-CA" w:eastAsia="en-CA"/>
              </w:rPr>
            </w:pPr>
            <w:r w:rsidRPr="005A3A16">
              <w:rPr>
                <w:sz w:val="20"/>
                <w:szCs w:val="20"/>
                <w:lang w:val="en-CA" w:eastAsia="en-CA"/>
              </w:rPr>
              <w:t>Speed of financial completion</w:t>
            </w:r>
          </w:p>
        </w:tc>
        <w:tc>
          <w:tcPr>
            <w:tcW w:w="4331" w:type="dxa"/>
            <w:shd w:val="clear" w:color="auto" w:fill="auto"/>
            <w:hideMark/>
          </w:tcPr>
          <w:p w14:paraId="075E57C1" w14:textId="77777777" w:rsidR="00AB4968" w:rsidRPr="005A3A16" w:rsidRDefault="00AB4968" w:rsidP="00FD2260">
            <w:pPr>
              <w:keepNext/>
              <w:jc w:val="left"/>
              <w:rPr>
                <w:sz w:val="20"/>
                <w:szCs w:val="20"/>
                <w:lang w:val="en-CA" w:eastAsia="en-CA"/>
              </w:rPr>
            </w:pPr>
            <w:r w:rsidRPr="005A3A16">
              <w:rPr>
                <w:sz w:val="20"/>
                <w:szCs w:val="20"/>
                <w:lang w:val="en-CA" w:eastAsia="en-CA"/>
              </w:rPr>
              <w:t>The extent to which projects are financially completed 12 months after project completion</w:t>
            </w:r>
          </w:p>
        </w:tc>
        <w:tc>
          <w:tcPr>
            <w:tcW w:w="1515" w:type="dxa"/>
          </w:tcPr>
          <w:p w14:paraId="4959351E" w14:textId="77777777" w:rsidR="00AB4968" w:rsidRPr="005A3A16" w:rsidRDefault="00AB4968" w:rsidP="00FD2260">
            <w:pPr>
              <w:keepNext/>
              <w:jc w:val="right"/>
              <w:rPr>
                <w:sz w:val="20"/>
                <w:szCs w:val="20"/>
                <w:lang w:val="en-CA" w:eastAsia="en-CA"/>
              </w:rPr>
            </w:pPr>
            <w:r w:rsidRPr="005A3A16">
              <w:rPr>
                <w:sz w:val="20"/>
                <w:szCs w:val="20"/>
                <w:lang w:val="en-CA" w:eastAsia="en-CA"/>
              </w:rPr>
              <w:t>70%</w:t>
            </w:r>
          </w:p>
        </w:tc>
      </w:tr>
      <w:tr w:rsidR="005A3A16" w:rsidRPr="005A3A16" w14:paraId="00ACA5B8" w14:textId="77777777" w:rsidTr="00FD2260">
        <w:trPr>
          <w:jc w:val="center"/>
        </w:trPr>
        <w:tc>
          <w:tcPr>
            <w:tcW w:w="1694" w:type="dxa"/>
            <w:shd w:val="clear" w:color="auto" w:fill="auto"/>
            <w:hideMark/>
          </w:tcPr>
          <w:p w14:paraId="04B9D66B" w14:textId="77777777" w:rsidR="00AB4968" w:rsidRPr="005A3A16" w:rsidRDefault="00AB4968" w:rsidP="00FD2260">
            <w:pPr>
              <w:jc w:val="left"/>
              <w:rPr>
                <w:sz w:val="20"/>
                <w:szCs w:val="20"/>
                <w:lang w:val="en-CA" w:eastAsia="en-CA"/>
              </w:rPr>
            </w:pPr>
            <w:r w:rsidRPr="005A3A16">
              <w:rPr>
                <w:sz w:val="20"/>
                <w:szCs w:val="20"/>
                <w:lang w:val="en-CA" w:eastAsia="en-CA"/>
              </w:rPr>
              <w:t xml:space="preserve">Administrative </w:t>
            </w:r>
          </w:p>
        </w:tc>
        <w:tc>
          <w:tcPr>
            <w:tcW w:w="1829" w:type="dxa"/>
            <w:shd w:val="clear" w:color="auto" w:fill="auto"/>
            <w:hideMark/>
          </w:tcPr>
          <w:p w14:paraId="686379BF" w14:textId="77777777" w:rsidR="00AB4968" w:rsidRPr="005A3A16" w:rsidRDefault="00AB4968" w:rsidP="00FD2260">
            <w:pPr>
              <w:jc w:val="left"/>
              <w:rPr>
                <w:sz w:val="20"/>
                <w:szCs w:val="20"/>
                <w:lang w:val="en-CA" w:eastAsia="en-CA"/>
              </w:rPr>
            </w:pPr>
            <w:r w:rsidRPr="005A3A16">
              <w:rPr>
                <w:sz w:val="20"/>
                <w:szCs w:val="20"/>
                <w:lang w:val="en-CA" w:eastAsia="en-CA"/>
              </w:rPr>
              <w:t>Timely submission of project completion reports</w:t>
            </w:r>
          </w:p>
        </w:tc>
        <w:tc>
          <w:tcPr>
            <w:tcW w:w="4331" w:type="dxa"/>
            <w:shd w:val="clear" w:color="auto" w:fill="auto"/>
            <w:hideMark/>
          </w:tcPr>
          <w:p w14:paraId="4B427B0A" w14:textId="77777777" w:rsidR="00AB4968" w:rsidRPr="005A3A16" w:rsidRDefault="00AB4968" w:rsidP="00FD2260">
            <w:pPr>
              <w:jc w:val="left"/>
              <w:rPr>
                <w:sz w:val="20"/>
                <w:szCs w:val="20"/>
                <w:lang w:val="en-CA" w:eastAsia="en-CA"/>
              </w:rPr>
            </w:pPr>
            <w:r w:rsidRPr="005A3A16">
              <w:rPr>
                <w:sz w:val="20"/>
                <w:szCs w:val="20"/>
                <w:lang w:val="en-CA" w:eastAsia="en-CA"/>
              </w:rPr>
              <w:t>Timely submission of project completion reports vs. those agreed</w:t>
            </w:r>
          </w:p>
        </w:tc>
        <w:tc>
          <w:tcPr>
            <w:tcW w:w="1515" w:type="dxa"/>
          </w:tcPr>
          <w:p w14:paraId="507702A0" w14:textId="77777777" w:rsidR="00AB4968" w:rsidRPr="005A3A16" w:rsidRDefault="00F67239" w:rsidP="00F67239">
            <w:pPr>
              <w:jc w:val="right"/>
              <w:rPr>
                <w:sz w:val="20"/>
                <w:szCs w:val="20"/>
                <w:lang w:val="en-CA" w:eastAsia="en-CA"/>
              </w:rPr>
            </w:pPr>
            <w:r w:rsidRPr="005A3A16">
              <w:rPr>
                <w:sz w:val="20"/>
                <w:szCs w:val="20"/>
                <w:lang w:val="en-US"/>
              </w:rPr>
              <w:t>On time (3)</w:t>
            </w:r>
          </w:p>
        </w:tc>
      </w:tr>
      <w:tr w:rsidR="005A3A16" w:rsidRPr="005A3A16" w14:paraId="673B532D" w14:textId="77777777" w:rsidTr="00FD2260">
        <w:trPr>
          <w:jc w:val="center"/>
        </w:trPr>
        <w:tc>
          <w:tcPr>
            <w:tcW w:w="1694" w:type="dxa"/>
            <w:shd w:val="clear" w:color="auto" w:fill="auto"/>
            <w:hideMark/>
          </w:tcPr>
          <w:p w14:paraId="7A5E4567" w14:textId="77777777" w:rsidR="00AB4968" w:rsidRPr="005A3A16" w:rsidRDefault="00AB4968" w:rsidP="00FD2260">
            <w:pPr>
              <w:jc w:val="left"/>
              <w:rPr>
                <w:sz w:val="20"/>
                <w:szCs w:val="20"/>
                <w:lang w:val="en-CA" w:eastAsia="en-CA"/>
              </w:rPr>
            </w:pPr>
            <w:r w:rsidRPr="005A3A16">
              <w:rPr>
                <w:sz w:val="20"/>
                <w:szCs w:val="20"/>
                <w:lang w:val="en-CA" w:eastAsia="en-CA"/>
              </w:rPr>
              <w:t xml:space="preserve">Administrative </w:t>
            </w:r>
          </w:p>
        </w:tc>
        <w:tc>
          <w:tcPr>
            <w:tcW w:w="1829" w:type="dxa"/>
            <w:shd w:val="clear" w:color="auto" w:fill="auto"/>
            <w:hideMark/>
          </w:tcPr>
          <w:p w14:paraId="0D997E27" w14:textId="77777777" w:rsidR="00AB4968" w:rsidRPr="005A3A16" w:rsidRDefault="00AB4968" w:rsidP="00FD2260">
            <w:pPr>
              <w:jc w:val="left"/>
              <w:rPr>
                <w:sz w:val="20"/>
                <w:szCs w:val="20"/>
                <w:lang w:val="en-CA" w:eastAsia="en-CA"/>
              </w:rPr>
            </w:pPr>
            <w:r w:rsidRPr="005A3A16">
              <w:rPr>
                <w:sz w:val="20"/>
                <w:szCs w:val="20"/>
                <w:lang w:val="en-CA" w:eastAsia="en-CA"/>
              </w:rPr>
              <w:t>Timely submission of progress reports</w:t>
            </w:r>
          </w:p>
        </w:tc>
        <w:tc>
          <w:tcPr>
            <w:tcW w:w="4331" w:type="dxa"/>
            <w:shd w:val="clear" w:color="auto" w:fill="auto"/>
            <w:hideMark/>
          </w:tcPr>
          <w:p w14:paraId="5489553D" w14:textId="77777777" w:rsidR="00AB4968" w:rsidRPr="005A3A16" w:rsidRDefault="00AB4968" w:rsidP="00FD2260">
            <w:pPr>
              <w:jc w:val="left"/>
              <w:rPr>
                <w:sz w:val="20"/>
                <w:szCs w:val="20"/>
                <w:lang w:val="en-CA" w:eastAsia="en-CA"/>
              </w:rPr>
            </w:pPr>
            <w:r w:rsidRPr="005A3A16">
              <w:rPr>
                <w:sz w:val="20"/>
                <w:szCs w:val="20"/>
                <w:lang w:val="en-CA" w:eastAsia="en-CA"/>
              </w:rPr>
              <w:t>Timely submission of progress reports and business plans and responses unless otherwise agreed</w:t>
            </w:r>
          </w:p>
        </w:tc>
        <w:tc>
          <w:tcPr>
            <w:tcW w:w="1515" w:type="dxa"/>
          </w:tcPr>
          <w:p w14:paraId="3397F268" w14:textId="77777777" w:rsidR="00AB4968" w:rsidRPr="005A3A16" w:rsidRDefault="00AB4968" w:rsidP="00FD2260">
            <w:pPr>
              <w:jc w:val="right"/>
              <w:rPr>
                <w:sz w:val="20"/>
                <w:szCs w:val="20"/>
                <w:lang w:val="en-CA" w:eastAsia="en-CA"/>
              </w:rPr>
            </w:pPr>
            <w:r w:rsidRPr="005A3A16">
              <w:rPr>
                <w:sz w:val="20"/>
                <w:szCs w:val="20"/>
                <w:lang w:val="en-CA" w:eastAsia="en-CA"/>
              </w:rPr>
              <w:t>On time</w:t>
            </w:r>
          </w:p>
        </w:tc>
      </w:tr>
    </w:tbl>
    <w:p w14:paraId="69F2C58E" w14:textId="2AC65B1E" w:rsidR="00AB4968" w:rsidRPr="005A3A16" w:rsidRDefault="00AB4968" w:rsidP="00AB4968">
      <w:pPr>
        <w:rPr>
          <w:sz w:val="20"/>
        </w:rPr>
      </w:pPr>
      <w:r w:rsidRPr="005A3A16">
        <w:rPr>
          <w:sz w:val="20"/>
        </w:rPr>
        <w:t xml:space="preserve">* The target of an agency would be reduced if it could not submit a tranche owing to another lead </w:t>
      </w:r>
      <w:r w:rsidR="00B928AB" w:rsidRPr="005A3A16">
        <w:rPr>
          <w:sz w:val="20"/>
        </w:rPr>
        <w:t xml:space="preserve">or cooperating </w:t>
      </w:r>
      <w:r w:rsidRPr="005A3A16">
        <w:rPr>
          <w:sz w:val="20"/>
        </w:rPr>
        <w:t>agency, if agreed by that agency.</w:t>
      </w:r>
    </w:p>
    <w:p w14:paraId="2191BB1E" w14:textId="77777777" w:rsidR="00AB4968" w:rsidRPr="005A3A16" w:rsidRDefault="00AB4968" w:rsidP="00AB4968">
      <w:pPr>
        <w:spacing w:after="240"/>
        <w:rPr>
          <w:sz w:val="20"/>
        </w:rPr>
      </w:pPr>
      <w:r w:rsidRPr="005A3A16">
        <w:rPr>
          <w:sz w:val="20"/>
        </w:rPr>
        <w:t xml:space="preserve">** Project preparation should not be assessed if the Executive Committee has not taken a decision on its funding. </w:t>
      </w:r>
    </w:p>
    <w:p w14:paraId="6EC44244" w14:textId="77777777" w:rsidR="00AB4968" w:rsidRPr="005A3A16" w:rsidRDefault="00AB4968" w:rsidP="00AB4968">
      <w:pPr>
        <w:pStyle w:val="sub-title"/>
        <w:keepNext/>
        <w:spacing w:after="240"/>
        <w:rPr>
          <w:noProof w:val="0"/>
          <w:lang w:val="en-GB"/>
        </w:rPr>
      </w:pPr>
      <w:r w:rsidRPr="005A3A16">
        <w:rPr>
          <w:noProof w:val="0"/>
          <w:lang w:val="en-GB"/>
        </w:rPr>
        <w:t>Policy issues</w:t>
      </w:r>
    </w:p>
    <w:p w14:paraId="7A2F18C5" w14:textId="5266D68E" w:rsidR="00AB4968" w:rsidRPr="005A3A16" w:rsidRDefault="00AB4968" w:rsidP="00AB4968">
      <w:pPr>
        <w:pStyle w:val="Heading1"/>
      </w:pPr>
      <w:r w:rsidRPr="005A3A16">
        <w:t>UNDP presents the following policy issues related to the cost guidelines for HFC phase-down under consideration by the Executive Committee</w:t>
      </w:r>
      <w:r w:rsidR="00AC04E1" w:rsidRPr="005A3A16">
        <w:t>:</w:t>
      </w:r>
      <w:r w:rsidR="001C756A" w:rsidRPr="005A3A16">
        <w:t xml:space="preserve"> </w:t>
      </w:r>
    </w:p>
    <w:p w14:paraId="7BD63752" w14:textId="4E24C306" w:rsidR="00AB4968" w:rsidRPr="005A3A16" w:rsidRDefault="001C756A" w:rsidP="00866F89">
      <w:pPr>
        <w:pStyle w:val="Heading2"/>
      </w:pPr>
      <w:r w:rsidRPr="005A3A16">
        <w:t>F</w:t>
      </w:r>
      <w:r w:rsidR="00AB4968" w:rsidRPr="005A3A16">
        <w:t xml:space="preserve">unding the market transformation by using the incremental operating cost in a more flexible and inclusive manner, rather than bundled with specific eligible industries; </w:t>
      </w:r>
    </w:p>
    <w:p w14:paraId="64154B6F" w14:textId="77777777" w:rsidR="00AB4968" w:rsidRPr="005A3A16" w:rsidRDefault="00AB4968" w:rsidP="00866F89">
      <w:pPr>
        <w:pStyle w:val="Heading2"/>
      </w:pPr>
      <w:r w:rsidRPr="005A3A16">
        <w:t xml:space="preserve">Challenges of LVC countries in terms of the demonstration of alternative technologies and ability to scale up with limited funding available; </w:t>
      </w:r>
    </w:p>
    <w:p w14:paraId="1FFBCAE7" w14:textId="431D277A" w:rsidR="00AB4968" w:rsidRPr="005A3A16" w:rsidRDefault="001C756A" w:rsidP="00866F89">
      <w:pPr>
        <w:pStyle w:val="Heading2"/>
      </w:pPr>
      <w:r w:rsidRPr="005A3A16">
        <w:t>Special attention to t</w:t>
      </w:r>
      <w:r w:rsidR="00AB4968" w:rsidRPr="005A3A16">
        <w:t xml:space="preserve">he assembly sub-sector in the servicing sector and </w:t>
      </w:r>
      <w:r w:rsidR="0099277C" w:rsidRPr="005A3A16">
        <w:t xml:space="preserve">treating </w:t>
      </w:r>
      <w:r w:rsidRPr="005A3A16">
        <w:t xml:space="preserve">activities in this sub-sector </w:t>
      </w:r>
      <w:r w:rsidR="0099277C" w:rsidRPr="005A3A16">
        <w:t xml:space="preserve">differently </w:t>
      </w:r>
      <w:r w:rsidR="00AB4968" w:rsidRPr="005A3A16">
        <w:t xml:space="preserve">from other activities in the servicing sector; and </w:t>
      </w:r>
    </w:p>
    <w:p w14:paraId="19A3B0C6" w14:textId="40869B03" w:rsidR="00AB4968" w:rsidRPr="005A3A16" w:rsidRDefault="00AB4968" w:rsidP="00866F89">
      <w:pPr>
        <w:pStyle w:val="Heading2"/>
      </w:pPr>
      <w:r w:rsidRPr="005A3A16">
        <w:t xml:space="preserve">In the context of the Kigali Amendment, </w:t>
      </w:r>
      <w:r w:rsidR="00DB44AC" w:rsidRPr="005A3A16">
        <w:t xml:space="preserve">taking into account </w:t>
      </w:r>
      <w:r w:rsidRPr="005A3A16">
        <w:t>cost-effectiveness based on CO</w:t>
      </w:r>
      <w:r w:rsidRPr="005A3A16">
        <w:rPr>
          <w:vertAlign w:val="subscript"/>
        </w:rPr>
        <w:t>2</w:t>
      </w:r>
      <w:r w:rsidRPr="005A3A16">
        <w:noBreakHyphen/>
      </w:r>
      <w:r w:rsidR="00AC04E1" w:rsidRPr="005A3A16">
        <w:t>equivalent,</w:t>
      </w:r>
      <w:r w:rsidRPr="005A3A16">
        <w:t xml:space="preserve"> and the </w:t>
      </w:r>
      <w:r w:rsidR="003364B4" w:rsidRPr="005A3A16">
        <w:t>coordination and synergy with the broader climate actions and institutions at the national and international levels in the preparation and implementation of HFC phase-down management plans</w:t>
      </w:r>
      <w:r w:rsidRPr="005A3A16">
        <w:t xml:space="preserve">. </w:t>
      </w:r>
    </w:p>
    <w:p w14:paraId="37C15FE4" w14:textId="77777777" w:rsidR="00AB4968" w:rsidRPr="005A3A16" w:rsidRDefault="00AB4968" w:rsidP="00AB4968">
      <w:pPr>
        <w:keepNext/>
        <w:spacing w:after="240"/>
        <w:rPr>
          <w:b/>
          <w:bCs/>
        </w:rPr>
      </w:pPr>
      <w:r w:rsidRPr="005A3A16">
        <w:rPr>
          <w:b/>
          <w:bCs/>
        </w:rPr>
        <w:lastRenderedPageBreak/>
        <w:t>RECOMMENDATION</w:t>
      </w:r>
    </w:p>
    <w:p w14:paraId="10887E01" w14:textId="77777777" w:rsidR="00AB4968" w:rsidRPr="005A3A16" w:rsidRDefault="00AB4968" w:rsidP="00AB4968">
      <w:pPr>
        <w:pStyle w:val="Heading1"/>
        <w:keepNext/>
      </w:pPr>
      <w:r w:rsidRPr="005A3A16">
        <w:t>The Executive Committee may wish:</w:t>
      </w:r>
    </w:p>
    <w:p w14:paraId="5F56AD79" w14:textId="77777777" w:rsidR="00AB4968" w:rsidRPr="005A3A16" w:rsidRDefault="00AB4968" w:rsidP="00AB4968">
      <w:pPr>
        <w:pStyle w:val="Heading2"/>
        <w:numPr>
          <w:ilvl w:val="1"/>
          <w:numId w:val="1"/>
        </w:numPr>
      </w:pPr>
      <w:r w:rsidRPr="005A3A16">
        <w:t>To note the UNDP business plan for 2021–2023, contained in document UNEP/</w:t>
      </w:r>
      <w:proofErr w:type="spellStart"/>
      <w:r w:rsidRPr="005A3A16">
        <w:t>OzL.Pro</w:t>
      </w:r>
      <w:proofErr w:type="spellEnd"/>
      <w:r w:rsidRPr="005A3A16">
        <w:t>/</w:t>
      </w:r>
      <w:proofErr w:type="spellStart"/>
      <w:r w:rsidRPr="005A3A16">
        <w:t>ExCom</w:t>
      </w:r>
      <w:proofErr w:type="spellEnd"/>
      <w:r w:rsidRPr="005A3A16">
        <w:t>/86/</w:t>
      </w:r>
      <w:r w:rsidR="001E18D2" w:rsidRPr="005A3A16">
        <w:t>27</w:t>
      </w:r>
      <w:r w:rsidRPr="005A3A16">
        <w:t>; and</w:t>
      </w:r>
    </w:p>
    <w:p w14:paraId="1B49F53E" w14:textId="77777777" w:rsidR="00E85409" w:rsidRPr="005A3A16" w:rsidRDefault="00AB4968" w:rsidP="004E7F9C">
      <w:pPr>
        <w:pStyle w:val="Heading2"/>
        <w:numPr>
          <w:ilvl w:val="1"/>
          <w:numId w:val="1"/>
        </w:numPr>
      </w:pPr>
      <w:r w:rsidRPr="005A3A16">
        <w:t xml:space="preserve">To approve the performance indicators for UNDP as set out in Table </w:t>
      </w:r>
      <w:r w:rsidR="008562A6" w:rsidRPr="005A3A16">
        <w:t xml:space="preserve">5 </w:t>
      </w:r>
      <w:r w:rsidRPr="005A3A16">
        <w:t>of document UNEP/</w:t>
      </w:r>
      <w:proofErr w:type="spellStart"/>
      <w:r w:rsidRPr="005A3A16">
        <w:t>OzL.Pro</w:t>
      </w:r>
      <w:proofErr w:type="spellEnd"/>
      <w:r w:rsidRPr="005A3A16">
        <w:t>/</w:t>
      </w:r>
      <w:proofErr w:type="spellStart"/>
      <w:r w:rsidRPr="005A3A16">
        <w:t>ExCom</w:t>
      </w:r>
      <w:proofErr w:type="spellEnd"/>
      <w:r w:rsidRPr="005A3A16">
        <w:t>/86/</w:t>
      </w:r>
      <w:r w:rsidR="001E18D2" w:rsidRPr="005A3A16">
        <w:t>27</w:t>
      </w:r>
      <w:r w:rsidRPr="005A3A1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A3A16" w14:paraId="259C3388" w14:textId="77777777" w:rsidTr="00FB077C">
        <w:tc>
          <w:tcPr>
            <w:tcW w:w="1915" w:type="dxa"/>
          </w:tcPr>
          <w:p w14:paraId="7F520FC8" w14:textId="77777777" w:rsidR="00E85409" w:rsidRPr="005A3A16" w:rsidRDefault="00E85409" w:rsidP="00FB077C"/>
        </w:tc>
        <w:tc>
          <w:tcPr>
            <w:tcW w:w="1915" w:type="dxa"/>
          </w:tcPr>
          <w:p w14:paraId="0A3457B5" w14:textId="77777777" w:rsidR="00E85409" w:rsidRPr="005A3A16" w:rsidRDefault="00E85409" w:rsidP="00FB077C"/>
        </w:tc>
        <w:tc>
          <w:tcPr>
            <w:tcW w:w="1915" w:type="dxa"/>
            <w:tcBorders>
              <w:bottom w:val="single" w:sz="4" w:space="0" w:color="auto"/>
            </w:tcBorders>
          </w:tcPr>
          <w:p w14:paraId="15156B89" w14:textId="77777777" w:rsidR="00E85409" w:rsidRPr="005A3A16" w:rsidRDefault="00E85409" w:rsidP="00FB077C"/>
        </w:tc>
        <w:tc>
          <w:tcPr>
            <w:tcW w:w="1915" w:type="dxa"/>
          </w:tcPr>
          <w:p w14:paraId="71CB23C2" w14:textId="77777777" w:rsidR="00E85409" w:rsidRPr="005A3A16" w:rsidRDefault="00E85409" w:rsidP="00FB077C"/>
        </w:tc>
        <w:tc>
          <w:tcPr>
            <w:tcW w:w="1916" w:type="dxa"/>
          </w:tcPr>
          <w:p w14:paraId="1927C423" w14:textId="77777777" w:rsidR="00E85409" w:rsidRPr="005A3A16" w:rsidRDefault="00E85409" w:rsidP="00FB077C"/>
        </w:tc>
      </w:tr>
    </w:tbl>
    <w:p w14:paraId="7471A073" w14:textId="77777777" w:rsidR="00E85409" w:rsidRPr="005A3A16" w:rsidRDefault="00E85409" w:rsidP="004E7F9C">
      <w:pPr>
        <w:rPr>
          <w:lang w:val="en-CA"/>
        </w:rPr>
      </w:pPr>
    </w:p>
    <w:sectPr w:rsidR="00E85409" w:rsidRPr="005A3A1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A3179" w14:textId="77777777" w:rsidR="0045359B" w:rsidRDefault="0045359B" w:rsidP="004A504B">
      <w:r>
        <w:separator/>
      </w:r>
    </w:p>
  </w:endnote>
  <w:endnote w:type="continuationSeparator" w:id="0">
    <w:p w14:paraId="032ACC90" w14:textId="77777777" w:rsidR="0045359B" w:rsidRDefault="004535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3870B" w14:textId="5A76DD3B" w:rsidR="00DC6A10" w:rsidRPr="0033525D" w:rsidRDefault="00BC2495">
    <w:pPr>
      <w:jc w:val="center"/>
    </w:pPr>
    <w:r>
      <w:fldChar w:fldCharType="begin"/>
    </w:r>
    <w:r w:rsidR="00851352">
      <w:instrText xml:space="preserve"> PAGE </w:instrText>
    </w:r>
    <w:r>
      <w:fldChar w:fldCharType="separate"/>
    </w:r>
    <w:r w:rsidR="00DB5FA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229CF" w14:textId="5ACFBF25" w:rsidR="00DC6A10" w:rsidRPr="0033525D" w:rsidRDefault="00BC2495">
    <w:pPr>
      <w:jc w:val="center"/>
    </w:pPr>
    <w:r>
      <w:fldChar w:fldCharType="begin"/>
    </w:r>
    <w:r w:rsidR="00851352">
      <w:instrText xml:space="preserve"> PAGE </w:instrText>
    </w:r>
    <w:r>
      <w:fldChar w:fldCharType="separate"/>
    </w:r>
    <w:r w:rsidR="00DB5FA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A97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6621A9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DB6C9" w14:textId="77777777" w:rsidR="0045359B" w:rsidRDefault="0045359B" w:rsidP="004A504B">
      <w:r>
        <w:separator/>
      </w:r>
    </w:p>
  </w:footnote>
  <w:footnote w:type="continuationSeparator" w:id="0">
    <w:p w14:paraId="58F32E22" w14:textId="77777777" w:rsidR="0045359B" w:rsidRDefault="0045359B" w:rsidP="004A504B">
      <w:r>
        <w:continuationSeparator/>
      </w:r>
    </w:p>
  </w:footnote>
  <w:footnote w:id="1">
    <w:p w14:paraId="3342E8A9" w14:textId="77777777" w:rsidR="006E126D" w:rsidRPr="005A3A16" w:rsidRDefault="006E126D">
      <w:pPr>
        <w:pStyle w:val="FootnoteText"/>
        <w:rPr>
          <w:lang w:val="en-CA"/>
        </w:rPr>
      </w:pPr>
      <w:r w:rsidRPr="005A3A16">
        <w:rPr>
          <w:rStyle w:val="FootnoteReference"/>
        </w:rPr>
        <w:footnoteRef/>
      </w:r>
      <w:r w:rsidRPr="005A3A16">
        <w:t xml:space="preserve"> Due to coronavirus disease (COVID-19)</w:t>
      </w:r>
    </w:p>
  </w:footnote>
  <w:footnote w:id="2">
    <w:p w14:paraId="28E46AAC" w14:textId="77777777" w:rsidR="00E763AC" w:rsidRPr="005A3A16" w:rsidRDefault="00E763AC" w:rsidP="00E763AC">
      <w:pPr>
        <w:pStyle w:val="FootnoteText"/>
        <w:rPr>
          <w:lang w:val="en-CA"/>
        </w:rPr>
      </w:pPr>
      <w:r w:rsidRPr="005A3A16">
        <w:rPr>
          <w:rStyle w:val="FootnoteReference"/>
        </w:rPr>
        <w:footnoteRef/>
      </w:r>
      <w:r w:rsidRPr="005A3A16">
        <w:t xml:space="preserve"> Given the constraints imposed by the COVID-19 pandemic, the Secretariat’s comments on the initial submission of </w:t>
      </w:r>
      <w:r w:rsidR="00D5583A" w:rsidRPr="005A3A16">
        <w:t xml:space="preserve">the </w:t>
      </w:r>
      <w:r w:rsidR="00721D8B" w:rsidRPr="005A3A16">
        <w:t>UNDP</w:t>
      </w:r>
      <w:r w:rsidRPr="005A3A16">
        <w:t xml:space="preserve"> business plan for 2021</w:t>
      </w:r>
      <w:r w:rsidR="00D5583A" w:rsidRPr="005A3A16">
        <w:t>–</w:t>
      </w:r>
      <w:r w:rsidRPr="005A3A16">
        <w:t xml:space="preserve">2023 </w:t>
      </w:r>
      <w:r w:rsidR="00D5583A" w:rsidRPr="005A3A16">
        <w:t>were</w:t>
      </w:r>
      <w:r w:rsidRPr="005A3A16">
        <w:t xml:space="preserve"> addressed through bilateral discussions and numerous exchanges of electronic messages. All issues were satisfactorily addressed.</w:t>
      </w:r>
    </w:p>
  </w:footnote>
  <w:footnote w:id="3">
    <w:p w14:paraId="5DDD02B4" w14:textId="77777777" w:rsidR="00EA7565" w:rsidRPr="005A3A16" w:rsidRDefault="00EA7565" w:rsidP="00EA7565">
      <w:pPr>
        <w:pStyle w:val="FootnoteText"/>
      </w:pPr>
      <w:r w:rsidRPr="005A3A16">
        <w:rPr>
          <w:rStyle w:val="FootnoteReference"/>
        </w:rPr>
        <w:footnoteRef/>
      </w:r>
      <w:r w:rsidRPr="005A3A16">
        <w:t xml:space="preserve"> 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In addition, decision 84/46(f) allowed the inclusion of HFC phase-down preparation activities in the business plan for countries that had not ratified the Kigali Amendment but had submitted a letter indicating their Government’s intent to make best efforts to ratify the Kigali Amendment.</w:t>
      </w:r>
    </w:p>
  </w:footnote>
  <w:footnote w:id="4">
    <w:p w14:paraId="02BD9267" w14:textId="77777777" w:rsidR="00AB4968" w:rsidRPr="005A3A16" w:rsidRDefault="00AB4968" w:rsidP="00AB4968">
      <w:pPr>
        <w:pStyle w:val="FootnoteText"/>
        <w:rPr>
          <w:lang w:val="en-CA"/>
        </w:rPr>
      </w:pPr>
      <w:r w:rsidRPr="005A3A16">
        <w:rPr>
          <w:rStyle w:val="FootnoteReference"/>
        </w:rPr>
        <w:footnoteRef/>
      </w:r>
      <w:r w:rsidRPr="005A3A16">
        <w:t xml:space="preserve"> UNDP’s </w:t>
      </w:r>
      <w:r w:rsidRPr="005A3A16">
        <w:rPr>
          <w:lang w:val="en-CA"/>
        </w:rPr>
        <w:t xml:space="preserve">2021 core unit cost has been </w:t>
      </w:r>
      <w:r w:rsidR="00597EC8" w:rsidRPr="005A3A16">
        <w:rPr>
          <w:lang w:val="en-CA"/>
        </w:rPr>
        <w:t>approved at</w:t>
      </w:r>
      <w:r w:rsidRPr="005A3A16">
        <w:rPr>
          <w:lang w:val="en-CA"/>
        </w:rPr>
        <w:t xml:space="preserve"> the</w:t>
      </w:r>
      <w:r w:rsidR="00597EC8" w:rsidRPr="005A3A16">
        <w:rPr>
          <w:lang w:val="en-CA"/>
        </w:rPr>
        <w:t xml:space="preserve"> </w:t>
      </w:r>
      <w:r w:rsidR="00C871A3" w:rsidRPr="005A3A16">
        <w:rPr>
          <w:lang w:val="en-CA"/>
        </w:rPr>
        <w:t>intersessional approval process</w:t>
      </w:r>
      <w:r w:rsidR="00597EC8" w:rsidRPr="005A3A16">
        <w:rPr>
          <w:lang w:val="en-CA"/>
        </w:rPr>
        <w:t xml:space="preserve"> for the</w:t>
      </w:r>
      <w:r w:rsidRPr="005A3A16">
        <w:rPr>
          <w:lang w:val="en-CA"/>
        </w:rPr>
        <w:t xml:space="preserve"> 86</w:t>
      </w:r>
      <w:r w:rsidRPr="005A3A16">
        <w:rPr>
          <w:vertAlign w:val="superscript"/>
          <w:lang w:val="en-CA"/>
        </w:rPr>
        <w:t>th</w:t>
      </w:r>
      <w:r w:rsidRPr="005A3A16">
        <w:rPr>
          <w:lang w:val="en-CA"/>
        </w:rPr>
        <w:t xml:space="preserve"> meeting (UNEP/</w:t>
      </w:r>
      <w:proofErr w:type="spellStart"/>
      <w:r w:rsidRPr="005A3A16">
        <w:rPr>
          <w:lang w:val="en-CA"/>
        </w:rPr>
        <w:t>OzL.Pro</w:t>
      </w:r>
      <w:proofErr w:type="spellEnd"/>
      <w:r w:rsidRPr="005A3A16">
        <w:rPr>
          <w:lang w:val="en-CA"/>
        </w:rPr>
        <w:t>/</w:t>
      </w:r>
      <w:proofErr w:type="spellStart"/>
      <w:r w:rsidRPr="005A3A16">
        <w:rPr>
          <w:lang w:val="en-CA"/>
        </w:rPr>
        <w:t>ExCom</w:t>
      </w:r>
      <w:proofErr w:type="spellEnd"/>
      <w:r w:rsidRPr="005A3A16">
        <w:rPr>
          <w:lang w:val="en-CA"/>
        </w:rPr>
        <w:t>/86/</w:t>
      </w:r>
      <w:r w:rsidR="001E18D2" w:rsidRPr="005A3A16">
        <w:rPr>
          <w:lang w:val="en-CA"/>
        </w:rPr>
        <w:t>37</w:t>
      </w:r>
      <w:r w:rsidRPr="005A3A16">
        <w:rPr>
          <w:lang w:val="en-CA"/>
        </w:rPr>
        <w:t>).</w:t>
      </w:r>
    </w:p>
  </w:footnote>
  <w:footnote w:id="5">
    <w:p w14:paraId="3DA6392F" w14:textId="40FE4740" w:rsidR="00E763AC" w:rsidRPr="005A3A16" w:rsidRDefault="00E763AC" w:rsidP="00E763AC">
      <w:pPr>
        <w:pStyle w:val="FootnoteText"/>
        <w:rPr>
          <w:lang w:val="en-CA"/>
        </w:rPr>
      </w:pPr>
      <w:r w:rsidRPr="005A3A16">
        <w:rPr>
          <w:rStyle w:val="FootnoteReference"/>
        </w:rPr>
        <w:footnoteRef/>
      </w:r>
      <w:r w:rsidRPr="005A3A16">
        <w:t xml:space="preserve"> In the absence of a decision by the Parties on the level of the replenishment o</w:t>
      </w:r>
      <w:r w:rsidR="00095FAC" w:rsidRPr="005A3A16">
        <w:t>f the Multilateral Fund for the 2021</w:t>
      </w:r>
      <w:r w:rsidR="00095FAC" w:rsidRPr="005A3A16">
        <w:noBreakHyphen/>
        <w:t>2023 </w:t>
      </w:r>
      <w:r w:rsidRPr="005A3A16">
        <w:t>triennium, and in light of decision XXXII/1, the indicative budget for resource allocation of the business plan for 2021</w:t>
      </w:r>
      <w:r w:rsidR="00095FAC" w:rsidRPr="005A3A16">
        <w:t>–</w:t>
      </w:r>
      <w:r w:rsidRPr="005A3A16">
        <w:t>2023 was assumed at the same level of the replenishment of the 2018</w:t>
      </w:r>
      <w:r w:rsidR="00095FAC" w:rsidRPr="005A3A16">
        <w:t>–</w:t>
      </w:r>
      <w:r w:rsidRPr="005A3A16">
        <w:t>2020 triennium. This issue is discus</w:t>
      </w:r>
      <w:r w:rsidR="00B928AB" w:rsidRPr="005A3A16">
        <w:t>sed in UNEP/</w:t>
      </w:r>
      <w:proofErr w:type="spellStart"/>
      <w:r w:rsidR="00B928AB" w:rsidRPr="005A3A16">
        <w:t>OzL.Pro</w:t>
      </w:r>
      <w:proofErr w:type="spellEnd"/>
      <w:r w:rsidR="00B928AB" w:rsidRPr="005A3A16">
        <w:t>/</w:t>
      </w:r>
      <w:proofErr w:type="spellStart"/>
      <w:r w:rsidR="00B928AB" w:rsidRPr="005A3A16">
        <w:t>ExCom</w:t>
      </w:r>
      <w:proofErr w:type="spellEnd"/>
      <w:r w:rsidR="00B928AB" w:rsidRPr="005A3A16">
        <w:t>/86/25</w:t>
      </w:r>
      <w:r w:rsidR="00811CB9" w:rsidRPr="005A3A16">
        <w:t>.</w:t>
      </w:r>
    </w:p>
  </w:footnote>
  <w:footnote w:id="6">
    <w:p w14:paraId="2CEC89A8" w14:textId="77777777" w:rsidR="00AB4968" w:rsidRPr="005A3A16" w:rsidRDefault="00AB4968" w:rsidP="00AB4968">
      <w:pPr>
        <w:pStyle w:val="FootnoteText"/>
        <w:rPr>
          <w:lang w:val="en-CA"/>
        </w:rPr>
      </w:pPr>
      <w:r w:rsidRPr="005A3A16">
        <w:rPr>
          <w:rStyle w:val="FootnoteReference"/>
        </w:rPr>
        <w:footnoteRef/>
      </w:r>
      <w:r w:rsidRPr="005A3A16">
        <w:t xml:space="preserve"> UNEP/</w:t>
      </w:r>
      <w:proofErr w:type="spellStart"/>
      <w:r w:rsidRPr="005A3A16">
        <w:t>OzL.Pro</w:t>
      </w:r>
      <w:proofErr w:type="spellEnd"/>
      <w:r w:rsidRPr="005A3A16">
        <w:t>/</w:t>
      </w:r>
      <w:proofErr w:type="spellStart"/>
      <w:r w:rsidRPr="005A3A16">
        <w:t>ExCom</w:t>
      </w:r>
      <w:proofErr w:type="spellEnd"/>
      <w:r w:rsidRPr="005A3A16">
        <w:t>/86/</w:t>
      </w:r>
      <w:r w:rsidR="001E18D2" w:rsidRPr="005A3A16">
        <w:t>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901F7" w14:textId="77777777" w:rsidR="00DC6A10" w:rsidRPr="0033525D" w:rsidRDefault="00DB5FAE">
    <w:r>
      <w:fldChar w:fldCharType="begin"/>
    </w:r>
    <w:r>
      <w:instrText xml:space="preserve"> DOCPROPERTY "Document number"  \* MERGEFORMAT </w:instrText>
    </w:r>
    <w:r>
      <w:fldChar w:fldCharType="separate"/>
    </w:r>
    <w:r w:rsidR="000430D8">
      <w:t>UNEP/</w:t>
    </w:r>
    <w:proofErr w:type="spellStart"/>
    <w:r w:rsidR="000430D8">
      <w:t>OzL.Pro</w:t>
    </w:r>
    <w:proofErr w:type="spellEnd"/>
    <w:r w:rsidR="000430D8">
      <w:t>/</w:t>
    </w:r>
    <w:proofErr w:type="spellStart"/>
    <w:r w:rsidR="000430D8">
      <w:t>ExCom</w:t>
    </w:r>
    <w:proofErr w:type="spellEnd"/>
    <w:r w:rsidR="000430D8">
      <w:t>/86/27</w:t>
    </w:r>
    <w:r>
      <w:fldChar w:fldCharType="end"/>
    </w:r>
  </w:p>
  <w:p w14:paraId="286D37E0" w14:textId="77777777" w:rsidR="00DC6A10" w:rsidRPr="0033525D" w:rsidRDefault="00DC6A10"/>
  <w:p w14:paraId="0105495F"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C2928" w14:textId="77777777" w:rsidR="00DC6A10" w:rsidRPr="0033525D" w:rsidRDefault="00DB5FAE">
    <w:pPr>
      <w:jc w:val="right"/>
    </w:pPr>
    <w:r>
      <w:fldChar w:fldCharType="begin"/>
    </w:r>
    <w:r>
      <w:instrText xml:space="preserve"> DOCPROPERTY "Document number"  \* MERGEFORMAT </w:instrText>
    </w:r>
    <w:r>
      <w:fldChar w:fldCharType="separate"/>
    </w:r>
    <w:r w:rsidR="000430D8">
      <w:t>UNEP/</w:t>
    </w:r>
    <w:proofErr w:type="spellStart"/>
    <w:r w:rsidR="000430D8">
      <w:t>OzL.Pro</w:t>
    </w:r>
    <w:proofErr w:type="spellEnd"/>
    <w:r w:rsidR="000430D8">
      <w:t>/</w:t>
    </w:r>
    <w:proofErr w:type="spellStart"/>
    <w:r w:rsidR="000430D8">
      <w:t>ExCom</w:t>
    </w:r>
    <w:proofErr w:type="spellEnd"/>
    <w:r w:rsidR="000430D8">
      <w:t>/86/27</w:t>
    </w:r>
    <w:r>
      <w:fldChar w:fldCharType="end"/>
    </w:r>
  </w:p>
  <w:p w14:paraId="70B3A012" w14:textId="77777777" w:rsidR="00DC6A10" w:rsidRPr="0033525D" w:rsidRDefault="00DC6A10"/>
  <w:p w14:paraId="3610C9C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AB4968"/>
    <w:rsid w:val="00000FED"/>
    <w:rsid w:val="0000434E"/>
    <w:rsid w:val="00017F19"/>
    <w:rsid w:val="000211A9"/>
    <w:rsid w:val="00031260"/>
    <w:rsid w:val="0003681A"/>
    <w:rsid w:val="000372B7"/>
    <w:rsid w:val="00037B17"/>
    <w:rsid w:val="000430D8"/>
    <w:rsid w:val="00045EE8"/>
    <w:rsid w:val="00050F6E"/>
    <w:rsid w:val="00052FD3"/>
    <w:rsid w:val="000570D1"/>
    <w:rsid w:val="00061EC2"/>
    <w:rsid w:val="000764C0"/>
    <w:rsid w:val="00080ED0"/>
    <w:rsid w:val="00085B8F"/>
    <w:rsid w:val="00090481"/>
    <w:rsid w:val="00095FAC"/>
    <w:rsid w:val="000A2277"/>
    <w:rsid w:val="000A3826"/>
    <w:rsid w:val="000A6C26"/>
    <w:rsid w:val="000D52A4"/>
    <w:rsid w:val="000E07BC"/>
    <w:rsid w:val="000F062E"/>
    <w:rsid w:val="000F1CD4"/>
    <w:rsid w:val="000F2A85"/>
    <w:rsid w:val="000F4103"/>
    <w:rsid w:val="000F70A7"/>
    <w:rsid w:val="00113CCA"/>
    <w:rsid w:val="00122F25"/>
    <w:rsid w:val="00135980"/>
    <w:rsid w:val="00164719"/>
    <w:rsid w:val="00166FC4"/>
    <w:rsid w:val="001677AC"/>
    <w:rsid w:val="001804EA"/>
    <w:rsid w:val="00190A61"/>
    <w:rsid w:val="00196EBB"/>
    <w:rsid w:val="001A3342"/>
    <w:rsid w:val="001A3E3D"/>
    <w:rsid w:val="001A7049"/>
    <w:rsid w:val="001B1E40"/>
    <w:rsid w:val="001B375E"/>
    <w:rsid w:val="001C16E2"/>
    <w:rsid w:val="001C756A"/>
    <w:rsid w:val="001C764E"/>
    <w:rsid w:val="001E1052"/>
    <w:rsid w:val="001E18D2"/>
    <w:rsid w:val="001E21B1"/>
    <w:rsid w:val="001E2F93"/>
    <w:rsid w:val="001E338C"/>
    <w:rsid w:val="001E4554"/>
    <w:rsid w:val="001E61E5"/>
    <w:rsid w:val="001F2159"/>
    <w:rsid w:val="001F6FC1"/>
    <w:rsid w:val="00210B8B"/>
    <w:rsid w:val="00214863"/>
    <w:rsid w:val="002156B4"/>
    <w:rsid w:val="00224FCD"/>
    <w:rsid w:val="00241692"/>
    <w:rsid w:val="00253222"/>
    <w:rsid w:val="00262847"/>
    <w:rsid w:val="00281BB2"/>
    <w:rsid w:val="002B254E"/>
    <w:rsid w:val="002B72E9"/>
    <w:rsid w:val="002C42E9"/>
    <w:rsid w:val="002C7998"/>
    <w:rsid w:val="002E0637"/>
    <w:rsid w:val="002F1795"/>
    <w:rsid w:val="002F1E53"/>
    <w:rsid w:val="002F1EB6"/>
    <w:rsid w:val="002F2CAA"/>
    <w:rsid w:val="0030052C"/>
    <w:rsid w:val="0031768B"/>
    <w:rsid w:val="003306E1"/>
    <w:rsid w:val="003320E4"/>
    <w:rsid w:val="0033525D"/>
    <w:rsid w:val="003364B4"/>
    <w:rsid w:val="003414F3"/>
    <w:rsid w:val="00352EDA"/>
    <w:rsid w:val="0035613E"/>
    <w:rsid w:val="00363CC2"/>
    <w:rsid w:val="00363EE9"/>
    <w:rsid w:val="00376128"/>
    <w:rsid w:val="0037742E"/>
    <w:rsid w:val="00377D56"/>
    <w:rsid w:val="0038245A"/>
    <w:rsid w:val="003840E6"/>
    <w:rsid w:val="003843F5"/>
    <w:rsid w:val="00385CFC"/>
    <w:rsid w:val="0039337A"/>
    <w:rsid w:val="00395F36"/>
    <w:rsid w:val="003A3189"/>
    <w:rsid w:val="003A3CA7"/>
    <w:rsid w:val="003B33BD"/>
    <w:rsid w:val="003B34FA"/>
    <w:rsid w:val="003B3BDF"/>
    <w:rsid w:val="003B569D"/>
    <w:rsid w:val="003C38F8"/>
    <w:rsid w:val="003C3C0E"/>
    <w:rsid w:val="003D42A6"/>
    <w:rsid w:val="003D4F21"/>
    <w:rsid w:val="003D4FAC"/>
    <w:rsid w:val="003E7906"/>
    <w:rsid w:val="003F3C50"/>
    <w:rsid w:val="00406A6A"/>
    <w:rsid w:val="00406B22"/>
    <w:rsid w:val="00407BE6"/>
    <w:rsid w:val="00423951"/>
    <w:rsid w:val="004328A7"/>
    <w:rsid w:val="00434C74"/>
    <w:rsid w:val="0045359B"/>
    <w:rsid w:val="00456EB4"/>
    <w:rsid w:val="00463911"/>
    <w:rsid w:val="004718F3"/>
    <w:rsid w:val="00475040"/>
    <w:rsid w:val="00493D40"/>
    <w:rsid w:val="004967B6"/>
    <w:rsid w:val="004A504B"/>
    <w:rsid w:val="004A6911"/>
    <w:rsid w:val="004B54E0"/>
    <w:rsid w:val="004B7384"/>
    <w:rsid w:val="004C4269"/>
    <w:rsid w:val="004D6236"/>
    <w:rsid w:val="004D7F90"/>
    <w:rsid w:val="004E4DBB"/>
    <w:rsid w:val="004E4E41"/>
    <w:rsid w:val="004E7E74"/>
    <w:rsid w:val="004E7F9C"/>
    <w:rsid w:val="004F3493"/>
    <w:rsid w:val="004F5143"/>
    <w:rsid w:val="00512B09"/>
    <w:rsid w:val="005220ED"/>
    <w:rsid w:val="005224E7"/>
    <w:rsid w:val="00533796"/>
    <w:rsid w:val="00537343"/>
    <w:rsid w:val="00543B7D"/>
    <w:rsid w:val="00555D75"/>
    <w:rsid w:val="00560DF0"/>
    <w:rsid w:val="0056759C"/>
    <w:rsid w:val="00574D8F"/>
    <w:rsid w:val="0059513E"/>
    <w:rsid w:val="00597EC8"/>
    <w:rsid w:val="005A3A16"/>
    <w:rsid w:val="005A6D9F"/>
    <w:rsid w:val="005B48FF"/>
    <w:rsid w:val="005B49B1"/>
    <w:rsid w:val="005D363F"/>
    <w:rsid w:val="00604C15"/>
    <w:rsid w:val="006158D5"/>
    <w:rsid w:val="0062149A"/>
    <w:rsid w:val="00625D83"/>
    <w:rsid w:val="00657E9D"/>
    <w:rsid w:val="006623E7"/>
    <w:rsid w:val="00662B80"/>
    <w:rsid w:val="00663A6C"/>
    <w:rsid w:val="00664476"/>
    <w:rsid w:val="00670F6C"/>
    <w:rsid w:val="006852C7"/>
    <w:rsid w:val="006852CE"/>
    <w:rsid w:val="00692D14"/>
    <w:rsid w:val="006B65C7"/>
    <w:rsid w:val="006C1727"/>
    <w:rsid w:val="006C32FD"/>
    <w:rsid w:val="006C39CE"/>
    <w:rsid w:val="006C56E6"/>
    <w:rsid w:val="006C7646"/>
    <w:rsid w:val="006D0FCC"/>
    <w:rsid w:val="006D21F5"/>
    <w:rsid w:val="006E100F"/>
    <w:rsid w:val="006E126D"/>
    <w:rsid w:val="006E1FC3"/>
    <w:rsid w:val="00704CE9"/>
    <w:rsid w:val="0070616B"/>
    <w:rsid w:val="00706295"/>
    <w:rsid w:val="00706FDA"/>
    <w:rsid w:val="00711F9A"/>
    <w:rsid w:val="00713810"/>
    <w:rsid w:val="00721D8B"/>
    <w:rsid w:val="007303A5"/>
    <w:rsid w:val="00730B3E"/>
    <w:rsid w:val="0073420B"/>
    <w:rsid w:val="00735694"/>
    <w:rsid w:val="0074760E"/>
    <w:rsid w:val="007526F3"/>
    <w:rsid w:val="00754ABA"/>
    <w:rsid w:val="00762482"/>
    <w:rsid w:val="00796BDA"/>
    <w:rsid w:val="007A1546"/>
    <w:rsid w:val="007A228C"/>
    <w:rsid w:val="007A368E"/>
    <w:rsid w:val="007A5868"/>
    <w:rsid w:val="007B04CE"/>
    <w:rsid w:val="007B6871"/>
    <w:rsid w:val="007B7A2F"/>
    <w:rsid w:val="007C3D33"/>
    <w:rsid w:val="007D294A"/>
    <w:rsid w:val="007D47D2"/>
    <w:rsid w:val="007D5342"/>
    <w:rsid w:val="007D5BBA"/>
    <w:rsid w:val="007D6EC0"/>
    <w:rsid w:val="007D7E1D"/>
    <w:rsid w:val="007E3511"/>
    <w:rsid w:val="007F28D1"/>
    <w:rsid w:val="0080583F"/>
    <w:rsid w:val="00811CB9"/>
    <w:rsid w:val="008253EA"/>
    <w:rsid w:val="00831979"/>
    <w:rsid w:val="00846130"/>
    <w:rsid w:val="00851352"/>
    <w:rsid w:val="008562A6"/>
    <w:rsid w:val="00857077"/>
    <w:rsid w:val="00863230"/>
    <w:rsid w:val="00865BD0"/>
    <w:rsid w:val="00866F89"/>
    <w:rsid w:val="008717D8"/>
    <w:rsid w:val="0087215C"/>
    <w:rsid w:val="008744CC"/>
    <w:rsid w:val="00875D25"/>
    <w:rsid w:val="00880E35"/>
    <w:rsid w:val="008875FE"/>
    <w:rsid w:val="00887F8E"/>
    <w:rsid w:val="00896234"/>
    <w:rsid w:val="00897E43"/>
    <w:rsid w:val="008C5738"/>
    <w:rsid w:val="008C5912"/>
    <w:rsid w:val="008C7EAD"/>
    <w:rsid w:val="008D0CFE"/>
    <w:rsid w:val="008D6152"/>
    <w:rsid w:val="008F0F81"/>
    <w:rsid w:val="008F27BF"/>
    <w:rsid w:val="008F6021"/>
    <w:rsid w:val="00902DEB"/>
    <w:rsid w:val="009142EC"/>
    <w:rsid w:val="009154C3"/>
    <w:rsid w:val="00923540"/>
    <w:rsid w:val="00926767"/>
    <w:rsid w:val="00930ED0"/>
    <w:rsid w:val="009361D5"/>
    <w:rsid w:val="009428A4"/>
    <w:rsid w:val="009435E9"/>
    <w:rsid w:val="009659F4"/>
    <w:rsid w:val="00970D60"/>
    <w:rsid w:val="0097548C"/>
    <w:rsid w:val="0099277C"/>
    <w:rsid w:val="0099390E"/>
    <w:rsid w:val="009960E5"/>
    <w:rsid w:val="009A7ADC"/>
    <w:rsid w:val="009C07DE"/>
    <w:rsid w:val="009C19B7"/>
    <w:rsid w:val="009C5ABB"/>
    <w:rsid w:val="009D7328"/>
    <w:rsid w:val="009D7C51"/>
    <w:rsid w:val="009E196C"/>
    <w:rsid w:val="009E5971"/>
    <w:rsid w:val="009F36BF"/>
    <w:rsid w:val="00A111B6"/>
    <w:rsid w:val="00A26D27"/>
    <w:rsid w:val="00A376EE"/>
    <w:rsid w:val="00A42A99"/>
    <w:rsid w:val="00A5151A"/>
    <w:rsid w:val="00A53FD8"/>
    <w:rsid w:val="00A57E0A"/>
    <w:rsid w:val="00A73BAE"/>
    <w:rsid w:val="00A76E99"/>
    <w:rsid w:val="00A823F6"/>
    <w:rsid w:val="00A8719E"/>
    <w:rsid w:val="00A873E1"/>
    <w:rsid w:val="00AA0A89"/>
    <w:rsid w:val="00AA6429"/>
    <w:rsid w:val="00AB02E1"/>
    <w:rsid w:val="00AB4968"/>
    <w:rsid w:val="00AC01AA"/>
    <w:rsid w:val="00AC04E1"/>
    <w:rsid w:val="00AC4F72"/>
    <w:rsid w:val="00AD25DF"/>
    <w:rsid w:val="00AE3873"/>
    <w:rsid w:val="00AF741A"/>
    <w:rsid w:val="00B01ADB"/>
    <w:rsid w:val="00B04161"/>
    <w:rsid w:val="00B056F9"/>
    <w:rsid w:val="00B11E3D"/>
    <w:rsid w:val="00B17E82"/>
    <w:rsid w:val="00B2119B"/>
    <w:rsid w:val="00B24E1E"/>
    <w:rsid w:val="00B4575A"/>
    <w:rsid w:val="00B575BA"/>
    <w:rsid w:val="00B71608"/>
    <w:rsid w:val="00B76429"/>
    <w:rsid w:val="00B928AB"/>
    <w:rsid w:val="00B95316"/>
    <w:rsid w:val="00B956D4"/>
    <w:rsid w:val="00B97446"/>
    <w:rsid w:val="00BA1573"/>
    <w:rsid w:val="00BA7432"/>
    <w:rsid w:val="00BB2764"/>
    <w:rsid w:val="00BC1AA0"/>
    <w:rsid w:val="00BC2495"/>
    <w:rsid w:val="00BC5F01"/>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871A3"/>
    <w:rsid w:val="00C96F1E"/>
    <w:rsid w:val="00CA2EAE"/>
    <w:rsid w:val="00CA4AC1"/>
    <w:rsid w:val="00CB0316"/>
    <w:rsid w:val="00CB0B11"/>
    <w:rsid w:val="00CB426A"/>
    <w:rsid w:val="00CB5354"/>
    <w:rsid w:val="00CB7228"/>
    <w:rsid w:val="00CC3C9E"/>
    <w:rsid w:val="00CC6A14"/>
    <w:rsid w:val="00CC70A3"/>
    <w:rsid w:val="00CD4442"/>
    <w:rsid w:val="00CD53C3"/>
    <w:rsid w:val="00CD574E"/>
    <w:rsid w:val="00CE4C22"/>
    <w:rsid w:val="00CF41EC"/>
    <w:rsid w:val="00CF5D04"/>
    <w:rsid w:val="00D04DE4"/>
    <w:rsid w:val="00D063F1"/>
    <w:rsid w:val="00D14F22"/>
    <w:rsid w:val="00D4741C"/>
    <w:rsid w:val="00D5583A"/>
    <w:rsid w:val="00D57522"/>
    <w:rsid w:val="00D57918"/>
    <w:rsid w:val="00D73DC6"/>
    <w:rsid w:val="00D74C1A"/>
    <w:rsid w:val="00D754C1"/>
    <w:rsid w:val="00D77393"/>
    <w:rsid w:val="00D77A35"/>
    <w:rsid w:val="00D81B3E"/>
    <w:rsid w:val="00D90C70"/>
    <w:rsid w:val="00D90E49"/>
    <w:rsid w:val="00D96ADE"/>
    <w:rsid w:val="00DA0CE2"/>
    <w:rsid w:val="00DB44AC"/>
    <w:rsid w:val="00DB5FAE"/>
    <w:rsid w:val="00DC4DB8"/>
    <w:rsid w:val="00DC5271"/>
    <w:rsid w:val="00DC6A10"/>
    <w:rsid w:val="00DD5791"/>
    <w:rsid w:val="00DD599B"/>
    <w:rsid w:val="00DE657E"/>
    <w:rsid w:val="00DF4704"/>
    <w:rsid w:val="00E024AA"/>
    <w:rsid w:val="00E14E2F"/>
    <w:rsid w:val="00E15C77"/>
    <w:rsid w:val="00E250F1"/>
    <w:rsid w:val="00E2652A"/>
    <w:rsid w:val="00E3550D"/>
    <w:rsid w:val="00E52838"/>
    <w:rsid w:val="00E6049E"/>
    <w:rsid w:val="00E614E0"/>
    <w:rsid w:val="00E73F7F"/>
    <w:rsid w:val="00E754AA"/>
    <w:rsid w:val="00E763AC"/>
    <w:rsid w:val="00E85409"/>
    <w:rsid w:val="00E8680F"/>
    <w:rsid w:val="00E95194"/>
    <w:rsid w:val="00EA429F"/>
    <w:rsid w:val="00EA4F9E"/>
    <w:rsid w:val="00EA63CA"/>
    <w:rsid w:val="00EA6D3B"/>
    <w:rsid w:val="00EA7565"/>
    <w:rsid w:val="00EB00AD"/>
    <w:rsid w:val="00EB06A9"/>
    <w:rsid w:val="00EB136C"/>
    <w:rsid w:val="00EB480E"/>
    <w:rsid w:val="00EB5EC6"/>
    <w:rsid w:val="00EB7FC9"/>
    <w:rsid w:val="00ED27E8"/>
    <w:rsid w:val="00ED3A57"/>
    <w:rsid w:val="00ED7137"/>
    <w:rsid w:val="00EF06EA"/>
    <w:rsid w:val="00F2010D"/>
    <w:rsid w:val="00F21088"/>
    <w:rsid w:val="00F327E7"/>
    <w:rsid w:val="00F35746"/>
    <w:rsid w:val="00F447C7"/>
    <w:rsid w:val="00F459B4"/>
    <w:rsid w:val="00F47993"/>
    <w:rsid w:val="00F5211B"/>
    <w:rsid w:val="00F554A9"/>
    <w:rsid w:val="00F67239"/>
    <w:rsid w:val="00F716FD"/>
    <w:rsid w:val="00F80355"/>
    <w:rsid w:val="00F80A26"/>
    <w:rsid w:val="00F87C43"/>
    <w:rsid w:val="00FB0C81"/>
    <w:rsid w:val="00FC2200"/>
    <w:rsid w:val="00FC2540"/>
    <w:rsid w:val="00FE2E9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5AA0D9A"/>
  <w15:docId w15:val="{DF7F5BEB-C117-4FEE-83FC-2F3D51910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basedOn w:val="DefaultParagraphFont"/>
    <w:unhideWhenUsed/>
    <w:rsid w:val="006E126D"/>
    <w:rPr>
      <w:vertAlign w:val="superscript"/>
    </w:rPr>
  </w:style>
  <w:style w:type="paragraph" w:customStyle="1" w:styleId="Title2">
    <w:name w:val="Title2"/>
    <w:rsid w:val="00AB4968"/>
    <w:pPr>
      <w:jc w:val="center"/>
      <w:outlineLvl w:val="0"/>
    </w:pPr>
    <w:rPr>
      <w:b/>
      <w:caps/>
      <w:sz w:val="22"/>
      <w:szCs w:val="22"/>
      <w:lang w:val="en-GB"/>
    </w:rPr>
  </w:style>
  <w:style w:type="paragraph" w:customStyle="1" w:styleId="subhead">
    <w:name w:val="subhead"/>
    <w:basedOn w:val="Normal"/>
    <w:next w:val="Normal"/>
    <w:uiPriority w:val="99"/>
    <w:rsid w:val="00AB4968"/>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301">
      <w:bodyDiv w:val="1"/>
      <w:marLeft w:val="0"/>
      <w:marRight w:val="0"/>
      <w:marTop w:val="0"/>
      <w:marBottom w:val="0"/>
      <w:divBdr>
        <w:top w:val="none" w:sz="0" w:space="0" w:color="auto"/>
        <w:left w:val="none" w:sz="0" w:space="0" w:color="auto"/>
        <w:bottom w:val="none" w:sz="0" w:space="0" w:color="auto"/>
        <w:right w:val="none" w:sz="0" w:space="0" w:color="auto"/>
      </w:divBdr>
    </w:div>
    <w:div w:id="393701532">
      <w:bodyDiv w:val="1"/>
      <w:marLeft w:val="0"/>
      <w:marRight w:val="0"/>
      <w:marTop w:val="0"/>
      <w:marBottom w:val="0"/>
      <w:divBdr>
        <w:top w:val="none" w:sz="0" w:space="0" w:color="auto"/>
        <w:left w:val="none" w:sz="0" w:space="0" w:color="auto"/>
        <w:bottom w:val="none" w:sz="0" w:space="0" w:color="auto"/>
        <w:right w:val="none" w:sz="0" w:space="0" w:color="auto"/>
      </w:divBdr>
    </w:div>
    <w:div w:id="484786583">
      <w:bodyDiv w:val="1"/>
      <w:marLeft w:val="0"/>
      <w:marRight w:val="0"/>
      <w:marTop w:val="0"/>
      <w:marBottom w:val="0"/>
      <w:divBdr>
        <w:top w:val="none" w:sz="0" w:space="0" w:color="auto"/>
        <w:left w:val="none" w:sz="0" w:space="0" w:color="auto"/>
        <w:bottom w:val="none" w:sz="0" w:space="0" w:color="auto"/>
        <w:right w:val="none" w:sz="0" w:space="0" w:color="auto"/>
      </w:divBdr>
    </w:div>
    <w:div w:id="1085032742">
      <w:bodyDiv w:val="1"/>
      <w:marLeft w:val="0"/>
      <w:marRight w:val="0"/>
      <w:marTop w:val="0"/>
      <w:marBottom w:val="0"/>
      <w:divBdr>
        <w:top w:val="none" w:sz="0" w:space="0" w:color="auto"/>
        <w:left w:val="none" w:sz="0" w:space="0" w:color="auto"/>
        <w:bottom w:val="none" w:sz="0" w:space="0" w:color="auto"/>
        <w:right w:val="none" w:sz="0" w:space="0" w:color="auto"/>
      </w:divBdr>
    </w:div>
    <w:div w:id="18708710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814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UNEP/OzL.Pro/ExCom/86/27</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68DB291E-2443-4A11-8498-64E49DBA798C}"/>
</file>

<file path=customXml/itemProps2.xml><?xml version="1.0" encoding="utf-8"?>
<ds:datastoreItem xmlns:ds="http://schemas.openxmlformats.org/officeDocument/2006/customXml" ds:itemID="{F4804400-2367-48E4-ADED-8F18058EEC0C}"/>
</file>

<file path=customXml/itemProps3.xml><?xml version="1.0" encoding="utf-8"?>
<ds:datastoreItem xmlns:ds="http://schemas.openxmlformats.org/officeDocument/2006/customXml" ds:itemID="{49305F73-BABA-46C2-BAE3-87C3CAC55089}"/>
</file>

<file path=customXml/itemProps4.xml><?xml version="1.0" encoding="utf-8"?>
<ds:datastoreItem xmlns:ds="http://schemas.openxmlformats.org/officeDocument/2006/customXml" ds:itemID="{60F9EDF3-63A3-4093-9D6C-2170CBC34F99}"/>
</file>

<file path=docProps/app.xml><?xml version="1.0" encoding="utf-8"?>
<Properties xmlns="http://schemas.openxmlformats.org/officeDocument/2006/extended-properties" xmlns:vt="http://schemas.openxmlformats.org/officeDocument/2006/docPropsVTypes">
  <Template>Eec86G</Template>
  <TotalTime>70</TotalTime>
  <Pages>5</Pages>
  <Words>1392</Words>
  <Characters>7795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UNDP business plan for 2021-2023</vt:lpstr>
    </vt:vector>
  </TitlesOfParts>
  <Company>UNMFS</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2021-2023 (part 1)</dc:title>
  <dc:creator>Muriel Aguiar</dc:creator>
  <cp:lastModifiedBy>Muriel Aguiar</cp:lastModifiedBy>
  <cp:revision>19</cp:revision>
  <cp:lastPrinted>2001-05-26T16:40:00Z</cp:lastPrinted>
  <dcterms:created xsi:type="dcterms:W3CDTF">2021-02-14T17:35:00Z</dcterms:created>
  <dcterms:modified xsi:type="dcterms:W3CDTF">2021-02-16T23:55:00Z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UNEP/OzL.Pro/ExCom/86/27</vt:lpwstr>
  </property>
  <property fmtid="{D5CDD505-2E9C-101B-9397-08002B2CF9AE}" pid="3" name="Revision date">
    <vt:lpwstr>2/16/2021</vt:lpwstr>
  </property>
  <property fmtid="{D5CDD505-2E9C-101B-9397-08002B2CF9AE}" pid="4" name="ContentTypeId">
    <vt:lpwstr>0x0101005AF33A4CB358354C9EC302DF0A113603</vt:lpwstr>
  </property>
</Properties>
</file>